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5447F" w14:textId="76132ADB" w:rsidR="007D5554" w:rsidRPr="004F0D74" w:rsidRDefault="007D5554" w:rsidP="006E7425">
      <w:pPr>
        <w:jc w:val="center"/>
        <w:rPr>
          <w:rFonts w:ascii="Times New Roman" w:hAnsi="Times New Roman" w:cs="Times New Roman"/>
          <w:b/>
          <w:bCs/>
        </w:rPr>
      </w:pPr>
      <w:bookmarkStart w:id="0" w:name="_GoBack"/>
      <w:bookmarkEnd w:id="0"/>
      <w:r w:rsidRPr="004F0D74">
        <w:rPr>
          <w:rFonts w:ascii="Times New Roman" w:hAnsi="Times New Roman" w:cs="Times New Roman"/>
          <w:b/>
          <w:bCs/>
        </w:rPr>
        <w:t xml:space="preserve">Tree Vegetation Structure and </w:t>
      </w:r>
      <w:r w:rsidR="006E7425" w:rsidRPr="004F0D74">
        <w:rPr>
          <w:rFonts w:ascii="Times New Roman" w:hAnsi="Times New Roman" w:cs="Times New Roman"/>
          <w:b/>
          <w:bCs/>
        </w:rPr>
        <w:t>Carbon dynamics of Himalayan community forests under the Van Panchayat system, Uttarakhand, India</w:t>
      </w:r>
    </w:p>
    <w:p w14:paraId="06941E2F" w14:textId="77777777" w:rsidR="002806EF" w:rsidRPr="004F0D74" w:rsidRDefault="002806EF" w:rsidP="00C3651D">
      <w:pPr>
        <w:jc w:val="both"/>
        <w:rPr>
          <w:rFonts w:ascii="Times New Roman" w:hAnsi="Times New Roman" w:cs="Times New Roman"/>
        </w:rPr>
      </w:pPr>
    </w:p>
    <w:p w14:paraId="7717FE42" w14:textId="77777777" w:rsidR="00100BDD" w:rsidRPr="004F0D74" w:rsidRDefault="00100BDD" w:rsidP="00C3651D">
      <w:pPr>
        <w:jc w:val="both"/>
        <w:rPr>
          <w:rFonts w:ascii="Times New Roman" w:hAnsi="Times New Roman" w:cs="Times New Roman"/>
          <w:b/>
          <w:bCs/>
        </w:rPr>
      </w:pPr>
    </w:p>
    <w:p w14:paraId="582843BB" w14:textId="0837C15F" w:rsidR="00C3651D" w:rsidRPr="004F0D74" w:rsidRDefault="00C3651D" w:rsidP="00C3651D">
      <w:pPr>
        <w:jc w:val="both"/>
        <w:rPr>
          <w:rFonts w:ascii="Times New Roman" w:hAnsi="Times New Roman" w:cs="Times New Roman"/>
          <w:b/>
          <w:bCs/>
        </w:rPr>
      </w:pPr>
      <w:r w:rsidRPr="004F0D74">
        <w:rPr>
          <w:rFonts w:ascii="Times New Roman" w:hAnsi="Times New Roman" w:cs="Times New Roman"/>
          <w:b/>
          <w:bCs/>
        </w:rPr>
        <w:t>Abstract</w:t>
      </w:r>
    </w:p>
    <w:p w14:paraId="361B21BC" w14:textId="3D18DEEC" w:rsidR="00806C60" w:rsidRPr="004F0D74" w:rsidRDefault="00806C60" w:rsidP="00C3651D">
      <w:pPr>
        <w:jc w:val="both"/>
        <w:rPr>
          <w:rFonts w:ascii="Times New Roman" w:hAnsi="Times New Roman" w:cs="Times New Roman"/>
        </w:rPr>
      </w:pPr>
      <w:r w:rsidRPr="004F0D74">
        <w:rPr>
          <w:rFonts w:ascii="Times New Roman" w:hAnsi="Times New Roman" w:cs="Times New Roman"/>
        </w:rPr>
        <w:t xml:space="preserve">Community-managed forests play a critical role in biodiversity conservation, ecosystem functioning, and climate change mitigation in the Himalayan region. Under the Van Panchayat system of Uttarakhand, forests are managed through local institutions with varying degrees of protection and intervention, yet their contribution to carbon sequestration remains insufficiently quantified. This study assessed tree vegetation structure, biomass allocation, and ecosystem carbon stocks in two community forests, </w:t>
      </w:r>
      <w:proofErr w:type="spellStart"/>
      <w:r w:rsidRPr="004F0D74">
        <w:rPr>
          <w:rFonts w:ascii="Times New Roman" w:hAnsi="Times New Roman" w:cs="Times New Roman"/>
        </w:rPr>
        <w:t>Akhandwali</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(ABCF)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(RCF) of Uttarakhand, India. Vegetation sampling was conducted using line transects with 10 × 10 m quadrats, and phytosociological attributes were analyzed alongside non-destructive biomass estimation methods. Carbon stocks were quantified across aboveground, belowground, litter, and soil pools following IPCC guidelines. Results revealed substantial variation in stand structure and carbon storage between the two forests. ABCF exhibited higher tree density </w:t>
      </w:r>
      <w:r w:rsidR="00DC7673">
        <w:rPr>
          <w:rFonts w:ascii="Times New Roman" w:hAnsi="Times New Roman" w:cs="Times New Roman"/>
        </w:rPr>
        <w:t>(</w:t>
      </w:r>
      <w:r w:rsidR="00DC7673" w:rsidRPr="004F0D74">
        <w:rPr>
          <w:rFonts w:ascii="Times New Roman" w:hAnsi="Times New Roman" w:cs="Times New Roman"/>
        </w:rPr>
        <w:t>760 trees ha⁻¹</w:t>
      </w:r>
      <w:r w:rsidR="00DC7673">
        <w:rPr>
          <w:rFonts w:ascii="Times New Roman" w:hAnsi="Times New Roman" w:cs="Times New Roman"/>
        </w:rPr>
        <w:t xml:space="preserve">) </w:t>
      </w:r>
      <w:r w:rsidRPr="004F0D74">
        <w:rPr>
          <w:rFonts w:ascii="Times New Roman" w:hAnsi="Times New Roman" w:cs="Times New Roman"/>
        </w:rPr>
        <w:t>and stored significantly greater total biomass </w:t>
      </w:r>
      <w:r w:rsidR="00DC7673">
        <w:rPr>
          <w:rFonts w:ascii="Times New Roman" w:hAnsi="Times New Roman" w:cs="Times New Roman"/>
        </w:rPr>
        <w:t>(</w:t>
      </w:r>
      <w:r w:rsidR="00DC7673" w:rsidRPr="004F0D74">
        <w:rPr>
          <w:rFonts w:ascii="Times New Roman" w:hAnsi="Times New Roman" w:cs="Times New Roman"/>
        </w:rPr>
        <w:t>350.76 Mg ha⁻¹</w:t>
      </w:r>
      <w:r w:rsidR="00DC7673">
        <w:rPr>
          <w:rFonts w:ascii="Times New Roman" w:hAnsi="Times New Roman" w:cs="Times New Roman"/>
        </w:rPr>
        <w:t xml:space="preserve">) </w:t>
      </w:r>
      <w:r w:rsidRPr="004F0D74">
        <w:rPr>
          <w:rFonts w:ascii="Times New Roman" w:hAnsi="Times New Roman" w:cs="Times New Roman"/>
        </w:rPr>
        <w:t>and carbon </w:t>
      </w:r>
      <w:r w:rsidR="00DC7673">
        <w:rPr>
          <w:rFonts w:ascii="Times New Roman" w:hAnsi="Times New Roman" w:cs="Times New Roman"/>
        </w:rPr>
        <w:t>(</w:t>
      </w:r>
      <w:r w:rsidR="00DC7673" w:rsidRPr="004F0D74">
        <w:rPr>
          <w:rFonts w:ascii="Times New Roman" w:hAnsi="Times New Roman" w:cs="Times New Roman"/>
        </w:rPr>
        <w:t>175.77 Mg C ha⁻¹</w:t>
      </w:r>
      <w:r w:rsidR="00DC7673">
        <w:rPr>
          <w:rFonts w:ascii="Times New Roman" w:hAnsi="Times New Roman" w:cs="Times New Roman"/>
        </w:rPr>
        <w:t xml:space="preserve">) </w:t>
      </w:r>
      <w:r w:rsidRPr="004F0D74">
        <w:rPr>
          <w:rFonts w:ascii="Times New Roman" w:hAnsi="Times New Roman" w:cs="Times New Roman"/>
        </w:rPr>
        <w:t>than RCF</w:t>
      </w:r>
      <w:r w:rsidR="00DC7673">
        <w:rPr>
          <w:rFonts w:ascii="Times New Roman" w:hAnsi="Times New Roman" w:cs="Times New Roman"/>
        </w:rPr>
        <w:t xml:space="preserve"> (</w:t>
      </w:r>
      <w:r w:rsidR="00DC7673" w:rsidRPr="004F0D74">
        <w:rPr>
          <w:rFonts w:ascii="Times New Roman" w:hAnsi="Times New Roman" w:cs="Times New Roman"/>
        </w:rPr>
        <w:t>380 trees ha⁻¹</w:t>
      </w:r>
      <w:r w:rsidR="00DC7673">
        <w:rPr>
          <w:rFonts w:ascii="Times New Roman" w:hAnsi="Times New Roman" w:cs="Times New Roman"/>
        </w:rPr>
        <w:t xml:space="preserve"> tree de</w:t>
      </w:r>
      <w:r w:rsidR="00CE12DB">
        <w:rPr>
          <w:rFonts w:ascii="Times New Roman" w:hAnsi="Times New Roman" w:cs="Times New Roman"/>
        </w:rPr>
        <w:t>n</w:t>
      </w:r>
      <w:r w:rsidR="00DC7673">
        <w:rPr>
          <w:rFonts w:ascii="Times New Roman" w:hAnsi="Times New Roman" w:cs="Times New Roman"/>
        </w:rPr>
        <w:t xml:space="preserve">sity, </w:t>
      </w:r>
      <w:r w:rsidR="00DC7673" w:rsidRPr="004F0D74">
        <w:rPr>
          <w:rFonts w:ascii="Times New Roman" w:hAnsi="Times New Roman" w:cs="Times New Roman"/>
        </w:rPr>
        <w:t xml:space="preserve">261.81 Mg ha⁻¹ </w:t>
      </w:r>
      <w:r w:rsidR="00DC7673">
        <w:rPr>
          <w:rFonts w:ascii="Times New Roman" w:hAnsi="Times New Roman" w:cs="Times New Roman"/>
        </w:rPr>
        <w:t xml:space="preserve">biomass </w:t>
      </w:r>
      <w:r w:rsidR="00DC7673" w:rsidRPr="004F0D74">
        <w:rPr>
          <w:rFonts w:ascii="Times New Roman" w:hAnsi="Times New Roman" w:cs="Times New Roman"/>
        </w:rPr>
        <w:t>and 131.37 Mg C ha⁻¹</w:t>
      </w:r>
      <w:r w:rsidR="00DC7673">
        <w:rPr>
          <w:rFonts w:ascii="Times New Roman" w:hAnsi="Times New Roman" w:cs="Times New Roman"/>
        </w:rPr>
        <w:t>)</w:t>
      </w:r>
      <w:r w:rsidRPr="004F0D74">
        <w:rPr>
          <w:rFonts w:ascii="Times New Roman" w:hAnsi="Times New Roman" w:cs="Times New Roman"/>
        </w:rPr>
        <w:t>, despite lower species diversity. The findings demonstrate that Himalayan community forests function as effective carbon sinks even under low-intensity management, with carbon storage strongly regulated by stand density rather than species richness alone. Integrating basic silvicultural interventions with community governance could further enhance carbon sequestration and support REDD+ implementation in the region.</w:t>
      </w:r>
    </w:p>
    <w:p w14:paraId="7B811572" w14:textId="54D62375" w:rsidR="00C3651D" w:rsidRPr="00CE12DB" w:rsidRDefault="00C3651D" w:rsidP="00C3651D">
      <w:pPr>
        <w:jc w:val="both"/>
        <w:rPr>
          <w:rFonts w:ascii="Times New Roman" w:hAnsi="Times New Roman" w:cs="Times New Roman"/>
          <w:i/>
          <w:iCs/>
        </w:rPr>
      </w:pPr>
      <w:r w:rsidRPr="004F0D74">
        <w:rPr>
          <w:rFonts w:ascii="Times New Roman" w:hAnsi="Times New Roman" w:cs="Times New Roman"/>
          <w:b/>
          <w:bCs/>
        </w:rPr>
        <w:t>Keywords:</w:t>
      </w:r>
      <w:r w:rsidRPr="004F0D74">
        <w:rPr>
          <w:rFonts w:ascii="Times New Roman" w:hAnsi="Times New Roman" w:cs="Times New Roman"/>
        </w:rPr>
        <w:t xml:space="preserve"> </w:t>
      </w:r>
      <w:r w:rsidRPr="00CE12DB">
        <w:rPr>
          <w:rFonts w:ascii="Times New Roman" w:hAnsi="Times New Roman" w:cs="Times New Roman"/>
          <w:i/>
          <w:iCs/>
        </w:rPr>
        <w:t>Community forestry; Van Panchayat; Carbon stock; Biomass; Himalayan forests; REDD+</w:t>
      </w:r>
    </w:p>
    <w:p w14:paraId="4C6DE929" w14:textId="77777777" w:rsidR="006E1607" w:rsidRPr="004F0D74" w:rsidRDefault="006E1607" w:rsidP="00DE03EE">
      <w:pPr>
        <w:jc w:val="both"/>
        <w:rPr>
          <w:rFonts w:ascii="Times New Roman" w:hAnsi="Times New Roman" w:cs="Times New Roman"/>
        </w:rPr>
      </w:pPr>
    </w:p>
    <w:p w14:paraId="5DC26948" w14:textId="608EF56C" w:rsidR="00C3651D" w:rsidRPr="004F0D74" w:rsidRDefault="00C3651D" w:rsidP="00C3651D">
      <w:pPr>
        <w:jc w:val="both"/>
        <w:rPr>
          <w:rFonts w:ascii="Times New Roman" w:hAnsi="Times New Roman" w:cs="Times New Roman"/>
          <w:b/>
          <w:bCs/>
        </w:rPr>
      </w:pPr>
      <w:r w:rsidRPr="004F0D74">
        <w:rPr>
          <w:rFonts w:ascii="Times New Roman" w:hAnsi="Times New Roman" w:cs="Times New Roman"/>
          <w:b/>
          <w:bCs/>
        </w:rPr>
        <w:t>Introduction</w:t>
      </w:r>
    </w:p>
    <w:p w14:paraId="72184E19" w14:textId="59591802" w:rsidR="0069372C" w:rsidRPr="0069372C" w:rsidRDefault="00C3651D" w:rsidP="0069372C">
      <w:pPr>
        <w:jc w:val="both"/>
        <w:rPr>
          <w:rFonts w:ascii="Times New Roman" w:hAnsi="Times New Roman" w:cs="Times New Roman"/>
        </w:rPr>
      </w:pPr>
      <w:r w:rsidRPr="004F0D74">
        <w:rPr>
          <w:rFonts w:ascii="Times New Roman" w:hAnsi="Times New Roman" w:cs="Times New Roman"/>
        </w:rPr>
        <w:t xml:space="preserve">Forests play a </w:t>
      </w:r>
      <w:r w:rsidR="00AC44F3" w:rsidRPr="004F0D74">
        <w:rPr>
          <w:rFonts w:ascii="Times New Roman" w:hAnsi="Times New Roman" w:cs="Times New Roman"/>
        </w:rPr>
        <w:t>significant</w:t>
      </w:r>
      <w:r w:rsidRPr="004F0D74">
        <w:rPr>
          <w:rFonts w:ascii="Times New Roman" w:hAnsi="Times New Roman" w:cs="Times New Roman"/>
        </w:rPr>
        <w:t xml:space="preserve"> role in regulating the global carbon cycle by sequestering atmospheric carbon dioxide and storing it in biomass and soils. In tropical and subtropical regions, forest ecosystems account for a substantial proportion of terrestrial carbon stocks and contribute significantly to climate change mitigation (Pan et al. 2011). However, increasing anthropogenic pressure, land-use change, and forest degradation have altered forest structure and reduced carbon storage potential, particularly in human-dominated landscapes such as the Himalayan region (Lal 2005).</w:t>
      </w:r>
      <w:r w:rsidR="00560C71" w:rsidRPr="004F0D74">
        <w:rPr>
          <w:rFonts w:ascii="Times New Roman" w:hAnsi="Times New Roman" w:cs="Times New Roman"/>
        </w:rPr>
        <w:t xml:space="preserve"> </w:t>
      </w:r>
      <w:r w:rsidRPr="004F0D74">
        <w:rPr>
          <w:rFonts w:ascii="Times New Roman" w:hAnsi="Times New Roman" w:cs="Times New Roman"/>
        </w:rPr>
        <w:t xml:space="preserve">In the Indian Himalaya, </w:t>
      </w:r>
      <w:r w:rsidR="00AC44F3" w:rsidRPr="004F0D74">
        <w:rPr>
          <w:rFonts w:ascii="Times New Roman" w:hAnsi="Times New Roman" w:cs="Times New Roman"/>
        </w:rPr>
        <w:t>certain</w:t>
      </w:r>
      <w:r w:rsidRPr="004F0D74">
        <w:rPr>
          <w:rFonts w:ascii="Times New Roman" w:hAnsi="Times New Roman" w:cs="Times New Roman"/>
        </w:rPr>
        <w:t xml:space="preserve"> </w:t>
      </w:r>
      <w:r w:rsidRPr="004F0D74">
        <w:rPr>
          <w:rFonts w:ascii="Times New Roman" w:hAnsi="Times New Roman" w:cs="Times New Roman"/>
        </w:rPr>
        <w:lastRenderedPageBreak/>
        <w:t>forested landscapes are governed under community-based management systems, of which the Van Panchayat system of Uttarakhand represents one of the oldest and most extensive institutional frameworks. Established in the early twentieth century, Van Panchayats entrust local communities with collective rights and responsibilities over forest management, primarily to meet subsistence needs while maintaining forest cover (</w:t>
      </w:r>
      <w:r w:rsidR="00AA3ADB" w:rsidRPr="004F0D74">
        <w:rPr>
          <w:rFonts w:ascii="Times New Roman" w:hAnsi="Times New Roman" w:cs="Times New Roman"/>
        </w:rPr>
        <w:t>Pathak</w:t>
      </w:r>
      <w:r w:rsidRPr="004F0D74">
        <w:rPr>
          <w:rFonts w:ascii="Times New Roman" w:hAnsi="Times New Roman" w:cs="Times New Roman"/>
        </w:rPr>
        <w:t xml:space="preserve"> et al. 20</w:t>
      </w:r>
      <w:r w:rsidR="00AA3ADB" w:rsidRPr="004F0D74">
        <w:rPr>
          <w:rFonts w:ascii="Times New Roman" w:hAnsi="Times New Roman" w:cs="Times New Roman"/>
        </w:rPr>
        <w:t>21</w:t>
      </w:r>
      <w:r w:rsidRPr="004F0D74">
        <w:rPr>
          <w:rFonts w:ascii="Times New Roman" w:hAnsi="Times New Roman" w:cs="Times New Roman"/>
        </w:rPr>
        <w:t>). Long-term human–forest interactions under this system have resulted in forests that differ widely in stand density, species composition, regeneration status, and disturbance intensity, thereby influencing ecosystem processes and carbon dynamics.</w:t>
      </w:r>
      <w:r w:rsidR="00560C71" w:rsidRPr="004F0D74">
        <w:rPr>
          <w:rFonts w:ascii="Times New Roman" w:hAnsi="Times New Roman" w:cs="Times New Roman"/>
        </w:rPr>
        <w:t xml:space="preserve"> </w:t>
      </w:r>
      <w:r w:rsidR="00AC44F3" w:rsidRPr="004F0D74">
        <w:rPr>
          <w:rFonts w:ascii="Times New Roman" w:hAnsi="Times New Roman" w:cs="Times New Roman"/>
        </w:rPr>
        <w:t>Studies suggested that</w:t>
      </w:r>
      <w:r w:rsidRPr="004F0D74">
        <w:rPr>
          <w:rFonts w:ascii="Times New Roman" w:hAnsi="Times New Roman" w:cs="Times New Roman"/>
        </w:rPr>
        <w:t xml:space="preserve"> community-managed forests can deliver dual benefits by supporting rural livelihoods and enhancing carbon sequestration, particularly when </w:t>
      </w:r>
      <w:r w:rsidR="00AC44F3" w:rsidRPr="004F0D74">
        <w:rPr>
          <w:rFonts w:ascii="Times New Roman" w:hAnsi="Times New Roman" w:cs="Times New Roman"/>
        </w:rPr>
        <w:t>efficient management is in effect</w:t>
      </w:r>
      <w:r w:rsidRPr="004F0D74">
        <w:rPr>
          <w:rFonts w:ascii="Times New Roman" w:hAnsi="Times New Roman" w:cs="Times New Roman"/>
        </w:rPr>
        <w:t xml:space="preserve"> (Chhatre and Agrawal 2009; Pandey et al. 2014). However, evidence from the Himalayan region indicates that many Van Panchayat forests remain weakly managed, experiencing chronic pressures from grazing, fuelwood extraction, and selective harvesting. Such pressures often lead to reduced regeneration, simplified stand structure, and limited soil carbon recovery, potentially constraining long-term carbon sink capacity (Sharma et al. 2010; Gairola et al. 2015).</w:t>
      </w:r>
      <w:r w:rsidR="00560C71" w:rsidRPr="004F0D74">
        <w:rPr>
          <w:rFonts w:ascii="Times New Roman" w:hAnsi="Times New Roman" w:cs="Times New Roman"/>
        </w:rPr>
        <w:t xml:space="preserve"> </w:t>
      </w:r>
      <w:r w:rsidR="0069372C" w:rsidRPr="0069372C">
        <w:rPr>
          <w:rFonts w:ascii="Times New Roman" w:hAnsi="Times New Roman" w:cs="Times New Roman"/>
        </w:rPr>
        <w:t>Recent studies from the Himalayan region have advanced understanding of forest carbon dynamics, while also highlighting substantial variability and context-specific drivers. For example, biomass carbon stock research in the Indian Himalaya shows that carbon storage varies significantly with forest type, altitude, and disturbance regimes (</w:t>
      </w:r>
      <w:proofErr w:type="spellStart"/>
      <w:r w:rsidR="0069372C" w:rsidRPr="0069372C">
        <w:rPr>
          <w:rFonts w:ascii="Times New Roman" w:hAnsi="Times New Roman" w:cs="Times New Roman"/>
        </w:rPr>
        <w:t>Ahirwal</w:t>
      </w:r>
      <w:proofErr w:type="spellEnd"/>
      <w:r w:rsidR="0069372C" w:rsidRPr="0069372C">
        <w:rPr>
          <w:rFonts w:ascii="Times New Roman" w:hAnsi="Times New Roman" w:cs="Times New Roman"/>
        </w:rPr>
        <w:t xml:space="preserve"> et al. 2021). In the Central Himalaya, stand structure and species diversity have been identified as key determinants of biomass carbon stocks (Kaushal and Baishya 2021), while anthropogenic disturbances such as grazing and fuelwood extraction have been shown to reduce carbon storage capacity (Bisht et al. 2022). At a broader scale, ecosystem-level assessments highlight variability in carbon allocation across biomass and soil pools, emphasizing the importance of structural attributes in determining total carbon storage (Joshi and </w:t>
      </w:r>
      <w:proofErr w:type="spellStart"/>
      <w:r w:rsidR="0069372C" w:rsidRPr="0069372C">
        <w:rPr>
          <w:rFonts w:ascii="Times New Roman" w:hAnsi="Times New Roman" w:cs="Times New Roman"/>
        </w:rPr>
        <w:t>Garkoti</w:t>
      </w:r>
      <w:proofErr w:type="spellEnd"/>
      <w:r w:rsidR="0069372C" w:rsidRPr="0069372C">
        <w:rPr>
          <w:rFonts w:ascii="Times New Roman" w:hAnsi="Times New Roman" w:cs="Times New Roman"/>
        </w:rPr>
        <w:t xml:space="preserve"> 2025).</w:t>
      </w:r>
    </w:p>
    <w:p w14:paraId="2978FB83" w14:textId="77777777" w:rsidR="0069372C" w:rsidRPr="0069372C" w:rsidRDefault="0069372C" w:rsidP="0069372C">
      <w:pPr>
        <w:jc w:val="both"/>
        <w:rPr>
          <w:rFonts w:ascii="Times New Roman" w:hAnsi="Times New Roman" w:cs="Times New Roman"/>
        </w:rPr>
      </w:pPr>
      <w:r w:rsidRPr="0069372C">
        <w:rPr>
          <w:rFonts w:ascii="Times New Roman" w:hAnsi="Times New Roman" w:cs="Times New Roman"/>
        </w:rPr>
        <w:t xml:space="preserve">In the Indian Himalaya, certain forested landscapes are governed under community-based management systems, of which the Van Panchayat system of Uttarakhand represents one of the oldest and most extensive institutional frameworks. Established in the early twentieth century, Van Panchayats entrust local communities with collective rights and responsibilities over forest management, primarily to meet subsistence needs while maintaining forest cover (Pathak et al. 2021). Long-term human–forest interactions under this system have resulted in forests that differ widely in stand density, species composition, regeneration status, and disturbance intensity, thereby influencing ecosystem processes and carbon dynamics. Studies suggest that community-managed forests can deliver dual benefits by supporting rural livelihoods and enhancing carbon sequestration, particularly when efficient management is in effect (Chhatre and Agrawal 2009; Pandey et al. 2014). However, evidence from the Himalayan region indicates that many Van Panchayat forests remain weakly managed, experiencing chronic pressures from grazing, fuelwood extraction, and selective harvesting. Such pressures often lead to reduced regeneration, </w:t>
      </w:r>
      <w:r w:rsidRPr="0069372C">
        <w:rPr>
          <w:rFonts w:ascii="Times New Roman" w:hAnsi="Times New Roman" w:cs="Times New Roman"/>
        </w:rPr>
        <w:lastRenderedPageBreak/>
        <w:t>simplified stand structure, and limited soil carbon recovery, potentially constraining long-term carbon sink capacity (Sharma et al. 2010; Gairola et al. 2015).</w:t>
      </w:r>
    </w:p>
    <w:p w14:paraId="5653FE17" w14:textId="29B48356" w:rsidR="0069372C" w:rsidRPr="0069372C" w:rsidRDefault="0069372C" w:rsidP="0069372C">
      <w:pPr>
        <w:jc w:val="both"/>
        <w:rPr>
          <w:rFonts w:ascii="Times New Roman" w:hAnsi="Times New Roman" w:cs="Times New Roman"/>
        </w:rPr>
      </w:pPr>
      <w:r w:rsidRPr="0069372C">
        <w:rPr>
          <w:rFonts w:ascii="Times New Roman" w:hAnsi="Times New Roman" w:cs="Times New Roman"/>
        </w:rPr>
        <w:t>Despite growing policy interest in integrating community forestry into climate mitigation initiatives such as REDD+, a critical knowledge gap persists. While recent studies have quantified carbon stocks across different Himalayan</w:t>
      </w:r>
      <w:r>
        <w:rPr>
          <w:rFonts w:ascii="Times New Roman" w:hAnsi="Times New Roman" w:cs="Times New Roman"/>
        </w:rPr>
        <w:t>-</w:t>
      </w:r>
      <w:r w:rsidRPr="0069372C">
        <w:rPr>
          <w:rFonts w:ascii="Times New Roman" w:hAnsi="Times New Roman" w:cs="Times New Roman"/>
        </w:rPr>
        <w:t>forest types, they largely focus on reserve forests, protected areas, or environmental gradients, and rarely incorporate community-managed systems such as Van Panchayats into carbon assessments. Moreover, there is a lack of integrated, field-based studies that simultaneously quantify multi-pool carbon stocks (aboveground, belowground, litter, and soil) and explicitly link these with stand structural attributes under varying management intensities within the same institutional framework. Comparative analyses across forests differing in stand density and disturbance levels within Van Panchayat systems remain particularly scarce, limiting a mechanistic understanding of how community management influences carbon sequestration pathways.</w:t>
      </w:r>
    </w:p>
    <w:p w14:paraId="6C4B559E" w14:textId="20FE496F" w:rsidR="00C3651D" w:rsidRPr="004F0D74" w:rsidRDefault="00AC44F3" w:rsidP="00C3651D">
      <w:pPr>
        <w:jc w:val="both"/>
        <w:rPr>
          <w:rFonts w:ascii="Times New Roman" w:hAnsi="Times New Roman" w:cs="Times New Roman"/>
        </w:rPr>
      </w:pPr>
      <w:r w:rsidRPr="004F0D74">
        <w:rPr>
          <w:rFonts w:ascii="Times New Roman" w:hAnsi="Times New Roman" w:cs="Times New Roman"/>
        </w:rPr>
        <w:t>In light of this</w:t>
      </w:r>
      <w:r w:rsidR="00C3651D" w:rsidRPr="004F0D74">
        <w:rPr>
          <w:rFonts w:ascii="Times New Roman" w:hAnsi="Times New Roman" w:cs="Times New Roman"/>
        </w:rPr>
        <w:t>, the present study aims to (</w:t>
      </w:r>
      <w:proofErr w:type="spellStart"/>
      <w:r w:rsidR="00C3651D" w:rsidRPr="004F0D74">
        <w:rPr>
          <w:rFonts w:ascii="Times New Roman" w:hAnsi="Times New Roman" w:cs="Times New Roman"/>
        </w:rPr>
        <w:t>i</w:t>
      </w:r>
      <w:proofErr w:type="spellEnd"/>
      <w:r w:rsidR="00C3651D" w:rsidRPr="004F0D74">
        <w:rPr>
          <w:rFonts w:ascii="Times New Roman" w:hAnsi="Times New Roman" w:cs="Times New Roman"/>
        </w:rPr>
        <w:t xml:space="preserve">) analyze tree vegetation structure and species composition in selected </w:t>
      </w:r>
      <w:r w:rsidR="00BA4053" w:rsidRPr="004F0D74">
        <w:rPr>
          <w:rFonts w:ascii="Times New Roman" w:hAnsi="Times New Roman" w:cs="Times New Roman"/>
        </w:rPr>
        <w:t>Community forests (</w:t>
      </w:r>
      <w:r w:rsidR="00C3651D" w:rsidRPr="004F0D74">
        <w:rPr>
          <w:rFonts w:ascii="Times New Roman" w:hAnsi="Times New Roman" w:cs="Times New Roman"/>
        </w:rPr>
        <w:t>Van Panchayat</w:t>
      </w:r>
      <w:r w:rsidR="00BA4053" w:rsidRPr="004F0D74">
        <w:rPr>
          <w:rFonts w:ascii="Times New Roman" w:hAnsi="Times New Roman" w:cs="Times New Roman"/>
        </w:rPr>
        <w:t>)</w:t>
      </w:r>
      <w:r w:rsidR="00C3651D" w:rsidRPr="004F0D74">
        <w:rPr>
          <w:rFonts w:ascii="Times New Roman" w:hAnsi="Times New Roman" w:cs="Times New Roman"/>
        </w:rPr>
        <w:t xml:space="preserve"> of Uttarakhand, (ii) quantify biomass and carbon stocks across major ecosystem pools, and (iii) evaluate how differences in stand density and structure influence carbon sequestration potential. By providing field-based evidence from Himalayan community forests, this study seeks to inform sustainable forest management strategies and support the integration of Van Panchayat systems into regional and national climate mitigation frameworks.</w:t>
      </w:r>
      <w:r w:rsidR="00803B60" w:rsidRPr="004F0D74">
        <w:rPr>
          <w:rFonts w:ascii="Times New Roman" w:hAnsi="Times New Roman" w:cs="Times New Roman"/>
        </w:rPr>
        <w:t xml:space="preserve"> </w:t>
      </w:r>
      <w:r w:rsidR="00C3651D" w:rsidRPr="004F0D74">
        <w:rPr>
          <w:rFonts w:ascii="Times New Roman" w:hAnsi="Times New Roman" w:cs="Times New Roman"/>
        </w:rPr>
        <w:t xml:space="preserve">This study provides empirical, field-based evidence on how stand structure and community-level management influence biomass and carbon storage in Himalayan Van Panchayat forests, a governance system that remains underrepresented in carbon accounting literature. By integrating detailed vegetation analysis with carbon </w:t>
      </w:r>
      <w:r w:rsidR="00250563" w:rsidRPr="004F0D74">
        <w:rPr>
          <w:rFonts w:ascii="Times New Roman" w:hAnsi="Times New Roman" w:cs="Times New Roman"/>
        </w:rPr>
        <w:t xml:space="preserve">pool </w:t>
      </w:r>
      <w:r w:rsidR="00C3651D" w:rsidRPr="004F0D74">
        <w:rPr>
          <w:rFonts w:ascii="Times New Roman" w:hAnsi="Times New Roman" w:cs="Times New Roman"/>
        </w:rPr>
        <w:t>estimation, the research advances understanding of density- versus structure-driven carbon sequestration pathways in community-managed forests. The findings are directly relevant for improving forest management strategies, strengthening Van Panchayat institutions, and informing REDD+ and state-level climate mitigation initiatives in the Indian Himalaya. Importantly, the study highlights the potential of low-intensity, community-based management to deliver measurable climate benefits while maintaining local livelihood functions, thereby contributing to the broader discourse on sustainable forest governance and nature-based solutions.</w:t>
      </w:r>
    </w:p>
    <w:p w14:paraId="3778396C" w14:textId="77777777" w:rsidR="00C3651D" w:rsidRPr="004F0D74" w:rsidRDefault="00C3651D" w:rsidP="007D5554">
      <w:pPr>
        <w:jc w:val="both"/>
        <w:rPr>
          <w:rFonts w:ascii="Times New Roman" w:hAnsi="Times New Roman" w:cs="Times New Roman"/>
          <w:b/>
          <w:bCs/>
        </w:rPr>
      </w:pPr>
    </w:p>
    <w:p w14:paraId="4ECED0E5" w14:textId="2013ED02" w:rsidR="007D5554" w:rsidRPr="004F0D74" w:rsidRDefault="007D5554" w:rsidP="007D5554">
      <w:pPr>
        <w:jc w:val="both"/>
        <w:rPr>
          <w:rFonts w:ascii="Times New Roman" w:hAnsi="Times New Roman" w:cs="Times New Roman"/>
          <w:b/>
          <w:bCs/>
        </w:rPr>
      </w:pPr>
      <w:r w:rsidRPr="004F0D74">
        <w:rPr>
          <w:rFonts w:ascii="Times New Roman" w:hAnsi="Times New Roman" w:cs="Times New Roman"/>
          <w:b/>
          <w:bCs/>
        </w:rPr>
        <w:t>Materials and Methods</w:t>
      </w:r>
    </w:p>
    <w:p w14:paraId="6F30C033" w14:textId="77777777" w:rsidR="007D5554" w:rsidRPr="004F0D74" w:rsidRDefault="007D5554" w:rsidP="007D5554">
      <w:pPr>
        <w:jc w:val="both"/>
        <w:rPr>
          <w:rFonts w:ascii="Times New Roman" w:hAnsi="Times New Roman" w:cs="Times New Roman"/>
          <w:b/>
          <w:bCs/>
          <w:i/>
          <w:iCs/>
        </w:rPr>
      </w:pPr>
      <w:r w:rsidRPr="004F0D74">
        <w:rPr>
          <w:rFonts w:ascii="Times New Roman" w:hAnsi="Times New Roman" w:cs="Times New Roman"/>
          <w:b/>
          <w:bCs/>
          <w:i/>
          <w:iCs/>
        </w:rPr>
        <w:t>Study area</w:t>
      </w:r>
    </w:p>
    <w:p w14:paraId="091ED8B0" w14:textId="260AE1A5" w:rsidR="007D5554" w:rsidRPr="004F0D74" w:rsidRDefault="007D5554" w:rsidP="007D5554">
      <w:pPr>
        <w:jc w:val="both"/>
        <w:rPr>
          <w:rFonts w:ascii="Times New Roman" w:hAnsi="Times New Roman" w:cs="Times New Roman"/>
        </w:rPr>
      </w:pPr>
      <w:r w:rsidRPr="004F0D74">
        <w:rPr>
          <w:rFonts w:ascii="Times New Roman" w:hAnsi="Times New Roman" w:cs="Times New Roman"/>
        </w:rPr>
        <w:lastRenderedPageBreak/>
        <w:t xml:space="preserve">Dehradun is situated in the </w:t>
      </w:r>
      <w:r w:rsidR="00AC44F3" w:rsidRPr="004F0D74">
        <w:rPr>
          <w:rFonts w:ascii="Times New Roman" w:hAnsi="Times New Roman" w:cs="Times New Roman"/>
        </w:rPr>
        <w:t>w</w:t>
      </w:r>
      <w:r w:rsidRPr="004F0D74">
        <w:rPr>
          <w:rFonts w:ascii="Times New Roman" w:hAnsi="Times New Roman" w:cs="Times New Roman"/>
        </w:rPr>
        <w:t xml:space="preserve">estern Himalaya, between 29°58′–30°32′ N latitude and 77°34′–78°18′ E longitude, bounded by the Lesser Himalaya in the north and the Shivalik ranges in the south. Elevation ranges from approximately 300 to 1,000 m above mean sea level (Champion </w:t>
      </w:r>
      <w:r w:rsidR="00A6236D" w:rsidRPr="004F0D74">
        <w:rPr>
          <w:rFonts w:ascii="Times New Roman" w:hAnsi="Times New Roman" w:cs="Times New Roman"/>
        </w:rPr>
        <w:t>and</w:t>
      </w:r>
      <w:r w:rsidRPr="004F0D74">
        <w:rPr>
          <w:rFonts w:ascii="Times New Roman" w:hAnsi="Times New Roman" w:cs="Times New Roman"/>
        </w:rPr>
        <w:t xml:space="preserve"> Seth 1968), and the region experiences a humid subtropical to sub-temperate monsoonal climate, with hot summers, cool winters, and mean annual rainfall of about 2,000–2,200 mm, largely concentrated between June and September (India Meteorological Department 2020). The natural vegetation is dominated by tropical moist deciduous and subtropical forest types, with </w:t>
      </w:r>
      <w:proofErr w:type="spellStart"/>
      <w:r w:rsidRPr="004F0D74">
        <w:rPr>
          <w:rFonts w:ascii="Times New Roman" w:hAnsi="Times New Roman" w:cs="Times New Roman"/>
          <w:i/>
          <w:iCs/>
        </w:rPr>
        <w:t>Shorea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robusta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sal</w:t>
      </w:r>
      <w:proofErr w:type="spellEnd"/>
      <w:r w:rsidRPr="004F0D74">
        <w:rPr>
          <w:rFonts w:ascii="Times New Roman" w:hAnsi="Times New Roman" w:cs="Times New Roman"/>
        </w:rPr>
        <w:t xml:space="preserve">) as the principal species, accompanied by </w:t>
      </w: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r w:rsidRPr="004F0D74">
        <w:rPr>
          <w:rFonts w:ascii="Times New Roman" w:hAnsi="Times New Roman" w:cs="Times New Roman"/>
        </w:rPr>
        <w:t xml:space="preserve">, </w:t>
      </w: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tomentosa</w:t>
      </w:r>
      <w:proofErr w:type="spellEnd"/>
      <w:r w:rsidRPr="004F0D74">
        <w:rPr>
          <w:rFonts w:ascii="Times New Roman" w:hAnsi="Times New Roman" w:cs="Times New Roman"/>
        </w:rPr>
        <w:t xml:space="preserve">, and </w:t>
      </w: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r w:rsidRPr="004F0D74">
        <w:rPr>
          <w:rFonts w:ascii="Times New Roman" w:hAnsi="Times New Roman" w:cs="Times New Roman"/>
          <w:i/>
          <w:iCs/>
        </w:rPr>
        <w:t xml:space="preserve"> </w:t>
      </w:r>
      <w:r w:rsidRPr="004F0D74">
        <w:rPr>
          <w:rFonts w:ascii="Times New Roman" w:hAnsi="Times New Roman" w:cs="Times New Roman"/>
        </w:rPr>
        <w:t xml:space="preserve">(Champion </w:t>
      </w:r>
      <w:r w:rsidR="00A6236D" w:rsidRPr="004F0D74">
        <w:rPr>
          <w:rFonts w:ascii="Times New Roman" w:hAnsi="Times New Roman" w:cs="Times New Roman"/>
        </w:rPr>
        <w:t>and</w:t>
      </w:r>
      <w:r w:rsidRPr="004F0D74">
        <w:rPr>
          <w:rFonts w:ascii="Times New Roman" w:hAnsi="Times New Roman" w:cs="Times New Roman"/>
        </w:rPr>
        <w:t xml:space="preserve"> Seth 1968; Singh </w:t>
      </w:r>
      <w:r w:rsidR="00A6236D" w:rsidRPr="004F0D74">
        <w:rPr>
          <w:rFonts w:ascii="Times New Roman" w:hAnsi="Times New Roman" w:cs="Times New Roman"/>
        </w:rPr>
        <w:t>and</w:t>
      </w:r>
      <w:r w:rsidRPr="004F0D74">
        <w:rPr>
          <w:rFonts w:ascii="Times New Roman" w:hAnsi="Times New Roman" w:cs="Times New Roman"/>
        </w:rPr>
        <w:t xml:space="preserve"> Singh 1992). Soils are primarily alluvial and colluvial, varying from sandy loam to silty clay loam, generally well-drained, slightly acidic to neutral, and relatively rich in organic carbon under forest cover (Sharma et al. 2010</w:t>
      </w:r>
      <w:r w:rsidR="00A6236D" w:rsidRPr="004F0D74">
        <w:rPr>
          <w:rFonts w:ascii="Times New Roman" w:hAnsi="Times New Roman" w:cs="Times New Roman"/>
        </w:rPr>
        <w:t xml:space="preserve">; </w:t>
      </w:r>
      <w:proofErr w:type="spellStart"/>
      <w:r w:rsidR="00A6236D" w:rsidRPr="004F0D74">
        <w:rPr>
          <w:rFonts w:ascii="Times New Roman" w:hAnsi="Times New Roman" w:cs="Times New Roman"/>
        </w:rPr>
        <w:t>Bargali</w:t>
      </w:r>
      <w:proofErr w:type="spellEnd"/>
      <w:r w:rsidR="00A6236D" w:rsidRPr="004F0D74">
        <w:rPr>
          <w:rFonts w:ascii="Times New Roman" w:hAnsi="Times New Roman" w:cs="Times New Roman"/>
        </w:rPr>
        <w:t xml:space="preserve"> et al. 2018</w:t>
      </w:r>
      <w:r w:rsidRPr="004F0D74">
        <w:rPr>
          <w:rFonts w:ascii="Times New Roman" w:hAnsi="Times New Roman" w:cs="Times New Roman"/>
        </w:rPr>
        <w:t xml:space="preserve">). </w:t>
      </w:r>
      <w:r w:rsidR="00803B60" w:rsidRPr="004F0D74">
        <w:rPr>
          <w:rFonts w:ascii="Times New Roman" w:hAnsi="Times New Roman" w:cs="Times New Roman"/>
        </w:rPr>
        <w:t xml:space="preserve"> </w:t>
      </w:r>
      <w:r w:rsidRPr="004F0D74">
        <w:rPr>
          <w:rFonts w:ascii="Times New Roman" w:hAnsi="Times New Roman" w:cs="Times New Roman"/>
        </w:rPr>
        <w:t xml:space="preserve">The study was carried out during 2024-25 in community-managed forests (CF), locally known as Van Panchayat, of Uttarakhand, India. Dehradun tehsil has total 103.43 ha area managed under five Van Panchayats since year 2005. These van panchayats fall in Raipur and Mussoorie Forest Ranges. One Van Panchayat from each range namely </w:t>
      </w:r>
      <w:proofErr w:type="spellStart"/>
      <w:r w:rsidRPr="004F0D74">
        <w:rPr>
          <w:rFonts w:ascii="Times New Roman" w:hAnsi="Times New Roman" w:cs="Times New Roman"/>
        </w:rPr>
        <w:t>Akhandwali</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(30.175914° N, 78.</w:t>
      </w:r>
      <w:r w:rsidR="00164765" w:rsidRPr="004F0D74">
        <w:rPr>
          <w:rFonts w:ascii="Times New Roman" w:hAnsi="Times New Roman" w:cs="Times New Roman"/>
        </w:rPr>
        <w:t>0</w:t>
      </w:r>
      <w:r w:rsidRPr="004F0D74">
        <w:rPr>
          <w:rFonts w:ascii="Times New Roman" w:hAnsi="Times New Roman" w:cs="Times New Roman"/>
        </w:rPr>
        <w:t xml:space="preserve">4686° E)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(30.253870° N, 78.04979° E) were selected for the study covering an area of 37.37 ha and 11.38 ha, respectively (</w:t>
      </w:r>
      <w:r w:rsidR="00A6236D" w:rsidRPr="004F0D74">
        <w:rPr>
          <w:rFonts w:ascii="Times New Roman" w:hAnsi="Times New Roman" w:cs="Times New Roman"/>
        </w:rPr>
        <w:t xml:space="preserve">Table </w:t>
      </w:r>
      <w:r w:rsidR="00F04AC6">
        <w:rPr>
          <w:rFonts w:ascii="Times New Roman" w:hAnsi="Times New Roman" w:cs="Times New Roman"/>
        </w:rPr>
        <w:t>1</w:t>
      </w:r>
      <w:r w:rsidR="00A6236D" w:rsidRPr="004F0D74">
        <w:rPr>
          <w:rFonts w:ascii="Times New Roman" w:hAnsi="Times New Roman" w:cs="Times New Roman"/>
        </w:rPr>
        <w:t xml:space="preserve">; </w:t>
      </w:r>
      <w:r w:rsidRPr="004F0D74">
        <w:rPr>
          <w:rFonts w:ascii="Times New Roman" w:hAnsi="Times New Roman" w:cs="Times New Roman"/>
        </w:rPr>
        <w:t>Fig</w:t>
      </w:r>
      <w:r w:rsidR="00A6236D" w:rsidRPr="004F0D74">
        <w:rPr>
          <w:rFonts w:ascii="Times New Roman" w:hAnsi="Times New Roman" w:cs="Times New Roman"/>
        </w:rPr>
        <w:t>ure</w:t>
      </w:r>
      <w:r w:rsidRPr="004F0D74">
        <w:rPr>
          <w:rFonts w:ascii="Times New Roman" w:hAnsi="Times New Roman" w:cs="Times New Roman"/>
        </w:rPr>
        <w:t xml:space="preserve"> </w:t>
      </w:r>
      <w:r w:rsidR="00BC2C7F">
        <w:rPr>
          <w:rFonts w:ascii="Times New Roman" w:hAnsi="Times New Roman" w:cs="Times New Roman"/>
        </w:rPr>
        <w:t>1</w:t>
      </w:r>
      <w:r w:rsidRPr="004F0D74">
        <w:rPr>
          <w:rFonts w:ascii="Times New Roman" w:hAnsi="Times New Roman" w:cs="Times New Roman"/>
        </w:rPr>
        <w:t xml:space="preserve">). </w:t>
      </w:r>
    </w:p>
    <w:p w14:paraId="6D7E0521" w14:textId="77777777" w:rsidR="006E1607" w:rsidRPr="004F0D74" w:rsidRDefault="006E1607" w:rsidP="00F66677">
      <w:pPr>
        <w:spacing w:after="0"/>
        <w:ind w:left="360" w:hanging="432"/>
        <w:jc w:val="both"/>
        <w:rPr>
          <w:rFonts w:ascii="Times New Roman" w:hAnsi="Times New Roman" w:cs="Times New Roman"/>
          <w:b/>
          <w:bCs/>
        </w:rPr>
      </w:pPr>
    </w:p>
    <w:p w14:paraId="7895619B" w14:textId="4F343262" w:rsidR="00F66677" w:rsidRPr="004F0D74" w:rsidRDefault="00F66677" w:rsidP="00F66677">
      <w:pPr>
        <w:spacing w:after="0"/>
        <w:ind w:left="360" w:hanging="432"/>
        <w:jc w:val="both"/>
        <w:rPr>
          <w:rFonts w:ascii="Times New Roman" w:hAnsi="Times New Roman" w:cs="Times New Roman"/>
          <w:b/>
          <w:bCs/>
        </w:rPr>
      </w:pPr>
      <w:r w:rsidRPr="004F0D74">
        <w:rPr>
          <w:rFonts w:ascii="Times New Roman" w:hAnsi="Times New Roman" w:cs="Times New Roman"/>
          <w:b/>
          <w:bCs/>
        </w:rPr>
        <w:t xml:space="preserve">Table </w:t>
      </w:r>
      <w:r w:rsidR="00F04AC6">
        <w:rPr>
          <w:rFonts w:ascii="Times New Roman" w:hAnsi="Times New Roman" w:cs="Times New Roman"/>
          <w:b/>
          <w:bCs/>
        </w:rPr>
        <w:t>1</w:t>
      </w:r>
      <w:r w:rsidRPr="004F0D74">
        <w:rPr>
          <w:rFonts w:ascii="Times New Roman" w:hAnsi="Times New Roman" w:cs="Times New Roman"/>
          <w:b/>
          <w:bCs/>
        </w:rPr>
        <w:t>: Characteristics of Community Forests</w:t>
      </w:r>
    </w:p>
    <w:tbl>
      <w:tblPr>
        <w:tblStyle w:val="TableGrid"/>
        <w:tblW w:w="0" w:type="auto"/>
        <w:tblLook w:val="04A0" w:firstRow="1" w:lastRow="0" w:firstColumn="1" w:lastColumn="0" w:noHBand="0" w:noVBand="1"/>
      </w:tblPr>
      <w:tblGrid>
        <w:gridCol w:w="2399"/>
        <w:gridCol w:w="3191"/>
        <w:gridCol w:w="3040"/>
      </w:tblGrid>
      <w:tr w:rsidR="00F66677" w:rsidRPr="004F0D74" w14:paraId="54D706D8"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15CE672E" w14:textId="77777777" w:rsidR="00F66677" w:rsidRPr="004F0D74" w:rsidRDefault="00F66677"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Particulars</w:t>
            </w:r>
          </w:p>
        </w:tc>
        <w:tc>
          <w:tcPr>
            <w:tcW w:w="3510" w:type="dxa"/>
            <w:tcBorders>
              <w:top w:val="single" w:sz="4" w:space="0" w:color="auto"/>
              <w:left w:val="single" w:sz="4" w:space="0" w:color="auto"/>
              <w:bottom w:val="single" w:sz="4" w:space="0" w:color="auto"/>
              <w:right w:val="single" w:sz="4" w:space="0" w:color="auto"/>
            </w:tcBorders>
            <w:hideMark/>
          </w:tcPr>
          <w:p w14:paraId="2A590A88" w14:textId="77777777" w:rsidR="00F66677" w:rsidRPr="004F0D74" w:rsidRDefault="00F66677" w:rsidP="0052419F">
            <w:pPr>
              <w:spacing w:line="278" w:lineRule="auto"/>
              <w:ind w:left="360" w:hanging="432"/>
              <w:jc w:val="both"/>
              <w:rPr>
                <w:rFonts w:ascii="Times New Roman" w:hAnsi="Times New Roman" w:cs="Times New Roman"/>
                <w:b/>
                <w:bCs/>
              </w:rPr>
            </w:pPr>
            <w:proofErr w:type="spellStart"/>
            <w:r w:rsidRPr="004F0D74">
              <w:rPr>
                <w:rFonts w:ascii="Times New Roman" w:hAnsi="Times New Roman" w:cs="Times New Roman"/>
                <w:b/>
                <w:bCs/>
              </w:rPr>
              <w:t>Akhandwali-Bhilang</w:t>
            </w:r>
            <w:proofErr w:type="spellEnd"/>
            <w:r w:rsidRPr="004F0D74">
              <w:rPr>
                <w:rFonts w:ascii="Times New Roman" w:hAnsi="Times New Roman" w:cs="Times New Roman"/>
                <w:b/>
                <w:bCs/>
              </w:rPr>
              <w:t xml:space="preserve"> Community Forest (ABCF)</w:t>
            </w:r>
          </w:p>
        </w:tc>
        <w:tc>
          <w:tcPr>
            <w:tcW w:w="3325" w:type="dxa"/>
            <w:tcBorders>
              <w:top w:val="single" w:sz="4" w:space="0" w:color="auto"/>
              <w:left w:val="single" w:sz="4" w:space="0" w:color="auto"/>
              <w:bottom w:val="single" w:sz="4" w:space="0" w:color="auto"/>
              <w:right w:val="single" w:sz="4" w:space="0" w:color="auto"/>
            </w:tcBorders>
            <w:hideMark/>
          </w:tcPr>
          <w:p w14:paraId="34F5CD70" w14:textId="77777777" w:rsidR="00F66677" w:rsidRPr="004F0D74" w:rsidRDefault="00F66677" w:rsidP="0052419F">
            <w:pPr>
              <w:spacing w:line="278" w:lineRule="auto"/>
              <w:ind w:left="360" w:hanging="432"/>
              <w:jc w:val="both"/>
              <w:rPr>
                <w:rFonts w:ascii="Times New Roman" w:hAnsi="Times New Roman" w:cs="Times New Roman"/>
                <w:b/>
                <w:bCs/>
              </w:rPr>
            </w:pPr>
            <w:proofErr w:type="spellStart"/>
            <w:r w:rsidRPr="004F0D74">
              <w:rPr>
                <w:rFonts w:ascii="Times New Roman" w:hAnsi="Times New Roman" w:cs="Times New Roman"/>
                <w:b/>
                <w:bCs/>
              </w:rPr>
              <w:t>Rikhauli</w:t>
            </w:r>
            <w:proofErr w:type="spellEnd"/>
            <w:r w:rsidRPr="004F0D74">
              <w:rPr>
                <w:rFonts w:ascii="Times New Roman" w:hAnsi="Times New Roman" w:cs="Times New Roman"/>
                <w:b/>
                <w:bCs/>
              </w:rPr>
              <w:t xml:space="preserve"> Community Forest (RCF)</w:t>
            </w:r>
          </w:p>
        </w:tc>
      </w:tr>
      <w:tr w:rsidR="00F66677" w:rsidRPr="004F0D74" w14:paraId="26FCE712"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582E7F68"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Total Area (ha)</w:t>
            </w:r>
          </w:p>
        </w:tc>
        <w:tc>
          <w:tcPr>
            <w:tcW w:w="3510" w:type="dxa"/>
            <w:tcBorders>
              <w:top w:val="single" w:sz="4" w:space="0" w:color="auto"/>
              <w:left w:val="single" w:sz="4" w:space="0" w:color="auto"/>
              <w:bottom w:val="single" w:sz="4" w:space="0" w:color="auto"/>
              <w:right w:val="single" w:sz="4" w:space="0" w:color="auto"/>
            </w:tcBorders>
            <w:hideMark/>
          </w:tcPr>
          <w:p w14:paraId="0ADAAB0D"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37.37</w:t>
            </w:r>
          </w:p>
        </w:tc>
        <w:tc>
          <w:tcPr>
            <w:tcW w:w="3325" w:type="dxa"/>
            <w:tcBorders>
              <w:top w:val="single" w:sz="4" w:space="0" w:color="auto"/>
              <w:left w:val="single" w:sz="4" w:space="0" w:color="auto"/>
              <w:bottom w:val="single" w:sz="4" w:space="0" w:color="auto"/>
              <w:right w:val="single" w:sz="4" w:space="0" w:color="auto"/>
            </w:tcBorders>
            <w:hideMark/>
          </w:tcPr>
          <w:p w14:paraId="01E0C547"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11.38</w:t>
            </w:r>
          </w:p>
        </w:tc>
      </w:tr>
      <w:tr w:rsidR="00F66677" w:rsidRPr="004F0D74" w14:paraId="2DC53890"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4F3972CF"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Elevation (m)</w:t>
            </w:r>
          </w:p>
        </w:tc>
        <w:tc>
          <w:tcPr>
            <w:tcW w:w="3510" w:type="dxa"/>
            <w:tcBorders>
              <w:top w:val="single" w:sz="4" w:space="0" w:color="auto"/>
              <w:left w:val="single" w:sz="4" w:space="0" w:color="auto"/>
              <w:bottom w:val="single" w:sz="4" w:space="0" w:color="auto"/>
              <w:right w:val="single" w:sz="4" w:space="0" w:color="auto"/>
            </w:tcBorders>
            <w:hideMark/>
          </w:tcPr>
          <w:p w14:paraId="69F654CD"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568</w:t>
            </w:r>
          </w:p>
        </w:tc>
        <w:tc>
          <w:tcPr>
            <w:tcW w:w="3325" w:type="dxa"/>
            <w:tcBorders>
              <w:top w:val="single" w:sz="4" w:space="0" w:color="auto"/>
              <w:left w:val="single" w:sz="4" w:space="0" w:color="auto"/>
              <w:bottom w:val="single" w:sz="4" w:space="0" w:color="auto"/>
              <w:right w:val="single" w:sz="4" w:space="0" w:color="auto"/>
            </w:tcBorders>
            <w:hideMark/>
          </w:tcPr>
          <w:p w14:paraId="2A202201"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525</w:t>
            </w:r>
          </w:p>
        </w:tc>
      </w:tr>
      <w:tr w:rsidR="00F66677" w:rsidRPr="004F0D74" w14:paraId="0624397B"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0217A8A2" w14:textId="43CF0517" w:rsidR="00F66677" w:rsidRPr="004F0D74" w:rsidRDefault="008F3AE1" w:rsidP="0052419F">
            <w:pPr>
              <w:spacing w:line="278" w:lineRule="auto"/>
              <w:ind w:left="360" w:hanging="432"/>
              <w:jc w:val="both"/>
              <w:rPr>
                <w:rFonts w:ascii="Times New Roman" w:hAnsi="Times New Roman" w:cs="Times New Roman"/>
              </w:rPr>
            </w:pPr>
            <w:r>
              <w:rPr>
                <w:rFonts w:ascii="Times New Roman" w:hAnsi="Times New Roman" w:cs="Times New Roman"/>
              </w:rPr>
              <w:t>Topography</w:t>
            </w:r>
          </w:p>
        </w:tc>
        <w:tc>
          <w:tcPr>
            <w:tcW w:w="3510" w:type="dxa"/>
            <w:tcBorders>
              <w:top w:val="single" w:sz="4" w:space="0" w:color="auto"/>
              <w:left w:val="single" w:sz="4" w:space="0" w:color="auto"/>
              <w:bottom w:val="single" w:sz="4" w:space="0" w:color="auto"/>
              <w:right w:val="single" w:sz="4" w:space="0" w:color="auto"/>
            </w:tcBorders>
            <w:hideMark/>
          </w:tcPr>
          <w:p w14:paraId="60AD0ACB"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Hilly</w:t>
            </w:r>
          </w:p>
        </w:tc>
        <w:tc>
          <w:tcPr>
            <w:tcW w:w="3325" w:type="dxa"/>
            <w:tcBorders>
              <w:top w:val="single" w:sz="4" w:space="0" w:color="auto"/>
              <w:left w:val="single" w:sz="4" w:space="0" w:color="auto"/>
              <w:bottom w:val="single" w:sz="4" w:space="0" w:color="auto"/>
              <w:right w:val="single" w:sz="4" w:space="0" w:color="auto"/>
            </w:tcBorders>
            <w:hideMark/>
          </w:tcPr>
          <w:p w14:paraId="6983F39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Hilly</w:t>
            </w:r>
          </w:p>
        </w:tc>
      </w:tr>
      <w:tr w:rsidR="00F66677" w:rsidRPr="004F0D74" w14:paraId="1B4B9A30"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36BDC674"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Forest type</w:t>
            </w:r>
          </w:p>
        </w:tc>
        <w:tc>
          <w:tcPr>
            <w:tcW w:w="3510" w:type="dxa"/>
            <w:tcBorders>
              <w:top w:val="single" w:sz="4" w:space="0" w:color="auto"/>
              <w:left w:val="single" w:sz="4" w:space="0" w:color="auto"/>
              <w:bottom w:val="single" w:sz="4" w:space="0" w:color="auto"/>
              <w:right w:val="single" w:sz="4" w:space="0" w:color="auto"/>
            </w:tcBorders>
            <w:hideMark/>
          </w:tcPr>
          <w:p w14:paraId="29730E68"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Mixed</w:t>
            </w:r>
          </w:p>
        </w:tc>
        <w:tc>
          <w:tcPr>
            <w:tcW w:w="3325" w:type="dxa"/>
            <w:tcBorders>
              <w:top w:val="single" w:sz="4" w:space="0" w:color="auto"/>
              <w:left w:val="single" w:sz="4" w:space="0" w:color="auto"/>
              <w:bottom w:val="single" w:sz="4" w:space="0" w:color="auto"/>
              <w:right w:val="single" w:sz="4" w:space="0" w:color="auto"/>
            </w:tcBorders>
            <w:hideMark/>
          </w:tcPr>
          <w:p w14:paraId="3DFC837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Mixed</w:t>
            </w:r>
          </w:p>
        </w:tc>
      </w:tr>
      <w:tr w:rsidR="00F66677" w:rsidRPr="004F0D74" w14:paraId="2FC0D8EB"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3E66DAE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Year of establishment</w:t>
            </w:r>
          </w:p>
        </w:tc>
        <w:tc>
          <w:tcPr>
            <w:tcW w:w="3510" w:type="dxa"/>
            <w:tcBorders>
              <w:top w:val="single" w:sz="4" w:space="0" w:color="auto"/>
              <w:left w:val="single" w:sz="4" w:space="0" w:color="auto"/>
              <w:bottom w:val="single" w:sz="4" w:space="0" w:color="auto"/>
              <w:right w:val="single" w:sz="4" w:space="0" w:color="auto"/>
            </w:tcBorders>
            <w:hideMark/>
          </w:tcPr>
          <w:p w14:paraId="0AE7F9D4"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2005</w:t>
            </w:r>
          </w:p>
        </w:tc>
        <w:tc>
          <w:tcPr>
            <w:tcW w:w="3325" w:type="dxa"/>
            <w:tcBorders>
              <w:top w:val="single" w:sz="4" w:space="0" w:color="auto"/>
              <w:left w:val="single" w:sz="4" w:space="0" w:color="auto"/>
              <w:bottom w:val="single" w:sz="4" w:space="0" w:color="auto"/>
              <w:right w:val="single" w:sz="4" w:space="0" w:color="auto"/>
            </w:tcBorders>
            <w:hideMark/>
          </w:tcPr>
          <w:p w14:paraId="0067F8CF"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2005</w:t>
            </w:r>
          </w:p>
        </w:tc>
      </w:tr>
      <w:tr w:rsidR="00F66677" w:rsidRPr="004F0D74" w14:paraId="62C03C88"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144E804C"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Management</w:t>
            </w:r>
          </w:p>
        </w:tc>
        <w:tc>
          <w:tcPr>
            <w:tcW w:w="3510" w:type="dxa"/>
            <w:tcBorders>
              <w:top w:val="single" w:sz="4" w:space="0" w:color="auto"/>
              <w:left w:val="single" w:sz="4" w:space="0" w:color="auto"/>
              <w:bottom w:val="single" w:sz="4" w:space="0" w:color="auto"/>
              <w:right w:val="single" w:sz="4" w:space="0" w:color="auto"/>
            </w:tcBorders>
            <w:hideMark/>
          </w:tcPr>
          <w:p w14:paraId="229CAC11"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Not active</w:t>
            </w:r>
          </w:p>
        </w:tc>
        <w:tc>
          <w:tcPr>
            <w:tcW w:w="3325" w:type="dxa"/>
            <w:tcBorders>
              <w:top w:val="single" w:sz="4" w:space="0" w:color="auto"/>
              <w:left w:val="single" w:sz="4" w:space="0" w:color="auto"/>
              <w:bottom w:val="single" w:sz="4" w:space="0" w:color="auto"/>
              <w:right w:val="single" w:sz="4" w:space="0" w:color="auto"/>
            </w:tcBorders>
            <w:hideMark/>
          </w:tcPr>
          <w:p w14:paraId="6F81D47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Not active</w:t>
            </w:r>
          </w:p>
        </w:tc>
      </w:tr>
      <w:tr w:rsidR="00F66677" w:rsidRPr="004F0D74" w14:paraId="704C24D8"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03DF17E2"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History</w:t>
            </w:r>
          </w:p>
        </w:tc>
        <w:tc>
          <w:tcPr>
            <w:tcW w:w="3510" w:type="dxa"/>
            <w:tcBorders>
              <w:top w:val="single" w:sz="4" w:space="0" w:color="auto"/>
              <w:left w:val="single" w:sz="4" w:space="0" w:color="auto"/>
              <w:bottom w:val="single" w:sz="4" w:space="0" w:color="auto"/>
              <w:right w:val="single" w:sz="4" w:space="0" w:color="auto"/>
            </w:tcBorders>
            <w:hideMark/>
          </w:tcPr>
          <w:p w14:paraId="20A3F0DA"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Open government forest land</w:t>
            </w:r>
          </w:p>
        </w:tc>
        <w:tc>
          <w:tcPr>
            <w:tcW w:w="3325" w:type="dxa"/>
            <w:tcBorders>
              <w:top w:val="single" w:sz="4" w:space="0" w:color="auto"/>
              <w:left w:val="single" w:sz="4" w:space="0" w:color="auto"/>
              <w:bottom w:val="single" w:sz="4" w:space="0" w:color="auto"/>
              <w:right w:val="single" w:sz="4" w:space="0" w:color="auto"/>
            </w:tcBorders>
            <w:hideMark/>
          </w:tcPr>
          <w:p w14:paraId="4C5B9411"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Open government forest land</w:t>
            </w:r>
          </w:p>
        </w:tc>
      </w:tr>
      <w:tr w:rsidR="00F66677" w:rsidRPr="004F0D74" w14:paraId="3AD69565"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342E560D"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Activity</w:t>
            </w:r>
          </w:p>
        </w:tc>
        <w:tc>
          <w:tcPr>
            <w:tcW w:w="3510" w:type="dxa"/>
            <w:tcBorders>
              <w:top w:val="single" w:sz="4" w:space="0" w:color="auto"/>
              <w:left w:val="single" w:sz="4" w:space="0" w:color="auto"/>
              <w:bottom w:val="single" w:sz="4" w:space="0" w:color="auto"/>
              <w:right w:val="single" w:sz="4" w:space="0" w:color="auto"/>
            </w:tcBorders>
            <w:hideMark/>
          </w:tcPr>
          <w:p w14:paraId="70A7F3A2"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Grazing, firewood collection</w:t>
            </w:r>
          </w:p>
        </w:tc>
        <w:tc>
          <w:tcPr>
            <w:tcW w:w="3325" w:type="dxa"/>
            <w:tcBorders>
              <w:top w:val="single" w:sz="4" w:space="0" w:color="auto"/>
              <w:left w:val="single" w:sz="4" w:space="0" w:color="auto"/>
              <w:bottom w:val="single" w:sz="4" w:space="0" w:color="auto"/>
              <w:right w:val="single" w:sz="4" w:space="0" w:color="auto"/>
            </w:tcBorders>
            <w:hideMark/>
          </w:tcPr>
          <w:p w14:paraId="763A6F8E"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Grazing, firewood collection</w:t>
            </w:r>
          </w:p>
        </w:tc>
      </w:tr>
    </w:tbl>
    <w:p w14:paraId="77FE79D9" w14:textId="77777777" w:rsidR="00F66677" w:rsidRPr="004F0D74" w:rsidRDefault="00F66677" w:rsidP="007D5554">
      <w:pPr>
        <w:jc w:val="both"/>
        <w:rPr>
          <w:rFonts w:ascii="Times New Roman" w:hAnsi="Times New Roman" w:cs="Times New Roman"/>
        </w:rPr>
      </w:pPr>
    </w:p>
    <w:p w14:paraId="72D682C4" w14:textId="77777777" w:rsidR="00F66677" w:rsidRPr="004F0D74" w:rsidRDefault="00F66677" w:rsidP="00F66677">
      <w:pPr>
        <w:spacing w:after="0"/>
        <w:ind w:left="360" w:hanging="432"/>
        <w:jc w:val="both"/>
        <w:rPr>
          <w:rFonts w:ascii="Times New Roman" w:hAnsi="Times New Roman" w:cs="Times New Roman"/>
        </w:rPr>
      </w:pPr>
      <w:r w:rsidRPr="004F0D74">
        <w:rPr>
          <w:rFonts w:ascii="Times New Roman" w:hAnsi="Times New Roman" w:cs="Times New Roman"/>
          <w:noProof/>
        </w:rPr>
        <w:lastRenderedPageBreak/>
        <w:drawing>
          <wp:inline distT="0" distB="0" distL="0" distR="0" wp14:anchorId="49217BA4" wp14:editId="24912B7B">
            <wp:extent cx="5943600" cy="4200525"/>
            <wp:effectExtent l="0" t="0" r="0" b="9525"/>
            <wp:docPr id="272963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00525"/>
                    </a:xfrm>
                    <a:prstGeom prst="rect">
                      <a:avLst/>
                    </a:prstGeom>
                    <a:noFill/>
                    <a:ln>
                      <a:noFill/>
                    </a:ln>
                  </pic:spPr>
                </pic:pic>
              </a:graphicData>
            </a:graphic>
          </wp:inline>
        </w:drawing>
      </w:r>
    </w:p>
    <w:p w14:paraId="5C6A67F6" w14:textId="5C55B87A" w:rsidR="00F66677" w:rsidRPr="004F0D74" w:rsidRDefault="00F66677" w:rsidP="00F66677">
      <w:pPr>
        <w:jc w:val="center"/>
        <w:rPr>
          <w:rFonts w:ascii="Times New Roman" w:hAnsi="Times New Roman" w:cs="Times New Roman"/>
          <w:b/>
          <w:bCs/>
        </w:rPr>
      </w:pPr>
      <w:r w:rsidRPr="004F0D74">
        <w:rPr>
          <w:rFonts w:ascii="Times New Roman" w:hAnsi="Times New Roman" w:cs="Times New Roman"/>
          <w:b/>
          <w:bCs/>
        </w:rPr>
        <w:t xml:space="preserve">Figure </w:t>
      </w:r>
      <w:r w:rsidR="00BC2C7F">
        <w:rPr>
          <w:rFonts w:ascii="Times New Roman" w:hAnsi="Times New Roman" w:cs="Times New Roman"/>
          <w:b/>
          <w:bCs/>
        </w:rPr>
        <w:t>1</w:t>
      </w:r>
      <w:r w:rsidRPr="004F0D74">
        <w:rPr>
          <w:rFonts w:ascii="Times New Roman" w:hAnsi="Times New Roman" w:cs="Times New Roman"/>
          <w:b/>
          <w:bCs/>
        </w:rPr>
        <w:t>: Map of study area</w:t>
      </w:r>
    </w:p>
    <w:p w14:paraId="5DEF4DEC" w14:textId="77777777" w:rsidR="007D5554" w:rsidRPr="004F0D74" w:rsidRDefault="007D5554" w:rsidP="007D5554">
      <w:pPr>
        <w:jc w:val="both"/>
        <w:rPr>
          <w:rFonts w:ascii="Times New Roman" w:hAnsi="Times New Roman" w:cs="Times New Roman"/>
          <w:b/>
          <w:bCs/>
          <w:i/>
          <w:iCs/>
        </w:rPr>
      </w:pPr>
      <w:r w:rsidRPr="004F0D74">
        <w:rPr>
          <w:rFonts w:ascii="Times New Roman" w:hAnsi="Times New Roman" w:cs="Times New Roman"/>
          <w:b/>
          <w:bCs/>
          <w:i/>
          <w:iCs/>
        </w:rPr>
        <w:t>Sampling</w:t>
      </w:r>
    </w:p>
    <w:p w14:paraId="408D458E" w14:textId="1B7FE2B6"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Using the Line transect, </w:t>
      </w:r>
      <w:r w:rsidR="00BF0F58">
        <w:rPr>
          <w:rFonts w:ascii="Times New Roman" w:hAnsi="Times New Roman" w:cs="Times New Roman"/>
        </w:rPr>
        <w:t xml:space="preserve">total 20 quadrates </w:t>
      </w:r>
      <w:r w:rsidRPr="004F0D74">
        <w:rPr>
          <w:rFonts w:ascii="Times New Roman" w:hAnsi="Times New Roman" w:cs="Times New Roman"/>
        </w:rPr>
        <w:t>of 10 × 10 m² were laid in both the sites</w:t>
      </w:r>
      <w:r w:rsidR="00BF0F58">
        <w:rPr>
          <w:rFonts w:ascii="Times New Roman" w:hAnsi="Times New Roman" w:cs="Times New Roman"/>
        </w:rPr>
        <w:t xml:space="preserve"> (10 each in both sites)</w:t>
      </w:r>
      <w:r w:rsidRPr="004F0D74">
        <w:rPr>
          <w:rFonts w:ascii="Times New Roman" w:hAnsi="Times New Roman" w:cs="Times New Roman"/>
        </w:rPr>
        <w:t>. A minimum distance of 100 m was maintained between consecutive points. Within each quadrat, 1 × 1 m² sub-quadrat was placed for litter collection (</w:t>
      </w:r>
      <w:proofErr w:type="spellStart"/>
      <w:r w:rsidR="00277061" w:rsidRPr="004F0D74">
        <w:rPr>
          <w:rFonts w:ascii="Times New Roman" w:hAnsi="Times New Roman" w:cs="Times New Roman"/>
        </w:rPr>
        <w:t>Causton</w:t>
      </w:r>
      <w:proofErr w:type="spellEnd"/>
      <w:r w:rsidR="00277061" w:rsidRPr="004F0D74">
        <w:rPr>
          <w:rFonts w:ascii="Times New Roman" w:hAnsi="Times New Roman" w:cs="Times New Roman"/>
        </w:rPr>
        <w:t xml:space="preserve"> 1988</w:t>
      </w:r>
      <w:r w:rsidR="006A3BB0" w:rsidRPr="004F0D74">
        <w:rPr>
          <w:rFonts w:ascii="Times New Roman" w:hAnsi="Times New Roman" w:cs="Times New Roman"/>
        </w:rPr>
        <w:t>;</w:t>
      </w:r>
      <w:r w:rsidR="00277061" w:rsidRPr="004F0D74">
        <w:rPr>
          <w:rFonts w:ascii="Times New Roman" w:hAnsi="Times New Roman" w:cs="Times New Roman"/>
        </w:rPr>
        <w:t xml:space="preserve"> </w:t>
      </w:r>
      <w:r w:rsidR="00595D88" w:rsidRPr="004F0D74">
        <w:rPr>
          <w:rFonts w:ascii="Times New Roman" w:hAnsi="Times New Roman" w:cs="Times New Roman"/>
        </w:rPr>
        <w:t>Buckland et al</w:t>
      </w:r>
      <w:r w:rsidR="006A3BB0" w:rsidRPr="004F0D74">
        <w:rPr>
          <w:rFonts w:ascii="Times New Roman" w:hAnsi="Times New Roman" w:cs="Times New Roman"/>
        </w:rPr>
        <w:t>.</w:t>
      </w:r>
      <w:r w:rsidR="00595D88" w:rsidRPr="004F0D74">
        <w:rPr>
          <w:rFonts w:ascii="Times New Roman" w:hAnsi="Times New Roman" w:cs="Times New Roman"/>
        </w:rPr>
        <w:t xml:space="preserve"> 2007</w:t>
      </w:r>
      <w:r w:rsidRPr="004F0D74">
        <w:rPr>
          <w:rFonts w:ascii="Times New Roman" w:hAnsi="Times New Roman" w:cs="Times New Roman"/>
        </w:rPr>
        <w:t xml:space="preserve">). The soil samples were collected from each quadrat </w:t>
      </w:r>
      <w:r w:rsidRPr="004F0D74">
        <w:rPr>
          <w:rFonts w:ascii="Times New Roman" w:hAnsi="Times New Roman" w:cs="Times New Roman"/>
          <w:color w:val="231F20"/>
          <w:shd w:val="clear" w:color="auto" w:fill="FFFFFF"/>
        </w:rPr>
        <w:t>and composite samples were obtained for two soil layers</w:t>
      </w:r>
      <w:r w:rsidR="00AC44F3" w:rsidRPr="004F0D74">
        <w:rPr>
          <w:rFonts w:ascii="Times New Roman" w:hAnsi="Times New Roman" w:cs="Times New Roman"/>
          <w:color w:val="231F20"/>
          <w:shd w:val="clear" w:color="auto" w:fill="FFFFFF"/>
        </w:rPr>
        <w:t xml:space="preserve"> i.e.</w:t>
      </w:r>
      <w:r w:rsidRPr="004F0D74">
        <w:rPr>
          <w:rFonts w:ascii="Times New Roman" w:hAnsi="Times New Roman" w:cs="Times New Roman"/>
          <w:color w:val="231F20"/>
          <w:shd w:val="clear" w:color="auto" w:fill="FFFFFF"/>
        </w:rPr>
        <w:t xml:space="preserve"> </w:t>
      </w:r>
      <w:r w:rsidRPr="004F0D74">
        <w:rPr>
          <w:rFonts w:ascii="Times New Roman" w:hAnsi="Times New Roman" w:cs="Times New Roman"/>
        </w:rPr>
        <w:t>0–15 cm and 15–30 cm</w:t>
      </w:r>
      <w:r w:rsidRPr="004F0D74">
        <w:rPr>
          <w:rFonts w:ascii="Times New Roman" w:hAnsi="Times New Roman" w:cs="Times New Roman"/>
          <w:color w:val="231F20"/>
          <w:shd w:val="clear" w:color="auto" w:fill="FFFFFF"/>
        </w:rPr>
        <w:t>.</w:t>
      </w:r>
      <w:r w:rsidRPr="004F0D74">
        <w:rPr>
          <w:rFonts w:ascii="Times New Roman" w:hAnsi="Times New Roman" w:cs="Times New Roman"/>
        </w:rPr>
        <w:t xml:space="preserve"> </w:t>
      </w:r>
    </w:p>
    <w:p w14:paraId="06B224DE" w14:textId="7581CA40" w:rsidR="007D5554" w:rsidRPr="004F0D74" w:rsidRDefault="00012B58" w:rsidP="007D5554">
      <w:pPr>
        <w:jc w:val="both"/>
        <w:rPr>
          <w:rFonts w:ascii="Times New Roman" w:hAnsi="Times New Roman" w:cs="Times New Roman"/>
          <w:b/>
          <w:i/>
          <w:iCs/>
        </w:rPr>
      </w:pPr>
      <w:r>
        <w:rPr>
          <w:rFonts w:ascii="Times New Roman" w:hAnsi="Times New Roman" w:cs="Times New Roman"/>
          <w:b/>
          <w:i/>
          <w:iCs/>
        </w:rPr>
        <w:t xml:space="preserve">Tree </w:t>
      </w:r>
      <w:r w:rsidR="007D5554" w:rsidRPr="004F0D74">
        <w:rPr>
          <w:rFonts w:ascii="Times New Roman" w:hAnsi="Times New Roman" w:cs="Times New Roman"/>
          <w:b/>
          <w:i/>
          <w:iCs/>
        </w:rPr>
        <w:t xml:space="preserve">Vegetation </w:t>
      </w:r>
      <w:r>
        <w:rPr>
          <w:rFonts w:ascii="Times New Roman" w:hAnsi="Times New Roman" w:cs="Times New Roman"/>
          <w:b/>
          <w:i/>
          <w:iCs/>
        </w:rPr>
        <w:t>A</w:t>
      </w:r>
      <w:r w:rsidR="007D5554" w:rsidRPr="004F0D74">
        <w:rPr>
          <w:rFonts w:ascii="Times New Roman" w:hAnsi="Times New Roman" w:cs="Times New Roman"/>
          <w:b/>
          <w:i/>
          <w:iCs/>
        </w:rPr>
        <w:t>nalysis</w:t>
      </w:r>
    </w:p>
    <w:p w14:paraId="7B3D08AD" w14:textId="037DF32A" w:rsidR="007D5554" w:rsidRPr="004F0D74" w:rsidRDefault="00012B58" w:rsidP="007D5554">
      <w:pPr>
        <w:jc w:val="both"/>
        <w:rPr>
          <w:rFonts w:ascii="Times New Roman" w:hAnsi="Times New Roman" w:cs="Times New Roman"/>
        </w:rPr>
      </w:pPr>
      <w:r>
        <w:rPr>
          <w:rFonts w:ascii="Times New Roman" w:hAnsi="Times New Roman" w:cs="Times New Roman"/>
        </w:rPr>
        <w:t xml:space="preserve">To perform </w:t>
      </w:r>
      <w:r w:rsidR="008F3AE1">
        <w:rPr>
          <w:rFonts w:ascii="Times New Roman" w:hAnsi="Times New Roman" w:cs="Times New Roman"/>
        </w:rPr>
        <w:t>tree vegetation analysis</w:t>
      </w:r>
      <w:r>
        <w:rPr>
          <w:rFonts w:ascii="Times New Roman" w:hAnsi="Times New Roman" w:cs="Times New Roman"/>
        </w:rPr>
        <w:t>,</w:t>
      </w:r>
      <w:r w:rsidR="008F3AE1">
        <w:rPr>
          <w:rFonts w:ascii="Times New Roman" w:hAnsi="Times New Roman" w:cs="Times New Roman"/>
        </w:rPr>
        <w:t xml:space="preserve"> </w:t>
      </w:r>
      <w:r>
        <w:rPr>
          <w:rFonts w:ascii="Times New Roman" w:hAnsi="Times New Roman" w:cs="Times New Roman"/>
        </w:rPr>
        <w:t>all</w:t>
      </w:r>
      <w:r w:rsidR="007D5554" w:rsidRPr="004F0D74">
        <w:rPr>
          <w:rFonts w:ascii="Times New Roman" w:hAnsi="Times New Roman" w:cs="Times New Roman"/>
        </w:rPr>
        <w:t xml:space="preserve"> trees with GBH &gt; 10 cm were measured at 1.37 m height following Parthasarathy &amp; Kartikeyan (1997), and GBH was converted to DBH using the factor π (3.14). Quantitative vegetation parameters i.e. frequency and density were determined. </w:t>
      </w:r>
      <w:r w:rsidR="00A057CF">
        <w:rPr>
          <w:rFonts w:ascii="Times New Roman" w:hAnsi="Times New Roman" w:cs="Times New Roman"/>
        </w:rPr>
        <w:t>Tree s</w:t>
      </w:r>
      <w:r w:rsidR="007D5554" w:rsidRPr="004F0D74">
        <w:rPr>
          <w:rFonts w:ascii="Times New Roman" w:hAnsi="Times New Roman" w:cs="Times New Roman"/>
        </w:rPr>
        <w:t xml:space="preserve">pecies diversity was assessed using the Shannon-Wiener Index (Shannon </w:t>
      </w:r>
      <w:r w:rsidR="006A3BB0" w:rsidRPr="004F0D74">
        <w:rPr>
          <w:rFonts w:ascii="Times New Roman" w:hAnsi="Times New Roman" w:cs="Times New Roman"/>
        </w:rPr>
        <w:t>and</w:t>
      </w:r>
      <w:r w:rsidR="007D5554" w:rsidRPr="004F0D74">
        <w:rPr>
          <w:rFonts w:ascii="Times New Roman" w:hAnsi="Times New Roman" w:cs="Times New Roman"/>
        </w:rPr>
        <w:t xml:space="preserve"> Weaver 1949), </w:t>
      </w:r>
      <w:proofErr w:type="spellStart"/>
      <w:r w:rsidR="007D5554" w:rsidRPr="004F0D74">
        <w:rPr>
          <w:rFonts w:ascii="Times New Roman" w:hAnsi="Times New Roman" w:cs="Times New Roman"/>
        </w:rPr>
        <w:t>Margalef’s</w:t>
      </w:r>
      <w:proofErr w:type="spellEnd"/>
      <w:r w:rsidR="007D5554" w:rsidRPr="004F0D74">
        <w:rPr>
          <w:rFonts w:ascii="Times New Roman" w:hAnsi="Times New Roman" w:cs="Times New Roman"/>
        </w:rPr>
        <w:t xml:space="preserve"> Richness Index (</w:t>
      </w:r>
      <w:proofErr w:type="spellStart"/>
      <w:r w:rsidR="007D5554" w:rsidRPr="004F0D74">
        <w:rPr>
          <w:rFonts w:ascii="Times New Roman" w:hAnsi="Times New Roman" w:cs="Times New Roman"/>
        </w:rPr>
        <w:t>Margalef</w:t>
      </w:r>
      <w:proofErr w:type="spellEnd"/>
      <w:r w:rsidR="007D5554" w:rsidRPr="004F0D74">
        <w:rPr>
          <w:rFonts w:ascii="Times New Roman" w:hAnsi="Times New Roman" w:cs="Times New Roman"/>
        </w:rPr>
        <w:t xml:space="preserve"> 1958), Simpson’s Dominance Index (Simpson 1949), and </w:t>
      </w:r>
      <w:proofErr w:type="spellStart"/>
      <w:r w:rsidR="007D5554" w:rsidRPr="004F0D74">
        <w:rPr>
          <w:rFonts w:ascii="Times New Roman" w:hAnsi="Times New Roman" w:cs="Times New Roman"/>
        </w:rPr>
        <w:t>Pielou’s</w:t>
      </w:r>
      <w:proofErr w:type="spellEnd"/>
      <w:r w:rsidR="007D5554" w:rsidRPr="004F0D74">
        <w:rPr>
          <w:rFonts w:ascii="Times New Roman" w:hAnsi="Times New Roman" w:cs="Times New Roman"/>
        </w:rPr>
        <w:t xml:space="preserve"> Evenness Index (</w:t>
      </w:r>
      <w:proofErr w:type="spellStart"/>
      <w:r w:rsidR="007D5554" w:rsidRPr="004F0D74">
        <w:rPr>
          <w:rFonts w:ascii="Times New Roman" w:hAnsi="Times New Roman" w:cs="Times New Roman"/>
        </w:rPr>
        <w:t>Pielou</w:t>
      </w:r>
      <w:proofErr w:type="spellEnd"/>
      <w:r w:rsidR="007D5554" w:rsidRPr="004F0D74">
        <w:rPr>
          <w:rFonts w:ascii="Times New Roman" w:hAnsi="Times New Roman" w:cs="Times New Roman"/>
        </w:rPr>
        <w:t xml:space="preserve"> 19</w:t>
      </w:r>
      <w:r w:rsidR="009334FD" w:rsidRPr="004F0D74">
        <w:rPr>
          <w:rFonts w:ascii="Times New Roman" w:hAnsi="Times New Roman" w:cs="Times New Roman"/>
        </w:rPr>
        <w:t>6</w:t>
      </w:r>
      <w:r w:rsidR="007D5554" w:rsidRPr="004F0D74">
        <w:rPr>
          <w:rFonts w:ascii="Times New Roman" w:hAnsi="Times New Roman" w:cs="Times New Roman"/>
        </w:rPr>
        <w:t xml:space="preserve">6). The Important Value Index (IVI) was derived by summing relative frequency, relative density, and relative basal area (Phillips 1959). </w:t>
      </w:r>
      <w:r w:rsidR="00832CA8" w:rsidRPr="004F0D74">
        <w:rPr>
          <w:rFonts w:ascii="Times New Roman" w:hAnsi="Times New Roman" w:cs="Times New Roman"/>
        </w:rPr>
        <w:t xml:space="preserve">The </w:t>
      </w:r>
      <w:r w:rsidR="00AC44F3" w:rsidRPr="004F0D74">
        <w:rPr>
          <w:rFonts w:ascii="Times New Roman" w:hAnsi="Times New Roman" w:cs="Times New Roman"/>
        </w:rPr>
        <w:t>distributional</w:t>
      </w:r>
      <w:r w:rsidR="009334FD" w:rsidRPr="004F0D74">
        <w:rPr>
          <w:rFonts w:ascii="Times New Roman" w:hAnsi="Times New Roman" w:cs="Times New Roman"/>
        </w:rPr>
        <w:t xml:space="preserve"> pattern</w:t>
      </w:r>
      <w:r w:rsidR="007B62A7">
        <w:rPr>
          <w:rFonts w:ascii="Times New Roman" w:hAnsi="Times New Roman" w:cs="Times New Roman"/>
        </w:rPr>
        <w:t xml:space="preserve"> (A/F)</w:t>
      </w:r>
      <w:r w:rsidR="009334FD" w:rsidRPr="004F0D74">
        <w:rPr>
          <w:rFonts w:ascii="Times New Roman" w:hAnsi="Times New Roman" w:cs="Times New Roman"/>
        </w:rPr>
        <w:t xml:space="preserve"> of the </w:t>
      </w:r>
      <w:r w:rsidR="00832CA8" w:rsidRPr="004F0D74">
        <w:rPr>
          <w:rFonts w:ascii="Times New Roman" w:hAnsi="Times New Roman" w:cs="Times New Roman"/>
        </w:rPr>
        <w:t xml:space="preserve">of the species was calculated as </w:t>
      </w:r>
      <w:r w:rsidR="009334FD" w:rsidRPr="004F0D74">
        <w:rPr>
          <w:rFonts w:ascii="Times New Roman" w:hAnsi="Times New Roman" w:cs="Times New Roman"/>
        </w:rPr>
        <w:t xml:space="preserve">regular (&lt;0.025), random (0.025-0.05) and contagious (&gt;0.05) </w:t>
      </w:r>
      <w:r w:rsidR="009334FD" w:rsidRPr="004F0D74">
        <w:rPr>
          <w:rFonts w:ascii="Times New Roman" w:hAnsi="Times New Roman" w:cs="Times New Roman"/>
        </w:rPr>
        <w:lastRenderedPageBreak/>
        <w:t>distribution</w:t>
      </w:r>
      <w:r w:rsidR="00832CA8" w:rsidRPr="004F0D74">
        <w:rPr>
          <w:rFonts w:ascii="Times New Roman" w:hAnsi="Times New Roman" w:cs="Times New Roman"/>
        </w:rPr>
        <w:t xml:space="preserve"> (Curtis and Cottam 1956)</w:t>
      </w:r>
      <w:r w:rsidR="009334FD" w:rsidRPr="004F0D74">
        <w:rPr>
          <w:rFonts w:ascii="Times New Roman" w:hAnsi="Times New Roman" w:cs="Times New Roman"/>
        </w:rPr>
        <w:t xml:space="preserve">. </w:t>
      </w:r>
      <w:r w:rsidR="007D5554" w:rsidRPr="004F0D74">
        <w:rPr>
          <w:rFonts w:ascii="Times New Roman" w:hAnsi="Times New Roman" w:cs="Times New Roman"/>
        </w:rPr>
        <w:t>Species identification was carried out using Uniyal et al</w:t>
      </w:r>
      <w:r w:rsidR="006A3BB0" w:rsidRPr="004F0D74">
        <w:rPr>
          <w:rFonts w:ascii="Times New Roman" w:hAnsi="Times New Roman" w:cs="Times New Roman"/>
        </w:rPr>
        <w:t>.</w:t>
      </w:r>
      <w:r w:rsidR="007D5554" w:rsidRPr="004F0D74">
        <w:rPr>
          <w:rFonts w:ascii="Times New Roman" w:hAnsi="Times New Roman" w:cs="Times New Roman"/>
        </w:rPr>
        <w:t xml:space="preserve"> (2007), whereas the status of each plant binomial was confirmed by using the Plants of the World Online Database (</w:t>
      </w:r>
      <w:hyperlink r:id="rId8" w:history="1">
        <w:r w:rsidR="007D5554" w:rsidRPr="004F0D74">
          <w:rPr>
            <w:rStyle w:val="Hyperlink"/>
            <w:rFonts w:ascii="Times New Roman" w:hAnsi="Times New Roman" w:cs="Times New Roman"/>
          </w:rPr>
          <w:t>https://powo.science.kew.org/</w:t>
        </w:r>
      </w:hyperlink>
      <w:r w:rsidR="007D5554" w:rsidRPr="004F0D74">
        <w:rPr>
          <w:rFonts w:ascii="Times New Roman" w:hAnsi="Times New Roman" w:cs="Times New Roman"/>
        </w:rPr>
        <w:t>).</w:t>
      </w:r>
    </w:p>
    <w:p w14:paraId="6F82BF3E" w14:textId="77777777" w:rsidR="007D5554" w:rsidRPr="004F0D74" w:rsidRDefault="007D5554" w:rsidP="007D5554">
      <w:pPr>
        <w:jc w:val="both"/>
        <w:rPr>
          <w:rFonts w:ascii="Times New Roman" w:hAnsi="Times New Roman" w:cs="Times New Roman"/>
          <w:b/>
          <w:i/>
          <w:iCs/>
        </w:rPr>
      </w:pPr>
      <w:r w:rsidRPr="004F0D74">
        <w:rPr>
          <w:rFonts w:ascii="Times New Roman" w:hAnsi="Times New Roman" w:cs="Times New Roman"/>
          <w:b/>
          <w:i/>
          <w:iCs/>
        </w:rPr>
        <w:t xml:space="preserve">Tree Biomass </w:t>
      </w:r>
    </w:p>
    <w:p w14:paraId="31870088" w14:textId="1BB9A482" w:rsidR="00C83107" w:rsidRPr="004F0D74" w:rsidRDefault="007D5554" w:rsidP="007D5554">
      <w:pPr>
        <w:jc w:val="both"/>
        <w:rPr>
          <w:rFonts w:ascii="Times New Roman" w:hAnsi="Times New Roman" w:cs="Times New Roman"/>
        </w:rPr>
      </w:pPr>
      <w:r w:rsidRPr="004F0D74">
        <w:rPr>
          <w:rFonts w:ascii="Times New Roman" w:hAnsi="Times New Roman" w:cs="Times New Roman"/>
        </w:rPr>
        <w:t>Non-destructive method was used to quantify tree biomass. The Above Ground Biomass (AGB) of tree was determined using the allometric equation</w:t>
      </w:r>
      <w:r w:rsidR="00C83107" w:rsidRPr="004F0D74">
        <w:rPr>
          <w:rFonts w:ascii="Times New Roman" w:hAnsi="Times New Roman" w:cs="Times New Roman"/>
        </w:rPr>
        <w:t xml:space="preserve"> (Rawat and Singh 1988).</w:t>
      </w:r>
    </w:p>
    <w:p w14:paraId="6FCF3387" w14:textId="77777777" w:rsidR="00C83107" w:rsidRPr="004F0D74" w:rsidRDefault="00C83107" w:rsidP="007D5554">
      <w:pPr>
        <w:jc w:val="both"/>
        <w:rPr>
          <w:rFonts w:ascii="Times New Roman" w:hAnsi="Times New Roman" w:cs="Times New Roman"/>
        </w:rPr>
      </w:pPr>
      <m:oMath>
        <m:r>
          <m:rPr>
            <m:sty m:val="p"/>
          </m:rPr>
          <w:rPr>
            <w:rFonts w:ascii="Cambria Math" w:hAnsi="Cambria Math" w:cs="Times New Roman"/>
          </w:rPr>
          <m:t>ln AGB =0.349+1.316 lnGBH</m:t>
        </m:r>
      </m:oMath>
      <w:r w:rsidR="007D5554" w:rsidRPr="004F0D74">
        <w:rPr>
          <w:rFonts w:ascii="Times New Roman" w:hAnsi="Times New Roman" w:cs="Times New Roman"/>
        </w:rPr>
        <w:t xml:space="preserve"> </w:t>
      </w:r>
    </w:p>
    <w:p w14:paraId="05EFAB08" w14:textId="3BE8DF67"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Below Ground Biomass (BGB) was estimated as AGBx0.246 (IPCC 2019), and total tree biomass was obtained as AGB + BGB (Brown et al. 1989). </w:t>
      </w:r>
    </w:p>
    <w:p w14:paraId="56810EF9" w14:textId="77777777" w:rsidR="007D5554" w:rsidRPr="004F0D74" w:rsidRDefault="007D5554" w:rsidP="007D5554">
      <w:pPr>
        <w:jc w:val="both"/>
        <w:rPr>
          <w:rFonts w:ascii="Times New Roman" w:hAnsi="Times New Roman" w:cs="Times New Roman"/>
          <w:b/>
          <w:i/>
          <w:iCs/>
        </w:rPr>
      </w:pPr>
      <w:r w:rsidRPr="004F0D74">
        <w:rPr>
          <w:rFonts w:ascii="Times New Roman" w:hAnsi="Times New Roman" w:cs="Times New Roman"/>
          <w:b/>
          <w:i/>
          <w:iCs/>
        </w:rPr>
        <w:t>Litter biomass</w:t>
      </w:r>
    </w:p>
    <w:p w14:paraId="302841B9" w14:textId="375986D0"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Litter biomass was quantified by collecting all the dead plant material (leaves, twigs, bark) from 1m × 1m sub-quadrats. The collected litter oven-dried at </w:t>
      </w:r>
      <w:r w:rsidRPr="004F0D74">
        <w:rPr>
          <w:rFonts w:ascii="Times New Roman" w:hAnsi="Times New Roman" w:cs="Times New Roman"/>
          <w:color w:val="000000" w:themeColor="text1"/>
        </w:rPr>
        <w:t>60±5 °C</w:t>
      </w:r>
      <w:r w:rsidRPr="004F0D74">
        <w:rPr>
          <w:rFonts w:ascii="Times New Roman" w:hAnsi="Times New Roman" w:cs="Times New Roman"/>
          <w:color w:val="FF0000"/>
        </w:rPr>
        <w:t xml:space="preserve"> </w:t>
      </w:r>
      <w:r w:rsidRPr="004F0D74">
        <w:rPr>
          <w:rFonts w:ascii="Times New Roman" w:hAnsi="Times New Roman" w:cs="Times New Roman"/>
        </w:rPr>
        <w:t xml:space="preserve">to constant weight, and litter biomass was computed as dry weight per unit area (Brown et al. 1989). </w:t>
      </w:r>
    </w:p>
    <w:p w14:paraId="136E12D4" w14:textId="77777777" w:rsidR="007D5554" w:rsidRPr="004F0D74" w:rsidRDefault="007D5554" w:rsidP="007D5554">
      <w:pPr>
        <w:jc w:val="both"/>
        <w:rPr>
          <w:rFonts w:ascii="Times New Roman" w:hAnsi="Times New Roman" w:cs="Times New Roman"/>
          <w:b/>
          <w:i/>
          <w:iCs/>
          <w:color w:val="000000" w:themeColor="text1"/>
        </w:rPr>
      </w:pPr>
      <w:r w:rsidRPr="004F0D74">
        <w:rPr>
          <w:rFonts w:ascii="Times New Roman" w:hAnsi="Times New Roman" w:cs="Times New Roman"/>
          <w:b/>
          <w:i/>
          <w:iCs/>
          <w:color w:val="000000" w:themeColor="text1"/>
        </w:rPr>
        <w:t>Carbon stock estimation</w:t>
      </w:r>
    </w:p>
    <w:p w14:paraId="335DA6C7" w14:textId="70C519EE" w:rsidR="00C83107" w:rsidRPr="004F0D74" w:rsidRDefault="007D5554" w:rsidP="008B4121">
      <w:pPr>
        <w:spacing w:after="0"/>
        <w:contextualSpacing/>
        <w:jc w:val="both"/>
        <w:rPr>
          <w:rFonts w:ascii="Times New Roman" w:hAnsi="Times New Roman" w:cs="Times New Roman"/>
        </w:rPr>
      </w:pPr>
      <w:r w:rsidRPr="004F0D74">
        <w:rPr>
          <w:rFonts w:ascii="Times New Roman" w:hAnsi="Times New Roman" w:cs="Times New Roman"/>
        </w:rPr>
        <w:t xml:space="preserve">Tree carbon stock was calculated by multiplying tree biomass with </w:t>
      </w:r>
      <w:r w:rsidRPr="004F0D74">
        <w:rPr>
          <w:rFonts w:ascii="Times New Roman" w:hAnsi="Times New Roman" w:cs="Times New Roman"/>
          <w:color w:val="000000" w:themeColor="text1"/>
        </w:rPr>
        <w:t>IPCC default value 0.5</w:t>
      </w:r>
      <w:r w:rsidRPr="004F0D74">
        <w:rPr>
          <w:rFonts w:ascii="Times New Roman" w:hAnsi="Times New Roman" w:cs="Times New Roman"/>
        </w:rPr>
        <w:t xml:space="preserve"> (IPCC 2019). </w:t>
      </w:r>
      <w:r w:rsidR="00283D92" w:rsidRPr="004F0D74">
        <w:rPr>
          <w:rFonts w:ascii="Times New Roman" w:hAnsi="Times New Roman" w:cs="Times New Roman"/>
        </w:rPr>
        <w:t xml:space="preserve">The litter carbon was obtained by multiplying litter biomass with the factor 0.37 (Smith and Heath 2001; IPCC 2006). </w:t>
      </w:r>
      <w:r w:rsidRPr="004F0D74">
        <w:rPr>
          <w:rFonts w:ascii="Times New Roman" w:hAnsi="Times New Roman" w:cs="Times New Roman"/>
        </w:rPr>
        <w:t>Soil Organic Carbon (SOC) was estimated using the Walkley and Black (1934) wet digestion method. The measured organic carbon percentage was corrected using a factor of 1.33. Bulk density</w:t>
      </w:r>
      <w:r w:rsidR="007B62A7">
        <w:rPr>
          <w:rFonts w:ascii="Times New Roman" w:hAnsi="Times New Roman" w:cs="Times New Roman"/>
        </w:rPr>
        <w:t xml:space="preserve"> (BD)</w:t>
      </w:r>
      <w:r w:rsidRPr="004F0D74">
        <w:rPr>
          <w:rFonts w:ascii="Times New Roman" w:hAnsi="Times New Roman" w:cs="Times New Roman"/>
        </w:rPr>
        <w:t xml:space="preserve"> was measured by the soil core method (Blake 1965). </w:t>
      </w:r>
      <w:r w:rsidR="008B4121">
        <w:rPr>
          <w:rFonts w:ascii="Times New Roman" w:hAnsi="Times New Roman" w:cs="Times New Roman"/>
        </w:rPr>
        <w:t>SOC stock was calculated as following:</w:t>
      </w:r>
    </w:p>
    <w:p w14:paraId="61164E15" w14:textId="7E6ED94D" w:rsidR="007D5554" w:rsidRPr="004F0D74" w:rsidRDefault="007D5554" w:rsidP="008B4121">
      <w:pPr>
        <w:spacing w:after="0"/>
        <w:contextualSpacing/>
        <w:jc w:val="both"/>
        <w:rPr>
          <w:rFonts w:ascii="Times New Roman" w:hAnsi="Times New Roman" w:cs="Times New Roman"/>
        </w:rPr>
      </w:pPr>
      <w:r w:rsidRPr="004F0D74">
        <w:rPr>
          <w:rFonts w:ascii="Times New Roman" w:hAnsi="Times New Roman" w:cs="Times New Roman"/>
        </w:rPr>
        <w:t>SOC stock</w:t>
      </w:r>
      <w:r w:rsidR="00DF351C" w:rsidRPr="004F0D74">
        <w:rPr>
          <w:rFonts w:ascii="Times New Roman" w:hAnsi="Times New Roman" w:cs="Times New Roman"/>
        </w:rPr>
        <w:t xml:space="preserve"> </w:t>
      </w:r>
      <w:r w:rsidR="00743B6A">
        <w:rPr>
          <w:rFonts w:ascii="Times New Roman" w:hAnsi="Times New Roman" w:cs="Times New Roman"/>
        </w:rPr>
        <w:t>(</w:t>
      </w:r>
      <w:r w:rsidR="00DF351C" w:rsidRPr="004F0D74">
        <w:rPr>
          <w:rFonts w:ascii="Times New Roman" w:hAnsi="Times New Roman" w:cs="Times New Roman"/>
        </w:rPr>
        <w:t>Mgha</w:t>
      </w:r>
      <w:r w:rsidR="00DF351C" w:rsidRPr="004F0D74">
        <w:rPr>
          <w:rFonts w:ascii="Times New Roman" w:hAnsi="Times New Roman" w:cs="Times New Roman"/>
          <w:vertAlign w:val="superscript"/>
        </w:rPr>
        <w:t>-1</w:t>
      </w:r>
      <w:r w:rsidR="00743B6A">
        <w:rPr>
          <w:rFonts w:ascii="Times New Roman" w:hAnsi="Times New Roman" w:cs="Times New Roman"/>
        </w:rPr>
        <w:t xml:space="preserve">) = </w:t>
      </w:r>
      <w:r w:rsidR="00743B6A" w:rsidRPr="008852C0">
        <w:rPr>
          <w:rFonts w:ascii="Times New Roman" w:hAnsi="Times New Roman" w:cs="Times New Roman"/>
        </w:rPr>
        <w:t>(SO</w:t>
      </w:r>
      <w:r w:rsidR="00743B6A" w:rsidRPr="008852C0">
        <w:rPr>
          <w:rFonts w:ascii="Times New Roman" w:eastAsiaTheme="minorEastAsia" w:hAnsi="Times New Roman" w:cs="Times New Roman"/>
        </w:rPr>
        <w:t>C% x BD Mgm</w:t>
      </w:r>
      <w:r w:rsidR="00743B6A" w:rsidRPr="008852C0">
        <w:rPr>
          <w:rFonts w:ascii="Times New Roman" w:eastAsiaTheme="minorEastAsia" w:hAnsi="Times New Roman" w:cs="Times New Roman"/>
          <w:vertAlign w:val="superscript"/>
        </w:rPr>
        <w:t>-3</w:t>
      </w:r>
      <w:r w:rsidR="00743B6A" w:rsidRPr="008852C0">
        <w:rPr>
          <w:rFonts w:ascii="Times New Roman" w:eastAsiaTheme="minorEastAsia" w:hAnsi="Times New Roman" w:cs="Times New Roman"/>
        </w:rPr>
        <w:t xml:space="preserve"> x</w:t>
      </w:r>
      <w:r w:rsidR="00743B6A" w:rsidRPr="008852C0">
        <w:rPr>
          <w:rFonts w:ascii="Times New Roman" w:eastAsiaTheme="minorEastAsia" w:hAnsi="Times New Roman" w:cs="Times New Roman"/>
          <w:iCs/>
        </w:rPr>
        <w:t xml:space="preserve"> Depth m </w:t>
      </w:r>
      <w:r w:rsidR="00743B6A" w:rsidRPr="008852C0">
        <w:rPr>
          <w:rFonts w:ascii="Times New Roman" w:eastAsiaTheme="minorEastAsia" w:hAnsi="Times New Roman" w:cs="Times New Roman"/>
        </w:rPr>
        <w:t>x 10</w:t>
      </w:r>
      <w:r w:rsidR="00743B6A" w:rsidRPr="008852C0">
        <w:rPr>
          <w:rFonts w:ascii="Times New Roman" w:eastAsiaTheme="minorEastAsia" w:hAnsi="Times New Roman" w:cs="Times New Roman"/>
          <w:vertAlign w:val="superscript"/>
        </w:rPr>
        <w:t xml:space="preserve">4 </w:t>
      </w:r>
      <w:r w:rsidR="00743B6A" w:rsidRPr="008852C0">
        <w:rPr>
          <w:rFonts w:ascii="Times New Roman" w:eastAsiaTheme="minorEastAsia" w:hAnsi="Times New Roman" w:cs="Times New Roman"/>
        </w:rPr>
        <w:t>m</w:t>
      </w:r>
      <w:r w:rsidR="00743B6A" w:rsidRPr="008852C0">
        <w:rPr>
          <w:rFonts w:ascii="Times New Roman" w:eastAsiaTheme="minorEastAsia" w:hAnsi="Times New Roman" w:cs="Times New Roman"/>
          <w:vertAlign w:val="superscript"/>
        </w:rPr>
        <w:t>2</w:t>
      </w:r>
      <w:r w:rsidR="00743B6A" w:rsidRPr="008852C0">
        <w:rPr>
          <w:rFonts w:ascii="Times New Roman" w:eastAsiaTheme="minorEastAsia" w:hAnsi="Times New Roman" w:cs="Times New Roman"/>
        </w:rPr>
        <w:t xml:space="preserve"> ha</w:t>
      </w:r>
      <w:r w:rsidR="00743B6A" w:rsidRPr="008852C0">
        <w:rPr>
          <w:rFonts w:ascii="Times New Roman" w:eastAsiaTheme="minorEastAsia" w:hAnsi="Times New Roman" w:cs="Times New Roman"/>
          <w:vertAlign w:val="superscript"/>
        </w:rPr>
        <w:t>-1</w:t>
      </w:r>
      <w:r w:rsidR="00743B6A" w:rsidRPr="008852C0">
        <w:rPr>
          <w:rFonts w:ascii="Times New Roman" w:eastAsiaTheme="minorEastAsia" w:hAnsi="Times New Roman" w:cs="Times New Roman"/>
        </w:rPr>
        <w:t xml:space="preserve">)/100 </w:t>
      </w:r>
      <w:r w:rsidR="00743B6A">
        <w:rPr>
          <w:rFonts w:ascii="Times New Roman" w:hAnsi="Times New Roman" w:cs="Times New Roman"/>
        </w:rPr>
        <w:t>(</w:t>
      </w:r>
      <w:proofErr w:type="spellStart"/>
      <w:r w:rsidR="00C83107" w:rsidRPr="004F0D74">
        <w:rPr>
          <w:rFonts w:ascii="Times New Roman" w:hAnsi="Times New Roman" w:cs="Times New Roman"/>
        </w:rPr>
        <w:t>Mohanrana</w:t>
      </w:r>
      <w:proofErr w:type="spellEnd"/>
      <w:r w:rsidR="00C83107" w:rsidRPr="004F0D74">
        <w:rPr>
          <w:rFonts w:ascii="Times New Roman" w:hAnsi="Times New Roman" w:cs="Times New Roman"/>
        </w:rPr>
        <w:t xml:space="preserve"> et al. 2021)</w:t>
      </w:r>
      <w:r w:rsidR="008B4121">
        <w:rPr>
          <w:rFonts w:ascii="Times New Roman" w:hAnsi="Times New Roman" w:cs="Times New Roman"/>
        </w:rPr>
        <w:t xml:space="preserve">. </w:t>
      </w:r>
      <w:r w:rsidRPr="004F0D74">
        <w:rPr>
          <w:rFonts w:ascii="Times New Roman" w:hAnsi="Times New Roman" w:cs="Times New Roman"/>
        </w:rPr>
        <w:t>The total carbon stock of each Van Panchayat was obtained by summing the contributions from trees, litter, and soil</w:t>
      </w:r>
      <w:r w:rsidRPr="004F0D74">
        <w:rPr>
          <w:rFonts w:ascii="Times New Roman" w:hAnsi="Times New Roman" w:cs="Times New Roman"/>
          <w:color w:val="FF0000"/>
        </w:rPr>
        <w:t xml:space="preserve"> </w:t>
      </w:r>
      <w:r w:rsidR="00D94D62" w:rsidRPr="004F0D74">
        <w:rPr>
          <w:rFonts w:ascii="Times New Roman" w:hAnsi="Times New Roman" w:cs="Times New Roman"/>
        </w:rPr>
        <w:t xml:space="preserve">in </w:t>
      </w:r>
      <w:r w:rsidR="00283D92" w:rsidRPr="004F0D74">
        <w:rPr>
          <w:rFonts w:ascii="Times New Roman" w:hAnsi="Times New Roman" w:cs="Times New Roman"/>
        </w:rPr>
        <w:t>Mg</w:t>
      </w:r>
      <w:r w:rsidRPr="004F0D74">
        <w:rPr>
          <w:rFonts w:ascii="Times New Roman" w:hAnsi="Times New Roman" w:cs="Times New Roman"/>
        </w:rPr>
        <w:t>h</w:t>
      </w:r>
      <w:r w:rsidR="00283D92" w:rsidRPr="004F0D74">
        <w:rPr>
          <w:rFonts w:ascii="Times New Roman" w:hAnsi="Times New Roman" w:cs="Times New Roman"/>
        </w:rPr>
        <w:t>a</w:t>
      </w:r>
      <w:r w:rsidRPr="004F0D74">
        <w:rPr>
          <w:rFonts w:ascii="Times New Roman" w:hAnsi="Times New Roman" w:cs="Times New Roman"/>
          <w:vertAlign w:val="superscript"/>
        </w:rPr>
        <w:t>−1</w:t>
      </w:r>
      <w:r w:rsidRPr="004F0D74">
        <w:rPr>
          <w:rFonts w:ascii="Times New Roman" w:hAnsi="Times New Roman" w:cs="Times New Roman"/>
        </w:rPr>
        <w:t>. This provided an integrated estimate of the carbon storage potential of the community-managed forests.</w:t>
      </w:r>
      <w:r w:rsidR="00D94D62" w:rsidRPr="004F0D74">
        <w:rPr>
          <w:rFonts w:ascii="Times New Roman" w:hAnsi="Times New Roman" w:cs="Times New Roman"/>
        </w:rPr>
        <w:t xml:space="preserve"> </w:t>
      </w:r>
      <w:r w:rsidRPr="004F0D74">
        <w:rPr>
          <w:rFonts w:ascii="Times New Roman" w:hAnsi="Times New Roman" w:cs="Times New Roman"/>
        </w:rPr>
        <w:t>The carbon stock converted into CO₂ equivalent using the factor 3.67(IPCC 2006, 2019).</w:t>
      </w:r>
    </w:p>
    <w:p w14:paraId="2FBE60DC" w14:textId="77777777" w:rsidR="007D5554" w:rsidRPr="004F0D74" w:rsidRDefault="007D5554" w:rsidP="007D5554">
      <w:pPr>
        <w:jc w:val="both"/>
        <w:rPr>
          <w:rFonts w:ascii="Times New Roman" w:hAnsi="Times New Roman" w:cs="Times New Roman"/>
          <w:b/>
          <w:bCs/>
          <w:i/>
          <w:iCs/>
        </w:rPr>
      </w:pPr>
      <w:r w:rsidRPr="004F0D74">
        <w:rPr>
          <w:rFonts w:ascii="Times New Roman" w:hAnsi="Times New Roman" w:cs="Times New Roman"/>
          <w:b/>
          <w:bCs/>
          <w:i/>
          <w:iCs/>
        </w:rPr>
        <w:t>Statistical Analysis</w:t>
      </w:r>
    </w:p>
    <w:p w14:paraId="35969A9C" w14:textId="599526C8" w:rsidR="007D5554" w:rsidRPr="004F0D74" w:rsidRDefault="007D5554" w:rsidP="00F07908">
      <w:pPr>
        <w:spacing w:after="0"/>
        <w:jc w:val="both"/>
        <w:rPr>
          <w:rFonts w:ascii="Times New Roman" w:hAnsi="Times New Roman" w:cs="Times New Roman"/>
        </w:rPr>
      </w:pPr>
      <w:r w:rsidRPr="004F0D74">
        <w:rPr>
          <w:rFonts w:ascii="Times New Roman" w:hAnsi="Times New Roman" w:cs="Times New Roman"/>
        </w:rPr>
        <w:t xml:space="preserve">The </w:t>
      </w:r>
      <w:r w:rsidR="00D94D62" w:rsidRPr="004F0D74">
        <w:rPr>
          <w:rFonts w:ascii="Times New Roman" w:hAnsi="Times New Roman" w:cs="Times New Roman"/>
        </w:rPr>
        <w:t xml:space="preserve">sum and </w:t>
      </w:r>
      <w:r w:rsidRPr="004F0D74">
        <w:rPr>
          <w:rFonts w:ascii="Times New Roman" w:hAnsi="Times New Roman" w:cs="Times New Roman"/>
        </w:rPr>
        <w:t xml:space="preserve">mean of the different parameters </w:t>
      </w:r>
      <w:r w:rsidR="009C5E40" w:rsidRPr="004F0D74">
        <w:rPr>
          <w:rFonts w:ascii="Times New Roman" w:hAnsi="Times New Roman" w:cs="Times New Roman"/>
        </w:rPr>
        <w:t>were</w:t>
      </w:r>
      <w:r w:rsidRPr="004F0D74">
        <w:rPr>
          <w:rFonts w:ascii="Times New Roman" w:hAnsi="Times New Roman" w:cs="Times New Roman"/>
        </w:rPr>
        <w:t xml:space="preserve"> computed using descriptive analysis tools. The differences in soil, vegetation, biomass, and carbon stock between the community forests were analyzed using a </w:t>
      </w:r>
      <w:r w:rsidR="00250563" w:rsidRPr="004F0D74">
        <w:rPr>
          <w:rFonts w:ascii="Times New Roman" w:hAnsi="Times New Roman" w:cs="Times New Roman"/>
        </w:rPr>
        <w:t>s</w:t>
      </w:r>
      <w:r w:rsidRPr="004F0D74">
        <w:rPr>
          <w:rFonts w:ascii="Times New Roman" w:hAnsi="Times New Roman" w:cs="Times New Roman"/>
        </w:rPr>
        <w:t xml:space="preserve">tudent’s t-test. Values were declared significant at P&lt;0.05. </w:t>
      </w:r>
      <w:r w:rsidR="00B25287">
        <w:rPr>
          <w:rFonts w:ascii="Times New Roman" w:hAnsi="Times New Roman" w:cs="Times New Roman"/>
        </w:rPr>
        <w:t xml:space="preserve">Cluster analysis was performed </w:t>
      </w:r>
      <w:r w:rsidRPr="004F0D74">
        <w:rPr>
          <w:rFonts w:ascii="Times New Roman" w:hAnsi="Times New Roman" w:cs="Times New Roman"/>
        </w:rPr>
        <w:t xml:space="preserve">using </w:t>
      </w:r>
      <w:r w:rsidR="00167AFA" w:rsidRPr="004F0D74">
        <w:rPr>
          <w:rFonts w:ascii="Times New Roman" w:hAnsi="Times New Roman" w:cs="Times New Roman"/>
        </w:rPr>
        <w:t>R Studio Software</w:t>
      </w:r>
      <w:r w:rsidR="00F00BFA" w:rsidRPr="004F0D74">
        <w:rPr>
          <w:rFonts w:ascii="Times New Roman" w:hAnsi="Times New Roman" w:cs="Times New Roman"/>
        </w:rPr>
        <w:t xml:space="preserve"> Version 4.5.2</w:t>
      </w:r>
      <w:r w:rsidR="00167AFA" w:rsidRPr="004F0D74">
        <w:rPr>
          <w:rFonts w:ascii="Times New Roman" w:hAnsi="Times New Roman" w:cs="Times New Roman"/>
        </w:rPr>
        <w:t>.</w:t>
      </w:r>
    </w:p>
    <w:p w14:paraId="4CBC2103" w14:textId="77777777" w:rsidR="007D5554" w:rsidRPr="004F0D74" w:rsidRDefault="007D5554" w:rsidP="00F07908">
      <w:pPr>
        <w:spacing w:after="0"/>
        <w:jc w:val="both"/>
        <w:rPr>
          <w:rFonts w:ascii="Times New Roman" w:hAnsi="Times New Roman" w:cs="Times New Roman"/>
          <w:b/>
          <w:bCs/>
        </w:rPr>
      </w:pPr>
    </w:p>
    <w:p w14:paraId="242A85A0" w14:textId="1CDDDE9B" w:rsidR="00745516" w:rsidRPr="004F0D74" w:rsidRDefault="00745516" w:rsidP="00F07908">
      <w:pPr>
        <w:spacing w:after="0"/>
        <w:jc w:val="both"/>
        <w:rPr>
          <w:rFonts w:ascii="Times New Roman" w:hAnsi="Times New Roman" w:cs="Times New Roman"/>
          <w:b/>
          <w:bCs/>
        </w:rPr>
      </w:pPr>
      <w:r w:rsidRPr="004F0D74">
        <w:rPr>
          <w:rFonts w:ascii="Times New Roman" w:hAnsi="Times New Roman" w:cs="Times New Roman"/>
          <w:b/>
          <w:bCs/>
        </w:rPr>
        <w:t>Results and Discussion</w:t>
      </w:r>
    </w:p>
    <w:p w14:paraId="0E55160F" w14:textId="08C7E00F" w:rsidR="00745516" w:rsidRDefault="00745516" w:rsidP="002C3EEC">
      <w:pPr>
        <w:jc w:val="both"/>
        <w:rPr>
          <w:rFonts w:ascii="Times New Roman" w:hAnsi="Times New Roman" w:cs="Times New Roman"/>
          <w:b/>
          <w:bCs/>
          <w:i/>
          <w:iCs/>
        </w:rPr>
      </w:pPr>
      <w:r w:rsidRPr="004F0D74">
        <w:rPr>
          <w:rFonts w:ascii="Times New Roman" w:hAnsi="Times New Roman" w:cs="Times New Roman"/>
          <w:b/>
          <w:bCs/>
          <w:i/>
          <w:iCs/>
        </w:rPr>
        <w:t>Stand structure and species composition</w:t>
      </w:r>
    </w:p>
    <w:p w14:paraId="4BBCB541" w14:textId="59ABD788" w:rsidR="00B21FA5" w:rsidRDefault="00B21FA5" w:rsidP="002C3EEC">
      <w:pPr>
        <w:jc w:val="both"/>
        <w:rPr>
          <w:rFonts w:ascii="Times New Roman" w:hAnsi="Times New Roman" w:cs="Times New Roman"/>
        </w:rPr>
      </w:pPr>
      <w:r w:rsidRPr="00B21FA5">
        <w:rPr>
          <w:rFonts w:ascii="Times New Roman" w:hAnsi="Times New Roman" w:cs="Times New Roman"/>
        </w:rPr>
        <w:t>A simple comparison between ABCF and RCF shows clear differences in plant diversity</w:t>
      </w:r>
      <w:r w:rsidR="00AB6B6C">
        <w:rPr>
          <w:rFonts w:ascii="Times New Roman" w:hAnsi="Times New Roman" w:cs="Times New Roman"/>
        </w:rPr>
        <w:t xml:space="preserve"> (Table </w:t>
      </w:r>
      <w:r w:rsidR="00F04AC6">
        <w:rPr>
          <w:rFonts w:ascii="Times New Roman" w:hAnsi="Times New Roman" w:cs="Times New Roman"/>
        </w:rPr>
        <w:t>3</w:t>
      </w:r>
      <w:r w:rsidR="00AB6B6C">
        <w:rPr>
          <w:rFonts w:ascii="Times New Roman" w:hAnsi="Times New Roman" w:cs="Times New Roman"/>
        </w:rPr>
        <w:t>)</w:t>
      </w:r>
      <w:r w:rsidRPr="00B21FA5">
        <w:rPr>
          <w:rFonts w:ascii="Times New Roman" w:hAnsi="Times New Roman" w:cs="Times New Roman"/>
        </w:rPr>
        <w:t xml:space="preserve">. ABCF has more species (19), along with a higher number of genera (16) and </w:t>
      </w:r>
      <w:r w:rsidRPr="00B21FA5">
        <w:rPr>
          <w:rFonts w:ascii="Times New Roman" w:hAnsi="Times New Roman" w:cs="Times New Roman"/>
        </w:rPr>
        <w:lastRenderedPageBreak/>
        <w:t xml:space="preserve">families (12), while RCF has fewer species (15), genera (13), and families (10). This suggests that ABCF supports a richer and more varied plant community. Such </w:t>
      </w:r>
      <w:r>
        <w:rPr>
          <w:rFonts w:ascii="Times New Roman" w:hAnsi="Times New Roman" w:cs="Times New Roman"/>
        </w:rPr>
        <w:t xml:space="preserve">difference in diversity </w:t>
      </w:r>
      <w:r w:rsidRPr="00B21FA5">
        <w:rPr>
          <w:rFonts w:ascii="Times New Roman" w:hAnsi="Times New Roman" w:cs="Times New Roman"/>
        </w:rPr>
        <w:t>points to better growing conditions or less disturbance, allowing more species to thrive</w:t>
      </w:r>
      <w:r>
        <w:rPr>
          <w:rFonts w:ascii="Times New Roman" w:hAnsi="Times New Roman" w:cs="Times New Roman"/>
        </w:rPr>
        <w:t xml:space="preserve"> in one area, o</w:t>
      </w:r>
      <w:r w:rsidRPr="00B21FA5">
        <w:rPr>
          <w:rFonts w:ascii="Times New Roman" w:hAnsi="Times New Roman" w:cs="Times New Roman"/>
        </w:rPr>
        <w:t>n the other hand, the lower diversity in RCF may indicate greater environmental stress or human pressure, which can limit the variety of plants present. Overall, ABCF appears to be more diverse and potentially more stable and resilient compared to RCF.</w:t>
      </w:r>
      <w:r w:rsidR="00AB6B6C">
        <w:rPr>
          <w:rFonts w:ascii="Times New Roman" w:hAnsi="Times New Roman" w:cs="Times New Roman"/>
        </w:rPr>
        <w:t xml:space="preserve"> </w:t>
      </w:r>
    </w:p>
    <w:p w14:paraId="713BE323" w14:textId="0E4E5BD0" w:rsidR="00745516" w:rsidRPr="004F0D74" w:rsidRDefault="00745516" w:rsidP="002C3EEC">
      <w:pPr>
        <w:jc w:val="both"/>
        <w:rPr>
          <w:rFonts w:ascii="Times New Roman" w:hAnsi="Times New Roman" w:cs="Times New Roman"/>
        </w:rPr>
      </w:pPr>
      <w:r w:rsidRPr="004F0D74">
        <w:rPr>
          <w:rFonts w:ascii="Times New Roman" w:hAnsi="Times New Roman" w:cs="Times New Roman"/>
        </w:rPr>
        <w:t>The two Himalayan community forests</w:t>
      </w:r>
      <w:r w:rsidR="00D94D62" w:rsidRPr="004F0D74">
        <w:rPr>
          <w:rFonts w:ascii="Times New Roman" w:hAnsi="Times New Roman" w:cs="Times New Roman"/>
        </w:rPr>
        <w:t>,</w:t>
      </w:r>
      <w:r w:rsidRPr="004F0D74">
        <w:rPr>
          <w:rFonts w:ascii="Times New Roman" w:hAnsi="Times New Roman" w:cs="Times New Roman"/>
        </w:rPr>
        <w:t xml:space="preserve"> </w:t>
      </w:r>
      <w:proofErr w:type="spellStart"/>
      <w:r w:rsidRPr="004F0D74">
        <w:rPr>
          <w:rFonts w:ascii="Times New Roman" w:hAnsi="Times New Roman" w:cs="Times New Roman"/>
        </w:rPr>
        <w:t>Akhandwali</w:t>
      </w:r>
      <w:proofErr w:type="spellEnd"/>
      <w:r w:rsidRPr="004F0D74">
        <w:rPr>
          <w:rFonts w:ascii="Times New Roman" w:hAnsi="Times New Roman" w:cs="Times New Roman"/>
        </w:rPr>
        <w:t>–</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Community Forest (ABCF)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Community Forest (RCF)</w:t>
      </w:r>
      <w:r w:rsidR="00D94D62" w:rsidRPr="004F0D74">
        <w:rPr>
          <w:rFonts w:ascii="Times New Roman" w:hAnsi="Times New Roman" w:cs="Times New Roman"/>
        </w:rPr>
        <w:t xml:space="preserve">, </w:t>
      </w:r>
      <w:r w:rsidRPr="004F0D74">
        <w:rPr>
          <w:rFonts w:ascii="Times New Roman" w:hAnsi="Times New Roman" w:cs="Times New Roman"/>
        </w:rPr>
        <w:t>exhibited marked differences in stand structure</w:t>
      </w:r>
      <w:r w:rsidR="00D94D62" w:rsidRPr="004F0D74">
        <w:rPr>
          <w:rFonts w:ascii="Times New Roman" w:hAnsi="Times New Roman" w:cs="Times New Roman"/>
        </w:rPr>
        <w:t xml:space="preserve"> and </w:t>
      </w:r>
      <w:r w:rsidRPr="004F0D74">
        <w:rPr>
          <w:rFonts w:ascii="Times New Roman" w:hAnsi="Times New Roman" w:cs="Times New Roman"/>
        </w:rPr>
        <w:t>species dominance</w:t>
      </w:r>
      <w:r w:rsidR="00D94D62" w:rsidRPr="004F0D74">
        <w:rPr>
          <w:rFonts w:ascii="Times New Roman" w:hAnsi="Times New Roman" w:cs="Times New Roman"/>
        </w:rPr>
        <w:t xml:space="preserve"> (Table </w:t>
      </w:r>
      <w:r w:rsidR="00F04AC6">
        <w:rPr>
          <w:rFonts w:ascii="Times New Roman" w:hAnsi="Times New Roman" w:cs="Times New Roman"/>
        </w:rPr>
        <w:t>2</w:t>
      </w:r>
      <w:r w:rsidR="00794FC2" w:rsidRPr="004F0D74">
        <w:rPr>
          <w:rFonts w:ascii="Times New Roman" w:hAnsi="Times New Roman" w:cs="Times New Roman"/>
        </w:rPr>
        <w:t xml:space="preserve"> and </w:t>
      </w:r>
      <w:r w:rsidR="00F04AC6">
        <w:rPr>
          <w:rFonts w:ascii="Times New Roman" w:hAnsi="Times New Roman" w:cs="Times New Roman"/>
        </w:rPr>
        <w:t>3</w:t>
      </w:r>
      <w:r w:rsidR="00D94D62" w:rsidRPr="004F0D74">
        <w:rPr>
          <w:rFonts w:ascii="Times New Roman" w:hAnsi="Times New Roman" w:cs="Times New Roman"/>
        </w:rPr>
        <w:t>)</w:t>
      </w:r>
      <w:r w:rsidRPr="004F0D74">
        <w:rPr>
          <w:rFonts w:ascii="Times New Roman" w:hAnsi="Times New Roman" w:cs="Times New Roman"/>
        </w:rPr>
        <w:t xml:space="preserve"> consistent with variability reported across Van Panchayat forests of Uttarakhand </w:t>
      </w:r>
      <w:r w:rsidR="00D94D62" w:rsidRPr="004F0D74">
        <w:rPr>
          <w:rFonts w:ascii="Times New Roman" w:hAnsi="Times New Roman" w:cs="Times New Roman"/>
        </w:rPr>
        <w:t xml:space="preserve">reported by </w:t>
      </w:r>
      <w:r w:rsidR="002035F6" w:rsidRPr="004F0D74">
        <w:rPr>
          <w:rFonts w:ascii="Times New Roman" w:hAnsi="Times New Roman" w:cs="Times New Roman"/>
        </w:rPr>
        <w:t xml:space="preserve">Gairola et al. </w:t>
      </w:r>
      <w:r w:rsidR="00D94D62" w:rsidRPr="004F0D74">
        <w:rPr>
          <w:rFonts w:ascii="Times New Roman" w:hAnsi="Times New Roman" w:cs="Times New Roman"/>
        </w:rPr>
        <w:t>(</w:t>
      </w:r>
      <w:r w:rsidR="002035F6" w:rsidRPr="004F0D74">
        <w:rPr>
          <w:rFonts w:ascii="Times New Roman" w:hAnsi="Times New Roman" w:cs="Times New Roman"/>
        </w:rPr>
        <w:t>2015</w:t>
      </w:r>
      <w:r w:rsidR="00D94D62" w:rsidRPr="004F0D74">
        <w:rPr>
          <w:rFonts w:ascii="Times New Roman" w:hAnsi="Times New Roman" w:cs="Times New Roman"/>
        </w:rPr>
        <w:t>) and</w:t>
      </w:r>
      <w:r w:rsidR="00AA3ADB" w:rsidRPr="004F0D74">
        <w:rPr>
          <w:rFonts w:ascii="Times New Roman" w:hAnsi="Times New Roman" w:cs="Times New Roman"/>
        </w:rPr>
        <w:t xml:space="preserve"> Pathak et al. (2021)</w:t>
      </w:r>
      <w:r w:rsidRPr="004F0D74">
        <w:rPr>
          <w:rFonts w:ascii="Times New Roman" w:hAnsi="Times New Roman" w:cs="Times New Roman"/>
        </w:rPr>
        <w:t xml:space="preserve">. </w:t>
      </w:r>
      <w:r w:rsidR="00794FC2" w:rsidRPr="004F0D74">
        <w:rPr>
          <w:rFonts w:ascii="Times New Roman" w:hAnsi="Times New Roman" w:cs="Times New Roman"/>
        </w:rPr>
        <w:t xml:space="preserve">In ABCF, dominance of fast-growing multipurpose broadleaved species such as </w:t>
      </w:r>
      <w:r w:rsidR="0021413A" w:rsidRPr="004F0D74">
        <w:rPr>
          <w:rFonts w:ascii="Times New Roman" w:hAnsi="Times New Roman" w:cs="Times New Roman"/>
          <w:bCs/>
          <w:i/>
          <w:iCs/>
        </w:rPr>
        <w:t>Bauhinia</w:t>
      </w:r>
      <w:r w:rsidR="00794FC2" w:rsidRPr="004F0D74">
        <w:rPr>
          <w:rFonts w:ascii="Times New Roman" w:hAnsi="Times New Roman" w:cs="Times New Roman"/>
          <w:i/>
          <w:iCs/>
        </w:rPr>
        <w:t xml:space="preserve"> variegata</w:t>
      </w:r>
      <w:r w:rsidR="00794FC2" w:rsidRPr="004F0D74">
        <w:rPr>
          <w:rFonts w:ascii="Times New Roman" w:hAnsi="Times New Roman" w:cs="Times New Roman"/>
        </w:rPr>
        <w:t xml:space="preserve"> and </w:t>
      </w:r>
      <w:r w:rsidR="00794FC2" w:rsidRPr="004F0D74">
        <w:rPr>
          <w:rFonts w:ascii="Times New Roman" w:hAnsi="Times New Roman" w:cs="Times New Roman"/>
          <w:i/>
          <w:iCs/>
        </w:rPr>
        <w:t>F</w:t>
      </w:r>
      <w:r w:rsidR="0021413A">
        <w:rPr>
          <w:rFonts w:ascii="Times New Roman" w:hAnsi="Times New Roman" w:cs="Times New Roman"/>
          <w:i/>
          <w:iCs/>
        </w:rPr>
        <w:t>icus</w:t>
      </w:r>
      <w:r w:rsidR="00794FC2" w:rsidRPr="004F0D74">
        <w:rPr>
          <w:rFonts w:ascii="Times New Roman" w:hAnsi="Times New Roman" w:cs="Times New Roman"/>
          <w:i/>
          <w:iCs/>
        </w:rPr>
        <w:t xml:space="preserve"> auriculata</w:t>
      </w:r>
      <w:r w:rsidR="00794FC2" w:rsidRPr="004F0D74">
        <w:rPr>
          <w:rFonts w:ascii="Times New Roman" w:hAnsi="Times New Roman" w:cs="Times New Roman"/>
        </w:rPr>
        <w:t xml:space="preserve"> resulted in high Importance Value Index (IVI) and dense stocking, a pattern typical of moderately protected Van Panchayat forests. In contrast, RCF was characterized by fewer but larger-girth individuals (</w:t>
      </w:r>
      <w:proofErr w:type="spellStart"/>
      <w:r w:rsidR="0021413A" w:rsidRPr="004F0D74">
        <w:rPr>
          <w:rFonts w:ascii="Times New Roman" w:hAnsi="Times New Roman" w:cs="Times New Roman"/>
          <w:bCs/>
          <w:i/>
          <w:iCs/>
        </w:rPr>
        <w:t>Albizia</w:t>
      </w:r>
      <w:proofErr w:type="spellEnd"/>
      <w:r w:rsidR="00794FC2" w:rsidRPr="004F0D74">
        <w:rPr>
          <w:rFonts w:ascii="Times New Roman" w:hAnsi="Times New Roman" w:cs="Times New Roman"/>
          <w:i/>
          <w:iCs/>
        </w:rPr>
        <w:t xml:space="preserve"> </w:t>
      </w:r>
      <w:proofErr w:type="spellStart"/>
      <w:r w:rsidR="00794FC2" w:rsidRPr="004F0D74">
        <w:rPr>
          <w:rFonts w:ascii="Times New Roman" w:hAnsi="Times New Roman" w:cs="Times New Roman"/>
          <w:i/>
          <w:iCs/>
        </w:rPr>
        <w:t>procera</w:t>
      </w:r>
      <w:proofErr w:type="spellEnd"/>
      <w:r w:rsidR="00794FC2" w:rsidRPr="004F0D74">
        <w:rPr>
          <w:rFonts w:ascii="Times New Roman" w:hAnsi="Times New Roman" w:cs="Times New Roman"/>
          <w:i/>
          <w:iCs/>
        </w:rPr>
        <w:t xml:space="preserve">, </w:t>
      </w:r>
      <w:proofErr w:type="spellStart"/>
      <w:r w:rsidR="0021413A" w:rsidRPr="004F0D74">
        <w:rPr>
          <w:rFonts w:ascii="Times New Roman" w:hAnsi="Times New Roman" w:cs="Times New Roman"/>
          <w:i/>
        </w:rPr>
        <w:t>Madhuca</w:t>
      </w:r>
      <w:proofErr w:type="spellEnd"/>
      <w:r w:rsidR="00794FC2" w:rsidRPr="004F0D74">
        <w:rPr>
          <w:rFonts w:ascii="Times New Roman" w:hAnsi="Times New Roman" w:cs="Times New Roman"/>
          <w:i/>
          <w:iCs/>
        </w:rPr>
        <w:t xml:space="preserve"> </w:t>
      </w:r>
      <w:proofErr w:type="spellStart"/>
      <w:r w:rsidR="00794FC2" w:rsidRPr="004F0D74">
        <w:rPr>
          <w:rFonts w:ascii="Times New Roman" w:hAnsi="Times New Roman" w:cs="Times New Roman"/>
          <w:i/>
          <w:iCs/>
        </w:rPr>
        <w:t>longifolia</w:t>
      </w:r>
      <w:proofErr w:type="spellEnd"/>
      <w:r w:rsidR="00794FC2" w:rsidRPr="004F0D74">
        <w:rPr>
          <w:rFonts w:ascii="Times New Roman" w:hAnsi="Times New Roman" w:cs="Times New Roman"/>
        </w:rPr>
        <w:t xml:space="preserve">, </w:t>
      </w:r>
      <w:r w:rsidR="0021413A" w:rsidRPr="004F0D74">
        <w:rPr>
          <w:rFonts w:ascii="Times New Roman" w:hAnsi="Times New Roman" w:cs="Times New Roman"/>
          <w:bCs/>
          <w:i/>
          <w:iCs/>
        </w:rPr>
        <w:t>Terminalia</w:t>
      </w:r>
      <w:r w:rsidR="00794FC2" w:rsidRPr="004F0D74">
        <w:rPr>
          <w:rFonts w:ascii="Times New Roman" w:hAnsi="Times New Roman" w:cs="Times New Roman"/>
          <w:i/>
          <w:iCs/>
        </w:rPr>
        <w:t xml:space="preserve"> </w:t>
      </w:r>
      <w:proofErr w:type="spellStart"/>
      <w:r w:rsidR="00794FC2" w:rsidRPr="004F0D74">
        <w:rPr>
          <w:rFonts w:ascii="Times New Roman" w:hAnsi="Times New Roman" w:cs="Times New Roman"/>
          <w:i/>
          <w:iCs/>
        </w:rPr>
        <w:t>bellirica</w:t>
      </w:r>
      <w:proofErr w:type="spellEnd"/>
      <w:r w:rsidR="00794FC2" w:rsidRPr="004F0D74">
        <w:rPr>
          <w:rFonts w:ascii="Times New Roman" w:hAnsi="Times New Roman" w:cs="Times New Roman"/>
        </w:rPr>
        <w:t xml:space="preserve">, </w:t>
      </w:r>
      <w:proofErr w:type="spellStart"/>
      <w:r w:rsidR="00794FC2" w:rsidRPr="004F0D74">
        <w:rPr>
          <w:rFonts w:ascii="Times New Roman" w:hAnsi="Times New Roman" w:cs="Times New Roman"/>
          <w:i/>
          <w:iCs/>
        </w:rPr>
        <w:t>T</w:t>
      </w:r>
      <w:r w:rsidR="0021413A">
        <w:rPr>
          <w:rFonts w:ascii="Times New Roman" w:hAnsi="Times New Roman" w:cs="Times New Roman"/>
          <w:i/>
          <w:iCs/>
        </w:rPr>
        <w:t>oona</w:t>
      </w:r>
      <w:proofErr w:type="spellEnd"/>
      <w:r w:rsidR="00794FC2" w:rsidRPr="004F0D74">
        <w:rPr>
          <w:rFonts w:ascii="Times New Roman" w:hAnsi="Times New Roman" w:cs="Times New Roman"/>
          <w:i/>
          <w:iCs/>
        </w:rPr>
        <w:t xml:space="preserve"> </w:t>
      </w:r>
      <w:proofErr w:type="spellStart"/>
      <w:r w:rsidR="00794FC2" w:rsidRPr="004F0D74">
        <w:rPr>
          <w:rFonts w:ascii="Times New Roman" w:hAnsi="Times New Roman" w:cs="Times New Roman"/>
          <w:i/>
          <w:iCs/>
        </w:rPr>
        <w:t>ciliata</w:t>
      </w:r>
      <w:proofErr w:type="spellEnd"/>
      <w:r w:rsidR="00794FC2" w:rsidRPr="004F0D74">
        <w:rPr>
          <w:rFonts w:ascii="Times New Roman" w:hAnsi="Times New Roman" w:cs="Times New Roman"/>
        </w:rPr>
        <w:t xml:space="preserve">), indicating a structurally mature stand with limited recruitment, an increasingly common condition in Himalayan community forests experiencing grazing and selective harvesting. </w:t>
      </w:r>
      <w:proofErr w:type="spellStart"/>
      <w:r w:rsidR="00794FC2" w:rsidRPr="004F0D74">
        <w:rPr>
          <w:rFonts w:ascii="Times New Roman" w:hAnsi="Times New Roman" w:cs="Times New Roman"/>
          <w:i/>
          <w:iCs/>
        </w:rPr>
        <w:t>F</w:t>
      </w:r>
      <w:r w:rsidR="0021413A">
        <w:rPr>
          <w:rFonts w:ascii="Times New Roman" w:hAnsi="Times New Roman" w:cs="Times New Roman"/>
          <w:i/>
          <w:iCs/>
        </w:rPr>
        <w:t>icus</w:t>
      </w:r>
      <w:proofErr w:type="spellEnd"/>
      <w:r w:rsidR="00794FC2" w:rsidRPr="004F0D74">
        <w:rPr>
          <w:rFonts w:ascii="Times New Roman" w:hAnsi="Times New Roman" w:cs="Times New Roman"/>
          <w:i/>
          <w:iCs/>
        </w:rPr>
        <w:t xml:space="preserve"> </w:t>
      </w:r>
      <w:proofErr w:type="spellStart"/>
      <w:r w:rsidR="00794FC2" w:rsidRPr="004F0D74">
        <w:rPr>
          <w:rFonts w:ascii="Times New Roman" w:hAnsi="Times New Roman" w:cs="Times New Roman"/>
          <w:i/>
          <w:iCs/>
        </w:rPr>
        <w:t>auriculata</w:t>
      </w:r>
      <w:proofErr w:type="spellEnd"/>
      <w:r w:rsidR="00794FC2" w:rsidRPr="004F0D74">
        <w:rPr>
          <w:rFonts w:ascii="Times New Roman" w:hAnsi="Times New Roman" w:cs="Times New Roman"/>
        </w:rPr>
        <w:t xml:space="preserve">, </w:t>
      </w:r>
      <w:proofErr w:type="spellStart"/>
      <w:r w:rsidR="0021413A" w:rsidRPr="004F0D74">
        <w:rPr>
          <w:rFonts w:ascii="Times New Roman" w:hAnsi="Times New Roman" w:cs="Times New Roman"/>
          <w:bCs/>
          <w:i/>
          <w:iCs/>
        </w:rPr>
        <w:t>Albizia</w:t>
      </w:r>
      <w:proofErr w:type="spellEnd"/>
      <w:r w:rsidR="00794FC2" w:rsidRPr="004F0D74">
        <w:rPr>
          <w:rFonts w:ascii="Times New Roman" w:hAnsi="Times New Roman" w:cs="Times New Roman"/>
          <w:i/>
          <w:iCs/>
        </w:rPr>
        <w:t xml:space="preserve"> </w:t>
      </w:r>
      <w:proofErr w:type="spellStart"/>
      <w:r w:rsidR="00794FC2" w:rsidRPr="004F0D74">
        <w:rPr>
          <w:rFonts w:ascii="Times New Roman" w:hAnsi="Times New Roman" w:cs="Times New Roman"/>
          <w:i/>
          <w:iCs/>
        </w:rPr>
        <w:t>procera</w:t>
      </w:r>
      <w:proofErr w:type="spellEnd"/>
      <w:r w:rsidR="00794FC2" w:rsidRPr="004F0D74">
        <w:rPr>
          <w:rFonts w:ascii="Times New Roman" w:hAnsi="Times New Roman" w:cs="Times New Roman"/>
          <w:i/>
          <w:iCs/>
        </w:rPr>
        <w:t xml:space="preserve"> &amp; </w:t>
      </w:r>
      <w:proofErr w:type="spellStart"/>
      <w:r w:rsidR="0021413A" w:rsidRPr="004F0D74">
        <w:rPr>
          <w:rFonts w:ascii="Times New Roman" w:hAnsi="Times New Roman" w:cs="Times New Roman"/>
          <w:bCs/>
          <w:i/>
          <w:iCs/>
        </w:rPr>
        <w:t>Mallotus</w:t>
      </w:r>
      <w:proofErr w:type="spellEnd"/>
      <w:r w:rsidR="00794FC2" w:rsidRPr="004F0D74">
        <w:rPr>
          <w:rFonts w:ascii="Times New Roman" w:hAnsi="Times New Roman" w:cs="Times New Roman"/>
          <w:i/>
          <w:iCs/>
        </w:rPr>
        <w:t xml:space="preserve"> </w:t>
      </w:r>
      <w:proofErr w:type="spellStart"/>
      <w:r w:rsidR="00794FC2" w:rsidRPr="004F0D74">
        <w:rPr>
          <w:rFonts w:ascii="Times New Roman" w:hAnsi="Times New Roman" w:cs="Times New Roman"/>
          <w:i/>
          <w:iCs/>
        </w:rPr>
        <w:t>philippensis</w:t>
      </w:r>
      <w:proofErr w:type="spellEnd"/>
      <w:r w:rsidR="00794FC2" w:rsidRPr="004F0D74">
        <w:rPr>
          <w:rFonts w:ascii="Times New Roman" w:hAnsi="Times New Roman" w:cs="Times New Roman"/>
          <w:i/>
          <w:iCs/>
        </w:rPr>
        <w:t xml:space="preserve"> </w:t>
      </w:r>
      <w:r w:rsidR="00794FC2" w:rsidRPr="004F0D74">
        <w:rPr>
          <w:rFonts w:ascii="Times New Roman" w:hAnsi="Times New Roman" w:cs="Times New Roman"/>
        </w:rPr>
        <w:t xml:space="preserve">were uniformly distributed in study sites whereas most of the tree species showed clumped distribution in ABCF and random distribution in RCF. </w:t>
      </w:r>
      <w:r w:rsidRPr="004F0D74">
        <w:rPr>
          <w:rFonts w:ascii="Times New Roman" w:hAnsi="Times New Roman" w:cs="Times New Roman"/>
        </w:rPr>
        <w:t xml:space="preserve">ABCF supported substantially higher tree density (760 trees ha⁻¹) than RCF (380 trees ha⁻¹), whereas RCF displayed higher species diversity (H′ = 2.57) and evenness (J = 0.95). Similar density–diversity </w:t>
      </w:r>
      <w:r w:rsidR="002035F6" w:rsidRPr="004F0D74">
        <w:rPr>
          <w:rFonts w:ascii="Times New Roman" w:hAnsi="Times New Roman" w:cs="Times New Roman"/>
        </w:rPr>
        <w:t>results</w:t>
      </w:r>
      <w:r w:rsidRPr="004F0D74">
        <w:rPr>
          <w:rFonts w:ascii="Times New Roman" w:hAnsi="Times New Roman" w:cs="Times New Roman"/>
        </w:rPr>
        <w:t xml:space="preserve"> have been documented in community-managed Himalayan forests subjected to differing levels of protection and extraction pressure (</w:t>
      </w:r>
      <w:r w:rsidR="00DA4C78" w:rsidRPr="004F0D74">
        <w:rPr>
          <w:rFonts w:ascii="Times New Roman" w:hAnsi="Times New Roman" w:cs="Times New Roman"/>
        </w:rPr>
        <w:t>Adhikari et al. 2007</w:t>
      </w:r>
      <w:r w:rsidRPr="004F0D74">
        <w:rPr>
          <w:rFonts w:ascii="Times New Roman" w:hAnsi="Times New Roman" w:cs="Times New Roman"/>
        </w:rPr>
        <w:t xml:space="preserve">; </w:t>
      </w:r>
      <w:r w:rsidR="00DA4C78" w:rsidRPr="004F0D74">
        <w:rPr>
          <w:rFonts w:ascii="Times New Roman" w:hAnsi="Times New Roman" w:cs="Times New Roman"/>
        </w:rPr>
        <w:t>Sharma et al. 2010</w:t>
      </w:r>
      <w:r w:rsidRPr="004F0D74">
        <w:rPr>
          <w:rFonts w:ascii="Times New Roman" w:hAnsi="Times New Roman" w:cs="Times New Roman"/>
        </w:rPr>
        <w:t>).</w:t>
      </w:r>
    </w:p>
    <w:p w14:paraId="6466FC17" w14:textId="362C2C8C"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 xml:space="preserve">Table </w:t>
      </w:r>
      <w:r w:rsidR="00F04AC6">
        <w:rPr>
          <w:rFonts w:ascii="Times New Roman" w:hAnsi="Times New Roman" w:cs="Times New Roman"/>
          <w:b/>
        </w:rPr>
        <w:t>2</w:t>
      </w:r>
      <w:r w:rsidRPr="004F0D74">
        <w:rPr>
          <w:rFonts w:ascii="Times New Roman" w:hAnsi="Times New Roman" w:cs="Times New Roman"/>
          <w:b/>
        </w:rPr>
        <w:t xml:space="preserve">: Tree Density (D), Important Value Index (IVI) &amp; </w:t>
      </w:r>
      <w:r w:rsidR="007B62A7">
        <w:rPr>
          <w:rFonts w:ascii="Times New Roman" w:hAnsi="Times New Roman" w:cs="Times New Roman"/>
          <w:b/>
        </w:rPr>
        <w:t>Distributional Pattern (</w:t>
      </w:r>
      <w:r w:rsidRPr="004F0D74">
        <w:rPr>
          <w:rFonts w:ascii="Times New Roman" w:hAnsi="Times New Roman" w:cs="Times New Roman"/>
          <w:b/>
        </w:rPr>
        <w:t>A/F</w:t>
      </w:r>
      <w:r w:rsidR="007B62A7">
        <w:rPr>
          <w:rFonts w:ascii="Times New Roman" w:hAnsi="Times New Roman" w:cs="Times New Roman"/>
          <w:b/>
        </w:rPr>
        <w:t>)</w:t>
      </w:r>
      <w:r w:rsidRPr="004F0D74">
        <w:rPr>
          <w:rFonts w:ascii="Times New Roman" w:hAnsi="Times New Roman" w:cs="Times New Roman"/>
          <w:b/>
        </w:rPr>
        <w:t xml:space="preserve"> of tree species in community managed forests of Uttarakhand</w:t>
      </w:r>
    </w:p>
    <w:p w14:paraId="52B2D3F7" w14:textId="77777777" w:rsidR="006E1607" w:rsidRPr="004F0D74" w:rsidRDefault="006E1607" w:rsidP="009F4B2E">
      <w:pPr>
        <w:spacing w:after="0"/>
        <w:ind w:left="360" w:hanging="432"/>
        <w:jc w:val="both"/>
        <w:rPr>
          <w:rFonts w:ascii="Times New Roman" w:hAnsi="Times New Roman" w:cs="Times New Roman"/>
          <w:b/>
        </w:rPr>
      </w:pPr>
    </w:p>
    <w:tbl>
      <w:tblPr>
        <w:tblW w:w="9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1424"/>
        <w:gridCol w:w="669"/>
        <w:gridCol w:w="876"/>
        <w:gridCol w:w="802"/>
        <w:gridCol w:w="662"/>
        <w:gridCol w:w="885"/>
        <w:gridCol w:w="810"/>
      </w:tblGrid>
      <w:tr w:rsidR="009F4B2E" w:rsidRPr="004F0D74" w14:paraId="388135C3" w14:textId="77777777" w:rsidTr="009F4B2E">
        <w:trPr>
          <w:trHeight w:val="278"/>
        </w:trPr>
        <w:tc>
          <w:tcPr>
            <w:tcW w:w="3307" w:type="dxa"/>
            <w:vMerge w:val="restart"/>
            <w:tcBorders>
              <w:top w:val="single" w:sz="4" w:space="0" w:color="auto"/>
              <w:left w:val="single" w:sz="4" w:space="0" w:color="auto"/>
              <w:bottom w:val="single" w:sz="4" w:space="0" w:color="auto"/>
              <w:right w:val="single" w:sz="4" w:space="0" w:color="auto"/>
            </w:tcBorders>
            <w:hideMark/>
          </w:tcPr>
          <w:p w14:paraId="3E0CF25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 xml:space="preserve">Species </w:t>
            </w:r>
          </w:p>
        </w:tc>
        <w:tc>
          <w:tcPr>
            <w:tcW w:w="1424" w:type="dxa"/>
            <w:vMerge w:val="restart"/>
            <w:tcBorders>
              <w:top w:val="single" w:sz="4" w:space="0" w:color="auto"/>
              <w:left w:val="single" w:sz="4" w:space="0" w:color="auto"/>
              <w:bottom w:val="single" w:sz="4" w:space="0" w:color="auto"/>
              <w:right w:val="single" w:sz="4" w:space="0" w:color="auto"/>
            </w:tcBorders>
            <w:hideMark/>
          </w:tcPr>
          <w:p w14:paraId="11BADFF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 xml:space="preserve">Family </w:t>
            </w:r>
          </w:p>
        </w:tc>
        <w:tc>
          <w:tcPr>
            <w:tcW w:w="2347" w:type="dxa"/>
            <w:gridSpan w:val="3"/>
            <w:tcBorders>
              <w:top w:val="single" w:sz="4" w:space="0" w:color="auto"/>
              <w:left w:val="single" w:sz="4" w:space="0" w:color="auto"/>
              <w:bottom w:val="single" w:sz="4" w:space="0" w:color="auto"/>
              <w:right w:val="single" w:sz="4" w:space="0" w:color="auto"/>
            </w:tcBorders>
            <w:vAlign w:val="center"/>
            <w:hideMark/>
          </w:tcPr>
          <w:p w14:paraId="492F863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ABCF</w:t>
            </w:r>
          </w:p>
        </w:tc>
        <w:tc>
          <w:tcPr>
            <w:tcW w:w="2357" w:type="dxa"/>
            <w:gridSpan w:val="3"/>
            <w:tcBorders>
              <w:top w:val="single" w:sz="4" w:space="0" w:color="auto"/>
              <w:left w:val="single" w:sz="4" w:space="0" w:color="auto"/>
              <w:bottom w:val="single" w:sz="4" w:space="0" w:color="auto"/>
              <w:right w:val="single" w:sz="4" w:space="0" w:color="auto"/>
            </w:tcBorders>
            <w:hideMark/>
          </w:tcPr>
          <w:p w14:paraId="3F3D94C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RCF</w:t>
            </w:r>
          </w:p>
        </w:tc>
      </w:tr>
      <w:tr w:rsidR="009F4B2E" w:rsidRPr="004F0D74" w14:paraId="02515F24" w14:textId="77777777" w:rsidTr="009F4B2E">
        <w:trPr>
          <w:trHeight w:val="404"/>
        </w:trPr>
        <w:tc>
          <w:tcPr>
            <w:tcW w:w="3307" w:type="dxa"/>
            <w:vMerge/>
            <w:tcBorders>
              <w:top w:val="single" w:sz="4" w:space="0" w:color="auto"/>
              <w:left w:val="single" w:sz="4" w:space="0" w:color="auto"/>
              <w:bottom w:val="single" w:sz="4" w:space="0" w:color="auto"/>
              <w:right w:val="single" w:sz="4" w:space="0" w:color="auto"/>
            </w:tcBorders>
            <w:vAlign w:val="center"/>
            <w:hideMark/>
          </w:tcPr>
          <w:p w14:paraId="4FF85EC5" w14:textId="77777777" w:rsidR="009F4B2E" w:rsidRPr="004F0D74" w:rsidRDefault="009F4B2E" w:rsidP="0052419F">
            <w:pPr>
              <w:spacing w:after="0"/>
              <w:ind w:left="360" w:hanging="432"/>
              <w:jc w:val="both"/>
              <w:rPr>
                <w:rFonts w:ascii="Times New Roman" w:hAnsi="Times New Roman" w:cs="Times New Roman"/>
                <w:b/>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065878BF" w14:textId="77777777" w:rsidR="009F4B2E" w:rsidRPr="004F0D74" w:rsidRDefault="009F4B2E" w:rsidP="0052419F">
            <w:pPr>
              <w:spacing w:after="0"/>
              <w:ind w:left="360" w:hanging="432"/>
              <w:jc w:val="both"/>
              <w:rPr>
                <w:rFonts w:ascii="Times New Roman" w:hAnsi="Times New Roman" w:cs="Times New Roman"/>
                <w:b/>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0B1CEE50"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D</w:t>
            </w:r>
          </w:p>
        </w:tc>
        <w:tc>
          <w:tcPr>
            <w:tcW w:w="876" w:type="dxa"/>
            <w:tcBorders>
              <w:top w:val="single" w:sz="4" w:space="0" w:color="auto"/>
              <w:left w:val="single" w:sz="4" w:space="0" w:color="auto"/>
              <w:bottom w:val="single" w:sz="4" w:space="0" w:color="auto"/>
              <w:right w:val="single" w:sz="4" w:space="0" w:color="auto"/>
            </w:tcBorders>
            <w:vAlign w:val="center"/>
            <w:hideMark/>
          </w:tcPr>
          <w:p w14:paraId="6FEF2C01"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IVI</w:t>
            </w:r>
          </w:p>
        </w:tc>
        <w:tc>
          <w:tcPr>
            <w:tcW w:w="802" w:type="dxa"/>
            <w:tcBorders>
              <w:top w:val="single" w:sz="4" w:space="0" w:color="auto"/>
              <w:left w:val="single" w:sz="4" w:space="0" w:color="auto"/>
              <w:bottom w:val="single" w:sz="4" w:space="0" w:color="auto"/>
              <w:right w:val="single" w:sz="4" w:space="0" w:color="auto"/>
            </w:tcBorders>
            <w:vAlign w:val="center"/>
            <w:hideMark/>
          </w:tcPr>
          <w:p w14:paraId="4578245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A/F</w:t>
            </w:r>
          </w:p>
        </w:tc>
        <w:tc>
          <w:tcPr>
            <w:tcW w:w="662" w:type="dxa"/>
            <w:tcBorders>
              <w:top w:val="single" w:sz="4" w:space="0" w:color="auto"/>
              <w:left w:val="single" w:sz="4" w:space="0" w:color="auto"/>
              <w:bottom w:val="single" w:sz="4" w:space="0" w:color="auto"/>
              <w:right w:val="single" w:sz="4" w:space="0" w:color="auto"/>
            </w:tcBorders>
            <w:vAlign w:val="center"/>
            <w:hideMark/>
          </w:tcPr>
          <w:p w14:paraId="2D17E352"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D</w:t>
            </w:r>
          </w:p>
        </w:tc>
        <w:tc>
          <w:tcPr>
            <w:tcW w:w="885" w:type="dxa"/>
            <w:tcBorders>
              <w:top w:val="single" w:sz="4" w:space="0" w:color="auto"/>
              <w:left w:val="single" w:sz="4" w:space="0" w:color="auto"/>
              <w:bottom w:val="single" w:sz="4" w:space="0" w:color="auto"/>
              <w:right w:val="single" w:sz="4" w:space="0" w:color="auto"/>
            </w:tcBorders>
            <w:vAlign w:val="center"/>
            <w:hideMark/>
          </w:tcPr>
          <w:p w14:paraId="08788AF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IVI</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781F31"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A/F</w:t>
            </w:r>
          </w:p>
        </w:tc>
      </w:tr>
      <w:tr w:rsidR="009F4B2E" w:rsidRPr="004F0D74" w14:paraId="4B20EA9F" w14:textId="77777777" w:rsidTr="009F4B2E">
        <w:trPr>
          <w:trHeight w:val="305"/>
        </w:trPr>
        <w:tc>
          <w:tcPr>
            <w:tcW w:w="3307" w:type="dxa"/>
            <w:tcBorders>
              <w:top w:val="single" w:sz="4" w:space="0" w:color="auto"/>
              <w:left w:val="single" w:sz="4" w:space="0" w:color="auto"/>
              <w:bottom w:val="single" w:sz="4" w:space="0" w:color="auto"/>
              <w:right w:val="single" w:sz="4" w:space="0" w:color="auto"/>
            </w:tcBorders>
            <w:hideMark/>
          </w:tcPr>
          <w:p w14:paraId="06BB8E5F"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bCs/>
                <w:i/>
                <w:iCs/>
              </w:rPr>
              <w:t>Albizia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procera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Roxb</w:t>
            </w:r>
            <w:proofErr w:type="spellEnd"/>
            <w:r w:rsidRPr="004F0D74">
              <w:rPr>
                <w:rFonts w:ascii="Times New Roman" w:hAnsi="Times New Roman" w:cs="Times New Roman"/>
              </w:rPr>
              <w:t>.) Benth.</w:t>
            </w:r>
          </w:p>
        </w:tc>
        <w:tc>
          <w:tcPr>
            <w:tcW w:w="1424" w:type="dxa"/>
            <w:tcBorders>
              <w:top w:val="single" w:sz="4" w:space="0" w:color="auto"/>
              <w:left w:val="single" w:sz="4" w:space="0" w:color="auto"/>
              <w:bottom w:val="single" w:sz="4" w:space="0" w:color="auto"/>
              <w:right w:val="single" w:sz="4" w:space="0" w:color="auto"/>
            </w:tcBorders>
            <w:hideMark/>
          </w:tcPr>
          <w:p w14:paraId="64517F0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2582CF9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26632DF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45E779E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5C3D7C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3DDC0B3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22.23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A702B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0.02</w:t>
            </w:r>
          </w:p>
        </w:tc>
      </w:tr>
      <w:tr w:rsidR="009F4B2E" w:rsidRPr="004F0D74" w14:paraId="61C6AF31" w14:textId="77777777" w:rsidTr="009F4B2E">
        <w:trPr>
          <w:trHeight w:val="290"/>
        </w:trPr>
        <w:tc>
          <w:tcPr>
            <w:tcW w:w="3307" w:type="dxa"/>
            <w:tcBorders>
              <w:top w:val="single" w:sz="4" w:space="0" w:color="auto"/>
              <w:left w:val="single" w:sz="4" w:space="0" w:color="auto"/>
              <w:bottom w:val="single" w:sz="4" w:space="0" w:color="auto"/>
              <w:right w:val="single" w:sz="4" w:space="0" w:color="auto"/>
            </w:tcBorders>
            <w:hideMark/>
          </w:tcPr>
          <w:p w14:paraId="48D5A70F"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Bauhinia variegata</w:t>
            </w:r>
            <w:r w:rsidRPr="004F0D74">
              <w:rPr>
                <w:rFonts w:ascii="Times New Roman" w:hAnsi="Times New Roman" w:cs="Times New Roman"/>
                <w:bCs/>
                <w:iCs/>
              </w:rPr>
              <w:t xml:space="preserve"> L.</w:t>
            </w:r>
          </w:p>
        </w:tc>
        <w:tc>
          <w:tcPr>
            <w:tcW w:w="1424" w:type="dxa"/>
            <w:tcBorders>
              <w:top w:val="single" w:sz="4" w:space="0" w:color="auto"/>
              <w:left w:val="single" w:sz="4" w:space="0" w:color="auto"/>
              <w:bottom w:val="single" w:sz="4" w:space="0" w:color="auto"/>
              <w:right w:val="single" w:sz="4" w:space="0" w:color="auto"/>
            </w:tcBorders>
            <w:hideMark/>
          </w:tcPr>
          <w:p w14:paraId="4776C75C" w14:textId="77777777" w:rsidR="009F4B2E" w:rsidRPr="004F0D74" w:rsidRDefault="009F4B2E" w:rsidP="0052419F">
            <w:pPr>
              <w:spacing w:after="0"/>
              <w:ind w:left="360" w:hanging="432"/>
              <w:jc w:val="both"/>
              <w:rPr>
                <w:rFonts w:ascii="Times New Roman" w:hAnsi="Times New Roman" w:cs="Times New Roman"/>
                <w:bCs/>
              </w:rPr>
            </w:pPr>
            <w:r w:rsidRPr="004F0D74">
              <w:rPr>
                <w:rFonts w:ascii="Times New Roman" w:hAnsi="Times New Roman" w:cs="Times New Roman"/>
                <w:bCs/>
              </w:rPr>
              <w:br w:type="page"/>
              <w:t xml:space="preserve">Fabaceae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2CAF74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250</w:t>
            </w:r>
          </w:p>
        </w:tc>
        <w:tc>
          <w:tcPr>
            <w:tcW w:w="876" w:type="dxa"/>
            <w:tcBorders>
              <w:top w:val="single" w:sz="4" w:space="0" w:color="auto"/>
              <w:left w:val="single" w:sz="4" w:space="0" w:color="auto"/>
              <w:bottom w:val="single" w:sz="4" w:space="0" w:color="auto"/>
              <w:right w:val="single" w:sz="4" w:space="0" w:color="auto"/>
            </w:tcBorders>
            <w:vAlign w:val="center"/>
            <w:hideMark/>
          </w:tcPr>
          <w:p w14:paraId="2F7C427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105.90</w:t>
            </w:r>
          </w:p>
        </w:tc>
        <w:tc>
          <w:tcPr>
            <w:tcW w:w="802" w:type="dxa"/>
            <w:tcBorders>
              <w:top w:val="single" w:sz="4" w:space="0" w:color="auto"/>
              <w:left w:val="single" w:sz="4" w:space="0" w:color="auto"/>
              <w:bottom w:val="single" w:sz="4" w:space="0" w:color="auto"/>
              <w:right w:val="single" w:sz="4" w:space="0" w:color="auto"/>
            </w:tcBorders>
            <w:vAlign w:val="center"/>
            <w:hideMark/>
          </w:tcPr>
          <w:p w14:paraId="4D0FB95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6F46D33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0B22BCA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11.12</w:t>
            </w:r>
          </w:p>
        </w:tc>
        <w:tc>
          <w:tcPr>
            <w:tcW w:w="810" w:type="dxa"/>
            <w:tcBorders>
              <w:top w:val="single" w:sz="4" w:space="0" w:color="auto"/>
              <w:left w:val="single" w:sz="4" w:space="0" w:color="auto"/>
              <w:bottom w:val="single" w:sz="4" w:space="0" w:color="auto"/>
              <w:right w:val="single" w:sz="4" w:space="0" w:color="auto"/>
            </w:tcBorders>
            <w:vAlign w:val="center"/>
            <w:hideMark/>
          </w:tcPr>
          <w:p w14:paraId="4EAD19E1"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r>
      <w:tr w:rsidR="009F4B2E" w:rsidRPr="004F0D74" w14:paraId="4E84A885" w14:textId="77777777" w:rsidTr="009F4B2E">
        <w:trPr>
          <w:trHeight w:val="336"/>
        </w:trPr>
        <w:tc>
          <w:tcPr>
            <w:tcW w:w="3307" w:type="dxa"/>
            <w:tcBorders>
              <w:top w:val="single" w:sz="4" w:space="0" w:color="auto"/>
              <w:left w:val="single" w:sz="4" w:space="0" w:color="auto"/>
              <w:bottom w:val="single" w:sz="4" w:space="0" w:color="auto"/>
              <w:right w:val="single" w:sz="4" w:space="0" w:color="auto"/>
            </w:tcBorders>
            <w:hideMark/>
          </w:tcPr>
          <w:p w14:paraId="1E3BDE91"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Bombax ceiba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79D62C80"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87623D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5748990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1723CA2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530E485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5FA81E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7.25</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56799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105F436F" w14:textId="77777777" w:rsidTr="009F4B2E">
        <w:trPr>
          <w:trHeight w:val="402"/>
        </w:trPr>
        <w:tc>
          <w:tcPr>
            <w:tcW w:w="3307" w:type="dxa"/>
            <w:tcBorders>
              <w:top w:val="single" w:sz="4" w:space="0" w:color="auto"/>
              <w:left w:val="single" w:sz="4" w:space="0" w:color="auto"/>
              <w:bottom w:val="single" w:sz="4" w:space="0" w:color="auto"/>
              <w:right w:val="single" w:sz="4" w:space="0" w:color="auto"/>
            </w:tcBorders>
            <w:hideMark/>
          </w:tcPr>
          <w:p w14:paraId="5241D566"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Celtis australis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42A49727" w14:textId="77777777" w:rsidR="009F4B2E" w:rsidRPr="004F0D74" w:rsidRDefault="009F4B2E" w:rsidP="0052419F">
            <w:pPr>
              <w:spacing w:after="0"/>
              <w:ind w:left="360" w:hanging="432"/>
              <w:jc w:val="both"/>
              <w:rPr>
                <w:rFonts w:ascii="Times New Roman" w:hAnsi="Times New Roman" w:cs="Times New Roman"/>
                <w:bCs/>
              </w:rPr>
            </w:pPr>
            <w:r w:rsidRPr="004F0D74">
              <w:rPr>
                <w:rFonts w:ascii="Times New Roman" w:hAnsi="Times New Roman" w:cs="Times New Roman"/>
                <w:bCs/>
              </w:rPr>
              <w:t xml:space="preserve">Cannabaceae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F4778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3EB7A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24.11</w:t>
            </w:r>
          </w:p>
        </w:tc>
        <w:tc>
          <w:tcPr>
            <w:tcW w:w="802" w:type="dxa"/>
            <w:tcBorders>
              <w:top w:val="single" w:sz="4" w:space="0" w:color="auto"/>
              <w:left w:val="single" w:sz="4" w:space="0" w:color="auto"/>
              <w:bottom w:val="single" w:sz="4" w:space="0" w:color="auto"/>
              <w:right w:val="single" w:sz="4" w:space="0" w:color="auto"/>
            </w:tcBorders>
            <w:vAlign w:val="center"/>
            <w:hideMark/>
          </w:tcPr>
          <w:p w14:paraId="6BCA3B2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484D557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59D566F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DBE14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146B0696" w14:textId="77777777" w:rsidTr="009F4B2E">
        <w:trPr>
          <w:trHeight w:val="197"/>
        </w:trPr>
        <w:tc>
          <w:tcPr>
            <w:tcW w:w="3307" w:type="dxa"/>
            <w:tcBorders>
              <w:top w:val="single" w:sz="4" w:space="0" w:color="auto"/>
              <w:left w:val="single" w:sz="4" w:space="0" w:color="auto"/>
              <w:bottom w:val="single" w:sz="4" w:space="0" w:color="auto"/>
              <w:right w:val="single" w:sz="4" w:space="0" w:color="auto"/>
            </w:tcBorders>
            <w:hideMark/>
          </w:tcPr>
          <w:p w14:paraId="31AAA190"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Citrus maxima</w:t>
            </w:r>
            <w:r w:rsidRPr="004F0D74">
              <w:rPr>
                <w:rFonts w:ascii="Times New Roman" w:hAnsi="Times New Roman" w:cs="Times New Roman"/>
              </w:rPr>
              <w:t> (Burm.) Osbeck</w:t>
            </w:r>
          </w:p>
        </w:tc>
        <w:tc>
          <w:tcPr>
            <w:tcW w:w="1424" w:type="dxa"/>
            <w:tcBorders>
              <w:top w:val="single" w:sz="4" w:space="0" w:color="auto"/>
              <w:left w:val="single" w:sz="4" w:space="0" w:color="auto"/>
              <w:bottom w:val="single" w:sz="4" w:space="0" w:color="auto"/>
              <w:right w:val="single" w:sz="4" w:space="0" w:color="auto"/>
            </w:tcBorders>
            <w:hideMark/>
          </w:tcPr>
          <w:p w14:paraId="7A04D98A"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Rutaceae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271A873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FC2C54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7.89</w:t>
            </w:r>
          </w:p>
        </w:tc>
        <w:tc>
          <w:tcPr>
            <w:tcW w:w="802" w:type="dxa"/>
            <w:tcBorders>
              <w:top w:val="single" w:sz="4" w:space="0" w:color="auto"/>
              <w:left w:val="single" w:sz="4" w:space="0" w:color="auto"/>
              <w:bottom w:val="single" w:sz="4" w:space="0" w:color="auto"/>
              <w:right w:val="single" w:sz="4" w:space="0" w:color="auto"/>
            </w:tcBorders>
            <w:vAlign w:val="center"/>
            <w:hideMark/>
          </w:tcPr>
          <w:p w14:paraId="2E168B9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0.05</w:t>
            </w:r>
          </w:p>
        </w:tc>
        <w:tc>
          <w:tcPr>
            <w:tcW w:w="662" w:type="dxa"/>
            <w:tcBorders>
              <w:top w:val="single" w:sz="4" w:space="0" w:color="auto"/>
              <w:left w:val="single" w:sz="4" w:space="0" w:color="auto"/>
              <w:bottom w:val="single" w:sz="4" w:space="0" w:color="auto"/>
              <w:right w:val="single" w:sz="4" w:space="0" w:color="auto"/>
            </w:tcBorders>
            <w:vAlign w:val="center"/>
            <w:hideMark/>
          </w:tcPr>
          <w:p w14:paraId="31F5B0B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3989314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35222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0EF99AF3" w14:textId="77777777" w:rsidTr="009F4B2E">
        <w:trPr>
          <w:trHeight w:val="402"/>
        </w:trPr>
        <w:tc>
          <w:tcPr>
            <w:tcW w:w="3307" w:type="dxa"/>
            <w:tcBorders>
              <w:top w:val="single" w:sz="4" w:space="0" w:color="auto"/>
              <w:left w:val="single" w:sz="4" w:space="0" w:color="auto"/>
              <w:bottom w:val="single" w:sz="4" w:space="0" w:color="auto"/>
              <w:right w:val="single" w:sz="4" w:space="0" w:color="auto"/>
            </w:tcBorders>
            <w:hideMark/>
          </w:tcPr>
          <w:p w14:paraId="68E85D9D"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Ficus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auriculata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Cs/>
              </w:rPr>
              <w:t>Lour</w:t>
            </w:r>
            <w:proofErr w:type="spellEnd"/>
            <w:r w:rsidRPr="004F0D74">
              <w:rPr>
                <w:rFonts w:ascii="Times New Roman" w:hAnsi="Times New Roman" w:cs="Times New Roman"/>
                <w:bCs/>
                <w:iCs/>
              </w:rPr>
              <w:t>.</w:t>
            </w:r>
          </w:p>
        </w:tc>
        <w:tc>
          <w:tcPr>
            <w:tcW w:w="1424" w:type="dxa"/>
            <w:tcBorders>
              <w:top w:val="single" w:sz="4" w:space="0" w:color="auto"/>
              <w:left w:val="single" w:sz="4" w:space="0" w:color="auto"/>
              <w:bottom w:val="single" w:sz="4" w:space="0" w:color="auto"/>
              <w:right w:val="single" w:sz="4" w:space="0" w:color="auto"/>
            </w:tcBorders>
            <w:hideMark/>
          </w:tcPr>
          <w:p w14:paraId="355C47EC"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Moraceae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03FF43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2087ABE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51.61</w:t>
            </w:r>
          </w:p>
        </w:tc>
        <w:tc>
          <w:tcPr>
            <w:tcW w:w="802" w:type="dxa"/>
            <w:tcBorders>
              <w:top w:val="single" w:sz="4" w:space="0" w:color="auto"/>
              <w:left w:val="single" w:sz="4" w:space="0" w:color="auto"/>
              <w:bottom w:val="single" w:sz="4" w:space="0" w:color="auto"/>
              <w:right w:val="single" w:sz="4" w:space="0" w:color="auto"/>
            </w:tcBorders>
            <w:vAlign w:val="center"/>
            <w:hideMark/>
          </w:tcPr>
          <w:p w14:paraId="0FDAAE4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0.02</w:t>
            </w:r>
          </w:p>
        </w:tc>
        <w:tc>
          <w:tcPr>
            <w:tcW w:w="662" w:type="dxa"/>
            <w:tcBorders>
              <w:top w:val="single" w:sz="4" w:space="0" w:color="auto"/>
              <w:left w:val="single" w:sz="4" w:space="0" w:color="auto"/>
              <w:bottom w:val="single" w:sz="4" w:space="0" w:color="auto"/>
              <w:right w:val="single" w:sz="4" w:space="0" w:color="auto"/>
            </w:tcBorders>
            <w:vAlign w:val="center"/>
            <w:hideMark/>
          </w:tcPr>
          <w:p w14:paraId="535CF98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50</w:t>
            </w:r>
          </w:p>
        </w:tc>
        <w:tc>
          <w:tcPr>
            <w:tcW w:w="885" w:type="dxa"/>
            <w:tcBorders>
              <w:top w:val="single" w:sz="4" w:space="0" w:color="auto"/>
              <w:left w:val="single" w:sz="4" w:space="0" w:color="auto"/>
              <w:bottom w:val="single" w:sz="4" w:space="0" w:color="auto"/>
              <w:right w:val="single" w:sz="4" w:space="0" w:color="auto"/>
            </w:tcBorders>
            <w:vAlign w:val="center"/>
            <w:hideMark/>
          </w:tcPr>
          <w:p w14:paraId="30DE06D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38.12</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BA1D0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0.01</w:t>
            </w:r>
          </w:p>
        </w:tc>
      </w:tr>
      <w:tr w:rsidR="009F4B2E" w:rsidRPr="004F0D74" w14:paraId="152EA61D" w14:textId="77777777" w:rsidTr="009F4B2E">
        <w:trPr>
          <w:trHeight w:val="162"/>
        </w:trPr>
        <w:tc>
          <w:tcPr>
            <w:tcW w:w="3307" w:type="dxa"/>
            <w:tcBorders>
              <w:top w:val="single" w:sz="4" w:space="0" w:color="auto"/>
              <w:left w:val="single" w:sz="4" w:space="0" w:color="auto"/>
              <w:bottom w:val="single" w:sz="4" w:space="0" w:color="auto"/>
              <w:right w:val="single" w:sz="4" w:space="0" w:color="auto"/>
            </w:tcBorders>
            <w:hideMark/>
          </w:tcPr>
          <w:p w14:paraId="18BA0F3B"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Ficus benghalensis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34E711B1"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Moraceae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1F9E83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F1B20F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5.08</w:t>
            </w:r>
          </w:p>
        </w:tc>
        <w:tc>
          <w:tcPr>
            <w:tcW w:w="802" w:type="dxa"/>
            <w:tcBorders>
              <w:top w:val="single" w:sz="4" w:space="0" w:color="auto"/>
              <w:left w:val="single" w:sz="4" w:space="0" w:color="auto"/>
              <w:bottom w:val="single" w:sz="4" w:space="0" w:color="auto"/>
              <w:right w:val="single" w:sz="4" w:space="0" w:color="auto"/>
            </w:tcBorders>
            <w:vAlign w:val="center"/>
            <w:hideMark/>
          </w:tcPr>
          <w:p w14:paraId="6ECBEEA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209072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607F211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252CA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62F698C4" w14:textId="77777777" w:rsidTr="009F4B2E">
        <w:trPr>
          <w:trHeight w:val="427"/>
        </w:trPr>
        <w:tc>
          <w:tcPr>
            <w:tcW w:w="3307" w:type="dxa"/>
            <w:tcBorders>
              <w:top w:val="single" w:sz="4" w:space="0" w:color="auto"/>
              <w:left w:val="single" w:sz="4" w:space="0" w:color="auto"/>
              <w:bottom w:val="single" w:sz="4" w:space="0" w:color="auto"/>
              <w:right w:val="single" w:sz="4" w:space="0" w:color="auto"/>
            </w:tcBorders>
            <w:hideMark/>
          </w:tcPr>
          <w:p w14:paraId="39A756CA"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Ficus religiosa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63B95C52"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Moraceae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917A6E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B6BDCF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3.79</w:t>
            </w:r>
          </w:p>
        </w:tc>
        <w:tc>
          <w:tcPr>
            <w:tcW w:w="802" w:type="dxa"/>
            <w:tcBorders>
              <w:top w:val="single" w:sz="4" w:space="0" w:color="auto"/>
              <w:left w:val="single" w:sz="4" w:space="0" w:color="auto"/>
              <w:bottom w:val="single" w:sz="4" w:space="0" w:color="auto"/>
              <w:right w:val="single" w:sz="4" w:space="0" w:color="auto"/>
            </w:tcBorders>
            <w:vAlign w:val="center"/>
            <w:hideMark/>
          </w:tcPr>
          <w:p w14:paraId="7407D34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6B4140C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415FFBF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7.29</w:t>
            </w:r>
          </w:p>
        </w:tc>
        <w:tc>
          <w:tcPr>
            <w:tcW w:w="810" w:type="dxa"/>
            <w:tcBorders>
              <w:top w:val="single" w:sz="4" w:space="0" w:color="auto"/>
              <w:left w:val="single" w:sz="4" w:space="0" w:color="auto"/>
              <w:bottom w:val="single" w:sz="4" w:space="0" w:color="auto"/>
              <w:right w:val="single" w:sz="4" w:space="0" w:color="auto"/>
            </w:tcBorders>
            <w:vAlign w:val="center"/>
            <w:hideMark/>
          </w:tcPr>
          <w:p w14:paraId="1A5250E8"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05D61E53" w14:textId="77777777" w:rsidTr="009F4B2E">
        <w:trPr>
          <w:trHeight w:val="311"/>
        </w:trPr>
        <w:tc>
          <w:tcPr>
            <w:tcW w:w="3307" w:type="dxa"/>
            <w:tcBorders>
              <w:top w:val="single" w:sz="4" w:space="0" w:color="auto"/>
              <w:left w:val="single" w:sz="4" w:space="0" w:color="auto"/>
              <w:bottom w:val="single" w:sz="4" w:space="0" w:color="auto"/>
              <w:right w:val="single" w:sz="4" w:space="0" w:color="auto"/>
            </w:tcBorders>
            <w:hideMark/>
          </w:tcPr>
          <w:p w14:paraId="294F71CB"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lastRenderedPageBreak/>
              <w:t>Grewia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optiva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rPr>
              <w:t>J.</w:t>
            </w:r>
            <w:proofErr w:type="gramStart"/>
            <w:r w:rsidRPr="004F0D74">
              <w:rPr>
                <w:rFonts w:ascii="Times New Roman" w:hAnsi="Times New Roman" w:cs="Times New Roman"/>
              </w:rPr>
              <w:t>R.Drumm</w:t>
            </w:r>
            <w:proofErr w:type="spellEnd"/>
            <w:proofErr w:type="gramEnd"/>
            <w:r w:rsidRPr="004F0D74">
              <w:rPr>
                <w:rFonts w:ascii="Times New Roman" w:hAnsi="Times New Roman" w:cs="Times New Roman"/>
              </w:rPr>
              <w:t xml:space="preserve">. ex </w:t>
            </w:r>
            <w:proofErr w:type="spellStart"/>
            <w:r w:rsidRPr="004F0D74">
              <w:rPr>
                <w:rFonts w:ascii="Times New Roman" w:hAnsi="Times New Roman" w:cs="Times New Roman"/>
              </w:rPr>
              <w:t>Burret</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67CD435F"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89E906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6172AD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17.25</w:t>
            </w:r>
          </w:p>
        </w:tc>
        <w:tc>
          <w:tcPr>
            <w:tcW w:w="802" w:type="dxa"/>
            <w:tcBorders>
              <w:top w:val="single" w:sz="4" w:space="0" w:color="auto"/>
              <w:left w:val="single" w:sz="4" w:space="0" w:color="auto"/>
              <w:bottom w:val="single" w:sz="4" w:space="0" w:color="auto"/>
              <w:right w:val="single" w:sz="4" w:space="0" w:color="auto"/>
            </w:tcBorders>
            <w:vAlign w:val="center"/>
            <w:hideMark/>
          </w:tcPr>
          <w:p w14:paraId="41D36F5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0.70</w:t>
            </w:r>
          </w:p>
        </w:tc>
        <w:tc>
          <w:tcPr>
            <w:tcW w:w="662" w:type="dxa"/>
            <w:tcBorders>
              <w:top w:val="single" w:sz="4" w:space="0" w:color="auto"/>
              <w:left w:val="single" w:sz="4" w:space="0" w:color="auto"/>
              <w:bottom w:val="single" w:sz="4" w:space="0" w:color="auto"/>
              <w:right w:val="single" w:sz="4" w:space="0" w:color="auto"/>
            </w:tcBorders>
            <w:vAlign w:val="center"/>
            <w:hideMark/>
          </w:tcPr>
          <w:p w14:paraId="67644D4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0DF483D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6.96</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73998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0DB1FC77" w14:textId="77777777" w:rsidTr="009F4B2E">
        <w:trPr>
          <w:trHeight w:val="363"/>
        </w:trPr>
        <w:tc>
          <w:tcPr>
            <w:tcW w:w="3307" w:type="dxa"/>
            <w:tcBorders>
              <w:top w:val="single" w:sz="4" w:space="0" w:color="auto"/>
              <w:left w:val="single" w:sz="4" w:space="0" w:color="auto"/>
              <w:bottom w:val="single" w:sz="4" w:space="0" w:color="auto"/>
              <w:right w:val="single" w:sz="4" w:space="0" w:color="auto"/>
            </w:tcBorders>
            <w:hideMark/>
          </w:tcPr>
          <w:p w14:paraId="02560BE1"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Lannea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coromandelica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Houtt</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Merr</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3A127348"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Anacardiaceae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70DD620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805B0D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3.74</w:t>
            </w:r>
          </w:p>
        </w:tc>
        <w:tc>
          <w:tcPr>
            <w:tcW w:w="802" w:type="dxa"/>
            <w:tcBorders>
              <w:top w:val="single" w:sz="4" w:space="0" w:color="auto"/>
              <w:left w:val="single" w:sz="4" w:space="0" w:color="auto"/>
              <w:bottom w:val="single" w:sz="4" w:space="0" w:color="auto"/>
              <w:right w:val="single" w:sz="4" w:space="0" w:color="auto"/>
            </w:tcBorders>
            <w:vAlign w:val="center"/>
            <w:hideMark/>
          </w:tcPr>
          <w:p w14:paraId="0D5DA79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5CF2CE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9EDC59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9.73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C2EAA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r>
      <w:tr w:rsidR="009F4B2E" w:rsidRPr="004F0D74" w14:paraId="57A0ED4F" w14:textId="77777777" w:rsidTr="009F4B2E">
        <w:trPr>
          <w:trHeight w:val="305"/>
        </w:trPr>
        <w:tc>
          <w:tcPr>
            <w:tcW w:w="3307" w:type="dxa"/>
            <w:tcBorders>
              <w:top w:val="single" w:sz="4" w:space="0" w:color="auto"/>
              <w:left w:val="single" w:sz="4" w:space="0" w:color="auto"/>
              <w:bottom w:val="single" w:sz="4" w:space="0" w:color="auto"/>
              <w:right w:val="single" w:sz="4" w:space="0" w:color="auto"/>
            </w:tcBorders>
            <w:hideMark/>
          </w:tcPr>
          <w:p w14:paraId="002F2040"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Madhuca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longifolia</w:t>
            </w:r>
            <w:proofErr w:type="spellEnd"/>
            <w:r w:rsidRPr="004F0D74">
              <w:rPr>
                <w:rFonts w:ascii="Times New Roman" w:hAnsi="Times New Roman" w:cs="Times New Roman"/>
              </w:rPr>
              <w:t xml:space="preserve"> var. </w:t>
            </w:r>
            <w:proofErr w:type="spellStart"/>
            <w:r w:rsidRPr="004F0D74">
              <w:rPr>
                <w:rFonts w:ascii="Times New Roman" w:hAnsi="Times New Roman" w:cs="Times New Roman"/>
              </w:rPr>
              <w:t>latifolia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Roxb</w:t>
            </w:r>
            <w:proofErr w:type="spellEnd"/>
            <w:r w:rsidRPr="004F0D74">
              <w:rPr>
                <w:rFonts w:ascii="Times New Roman" w:hAnsi="Times New Roman" w:cs="Times New Roman"/>
              </w:rPr>
              <w:t xml:space="preserve">.) </w:t>
            </w:r>
            <w:proofErr w:type="spellStart"/>
            <w:proofErr w:type="gramStart"/>
            <w:r w:rsidRPr="004F0D74">
              <w:rPr>
                <w:rFonts w:ascii="Times New Roman" w:hAnsi="Times New Roman" w:cs="Times New Roman"/>
              </w:rPr>
              <w:t>A.Chev</w:t>
            </w:r>
            <w:proofErr w:type="spellEnd"/>
            <w:proofErr w:type="gram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2AF4E18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Sapotaceae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0F7C232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285D58C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20227F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6680B72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72FFDCA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7.68</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C04842" w14:textId="77777777" w:rsidR="009F4B2E" w:rsidRPr="004F0D74" w:rsidRDefault="009F4B2E" w:rsidP="0052419F">
            <w:pPr>
              <w:spacing w:after="0"/>
              <w:ind w:left="360" w:hanging="432"/>
              <w:jc w:val="both"/>
              <w:rPr>
                <w:rFonts w:ascii="Times New Roman" w:hAnsi="Times New Roman" w:cs="Times New Roman"/>
                <w:bCs/>
              </w:rPr>
            </w:pPr>
            <w:r w:rsidRPr="004F0D74">
              <w:rPr>
                <w:rFonts w:ascii="Times New Roman" w:hAnsi="Times New Roman" w:cs="Times New Roman"/>
                <w:bCs/>
              </w:rPr>
              <w:t>0.05</w:t>
            </w:r>
          </w:p>
        </w:tc>
      </w:tr>
      <w:tr w:rsidR="009F4B2E" w:rsidRPr="004F0D74" w14:paraId="47B98344" w14:textId="77777777" w:rsidTr="009F4B2E">
        <w:trPr>
          <w:trHeight w:val="389"/>
        </w:trPr>
        <w:tc>
          <w:tcPr>
            <w:tcW w:w="3307" w:type="dxa"/>
            <w:tcBorders>
              <w:top w:val="single" w:sz="4" w:space="0" w:color="auto"/>
              <w:left w:val="single" w:sz="4" w:space="0" w:color="auto"/>
              <w:bottom w:val="single" w:sz="4" w:space="0" w:color="auto"/>
              <w:right w:val="single" w:sz="4" w:space="0" w:color="auto"/>
            </w:tcBorders>
            <w:hideMark/>
          </w:tcPr>
          <w:p w14:paraId="53BCC7AA"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Mallotus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philippensis</w:t>
            </w:r>
            <w:proofErr w:type="spellEnd"/>
            <w:r w:rsidRPr="004F0D74">
              <w:rPr>
                <w:rFonts w:ascii="Times New Roman" w:hAnsi="Times New Roman" w:cs="Times New Roman"/>
                <w:bCs/>
                <w:i/>
                <w:iCs/>
              </w:rPr>
              <w:t xml:space="preserve"> </w:t>
            </w:r>
            <w:r w:rsidRPr="004F0D74">
              <w:rPr>
                <w:rFonts w:ascii="Times New Roman" w:hAnsi="Times New Roman" w:cs="Times New Roman"/>
              </w:rPr>
              <w:t xml:space="preserve">(Lam.) </w:t>
            </w:r>
            <w:proofErr w:type="spellStart"/>
            <w:r w:rsidRPr="004F0D74">
              <w:rPr>
                <w:rFonts w:ascii="Times New Roman" w:hAnsi="Times New Roman" w:cs="Times New Roman"/>
              </w:rPr>
              <w:t>Mull.Arg</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0C44A80B"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Euphorbiaceae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0EF54F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89B263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3.73</w:t>
            </w:r>
          </w:p>
        </w:tc>
        <w:tc>
          <w:tcPr>
            <w:tcW w:w="802" w:type="dxa"/>
            <w:tcBorders>
              <w:top w:val="single" w:sz="4" w:space="0" w:color="auto"/>
              <w:left w:val="single" w:sz="4" w:space="0" w:color="auto"/>
              <w:bottom w:val="single" w:sz="4" w:space="0" w:color="auto"/>
              <w:right w:val="single" w:sz="4" w:space="0" w:color="auto"/>
            </w:tcBorders>
            <w:vAlign w:val="center"/>
            <w:hideMark/>
          </w:tcPr>
          <w:p w14:paraId="3316562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7AF3591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4AE12D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13.98</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1668A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0.02</w:t>
            </w:r>
          </w:p>
        </w:tc>
      </w:tr>
      <w:tr w:rsidR="009F4B2E" w:rsidRPr="004F0D74" w14:paraId="6330D3DF" w14:textId="77777777" w:rsidTr="009F4B2E">
        <w:trPr>
          <w:trHeight w:val="272"/>
        </w:trPr>
        <w:tc>
          <w:tcPr>
            <w:tcW w:w="3307" w:type="dxa"/>
            <w:tcBorders>
              <w:top w:val="single" w:sz="4" w:space="0" w:color="auto"/>
              <w:left w:val="single" w:sz="4" w:space="0" w:color="auto"/>
              <w:bottom w:val="single" w:sz="4" w:space="0" w:color="auto"/>
              <w:right w:val="single" w:sz="4" w:space="0" w:color="auto"/>
            </w:tcBorders>
            <w:hideMark/>
          </w:tcPr>
          <w:p w14:paraId="32EDB52D"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Mangifera indica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644C4148"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Anacardiaceae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C71615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4B110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19.33</w:t>
            </w:r>
          </w:p>
        </w:tc>
        <w:tc>
          <w:tcPr>
            <w:tcW w:w="802" w:type="dxa"/>
            <w:tcBorders>
              <w:top w:val="single" w:sz="4" w:space="0" w:color="auto"/>
              <w:left w:val="single" w:sz="4" w:space="0" w:color="auto"/>
              <w:bottom w:val="single" w:sz="4" w:space="0" w:color="auto"/>
              <w:right w:val="single" w:sz="4" w:space="0" w:color="auto"/>
            </w:tcBorders>
            <w:vAlign w:val="center"/>
            <w:hideMark/>
          </w:tcPr>
          <w:p w14:paraId="17D088D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361F10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0BC674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22.00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D34CAA"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66EBA27B" w14:textId="77777777" w:rsidTr="009F4B2E">
        <w:trPr>
          <w:trHeight w:val="363"/>
        </w:trPr>
        <w:tc>
          <w:tcPr>
            <w:tcW w:w="3307" w:type="dxa"/>
            <w:tcBorders>
              <w:top w:val="single" w:sz="4" w:space="0" w:color="auto"/>
              <w:left w:val="single" w:sz="4" w:space="0" w:color="auto"/>
              <w:bottom w:val="single" w:sz="4" w:space="0" w:color="auto"/>
              <w:right w:val="single" w:sz="4" w:space="0" w:color="auto"/>
            </w:tcBorders>
            <w:hideMark/>
          </w:tcPr>
          <w:p w14:paraId="633D021A"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Phanera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vahlii</w:t>
            </w:r>
            <w:proofErr w:type="spellEnd"/>
            <w:r w:rsidRPr="004F0D74">
              <w:rPr>
                <w:rFonts w:ascii="Times New Roman" w:hAnsi="Times New Roman" w:cs="Times New Roman"/>
              </w:rPr>
              <w:t xml:space="preserve"> (Wight &amp; Arn.) Benth.</w:t>
            </w:r>
          </w:p>
        </w:tc>
        <w:tc>
          <w:tcPr>
            <w:tcW w:w="1424" w:type="dxa"/>
            <w:tcBorders>
              <w:top w:val="single" w:sz="4" w:space="0" w:color="auto"/>
              <w:left w:val="single" w:sz="4" w:space="0" w:color="auto"/>
              <w:bottom w:val="single" w:sz="4" w:space="0" w:color="auto"/>
              <w:right w:val="single" w:sz="4" w:space="0" w:color="auto"/>
            </w:tcBorders>
            <w:hideMark/>
          </w:tcPr>
          <w:p w14:paraId="3686957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6420869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ED7331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30CF6E4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20C605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7BC1E68"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21.65</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E76A74"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7F1F7E10" w14:textId="77777777" w:rsidTr="009F4B2E">
        <w:trPr>
          <w:trHeight w:val="582"/>
        </w:trPr>
        <w:tc>
          <w:tcPr>
            <w:tcW w:w="3307" w:type="dxa"/>
            <w:tcBorders>
              <w:top w:val="single" w:sz="4" w:space="0" w:color="auto"/>
              <w:left w:val="single" w:sz="4" w:space="0" w:color="auto"/>
              <w:bottom w:val="single" w:sz="4" w:space="0" w:color="auto"/>
              <w:right w:val="single" w:sz="4" w:space="0" w:color="auto"/>
            </w:tcBorders>
            <w:hideMark/>
          </w:tcPr>
          <w:p w14:paraId="78C52751"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i/>
              </w:rPr>
              <w:t>Phyllanthus</w:t>
            </w:r>
            <w:r w:rsidRPr="004F0D74">
              <w:rPr>
                <w:rFonts w:ascii="Times New Roman" w:hAnsi="Times New Roman" w:cs="Times New Roman"/>
              </w:rPr>
              <w:t xml:space="preserve"> </w:t>
            </w:r>
            <w:proofErr w:type="spellStart"/>
            <w:r w:rsidRPr="004F0D74">
              <w:rPr>
                <w:rFonts w:ascii="Times New Roman" w:hAnsi="Times New Roman" w:cs="Times New Roman"/>
                <w:i/>
              </w:rPr>
              <w:t>emblica</w:t>
            </w:r>
            <w:proofErr w:type="spellEnd"/>
            <w:r w:rsidRPr="004F0D74">
              <w:rPr>
                <w:rFonts w:ascii="Times New Roman" w:hAnsi="Times New Roman" w:cs="Times New Roman"/>
              </w:rPr>
              <w:t xml:space="preserve"> L.</w:t>
            </w:r>
          </w:p>
        </w:tc>
        <w:tc>
          <w:tcPr>
            <w:tcW w:w="1424" w:type="dxa"/>
            <w:tcBorders>
              <w:top w:val="single" w:sz="4" w:space="0" w:color="auto"/>
              <w:left w:val="single" w:sz="4" w:space="0" w:color="auto"/>
              <w:bottom w:val="single" w:sz="4" w:space="0" w:color="auto"/>
              <w:right w:val="single" w:sz="4" w:space="0" w:color="auto"/>
            </w:tcBorders>
            <w:hideMark/>
          </w:tcPr>
          <w:p w14:paraId="3E82381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Phyllanthaceae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4AE0F3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48B64F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3.74</w:t>
            </w:r>
          </w:p>
        </w:tc>
        <w:tc>
          <w:tcPr>
            <w:tcW w:w="802" w:type="dxa"/>
            <w:tcBorders>
              <w:top w:val="single" w:sz="4" w:space="0" w:color="auto"/>
              <w:left w:val="single" w:sz="4" w:space="0" w:color="auto"/>
              <w:bottom w:val="single" w:sz="4" w:space="0" w:color="auto"/>
              <w:right w:val="single" w:sz="4" w:space="0" w:color="auto"/>
            </w:tcBorders>
            <w:vAlign w:val="center"/>
            <w:hideMark/>
          </w:tcPr>
          <w:p w14:paraId="32AC137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0E74AD7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2D2FFFF5"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7.37</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7B1D4B"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45A2FFF0" w14:textId="77777777" w:rsidTr="009F4B2E">
        <w:trPr>
          <w:trHeight w:val="350"/>
        </w:trPr>
        <w:tc>
          <w:tcPr>
            <w:tcW w:w="3307" w:type="dxa"/>
            <w:tcBorders>
              <w:top w:val="single" w:sz="4" w:space="0" w:color="auto"/>
              <w:left w:val="single" w:sz="4" w:space="0" w:color="auto"/>
              <w:bottom w:val="single" w:sz="4" w:space="0" w:color="auto"/>
              <w:right w:val="single" w:sz="4" w:space="0" w:color="auto"/>
            </w:tcBorders>
            <w:hideMark/>
          </w:tcPr>
          <w:p w14:paraId="76343860"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Premna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mollissima</w:t>
            </w:r>
            <w:proofErr w:type="spellEnd"/>
            <w:r w:rsidRPr="004F0D74">
              <w:rPr>
                <w:rFonts w:ascii="Times New Roman" w:hAnsi="Times New Roman" w:cs="Times New Roman"/>
              </w:rPr>
              <w:t xml:space="preserve"> Roth.</w:t>
            </w:r>
          </w:p>
        </w:tc>
        <w:tc>
          <w:tcPr>
            <w:tcW w:w="1424" w:type="dxa"/>
            <w:tcBorders>
              <w:top w:val="single" w:sz="4" w:space="0" w:color="auto"/>
              <w:left w:val="single" w:sz="4" w:space="0" w:color="auto"/>
              <w:bottom w:val="single" w:sz="4" w:space="0" w:color="auto"/>
              <w:right w:val="single" w:sz="4" w:space="0" w:color="auto"/>
            </w:tcBorders>
            <w:hideMark/>
          </w:tcPr>
          <w:p w14:paraId="4C63B1C9"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Lamiaceae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7A8500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F13C90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9.99</w:t>
            </w:r>
          </w:p>
        </w:tc>
        <w:tc>
          <w:tcPr>
            <w:tcW w:w="802" w:type="dxa"/>
            <w:tcBorders>
              <w:top w:val="single" w:sz="4" w:space="0" w:color="auto"/>
              <w:left w:val="single" w:sz="4" w:space="0" w:color="auto"/>
              <w:bottom w:val="single" w:sz="4" w:space="0" w:color="auto"/>
              <w:right w:val="single" w:sz="4" w:space="0" w:color="auto"/>
            </w:tcBorders>
            <w:vAlign w:val="center"/>
            <w:hideMark/>
          </w:tcPr>
          <w:p w14:paraId="351313B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0.08</w:t>
            </w:r>
          </w:p>
        </w:tc>
        <w:tc>
          <w:tcPr>
            <w:tcW w:w="662" w:type="dxa"/>
            <w:tcBorders>
              <w:top w:val="single" w:sz="4" w:space="0" w:color="auto"/>
              <w:left w:val="single" w:sz="4" w:space="0" w:color="auto"/>
              <w:bottom w:val="single" w:sz="4" w:space="0" w:color="auto"/>
              <w:right w:val="single" w:sz="4" w:space="0" w:color="auto"/>
            </w:tcBorders>
            <w:vAlign w:val="center"/>
            <w:hideMark/>
          </w:tcPr>
          <w:p w14:paraId="37E9148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03C6255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9426D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2042244C" w14:textId="77777777" w:rsidTr="009F4B2E">
        <w:trPr>
          <w:trHeight w:val="246"/>
        </w:trPr>
        <w:tc>
          <w:tcPr>
            <w:tcW w:w="3307" w:type="dxa"/>
            <w:tcBorders>
              <w:top w:val="single" w:sz="4" w:space="0" w:color="auto"/>
              <w:left w:val="single" w:sz="4" w:space="0" w:color="auto"/>
              <w:bottom w:val="single" w:sz="4" w:space="0" w:color="auto"/>
              <w:right w:val="single" w:sz="4" w:space="0" w:color="auto"/>
            </w:tcBorders>
            <w:hideMark/>
          </w:tcPr>
          <w:p w14:paraId="1941815E" w14:textId="77777777" w:rsidR="009F4B2E" w:rsidRPr="00793648" w:rsidRDefault="009F4B2E" w:rsidP="009F4B2E">
            <w:pPr>
              <w:spacing w:after="0"/>
              <w:jc w:val="both"/>
              <w:rPr>
                <w:rFonts w:ascii="Times New Roman" w:hAnsi="Times New Roman" w:cs="Times New Roman"/>
                <w:bCs/>
                <w:i/>
                <w:iCs/>
                <w:lang w:val="fr-FR"/>
              </w:rPr>
            </w:pPr>
            <w:r w:rsidRPr="00793648">
              <w:rPr>
                <w:rFonts w:ascii="Times New Roman" w:hAnsi="Times New Roman" w:cs="Times New Roman"/>
                <w:i/>
                <w:lang w:val="fr-FR"/>
              </w:rPr>
              <w:t>Prunus</w:t>
            </w:r>
            <w:r w:rsidRPr="00793648">
              <w:rPr>
                <w:rFonts w:ascii="Times New Roman" w:hAnsi="Times New Roman" w:cs="Times New Roman"/>
                <w:lang w:val="fr-FR"/>
              </w:rPr>
              <w:t xml:space="preserve"> </w:t>
            </w:r>
            <w:proofErr w:type="spellStart"/>
            <w:r w:rsidRPr="00793648">
              <w:rPr>
                <w:rFonts w:ascii="Times New Roman" w:hAnsi="Times New Roman" w:cs="Times New Roman"/>
                <w:i/>
                <w:lang w:val="fr-FR"/>
              </w:rPr>
              <w:t>cerasoides</w:t>
            </w:r>
            <w:proofErr w:type="spellEnd"/>
            <w:r w:rsidRPr="00793648">
              <w:rPr>
                <w:rFonts w:ascii="Times New Roman" w:hAnsi="Times New Roman" w:cs="Times New Roman"/>
                <w:lang w:val="fr-FR"/>
              </w:rPr>
              <w:t xml:space="preserve"> </w:t>
            </w:r>
            <w:proofErr w:type="spellStart"/>
            <w:proofErr w:type="gramStart"/>
            <w:r w:rsidRPr="00793648">
              <w:rPr>
                <w:rFonts w:ascii="Times New Roman" w:hAnsi="Times New Roman" w:cs="Times New Roman"/>
                <w:lang w:val="fr-FR"/>
              </w:rPr>
              <w:t>Buch.-</w:t>
            </w:r>
            <w:proofErr w:type="gramEnd"/>
            <w:r w:rsidRPr="00793648">
              <w:rPr>
                <w:rFonts w:ascii="Times New Roman" w:hAnsi="Times New Roman" w:cs="Times New Roman"/>
                <w:lang w:val="fr-FR"/>
              </w:rPr>
              <w:t>Ham</w:t>
            </w:r>
            <w:proofErr w:type="spellEnd"/>
            <w:r w:rsidRPr="00793648">
              <w:rPr>
                <w:rFonts w:ascii="Times New Roman" w:hAnsi="Times New Roman" w:cs="Times New Roman"/>
                <w:lang w:val="fr-FR"/>
              </w:rPr>
              <w:t xml:space="preserve">. </w:t>
            </w:r>
            <w:proofErr w:type="gramStart"/>
            <w:r w:rsidRPr="00793648">
              <w:rPr>
                <w:rFonts w:ascii="Times New Roman" w:hAnsi="Times New Roman" w:cs="Times New Roman"/>
                <w:lang w:val="fr-FR"/>
              </w:rPr>
              <w:t>ex</w:t>
            </w:r>
            <w:proofErr w:type="gramEnd"/>
            <w:r w:rsidRPr="00793648">
              <w:rPr>
                <w:rFonts w:ascii="Times New Roman" w:hAnsi="Times New Roman" w:cs="Times New Roman"/>
                <w:lang w:val="fr-FR"/>
              </w:rPr>
              <w:t xml:space="preserve"> </w:t>
            </w:r>
            <w:proofErr w:type="spellStart"/>
            <w:r w:rsidRPr="00793648">
              <w:rPr>
                <w:rFonts w:ascii="Times New Roman" w:hAnsi="Times New Roman" w:cs="Times New Roman"/>
                <w:lang w:val="fr-FR"/>
              </w:rPr>
              <w:t>D.Don</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010CAB33" w14:textId="77777777" w:rsidR="009F4B2E" w:rsidRPr="004F0D74" w:rsidRDefault="009F4B2E" w:rsidP="0052419F">
            <w:pPr>
              <w:spacing w:after="0"/>
              <w:ind w:left="360" w:hanging="432"/>
              <w:jc w:val="both"/>
              <w:rPr>
                <w:rFonts w:ascii="Times New Roman" w:hAnsi="Times New Roman" w:cs="Times New Roman"/>
                <w:bCs/>
              </w:rPr>
            </w:pPr>
            <w:r w:rsidRPr="004F0D74">
              <w:rPr>
                <w:rFonts w:ascii="Times New Roman" w:hAnsi="Times New Roman" w:cs="Times New Roman"/>
                <w:bCs/>
              </w:rPr>
              <w:t>Rosaceae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5E1071E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7EEBBD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5.39</w:t>
            </w:r>
          </w:p>
        </w:tc>
        <w:tc>
          <w:tcPr>
            <w:tcW w:w="802" w:type="dxa"/>
            <w:tcBorders>
              <w:top w:val="single" w:sz="4" w:space="0" w:color="auto"/>
              <w:left w:val="single" w:sz="4" w:space="0" w:color="auto"/>
              <w:bottom w:val="single" w:sz="4" w:space="0" w:color="auto"/>
              <w:right w:val="single" w:sz="4" w:space="0" w:color="auto"/>
            </w:tcBorders>
            <w:vAlign w:val="center"/>
            <w:hideMark/>
          </w:tcPr>
          <w:p w14:paraId="5CA8A48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0.20</w:t>
            </w:r>
          </w:p>
        </w:tc>
        <w:tc>
          <w:tcPr>
            <w:tcW w:w="662" w:type="dxa"/>
            <w:tcBorders>
              <w:top w:val="single" w:sz="4" w:space="0" w:color="auto"/>
              <w:left w:val="single" w:sz="4" w:space="0" w:color="auto"/>
              <w:bottom w:val="single" w:sz="4" w:space="0" w:color="auto"/>
              <w:right w:val="single" w:sz="4" w:space="0" w:color="auto"/>
            </w:tcBorders>
            <w:vAlign w:val="center"/>
            <w:hideMark/>
          </w:tcPr>
          <w:p w14:paraId="4CBDD50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29A2F1B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1F065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54EA5843" w14:textId="77777777" w:rsidTr="009F4B2E">
        <w:trPr>
          <w:trHeight w:val="253"/>
        </w:trPr>
        <w:tc>
          <w:tcPr>
            <w:tcW w:w="3307" w:type="dxa"/>
            <w:tcBorders>
              <w:top w:val="single" w:sz="4" w:space="0" w:color="auto"/>
              <w:left w:val="single" w:sz="4" w:space="0" w:color="auto"/>
              <w:bottom w:val="single" w:sz="4" w:space="0" w:color="auto"/>
              <w:right w:val="single" w:sz="4" w:space="0" w:color="auto"/>
            </w:tcBorders>
            <w:hideMark/>
          </w:tcPr>
          <w:p w14:paraId="24774D8E"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Pterospermum</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acerifolium</w:t>
            </w:r>
            <w:proofErr w:type="spellEnd"/>
            <w:r w:rsidRPr="004F0D74">
              <w:rPr>
                <w:rFonts w:ascii="Times New Roman" w:hAnsi="Times New Roman" w:cs="Times New Roman"/>
                <w:bCs/>
                <w:iCs/>
              </w:rPr>
              <w:t xml:space="preserve"> </w:t>
            </w:r>
            <w:r w:rsidRPr="004F0D74">
              <w:rPr>
                <w:rFonts w:ascii="Times New Roman" w:hAnsi="Times New Roman" w:cs="Times New Roman"/>
              </w:rPr>
              <w:t>(L.) Willd.</w:t>
            </w:r>
          </w:p>
        </w:tc>
        <w:tc>
          <w:tcPr>
            <w:tcW w:w="1424" w:type="dxa"/>
            <w:tcBorders>
              <w:top w:val="single" w:sz="4" w:space="0" w:color="auto"/>
              <w:left w:val="single" w:sz="4" w:space="0" w:color="auto"/>
              <w:bottom w:val="single" w:sz="4" w:space="0" w:color="auto"/>
              <w:right w:val="single" w:sz="4" w:space="0" w:color="auto"/>
            </w:tcBorders>
            <w:hideMark/>
          </w:tcPr>
          <w:p w14:paraId="0FE7012D"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C24E4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E6C604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3.80</w:t>
            </w:r>
          </w:p>
        </w:tc>
        <w:tc>
          <w:tcPr>
            <w:tcW w:w="802" w:type="dxa"/>
            <w:tcBorders>
              <w:top w:val="single" w:sz="4" w:space="0" w:color="auto"/>
              <w:left w:val="single" w:sz="4" w:space="0" w:color="auto"/>
              <w:bottom w:val="single" w:sz="4" w:space="0" w:color="auto"/>
              <w:right w:val="single" w:sz="4" w:space="0" w:color="auto"/>
            </w:tcBorders>
            <w:vAlign w:val="center"/>
            <w:hideMark/>
          </w:tcPr>
          <w:p w14:paraId="3EB7536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1A0739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222F64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F2D38D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29C13FA5" w14:textId="77777777" w:rsidTr="009F4B2E">
        <w:trPr>
          <w:trHeight w:val="169"/>
        </w:trPr>
        <w:tc>
          <w:tcPr>
            <w:tcW w:w="3307" w:type="dxa"/>
            <w:tcBorders>
              <w:top w:val="single" w:sz="4" w:space="0" w:color="auto"/>
              <w:left w:val="single" w:sz="4" w:space="0" w:color="auto"/>
              <w:bottom w:val="single" w:sz="4" w:space="0" w:color="auto"/>
              <w:right w:val="single" w:sz="4" w:space="0" w:color="auto"/>
            </w:tcBorders>
            <w:hideMark/>
          </w:tcPr>
          <w:p w14:paraId="3D48D91B"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Saraca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asoca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Roxb</w:t>
            </w:r>
            <w:proofErr w:type="spellEnd"/>
            <w:r w:rsidRPr="004F0D74">
              <w:rPr>
                <w:rFonts w:ascii="Times New Roman" w:hAnsi="Times New Roman" w:cs="Times New Roman"/>
              </w:rPr>
              <w:t>.) Willd.</w:t>
            </w:r>
          </w:p>
        </w:tc>
        <w:tc>
          <w:tcPr>
            <w:tcW w:w="1424" w:type="dxa"/>
            <w:tcBorders>
              <w:top w:val="single" w:sz="4" w:space="0" w:color="auto"/>
              <w:left w:val="single" w:sz="4" w:space="0" w:color="auto"/>
              <w:bottom w:val="single" w:sz="4" w:space="0" w:color="auto"/>
              <w:right w:val="single" w:sz="4" w:space="0" w:color="auto"/>
            </w:tcBorders>
            <w:hideMark/>
          </w:tcPr>
          <w:p w14:paraId="2EBDC7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41A26D7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F4EA03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3.95</w:t>
            </w:r>
          </w:p>
        </w:tc>
        <w:tc>
          <w:tcPr>
            <w:tcW w:w="802" w:type="dxa"/>
            <w:tcBorders>
              <w:top w:val="single" w:sz="4" w:space="0" w:color="auto"/>
              <w:left w:val="single" w:sz="4" w:space="0" w:color="auto"/>
              <w:bottom w:val="single" w:sz="4" w:space="0" w:color="auto"/>
              <w:right w:val="single" w:sz="4" w:space="0" w:color="auto"/>
            </w:tcBorders>
            <w:vAlign w:val="center"/>
            <w:hideMark/>
          </w:tcPr>
          <w:p w14:paraId="5664141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5864DC6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306922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4C59BD5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72C22806" w14:textId="77777777" w:rsidTr="009F4B2E">
        <w:trPr>
          <w:trHeight w:val="376"/>
        </w:trPr>
        <w:tc>
          <w:tcPr>
            <w:tcW w:w="3307" w:type="dxa"/>
            <w:tcBorders>
              <w:top w:val="single" w:sz="4" w:space="0" w:color="auto"/>
              <w:left w:val="single" w:sz="4" w:space="0" w:color="auto"/>
              <w:bottom w:val="single" w:sz="4" w:space="0" w:color="auto"/>
              <w:right w:val="single" w:sz="4" w:space="0" w:color="auto"/>
            </w:tcBorders>
            <w:hideMark/>
          </w:tcPr>
          <w:p w14:paraId="75B367A4"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bCs/>
                <w:i/>
                <w:iCs/>
              </w:rPr>
              <w:t xml:space="preserve">Senna </w:t>
            </w:r>
            <w:proofErr w:type="spellStart"/>
            <w:r w:rsidRPr="004F0D74">
              <w:rPr>
                <w:rFonts w:ascii="Times New Roman" w:hAnsi="Times New Roman" w:cs="Times New Roman"/>
                <w:bCs/>
                <w:i/>
                <w:iCs/>
              </w:rPr>
              <w:t>siamea</w:t>
            </w:r>
            <w:proofErr w:type="spellEnd"/>
            <w:r w:rsidRPr="004F0D74">
              <w:rPr>
                <w:rFonts w:ascii="Times New Roman" w:hAnsi="Times New Roman" w:cs="Times New Roman"/>
              </w:rPr>
              <w:t xml:space="preserve"> (Lam.) </w:t>
            </w:r>
            <w:proofErr w:type="spellStart"/>
            <w:r w:rsidRPr="004F0D74">
              <w:rPr>
                <w:rFonts w:ascii="Times New Roman" w:hAnsi="Times New Roman" w:cs="Times New Roman"/>
              </w:rPr>
              <w:t>H.</w:t>
            </w:r>
            <w:proofErr w:type="gramStart"/>
            <w:r w:rsidRPr="004F0D74">
              <w:rPr>
                <w:rFonts w:ascii="Times New Roman" w:hAnsi="Times New Roman" w:cs="Times New Roman"/>
              </w:rPr>
              <w:t>S.Irwin</w:t>
            </w:r>
            <w:proofErr w:type="spellEnd"/>
            <w:proofErr w:type="gramEnd"/>
            <w:r w:rsidRPr="004F0D74">
              <w:rPr>
                <w:rFonts w:ascii="Times New Roman" w:hAnsi="Times New Roman" w:cs="Times New Roman"/>
              </w:rPr>
              <w:t xml:space="preserve"> &amp; </w:t>
            </w:r>
            <w:proofErr w:type="spellStart"/>
            <w:r w:rsidRPr="004F0D74">
              <w:rPr>
                <w:rFonts w:ascii="Times New Roman" w:hAnsi="Times New Roman" w:cs="Times New Roman"/>
              </w:rPr>
              <w:t>Barneby</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7E9C027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4216E9F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41B84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18.96</w:t>
            </w:r>
          </w:p>
        </w:tc>
        <w:tc>
          <w:tcPr>
            <w:tcW w:w="802" w:type="dxa"/>
            <w:tcBorders>
              <w:top w:val="single" w:sz="4" w:space="0" w:color="auto"/>
              <w:left w:val="single" w:sz="4" w:space="0" w:color="auto"/>
              <w:bottom w:val="single" w:sz="4" w:space="0" w:color="auto"/>
              <w:right w:val="single" w:sz="4" w:space="0" w:color="auto"/>
            </w:tcBorders>
            <w:vAlign w:val="center"/>
            <w:hideMark/>
          </w:tcPr>
          <w:p w14:paraId="2EBBAF5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0.03</w:t>
            </w:r>
          </w:p>
        </w:tc>
        <w:tc>
          <w:tcPr>
            <w:tcW w:w="662" w:type="dxa"/>
            <w:tcBorders>
              <w:top w:val="single" w:sz="4" w:space="0" w:color="auto"/>
              <w:left w:val="single" w:sz="4" w:space="0" w:color="auto"/>
              <w:bottom w:val="single" w:sz="4" w:space="0" w:color="auto"/>
              <w:right w:val="single" w:sz="4" w:space="0" w:color="auto"/>
            </w:tcBorders>
            <w:vAlign w:val="center"/>
            <w:hideMark/>
          </w:tcPr>
          <w:p w14:paraId="71416AF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5B0D2C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9308B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5175E4B3" w14:textId="77777777" w:rsidTr="009F4B2E">
        <w:trPr>
          <w:trHeight w:val="253"/>
        </w:trPr>
        <w:tc>
          <w:tcPr>
            <w:tcW w:w="3307" w:type="dxa"/>
            <w:tcBorders>
              <w:top w:val="single" w:sz="4" w:space="0" w:color="auto"/>
              <w:left w:val="single" w:sz="4" w:space="0" w:color="auto"/>
              <w:bottom w:val="single" w:sz="4" w:space="0" w:color="auto"/>
              <w:right w:val="single" w:sz="4" w:space="0" w:color="auto"/>
            </w:tcBorders>
            <w:hideMark/>
          </w:tcPr>
          <w:p w14:paraId="1D865C54"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rPr>
              <w:t>Syzygium</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cumini</w:t>
            </w:r>
            <w:proofErr w:type="spellEnd"/>
            <w:r w:rsidRPr="004F0D74">
              <w:rPr>
                <w:rFonts w:ascii="Times New Roman" w:hAnsi="Times New Roman" w:cs="Times New Roman"/>
              </w:rPr>
              <w:t xml:space="preserve"> (L.) Skeels</w:t>
            </w:r>
          </w:p>
        </w:tc>
        <w:tc>
          <w:tcPr>
            <w:tcW w:w="1424" w:type="dxa"/>
            <w:tcBorders>
              <w:top w:val="single" w:sz="4" w:space="0" w:color="auto"/>
              <w:left w:val="single" w:sz="4" w:space="0" w:color="auto"/>
              <w:bottom w:val="single" w:sz="4" w:space="0" w:color="auto"/>
              <w:right w:val="single" w:sz="4" w:space="0" w:color="auto"/>
            </w:tcBorders>
            <w:hideMark/>
          </w:tcPr>
          <w:p w14:paraId="4690B697"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Myrtaceae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8B9A1E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485466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3.95</w:t>
            </w:r>
          </w:p>
        </w:tc>
        <w:tc>
          <w:tcPr>
            <w:tcW w:w="802" w:type="dxa"/>
            <w:tcBorders>
              <w:top w:val="single" w:sz="4" w:space="0" w:color="auto"/>
              <w:left w:val="single" w:sz="4" w:space="0" w:color="auto"/>
              <w:bottom w:val="single" w:sz="4" w:space="0" w:color="auto"/>
              <w:right w:val="single" w:sz="4" w:space="0" w:color="auto"/>
            </w:tcBorders>
            <w:vAlign w:val="center"/>
            <w:hideMark/>
          </w:tcPr>
          <w:p w14:paraId="47EBBB2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3978D00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AD1106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23.14</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6F2F4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15965144" w14:textId="77777777" w:rsidTr="009F4B2E">
        <w:trPr>
          <w:trHeight w:val="336"/>
        </w:trPr>
        <w:tc>
          <w:tcPr>
            <w:tcW w:w="3307" w:type="dxa"/>
            <w:tcBorders>
              <w:top w:val="single" w:sz="4" w:space="0" w:color="auto"/>
              <w:left w:val="single" w:sz="4" w:space="0" w:color="auto"/>
              <w:bottom w:val="single" w:sz="4" w:space="0" w:color="auto"/>
              <w:right w:val="single" w:sz="4" w:space="0" w:color="auto"/>
            </w:tcBorders>
            <w:hideMark/>
          </w:tcPr>
          <w:p w14:paraId="32D3977F"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Syzygium</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jambos</w:t>
            </w:r>
            <w:proofErr w:type="spellEnd"/>
            <w:r w:rsidRPr="004F0D74">
              <w:rPr>
                <w:rFonts w:ascii="Times New Roman" w:hAnsi="Times New Roman" w:cs="Times New Roman"/>
                <w:bCs/>
                <w:iCs/>
              </w:rPr>
              <w:t xml:space="preserve"> </w:t>
            </w:r>
            <w:r w:rsidRPr="004F0D74">
              <w:rPr>
                <w:rFonts w:ascii="Times New Roman" w:hAnsi="Times New Roman" w:cs="Times New Roman"/>
              </w:rPr>
              <w:t>(L.) Alston</w:t>
            </w:r>
          </w:p>
        </w:tc>
        <w:tc>
          <w:tcPr>
            <w:tcW w:w="1424" w:type="dxa"/>
            <w:tcBorders>
              <w:top w:val="single" w:sz="4" w:space="0" w:color="auto"/>
              <w:left w:val="single" w:sz="4" w:space="0" w:color="auto"/>
              <w:bottom w:val="single" w:sz="4" w:space="0" w:color="auto"/>
              <w:right w:val="single" w:sz="4" w:space="0" w:color="auto"/>
            </w:tcBorders>
            <w:hideMark/>
          </w:tcPr>
          <w:p w14:paraId="7A67AF4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Myrtaceae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76BB8C2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3FCCD4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3.73</w:t>
            </w:r>
          </w:p>
        </w:tc>
        <w:tc>
          <w:tcPr>
            <w:tcW w:w="802" w:type="dxa"/>
            <w:tcBorders>
              <w:top w:val="single" w:sz="4" w:space="0" w:color="auto"/>
              <w:left w:val="single" w:sz="4" w:space="0" w:color="auto"/>
              <w:bottom w:val="single" w:sz="4" w:space="0" w:color="auto"/>
              <w:right w:val="single" w:sz="4" w:space="0" w:color="auto"/>
            </w:tcBorders>
            <w:vAlign w:val="center"/>
            <w:hideMark/>
          </w:tcPr>
          <w:p w14:paraId="645AC752"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099D82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A9266A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D7967F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40F51B1D" w14:textId="77777777" w:rsidTr="009F4B2E">
        <w:trPr>
          <w:trHeight w:val="311"/>
        </w:trPr>
        <w:tc>
          <w:tcPr>
            <w:tcW w:w="3307" w:type="dxa"/>
            <w:tcBorders>
              <w:top w:val="single" w:sz="4" w:space="0" w:color="auto"/>
              <w:left w:val="single" w:sz="4" w:space="0" w:color="auto"/>
              <w:bottom w:val="single" w:sz="4" w:space="0" w:color="auto"/>
              <w:right w:val="single" w:sz="4" w:space="0" w:color="auto"/>
            </w:tcBorders>
            <w:hideMark/>
          </w:tcPr>
          <w:p w14:paraId="42B84BB6"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i/>
              </w:rPr>
              <w:t>Terminalia</w:t>
            </w:r>
            <w:r w:rsidRPr="004F0D74">
              <w:rPr>
                <w:rFonts w:ascii="Times New Roman" w:hAnsi="Times New Roman" w:cs="Times New Roman"/>
              </w:rPr>
              <w:t xml:space="preserve"> </w:t>
            </w:r>
            <w:proofErr w:type="spellStart"/>
            <w:r w:rsidRPr="004F0D74">
              <w:rPr>
                <w:rFonts w:ascii="Times New Roman" w:hAnsi="Times New Roman" w:cs="Times New Roman"/>
                <w:i/>
              </w:rPr>
              <w:t>bellirica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Gaertn</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Roxb</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333D4CD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Combretaceae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1B90DF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359E2B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6A5AAD5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33B7D06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85" w:type="dxa"/>
            <w:tcBorders>
              <w:top w:val="single" w:sz="4" w:space="0" w:color="auto"/>
              <w:left w:val="single" w:sz="4" w:space="0" w:color="auto"/>
              <w:bottom w:val="single" w:sz="4" w:space="0" w:color="auto"/>
              <w:right w:val="single" w:sz="4" w:space="0" w:color="auto"/>
            </w:tcBorders>
            <w:vAlign w:val="center"/>
            <w:hideMark/>
          </w:tcPr>
          <w:p w14:paraId="2DC38A7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61.32</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A3B8CB"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0.08</w:t>
            </w:r>
          </w:p>
        </w:tc>
      </w:tr>
      <w:tr w:rsidR="009F4B2E" w:rsidRPr="004F0D74" w14:paraId="2F47CB82" w14:textId="77777777" w:rsidTr="009F4B2E">
        <w:trPr>
          <w:trHeight w:val="278"/>
        </w:trPr>
        <w:tc>
          <w:tcPr>
            <w:tcW w:w="3307" w:type="dxa"/>
            <w:tcBorders>
              <w:top w:val="single" w:sz="4" w:space="0" w:color="auto"/>
              <w:left w:val="single" w:sz="4" w:space="0" w:color="auto"/>
              <w:bottom w:val="single" w:sz="4" w:space="0" w:color="auto"/>
              <w:right w:val="single" w:sz="4" w:space="0" w:color="auto"/>
            </w:tcBorders>
            <w:hideMark/>
          </w:tcPr>
          <w:p w14:paraId="161DF96F"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Terminalia </w:t>
            </w:r>
            <w:proofErr w:type="spellStart"/>
            <w:r w:rsidRPr="004F0D74">
              <w:rPr>
                <w:rFonts w:ascii="Times New Roman" w:hAnsi="Times New Roman" w:cs="Times New Roman"/>
                <w:bCs/>
                <w:i/>
                <w:iCs/>
              </w:rPr>
              <w:t>chebula</w:t>
            </w:r>
            <w:proofErr w:type="spellEnd"/>
            <w:r w:rsidRPr="004F0D74">
              <w:rPr>
                <w:rFonts w:ascii="Times New Roman" w:hAnsi="Times New Roman" w:cs="Times New Roman"/>
                <w:bCs/>
                <w:i/>
                <w:iCs/>
              </w:rPr>
              <w:t xml:space="preserve"> </w:t>
            </w:r>
            <w:r w:rsidRPr="004F0D74">
              <w:rPr>
                <w:rFonts w:ascii="Times New Roman" w:hAnsi="Times New Roman" w:cs="Times New Roman"/>
              </w:rPr>
              <w:t>Retz.</w:t>
            </w:r>
          </w:p>
        </w:tc>
        <w:tc>
          <w:tcPr>
            <w:tcW w:w="1424" w:type="dxa"/>
            <w:tcBorders>
              <w:top w:val="single" w:sz="4" w:space="0" w:color="auto"/>
              <w:left w:val="single" w:sz="4" w:space="0" w:color="auto"/>
              <w:bottom w:val="single" w:sz="4" w:space="0" w:color="auto"/>
              <w:right w:val="single" w:sz="4" w:space="0" w:color="auto"/>
            </w:tcBorders>
            <w:hideMark/>
          </w:tcPr>
          <w:p w14:paraId="16F6DF42"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Combretaceae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17DFA8D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A5D0CF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4.08</w:t>
            </w:r>
          </w:p>
        </w:tc>
        <w:tc>
          <w:tcPr>
            <w:tcW w:w="802" w:type="dxa"/>
            <w:tcBorders>
              <w:top w:val="single" w:sz="4" w:space="0" w:color="auto"/>
              <w:left w:val="single" w:sz="4" w:space="0" w:color="auto"/>
              <w:bottom w:val="single" w:sz="4" w:space="0" w:color="auto"/>
              <w:right w:val="single" w:sz="4" w:space="0" w:color="auto"/>
            </w:tcBorders>
            <w:vAlign w:val="center"/>
            <w:hideMark/>
          </w:tcPr>
          <w:p w14:paraId="5EC7E0F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350E06D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62A7A1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9BBA5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196E9744" w14:textId="77777777" w:rsidTr="009F4B2E">
        <w:trPr>
          <w:trHeight w:val="454"/>
        </w:trPr>
        <w:tc>
          <w:tcPr>
            <w:tcW w:w="3307" w:type="dxa"/>
            <w:tcBorders>
              <w:top w:val="single" w:sz="4" w:space="0" w:color="auto"/>
              <w:left w:val="single" w:sz="4" w:space="0" w:color="auto"/>
              <w:bottom w:val="single" w:sz="4" w:space="0" w:color="auto"/>
              <w:right w:val="single" w:sz="4" w:space="0" w:color="auto"/>
            </w:tcBorders>
            <w:hideMark/>
          </w:tcPr>
          <w:p w14:paraId="70570D65"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Toona</w:t>
            </w:r>
            <w:proofErr w:type="spellEnd"/>
            <w:r w:rsidRPr="004F0D74">
              <w:rPr>
                <w:rFonts w:ascii="Times New Roman" w:hAnsi="Times New Roman" w:cs="Times New Roman"/>
                <w:i/>
              </w:rPr>
              <w:t xml:space="preserve"> </w:t>
            </w:r>
            <w:proofErr w:type="spellStart"/>
            <w:r w:rsidRPr="004F0D74">
              <w:rPr>
                <w:rFonts w:ascii="Times New Roman" w:hAnsi="Times New Roman" w:cs="Times New Roman"/>
                <w:i/>
              </w:rPr>
              <w:t>ciliata</w:t>
            </w:r>
            <w:proofErr w:type="spellEnd"/>
            <w:r w:rsidRPr="004F0D74">
              <w:rPr>
                <w:rFonts w:ascii="Times New Roman" w:hAnsi="Times New Roman" w:cs="Times New Roman"/>
              </w:rPr>
              <w:t xml:space="preserve"> </w:t>
            </w:r>
            <w:proofErr w:type="spellStart"/>
            <w:proofErr w:type="gramStart"/>
            <w:r w:rsidRPr="004F0D74">
              <w:rPr>
                <w:rFonts w:ascii="Times New Roman" w:hAnsi="Times New Roman" w:cs="Times New Roman"/>
              </w:rPr>
              <w:t>M.Roem</w:t>
            </w:r>
            <w:proofErr w:type="spellEnd"/>
            <w:proofErr w:type="gram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56A9CD5B"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Meliaceae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B380B0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00BE5C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237A11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1D03124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w:t>
            </w:r>
          </w:p>
        </w:tc>
        <w:tc>
          <w:tcPr>
            <w:tcW w:w="885" w:type="dxa"/>
            <w:tcBorders>
              <w:top w:val="single" w:sz="4" w:space="0" w:color="auto"/>
              <w:left w:val="single" w:sz="4" w:space="0" w:color="auto"/>
              <w:bottom w:val="single" w:sz="4" w:space="0" w:color="auto"/>
              <w:right w:val="single" w:sz="4" w:space="0" w:color="auto"/>
            </w:tcBorders>
            <w:vAlign w:val="center"/>
            <w:hideMark/>
          </w:tcPr>
          <w:p w14:paraId="19E0D788"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34.83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B9368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bl>
    <w:p w14:paraId="7AA14A8F" w14:textId="77777777" w:rsidR="009F4B2E" w:rsidRPr="004F0D74" w:rsidRDefault="009F4B2E" w:rsidP="009F4B2E">
      <w:pPr>
        <w:spacing w:after="0"/>
        <w:jc w:val="both"/>
        <w:rPr>
          <w:rFonts w:ascii="Times New Roman" w:hAnsi="Times New Roman" w:cs="Times New Roman"/>
          <w:b/>
        </w:rPr>
      </w:pPr>
    </w:p>
    <w:p w14:paraId="42ADCF97" w14:textId="70DD768B" w:rsidR="009F4B2E" w:rsidRPr="004F0D74" w:rsidRDefault="009F4B2E" w:rsidP="009F4B2E">
      <w:pPr>
        <w:spacing w:after="0"/>
        <w:jc w:val="both"/>
        <w:rPr>
          <w:rFonts w:ascii="Times New Roman" w:hAnsi="Times New Roman" w:cs="Times New Roman"/>
          <w:b/>
        </w:rPr>
      </w:pPr>
      <w:r w:rsidRPr="004F0D74">
        <w:rPr>
          <w:rFonts w:ascii="Times New Roman" w:hAnsi="Times New Roman" w:cs="Times New Roman"/>
          <w:b/>
        </w:rPr>
        <w:t xml:space="preserve">Table </w:t>
      </w:r>
      <w:r w:rsidR="00F04AC6">
        <w:rPr>
          <w:rFonts w:ascii="Times New Roman" w:hAnsi="Times New Roman" w:cs="Times New Roman"/>
          <w:b/>
        </w:rPr>
        <w:t>3</w:t>
      </w:r>
      <w:r w:rsidRPr="004F0D74">
        <w:rPr>
          <w:rFonts w:ascii="Times New Roman" w:hAnsi="Times New Roman" w:cs="Times New Roman"/>
          <w:b/>
        </w:rPr>
        <w:t>: Phytosociological parameters of community-managed forests in Uttarakhand</w:t>
      </w:r>
    </w:p>
    <w:p w14:paraId="21019D10" w14:textId="77777777" w:rsidR="009F4B2E" w:rsidRPr="004F0D74" w:rsidRDefault="009F4B2E" w:rsidP="009F4B2E">
      <w:pPr>
        <w:spacing w:after="0"/>
        <w:ind w:left="360" w:hanging="432"/>
        <w:jc w:val="both"/>
        <w:rPr>
          <w:rFonts w:ascii="Times New Roman" w:hAnsi="Times New Roman" w:cs="Times New Roman"/>
          <w:b/>
        </w:rPr>
      </w:pPr>
    </w:p>
    <w:tbl>
      <w:tblPr>
        <w:tblStyle w:val="TableGrid"/>
        <w:tblW w:w="9605" w:type="dxa"/>
        <w:tblLook w:val="04A0" w:firstRow="1" w:lastRow="0" w:firstColumn="1" w:lastColumn="0" w:noHBand="0" w:noVBand="1"/>
      </w:tblPr>
      <w:tblGrid>
        <w:gridCol w:w="4249"/>
        <w:gridCol w:w="2678"/>
        <w:gridCol w:w="2678"/>
      </w:tblGrid>
      <w:tr w:rsidR="009F4B2E" w:rsidRPr="004F0D74" w14:paraId="3F5AF740" w14:textId="77777777" w:rsidTr="0052419F">
        <w:trPr>
          <w:trHeight w:val="341"/>
        </w:trPr>
        <w:tc>
          <w:tcPr>
            <w:tcW w:w="4249" w:type="dxa"/>
            <w:tcBorders>
              <w:top w:val="single" w:sz="4" w:space="0" w:color="auto"/>
              <w:left w:val="single" w:sz="4" w:space="0" w:color="auto"/>
              <w:bottom w:val="single" w:sz="4" w:space="0" w:color="auto"/>
              <w:right w:val="single" w:sz="4" w:space="0" w:color="auto"/>
            </w:tcBorders>
            <w:hideMark/>
          </w:tcPr>
          <w:p w14:paraId="55F3340C" w14:textId="77777777" w:rsidR="009F4B2E" w:rsidRPr="004F0D74" w:rsidRDefault="009F4B2E" w:rsidP="0052419F">
            <w:pPr>
              <w:spacing w:line="278" w:lineRule="auto"/>
              <w:ind w:left="360" w:hanging="432"/>
              <w:jc w:val="both"/>
              <w:rPr>
                <w:rFonts w:ascii="Times New Roman" w:hAnsi="Times New Roman" w:cs="Times New Roman"/>
                <w:b/>
              </w:rPr>
            </w:pPr>
            <w:bookmarkStart w:id="1" w:name="_Hlk218684635"/>
            <w:r w:rsidRPr="004F0D74">
              <w:rPr>
                <w:rFonts w:ascii="Times New Roman" w:hAnsi="Times New Roman" w:cs="Times New Roman"/>
                <w:b/>
              </w:rPr>
              <w:t>Parameters</w:t>
            </w:r>
          </w:p>
        </w:tc>
        <w:tc>
          <w:tcPr>
            <w:tcW w:w="2678" w:type="dxa"/>
            <w:tcBorders>
              <w:top w:val="single" w:sz="4" w:space="0" w:color="auto"/>
              <w:left w:val="single" w:sz="4" w:space="0" w:color="auto"/>
              <w:bottom w:val="single" w:sz="4" w:space="0" w:color="auto"/>
              <w:right w:val="single" w:sz="4" w:space="0" w:color="auto"/>
            </w:tcBorders>
            <w:hideMark/>
          </w:tcPr>
          <w:p w14:paraId="6E2083E7"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ABCF</w:t>
            </w:r>
          </w:p>
        </w:tc>
        <w:tc>
          <w:tcPr>
            <w:tcW w:w="2678" w:type="dxa"/>
            <w:tcBorders>
              <w:top w:val="single" w:sz="4" w:space="0" w:color="auto"/>
              <w:left w:val="single" w:sz="4" w:space="0" w:color="auto"/>
              <w:bottom w:val="single" w:sz="4" w:space="0" w:color="auto"/>
              <w:right w:val="single" w:sz="4" w:space="0" w:color="auto"/>
            </w:tcBorders>
            <w:hideMark/>
          </w:tcPr>
          <w:p w14:paraId="7071230F"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RCF</w:t>
            </w:r>
          </w:p>
        </w:tc>
      </w:tr>
      <w:tr w:rsidR="009F4B2E" w:rsidRPr="004F0D74" w14:paraId="7B87E944"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1FCC3562"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No. of species</w:t>
            </w:r>
          </w:p>
        </w:tc>
        <w:tc>
          <w:tcPr>
            <w:tcW w:w="2678" w:type="dxa"/>
            <w:tcBorders>
              <w:top w:val="single" w:sz="4" w:space="0" w:color="auto"/>
              <w:left w:val="single" w:sz="4" w:space="0" w:color="auto"/>
              <w:bottom w:val="single" w:sz="4" w:space="0" w:color="auto"/>
              <w:right w:val="single" w:sz="4" w:space="0" w:color="auto"/>
            </w:tcBorders>
            <w:hideMark/>
          </w:tcPr>
          <w:p w14:paraId="7828AFFD"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19</w:t>
            </w:r>
          </w:p>
        </w:tc>
        <w:tc>
          <w:tcPr>
            <w:tcW w:w="2678" w:type="dxa"/>
            <w:tcBorders>
              <w:top w:val="single" w:sz="4" w:space="0" w:color="auto"/>
              <w:left w:val="single" w:sz="4" w:space="0" w:color="auto"/>
              <w:bottom w:val="single" w:sz="4" w:space="0" w:color="auto"/>
              <w:right w:val="single" w:sz="4" w:space="0" w:color="auto"/>
            </w:tcBorders>
            <w:hideMark/>
          </w:tcPr>
          <w:p w14:paraId="4BF47060"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15</w:t>
            </w:r>
          </w:p>
        </w:tc>
      </w:tr>
      <w:tr w:rsidR="009F4B2E" w:rsidRPr="004F0D74" w14:paraId="14037E21"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280CC01A"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No. of genus</w:t>
            </w:r>
          </w:p>
        </w:tc>
        <w:tc>
          <w:tcPr>
            <w:tcW w:w="2678" w:type="dxa"/>
            <w:tcBorders>
              <w:top w:val="single" w:sz="4" w:space="0" w:color="auto"/>
              <w:left w:val="single" w:sz="4" w:space="0" w:color="auto"/>
              <w:bottom w:val="single" w:sz="4" w:space="0" w:color="auto"/>
              <w:right w:val="single" w:sz="4" w:space="0" w:color="auto"/>
            </w:tcBorders>
            <w:hideMark/>
          </w:tcPr>
          <w:p w14:paraId="0C327C97"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16</w:t>
            </w:r>
          </w:p>
        </w:tc>
        <w:tc>
          <w:tcPr>
            <w:tcW w:w="2678" w:type="dxa"/>
            <w:tcBorders>
              <w:top w:val="single" w:sz="4" w:space="0" w:color="auto"/>
              <w:left w:val="single" w:sz="4" w:space="0" w:color="auto"/>
              <w:bottom w:val="single" w:sz="4" w:space="0" w:color="auto"/>
              <w:right w:val="single" w:sz="4" w:space="0" w:color="auto"/>
            </w:tcBorders>
            <w:hideMark/>
          </w:tcPr>
          <w:p w14:paraId="07E269D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13</w:t>
            </w:r>
          </w:p>
        </w:tc>
      </w:tr>
      <w:tr w:rsidR="009F4B2E" w:rsidRPr="004F0D74" w14:paraId="622EC0D0"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650A78B9"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No. of Families</w:t>
            </w:r>
          </w:p>
        </w:tc>
        <w:tc>
          <w:tcPr>
            <w:tcW w:w="2678" w:type="dxa"/>
            <w:tcBorders>
              <w:top w:val="single" w:sz="4" w:space="0" w:color="auto"/>
              <w:left w:val="single" w:sz="4" w:space="0" w:color="auto"/>
              <w:bottom w:val="single" w:sz="4" w:space="0" w:color="auto"/>
              <w:right w:val="single" w:sz="4" w:space="0" w:color="auto"/>
            </w:tcBorders>
            <w:hideMark/>
          </w:tcPr>
          <w:p w14:paraId="5DC64F03"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12</w:t>
            </w:r>
          </w:p>
        </w:tc>
        <w:tc>
          <w:tcPr>
            <w:tcW w:w="2678" w:type="dxa"/>
            <w:tcBorders>
              <w:top w:val="single" w:sz="4" w:space="0" w:color="auto"/>
              <w:left w:val="single" w:sz="4" w:space="0" w:color="auto"/>
              <w:bottom w:val="single" w:sz="4" w:space="0" w:color="auto"/>
              <w:right w:val="single" w:sz="4" w:space="0" w:color="auto"/>
            </w:tcBorders>
            <w:hideMark/>
          </w:tcPr>
          <w:p w14:paraId="1BD1FEF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10</w:t>
            </w:r>
          </w:p>
        </w:tc>
      </w:tr>
      <w:tr w:rsidR="009F4B2E" w:rsidRPr="004F0D74" w14:paraId="0B4B468F"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36A7D42A"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Tree density (trees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2678" w:type="dxa"/>
            <w:tcBorders>
              <w:top w:val="single" w:sz="4" w:space="0" w:color="auto"/>
              <w:left w:val="single" w:sz="4" w:space="0" w:color="auto"/>
              <w:bottom w:val="single" w:sz="4" w:space="0" w:color="auto"/>
              <w:right w:val="single" w:sz="4" w:space="0" w:color="auto"/>
            </w:tcBorders>
            <w:hideMark/>
          </w:tcPr>
          <w:p w14:paraId="5F83189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760</w:t>
            </w:r>
          </w:p>
        </w:tc>
        <w:tc>
          <w:tcPr>
            <w:tcW w:w="2678" w:type="dxa"/>
            <w:tcBorders>
              <w:top w:val="single" w:sz="4" w:space="0" w:color="auto"/>
              <w:left w:val="single" w:sz="4" w:space="0" w:color="auto"/>
              <w:bottom w:val="single" w:sz="4" w:space="0" w:color="auto"/>
              <w:right w:val="single" w:sz="4" w:space="0" w:color="auto"/>
            </w:tcBorders>
            <w:hideMark/>
          </w:tcPr>
          <w:p w14:paraId="4354123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380</w:t>
            </w:r>
          </w:p>
        </w:tc>
      </w:tr>
      <w:tr w:rsidR="009F4B2E" w:rsidRPr="004F0D74" w14:paraId="112E39B6"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61DEA47A"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Shannon diversity index (H')</w:t>
            </w:r>
          </w:p>
        </w:tc>
        <w:tc>
          <w:tcPr>
            <w:tcW w:w="2678" w:type="dxa"/>
            <w:tcBorders>
              <w:top w:val="single" w:sz="4" w:space="0" w:color="auto"/>
              <w:left w:val="single" w:sz="4" w:space="0" w:color="auto"/>
              <w:bottom w:val="single" w:sz="4" w:space="0" w:color="auto"/>
              <w:right w:val="single" w:sz="4" w:space="0" w:color="auto"/>
            </w:tcBorders>
            <w:vAlign w:val="center"/>
            <w:hideMark/>
          </w:tcPr>
          <w:p w14:paraId="3558D5EE" w14:textId="77777777" w:rsidR="009F4B2E" w:rsidRPr="004F0D74" w:rsidRDefault="009F4B2E" w:rsidP="0052419F">
            <w:pPr>
              <w:spacing w:line="278" w:lineRule="auto"/>
              <w:ind w:left="360" w:hanging="432"/>
              <w:jc w:val="both"/>
              <w:rPr>
                <w:rFonts w:ascii="Times New Roman" w:hAnsi="Times New Roman" w:cs="Times New Roman"/>
                <w:bCs/>
              </w:rPr>
            </w:pPr>
            <w:r w:rsidRPr="004F0D74">
              <w:rPr>
                <w:rFonts w:ascii="Times New Roman" w:hAnsi="Times New Roman" w:cs="Times New Roman"/>
                <w:bCs/>
              </w:rPr>
              <w:t>2.31</w:t>
            </w:r>
          </w:p>
        </w:tc>
        <w:tc>
          <w:tcPr>
            <w:tcW w:w="2678" w:type="dxa"/>
            <w:tcBorders>
              <w:top w:val="single" w:sz="4" w:space="0" w:color="auto"/>
              <w:left w:val="single" w:sz="4" w:space="0" w:color="auto"/>
              <w:bottom w:val="single" w:sz="4" w:space="0" w:color="auto"/>
              <w:right w:val="single" w:sz="4" w:space="0" w:color="auto"/>
            </w:tcBorders>
            <w:hideMark/>
          </w:tcPr>
          <w:p w14:paraId="2C13DDB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2.57</w:t>
            </w:r>
          </w:p>
        </w:tc>
      </w:tr>
      <w:tr w:rsidR="009F4B2E" w:rsidRPr="004F0D74" w14:paraId="1F2963BE"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3568A860"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lastRenderedPageBreak/>
              <w:t>Simpson dominance index (D)</w:t>
            </w:r>
          </w:p>
        </w:tc>
        <w:tc>
          <w:tcPr>
            <w:tcW w:w="2678" w:type="dxa"/>
            <w:tcBorders>
              <w:top w:val="single" w:sz="4" w:space="0" w:color="auto"/>
              <w:left w:val="single" w:sz="4" w:space="0" w:color="auto"/>
              <w:bottom w:val="single" w:sz="4" w:space="0" w:color="auto"/>
              <w:right w:val="single" w:sz="4" w:space="0" w:color="auto"/>
            </w:tcBorders>
            <w:vAlign w:val="center"/>
            <w:hideMark/>
          </w:tcPr>
          <w:p w14:paraId="0B1039A1" w14:textId="77777777" w:rsidR="009F4B2E" w:rsidRPr="004F0D74" w:rsidRDefault="009F4B2E" w:rsidP="0052419F">
            <w:pPr>
              <w:spacing w:line="278" w:lineRule="auto"/>
              <w:ind w:left="360" w:hanging="432"/>
              <w:jc w:val="both"/>
              <w:rPr>
                <w:rFonts w:ascii="Times New Roman" w:hAnsi="Times New Roman" w:cs="Times New Roman"/>
                <w:bCs/>
              </w:rPr>
            </w:pPr>
            <w:r w:rsidRPr="004F0D74">
              <w:rPr>
                <w:rFonts w:ascii="Times New Roman" w:hAnsi="Times New Roman" w:cs="Times New Roman"/>
                <w:bCs/>
              </w:rPr>
              <w:t>0.16</w:t>
            </w:r>
          </w:p>
        </w:tc>
        <w:tc>
          <w:tcPr>
            <w:tcW w:w="2678" w:type="dxa"/>
            <w:tcBorders>
              <w:top w:val="single" w:sz="4" w:space="0" w:color="auto"/>
              <w:left w:val="single" w:sz="4" w:space="0" w:color="auto"/>
              <w:bottom w:val="single" w:sz="4" w:space="0" w:color="auto"/>
              <w:right w:val="single" w:sz="4" w:space="0" w:color="auto"/>
            </w:tcBorders>
            <w:hideMark/>
          </w:tcPr>
          <w:p w14:paraId="087F854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0.09</w:t>
            </w:r>
          </w:p>
        </w:tc>
      </w:tr>
      <w:tr w:rsidR="009F4B2E" w:rsidRPr="004F0D74" w14:paraId="57525768"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11E42D2B" w14:textId="77777777" w:rsidR="009F4B2E" w:rsidRPr="004F0D74" w:rsidRDefault="009F4B2E" w:rsidP="0052419F">
            <w:pPr>
              <w:spacing w:line="278" w:lineRule="auto"/>
              <w:ind w:left="360" w:hanging="432"/>
              <w:jc w:val="both"/>
              <w:rPr>
                <w:rFonts w:ascii="Times New Roman" w:hAnsi="Times New Roman" w:cs="Times New Roman"/>
                <w:b/>
              </w:rPr>
            </w:pPr>
            <w:proofErr w:type="spellStart"/>
            <w:r w:rsidRPr="004F0D74">
              <w:rPr>
                <w:rFonts w:ascii="Times New Roman" w:hAnsi="Times New Roman" w:cs="Times New Roman"/>
                <w:b/>
              </w:rPr>
              <w:t>Margalef</w:t>
            </w:r>
            <w:proofErr w:type="spellEnd"/>
            <w:r w:rsidRPr="004F0D74">
              <w:rPr>
                <w:rFonts w:ascii="Times New Roman" w:hAnsi="Times New Roman" w:cs="Times New Roman"/>
                <w:b/>
              </w:rPr>
              <w:t xml:space="preserve"> species richness (d)</w:t>
            </w:r>
          </w:p>
        </w:tc>
        <w:tc>
          <w:tcPr>
            <w:tcW w:w="2678" w:type="dxa"/>
            <w:tcBorders>
              <w:top w:val="single" w:sz="4" w:space="0" w:color="auto"/>
              <w:left w:val="single" w:sz="4" w:space="0" w:color="auto"/>
              <w:bottom w:val="single" w:sz="4" w:space="0" w:color="auto"/>
              <w:right w:val="single" w:sz="4" w:space="0" w:color="auto"/>
            </w:tcBorders>
            <w:hideMark/>
          </w:tcPr>
          <w:p w14:paraId="79A5867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4.16</w:t>
            </w:r>
          </w:p>
        </w:tc>
        <w:tc>
          <w:tcPr>
            <w:tcW w:w="2678" w:type="dxa"/>
            <w:tcBorders>
              <w:top w:val="single" w:sz="4" w:space="0" w:color="auto"/>
              <w:left w:val="single" w:sz="4" w:space="0" w:color="auto"/>
              <w:bottom w:val="single" w:sz="4" w:space="0" w:color="auto"/>
              <w:right w:val="single" w:sz="4" w:space="0" w:color="auto"/>
            </w:tcBorders>
            <w:hideMark/>
          </w:tcPr>
          <w:p w14:paraId="5E25484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3.84</w:t>
            </w:r>
          </w:p>
        </w:tc>
      </w:tr>
      <w:tr w:rsidR="009F4B2E" w:rsidRPr="004F0D74" w14:paraId="58C368B9"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0CF0108B" w14:textId="77777777" w:rsidR="009F4B2E" w:rsidRPr="004F0D74" w:rsidRDefault="009F4B2E" w:rsidP="0052419F">
            <w:pPr>
              <w:spacing w:line="278" w:lineRule="auto"/>
              <w:ind w:left="360" w:hanging="432"/>
              <w:jc w:val="both"/>
              <w:rPr>
                <w:rFonts w:ascii="Times New Roman" w:hAnsi="Times New Roman" w:cs="Times New Roman"/>
                <w:b/>
              </w:rPr>
            </w:pPr>
            <w:proofErr w:type="spellStart"/>
            <w:r w:rsidRPr="004F0D74">
              <w:rPr>
                <w:rFonts w:ascii="Times New Roman" w:hAnsi="Times New Roman" w:cs="Times New Roman"/>
                <w:b/>
              </w:rPr>
              <w:t>Pielou’s</w:t>
            </w:r>
            <w:proofErr w:type="spellEnd"/>
            <w:r w:rsidRPr="004F0D74">
              <w:rPr>
                <w:rFonts w:ascii="Times New Roman" w:hAnsi="Times New Roman" w:cs="Times New Roman"/>
                <w:b/>
              </w:rPr>
              <w:t xml:space="preserve"> evenness index (J)</w:t>
            </w:r>
          </w:p>
        </w:tc>
        <w:tc>
          <w:tcPr>
            <w:tcW w:w="2678" w:type="dxa"/>
            <w:tcBorders>
              <w:top w:val="single" w:sz="4" w:space="0" w:color="auto"/>
              <w:left w:val="single" w:sz="4" w:space="0" w:color="auto"/>
              <w:bottom w:val="single" w:sz="4" w:space="0" w:color="auto"/>
              <w:right w:val="single" w:sz="4" w:space="0" w:color="auto"/>
            </w:tcBorders>
            <w:hideMark/>
          </w:tcPr>
          <w:p w14:paraId="70B75D37"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0.78</w:t>
            </w:r>
          </w:p>
        </w:tc>
        <w:tc>
          <w:tcPr>
            <w:tcW w:w="2678" w:type="dxa"/>
            <w:tcBorders>
              <w:top w:val="single" w:sz="4" w:space="0" w:color="auto"/>
              <w:left w:val="single" w:sz="4" w:space="0" w:color="auto"/>
              <w:bottom w:val="single" w:sz="4" w:space="0" w:color="auto"/>
              <w:right w:val="single" w:sz="4" w:space="0" w:color="auto"/>
            </w:tcBorders>
            <w:hideMark/>
          </w:tcPr>
          <w:p w14:paraId="457FF413"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0.95</w:t>
            </w:r>
          </w:p>
        </w:tc>
      </w:tr>
      <w:bookmarkEnd w:id="1"/>
    </w:tbl>
    <w:p w14:paraId="2ACD20E3" w14:textId="77777777" w:rsidR="009F4B2E" w:rsidRPr="004F0D74" w:rsidRDefault="009F4B2E" w:rsidP="002C3EEC">
      <w:pPr>
        <w:jc w:val="both"/>
        <w:rPr>
          <w:rFonts w:ascii="Times New Roman" w:hAnsi="Times New Roman" w:cs="Times New Roman"/>
        </w:rPr>
      </w:pPr>
    </w:p>
    <w:p w14:paraId="1DFA943A" w14:textId="54D6B6D4" w:rsidR="00745516" w:rsidRPr="004F0D74" w:rsidRDefault="00745516" w:rsidP="002C3EEC">
      <w:pPr>
        <w:jc w:val="both"/>
        <w:rPr>
          <w:rFonts w:ascii="Times New Roman" w:hAnsi="Times New Roman" w:cs="Times New Roman"/>
          <w:b/>
          <w:bCs/>
          <w:i/>
          <w:iCs/>
        </w:rPr>
      </w:pPr>
      <w:r w:rsidRPr="004F0D74">
        <w:rPr>
          <w:rFonts w:ascii="Times New Roman" w:hAnsi="Times New Roman" w:cs="Times New Roman"/>
          <w:b/>
          <w:bCs/>
          <w:i/>
          <w:iCs/>
        </w:rPr>
        <w:t>Biomass allocation and ecosystem carbon stocks</w:t>
      </w:r>
    </w:p>
    <w:p w14:paraId="107FF327" w14:textId="549E3338" w:rsidR="00532698" w:rsidRPr="004F0D74" w:rsidRDefault="00745516" w:rsidP="00532698">
      <w:pPr>
        <w:jc w:val="both"/>
        <w:rPr>
          <w:rFonts w:ascii="Times New Roman" w:hAnsi="Times New Roman" w:cs="Times New Roman"/>
          <w:b/>
          <w:bCs/>
        </w:rPr>
      </w:pPr>
      <w:r w:rsidRPr="004F0D74">
        <w:rPr>
          <w:rFonts w:ascii="Times New Roman" w:hAnsi="Times New Roman" w:cs="Times New Roman"/>
        </w:rPr>
        <w:t xml:space="preserve">Total ecosystem biomass and carbon stock differed </w:t>
      </w:r>
      <w:r w:rsidR="00AA066D" w:rsidRPr="004F0D74">
        <w:rPr>
          <w:rFonts w:ascii="Times New Roman" w:hAnsi="Times New Roman" w:cs="Times New Roman"/>
        </w:rPr>
        <w:t>significantly</w:t>
      </w:r>
      <w:r w:rsidRPr="004F0D74">
        <w:rPr>
          <w:rFonts w:ascii="Times New Roman" w:hAnsi="Times New Roman" w:cs="Times New Roman"/>
        </w:rPr>
        <w:t xml:space="preserve"> between the two forests</w:t>
      </w:r>
      <w:r w:rsidR="00AA066D" w:rsidRPr="004F0D74">
        <w:rPr>
          <w:rFonts w:ascii="Times New Roman" w:hAnsi="Times New Roman" w:cs="Times New Roman"/>
        </w:rPr>
        <w:t xml:space="preserve"> (Table </w:t>
      </w:r>
      <w:r w:rsidR="00F04AC6">
        <w:rPr>
          <w:rFonts w:ascii="Times New Roman" w:hAnsi="Times New Roman" w:cs="Times New Roman"/>
        </w:rPr>
        <w:t>4</w:t>
      </w:r>
      <w:r w:rsidR="00C06BAF" w:rsidRPr="004F0D74">
        <w:rPr>
          <w:rFonts w:ascii="Times New Roman" w:hAnsi="Times New Roman" w:cs="Times New Roman"/>
        </w:rPr>
        <w:t xml:space="preserve">, </w:t>
      </w:r>
      <w:r w:rsidR="00F04AC6">
        <w:rPr>
          <w:rFonts w:ascii="Times New Roman" w:hAnsi="Times New Roman" w:cs="Times New Roman"/>
        </w:rPr>
        <w:t>5</w:t>
      </w:r>
      <w:r w:rsidR="00C06BAF" w:rsidRPr="004F0D74">
        <w:rPr>
          <w:rFonts w:ascii="Times New Roman" w:hAnsi="Times New Roman" w:cs="Times New Roman"/>
        </w:rPr>
        <w:t xml:space="preserve">, </w:t>
      </w:r>
      <w:r w:rsidR="00F04AC6">
        <w:rPr>
          <w:rFonts w:ascii="Times New Roman" w:hAnsi="Times New Roman" w:cs="Times New Roman"/>
        </w:rPr>
        <w:t>6</w:t>
      </w:r>
      <w:r w:rsidR="00AA066D" w:rsidRPr="004F0D74">
        <w:rPr>
          <w:rFonts w:ascii="Times New Roman" w:hAnsi="Times New Roman" w:cs="Times New Roman"/>
        </w:rPr>
        <w:t>)</w:t>
      </w:r>
      <w:r w:rsidRPr="004F0D74">
        <w:rPr>
          <w:rFonts w:ascii="Times New Roman" w:hAnsi="Times New Roman" w:cs="Times New Roman"/>
        </w:rPr>
        <w:t>. ABCF accumulated 350.76 Mg ha⁻¹ of total biomass and 175.77 Mg C ha⁻¹, compared to 261.81 Mg ha⁻¹ and 131.37 Mg C ha⁻¹ in RCF, representing approximately 34% higher carbon storage in ABCF. These values fall within the reported range for mid-elevation Himalayan broadleaved forests (Sharma et al. 2010; Gairola et al. 2015).</w:t>
      </w:r>
      <w:r w:rsidR="00532698" w:rsidRPr="004F0D74">
        <w:rPr>
          <w:rFonts w:ascii="Times New Roman" w:hAnsi="Times New Roman" w:cs="Times New Roman"/>
        </w:rPr>
        <w:t xml:space="preserve"> Correspondingly, total carbon stock was higher in ABCF than in RCF</w:t>
      </w:r>
      <w:r w:rsidR="00AA066D" w:rsidRPr="004F0D74">
        <w:rPr>
          <w:rFonts w:ascii="Times New Roman" w:hAnsi="Times New Roman" w:cs="Times New Roman"/>
        </w:rPr>
        <w:t xml:space="preserve">, </w:t>
      </w:r>
      <w:r w:rsidR="00532698" w:rsidRPr="004F0D74">
        <w:rPr>
          <w:rFonts w:ascii="Times New Roman" w:hAnsi="Times New Roman" w:cs="Times New Roman"/>
        </w:rPr>
        <w:t>translating to CO₂ equivalents of 645.09 and 482.14 Mg ha⁻¹, respectively.</w:t>
      </w:r>
      <w:r w:rsidR="00AA066D" w:rsidRPr="004F0D74">
        <w:rPr>
          <w:rFonts w:ascii="Times New Roman" w:hAnsi="Times New Roman" w:cs="Times New Roman"/>
        </w:rPr>
        <w:t xml:space="preserve"> </w:t>
      </w:r>
      <w:r w:rsidRPr="004F0D74">
        <w:rPr>
          <w:rFonts w:ascii="Times New Roman" w:hAnsi="Times New Roman" w:cs="Times New Roman"/>
        </w:rPr>
        <w:t xml:space="preserve">Aboveground biomass constituted the dominant carbon pool in both forests (&gt;79%), while belowground biomass contributed ~19%, consistent with biomass partitioning patterns observed across </w:t>
      </w:r>
      <w:r w:rsidR="00DA4C78" w:rsidRPr="004F0D74">
        <w:rPr>
          <w:rFonts w:ascii="Times New Roman" w:hAnsi="Times New Roman" w:cs="Times New Roman"/>
        </w:rPr>
        <w:t>Himalayan Forest</w:t>
      </w:r>
      <w:r w:rsidRPr="004F0D74">
        <w:rPr>
          <w:rFonts w:ascii="Times New Roman" w:hAnsi="Times New Roman" w:cs="Times New Roman"/>
        </w:rPr>
        <w:t xml:space="preserve"> ecosystems (Lal 2005; Sharma et al. 2010). Litter and soil carbon pools were comparatively small, reflecting continued biomass extraction and grazing pressure, which constrain litter accumulation and soil carbon stabilization in Van Panchayat forests (Pandey et al. 2014).</w:t>
      </w:r>
      <w:r w:rsidR="00AA066D" w:rsidRPr="004F0D74">
        <w:rPr>
          <w:rFonts w:ascii="Times New Roman" w:hAnsi="Times New Roman" w:cs="Times New Roman"/>
        </w:rPr>
        <w:t xml:space="preserve"> </w:t>
      </w:r>
      <w:r w:rsidR="00532698" w:rsidRPr="004F0D74">
        <w:rPr>
          <w:rFonts w:ascii="Times New Roman" w:hAnsi="Times New Roman" w:cs="Times New Roman"/>
        </w:rPr>
        <w:t xml:space="preserve">At the species level, </w:t>
      </w:r>
      <w:r w:rsidR="00826B16" w:rsidRPr="004F0D74">
        <w:rPr>
          <w:rFonts w:ascii="Times New Roman" w:hAnsi="Times New Roman" w:cs="Times New Roman"/>
          <w:bCs/>
          <w:i/>
          <w:iCs/>
        </w:rPr>
        <w:t>Bauhinia</w:t>
      </w:r>
      <w:r w:rsidR="00532698" w:rsidRPr="004F0D74">
        <w:rPr>
          <w:rFonts w:ascii="Times New Roman" w:hAnsi="Times New Roman" w:cs="Times New Roman"/>
          <w:i/>
          <w:iCs/>
        </w:rPr>
        <w:t xml:space="preserve"> variegata</w:t>
      </w:r>
      <w:r w:rsidR="00532698" w:rsidRPr="004F0D74">
        <w:rPr>
          <w:rFonts w:ascii="Times New Roman" w:hAnsi="Times New Roman" w:cs="Times New Roman"/>
        </w:rPr>
        <w:t xml:space="preserve">, </w:t>
      </w:r>
      <w:r w:rsidR="00532698" w:rsidRPr="004F0D74">
        <w:rPr>
          <w:rFonts w:ascii="Times New Roman" w:hAnsi="Times New Roman" w:cs="Times New Roman"/>
          <w:i/>
          <w:iCs/>
        </w:rPr>
        <w:t>F</w:t>
      </w:r>
      <w:r w:rsidR="00826B16">
        <w:rPr>
          <w:rFonts w:ascii="Times New Roman" w:hAnsi="Times New Roman" w:cs="Times New Roman"/>
          <w:i/>
          <w:iCs/>
        </w:rPr>
        <w:t>icus</w:t>
      </w:r>
      <w:r w:rsidR="00532698" w:rsidRPr="004F0D74">
        <w:rPr>
          <w:rFonts w:ascii="Times New Roman" w:hAnsi="Times New Roman" w:cs="Times New Roman"/>
          <w:i/>
          <w:iCs/>
        </w:rPr>
        <w:t xml:space="preserve"> auriculata</w:t>
      </w:r>
      <w:r w:rsidR="00532698" w:rsidRPr="004F0D74">
        <w:rPr>
          <w:rFonts w:ascii="Times New Roman" w:hAnsi="Times New Roman" w:cs="Times New Roman"/>
        </w:rPr>
        <w:t xml:space="preserve">, </w:t>
      </w:r>
      <w:r w:rsidR="00532698" w:rsidRPr="004F0D74">
        <w:rPr>
          <w:rFonts w:ascii="Times New Roman" w:hAnsi="Times New Roman" w:cs="Times New Roman"/>
          <w:i/>
          <w:iCs/>
        </w:rPr>
        <w:t>M</w:t>
      </w:r>
      <w:r w:rsidR="00826B16">
        <w:rPr>
          <w:rFonts w:ascii="Times New Roman" w:hAnsi="Times New Roman" w:cs="Times New Roman"/>
          <w:i/>
          <w:iCs/>
        </w:rPr>
        <w:t>angifera</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indica</w:t>
      </w:r>
      <w:proofErr w:type="spellEnd"/>
      <w:r w:rsidR="00532698" w:rsidRPr="004F0D74">
        <w:rPr>
          <w:rFonts w:ascii="Times New Roman" w:hAnsi="Times New Roman" w:cs="Times New Roman"/>
        </w:rPr>
        <w:t xml:space="preserve">, and </w:t>
      </w:r>
      <w:r w:rsidR="00532698" w:rsidRPr="004F0D74">
        <w:rPr>
          <w:rFonts w:ascii="Times New Roman" w:hAnsi="Times New Roman" w:cs="Times New Roman"/>
          <w:i/>
          <w:iCs/>
        </w:rPr>
        <w:t>S</w:t>
      </w:r>
      <w:r w:rsidR="00826B16">
        <w:rPr>
          <w:rFonts w:ascii="Times New Roman" w:hAnsi="Times New Roman" w:cs="Times New Roman"/>
          <w:i/>
          <w:iCs/>
        </w:rPr>
        <w:t>enna</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siamea</w:t>
      </w:r>
      <w:proofErr w:type="spellEnd"/>
      <w:r w:rsidR="00532698" w:rsidRPr="004F0D74">
        <w:rPr>
          <w:rFonts w:ascii="Times New Roman" w:hAnsi="Times New Roman" w:cs="Times New Roman"/>
        </w:rPr>
        <w:t xml:space="preserve"> contributed disproportionately to biomass and carbon storage in ABCF, while </w:t>
      </w:r>
      <w:r w:rsidR="00532698" w:rsidRPr="004F0D74">
        <w:rPr>
          <w:rFonts w:ascii="Times New Roman" w:hAnsi="Times New Roman" w:cs="Times New Roman"/>
          <w:i/>
          <w:iCs/>
        </w:rPr>
        <w:t>T</w:t>
      </w:r>
      <w:r w:rsidR="00826B16">
        <w:rPr>
          <w:rFonts w:ascii="Times New Roman" w:hAnsi="Times New Roman" w:cs="Times New Roman"/>
          <w:i/>
          <w:iCs/>
        </w:rPr>
        <w:t>erminalia</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bellirica</w:t>
      </w:r>
      <w:proofErr w:type="spellEnd"/>
      <w:r w:rsidR="00532698" w:rsidRPr="004F0D74">
        <w:rPr>
          <w:rFonts w:ascii="Times New Roman" w:hAnsi="Times New Roman" w:cs="Times New Roman"/>
        </w:rPr>
        <w:t xml:space="preserve">, </w:t>
      </w:r>
      <w:proofErr w:type="spellStart"/>
      <w:r w:rsidR="00532698" w:rsidRPr="004F0D74">
        <w:rPr>
          <w:rFonts w:ascii="Times New Roman" w:hAnsi="Times New Roman" w:cs="Times New Roman"/>
          <w:i/>
          <w:iCs/>
        </w:rPr>
        <w:t>T</w:t>
      </w:r>
      <w:r w:rsidR="00826B16">
        <w:rPr>
          <w:rFonts w:ascii="Times New Roman" w:hAnsi="Times New Roman" w:cs="Times New Roman"/>
          <w:i/>
          <w:iCs/>
        </w:rPr>
        <w:t>oona</w:t>
      </w:r>
      <w:proofErr w:type="spellEnd"/>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ciliata</w:t>
      </w:r>
      <w:proofErr w:type="spellEnd"/>
      <w:r w:rsidR="00532698" w:rsidRPr="004F0D74">
        <w:rPr>
          <w:rFonts w:ascii="Times New Roman" w:hAnsi="Times New Roman" w:cs="Times New Roman"/>
        </w:rPr>
        <w:t xml:space="preserve">, and </w:t>
      </w:r>
      <w:proofErr w:type="spellStart"/>
      <w:r w:rsidR="00532698" w:rsidRPr="004F0D74">
        <w:rPr>
          <w:rFonts w:ascii="Times New Roman" w:hAnsi="Times New Roman" w:cs="Times New Roman"/>
          <w:i/>
          <w:iCs/>
        </w:rPr>
        <w:t>S</w:t>
      </w:r>
      <w:r w:rsidR="00ED71DE">
        <w:rPr>
          <w:rFonts w:ascii="Times New Roman" w:hAnsi="Times New Roman" w:cs="Times New Roman"/>
          <w:i/>
          <w:iCs/>
        </w:rPr>
        <w:t>y</w:t>
      </w:r>
      <w:r w:rsidR="00826B16">
        <w:rPr>
          <w:rFonts w:ascii="Times New Roman" w:hAnsi="Times New Roman" w:cs="Times New Roman"/>
          <w:i/>
          <w:iCs/>
        </w:rPr>
        <w:t>zygium</w:t>
      </w:r>
      <w:proofErr w:type="spellEnd"/>
      <w:r w:rsidR="009F7AD7">
        <w:rPr>
          <w:rFonts w:ascii="Times New Roman" w:hAnsi="Times New Roman" w:cs="Times New Roman"/>
          <w:i/>
          <w:iCs/>
        </w:rPr>
        <w:t xml:space="preserve"> </w:t>
      </w:r>
      <w:proofErr w:type="spellStart"/>
      <w:r w:rsidR="00532698" w:rsidRPr="004F0D74">
        <w:rPr>
          <w:rFonts w:ascii="Times New Roman" w:hAnsi="Times New Roman" w:cs="Times New Roman"/>
          <w:i/>
          <w:iCs/>
        </w:rPr>
        <w:t>cumini</w:t>
      </w:r>
      <w:proofErr w:type="spellEnd"/>
      <w:r w:rsidR="00532698" w:rsidRPr="004F0D74">
        <w:rPr>
          <w:rFonts w:ascii="Times New Roman" w:hAnsi="Times New Roman" w:cs="Times New Roman"/>
        </w:rPr>
        <w:t xml:space="preserve"> were major contributors in RCF. </w:t>
      </w:r>
    </w:p>
    <w:p w14:paraId="21F6960A" w14:textId="488FDC49" w:rsidR="00745516" w:rsidRPr="004F0D74" w:rsidRDefault="00745516" w:rsidP="002C3EEC">
      <w:pPr>
        <w:jc w:val="both"/>
        <w:rPr>
          <w:rFonts w:ascii="Times New Roman" w:hAnsi="Times New Roman" w:cs="Times New Roman"/>
        </w:rPr>
      </w:pPr>
      <w:r w:rsidRPr="004F0D74">
        <w:rPr>
          <w:rFonts w:ascii="Times New Roman" w:hAnsi="Times New Roman" w:cs="Times New Roman"/>
        </w:rPr>
        <w:t xml:space="preserve">Species-level analysis further revealed contrasting carbon allocation strategies. In ABCF, carbon storage was distributed across multiple medium- to large-sized individuals, enhancing cumulative ecosystem carbon. In RCF, carbon was concentrated in a limited number of large trees, restricting overall carbon accumulation despite higher evenness. Consequently, ABCF stored higher CO₂ equivalents (645.09 Mg ha⁻¹) than RCF (482.14 Mg ha⁻¹), underscoring the importance of stem density in regulating landscape-scale carbon stocks (Chhatre and Agrawal 2009; </w:t>
      </w:r>
      <w:r w:rsidR="001B4835" w:rsidRPr="004F0D74">
        <w:rPr>
          <w:rFonts w:ascii="Times New Roman" w:hAnsi="Times New Roman" w:cs="Times New Roman"/>
        </w:rPr>
        <w:t xml:space="preserve">Kaushal </w:t>
      </w:r>
      <w:r w:rsidR="00DA4C78" w:rsidRPr="004F0D74">
        <w:rPr>
          <w:rFonts w:ascii="Times New Roman" w:hAnsi="Times New Roman" w:cs="Times New Roman"/>
        </w:rPr>
        <w:t>and</w:t>
      </w:r>
      <w:r w:rsidR="001B4835" w:rsidRPr="004F0D74">
        <w:rPr>
          <w:rFonts w:ascii="Times New Roman" w:hAnsi="Times New Roman" w:cs="Times New Roman"/>
        </w:rPr>
        <w:t xml:space="preserve"> </w:t>
      </w:r>
      <w:proofErr w:type="spellStart"/>
      <w:r w:rsidR="001B4835" w:rsidRPr="004F0D74">
        <w:rPr>
          <w:rFonts w:ascii="Times New Roman" w:hAnsi="Times New Roman" w:cs="Times New Roman"/>
        </w:rPr>
        <w:t>Bhaishya</w:t>
      </w:r>
      <w:proofErr w:type="spellEnd"/>
      <w:r w:rsidR="001B4835" w:rsidRPr="004F0D74">
        <w:rPr>
          <w:rFonts w:ascii="Times New Roman" w:hAnsi="Times New Roman" w:cs="Times New Roman"/>
        </w:rPr>
        <w:t xml:space="preserve"> 2021</w:t>
      </w:r>
      <w:r w:rsidRPr="004F0D74">
        <w:rPr>
          <w:rFonts w:ascii="Times New Roman" w:hAnsi="Times New Roman" w:cs="Times New Roman"/>
        </w:rPr>
        <w:t>).</w:t>
      </w:r>
      <w:r w:rsidR="00532698" w:rsidRPr="004F0D74">
        <w:rPr>
          <w:rFonts w:ascii="Times New Roman" w:hAnsi="Times New Roman" w:cs="Times New Roman"/>
        </w:rPr>
        <w:t xml:space="preserve"> Soil carbon contribution was relatively low but </w:t>
      </w:r>
      <w:r w:rsidR="001B4835" w:rsidRPr="004F0D74">
        <w:rPr>
          <w:rFonts w:ascii="Times New Roman" w:hAnsi="Times New Roman" w:cs="Times New Roman"/>
        </w:rPr>
        <w:t>varied significantly</w:t>
      </w:r>
      <w:r w:rsidR="00532698" w:rsidRPr="004F0D74">
        <w:rPr>
          <w:rFonts w:ascii="Times New Roman" w:hAnsi="Times New Roman" w:cs="Times New Roman"/>
        </w:rPr>
        <w:t xml:space="preserve"> between sites (0.85 Mg C ha⁻¹ in ABCF and 0.70 Mg C ha⁻¹ in RCF).</w:t>
      </w:r>
    </w:p>
    <w:p w14:paraId="32345475" w14:textId="1391D2F0"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 xml:space="preserve">Table </w:t>
      </w:r>
      <w:r w:rsidR="00F04AC6">
        <w:rPr>
          <w:rFonts w:ascii="Times New Roman" w:hAnsi="Times New Roman" w:cs="Times New Roman"/>
          <w:b/>
        </w:rPr>
        <w:t>4</w:t>
      </w:r>
      <w:r w:rsidRPr="004F0D74">
        <w:rPr>
          <w:rFonts w:ascii="Times New Roman" w:hAnsi="Times New Roman" w:cs="Times New Roman"/>
          <w:b/>
        </w:rPr>
        <w:t xml:space="preserve">: Species-wise </w:t>
      </w:r>
      <w:r w:rsidR="009F7AD7">
        <w:rPr>
          <w:rFonts w:ascii="Times New Roman" w:hAnsi="Times New Roman" w:cs="Times New Roman"/>
          <w:b/>
        </w:rPr>
        <w:t>Girth at breast height (</w:t>
      </w:r>
      <w:r w:rsidRPr="004F0D74">
        <w:rPr>
          <w:rFonts w:ascii="Times New Roman" w:hAnsi="Times New Roman" w:cs="Times New Roman"/>
          <w:b/>
        </w:rPr>
        <w:t>GBH</w:t>
      </w:r>
      <w:r w:rsidR="009F7AD7">
        <w:rPr>
          <w:rFonts w:ascii="Times New Roman" w:hAnsi="Times New Roman" w:cs="Times New Roman"/>
          <w:b/>
        </w:rPr>
        <w:t>)</w:t>
      </w:r>
      <w:r w:rsidRPr="004F0D74">
        <w:rPr>
          <w:rFonts w:ascii="Times New Roman" w:hAnsi="Times New Roman" w:cs="Times New Roman"/>
          <w:b/>
        </w:rPr>
        <w:t xml:space="preserve">, </w:t>
      </w:r>
      <w:r w:rsidR="009F7AD7">
        <w:rPr>
          <w:rFonts w:ascii="Times New Roman" w:hAnsi="Times New Roman" w:cs="Times New Roman"/>
          <w:b/>
        </w:rPr>
        <w:t>Above ground biomass (</w:t>
      </w:r>
      <w:r w:rsidRPr="004F0D74">
        <w:rPr>
          <w:rFonts w:ascii="Times New Roman" w:hAnsi="Times New Roman" w:cs="Times New Roman"/>
          <w:b/>
        </w:rPr>
        <w:t>AGB</w:t>
      </w:r>
      <w:r w:rsidR="009F7AD7">
        <w:rPr>
          <w:rFonts w:ascii="Times New Roman" w:hAnsi="Times New Roman" w:cs="Times New Roman"/>
          <w:b/>
        </w:rPr>
        <w:t>)</w:t>
      </w:r>
      <w:r w:rsidRPr="004F0D74">
        <w:rPr>
          <w:rFonts w:ascii="Times New Roman" w:hAnsi="Times New Roman" w:cs="Times New Roman"/>
          <w:b/>
        </w:rPr>
        <w:t xml:space="preserve">, </w:t>
      </w:r>
      <w:r w:rsidR="009F7AD7">
        <w:rPr>
          <w:rFonts w:ascii="Times New Roman" w:hAnsi="Times New Roman" w:cs="Times New Roman"/>
          <w:b/>
        </w:rPr>
        <w:t>Below ground biomass (</w:t>
      </w:r>
      <w:r w:rsidRPr="004F0D74">
        <w:rPr>
          <w:rFonts w:ascii="Times New Roman" w:hAnsi="Times New Roman" w:cs="Times New Roman"/>
          <w:b/>
        </w:rPr>
        <w:t>BGB</w:t>
      </w:r>
      <w:r w:rsidR="009F7AD7">
        <w:rPr>
          <w:rFonts w:ascii="Times New Roman" w:hAnsi="Times New Roman" w:cs="Times New Roman"/>
          <w:b/>
        </w:rPr>
        <w:t>)</w:t>
      </w:r>
      <w:r w:rsidRPr="004F0D74">
        <w:rPr>
          <w:rFonts w:ascii="Times New Roman" w:hAnsi="Times New Roman" w:cs="Times New Roman"/>
          <w:b/>
        </w:rPr>
        <w:t xml:space="preserve">, </w:t>
      </w:r>
      <w:r w:rsidR="009F7AD7">
        <w:rPr>
          <w:rFonts w:ascii="Times New Roman" w:hAnsi="Times New Roman" w:cs="Times New Roman"/>
          <w:b/>
        </w:rPr>
        <w:t>Total biomass (</w:t>
      </w:r>
      <w:r w:rsidRPr="004F0D74">
        <w:rPr>
          <w:rFonts w:ascii="Times New Roman" w:hAnsi="Times New Roman" w:cs="Times New Roman"/>
          <w:b/>
        </w:rPr>
        <w:t>TB</w:t>
      </w:r>
      <w:r w:rsidR="009F7AD7">
        <w:rPr>
          <w:rFonts w:ascii="Times New Roman" w:hAnsi="Times New Roman" w:cs="Times New Roman"/>
          <w:b/>
        </w:rPr>
        <w:t>)</w:t>
      </w:r>
      <w:r w:rsidRPr="004F0D74">
        <w:rPr>
          <w:rFonts w:ascii="Times New Roman" w:hAnsi="Times New Roman" w:cs="Times New Roman"/>
          <w:b/>
        </w:rPr>
        <w:t xml:space="preserve">, </w:t>
      </w:r>
      <w:r w:rsidR="009F7AD7">
        <w:rPr>
          <w:rFonts w:ascii="Times New Roman" w:hAnsi="Times New Roman" w:cs="Times New Roman"/>
          <w:b/>
        </w:rPr>
        <w:t>Carbon sequestered (</w:t>
      </w:r>
      <w:r w:rsidRPr="004F0D74">
        <w:rPr>
          <w:rFonts w:ascii="Times New Roman" w:hAnsi="Times New Roman" w:cs="Times New Roman"/>
          <w:b/>
        </w:rPr>
        <w:t>CS</w:t>
      </w:r>
      <w:r w:rsidR="009F7AD7">
        <w:rPr>
          <w:rFonts w:ascii="Times New Roman" w:hAnsi="Times New Roman" w:cs="Times New Roman"/>
          <w:b/>
        </w:rPr>
        <w:t>)</w:t>
      </w:r>
      <w:r w:rsidRPr="004F0D74">
        <w:rPr>
          <w:rFonts w:ascii="Times New Roman" w:hAnsi="Times New Roman" w:cs="Times New Roman"/>
          <w:b/>
        </w:rPr>
        <w:t>, CO</w:t>
      </w:r>
      <w:r w:rsidRPr="004F0D74">
        <w:rPr>
          <w:rFonts w:ascii="Times New Roman" w:hAnsi="Times New Roman" w:cs="Times New Roman"/>
          <w:b/>
          <w:vertAlign w:val="subscript"/>
        </w:rPr>
        <w:t>2</w:t>
      </w:r>
      <w:r w:rsidRPr="004F0D74">
        <w:rPr>
          <w:rFonts w:ascii="Times New Roman" w:hAnsi="Times New Roman" w:cs="Times New Roman"/>
          <w:b/>
        </w:rPr>
        <w:t xml:space="preserve"> Equivalent and cluster in </w:t>
      </w:r>
      <w:proofErr w:type="spellStart"/>
      <w:r w:rsidRPr="004F0D74">
        <w:rPr>
          <w:rFonts w:ascii="Times New Roman" w:hAnsi="Times New Roman" w:cs="Times New Roman"/>
          <w:b/>
        </w:rPr>
        <w:t>Akhandwali-Bhilang</w:t>
      </w:r>
      <w:proofErr w:type="spellEnd"/>
      <w:r w:rsidRPr="004F0D74">
        <w:rPr>
          <w:rFonts w:ascii="Times New Roman" w:hAnsi="Times New Roman" w:cs="Times New Roman"/>
          <w:b/>
        </w:rPr>
        <w:t xml:space="preserve"> Community Forest (ABCF)</w:t>
      </w:r>
    </w:p>
    <w:p w14:paraId="1C98C84D" w14:textId="77777777" w:rsidR="009F4B2E" w:rsidRPr="004F0D74" w:rsidRDefault="009F4B2E" w:rsidP="009F4B2E">
      <w:pPr>
        <w:spacing w:after="0"/>
        <w:ind w:left="360" w:hanging="432"/>
        <w:jc w:val="both"/>
        <w:rPr>
          <w:rFonts w:ascii="Times New Roman" w:hAnsi="Times New Roman" w:cs="Times New Roman"/>
          <w:b/>
        </w:rPr>
      </w:pP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930"/>
        <w:gridCol w:w="1350"/>
        <w:gridCol w:w="1119"/>
        <w:gridCol w:w="1145"/>
        <w:gridCol w:w="1156"/>
        <w:gridCol w:w="1170"/>
        <w:gridCol w:w="1060"/>
      </w:tblGrid>
      <w:tr w:rsidR="009F4B2E" w:rsidRPr="004F0D74" w14:paraId="74EA0949" w14:textId="77777777" w:rsidTr="009F7AD7">
        <w:trPr>
          <w:trHeight w:val="107"/>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C48E380" w14:textId="77777777" w:rsidR="009F4B2E" w:rsidRPr="004F0D74" w:rsidRDefault="009F4B2E" w:rsidP="0052419F">
            <w:pPr>
              <w:spacing w:after="0"/>
              <w:ind w:left="360" w:hanging="432"/>
              <w:jc w:val="both"/>
              <w:rPr>
                <w:rFonts w:ascii="Times New Roman" w:hAnsi="Times New Roman" w:cs="Times New Roman"/>
                <w:b/>
                <w:bCs/>
              </w:rPr>
            </w:pPr>
            <w:r w:rsidRPr="004F0D74">
              <w:rPr>
                <w:rFonts w:ascii="Times New Roman" w:hAnsi="Times New Roman" w:cs="Times New Roman"/>
                <w:b/>
                <w:bCs/>
              </w:rPr>
              <w:t>Species</w:t>
            </w:r>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44A7D993" w14:textId="77777777" w:rsidR="009F4B2E" w:rsidRDefault="009F4B2E" w:rsidP="0052419F">
            <w:pPr>
              <w:spacing w:after="0"/>
              <w:ind w:left="360" w:hanging="432"/>
              <w:jc w:val="both"/>
              <w:rPr>
                <w:rFonts w:ascii="Times New Roman" w:hAnsi="Times New Roman" w:cs="Times New Roman"/>
                <w:b/>
                <w:bCs/>
              </w:rPr>
            </w:pPr>
            <w:r w:rsidRPr="004F0D74">
              <w:rPr>
                <w:rFonts w:ascii="Times New Roman" w:hAnsi="Times New Roman" w:cs="Times New Roman"/>
                <w:b/>
                <w:bCs/>
              </w:rPr>
              <w:t>GBH</w:t>
            </w:r>
          </w:p>
          <w:p w14:paraId="034C81D1" w14:textId="07731483" w:rsidR="009F7AD7" w:rsidRPr="004F0D74" w:rsidRDefault="009F7AD7" w:rsidP="0052419F">
            <w:pPr>
              <w:spacing w:after="0"/>
              <w:ind w:left="360" w:hanging="432"/>
              <w:jc w:val="both"/>
              <w:rPr>
                <w:rFonts w:ascii="Times New Roman" w:hAnsi="Times New Roman" w:cs="Times New Roman"/>
                <w:b/>
                <w:bCs/>
              </w:rPr>
            </w:pPr>
            <w:r>
              <w:rPr>
                <w:rFonts w:ascii="Times New Roman" w:hAnsi="Times New Roman" w:cs="Times New Roman"/>
                <w:b/>
                <w:bCs/>
              </w:rPr>
              <w:t>(cm)</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3E0DA9A" w14:textId="77777777" w:rsidR="009F4B2E"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AGB</w:t>
            </w:r>
          </w:p>
          <w:p w14:paraId="291CDA03" w14:textId="142F4DCB" w:rsidR="009F7AD7" w:rsidRPr="004F0D74" w:rsidRDefault="009F7AD7" w:rsidP="0052419F">
            <w:pPr>
              <w:spacing w:after="0"/>
              <w:ind w:left="360" w:hanging="432"/>
              <w:jc w:val="both"/>
              <w:rPr>
                <w:rFonts w:ascii="Times New Roman" w:hAnsi="Times New Roman" w:cs="Times New Roman"/>
                <w:b/>
              </w:rPr>
            </w:pPr>
            <w:r w:rsidRPr="004F0D74">
              <w:rPr>
                <w:rFonts w:ascii="Times New Roman" w:hAnsi="Times New Roman" w:cs="Times New Roman"/>
                <w:b/>
              </w:rPr>
              <w:t>(Mg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A27BF6E" w14:textId="77777777" w:rsidR="009F4B2E"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BGB</w:t>
            </w:r>
          </w:p>
          <w:p w14:paraId="52E46993" w14:textId="01E7A8EB" w:rsidR="009F7AD7" w:rsidRPr="004F0D74" w:rsidRDefault="009F7AD7" w:rsidP="0052419F">
            <w:pPr>
              <w:spacing w:after="0"/>
              <w:ind w:left="360" w:hanging="432"/>
              <w:jc w:val="both"/>
              <w:rPr>
                <w:rFonts w:ascii="Times New Roman" w:hAnsi="Times New Roman" w:cs="Times New Roman"/>
                <w:b/>
              </w:rPr>
            </w:pPr>
            <w:r w:rsidRPr="004F0D74">
              <w:rPr>
                <w:rFonts w:ascii="Times New Roman" w:hAnsi="Times New Roman" w:cs="Times New Roman"/>
                <w:b/>
              </w:rPr>
              <w:t>(Mg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77D74E02" w14:textId="77777777" w:rsidR="009F4B2E"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TB</w:t>
            </w:r>
          </w:p>
          <w:p w14:paraId="1FB31DFF" w14:textId="19D8ABA0" w:rsidR="009F7AD7" w:rsidRPr="004F0D74" w:rsidRDefault="009F7AD7" w:rsidP="0052419F">
            <w:pPr>
              <w:spacing w:after="0"/>
              <w:ind w:left="360" w:hanging="432"/>
              <w:jc w:val="both"/>
              <w:rPr>
                <w:rFonts w:ascii="Times New Roman" w:hAnsi="Times New Roman" w:cs="Times New Roman"/>
                <w:b/>
              </w:rPr>
            </w:pPr>
            <w:r w:rsidRPr="004F0D74">
              <w:rPr>
                <w:rFonts w:ascii="Times New Roman" w:hAnsi="Times New Roman" w:cs="Times New Roman"/>
                <w:b/>
              </w:rPr>
              <w:t>(Mg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EB30AEE" w14:textId="77777777" w:rsidR="009F4B2E"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CS</w:t>
            </w:r>
          </w:p>
          <w:p w14:paraId="35928133" w14:textId="75B71BA8" w:rsidR="009F7AD7" w:rsidRPr="004F0D74" w:rsidRDefault="009F7AD7" w:rsidP="0052419F">
            <w:pPr>
              <w:spacing w:after="0"/>
              <w:ind w:left="360" w:hanging="432"/>
              <w:jc w:val="both"/>
              <w:rPr>
                <w:rFonts w:ascii="Times New Roman" w:hAnsi="Times New Roman" w:cs="Times New Roman"/>
                <w:b/>
              </w:rPr>
            </w:pPr>
            <w:r w:rsidRPr="004F0D74">
              <w:rPr>
                <w:rFonts w:ascii="Times New Roman" w:hAnsi="Times New Roman" w:cs="Times New Roman"/>
                <w:b/>
              </w:rPr>
              <w:t>(Mg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34CBBDB" w14:textId="3C0F80DA" w:rsidR="009F4B2E"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CO</w:t>
            </w:r>
            <w:r w:rsidRPr="004F0D74">
              <w:rPr>
                <w:rFonts w:ascii="Times New Roman" w:hAnsi="Times New Roman" w:cs="Times New Roman"/>
                <w:b/>
                <w:vertAlign w:val="subscript"/>
              </w:rPr>
              <w:t>2</w:t>
            </w:r>
            <w:r w:rsidRPr="004F0D74">
              <w:rPr>
                <w:rFonts w:ascii="Times New Roman" w:hAnsi="Times New Roman" w:cs="Times New Roman"/>
                <w:b/>
              </w:rPr>
              <w:t xml:space="preserve"> E</w:t>
            </w:r>
            <w:r w:rsidR="009F7AD7">
              <w:rPr>
                <w:rFonts w:ascii="Times New Roman" w:hAnsi="Times New Roman" w:cs="Times New Roman"/>
                <w:b/>
              </w:rPr>
              <w:t>q</w:t>
            </w:r>
            <w:r w:rsidRPr="004F0D74">
              <w:rPr>
                <w:rFonts w:ascii="Times New Roman" w:hAnsi="Times New Roman" w:cs="Times New Roman"/>
                <w:b/>
              </w:rPr>
              <w:t>.</w:t>
            </w:r>
          </w:p>
          <w:p w14:paraId="507358E5" w14:textId="11CFA650" w:rsidR="009F7AD7" w:rsidRPr="004F0D74" w:rsidRDefault="009F7AD7" w:rsidP="0052419F">
            <w:pPr>
              <w:spacing w:after="0"/>
              <w:ind w:left="360" w:hanging="432"/>
              <w:jc w:val="both"/>
              <w:rPr>
                <w:rFonts w:ascii="Times New Roman" w:hAnsi="Times New Roman" w:cs="Times New Roman"/>
                <w:b/>
              </w:rPr>
            </w:pPr>
            <w:r w:rsidRPr="004F0D74">
              <w:rPr>
                <w:rFonts w:ascii="Times New Roman" w:hAnsi="Times New Roman" w:cs="Times New Roman"/>
                <w:b/>
              </w:rPr>
              <w:t>(Mg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1060" w:type="dxa"/>
            <w:tcBorders>
              <w:top w:val="single" w:sz="4" w:space="0" w:color="auto"/>
              <w:left w:val="single" w:sz="4" w:space="0" w:color="auto"/>
              <w:bottom w:val="single" w:sz="4" w:space="0" w:color="auto"/>
              <w:right w:val="single" w:sz="4" w:space="0" w:color="auto"/>
            </w:tcBorders>
            <w:hideMark/>
          </w:tcPr>
          <w:p w14:paraId="74261B1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bCs/>
              </w:rPr>
              <w:t>Cluster</w:t>
            </w:r>
          </w:p>
        </w:tc>
      </w:tr>
      <w:tr w:rsidR="009F4B2E" w:rsidRPr="004F0D74" w14:paraId="48151377"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1731DBE"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Bhauhinia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variegata</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4848F55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57.84</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31F8D2F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76.24</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1C2F93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18.30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1FDFB3D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94.54</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6403C29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44.43</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F4CA8C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163.07</w:t>
            </w:r>
          </w:p>
        </w:tc>
        <w:tc>
          <w:tcPr>
            <w:tcW w:w="1060" w:type="dxa"/>
            <w:tcBorders>
              <w:top w:val="single" w:sz="4" w:space="0" w:color="auto"/>
              <w:left w:val="single" w:sz="4" w:space="0" w:color="auto"/>
              <w:bottom w:val="single" w:sz="4" w:space="0" w:color="auto"/>
              <w:right w:val="single" w:sz="4" w:space="0" w:color="auto"/>
            </w:tcBorders>
            <w:hideMark/>
          </w:tcPr>
          <w:p w14:paraId="3AF4455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26CCD51"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6B98958B"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Celtis australis</w:t>
            </w:r>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57ADE31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58.75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44EEC5D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24.37</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728E8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5.85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176897B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30.22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2290978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14.20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011E64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52.13</w:t>
            </w:r>
          </w:p>
        </w:tc>
        <w:tc>
          <w:tcPr>
            <w:tcW w:w="1060" w:type="dxa"/>
            <w:tcBorders>
              <w:top w:val="single" w:sz="4" w:space="0" w:color="auto"/>
              <w:left w:val="single" w:sz="4" w:space="0" w:color="auto"/>
              <w:bottom w:val="single" w:sz="4" w:space="0" w:color="auto"/>
              <w:right w:val="single" w:sz="4" w:space="0" w:color="auto"/>
            </w:tcBorders>
            <w:hideMark/>
          </w:tcPr>
          <w:p w14:paraId="69BC935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A1FEBD2"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30D6110"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Citrus maxima</w:t>
            </w:r>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535164F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63.00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49BA43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6.66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1F779D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E0A1F3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8.26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455C99A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3.88</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C80AF7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14.25</w:t>
            </w:r>
          </w:p>
        </w:tc>
        <w:tc>
          <w:tcPr>
            <w:tcW w:w="1060" w:type="dxa"/>
            <w:tcBorders>
              <w:top w:val="single" w:sz="4" w:space="0" w:color="auto"/>
              <w:left w:val="single" w:sz="4" w:space="0" w:color="auto"/>
              <w:bottom w:val="single" w:sz="4" w:space="0" w:color="auto"/>
              <w:right w:val="single" w:sz="4" w:space="0" w:color="auto"/>
            </w:tcBorders>
            <w:hideMark/>
          </w:tcPr>
          <w:p w14:paraId="3FD7F00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3F1BC492"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15A6C8BC"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lastRenderedPageBreak/>
              <w:t>Ficus auriculata</w:t>
            </w:r>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3A6F87E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73.45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63BE485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45.33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5EA291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10.88</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33832D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56.20</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2E04801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26.42</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DB2951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96.95</w:t>
            </w:r>
          </w:p>
        </w:tc>
        <w:tc>
          <w:tcPr>
            <w:tcW w:w="1060" w:type="dxa"/>
            <w:tcBorders>
              <w:top w:val="single" w:sz="4" w:space="0" w:color="auto"/>
              <w:left w:val="single" w:sz="4" w:space="0" w:color="auto"/>
              <w:bottom w:val="single" w:sz="4" w:space="0" w:color="auto"/>
              <w:right w:val="single" w:sz="4" w:space="0" w:color="auto"/>
            </w:tcBorders>
            <w:hideMark/>
          </w:tcPr>
          <w:p w14:paraId="470FAAE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D3280DD"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750E36A"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Ficus bengalensis</w:t>
            </w:r>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6531333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210.00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B85EF4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16.12</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4C38BEF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3.87</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380323E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19.99</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6B865A9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9.40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C4F549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34.48</w:t>
            </w:r>
          </w:p>
        </w:tc>
        <w:tc>
          <w:tcPr>
            <w:tcW w:w="1060" w:type="dxa"/>
            <w:tcBorders>
              <w:top w:val="single" w:sz="4" w:space="0" w:color="auto"/>
              <w:left w:val="single" w:sz="4" w:space="0" w:color="auto"/>
              <w:bottom w:val="single" w:sz="4" w:space="0" w:color="auto"/>
              <w:right w:val="single" w:sz="4" w:space="0" w:color="auto"/>
            </w:tcBorders>
            <w:hideMark/>
          </w:tcPr>
          <w:p w14:paraId="2A6CDB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w:t>
            </w:r>
          </w:p>
        </w:tc>
      </w:tr>
      <w:tr w:rsidR="009F4B2E" w:rsidRPr="004F0D74" w14:paraId="06EC00F9"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5865BCE"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Ficus religiosa</w:t>
            </w:r>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0E7CA62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54.00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F00235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2.70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2358279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0.65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7F33F5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3.35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19D1DFF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1.57</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38B08F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5.77</w:t>
            </w:r>
          </w:p>
        </w:tc>
        <w:tc>
          <w:tcPr>
            <w:tcW w:w="1060" w:type="dxa"/>
            <w:tcBorders>
              <w:top w:val="single" w:sz="4" w:space="0" w:color="auto"/>
              <w:left w:val="single" w:sz="4" w:space="0" w:color="auto"/>
              <w:bottom w:val="single" w:sz="4" w:space="0" w:color="auto"/>
              <w:right w:val="single" w:sz="4" w:space="0" w:color="auto"/>
            </w:tcBorders>
            <w:hideMark/>
          </w:tcPr>
          <w:p w14:paraId="27E4931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1779991"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6EE1099"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Grewia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optiva</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15FF83A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60.71</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0669FE0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22.49</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2B43F98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5.40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69C8DB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27.89</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598D487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13.11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C2174B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48.10</w:t>
            </w:r>
          </w:p>
        </w:tc>
        <w:tc>
          <w:tcPr>
            <w:tcW w:w="1060" w:type="dxa"/>
            <w:tcBorders>
              <w:top w:val="single" w:sz="4" w:space="0" w:color="auto"/>
              <w:left w:val="single" w:sz="4" w:space="0" w:color="auto"/>
              <w:bottom w:val="single" w:sz="4" w:space="0" w:color="auto"/>
              <w:right w:val="single" w:sz="4" w:space="0" w:color="auto"/>
            </w:tcBorders>
            <w:hideMark/>
          </w:tcPr>
          <w:p w14:paraId="4A86690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001CD61"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44B24B9"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Lannea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coromandelica</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51CC86E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E60208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8CC1E3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0.41</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9AF77D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2B959A3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0.99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5494C4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3.64</w:t>
            </w:r>
          </w:p>
        </w:tc>
        <w:tc>
          <w:tcPr>
            <w:tcW w:w="1060" w:type="dxa"/>
            <w:tcBorders>
              <w:top w:val="single" w:sz="4" w:space="0" w:color="auto"/>
              <w:left w:val="single" w:sz="4" w:space="0" w:color="auto"/>
              <w:bottom w:val="single" w:sz="4" w:space="0" w:color="auto"/>
              <w:right w:val="single" w:sz="4" w:space="0" w:color="auto"/>
            </w:tcBorders>
            <w:hideMark/>
          </w:tcPr>
          <w:p w14:paraId="07FF162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9E2D9C6"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030DBB4"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2D695D9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3E380B2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70F96F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C1FD2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6BCF14F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265058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060" w:type="dxa"/>
            <w:tcBorders>
              <w:top w:val="single" w:sz="4" w:space="0" w:color="auto"/>
              <w:left w:val="single" w:sz="4" w:space="0" w:color="auto"/>
              <w:bottom w:val="single" w:sz="4" w:space="0" w:color="auto"/>
              <w:right w:val="single" w:sz="4" w:space="0" w:color="auto"/>
            </w:tcBorders>
            <w:hideMark/>
          </w:tcPr>
          <w:p w14:paraId="7890E66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77A3A3DD"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3EC97D3C"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Mangifera indica</w:t>
            </w:r>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52D64DB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117.50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0271884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30.60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88506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7.34</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25FAA4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37.94</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2B13F95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17.83</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851B4D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65.44</w:t>
            </w:r>
          </w:p>
        </w:tc>
        <w:tc>
          <w:tcPr>
            <w:tcW w:w="1060" w:type="dxa"/>
            <w:tcBorders>
              <w:top w:val="single" w:sz="4" w:space="0" w:color="auto"/>
              <w:left w:val="single" w:sz="4" w:space="0" w:color="auto"/>
              <w:bottom w:val="single" w:sz="4" w:space="0" w:color="auto"/>
              <w:right w:val="single" w:sz="4" w:space="0" w:color="auto"/>
            </w:tcBorders>
            <w:hideMark/>
          </w:tcPr>
          <w:p w14:paraId="319336A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2E76E46"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BD24C45"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Phyllanthus </w:t>
            </w:r>
            <w:proofErr w:type="spellStart"/>
            <w:r w:rsidRPr="004F0D74">
              <w:rPr>
                <w:rFonts w:ascii="Times New Roman" w:hAnsi="Times New Roman" w:cs="Times New Roman"/>
                <w:i/>
                <w:iCs/>
              </w:rPr>
              <w:t>emblica</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2DC4DDF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35.00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48514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06F061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0.37</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2E49EA7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1.89</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64B3A01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0.89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A12085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3.26</w:t>
            </w:r>
          </w:p>
        </w:tc>
        <w:tc>
          <w:tcPr>
            <w:tcW w:w="1060" w:type="dxa"/>
            <w:tcBorders>
              <w:top w:val="single" w:sz="4" w:space="0" w:color="auto"/>
              <w:left w:val="single" w:sz="4" w:space="0" w:color="auto"/>
              <w:bottom w:val="single" w:sz="4" w:space="0" w:color="auto"/>
              <w:right w:val="single" w:sz="4" w:space="0" w:color="auto"/>
            </w:tcBorders>
            <w:hideMark/>
          </w:tcPr>
          <w:p w14:paraId="00D6FE5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7F7FA1E7"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137E4F25"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Premna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rPr>
              <w:t>mollissima</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6FAF09F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73.00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91E4C8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8.03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A6AC45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3CFBFE2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9.96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2A51D3E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4.68</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03AB4B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17.18</w:t>
            </w:r>
          </w:p>
        </w:tc>
        <w:tc>
          <w:tcPr>
            <w:tcW w:w="1060" w:type="dxa"/>
            <w:tcBorders>
              <w:top w:val="single" w:sz="4" w:space="0" w:color="auto"/>
              <w:left w:val="single" w:sz="4" w:space="0" w:color="auto"/>
              <w:bottom w:val="single" w:sz="4" w:space="0" w:color="auto"/>
              <w:right w:val="single" w:sz="4" w:space="0" w:color="auto"/>
            </w:tcBorders>
            <w:hideMark/>
          </w:tcPr>
          <w:p w14:paraId="0734612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7F498739"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E731679"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Prunus </w:t>
            </w:r>
            <w:proofErr w:type="spellStart"/>
            <w:r w:rsidRPr="004F0D74">
              <w:rPr>
                <w:rFonts w:ascii="Times New Roman" w:hAnsi="Times New Roman" w:cs="Times New Roman"/>
                <w:i/>
              </w:rPr>
              <w:t>cerasoides</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00320E0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B50F5D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BF4F88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4FEF21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6.86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23ED5F0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3.22</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464029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11.84</w:t>
            </w:r>
          </w:p>
        </w:tc>
        <w:tc>
          <w:tcPr>
            <w:tcW w:w="1060" w:type="dxa"/>
            <w:tcBorders>
              <w:top w:val="single" w:sz="4" w:space="0" w:color="auto"/>
              <w:left w:val="single" w:sz="4" w:space="0" w:color="auto"/>
              <w:bottom w:val="single" w:sz="4" w:space="0" w:color="auto"/>
              <w:right w:val="single" w:sz="4" w:space="0" w:color="auto"/>
            </w:tcBorders>
            <w:hideMark/>
          </w:tcPr>
          <w:p w14:paraId="6BC4FDC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4FF482D9"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2D58952"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Pterospermum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acerifolium</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1501F31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56.00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06D8A80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2.83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40B3F8F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0.68</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3636B2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3.51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2811C8C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D5124F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6.06</w:t>
            </w:r>
          </w:p>
        </w:tc>
        <w:tc>
          <w:tcPr>
            <w:tcW w:w="1060" w:type="dxa"/>
            <w:tcBorders>
              <w:top w:val="single" w:sz="4" w:space="0" w:color="auto"/>
              <w:left w:val="single" w:sz="4" w:space="0" w:color="auto"/>
              <w:bottom w:val="single" w:sz="4" w:space="0" w:color="auto"/>
              <w:right w:val="single" w:sz="4" w:space="0" w:color="auto"/>
            </w:tcBorders>
            <w:hideMark/>
          </w:tcPr>
          <w:p w14:paraId="3D03A59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E0D0413"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724C955F"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Saraca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asoca</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7F0B55D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0E934E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D9E8D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6B4D69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629A068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9F9131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1060" w:type="dxa"/>
            <w:tcBorders>
              <w:top w:val="single" w:sz="4" w:space="0" w:color="auto"/>
              <w:left w:val="single" w:sz="4" w:space="0" w:color="auto"/>
              <w:bottom w:val="single" w:sz="4" w:space="0" w:color="auto"/>
              <w:right w:val="single" w:sz="4" w:space="0" w:color="auto"/>
            </w:tcBorders>
            <w:hideMark/>
          </w:tcPr>
          <w:p w14:paraId="735DBC4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AF3D815"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46238BA"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Senna </w:t>
            </w:r>
            <w:proofErr w:type="spellStart"/>
            <w:r w:rsidRPr="004F0D74">
              <w:rPr>
                <w:rFonts w:ascii="Times New Roman" w:hAnsi="Times New Roman" w:cs="Times New Roman"/>
                <w:i/>
                <w:iCs/>
              </w:rPr>
              <w:t>siamea</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4726F9B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60.40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3D4763A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15.86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76C807D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3.81</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2E29A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19.67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7A50EBD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9.24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D7398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33.93</w:t>
            </w:r>
          </w:p>
        </w:tc>
        <w:tc>
          <w:tcPr>
            <w:tcW w:w="1060" w:type="dxa"/>
            <w:tcBorders>
              <w:top w:val="single" w:sz="4" w:space="0" w:color="auto"/>
              <w:left w:val="single" w:sz="4" w:space="0" w:color="auto"/>
              <w:bottom w:val="single" w:sz="4" w:space="0" w:color="auto"/>
              <w:right w:val="single" w:sz="4" w:space="0" w:color="auto"/>
            </w:tcBorders>
            <w:hideMark/>
          </w:tcPr>
          <w:p w14:paraId="26BBBAA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3CEC0DA"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7B56170"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1467EE4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22D563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052355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CD4C95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0A3C985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1AD597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1060" w:type="dxa"/>
            <w:tcBorders>
              <w:top w:val="single" w:sz="4" w:space="0" w:color="auto"/>
              <w:left w:val="single" w:sz="4" w:space="0" w:color="auto"/>
              <w:bottom w:val="single" w:sz="4" w:space="0" w:color="auto"/>
              <w:right w:val="single" w:sz="4" w:space="0" w:color="auto"/>
            </w:tcBorders>
            <w:hideMark/>
          </w:tcPr>
          <w:p w14:paraId="024ECB0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368762CA"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DC93CB8"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jambos</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3C2B414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6274F45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BCFD2B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2ED316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730CBE0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AE2014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060" w:type="dxa"/>
            <w:tcBorders>
              <w:top w:val="single" w:sz="4" w:space="0" w:color="auto"/>
              <w:left w:val="single" w:sz="4" w:space="0" w:color="auto"/>
              <w:bottom w:val="single" w:sz="4" w:space="0" w:color="auto"/>
              <w:right w:val="single" w:sz="4" w:space="0" w:color="auto"/>
            </w:tcBorders>
            <w:hideMark/>
          </w:tcPr>
          <w:p w14:paraId="5B57132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0FBA2A74" w14:textId="77777777" w:rsidTr="009F7AD7">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2E5B721"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chebula</w:t>
            </w:r>
            <w:proofErr w:type="spellEnd"/>
          </w:p>
        </w:tc>
        <w:tc>
          <w:tcPr>
            <w:tcW w:w="930" w:type="dxa"/>
            <w:tcBorders>
              <w:top w:val="single" w:sz="4" w:space="0" w:color="auto"/>
              <w:left w:val="single" w:sz="4" w:space="0" w:color="auto"/>
              <w:bottom w:val="single" w:sz="4" w:space="0" w:color="auto"/>
              <w:right w:val="single" w:sz="4" w:space="0" w:color="auto"/>
            </w:tcBorders>
            <w:noWrap/>
            <w:vAlign w:val="bottom"/>
            <w:hideMark/>
          </w:tcPr>
          <w:p w14:paraId="41AF150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110.00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4C57A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6.88</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700B3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0E15F4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8.54</w:t>
            </w:r>
          </w:p>
        </w:tc>
        <w:tc>
          <w:tcPr>
            <w:tcW w:w="1156" w:type="dxa"/>
            <w:tcBorders>
              <w:top w:val="single" w:sz="4" w:space="0" w:color="auto"/>
              <w:left w:val="single" w:sz="4" w:space="0" w:color="auto"/>
              <w:bottom w:val="single" w:sz="4" w:space="0" w:color="auto"/>
              <w:right w:val="single" w:sz="4" w:space="0" w:color="auto"/>
            </w:tcBorders>
            <w:noWrap/>
            <w:vAlign w:val="bottom"/>
            <w:hideMark/>
          </w:tcPr>
          <w:p w14:paraId="7110D5B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DE302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14.72</w:t>
            </w:r>
          </w:p>
        </w:tc>
        <w:tc>
          <w:tcPr>
            <w:tcW w:w="1060" w:type="dxa"/>
            <w:tcBorders>
              <w:top w:val="single" w:sz="4" w:space="0" w:color="auto"/>
              <w:left w:val="single" w:sz="4" w:space="0" w:color="auto"/>
              <w:bottom w:val="single" w:sz="4" w:space="0" w:color="auto"/>
              <w:right w:val="single" w:sz="4" w:space="0" w:color="auto"/>
            </w:tcBorders>
            <w:hideMark/>
          </w:tcPr>
          <w:p w14:paraId="78E8A2C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bl>
    <w:p w14:paraId="73FB5C69" w14:textId="77777777" w:rsidR="009F4B2E" w:rsidRPr="004F0D74" w:rsidRDefault="009F4B2E" w:rsidP="009F4B2E">
      <w:pPr>
        <w:spacing w:after="0"/>
        <w:ind w:left="360" w:hanging="432"/>
        <w:jc w:val="both"/>
        <w:rPr>
          <w:rFonts w:ascii="Times New Roman" w:hAnsi="Times New Roman" w:cs="Times New Roman"/>
          <w:b/>
        </w:rPr>
      </w:pPr>
    </w:p>
    <w:p w14:paraId="0D1511CC" w14:textId="685012A9"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 xml:space="preserve">Table </w:t>
      </w:r>
      <w:r w:rsidR="00F04AC6">
        <w:rPr>
          <w:rFonts w:ascii="Times New Roman" w:hAnsi="Times New Roman" w:cs="Times New Roman"/>
          <w:b/>
        </w:rPr>
        <w:t>5</w:t>
      </w:r>
      <w:r w:rsidRPr="004F0D74">
        <w:rPr>
          <w:rFonts w:ascii="Times New Roman" w:hAnsi="Times New Roman" w:cs="Times New Roman"/>
          <w:b/>
        </w:rPr>
        <w:t xml:space="preserve">: </w:t>
      </w:r>
      <w:r w:rsidR="008E4BEF" w:rsidRPr="004F0D74">
        <w:rPr>
          <w:rFonts w:ascii="Times New Roman" w:hAnsi="Times New Roman" w:cs="Times New Roman"/>
          <w:b/>
        </w:rPr>
        <w:t xml:space="preserve">Species-wise </w:t>
      </w:r>
      <w:r w:rsidR="008E4BEF">
        <w:rPr>
          <w:rFonts w:ascii="Times New Roman" w:hAnsi="Times New Roman" w:cs="Times New Roman"/>
          <w:b/>
        </w:rPr>
        <w:t>Girth at breast height (</w:t>
      </w:r>
      <w:r w:rsidR="008E4BEF" w:rsidRPr="004F0D74">
        <w:rPr>
          <w:rFonts w:ascii="Times New Roman" w:hAnsi="Times New Roman" w:cs="Times New Roman"/>
          <w:b/>
        </w:rPr>
        <w:t>GBH</w:t>
      </w:r>
      <w:r w:rsidR="008E4BEF">
        <w:rPr>
          <w:rFonts w:ascii="Times New Roman" w:hAnsi="Times New Roman" w:cs="Times New Roman"/>
          <w:b/>
        </w:rPr>
        <w:t>)</w:t>
      </w:r>
      <w:r w:rsidR="008E4BEF" w:rsidRPr="004F0D74">
        <w:rPr>
          <w:rFonts w:ascii="Times New Roman" w:hAnsi="Times New Roman" w:cs="Times New Roman"/>
          <w:b/>
        </w:rPr>
        <w:t xml:space="preserve">, </w:t>
      </w:r>
      <w:r w:rsidR="008E4BEF">
        <w:rPr>
          <w:rFonts w:ascii="Times New Roman" w:hAnsi="Times New Roman" w:cs="Times New Roman"/>
          <w:b/>
        </w:rPr>
        <w:t>Above ground biomass (</w:t>
      </w:r>
      <w:r w:rsidR="008E4BEF" w:rsidRPr="004F0D74">
        <w:rPr>
          <w:rFonts w:ascii="Times New Roman" w:hAnsi="Times New Roman" w:cs="Times New Roman"/>
          <w:b/>
        </w:rPr>
        <w:t>AGB</w:t>
      </w:r>
      <w:r w:rsidR="008E4BEF">
        <w:rPr>
          <w:rFonts w:ascii="Times New Roman" w:hAnsi="Times New Roman" w:cs="Times New Roman"/>
          <w:b/>
        </w:rPr>
        <w:t>)</w:t>
      </w:r>
      <w:r w:rsidR="008E4BEF" w:rsidRPr="004F0D74">
        <w:rPr>
          <w:rFonts w:ascii="Times New Roman" w:hAnsi="Times New Roman" w:cs="Times New Roman"/>
          <w:b/>
        </w:rPr>
        <w:t xml:space="preserve">, </w:t>
      </w:r>
      <w:r w:rsidR="008E4BEF">
        <w:rPr>
          <w:rFonts w:ascii="Times New Roman" w:hAnsi="Times New Roman" w:cs="Times New Roman"/>
          <w:b/>
        </w:rPr>
        <w:t>Below ground biomass (</w:t>
      </w:r>
      <w:r w:rsidR="008E4BEF" w:rsidRPr="004F0D74">
        <w:rPr>
          <w:rFonts w:ascii="Times New Roman" w:hAnsi="Times New Roman" w:cs="Times New Roman"/>
          <w:b/>
        </w:rPr>
        <w:t>BGB</w:t>
      </w:r>
      <w:r w:rsidR="008E4BEF">
        <w:rPr>
          <w:rFonts w:ascii="Times New Roman" w:hAnsi="Times New Roman" w:cs="Times New Roman"/>
          <w:b/>
        </w:rPr>
        <w:t>)</w:t>
      </w:r>
      <w:r w:rsidR="008E4BEF" w:rsidRPr="004F0D74">
        <w:rPr>
          <w:rFonts w:ascii="Times New Roman" w:hAnsi="Times New Roman" w:cs="Times New Roman"/>
          <w:b/>
        </w:rPr>
        <w:t xml:space="preserve">, </w:t>
      </w:r>
      <w:r w:rsidR="008E4BEF">
        <w:rPr>
          <w:rFonts w:ascii="Times New Roman" w:hAnsi="Times New Roman" w:cs="Times New Roman"/>
          <w:b/>
        </w:rPr>
        <w:t>Total biomass (</w:t>
      </w:r>
      <w:r w:rsidR="008E4BEF" w:rsidRPr="004F0D74">
        <w:rPr>
          <w:rFonts w:ascii="Times New Roman" w:hAnsi="Times New Roman" w:cs="Times New Roman"/>
          <w:b/>
        </w:rPr>
        <w:t>TB</w:t>
      </w:r>
      <w:r w:rsidR="008E4BEF">
        <w:rPr>
          <w:rFonts w:ascii="Times New Roman" w:hAnsi="Times New Roman" w:cs="Times New Roman"/>
          <w:b/>
        </w:rPr>
        <w:t>)</w:t>
      </w:r>
      <w:r w:rsidR="008E4BEF" w:rsidRPr="004F0D74">
        <w:rPr>
          <w:rFonts w:ascii="Times New Roman" w:hAnsi="Times New Roman" w:cs="Times New Roman"/>
          <w:b/>
        </w:rPr>
        <w:t xml:space="preserve">, </w:t>
      </w:r>
      <w:r w:rsidR="008E4BEF">
        <w:rPr>
          <w:rFonts w:ascii="Times New Roman" w:hAnsi="Times New Roman" w:cs="Times New Roman"/>
          <w:b/>
        </w:rPr>
        <w:t>Carbon sequestered (</w:t>
      </w:r>
      <w:r w:rsidR="008E4BEF" w:rsidRPr="004F0D74">
        <w:rPr>
          <w:rFonts w:ascii="Times New Roman" w:hAnsi="Times New Roman" w:cs="Times New Roman"/>
          <w:b/>
        </w:rPr>
        <w:t>CS</w:t>
      </w:r>
      <w:r w:rsidR="008E4BEF">
        <w:rPr>
          <w:rFonts w:ascii="Times New Roman" w:hAnsi="Times New Roman" w:cs="Times New Roman"/>
          <w:b/>
        </w:rPr>
        <w:t>)</w:t>
      </w:r>
      <w:r w:rsidR="008E4BEF" w:rsidRPr="004F0D74">
        <w:rPr>
          <w:rFonts w:ascii="Times New Roman" w:hAnsi="Times New Roman" w:cs="Times New Roman"/>
          <w:b/>
        </w:rPr>
        <w:t>, CO</w:t>
      </w:r>
      <w:r w:rsidR="008E4BEF" w:rsidRPr="004F0D74">
        <w:rPr>
          <w:rFonts w:ascii="Times New Roman" w:hAnsi="Times New Roman" w:cs="Times New Roman"/>
          <w:b/>
          <w:vertAlign w:val="subscript"/>
        </w:rPr>
        <w:t>2</w:t>
      </w:r>
      <w:r w:rsidR="008E4BEF" w:rsidRPr="004F0D74">
        <w:rPr>
          <w:rFonts w:ascii="Times New Roman" w:hAnsi="Times New Roman" w:cs="Times New Roman"/>
          <w:b/>
        </w:rPr>
        <w:t xml:space="preserve"> Equivalent and cluster in </w:t>
      </w:r>
      <w:proofErr w:type="spellStart"/>
      <w:r w:rsidRPr="004F0D74">
        <w:rPr>
          <w:rFonts w:ascii="Times New Roman" w:hAnsi="Times New Roman" w:cs="Times New Roman"/>
          <w:b/>
        </w:rPr>
        <w:t>Rikhauli</w:t>
      </w:r>
      <w:proofErr w:type="spellEnd"/>
      <w:r w:rsidRPr="004F0D74">
        <w:rPr>
          <w:rFonts w:ascii="Times New Roman" w:hAnsi="Times New Roman" w:cs="Times New Roman"/>
          <w:b/>
        </w:rPr>
        <w:t xml:space="preserve"> Community Forest (RCF)</w:t>
      </w:r>
    </w:p>
    <w:p w14:paraId="7C587714" w14:textId="77777777" w:rsidR="009F4B2E" w:rsidRPr="004F0D74" w:rsidRDefault="009F4B2E" w:rsidP="009F4B2E">
      <w:pPr>
        <w:spacing w:after="0"/>
        <w:ind w:left="360" w:hanging="432"/>
        <w:jc w:val="both"/>
        <w:rPr>
          <w:rFonts w:ascii="Times New Roman" w:hAnsi="Times New Roman" w:cs="Times New Roman"/>
          <w:b/>
        </w:rPr>
      </w:pPr>
    </w:p>
    <w:tbl>
      <w:tblPr>
        <w:tblW w:w="1026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804"/>
        <w:gridCol w:w="1113"/>
        <w:gridCol w:w="1170"/>
        <w:gridCol w:w="1330"/>
        <w:gridCol w:w="1180"/>
        <w:gridCol w:w="1200"/>
        <w:gridCol w:w="904"/>
      </w:tblGrid>
      <w:tr w:rsidR="008E4BEF" w:rsidRPr="004F0D74" w14:paraId="29EC9E4A"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8DD2E67" w14:textId="77777777" w:rsidR="008E4BEF" w:rsidRPr="004F0D74" w:rsidRDefault="008E4BEF" w:rsidP="008E4BEF">
            <w:pPr>
              <w:spacing w:after="0"/>
              <w:ind w:left="360" w:hanging="432"/>
              <w:jc w:val="both"/>
              <w:rPr>
                <w:rFonts w:ascii="Times New Roman" w:hAnsi="Times New Roman" w:cs="Times New Roman"/>
                <w:b/>
                <w:bCs/>
              </w:rPr>
            </w:pPr>
            <w:r w:rsidRPr="004F0D74">
              <w:rPr>
                <w:rFonts w:ascii="Times New Roman" w:hAnsi="Times New Roman" w:cs="Times New Roman"/>
                <w:b/>
                <w:bCs/>
              </w:rPr>
              <w:t>Species</w:t>
            </w:r>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3020237E" w14:textId="77777777" w:rsidR="008E4BEF" w:rsidRDefault="008E4BEF" w:rsidP="008E4BEF">
            <w:pPr>
              <w:spacing w:after="0"/>
              <w:ind w:left="360" w:hanging="432"/>
              <w:jc w:val="both"/>
              <w:rPr>
                <w:rFonts w:ascii="Times New Roman" w:hAnsi="Times New Roman" w:cs="Times New Roman"/>
                <w:b/>
                <w:bCs/>
              </w:rPr>
            </w:pPr>
            <w:r w:rsidRPr="004F0D74">
              <w:rPr>
                <w:rFonts w:ascii="Times New Roman" w:hAnsi="Times New Roman" w:cs="Times New Roman"/>
                <w:b/>
                <w:bCs/>
              </w:rPr>
              <w:t>GBH</w:t>
            </w:r>
          </w:p>
          <w:p w14:paraId="084A143E" w14:textId="5BFE76A8" w:rsidR="008E4BEF" w:rsidRPr="004F0D74" w:rsidRDefault="008E4BEF" w:rsidP="008E4BEF">
            <w:pPr>
              <w:spacing w:after="0"/>
              <w:ind w:left="360" w:hanging="432"/>
              <w:jc w:val="both"/>
              <w:rPr>
                <w:rFonts w:ascii="Times New Roman" w:hAnsi="Times New Roman" w:cs="Times New Roman"/>
              </w:rPr>
            </w:pPr>
            <w:r>
              <w:rPr>
                <w:rFonts w:ascii="Times New Roman" w:hAnsi="Times New Roman" w:cs="Times New Roman"/>
                <w:b/>
                <w:bCs/>
              </w:rPr>
              <w:t>(cm)</w:t>
            </w:r>
          </w:p>
        </w:tc>
        <w:tc>
          <w:tcPr>
            <w:tcW w:w="1113" w:type="dxa"/>
            <w:tcBorders>
              <w:top w:val="single" w:sz="4" w:space="0" w:color="auto"/>
              <w:left w:val="single" w:sz="4" w:space="0" w:color="auto"/>
              <w:bottom w:val="single" w:sz="4" w:space="0" w:color="auto"/>
              <w:right w:val="single" w:sz="4" w:space="0" w:color="auto"/>
            </w:tcBorders>
            <w:noWrap/>
            <w:vAlign w:val="center"/>
            <w:hideMark/>
          </w:tcPr>
          <w:p w14:paraId="4237C93D" w14:textId="77777777" w:rsidR="008E4BEF" w:rsidRDefault="008E4BEF" w:rsidP="008E4BEF">
            <w:pPr>
              <w:spacing w:after="0"/>
              <w:ind w:left="360" w:hanging="432"/>
              <w:jc w:val="both"/>
              <w:rPr>
                <w:rFonts w:ascii="Times New Roman" w:hAnsi="Times New Roman" w:cs="Times New Roman"/>
                <w:b/>
              </w:rPr>
            </w:pPr>
            <w:r w:rsidRPr="004F0D74">
              <w:rPr>
                <w:rFonts w:ascii="Times New Roman" w:hAnsi="Times New Roman" w:cs="Times New Roman"/>
                <w:b/>
              </w:rPr>
              <w:t>AGB</w:t>
            </w:r>
          </w:p>
          <w:p w14:paraId="1CF73471" w14:textId="71300B9D" w:rsidR="008E4BEF" w:rsidRPr="004F0D74" w:rsidRDefault="008E4BEF" w:rsidP="008E4BEF">
            <w:pPr>
              <w:spacing w:after="0"/>
              <w:ind w:left="360" w:hanging="432"/>
              <w:jc w:val="both"/>
              <w:rPr>
                <w:rFonts w:ascii="Times New Roman" w:hAnsi="Times New Roman" w:cs="Times New Roman"/>
              </w:rPr>
            </w:pPr>
            <w:r w:rsidRPr="004F0D74">
              <w:rPr>
                <w:rFonts w:ascii="Times New Roman" w:hAnsi="Times New Roman" w:cs="Times New Roman"/>
                <w:b/>
              </w:rPr>
              <w:t>(Mg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D5F795F" w14:textId="77777777" w:rsidR="008E4BEF" w:rsidRDefault="008E4BEF" w:rsidP="008E4BEF">
            <w:pPr>
              <w:spacing w:after="0"/>
              <w:ind w:left="360" w:hanging="432"/>
              <w:jc w:val="both"/>
              <w:rPr>
                <w:rFonts w:ascii="Times New Roman" w:hAnsi="Times New Roman" w:cs="Times New Roman"/>
                <w:b/>
              </w:rPr>
            </w:pPr>
            <w:r w:rsidRPr="004F0D74">
              <w:rPr>
                <w:rFonts w:ascii="Times New Roman" w:hAnsi="Times New Roman" w:cs="Times New Roman"/>
                <w:b/>
              </w:rPr>
              <w:t>BGB</w:t>
            </w:r>
          </w:p>
          <w:p w14:paraId="52A38314" w14:textId="02C031CB" w:rsidR="008E4BEF" w:rsidRPr="004F0D74" w:rsidRDefault="008E4BEF" w:rsidP="008E4BEF">
            <w:pPr>
              <w:spacing w:after="0"/>
              <w:ind w:left="360" w:hanging="432"/>
              <w:jc w:val="both"/>
              <w:rPr>
                <w:rFonts w:ascii="Times New Roman" w:hAnsi="Times New Roman" w:cs="Times New Roman"/>
              </w:rPr>
            </w:pPr>
            <w:r w:rsidRPr="004F0D74">
              <w:rPr>
                <w:rFonts w:ascii="Times New Roman" w:hAnsi="Times New Roman" w:cs="Times New Roman"/>
                <w:b/>
              </w:rPr>
              <w:t>(Mg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1330" w:type="dxa"/>
            <w:tcBorders>
              <w:top w:val="single" w:sz="4" w:space="0" w:color="auto"/>
              <w:left w:val="single" w:sz="4" w:space="0" w:color="auto"/>
              <w:bottom w:val="single" w:sz="4" w:space="0" w:color="auto"/>
              <w:right w:val="single" w:sz="4" w:space="0" w:color="auto"/>
            </w:tcBorders>
            <w:noWrap/>
            <w:vAlign w:val="center"/>
            <w:hideMark/>
          </w:tcPr>
          <w:p w14:paraId="7C3F1A72" w14:textId="77777777" w:rsidR="008E4BEF" w:rsidRDefault="008E4BEF" w:rsidP="008E4BEF">
            <w:pPr>
              <w:spacing w:after="0"/>
              <w:ind w:left="360" w:hanging="432"/>
              <w:jc w:val="both"/>
              <w:rPr>
                <w:rFonts w:ascii="Times New Roman" w:hAnsi="Times New Roman" w:cs="Times New Roman"/>
                <w:b/>
              </w:rPr>
            </w:pPr>
            <w:r w:rsidRPr="004F0D74">
              <w:rPr>
                <w:rFonts w:ascii="Times New Roman" w:hAnsi="Times New Roman" w:cs="Times New Roman"/>
                <w:b/>
              </w:rPr>
              <w:t>TB</w:t>
            </w:r>
          </w:p>
          <w:p w14:paraId="65E880A9" w14:textId="1BE69362" w:rsidR="008E4BEF" w:rsidRPr="004F0D74" w:rsidRDefault="008E4BEF" w:rsidP="008E4BEF">
            <w:pPr>
              <w:spacing w:after="0"/>
              <w:ind w:left="360" w:hanging="432"/>
              <w:jc w:val="both"/>
              <w:rPr>
                <w:rFonts w:ascii="Times New Roman" w:hAnsi="Times New Roman" w:cs="Times New Roman"/>
              </w:rPr>
            </w:pPr>
            <w:r w:rsidRPr="004F0D74">
              <w:rPr>
                <w:rFonts w:ascii="Times New Roman" w:hAnsi="Times New Roman" w:cs="Times New Roman"/>
                <w:b/>
              </w:rPr>
              <w:t>(Mg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6059EC3" w14:textId="77777777" w:rsidR="008E4BEF" w:rsidRDefault="008E4BEF" w:rsidP="008E4BEF">
            <w:pPr>
              <w:spacing w:after="0"/>
              <w:ind w:left="360" w:hanging="432"/>
              <w:jc w:val="both"/>
              <w:rPr>
                <w:rFonts w:ascii="Times New Roman" w:hAnsi="Times New Roman" w:cs="Times New Roman"/>
                <w:b/>
              </w:rPr>
            </w:pPr>
            <w:r w:rsidRPr="004F0D74">
              <w:rPr>
                <w:rFonts w:ascii="Times New Roman" w:hAnsi="Times New Roman" w:cs="Times New Roman"/>
                <w:b/>
              </w:rPr>
              <w:t>CS</w:t>
            </w:r>
          </w:p>
          <w:p w14:paraId="239CD0E7" w14:textId="30A881AC" w:rsidR="008E4BEF" w:rsidRPr="004F0D74" w:rsidRDefault="008E4BEF" w:rsidP="008E4BEF">
            <w:pPr>
              <w:spacing w:after="0"/>
              <w:ind w:left="360" w:hanging="432"/>
              <w:jc w:val="both"/>
              <w:rPr>
                <w:rFonts w:ascii="Times New Roman" w:hAnsi="Times New Roman" w:cs="Times New Roman"/>
              </w:rPr>
            </w:pPr>
            <w:r w:rsidRPr="004F0D74">
              <w:rPr>
                <w:rFonts w:ascii="Times New Roman" w:hAnsi="Times New Roman" w:cs="Times New Roman"/>
                <w:b/>
              </w:rPr>
              <w:t>(Mg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0C076660" w14:textId="77777777" w:rsidR="008E4BEF" w:rsidRDefault="008E4BEF" w:rsidP="008E4BEF">
            <w:pPr>
              <w:spacing w:after="0"/>
              <w:ind w:left="360" w:hanging="432"/>
              <w:jc w:val="both"/>
              <w:rPr>
                <w:rFonts w:ascii="Times New Roman" w:hAnsi="Times New Roman" w:cs="Times New Roman"/>
                <w:b/>
              </w:rPr>
            </w:pPr>
            <w:r w:rsidRPr="004F0D74">
              <w:rPr>
                <w:rFonts w:ascii="Times New Roman" w:hAnsi="Times New Roman" w:cs="Times New Roman"/>
                <w:b/>
              </w:rPr>
              <w:t>CO</w:t>
            </w:r>
            <w:r w:rsidRPr="004F0D74">
              <w:rPr>
                <w:rFonts w:ascii="Times New Roman" w:hAnsi="Times New Roman" w:cs="Times New Roman"/>
                <w:b/>
                <w:vertAlign w:val="subscript"/>
              </w:rPr>
              <w:t>2</w:t>
            </w:r>
            <w:r w:rsidRPr="004F0D74">
              <w:rPr>
                <w:rFonts w:ascii="Times New Roman" w:hAnsi="Times New Roman" w:cs="Times New Roman"/>
                <w:b/>
              </w:rPr>
              <w:t xml:space="preserve"> E</w:t>
            </w:r>
            <w:r>
              <w:rPr>
                <w:rFonts w:ascii="Times New Roman" w:hAnsi="Times New Roman" w:cs="Times New Roman"/>
                <w:b/>
              </w:rPr>
              <w:t>q</w:t>
            </w:r>
            <w:r w:rsidRPr="004F0D74">
              <w:rPr>
                <w:rFonts w:ascii="Times New Roman" w:hAnsi="Times New Roman" w:cs="Times New Roman"/>
                <w:b/>
              </w:rPr>
              <w:t>.</w:t>
            </w:r>
          </w:p>
          <w:p w14:paraId="5206EAE9" w14:textId="12EF1F55" w:rsidR="008E4BEF" w:rsidRPr="004F0D74" w:rsidRDefault="008E4BEF" w:rsidP="008E4BEF">
            <w:pPr>
              <w:spacing w:after="0"/>
              <w:ind w:left="360" w:hanging="432"/>
              <w:jc w:val="both"/>
              <w:rPr>
                <w:rFonts w:ascii="Times New Roman" w:hAnsi="Times New Roman" w:cs="Times New Roman"/>
              </w:rPr>
            </w:pPr>
            <w:r w:rsidRPr="004F0D74">
              <w:rPr>
                <w:rFonts w:ascii="Times New Roman" w:hAnsi="Times New Roman" w:cs="Times New Roman"/>
                <w:b/>
              </w:rPr>
              <w:t>(Mg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904" w:type="dxa"/>
            <w:tcBorders>
              <w:top w:val="single" w:sz="4" w:space="0" w:color="auto"/>
              <w:left w:val="single" w:sz="4" w:space="0" w:color="auto"/>
              <w:bottom w:val="single" w:sz="4" w:space="0" w:color="auto"/>
              <w:right w:val="single" w:sz="4" w:space="0" w:color="auto"/>
            </w:tcBorders>
            <w:hideMark/>
          </w:tcPr>
          <w:p w14:paraId="6E6EC0F0" w14:textId="77777777" w:rsidR="008E4BEF" w:rsidRPr="004F0D74" w:rsidRDefault="008E4BEF" w:rsidP="008E4BEF">
            <w:pPr>
              <w:spacing w:after="0"/>
              <w:ind w:left="360" w:hanging="432"/>
              <w:jc w:val="both"/>
              <w:rPr>
                <w:rFonts w:ascii="Times New Roman" w:hAnsi="Times New Roman" w:cs="Times New Roman"/>
                <w:b/>
              </w:rPr>
            </w:pPr>
            <w:r w:rsidRPr="004F0D74">
              <w:rPr>
                <w:rFonts w:ascii="Times New Roman" w:hAnsi="Times New Roman" w:cs="Times New Roman"/>
                <w:b/>
                <w:bCs/>
              </w:rPr>
              <w:t>Cluster</w:t>
            </w:r>
          </w:p>
        </w:tc>
      </w:tr>
      <w:tr w:rsidR="009F4B2E" w:rsidRPr="004F0D74" w14:paraId="35D27075" w14:textId="77777777" w:rsidTr="008E4BEF">
        <w:trPr>
          <w:trHeight w:val="40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5815452"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Albizia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procera</w:t>
            </w:r>
            <w:proofErr w:type="spellEnd"/>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7D8CCD0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163.50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1DA1FCC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23.31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A6B2E8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5.59</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2CE5529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28.91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49DC79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13.59</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3FDCA4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49.86</w:t>
            </w:r>
          </w:p>
        </w:tc>
        <w:tc>
          <w:tcPr>
            <w:tcW w:w="904" w:type="dxa"/>
            <w:tcBorders>
              <w:top w:val="single" w:sz="4" w:space="0" w:color="auto"/>
              <w:left w:val="single" w:sz="4" w:space="0" w:color="auto"/>
              <w:bottom w:val="single" w:sz="4" w:space="0" w:color="auto"/>
              <w:right w:val="single" w:sz="4" w:space="0" w:color="auto"/>
            </w:tcBorders>
            <w:hideMark/>
          </w:tcPr>
          <w:p w14:paraId="1A47213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w:t>
            </w:r>
          </w:p>
        </w:tc>
      </w:tr>
      <w:tr w:rsidR="009F4B2E" w:rsidRPr="004F0D74" w14:paraId="48EF58D8"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5310FCB"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Bauhinia purpurea</w:t>
            </w:r>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2637D0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87.33</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4634DBA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15.29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4DCB06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3.67</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516915F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18.96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77DADB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B7EAD7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32.70</w:t>
            </w:r>
          </w:p>
        </w:tc>
        <w:tc>
          <w:tcPr>
            <w:tcW w:w="904" w:type="dxa"/>
            <w:tcBorders>
              <w:top w:val="single" w:sz="4" w:space="0" w:color="auto"/>
              <w:left w:val="single" w:sz="4" w:space="0" w:color="auto"/>
              <w:bottom w:val="single" w:sz="4" w:space="0" w:color="auto"/>
              <w:right w:val="single" w:sz="4" w:space="0" w:color="auto"/>
            </w:tcBorders>
            <w:hideMark/>
          </w:tcPr>
          <w:p w14:paraId="05D1492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BF12336"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13038DA"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Bauhinia variegata</w:t>
            </w:r>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5201C9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74.50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29A0F57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8.34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EF49C4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2.00</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291B704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10.34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CAE7D7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4.86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D10819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17.84</w:t>
            </w:r>
          </w:p>
        </w:tc>
        <w:tc>
          <w:tcPr>
            <w:tcW w:w="904" w:type="dxa"/>
            <w:tcBorders>
              <w:top w:val="single" w:sz="4" w:space="0" w:color="auto"/>
              <w:left w:val="single" w:sz="4" w:space="0" w:color="auto"/>
              <w:bottom w:val="single" w:sz="4" w:space="0" w:color="auto"/>
              <w:right w:val="single" w:sz="4" w:space="0" w:color="auto"/>
            </w:tcBorders>
            <w:hideMark/>
          </w:tcPr>
          <w:p w14:paraId="2D47861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5F15B9D"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5CE0A130"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Bombax ceiba</w:t>
            </w:r>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30948EB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86.00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4E34125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4.98</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EB08A3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1.20</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15B34E6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6.17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AD47B6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48EBC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10.65</w:t>
            </w:r>
          </w:p>
        </w:tc>
        <w:tc>
          <w:tcPr>
            <w:tcW w:w="904" w:type="dxa"/>
            <w:tcBorders>
              <w:top w:val="single" w:sz="4" w:space="0" w:color="auto"/>
              <w:left w:val="single" w:sz="4" w:space="0" w:color="auto"/>
              <w:bottom w:val="single" w:sz="4" w:space="0" w:color="auto"/>
              <w:right w:val="single" w:sz="4" w:space="0" w:color="auto"/>
            </w:tcBorders>
            <w:hideMark/>
          </w:tcPr>
          <w:p w14:paraId="52E9947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296A4B1"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75493B0"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Ficus auriculata</w:t>
            </w:r>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02B2B83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65.40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1D527B7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17.55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0582BE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4.21</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5198FDF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21.77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5536CF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10.23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C87C9C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37.54</w:t>
            </w:r>
          </w:p>
        </w:tc>
        <w:tc>
          <w:tcPr>
            <w:tcW w:w="904" w:type="dxa"/>
            <w:tcBorders>
              <w:top w:val="single" w:sz="4" w:space="0" w:color="auto"/>
              <w:left w:val="single" w:sz="4" w:space="0" w:color="auto"/>
              <w:bottom w:val="single" w:sz="4" w:space="0" w:color="auto"/>
              <w:right w:val="single" w:sz="4" w:space="0" w:color="auto"/>
            </w:tcBorders>
            <w:hideMark/>
          </w:tcPr>
          <w:p w14:paraId="2054719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39C7994"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838F749"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Ficus religiosa</w:t>
            </w:r>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4C73955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0934308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23748D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0DF1719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29F64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7DBA64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904" w:type="dxa"/>
            <w:tcBorders>
              <w:top w:val="single" w:sz="4" w:space="0" w:color="auto"/>
              <w:left w:val="single" w:sz="4" w:space="0" w:color="auto"/>
              <w:bottom w:val="single" w:sz="4" w:space="0" w:color="auto"/>
              <w:right w:val="single" w:sz="4" w:space="0" w:color="auto"/>
            </w:tcBorders>
            <w:hideMark/>
          </w:tcPr>
          <w:p w14:paraId="0085AF2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4408E16C"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4F0EE85"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Grewia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optiva</w:t>
            </w:r>
            <w:proofErr w:type="spellEnd"/>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69FB3BC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63.00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6631CA3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3.31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F286AC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6C959F0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4.10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3037D2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7E438D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7.07</w:t>
            </w:r>
          </w:p>
        </w:tc>
        <w:tc>
          <w:tcPr>
            <w:tcW w:w="904" w:type="dxa"/>
            <w:tcBorders>
              <w:top w:val="single" w:sz="4" w:space="0" w:color="auto"/>
              <w:left w:val="single" w:sz="4" w:space="0" w:color="auto"/>
              <w:bottom w:val="single" w:sz="4" w:space="0" w:color="auto"/>
              <w:right w:val="single" w:sz="4" w:space="0" w:color="auto"/>
            </w:tcBorders>
            <w:hideMark/>
          </w:tcPr>
          <w:p w14:paraId="0966B3B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50DA707E" w14:textId="77777777" w:rsidTr="008E4BEF">
        <w:trPr>
          <w:trHeight w:val="35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3BCCEB1"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Lannea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coromandelica</w:t>
            </w:r>
            <w:proofErr w:type="spellEnd"/>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1D5229B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85.50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7416AA3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9.91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48CF94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2.38</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4F4468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12.29</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E7236B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5.78</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EA98BC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21.20</w:t>
            </w:r>
          </w:p>
        </w:tc>
        <w:tc>
          <w:tcPr>
            <w:tcW w:w="904" w:type="dxa"/>
            <w:tcBorders>
              <w:top w:val="single" w:sz="4" w:space="0" w:color="auto"/>
              <w:left w:val="single" w:sz="4" w:space="0" w:color="auto"/>
              <w:bottom w:val="single" w:sz="4" w:space="0" w:color="auto"/>
              <w:right w:val="single" w:sz="4" w:space="0" w:color="auto"/>
            </w:tcBorders>
            <w:hideMark/>
          </w:tcPr>
          <w:p w14:paraId="5963485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FFB3E14"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71A7188"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Madhuca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longifolia</w:t>
            </w:r>
            <w:proofErr w:type="spellEnd"/>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7C824D7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112.00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2DE3A18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0B7BD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1.69</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73F4CB0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8.74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11D86F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4.11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4CF66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15.08</w:t>
            </w:r>
          </w:p>
        </w:tc>
        <w:tc>
          <w:tcPr>
            <w:tcW w:w="904" w:type="dxa"/>
            <w:tcBorders>
              <w:top w:val="single" w:sz="4" w:space="0" w:color="auto"/>
              <w:left w:val="single" w:sz="4" w:space="0" w:color="auto"/>
              <w:bottom w:val="single" w:sz="4" w:space="0" w:color="auto"/>
              <w:right w:val="single" w:sz="4" w:space="0" w:color="auto"/>
            </w:tcBorders>
            <w:hideMark/>
          </w:tcPr>
          <w:p w14:paraId="13A9B11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E746FA7"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14898219"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7A50C43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46.50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078512C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4.48</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72D51C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1.08</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40A6123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E1564D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2.61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5C9F03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9.58</w:t>
            </w:r>
          </w:p>
        </w:tc>
        <w:tc>
          <w:tcPr>
            <w:tcW w:w="904" w:type="dxa"/>
            <w:tcBorders>
              <w:top w:val="single" w:sz="4" w:space="0" w:color="auto"/>
              <w:left w:val="single" w:sz="4" w:space="0" w:color="auto"/>
              <w:bottom w:val="single" w:sz="4" w:space="0" w:color="auto"/>
              <w:right w:val="single" w:sz="4" w:space="0" w:color="auto"/>
            </w:tcBorders>
            <w:hideMark/>
          </w:tcPr>
          <w:p w14:paraId="3F11F1C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11159FF" w14:textId="77777777" w:rsidTr="008E4BEF">
        <w:trPr>
          <w:trHeight w:val="40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3EC1AC8"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Mangifera indica</w:t>
            </w:r>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53CC3E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90.00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5D89780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15.99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DCE6A3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3.84</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72CE0A0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19.83</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564DD4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9.32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98ADCE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34.20</w:t>
            </w:r>
          </w:p>
        </w:tc>
        <w:tc>
          <w:tcPr>
            <w:tcW w:w="904" w:type="dxa"/>
            <w:tcBorders>
              <w:top w:val="single" w:sz="4" w:space="0" w:color="auto"/>
              <w:left w:val="single" w:sz="4" w:space="0" w:color="auto"/>
              <w:bottom w:val="single" w:sz="4" w:space="0" w:color="auto"/>
              <w:right w:val="single" w:sz="4" w:space="0" w:color="auto"/>
            </w:tcBorders>
            <w:hideMark/>
          </w:tcPr>
          <w:p w14:paraId="0F49E63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4CD2AB19"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31B63DD7"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Phyllanthus </w:t>
            </w:r>
            <w:proofErr w:type="spellStart"/>
            <w:r w:rsidRPr="004F0D74">
              <w:rPr>
                <w:rFonts w:ascii="Times New Roman" w:hAnsi="Times New Roman" w:cs="Times New Roman"/>
                <w:i/>
                <w:iCs/>
              </w:rPr>
              <w:t>emblica</w:t>
            </w:r>
            <w:proofErr w:type="spellEnd"/>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376F2F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94.00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3F7A7B8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5.60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8E0CB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1.34</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42F4331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6.94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D593D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396FF7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11.97</w:t>
            </w:r>
          </w:p>
        </w:tc>
        <w:tc>
          <w:tcPr>
            <w:tcW w:w="904" w:type="dxa"/>
            <w:tcBorders>
              <w:top w:val="single" w:sz="4" w:space="0" w:color="auto"/>
              <w:left w:val="single" w:sz="4" w:space="0" w:color="auto"/>
              <w:bottom w:val="single" w:sz="4" w:space="0" w:color="auto"/>
              <w:right w:val="single" w:sz="4" w:space="0" w:color="auto"/>
            </w:tcBorders>
            <w:hideMark/>
          </w:tcPr>
          <w:p w14:paraId="62D2D21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A5133BC"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8FAC9C1"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581ACB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98.00</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1702A32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18.20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B39C3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4.37</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520CA43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22.57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A03BE3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10.61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CA5630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38.94</w:t>
            </w:r>
          </w:p>
        </w:tc>
        <w:tc>
          <w:tcPr>
            <w:tcW w:w="904" w:type="dxa"/>
            <w:tcBorders>
              <w:top w:val="single" w:sz="4" w:space="0" w:color="auto"/>
              <w:left w:val="single" w:sz="4" w:space="0" w:color="auto"/>
              <w:bottom w:val="single" w:sz="4" w:space="0" w:color="auto"/>
              <w:right w:val="single" w:sz="4" w:space="0" w:color="auto"/>
            </w:tcBorders>
            <w:hideMark/>
          </w:tcPr>
          <w:p w14:paraId="3FD5DB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A73D999"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83A5C0E"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bellerica</w:t>
            </w:r>
            <w:proofErr w:type="spellEnd"/>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21EA7E1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98.86</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3BF445F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42.38</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52D207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10.17</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4F43929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52.55</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E5B22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24.70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94E9B7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90.65</w:t>
            </w:r>
          </w:p>
        </w:tc>
        <w:tc>
          <w:tcPr>
            <w:tcW w:w="904" w:type="dxa"/>
            <w:tcBorders>
              <w:top w:val="single" w:sz="4" w:space="0" w:color="auto"/>
              <w:left w:val="single" w:sz="4" w:space="0" w:color="auto"/>
              <w:bottom w:val="single" w:sz="4" w:space="0" w:color="auto"/>
              <w:right w:val="single" w:sz="4" w:space="0" w:color="auto"/>
            </w:tcBorders>
            <w:hideMark/>
          </w:tcPr>
          <w:p w14:paraId="17B01DC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97BADF3" w14:textId="77777777" w:rsidTr="008E4BE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96FAF28"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lastRenderedPageBreak/>
              <w:t>Toona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ciliata</w:t>
            </w:r>
            <w:proofErr w:type="spellEnd"/>
          </w:p>
        </w:tc>
        <w:tc>
          <w:tcPr>
            <w:tcW w:w="804" w:type="dxa"/>
            <w:tcBorders>
              <w:top w:val="single" w:sz="4" w:space="0" w:color="auto"/>
              <w:left w:val="single" w:sz="4" w:space="0" w:color="auto"/>
              <w:bottom w:val="single" w:sz="4" w:space="0" w:color="auto"/>
              <w:right w:val="single" w:sz="4" w:space="0" w:color="auto"/>
            </w:tcBorders>
            <w:noWrap/>
            <w:vAlign w:val="bottom"/>
            <w:hideMark/>
          </w:tcPr>
          <w:p w14:paraId="3C9F4C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110.25</w:t>
            </w:r>
          </w:p>
        </w:tc>
        <w:tc>
          <w:tcPr>
            <w:tcW w:w="1113" w:type="dxa"/>
            <w:tcBorders>
              <w:top w:val="single" w:sz="4" w:space="0" w:color="auto"/>
              <w:left w:val="single" w:sz="4" w:space="0" w:color="auto"/>
              <w:bottom w:val="single" w:sz="4" w:space="0" w:color="auto"/>
              <w:right w:val="single" w:sz="4" w:space="0" w:color="auto"/>
            </w:tcBorders>
            <w:noWrap/>
            <w:vAlign w:val="bottom"/>
            <w:hideMark/>
          </w:tcPr>
          <w:p w14:paraId="464982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28.07</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D19FC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6.74</w:t>
            </w:r>
          </w:p>
        </w:tc>
        <w:tc>
          <w:tcPr>
            <w:tcW w:w="1330" w:type="dxa"/>
            <w:tcBorders>
              <w:top w:val="single" w:sz="4" w:space="0" w:color="auto"/>
              <w:left w:val="single" w:sz="4" w:space="0" w:color="auto"/>
              <w:bottom w:val="single" w:sz="4" w:space="0" w:color="auto"/>
              <w:right w:val="single" w:sz="4" w:space="0" w:color="auto"/>
            </w:tcBorders>
            <w:noWrap/>
            <w:vAlign w:val="bottom"/>
            <w:hideMark/>
          </w:tcPr>
          <w:p w14:paraId="38F4C91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34.81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1D46B9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16.36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D30B56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60.05</w:t>
            </w:r>
          </w:p>
        </w:tc>
        <w:tc>
          <w:tcPr>
            <w:tcW w:w="904" w:type="dxa"/>
            <w:tcBorders>
              <w:top w:val="single" w:sz="4" w:space="0" w:color="auto"/>
              <w:left w:val="single" w:sz="4" w:space="0" w:color="auto"/>
              <w:bottom w:val="single" w:sz="4" w:space="0" w:color="auto"/>
              <w:right w:val="single" w:sz="4" w:space="0" w:color="auto"/>
            </w:tcBorders>
            <w:hideMark/>
          </w:tcPr>
          <w:p w14:paraId="00AC350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bl>
    <w:p w14:paraId="48CD4401" w14:textId="77777777" w:rsidR="009F4B2E" w:rsidRPr="004F0D74" w:rsidRDefault="009F4B2E" w:rsidP="009F4B2E">
      <w:pPr>
        <w:spacing w:after="0"/>
        <w:ind w:left="360" w:hanging="432"/>
        <w:jc w:val="both"/>
        <w:rPr>
          <w:rFonts w:ascii="Times New Roman" w:hAnsi="Times New Roman" w:cs="Times New Roman"/>
        </w:rPr>
      </w:pPr>
    </w:p>
    <w:p w14:paraId="05B6C1EB" w14:textId="4C7C6B43" w:rsidR="009F4B2E" w:rsidRPr="004F0D74" w:rsidRDefault="009F4B2E" w:rsidP="009F4B2E">
      <w:pPr>
        <w:spacing w:after="0"/>
        <w:jc w:val="both"/>
        <w:rPr>
          <w:rFonts w:ascii="Times New Roman" w:hAnsi="Times New Roman" w:cs="Times New Roman"/>
          <w:b/>
          <w:bCs/>
        </w:rPr>
      </w:pPr>
      <w:r w:rsidRPr="004F0D74">
        <w:rPr>
          <w:rFonts w:ascii="Times New Roman" w:hAnsi="Times New Roman" w:cs="Times New Roman"/>
          <w:b/>
          <w:bCs/>
        </w:rPr>
        <w:t xml:space="preserve">Table </w:t>
      </w:r>
      <w:r w:rsidR="00F04AC6">
        <w:rPr>
          <w:rFonts w:ascii="Times New Roman" w:hAnsi="Times New Roman" w:cs="Times New Roman"/>
          <w:b/>
          <w:bCs/>
        </w:rPr>
        <w:t>6</w:t>
      </w:r>
      <w:r w:rsidRPr="004F0D74">
        <w:rPr>
          <w:rFonts w:ascii="Times New Roman" w:hAnsi="Times New Roman" w:cs="Times New Roman"/>
          <w:b/>
          <w:bCs/>
        </w:rPr>
        <w:t>: Total biomass (Mg ha</w:t>
      </w:r>
      <w:r w:rsidRPr="004F0D74">
        <w:rPr>
          <w:rFonts w:ascii="Times New Roman" w:hAnsi="Times New Roman" w:cs="Times New Roman"/>
          <w:b/>
          <w:bCs/>
          <w:vertAlign w:val="superscript"/>
        </w:rPr>
        <w:t>-1</w:t>
      </w:r>
      <w:r w:rsidRPr="004F0D74">
        <w:rPr>
          <w:rFonts w:ascii="Times New Roman" w:hAnsi="Times New Roman" w:cs="Times New Roman"/>
          <w:b/>
          <w:bCs/>
        </w:rPr>
        <w:t>) and carbon stock (</w:t>
      </w:r>
      <w:r w:rsidRPr="004F0D74">
        <w:rPr>
          <w:rFonts w:ascii="Times New Roman" w:hAnsi="Times New Roman" w:cs="Times New Roman"/>
          <w:b/>
        </w:rPr>
        <w:t>Mg C ha</w:t>
      </w:r>
      <w:r w:rsidRPr="004F0D74">
        <w:rPr>
          <w:rFonts w:ascii="Times New Roman" w:hAnsi="Times New Roman" w:cs="Times New Roman"/>
          <w:b/>
          <w:vertAlign w:val="superscript"/>
        </w:rPr>
        <w:t>-1</w:t>
      </w:r>
      <w:r w:rsidRPr="004F0D74">
        <w:rPr>
          <w:rFonts w:ascii="Times New Roman" w:hAnsi="Times New Roman" w:cs="Times New Roman"/>
          <w:b/>
          <w:bCs/>
        </w:rPr>
        <w:t>) in different pools of community-managed forests of Uttarakhand</w:t>
      </w:r>
    </w:p>
    <w:p w14:paraId="4F3A08E5" w14:textId="77777777" w:rsidR="009F4B2E" w:rsidRPr="004F0D74" w:rsidRDefault="009F4B2E" w:rsidP="009F4B2E">
      <w:pPr>
        <w:spacing w:after="0"/>
        <w:ind w:left="360" w:hanging="432"/>
        <w:jc w:val="both"/>
        <w:rPr>
          <w:rFonts w:ascii="Times New Roman" w:hAnsi="Times New Roman" w:cs="Times New Roman"/>
          <w:b/>
          <w:bCs/>
        </w:rPr>
      </w:pPr>
    </w:p>
    <w:tbl>
      <w:tblPr>
        <w:tblStyle w:val="TableGrid"/>
        <w:tblW w:w="9514" w:type="dxa"/>
        <w:tblLook w:val="04A0" w:firstRow="1" w:lastRow="0" w:firstColumn="1" w:lastColumn="0" w:noHBand="0" w:noVBand="1"/>
      </w:tblPr>
      <w:tblGrid>
        <w:gridCol w:w="2073"/>
        <w:gridCol w:w="1294"/>
        <w:gridCol w:w="1215"/>
        <w:gridCol w:w="1287"/>
        <w:gridCol w:w="1215"/>
        <w:gridCol w:w="1215"/>
        <w:gridCol w:w="1215"/>
      </w:tblGrid>
      <w:tr w:rsidR="009F4B2E" w:rsidRPr="004F0D74" w14:paraId="39A762BF" w14:textId="77777777" w:rsidTr="0052419F">
        <w:trPr>
          <w:trHeight w:val="412"/>
        </w:trPr>
        <w:tc>
          <w:tcPr>
            <w:tcW w:w="2073" w:type="dxa"/>
            <w:vMerge w:val="restart"/>
            <w:tcBorders>
              <w:top w:val="single" w:sz="4" w:space="0" w:color="auto"/>
              <w:left w:val="single" w:sz="4" w:space="0" w:color="auto"/>
              <w:bottom w:val="single" w:sz="4" w:space="0" w:color="auto"/>
              <w:right w:val="single" w:sz="4" w:space="0" w:color="auto"/>
            </w:tcBorders>
            <w:hideMark/>
          </w:tcPr>
          <w:p w14:paraId="00741FB3"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Carbon pools</w:t>
            </w:r>
          </w:p>
        </w:tc>
        <w:tc>
          <w:tcPr>
            <w:tcW w:w="2509" w:type="dxa"/>
            <w:gridSpan w:val="2"/>
            <w:tcBorders>
              <w:top w:val="single" w:sz="4" w:space="0" w:color="auto"/>
              <w:left w:val="single" w:sz="4" w:space="0" w:color="auto"/>
              <w:bottom w:val="single" w:sz="4" w:space="0" w:color="auto"/>
              <w:right w:val="single" w:sz="4" w:space="0" w:color="auto"/>
            </w:tcBorders>
            <w:hideMark/>
          </w:tcPr>
          <w:p w14:paraId="01F0B5B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Biomass</w:t>
            </w:r>
          </w:p>
        </w:tc>
        <w:tc>
          <w:tcPr>
            <w:tcW w:w="2502" w:type="dxa"/>
            <w:gridSpan w:val="2"/>
            <w:tcBorders>
              <w:top w:val="single" w:sz="4" w:space="0" w:color="auto"/>
              <w:left w:val="single" w:sz="4" w:space="0" w:color="auto"/>
              <w:bottom w:val="single" w:sz="4" w:space="0" w:color="auto"/>
              <w:right w:val="single" w:sz="4" w:space="0" w:color="auto"/>
            </w:tcBorders>
            <w:hideMark/>
          </w:tcPr>
          <w:p w14:paraId="0A784DA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 xml:space="preserve">Carbon </w:t>
            </w:r>
          </w:p>
        </w:tc>
        <w:tc>
          <w:tcPr>
            <w:tcW w:w="2430" w:type="dxa"/>
            <w:gridSpan w:val="2"/>
            <w:tcBorders>
              <w:top w:val="single" w:sz="4" w:space="0" w:color="auto"/>
              <w:left w:val="single" w:sz="4" w:space="0" w:color="auto"/>
              <w:bottom w:val="single" w:sz="4" w:space="0" w:color="auto"/>
              <w:right w:val="single" w:sz="4" w:space="0" w:color="auto"/>
            </w:tcBorders>
            <w:hideMark/>
          </w:tcPr>
          <w:p w14:paraId="4448D886"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CO2 equivalent</w:t>
            </w:r>
          </w:p>
        </w:tc>
      </w:tr>
      <w:tr w:rsidR="009F4B2E" w:rsidRPr="004F0D74" w14:paraId="0965C877" w14:textId="77777777" w:rsidTr="0052419F">
        <w:trPr>
          <w:trHeight w:val="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4007E" w14:textId="77777777" w:rsidR="009F4B2E" w:rsidRPr="004F0D74" w:rsidRDefault="009F4B2E" w:rsidP="0052419F">
            <w:pPr>
              <w:spacing w:line="278" w:lineRule="auto"/>
              <w:ind w:left="360" w:hanging="432"/>
              <w:jc w:val="both"/>
              <w:rPr>
                <w:rFonts w:ascii="Times New Roman" w:hAnsi="Times New Roman" w:cs="Times New Roman"/>
                <w:b/>
                <w:bCs/>
              </w:rPr>
            </w:pPr>
          </w:p>
        </w:tc>
        <w:tc>
          <w:tcPr>
            <w:tcW w:w="1294" w:type="dxa"/>
            <w:tcBorders>
              <w:top w:val="single" w:sz="4" w:space="0" w:color="auto"/>
              <w:left w:val="single" w:sz="4" w:space="0" w:color="auto"/>
              <w:bottom w:val="single" w:sz="4" w:space="0" w:color="auto"/>
              <w:right w:val="single" w:sz="4" w:space="0" w:color="auto"/>
            </w:tcBorders>
            <w:hideMark/>
          </w:tcPr>
          <w:p w14:paraId="1413CA14"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563C0EB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c>
          <w:tcPr>
            <w:tcW w:w="1287" w:type="dxa"/>
            <w:tcBorders>
              <w:top w:val="single" w:sz="4" w:space="0" w:color="auto"/>
              <w:left w:val="single" w:sz="4" w:space="0" w:color="auto"/>
              <w:bottom w:val="single" w:sz="4" w:space="0" w:color="auto"/>
              <w:right w:val="single" w:sz="4" w:space="0" w:color="auto"/>
            </w:tcBorders>
            <w:hideMark/>
          </w:tcPr>
          <w:p w14:paraId="590E990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201204CE"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c>
          <w:tcPr>
            <w:tcW w:w="1215" w:type="dxa"/>
            <w:tcBorders>
              <w:top w:val="single" w:sz="4" w:space="0" w:color="auto"/>
              <w:left w:val="single" w:sz="4" w:space="0" w:color="auto"/>
              <w:bottom w:val="single" w:sz="4" w:space="0" w:color="auto"/>
              <w:right w:val="single" w:sz="4" w:space="0" w:color="auto"/>
            </w:tcBorders>
            <w:hideMark/>
          </w:tcPr>
          <w:p w14:paraId="6E4F0316"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6836624B"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r>
      <w:tr w:rsidR="009F4B2E" w:rsidRPr="004F0D74" w14:paraId="1399D421"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20C84251"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Aboveground</w:t>
            </w:r>
          </w:p>
        </w:tc>
        <w:tc>
          <w:tcPr>
            <w:tcW w:w="1294" w:type="dxa"/>
            <w:tcBorders>
              <w:top w:val="single" w:sz="4" w:space="0" w:color="auto"/>
              <w:left w:val="single" w:sz="4" w:space="0" w:color="auto"/>
              <w:bottom w:val="single" w:sz="4" w:space="0" w:color="auto"/>
              <w:right w:val="single" w:sz="4" w:space="0" w:color="auto"/>
            </w:tcBorders>
            <w:hideMark/>
          </w:tcPr>
          <w:p w14:paraId="3DA4E309"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279.99*</w:t>
            </w:r>
          </w:p>
        </w:tc>
        <w:tc>
          <w:tcPr>
            <w:tcW w:w="1214" w:type="dxa"/>
            <w:tcBorders>
              <w:top w:val="single" w:sz="4" w:space="0" w:color="auto"/>
              <w:left w:val="single" w:sz="4" w:space="0" w:color="auto"/>
              <w:bottom w:val="single" w:sz="4" w:space="0" w:color="auto"/>
              <w:right w:val="single" w:sz="4" w:space="0" w:color="auto"/>
            </w:tcBorders>
            <w:hideMark/>
          </w:tcPr>
          <w:p w14:paraId="79A6A04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209.68*</w:t>
            </w:r>
          </w:p>
        </w:tc>
        <w:tc>
          <w:tcPr>
            <w:tcW w:w="1287" w:type="dxa"/>
            <w:tcBorders>
              <w:top w:val="single" w:sz="4" w:space="0" w:color="auto"/>
              <w:left w:val="single" w:sz="4" w:space="0" w:color="auto"/>
              <w:bottom w:val="single" w:sz="4" w:space="0" w:color="auto"/>
              <w:right w:val="single" w:sz="4" w:space="0" w:color="auto"/>
            </w:tcBorders>
            <w:hideMark/>
          </w:tcPr>
          <w:p w14:paraId="086036C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140.00*</w:t>
            </w:r>
          </w:p>
        </w:tc>
        <w:tc>
          <w:tcPr>
            <w:tcW w:w="1214" w:type="dxa"/>
            <w:tcBorders>
              <w:top w:val="single" w:sz="4" w:space="0" w:color="auto"/>
              <w:left w:val="single" w:sz="4" w:space="0" w:color="auto"/>
              <w:bottom w:val="single" w:sz="4" w:space="0" w:color="auto"/>
              <w:right w:val="single" w:sz="4" w:space="0" w:color="auto"/>
            </w:tcBorders>
            <w:hideMark/>
          </w:tcPr>
          <w:p w14:paraId="6E229941"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104.84*</w:t>
            </w:r>
          </w:p>
        </w:tc>
        <w:tc>
          <w:tcPr>
            <w:tcW w:w="1215" w:type="dxa"/>
            <w:tcBorders>
              <w:top w:val="single" w:sz="4" w:space="0" w:color="auto"/>
              <w:left w:val="single" w:sz="4" w:space="0" w:color="auto"/>
              <w:bottom w:val="single" w:sz="4" w:space="0" w:color="auto"/>
              <w:right w:val="single" w:sz="4" w:space="0" w:color="auto"/>
            </w:tcBorders>
            <w:hideMark/>
          </w:tcPr>
          <w:p w14:paraId="405E437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513.80*</w:t>
            </w:r>
          </w:p>
        </w:tc>
        <w:tc>
          <w:tcPr>
            <w:tcW w:w="1214" w:type="dxa"/>
            <w:tcBorders>
              <w:top w:val="single" w:sz="4" w:space="0" w:color="auto"/>
              <w:left w:val="single" w:sz="4" w:space="0" w:color="auto"/>
              <w:bottom w:val="single" w:sz="4" w:space="0" w:color="auto"/>
              <w:right w:val="single" w:sz="4" w:space="0" w:color="auto"/>
            </w:tcBorders>
            <w:hideMark/>
          </w:tcPr>
          <w:p w14:paraId="7B4EA842"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384.76*</w:t>
            </w:r>
          </w:p>
        </w:tc>
      </w:tr>
      <w:tr w:rsidR="009F4B2E" w:rsidRPr="004F0D74" w14:paraId="58C05219" w14:textId="77777777" w:rsidTr="0052419F">
        <w:trPr>
          <w:trHeight w:val="412"/>
        </w:trPr>
        <w:tc>
          <w:tcPr>
            <w:tcW w:w="2073" w:type="dxa"/>
            <w:tcBorders>
              <w:top w:val="single" w:sz="4" w:space="0" w:color="auto"/>
              <w:left w:val="single" w:sz="4" w:space="0" w:color="auto"/>
              <w:bottom w:val="single" w:sz="4" w:space="0" w:color="auto"/>
              <w:right w:val="single" w:sz="4" w:space="0" w:color="auto"/>
            </w:tcBorders>
            <w:hideMark/>
          </w:tcPr>
          <w:p w14:paraId="0F6BBC0D"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Belowground</w:t>
            </w:r>
          </w:p>
        </w:tc>
        <w:tc>
          <w:tcPr>
            <w:tcW w:w="1294" w:type="dxa"/>
            <w:tcBorders>
              <w:top w:val="single" w:sz="4" w:space="0" w:color="auto"/>
              <w:left w:val="single" w:sz="4" w:space="0" w:color="auto"/>
              <w:bottom w:val="single" w:sz="4" w:space="0" w:color="auto"/>
              <w:right w:val="single" w:sz="4" w:space="0" w:color="auto"/>
            </w:tcBorders>
            <w:hideMark/>
          </w:tcPr>
          <w:p w14:paraId="3319EBD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67.20*</w:t>
            </w:r>
          </w:p>
        </w:tc>
        <w:tc>
          <w:tcPr>
            <w:tcW w:w="1214" w:type="dxa"/>
            <w:tcBorders>
              <w:top w:val="single" w:sz="4" w:space="0" w:color="auto"/>
              <w:left w:val="single" w:sz="4" w:space="0" w:color="auto"/>
              <w:bottom w:val="single" w:sz="4" w:space="0" w:color="auto"/>
              <w:right w:val="single" w:sz="4" w:space="0" w:color="auto"/>
            </w:tcBorders>
            <w:hideMark/>
          </w:tcPr>
          <w:p w14:paraId="04790B32"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50.32*</w:t>
            </w:r>
          </w:p>
        </w:tc>
        <w:tc>
          <w:tcPr>
            <w:tcW w:w="1287" w:type="dxa"/>
            <w:tcBorders>
              <w:top w:val="single" w:sz="4" w:space="0" w:color="auto"/>
              <w:left w:val="single" w:sz="4" w:space="0" w:color="auto"/>
              <w:bottom w:val="single" w:sz="4" w:space="0" w:color="auto"/>
              <w:right w:val="single" w:sz="4" w:space="0" w:color="auto"/>
            </w:tcBorders>
            <w:hideMark/>
          </w:tcPr>
          <w:p w14:paraId="32AF3536"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33.60*</w:t>
            </w:r>
          </w:p>
        </w:tc>
        <w:tc>
          <w:tcPr>
            <w:tcW w:w="1214" w:type="dxa"/>
            <w:tcBorders>
              <w:top w:val="single" w:sz="4" w:space="0" w:color="auto"/>
              <w:left w:val="single" w:sz="4" w:space="0" w:color="auto"/>
              <w:bottom w:val="single" w:sz="4" w:space="0" w:color="auto"/>
              <w:right w:val="single" w:sz="4" w:space="0" w:color="auto"/>
            </w:tcBorders>
            <w:hideMark/>
          </w:tcPr>
          <w:p w14:paraId="06992D5D"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25.16*</w:t>
            </w:r>
          </w:p>
        </w:tc>
        <w:tc>
          <w:tcPr>
            <w:tcW w:w="1215" w:type="dxa"/>
            <w:tcBorders>
              <w:top w:val="single" w:sz="4" w:space="0" w:color="auto"/>
              <w:left w:val="single" w:sz="4" w:space="0" w:color="auto"/>
              <w:bottom w:val="single" w:sz="4" w:space="0" w:color="auto"/>
              <w:right w:val="single" w:sz="4" w:space="0" w:color="auto"/>
            </w:tcBorders>
            <w:hideMark/>
          </w:tcPr>
          <w:p w14:paraId="3D6E0CF8"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123.31*</w:t>
            </w:r>
          </w:p>
        </w:tc>
        <w:tc>
          <w:tcPr>
            <w:tcW w:w="1214" w:type="dxa"/>
            <w:tcBorders>
              <w:top w:val="single" w:sz="4" w:space="0" w:color="auto"/>
              <w:left w:val="single" w:sz="4" w:space="0" w:color="auto"/>
              <w:bottom w:val="single" w:sz="4" w:space="0" w:color="auto"/>
              <w:right w:val="single" w:sz="4" w:space="0" w:color="auto"/>
            </w:tcBorders>
            <w:hideMark/>
          </w:tcPr>
          <w:p w14:paraId="41F46B2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92.34*</w:t>
            </w:r>
          </w:p>
        </w:tc>
      </w:tr>
      <w:tr w:rsidR="009F4B2E" w:rsidRPr="004F0D74" w14:paraId="47B5E3B0"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651A5E20"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 xml:space="preserve">Litter </w:t>
            </w:r>
          </w:p>
        </w:tc>
        <w:tc>
          <w:tcPr>
            <w:tcW w:w="1294" w:type="dxa"/>
            <w:tcBorders>
              <w:top w:val="single" w:sz="4" w:space="0" w:color="auto"/>
              <w:left w:val="single" w:sz="4" w:space="0" w:color="auto"/>
              <w:bottom w:val="single" w:sz="4" w:space="0" w:color="auto"/>
              <w:right w:val="single" w:sz="4" w:space="0" w:color="auto"/>
            </w:tcBorders>
            <w:hideMark/>
          </w:tcPr>
          <w:p w14:paraId="3F99D1AF"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0.35</w:t>
            </w:r>
          </w:p>
        </w:tc>
        <w:tc>
          <w:tcPr>
            <w:tcW w:w="1214" w:type="dxa"/>
            <w:tcBorders>
              <w:top w:val="single" w:sz="4" w:space="0" w:color="auto"/>
              <w:left w:val="single" w:sz="4" w:space="0" w:color="auto"/>
              <w:bottom w:val="single" w:sz="4" w:space="0" w:color="auto"/>
              <w:right w:val="single" w:sz="4" w:space="0" w:color="auto"/>
            </w:tcBorders>
            <w:hideMark/>
          </w:tcPr>
          <w:p w14:paraId="0B0DFB2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0.36</w:t>
            </w:r>
          </w:p>
        </w:tc>
        <w:tc>
          <w:tcPr>
            <w:tcW w:w="1287" w:type="dxa"/>
            <w:tcBorders>
              <w:top w:val="single" w:sz="4" w:space="0" w:color="auto"/>
              <w:left w:val="single" w:sz="4" w:space="0" w:color="auto"/>
              <w:bottom w:val="single" w:sz="4" w:space="0" w:color="auto"/>
              <w:right w:val="single" w:sz="4" w:space="0" w:color="auto"/>
            </w:tcBorders>
            <w:hideMark/>
          </w:tcPr>
          <w:p w14:paraId="32697D3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0.13</w:t>
            </w:r>
          </w:p>
        </w:tc>
        <w:tc>
          <w:tcPr>
            <w:tcW w:w="1214" w:type="dxa"/>
            <w:tcBorders>
              <w:top w:val="single" w:sz="4" w:space="0" w:color="auto"/>
              <w:left w:val="single" w:sz="4" w:space="0" w:color="auto"/>
              <w:bottom w:val="single" w:sz="4" w:space="0" w:color="auto"/>
              <w:right w:val="single" w:sz="4" w:space="0" w:color="auto"/>
            </w:tcBorders>
            <w:hideMark/>
          </w:tcPr>
          <w:p w14:paraId="13F62DC2"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0.14</w:t>
            </w:r>
          </w:p>
        </w:tc>
        <w:tc>
          <w:tcPr>
            <w:tcW w:w="1215" w:type="dxa"/>
            <w:tcBorders>
              <w:top w:val="single" w:sz="4" w:space="0" w:color="auto"/>
              <w:left w:val="single" w:sz="4" w:space="0" w:color="auto"/>
              <w:bottom w:val="single" w:sz="4" w:space="0" w:color="auto"/>
              <w:right w:val="single" w:sz="4" w:space="0" w:color="auto"/>
            </w:tcBorders>
            <w:hideMark/>
          </w:tcPr>
          <w:p w14:paraId="66461F7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0.49</w:t>
            </w:r>
          </w:p>
        </w:tc>
        <w:tc>
          <w:tcPr>
            <w:tcW w:w="1214" w:type="dxa"/>
            <w:tcBorders>
              <w:top w:val="single" w:sz="4" w:space="0" w:color="auto"/>
              <w:left w:val="single" w:sz="4" w:space="0" w:color="auto"/>
              <w:bottom w:val="single" w:sz="4" w:space="0" w:color="auto"/>
              <w:right w:val="single" w:sz="4" w:space="0" w:color="auto"/>
            </w:tcBorders>
            <w:hideMark/>
          </w:tcPr>
          <w:p w14:paraId="2B326769"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0.49</w:t>
            </w:r>
          </w:p>
        </w:tc>
      </w:tr>
      <w:tr w:rsidR="009F4B2E" w:rsidRPr="004F0D74" w14:paraId="3E14C7B3"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27ECA7C9"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Soil</w:t>
            </w:r>
          </w:p>
        </w:tc>
        <w:tc>
          <w:tcPr>
            <w:tcW w:w="1294" w:type="dxa"/>
            <w:tcBorders>
              <w:top w:val="single" w:sz="4" w:space="0" w:color="auto"/>
              <w:left w:val="single" w:sz="4" w:space="0" w:color="auto"/>
              <w:bottom w:val="single" w:sz="4" w:space="0" w:color="auto"/>
              <w:right w:val="single" w:sz="4" w:space="0" w:color="auto"/>
            </w:tcBorders>
            <w:hideMark/>
          </w:tcPr>
          <w:p w14:paraId="3CEDA37C"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w:t>
            </w:r>
          </w:p>
        </w:tc>
        <w:tc>
          <w:tcPr>
            <w:tcW w:w="1214" w:type="dxa"/>
            <w:tcBorders>
              <w:top w:val="single" w:sz="4" w:space="0" w:color="auto"/>
              <w:left w:val="single" w:sz="4" w:space="0" w:color="auto"/>
              <w:bottom w:val="single" w:sz="4" w:space="0" w:color="auto"/>
              <w:right w:val="single" w:sz="4" w:space="0" w:color="auto"/>
            </w:tcBorders>
            <w:hideMark/>
          </w:tcPr>
          <w:p w14:paraId="03A5A13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w:t>
            </w:r>
          </w:p>
        </w:tc>
        <w:tc>
          <w:tcPr>
            <w:tcW w:w="1287" w:type="dxa"/>
            <w:tcBorders>
              <w:top w:val="single" w:sz="4" w:space="0" w:color="auto"/>
              <w:left w:val="single" w:sz="4" w:space="0" w:color="auto"/>
              <w:bottom w:val="single" w:sz="4" w:space="0" w:color="auto"/>
              <w:right w:val="single" w:sz="4" w:space="0" w:color="auto"/>
            </w:tcBorders>
            <w:hideMark/>
          </w:tcPr>
          <w:p w14:paraId="04278F29"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0.85*</w:t>
            </w:r>
          </w:p>
        </w:tc>
        <w:tc>
          <w:tcPr>
            <w:tcW w:w="1214" w:type="dxa"/>
            <w:tcBorders>
              <w:top w:val="single" w:sz="4" w:space="0" w:color="auto"/>
              <w:left w:val="single" w:sz="4" w:space="0" w:color="auto"/>
              <w:bottom w:val="single" w:sz="4" w:space="0" w:color="auto"/>
              <w:right w:val="single" w:sz="4" w:space="0" w:color="auto"/>
            </w:tcBorders>
            <w:hideMark/>
          </w:tcPr>
          <w:p w14:paraId="7CABBDE1"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0.70*</w:t>
            </w:r>
          </w:p>
        </w:tc>
        <w:tc>
          <w:tcPr>
            <w:tcW w:w="1215" w:type="dxa"/>
            <w:tcBorders>
              <w:top w:val="single" w:sz="4" w:space="0" w:color="auto"/>
              <w:left w:val="single" w:sz="4" w:space="0" w:color="auto"/>
              <w:bottom w:val="single" w:sz="4" w:space="0" w:color="auto"/>
              <w:right w:val="single" w:sz="4" w:space="0" w:color="auto"/>
            </w:tcBorders>
            <w:hideMark/>
          </w:tcPr>
          <w:p w14:paraId="63A06476"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3.13*</w:t>
            </w:r>
          </w:p>
        </w:tc>
        <w:tc>
          <w:tcPr>
            <w:tcW w:w="1214" w:type="dxa"/>
            <w:tcBorders>
              <w:top w:val="single" w:sz="4" w:space="0" w:color="auto"/>
              <w:left w:val="single" w:sz="4" w:space="0" w:color="auto"/>
              <w:bottom w:val="single" w:sz="4" w:space="0" w:color="auto"/>
              <w:right w:val="single" w:sz="4" w:space="0" w:color="auto"/>
            </w:tcBorders>
            <w:hideMark/>
          </w:tcPr>
          <w:p w14:paraId="1B3AE94C"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2.58*</w:t>
            </w:r>
          </w:p>
        </w:tc>
      </w:tr>
      <w:tr w:rsidR="009F4B2E" w:rsidRPr="004F0D74" w14:paraId="45ACC0EC"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3E3DF59E"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Total</w:t>
            </w:r>
          </w:p>
        </w:tc>
        <w:tc>
          <w:tcPr>
            <w:tcW w:w="1294" w:type="dxa"/>
            <w:tcBorders>
              <w:top w:val="single" w:sz="4" w:space="0" w:color="auto"/>
              <w:left w:val="single" w:sz="4" w:space="0" w:color="auto"/>
              <w:bottom w:val="single" w:sz="4" w:space="0" w:color="auto"/>
              <w:right w:val="single" w:sz="4" w:space="0" w:color="auto"/>
            </w:tcBorders>
            <w:vAlign w:val="bottom"/>
            <w:hideMark/>
          </w:tcPr>
          <w:p w14:paraId="6A049533"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rPr>
              <w:t>350.76</w:t>
            </w:r>
          </w:p>
        </w:tc>
        <w:tc>
          <w:tcPr>
            <w:tcW w:w="1214" w:type="dxa"/>
            <w:tcBorders>
              <w:top w:val="single" w:sz="4" w:space="0" w:color="auto"/>
              <w:left w:val="single" w:sz="4" w:space="0" w:color="auto"/>
              <w:bottom w:val="single" w:sz="4" w:space="0" w:color="auto"/>
              <w:right w:val="single" w:sz="4" w:space="0" w:color="auto"/>
            </w:tcBorders>
            <w:vAlign w:val="bottom"/>
            <w:hideMark/>
          </w:tcPr>
          <w:p w14:paraId="4CDCA775"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rPr>
              <w:t>261.81</w:t>
            </w:r>
          </w:p>
        </w:tc>
        <w:tc>
          <w:tcPr>
            <w:tcW w:w="1287" w:type="dxa"/>
            <w:tcBorders>
              <w:top w:val="single" w:sz="4" w:space="0" w:color="auto"/>
              <w:left w:val="single" w:sz="4" w:space="0" w:color="auto"/>
              <w:bottom w:val="single" w:sz="4" w:space="0" w:color="auto"/>
              <w:right w:val="single" w:sz="4" w:space="0" w:color="auto"/>
            </w:tcBorders>
            <w:vAlign w:val="bottom"/>
            <w:hideMark/>
          </w:tcPr>
          <w:p w14:paraId="48111CD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175.77</w:t>
            </w:r>
          </w:p>
        </w:tc>
        <w:tc>
          <w:tcPr>
            <w:tcW w:w="1214" w:type="dxa"/>
            <w:tcBorders>
              <w:top w:val="single" w:sz="4" w:space="0" w:color="auto"/>
              <w:left w:val="single" w:sz="4" w:space="0" w:color="auto"/>
              <w:bottom w:val="single" w:sz="4" w:space="0" w:color="auto"/>
              <w:right w:val="single" w:sz="4" w:space="0" w:color="auto"/>
            </w:tcBorders>
            <w:vAlign w:val="bottom"/>
            <w:hideMark/>
          </w:tcPr>
          <w:p w14:paraId="538CBFD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131.37</w:t>
            </w:r>
          </w:p>
        </w:tc>
        <w:tc>
          <w:tcPr>
            <w:tcW w:w="1215" w:type="dxa"/>
            <w:tcBorders>
              <w:top w:val="single" w:sz="4" w:space="0" w:color="auto"/>
              <w:left w:val="single" w:sz="4" w:space="0" w:color="auto"/>
              <w:bottom w:val="single" w:sz="4" w:space="0" w:color="auto"/>
              <w:right w:val="single" w:sz="4" w:space="0" w:color="auto"/>
            </w:tcBorders>
            <w:vAlign w:val="bottom"/>
            <w:hideMark/>
          </w:tcPr>
          <w:p w14:paraId="59A99E55"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645.09</w:t>
            </w:r>
          </w:p>
        </w:tc>
        <w:tc>
          <w:tcPr>
            <w:tcW w:w="1214" w:type="dxa"/>
            <w:tcBorders>
              <w:top w:val="single" w:sz="4" w:space="0" w:color="auto"/>
              <w:left w:val="single" w:sz="4" w:space="0" w:color="auto"/>
              <w:bottom w:val="single" w:sz="4" w:space="0" w:color="auto"/>
              <w:right w:val="single" w:sz="4" w:space="0" w:color="auto"/>
            </w:tcBorders>
            <w:vAlign w:val="bottom"/>
            <w:hideMark/>
          </w:tcPr>
          <w:p w14:paraId="5B2C184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482.14</w:t>
            </w:r>
          </w:p>
        </w:tc>
      </w:tr>
    </w:tbl>
    <w:p w14:paraId="0F72091C" w14:textId="77777777" w:rsidR="009F4B2E" w:rsidRPr="004F0D74" w:rsidRDefault="009F4B2E" w:rsidP="009F4B2E">
      <w:pPr>
        <w:spacing w:after="0"/>
        <w:ind w:left="360" w:hanging="432"/>
        <w:jc w:val="both"/>
        <w:rPr>
          <w:rFonts w:ascii="Times New Roman" w:hAnsi="Times New Roman" w:cs="Times New Roman"/>
        </w:rPr>
      </w:pPr>
      <w:r w:rsidRPr="004F0D74">
        <w:rPr>
          <w:rFonts w:ascii="Times New Roman" w:hAnsi="Times New Roman" w:cs="Times New Roman"/>
        </w:rPr>
        <w:t>*Indicates significant difference between the values of same row at P&lt;0.05</w:t>
      </w:r>
    </w:p>
    <w:p w14:paraId="221703F2" w14:textId="77777777" w:rsidR="009F4B2E" w:rsidRPr="004F0D74" w:rsidRDefault="009F4B2E" w:rsidP="002C3EEC">
      <w:pPr>
        <w:jc w:val="both"/>
        <w:rPr>
          <w:rFonts w:ascii="Times New Roman" w:hAnsi="Times New Roman" w:cs="Times New Roman"/>
        </w:rPr>
      </w:pPr>
    </w:p>
    <w:p w14:paraId="741E3FF9" w14:textId="29E06F35" w:rsidR="001412A5" w:rsidRDefault="001412A5" w:rsidP="002C3EEC">
      <w:pPr>
        <w:jc w:val="both"/>
        <w:rPr>
          <w:rFonts w:ascii="Times New Roman" w:hAnsi="Times New Roman" w:cs="Times New Roman"/>
          <w:b/>
          <w:bCs/>
          <w:i/>
          <w:iCs/>
        </w:rPr>
      </w:pPr>
      <w:r w:rsidRPr="004F0D74">
        <w:rPr>
          <w:rFonts w:ascii="Times New Roman" w:hAnsi="Times New Roman" w:cs="Times New Roman"/>
          <w:b/>
          <w:bCs/>
          <w:i/>
          <w:iCs/>
        </w:rPr>
        <w:t>Cluster analysis</w:t>
      </w:r>
    </w:p>
    <w:p w14:paraId="102E03CA" w14:textId="45F77A4B" w:rsidR="00A31A07" w:rsidRDefault="00A31A07" w:rsidP="00A31A07">
      <w:pPr>
        <w:jc w:val="both"/>
        <w:rPr>
          <w:rFonts w:ascii="Times New Roman" w:hAnsi="Times New Roman" w:cs="Times New Roman"/>
        </w:rPr>
      </w:pPr>
      <w:r w:rsidRPr="00A31A07">
        <w:rPr>
          <w:rFonts w:ascii="Times New Roman" w:hAnsi="Times New Roman" w:cs="Times New Roman"/>
        </w:rPr>
        <w:t>Hierarchical cluster analysis was used to understand how tree species are grouped based on their biomass and, consequently, their carbon sequestration potential. The dendrogram showed a clear grouping pattern, indicating noticeable differences among species and the presence of distinct similarity clusters at both sites (Figure 2a, 2b). This suggests that species vary considerably in how much biomass they accumulate, which directly influences their role in carbon storage (Chave et al. 2014).</w:t>
      </w:r>
      <w:r>
        <w:rPr>
          <w:rFonts w:ascii="Times New Roman" w:hAnsi="Times New Roman" w:cs="Times New Roman"/>
        </w:rPr>
        <w:t xml:space="preserve"> </w:t>
      </w:r>
      <w:r w:rsidRPr="00A31A07">
        <w:rPr>
          <w:rFonts w:ascii="Times New Roman" w:hAnsi="Times New Roman" w:cs="Times New Roman"/>
        </w:rPr>
        <w:t xml:space="preserve">In particular, </w:t>
      </w:r>
      <w:proofErr w:type="spellStart"/>
      <w:r w:rsidRPr="00A31A07">
        <w:rPr>
          <w:rFonts w:ascii="Times New Roman" w:hAnsi="Times New Roman" w:cs="Times New Roman"/>
          <w:i/>
          <w:iCs/>
        </w:rPr>
        <w:t>Albizia</w:t>
      </w:r>
      <w:proofErr w:type="spellEnd"/>
      <w:r w:rsidRPr="00A31A07">
        <w:rPr>
          <w:rFonts w:ascii="Times New Roman" w:hAnsi="Times New Roman" w:cs="Times New Roman"/>
          <w:i/>
          <w:iCs/>
        </w:rPr>
        <w:t xml:space="preserve"> </w:t>
      </w:r>
      <w:proofErr w:type="spellStart"/>
      <w:r w:rsidRPr="00A31A07">
        <w:rPr>
          <w:rFonts w:ascii="Times New Roman" w:hAnsi="Times New Roman" w:cs="Times New Roman"/>
          <w:i/>
          <w:iCs/>
        </w:rPr>
        <w:t>procera</w:t>
      </w:r>
      <w:proofErr w:type="spellEnd"/>
      <w:r w:rsidRPr="00A31A07">
        <w:rPr>
          <w:rFonts w:ascii="Times New Roman" w:hAnsi="Times New Roman" w:cs="Times New Roman"/>
        </w:rPr>
        <w:t xml:space="preserve"> (in RCF) and </w:t>
      </w:r>
      <w:r w:rsidRPr="00A31A07">
        <w:rPr>
          <w:rFonts w:ascii="Times New Roman" w:hAnsi="Times New Roman" w:cs="Times New Roman"/>
          <w:i/>
          <w:iCs/>
        </w:rPr>
        <w:t>Ficus bengalensis</w:t>
      </w:r>
      <w:r w:rsidRPr="00A31A07">
        <w:rPr>
          <w:rFonts w:ascii="Times New Roman" w:hAnsi="Times New Roman" w:cs="Times New Roman"/>
        </w:rPr>
        <w:t xml:space="preserve"> (in ABCF) formed separate clusters, showing the highest level of dissimilarity compared to other species. This indicates that these species have unique biomass accumulation patterns, possibly due to their distinct growth forms, crown architecture, and wood characteristics. Such variation is often linked to species-specific functional traits and ecological strategies (Iida et al. 2012).</w:t>
      </w:r>
      <w:r w:rsidR="006959AC">
        <w:rPr>
          <w:rFonts w:ascii="Times New Roman" w:hAnsi="Times New Roman" w:cs="Times New Roman"/>
        </w:rPr>
        <w:t xml:space="preserve"> </w:t>
      </w:r>
      <w:r w:rsidRPr="00A31A07">
        <w:rPr>
          <w:rFonts w:ascii="Times New Roman" w:hAnsi="Times New Roman" w:cs="Times New Roman"/>
        </w:rPr>
        <w:t>The remaining species at both sites were grouped into two main clusters. Species within each cluster showed a high degree of similarity, suggesting comparable growth behavior and biomass accumulation patterns. These similarities may reflect shared ecological preferences, such as light requirements, nutrient use, or adaptation to similar environmental conditions</w:t>
      </w:r>
      <w:r w:rsidR="00AD3AC9">
        <w:rPr>
          <w:rFonts w:ascii="Times New Roman" w:hAnsi="Times New Roman" w:cs="Times New Roman"/>
        </w:rPr>
        <w:t xml:space="preserve">. </w:t>
      </w:r>
      <w:r w:rsidRPr="00A31A07">
        <w:rPr>
          <w:rFonts w:ascii="Times New Roman" w:hAnsi="Times New Roman" w:cs="Times New Roman"/>
        </w:rPr>
        <w:t>On the other hand, the separation between the two major clusters indicates clear differences in biomass, which could be influenced by variations in wood density, growth rate, and physiological functioning (Chaturvedi et al. 2011).</w:t>
      </w:r>
      <w:r w:rsidR="00454E4B">
        <w:rPr>
          <w:rFonts w:ascii="Times New Roman" w:hAnsi="Times New Roman" w:cs="Times New Roman"/>
        </w:rPr>
        <w:t xml:space="preserve"> </w:t>
      </w:r>
      <w:r w:rsidRPr="00A31A07">
        <w:rPr>
          <w:rFonts w:ascii="Times New Roman" w:hAnsi="Times New Roman" w:cs="Times New Roman"/>
        </w:rPr>
        <w:t xml:space="preserve">Overall, the clustering pattern highlights strong interspecific variation and demonstrates that biomass is an effective parameter for distinguishing ecological strategies among species. Such insights are useful for understanding species performance, ecological adaptation, and for guiding forest </w:t>
      </w:r>
      <w:r w:rsidRPr="00A31A07">
        <w:rPr>
          <w:rFonts w:ascii="Times New Roman" w:hAnsi="Times New Roman" w:cs="Times New Roman"/>
        </w:rPr>
        <w:lastRenderedPageBreak/>
        <w:t>management and carbon-focused conservation strategies, especially in community-managed forests of the Himalaya.</w:t>
      </w:r>
    </w:p>
    <w:p w14:paraId="1168EBF1" w14:textId="77777777" w:rsidR="00454E4B" w:rsidRPr="00A31A07" w:rsidRDefault="00454E4B" w:rsidP="00A31A07">
      <w:pPr>
        <w:jc w:val="both"/>
        <w:rPr>
          <w:rFonts w:ascii="Times New Roman" w:hAnsi="Times New Roman" w:cs="Times New Roman"/>
        </w:rPr>
      </w:pPr>
    </w:p>
    <w:p w14:paraId="5FCCBCA9"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noProof/>
        </w:rPr>
        <w:drawing>
          <wp:inline distT="0" distB="0" distL="0" distR="0" wp14:anchorId="6CAA9603" wp14:editId="4CAA5526">
            <wp:extent cx="5540991" cy="3587436"/>
            <wp:effectExtent l="0" t="0" r="3175" b="0"/>
            <wp:docPr id="1814309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0991" cy="3587436"/>
                    </a:xfrm>
                    <a:prstGeom prst="rect">
                      <a:avLst/>
                    </a:prstGeom>
                    <a:noFill/>
                    <a:ln>
                      <a:noFill/>
                    </a:ln>
                  </pic:spPr>
                </pic:pic>
              </a:graphicData>
            </a:graphic>
          </wp:inline>
        </w:drawing>
      </w:r>
    </w:p>
    <w:p w14:paraId="4C6E7676"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b/>
          <w:bCs/>
        </w:rPr>
        <w:t>Figure 2a: Dendrogram showing cluster of tree species on the basis of biomass produced in ABCF</w:t>
      </w:r>
    </w:p>
    <w:p w14:paraId="687C6EC4" w14:textId="77777777" w:rsidR="006E1607" w:rsidRPr="004F0D74" w:rsidRDefault="006E1607" w:rsidP="009F4B2E">
      <w:pPr>
        <w:spacing w:after="0"/>
        <w:ind w:left="360" w:hanging="432"/>
        <w:jc w:val="both"/>
        <w:rPr>
          <w:rFonts w:ascii="Times New Roman" w:hAnsi="Times New Roman" w:cs="Times New Roman"/>
          <w:b/>
          <w:bCs/>
        </w:rPr>
      </w:pPr>
    </w:p>
    <w:p w14:paraId="44C36941" w14:textId="446EA317" w:rsidR="009F4B2E" w:rsidRPr="004F0D74" w:rsidRDefault="009F4B2E" w:rsidP="009F4B2E">
      <w:pPr>
        <w:spacing w:after="0"/>
        <w:ind w:left="360" w:hanging="432"/>
        <w:jc w:val="both"/>
        <w:rPr>
          <w:rFonts w:ascii="Times New Roman" w:hAnsi="Times New Roman" w:cs="Times New Roman"/>
        </w:rPr>
      </w:pPr>
      <w:r w:rsidRPr="004F0D74">
        <w:rPr>
          <w:rFonts w:ascii="Times New Roman" w:hAnsi="Times New Roman" w:cs="Times New Roman"/>
          <w:noProof/>
        </w:rPr>
        <w:drawing>
          <wp:inline distT="0" distB="0" distL="0" distR="0" wp14:anchorId="1725A52D" wp14:editId="18199D47">
            <wp:extent cx="5172075" cy="3083352"/>
            <wp:effectExtent l="0" t="0" r="0" b="3175"/>
            <wp:docPr id="4932724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2782" cy="3095697"/>
                    </a:xfrm>
                    <a:prstGeom prst="rect">
                      <a:avLst/>
                    </a:prstGeom>
                    <a:noFill/>
                    <a:ln>
                      <a:noFill/>
                    </a:ln>
                  </pic:spPr>
                </pic:pic>
              </a:graphicData>
            </a:graphic>
          </wp:inline>
        </w:drawing>
      </w:r>
    </w:p>
    <w:p w14:paraId="17A9BB08"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b/>
          <w:bCs/>
        </w:rPr>
        <w:lastRenderedPageBreak/>
        <w:t>Figure 2b: Dendrogram showing cluster of tree species on the basis of biomass produced in RCF</w:t>
      </w:r>
    </w:p>
    <w:p w14:paraId="3A4B16BF" w14:textId="77777777" w:rsidR="00E355C1" w:rsidRDefault="00E355C1" w:rsidP="002C3EEC">
      <w:pPr>
        <w:jc w:val="both"/>
        <w:rPr>
          <w:rFonts w:ascii="Times New Roman" w:hAnsi="Times New Roman" w:cs="Times New Roman"/>
          <w:b/>
          <w:bCs/>
          <w:i/>
          <w:iCs/>
        </w:rPr>
      </w:pPr>
    </w:p>
    <w:p w14:paraId="0BE6B1B6" w14:textId="588D282C" w:rsidR="00745516" w:rsidRPr="004F0D74" w:rsidRDefault="00745516" w:rsidP="002C3EEC">
      <w:pPr>
        <w:jc w:val="both"/>
        <w:rPr>
          <w:rFonts w:ascii="Times New Roman" w:hAnsi="Times New Roman" w:cs="Times New Roman"/>
          <w:b/>
          <w:bCs/>
          <w:i/>
          <w:iCs/>
        </w:rPr>
      </w:pPr>
      <w:r w:rsidRPr="004F0D74">
        <w:rPr>
          <w:rFonts w:ascii="Times New Roman" w:hAnsi="Times New Roman" w:cs="Times New Roman"/>
          <w:b/>
          <w:bCs/>
          <w:i/>
          <w:iCs/>
        </w:rPr>
        <w:t>Cause</w:t>
      </w:r>
      <w:r w:rsidR="00164765" w:rsidRPr="004F0D74">
        <w:rPr>
          <w:rFonts w:ascii="Times New Roman" w:hAnsi="Times New Roman" w:cs="Times New Roman"/>
          <w:b/>
          <w:bCs/>
          <w:i/>
          <w:iCs/>
        </w:rPr>
        <w:t>-</w:t>
      </w:r>
      <w:r w:rsidRPr="004F0D74">
        <w:rPr>
          <w:rFonts w:ascii="Times New Roman" w:hAnsi="Times New Roman" w:cs="Times New Roman"/>
          <w:b/>
          <w:bCs/>
          <w:i/>
          <w:iCs/>
        </w:rPr>
        <w:t>mechanism</w:t>
      </w:r>
      <w:r w:rsidR="00164765" w:rsidRPr="004F0D74">
        <w:rPr>
          <w:rFonts w:ascii="Times New Roman" w:hAnsi="Times New Roman" w:cs="Times New Roman"/>
          <w:b/>
          <w:bCs/>
          <w:i/>
          <w:iCs/>
        </w:rPr>
        <w:t>-</w:t>
      </w:r>
      <w:r w:rsidRPr="004F0D74">
        <w:rPr>
          <w:rFonts w:ascii="Times New Roman" w:hAnsi="Times New Roman" w:cs="Times New Roman"/>
          <w:b/>
          <w:bCs/>
          <w:i/>
          <w:iCs/>
        </w:rPr>
        <w:t>implication synthesis</w:t>
      </w:r>
    </w:p>
    <w:p w14:paraId="20CE96FC" w14:textId="795755EC" w:rsidR="00745516" w:rsidRPr="004F0D74" w:rsidRDefault="00E96B23" w:rsidP="002C3EEC">
      <w:pPr>
        <w:jc w:val="both"/>
        <w:rPr>
          <w:rFonts w:ascii="Times New Roman" w:hAnsi="Times New Roman" w:cs="Times New Roman"/>
        </w:rPr>
      </w:pPr>
      <w:r w:rsidRPr="009E1B7D">
        <w:rPr>
          <w:rFonts w:ascii="Times New Roman" w:hAnsi="Times New Roman" w:cs="Times New Roman"/>
        </w:rPr>
        <w:t>The differences in carbon storage observed between the two forests appear to be driven mainly by stand density rather than species richness</w:t>
      </w:r>
      <w:r w:rsidRPr="00E96B23">
        <w:rPr>
          <w:rFonts w:ascii="Times New Roman" w:hAnsi="Times New Roman" w:cs="Times New Roman"/>
        </w:rPr>
        <w:t>,</w:t>
      </w:r>
      <w:r>
        <w:t xml:space="preserve"> </w:t>
      </w:r>
      <w:r w:rsidR="00745516" w:rsidRPr="004F0D74">
        <w:rPr>
          <w:rFonts w:ascii="Times New Roman" w:hAnsi="Times New Roman" w:cs="Times New Roman"/>
        </w:rPr>
        <w:t xml:space="preserve">a finding consistent with previous studies from community forests in the central Himalaya (Sharma et al. 2010; Gairola et al. 2015). </w:t>
      </w:r>
      <w:r w:rsidRPr="009E1B7D">
        <w:rPr>
          <w:rFonts w:ascii="Times New Roman" w:hAnsi="Times New Roman" w:cs="Times New Roman"/>
        </w:rPr>
        <w:t>In ABCF, the high density of stems and the dominance of fast-growing broad-leaved species contributed to greater overall biomass accumulation. This indicates a density-driven carbon sequestration mechanism, where a larger number of trees collectively store more carbon.</w:t>
      </w:r>
      <w:r>
        <w:rPr>
          <w:rFonts w:ascii="Times New Roman" w:hAnsi="Times New Roman" w:cs="Times New Roman"/>
        </w:rPr>
        <w:t xml:space="preserve"> </w:t>
      </w:r>
      <w:r w:rsidR="00745516" w:rsidRPr="004F0D74">
        <w:rPr>
          <w:rFonts w:ascii="Times New Roman" w:hAnsi="Times New Roman" w:cs="Times New Roman"/>
        </w:rPr>
        <w:t>In contrast, RCF represents a size-driven mechanism, where carbon storage is constrained by low stocking density despite the presence of large trees.</w:t>
      </w:r>
      <w:r w:rsidR="00DA4C78" w:rsidRPr="004F0D74">
        <w:rPr>
          <w:rFonts w:ascii="Times New Roman" w:hAnsi="Times New Roman" w:cs="Times New Roman"/>
        </w:rPr>
        <w:t xml:space="preserve"> </w:t>
      </w:r>
      <w:r w:rsidR="00745516" w:rsidRPr="004F0D74">
        <w:rPr>
          <w:rFonts w:ascii="Times New Roman" w:hAnsi="Times New Roman" w:cs="Times New Roman"/>
        </w:rPr>
        <w:t>Both forests function as net carbon sinks, highlighting the climate mitigation value of Van Panchayat forests even under low-intensity management. However, the limited soil carbon contribution suggest that protection alone may lead to carbon saturation over time (</w:t>
      </w:r>
      <w:proofErr w:type="spellStart"/>
      <w:r w:rsidR="00745516" w:rsidRPr="004F0D74">
        <w:rPr>
          <w:rFonts w:ascii="Times New Roman" w:hAnsi="Times New Roman" w:cs="Times New Roman"/>
        </w:rPr>
        <w:t>Luyssaert</w:t>
      </w:r>
      <w:proofErr w:type="spellEnd"/>
      <w:r w:rsidR="00745516" w:rsidRPr="004F0D74">
        <w:rPr>
          <w:rFonts w:ascii="Times New Roman" w:hAnsi="Times New Roman" w:cs="Times New Roman"/>
        </w:rPr>
        <w:t xml:space="preserve"> et al. 2008; Pan et al. 2011). </w:t>
      </w:r>
      <w:r>
        <w:rPr>
          <w:rFonts w:ascii="Times New Roman" w:hAnsi="Times New Roman" w:cs="Times New Roman"/>
        </w:rPr>
        <w:t>Management strategies</w:t>
      </w:r>
      <w:r w:rsidR="00745516" w:rsidRPr="004F0D74">
        <w:rPr>
          <w:rFonts w:ascii="Times New Roman" w:hAnsi="Times New Roman" w:cs="Times New Roman"/>
        </w:rPr>
        <w:t xml:space="preserve"> such as assisted natural regeneration, grazing regulation, and selective thinning have been shown to enhance biomass productivity, improve soil carbon inputs, and increase long-term carbon permanence in Himalayan community forests (Pandey et al. 2014; </w:t>
      </w:r>
      <w:proofErr w:type="spellStart"/>
      <w:r w:rsidR="00745516" w:rsidRPr="004F0D74">
        <w:rPr>
          <w:rFonts w:ascii="Times New Roman" w:hAnsi="Times New Roman" w:cs="Times New Roman"/>
        </w:rPr>
        <w:t>Skutsch</w:t>
      </w:r>
      <w:proofErr w:type="spellEnd"/>
      <w:r w:rsidR="00745516" w:rsidRPr="004F0D74">
        <w:rPr>
          <w:rFonts w:ascii="Times New Roman" w:hAnsi="Times New Roman" w:cs="Times New Roman"/>
        </w:rPr>
        <w:t xml:space="preserve"> and Ba 2010).</w:t>
      </w:r>
    </w:p>
    <w:p w14:paraId="2F73E583" w14:textId="69AAD933" w:rsidR="00745516" w:rsidRPr="004F0D74" w:rsidRDefault="00745516" w:rsidP="002C3EEC">
      <w:pPr>
        <w:jc w:val="both"/>
        <w:rPr>
          <w:rFonts w:ascii="Times New Roman" w:hAnsi="Times New Roman" w:cs="Times New Roman"/>
          <w:b/>
          <w:bCs/>
        </w:rPr>
      </w:pPr>
      <w:r w:rsidRPr="004F0D74">
        <w:rPr>
          <w:rFonts w:ascii="Times New Roman" w:hAnsi="Times New Roman" w:cs="Times New Roman"/>
          <w:b/>
          <w:bCs/>
        </w:rPr>
        <w:t>Conclusion</w:t>
      </w:r>
    </w:p>
    <w:p w14:paraId="71731537" w14:textId="5050C135" w:rsidR="00745516" w:rsidRPr="004F0D74" w:rsidRDefault="00745516" w:rsidP="001B4835">
      <w:pPr>
        <w:jc w:val="both"/>
        <w:rPr>
          <w:rFonts w:ascii="Times New Roman" w:hAnsi="Times New Roman" w:cs="Times New Roman"/>
        </w:rPr>
      </w:pPr>
      <w:r w:rsidRPr="004F0D74">
        <w:rPr>
          <w:rFonts w:ascii="Times New Roman" w:hAnsi="Times New Roman" w:cs="Times New Roman"/>
        </w:rPr>
        <w:t>This study demonstrates that Himalayan Van Panchayat forests store substantial ecosystem carbon and function as effective community-based carbon sinks, corroborating earlier regional assessments</w:t>
      </w:r>
      <w:r w:rsidR="00DA4C78" w:rsidRPr="004F0D74">
        <w:rPr>
          <w:rFonts w:ascii="Times New Roman" w:hAnsi="Times New Roman" w:cs="Times New Roman"/>
        </w:rPr>
        <w:t xml:space="preserve">. </w:t>
      </w:r>
      <w:r w:rsidRPr="004F0D74">
        <w:rPr>
          <w:rFonts w:ascii="Times New Roman" w:hAnsi="Times New Roman" w:cs="Times New Roman"/>
        </w:rPr>
        <w:t xml:space="preserve">Forests with higher stem density stored </w:t>
      </w:r>
      <w:r w:rsidR="00532698" w:rsidRPr="004F0D74">
        <w:rPr>
          <w:rFonts w:ascii="Times New Roman" w:hAnsi="Times New Roman" w:cs="Times New Roman"/>
          <w:color w:val="000000" w:themeColor="text1"/>
        </w:rPr>
        <w:t xml:space="preserve">up to 34% </w:t>
      </w:r>
      <w:r w:rsidRPr="004F0D74">
        <w:rPr>
          <w:rFonts w:ascii="Times New Roman" w:hAnsi="Times New Roman" w:cs="Times New Roman"/>
        </w:rPr>
        <w:t>more carbon than structurally mature but sparsely stocked stands, emphasizing the critical role of regeneration and stocking density in determining carbon outcomes. However, the relatively small soil carbon pool indicates persistent ecological constraints</w:t>
      </w:r>
      <w:r w:rsidR="001B4835" w:rsidRPr="004F0D74">
        <w:rPr>
          <w:rFonts w:ascii="Times New Roman" w:hAnsi="Times New Roman" w:cs="Times New Roman"/>
        </w:rPr>
        <w:t xml:space="preserve"> may</w:t>
      </w:r>
      <w:r w:rsidRPr="004F0D74">
        <w:rPr>
          <w:rFonts w:ascii="Times New Roman" w:hAnsi="Times New Roman" w:cs="Times New Roman"/>
        </w:rPr>
        <w:t xml:space="preserve"> linked historical disturbance and ongoing resource use</w:t>
      </w:r>
      <w:r w:rsidR="00532698" w:rsidRPr="004F0D74">
        <w:rPr>
          <w:rFonts w:ascii="Times New Roman" w:hAnsi="Times New Roman" w:cs="Times New Roman"/>
        </w:rPr>
        <w:t xml:space="preserve"> like grazing</w:t>
      </w:r>
      <w:r w:rsidRPr="004F0D74">
        <w:rPr>
          <w:rFonts w:ascii="Times New Roman" w:hAnsi="Times New Roman" w:cs="Times New Roman"/>
        </w:rPr>
        <w:t>.</w:t>
      </w:r>
      <w:r w:rsidR="001B4835" w:rsidRPr="004F0D74">
        <w:rPr>
          <w:rFonts w:ascii="Times New Roman" w:hAnsi="Times New Roman" w:cs="Times New Roman"/>
        </w:rPr>
        <w:t xml:space="preserve"> </w:t>
      </w:r>
      <w:r w:rsidR="00E150F6" w:rsidRPr="004F0D74">
        <w:rPr>
          <w:rFonts w:ascii="Times New Roman" w:hAnsi="Times New Roman" w:cs="Times New Roman"/>
        </w:rPr>
        <w:t>Importantly, the higher carbon stock in ABCF demonstrates that even low-intensity community protection can significantly enhance carbon sequestration, even in the absence of intensive silvicultural management. When aligned with broader Himalayan evidence, these results support the view that unmanaged or weakly managed community forests act as passive carbon sinks, relying on stem density and legacy biomass. Strategic interventions—such as assisted natural regeneration, grazing regulation, and selective thinning—could further improve stand structure, enhance soil carbon inputs, and stabilize long-term carbon storage. Strengthening Van Panchayat governance while retaining community access thus represents a viable pathway for climate mitigation and livelihood co-benefits in the Himalayan region.</w:t>
      </w:r>
      <w:r w:rsidR="00D16F27" w:rsidRPr="004F0D74">
        <w:rPr>
          <w:rFonts w:ascii="Times New Roman" w:hAnsi="Times New Roman" w:cs="Times New Roman"/>
        </w:rPr>
        <w:t xml:space="preserve"> </w:t>
      </w:r>
      <w:r w:rsidRPr="004F0D74">
        <w:rPr>
          <w:rFonts w:ascii="Times New Roman" w:hAnsi="Times New Roman" w:cs="Times New Roman"/>
        </w:rPr>
        <w:t xml:space="preserve">From a policy perspective, these findings strongly support the inclusion of Van Panchayat forests within REDD+ and state-level forest carbon initiatives. Community protection alone </w:t>
      </w:r>
      <w:r w:rsidRPr="004F0D74">
        <w:rPr>
          <w:rFonts w:ascii="Times New Roman" w:hAnsi="Times New Roman" w:cs="Times New Roman"/>
        </w:rPr>
        <w:lastRenderedPageBreak/>
        <w:t>generates measurable climate benefits, but integrating low-cost silvicultural interventions and strengthening local governance can substantially enhance additionality, permanence, and co-benefits. Himalayan community forests should therefore be recognized not only as conservation landscapes but as high-potential, climate-responsive socio-ecological systems.</w:t>
      </w:r>
    </w:p>
    <w:p w14:paraId="3F33282F" w14:textId="77777777" w:rsidR="00C055DF" w:rsidRDefault="00C055DF" w:rsidP="00E355C1">
      <w:pPr>
        <w:jc w:val="both"/>
        <w:rPr>
          <w:rFonts w:ascii="Times New Roman" w:hAnsi="Times New Roman" w:cs="Times New Roman"/>
        </w:rPr>
      </w:pPr>
    </w:p>
    <w:p w14:paraId="6FCC6B97" w14:textId="77777777" w:rsidR="00C055DF" w:rsidRPr="00C055DF" w:rsidRDefault="00C055DF" w:rsidP="00C055DF">
      <w:pPr>
        <w:jc w:val="both"/>
        <w:rPr>
          <w:rFonts w:ascii="Times New Roman" w:hAnsi="Times New Roman" w:cs="Times New Roman"/>
        </w:rPr>
      </w:pPr>
      <w:r w:rsidRPr="00C055DF">
        <w:rPr>
          <w:rFonts w:ascii="Times New Roman" w:hAnsi="Times New Roman" w:cs="Times New Roman"/>
        </w:rPr>
        <w:t>COMPETING INTERESTS DISCLAIMER:</w:t>
      </w:r>
    </w:p>
    <w:p w14:paraId="21055DE8" w14:textId="01C01CE7" w:rsidR="00C055DF" w:rsidRDefault="00C055DF" w:rsidP="00C055DF">
      <w:pPr>
        <w:jc w:val="both"/>
        <w:rPr>
          <w:rFonts w:ascii="Times New Roman" w:hAnsi="Times New Roman" w:cs="Times New Roman"/>
        </w:rPr>
      </w:pPr>
      <w:r w:rsidRPr="00C055D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2217048" w14:textId="17DD5400" w:rsidR="00793648" w:rsidRDefault="00793648" w:rsidP="00C055DF">
      <w:pPr>
        <w:jc w:val="both"/>
        <w:rPr>
          <w:rFonts w:ascii="Times New Roman" w:hAnsi="Times New Roman" w:cs="Times New Roman"/>
        </w:rPr>
      </w:pPr>
    </w:p>
    <w:p w14:paraId="6256950D" w14:textId="77777777" w:rsidR="00793648" w:rsidRPr="00793648" w:rsidRDefault="00793648" w:rsidP="00793648">
      <w:pPr>
        <w:spacing w:after="0" w:line="240" w:lineRule="auto"/>
        <w:rPr>
          <w:rFonts w:ascii="Times New Roman" w:eastAsia="Calibri" w:hAnsi="Times New Roman" w:cs="Times New Roman"/>
          <w:sz w:val="22"/>
          <w:szCs w:val="22"/>
          <w:highlight w:val="yellow"/>
          <w14:ligatures w14:val="none"/>
        </w:rPr>
      </w:pPr>
      <w:bookmarkStart w:id="2" w:name="_Hlk198031404"/>
      <w:bookmarkStart w:id="3" w:name="_Hlk219125673"/>
      <w:r w:rsidRPr="00793648">
        <w:rPr>
          <w:rFonts w:ascii="Times New Roman" w:eastAsia="Calibri" w:hAnsi="Times New Roman" w:cs="Times New Roman"/>
          <w:sz w:val="22"/>
          <w:szCs w:val="22"/>
          <w:highlight w:val="yellow"/>
          <w14:ligatures w14:val="none"/>
        </w:rPr>
        <w:t>Disclaimer (Artificial intelligence)</w:t>
      </w:r>
    </w:p>
    <w:p w14:paraId="2EA11054" w14:textId="77777777" w:rsidR="00793648" w:rsidRPr="00793648" w:rsidRDefault="00793648" w:rsidP="00793648">
      <w:pPr>
        <w:spacing w:after="0" w:line="240" w:lineRule="auto"/>
        <w:rPr>
          <w:rFonts w:ascii="Times New Roman" w:eastAsia="Calibri" w:hAnsi="Times New Roman" w:cs="Times New Roman"/>
          <w:sz w:val="22"/>
          <w:szCs w:val="22"/>
          <w:highlight w:val="yellow"/>
          <w14:ligatures w14:val="none"/>
        </w:rPr>
      </w:pPr>
    </w:p>
    <w:p w14:paraId="73FC42F9" w14:textId="77777777" w:rsidR="00793648" w:rsidRPr="00793648" w:rsidRDefault="00793648" w:rsidP="00793648">
      <w:pPr>
        <w:spacing w:after="0" w:line="240" w:lineRule="auto"/>
        <w:rPr>
          <w:rFonts w:ascii="Times New Roman" w:eastAsia="Calibri" w:hAnsi="Times New Roman" w:cs="Times New Roman"/>
          <w:sz w:val="22"/>
          <w:szCs w:val="22"/>
          <w:highlight w:val="yellow"/>
          <w14:ligatures w14:val="none"/>
        </w:rPr>
      </w:pPr>
      <w:r w:rsidRPr="00793648">
        <w:rPr>
          <w:rFonts w:ascii="Times New Roman" w:eastAsia="Calibri" w:hAnsi="Times New Roman" w:cs="Times New Roman"/>
          <w:sz w:val="22"/>
          <w:szCs w:val="22"/>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2"/>
    <w:p w14:paraId="2FA25035" w14:textId="77777777" w:rsidR="00793648" w:rsidRPr="00793648" w:rsidRDefault="00793648" w:rsidP="00793648">
      <w:pPr>
        <w:spacing w:after="200" w:line="276" w:lineRule="auto"/>
        <w:rPr>
          <w:rFonts w:ascii="Calibri" w:eastAsia="Calibri" w:hAnsi="Calibri" w:cs="Times New Roman"/>
          <w:kern w:val="0"/>
          <w:sz w:val="28"/>
          <w:szCs w:val="22"/>
          <w14:ligatures w14:val="none"/>
        </w:rPr>
      </w:pPr>
    </w:p>
    <w:bookmarkEnd w:id="3"/>
    <w:p w14:paraId="20EC4650" w14:textId="77777777" w:rsidR="00793648" w:rsidRPr="004F0D74" w:rsidRDefault="00793648" w:rsidP="00C055DF">
      <w:pPr>
        <w:jc w:val="both"/>
        <w:rPr>
          <w:rFonts w:ascii="Times New Roman" w:hAnsi="Times New Roman" w:cs="Times New Roman"/>
        </w:rPr>
      </w:pPr>
    </w:p>
    <w:p w14:paraId="3EBC2457" w14:textId="77777777" w:rsidR="00E355C1" w:rsidRDefault="00E355C1" w:rsidP="00C92BE7">
      <w:pPr>
        <w:jc w:val="both"/>
        <w:rPr>
          <w:rFonts w:ascii="Times New Roman" w:hAnsi="Times New Roman" w:cs="Times New Roman"/>
          <w:b/>
          <w:bCs/>
        </w:rPr>
      </w:pPr>
    </w:p>
    <w:p w14:paraId="5EA6BD11" w14:textId="6DB47367" w:rsidR="00C92BE7" w:rsidRPr="004F0D74" w:rsidRDefault="00745516" w:rsidP="00C92BE7">
      <w:pPr>
        <w:jc w:val="both"/>
        <w:rPr>
          <w:rFonts w:ascii="Times New Roman" w:hAnsi="Times New Roman" w:cs="Times New Roman"/>
          <w:b/>
          <w:bCs/>
        </w:rPr>
      </w:pPr>
      <w:r w:rsidRPr="004F0D74">
        <w:rPr>
          <w:rFonts w:ascii="Times New Roman" w:hAnsi="Times New Roman" w:cs="Times New Roman"/>
          <w:b/>
          <w:bCs/>
        </w:rPr>
        <w:t xml:space="preserve">References </w:t>
      </w:r>
    </w:p>
    <w:p w14:paraId="7DB846E7" w14:textId="675B1FC3"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Adhikari</w:t>
      </w:r>
      <w:r w:rsidR="00271541" w:rsidRPr="00651898">
        <w:rPr>
          <w:rFonts w:ascii="Times New Roman" w:hAnsi="Times New Roman" w:cs="Times New Roman"/>
        </w:rPr>
        <w:t>,</w:t>
      </w:r>
      <w:r w:rsidRPr="00651898">
        <w:rPr>
          <w:rFonts w:ascii="Times New Roman" w:hAnsi="Times New Roman" w:cs="Times New Roman"/>
        </w:rPr>
        <w:t xml:space="preserve"> B</w:t>
      </w:r>
      <w:r w:rsidR="00271541" w:rsidRPr="00651898">
        <w:rPr>
          <w:rFonts w:ascii="Times New Roman" w:hAnsi="Times New Roman" w:cs="Times New Roman"/>
        </w:rPr>
        <w:t>.</w:t>
      </w:r>
      <w:r w:rsidRPr="00651898">
        <w:rPr>
          <w:rFonts w:ascii="Times New Roman" w:hAnsi="Times New Roman" w:cs="Times New Roman"/>
        </w:rPr>
        <w:t>, Williams</w:t>
      </w:r>
      <w:r w:rsidR="00271541" w:rsidRPr="00651898">
        <w:rPr>
          <w:rFonts w:ascii="Times New Roman" w:hAnsi="Times New Roman" w:cs="Times New Roman"/>
        </w:rPr>
        <w:t>,</w:t>
      </w:r>
      <w:r w:rsidRPr="00651898">
        <w:rPr>
          <w:rFonts w:ascii="Times New Roman" w:hAnsi="Times New Roman" w:cs="Times New Roman"/>
        </w:rPr>
        <w:t xml:space="preserve"> F</w:t>
      </w:r>
      <w:r w:rsidR="00271541" w:rsidRPr="00651898">
        <w:rPr>
          <w:rFonts w:ascii="Times New Roman" w:hAnsi="Times New Roman" w:cs="Times New Roman"/>
        </w:rPr>
        <w:t>.</w:t>
      </w:r>
      <w:r w:rsidRPr="00651898">
        <w:rPr>
          <w:rFonts w:ascii="Times New Roman" w:hAnsi="Times New Roman" w:cs="Times New Roman"/>
        </w:rPr>
        <w:t>,</w:t>
      </w:r>
      <w:r w:rsidR="00271541" w:rsidRPr="00651898">
        <w:rPr>
          <w:rFonts w:ascii="Times New Roman" w:hAnsi="Times New Roman" w:cs="Times New Roman"/>
        </w:rPr>
        <w:t xml:space="preserve"> &amp;</w:t>
      </w:r>
      <w:r w:rsidRPr="00651898">
        <w:rPr>
          <w:rFonts w:ascii="Times New Roman" w:hAnsi="Times New Roman" w:cs="Times New Roman"/>
        </w:rPr>
        <w:t xml:space="preserve"> Lovett</w:t>
      </w:r>
      <w:r w:rsidR="00271541" w:rsidRPr="00651898">
        <w:rPr>
          <w:rFonts w:ascii="Times New Roman" w:hAnsi="Times New Roman" w:cs="Times New Roman"/>
        </w:rPr>
        <w:t>,</w:t>
      </w:r>
      <w:r w:rsidRPr="00651898">
        <w:rPr>
          <w:rFonts w:ascii="Times New Roman" w:hAnsi="Times New Roman" w:cs="Times New Roman"/>
        </w:rPr>
        <w:t xml:space="preserve"> J</w:t>
      </w:r>
      <w:r w:rsidR="00271541" w:rsidRPr="00651898">
        <w:rPr>
          <w:rFonts w:ascii="Times New Roman" w:hAnsi="Times New Roman" w:cs="Times New Roman"/>
        </w:rPr>
        <w:t xml:space="preserve">. </w:t>
      </w:r>
      <w:r w:rsidRPr="00651898">
        <w:rPr>
          <w:rFonts w:ascii="Times New Roman" w:hAnsi="Times New Roman" w:cs="Times New Roman"/>
        </w:rPr>
        <w:t>C</w:t>
      </w:r>
      <w:r w:rsidR="00271541" w:rsidRPr="00651898">
        <w:rPr>
          <w:rFonts w:ascii="Times New Roman" w:hAnsi="Times New Roman" w:cs="Times New Roman"/>
        </w:rPr>
        <w:t>.</w:t>
      </w:r>
      <w:r w:rsidRPr="00651898">
        <w:rPr>
          <w:rFonts w:ascii="Times New Roman" w:hAnsi="Times New Roman" w:cs="Times New Roman"/>
        </w:rPr>
        <w:t xml:space="preserve"> (2007)</w:t>
      </w:r>
      <w:r w:rsidR="00271541" w:rsidRPr="00651898">
        <w:rPr>
          <w:rFonts w:ascii="Times New Roman" w:hAnsi="Times New Roman" w:cs="Times New Roman"/>
        </w:rPr>
        <w:t>.</w:t>
      </w:r>
      <w:r w:rsidRPr="00651898">
        <w:rPr>
          <w:rFonts w:ascii="Times New Roman" w:hAnsi="Times New Roman" w:cs="Times New Roman"/>
        </w:rPr>
        <w:t xml:space="preserve"> Local benefits from community forests in the middle hills of Nepal. Forest Policy and Economics</w:t>
      </w:r>
      <w:r w:rsidR="00271541" w:rsidRPr="00651898">
        <w:rPr>
          <w:rFonts w:ascii="Times New Roman" w:hAnsi="Times New Roman" w:cs="Times New Roman"/>
        </w:rPr>
        <w:t>,</w:t>
      </w:r>
      <w:r w:rsidRPr="00651898">
        <w:rPr>
          <w:rFonts w:ascii="Times New Roman" w:hAnsi="Times New Roman" w:cs="Times New Roman"/>
        </w:rPr>
        <w:t xml:space="preserve"> 9</w:t>
      </w:r>
      <w:r w:rsidR="00271541" w:rsidRPr="00651898">
        <w:rPr>
          <w:rFonts w:ascii="Times New Roman" w:hAnsi="Times New Roman" w:cs="Times New Roman"/>
        </w:rPr>
        <w:t xml:space="preserve">, </w:t>
      </w:r>
      <w:r w:rsidRPr="00651898">
        <w:rPr>
          <w:rFonts w:ascii="Times New Roman" w:hAnsi="Times New Roman" w:cs="Times New Roman"/>
        </w:rPr>
        <w:t>464–478.</w:t>
      </w:r>
    </w:p>
    <w:p w14:paraId="21850E38" w14:textId="00097E9F"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Ahirwal</w:t>
      </w:r>
      <w:r w:rsidR="00271541" w:rsidRPr="00651898">
        <w:rPr>
          <w:rFonts w:ascii="Times New Roman" w:hAnsi="Times New Roman" w:cs="Times New Roman"/>
        </w:rPr>
        <w:t>,</w:t>
      </w:r>
      <w:r w:rsidRPr="00651898">
        <w:rPr>
          <w:rFonts w:ascii="Times New Roman" w:hAnsi="Times New Roman" w:cs="Times New Roman"/>
        </w:rPr>
        <w:t xml:space="preserve"> J</w:t>
      </w:r>
      <w:r w:rsidR="00271541" w:rsidRPr="00651898">
        <w:rPr>
          <w:rFonts w:ascii="Times New Roman" w:hAnsi="Times New Roman" w:cs="Times New Roman"/>
        </w:rPr>
        <w:t>.</w:t>
      </w:r>
      <w:r w:rsidRPr="00651898">
        <w:rPr>
          <w:rFonts w:ascii="Times New Roman" w:hAnsi="Times New Roman" w:cs="Times New Roman"/>
        </w:rPr>
        <w:t>, Nath</w:t>
      </w:r>
      <w:r w:rsidR="00271541" w:rsidRPr="00651898">
        <w:rPr>
          <w:rFonts w:ascii="Times New Roman" w:hAnsi="Times New Roman" w:cs="Times New Roman"/>
        </w:rPr>
        <w:t>,</w:t>
      </w:r>
      <w:r w:rsidRPr="00651898">
        <w:rPr>
          <w:rFonts w:ascii="Times New Roman" w:hAnsi="Times New Roman" w:cs="Times New Roman"/>
        </w:rPr>
        <w:t xml:space="preserve"> A</w:t>
      </w:r>
      <w:r w:rsidR="00271541" w:rsidRPr="00651898">
        <w:rPr>
          <w:rFonts w:ascii="Times New Roman" w:hAnsi="Times New Roman" w:cs="Times New Roman"/>
        </w:rPr>
        <w:t>.</w:t>
      </w:r>
      <w:r w:rsidRPr="00651898">
        <w:rPr>
          <w:rFonts w:ascii="Times New Roman" w:hAnsi="Times New Roman" w:cs="Times New Roman"/>
        </w:rPr>
        <w:t>, Brahma</w:t>
      </w:r>
      <w:r w:rsidR="00271541" w:rsidRPr="00651898">
        <w:rPr>
          <w:rFonts w:ascii="Times New Roman" w:hAnsi="Times New Roman" w:cs="Times New Roman"/>
        </w:rPr>
        <w:t>,</w:t>
      </w:r>
      <w:r w:rsidRPr="00651898">
        <w:rPr>
          <w:rFonts w:ascii="Times New Roman" w:hAnsi="Times New Roman" w:cs="Times New Roman"/>
        </w:rPr>
        <w:t xml:space="preserve"> B</w:t>
      </w:r>
      <w:r w:rsidR="00271541" w:rsidRPr="00651898">
        <w:rPr>
          <w:rFonts w:ascii="Times New Roman" w:hAnsi="Times New Roman" w:cs="Times New Roman"/>
        </w:rPr>
        <w:t>.</w:t>
      </w:r>
      <w:r w:rsidRPr="00651898">
        <w:rPr>
          <w:rFonts w:ascii="Times New Roman" w:hAnsi="Times New Roman" w:cs="Times New Roman"/>
        </w:rPr>
        <w:t>, Deb</w:t>
      </w:r>
      <w:r w:rsidR="00271541" w:rsidRPr="00651898">
        <w:rPr>
          <w:rFonts w:ascii="Times New Roman" w:hAnsi="Times New Roman" w:cs="Times New Roman"/>
        </w:rPr>
        <w:t>,</w:t>
      </w:r>
      <w:r w:rsidRPr="00651898">
        <w:rPr>
          <w:rFonts w:ascii="Times New Roman" w:hAnsi="Times New Roman" w:cs="Times New Roman"/>
        </w:rPr>
        <w:t xml:space="preserve"> S</w:t>
      </w:r>
      <w:r w:rsidR="00271541" w:rsidRPr="00651898">
        <w:rPr>
          <w:rFonts w:ascii="Times New Roman" w:hAnsi="Times New Roman" w:cs="Times New Roman"/>
        </w:rPr>
        <w:t>.</w:t>
      </w:r>
      <w:r w:rsidRPr="00651898">
        <w:rPr>
          <w:rFonts w:ascii="Times New Roman" w:hAnsi="Times New Roman" w:cs="Times New Roman"/>
        </w:rPr>
        <w:t>, Sahoo</w:t>
      </w:r>
      <w:r w:rsidR="00271541" w:rsidRPr="00651898">
        <w:rPr>
          <w:rFonts w:ascii="Times New Roman" w:hAnsi="Times New Roman" w:cs="Times New Roman"/>
        </w:rPr>
        <w:t>,</w:t>
      </w:r>
      <w:r w:rsidRPr="00651898">
        <w:rPr>
          <w:rFonts w:ascii="Times New Roman" w:hAnsi="Times New Roman" w:cs="Times New Roman"/>
        </w:rPr>
        <w:t xml:space="preserve"> U</w:t>
      </w:r>
      <w:r w:rsidR="00271541" w:rsidRPr="00651898">
        <w:rPr>
          <w:rFonts w:ascii="Times New Roman" w:hAnsi="Times New Roman" w:cs="Times New Roman"/>
        </w:rPr>
        <w:t xml:space="preserve">. </w:t>
      </w:r>
      <w:r w:rsidRPr="00651898">
        <w:rPr>
          <w:rFonts w:ascii="Times New Roman" w:hAnsi="Times New Roman" w:cs="Times New Roman"/>
        </w:rPr>
        <w:t>K</w:t>
      </w:r>
      <w:r w:rsidR="00271541" w:rsidRPr="00651898">
        <w:rPr>
          <w:rFonts w:ascii="Times New Roman" w:hAnsi="Times New Roman" w:cs="Times New Roman"/>
        </w:rPr>
        <w:t>.</w:t>
      </w:r>
      <w:r w:rsidRPr="00651898">
        <w:rPr>
          <w:rFonts w:ascii="Times New Roman" w:hAnsi="Times New Roman" w:cs="Times New Roman"/>
        </w:rPr>
        <w:t>,</w:t>
      </w:r>
      <w:r w:rsidR="00271541" w:rsidRPr="00651898">
        <w:rPr>
          <w:rFonts w:ascii="Times New Roman" w:hAnsi="Times New Roman" w:cs="Times New Roman"/>
        </w:rPr>
        <w:t xml:space="preserve"> &amp;</w:t>
      </w:r>
      <w:r w:rsidRPr="00651898">
        <w:rPr>
          <w:rFonts w:ascii="Times New Roman" w:hAnsi="Times New Roman" w:cs="Times New Roman"/>
        </w:rPr>
        <w:t xml:space="preserve"> Nath</w:t>
      </w:r>
      <w:r w:rsidR="00271541" w:rsidRPr="00651898">
        <w:rPr>
          <w:rFonts w:ascii="Times New Roman" w:hAnsi="Times New Roman" w:cs="Times New Roman"/>
        </w:rPr>
        <w:t>,</w:t>
      </w:r>
      <w:r w:rsidRPr="00651898">
        <w:rPr>
          <w:rFonts w:ascii="Times New Roman" w:hAnsi="Times New Roman" w:cs="Times New Roman"/>
        </w:rPr>
        <w:t xml:space="preserve"> A</w:t>
      </w:r>
      <w:r w:rsidR="00271541" w:rsidRPr="00651898">
        <w:rPr>
          <w:rFonts w:ascii="Times New Roman" w:hAnsi="Times New Roman" w:cs="Times New Roman"/>
        </w:rPr>
        <w:t xml:space="preserve">. </w:t>
      </w:r>
      <w:r w:rsidRPr="00651898">
        <w:rPr>
          <w:rFonts w:ascii="Times New Roman" w:hAnsi="Times New Roman" w:cs="Times New Roman"/>
        </w:rPr>
        <w:t>J</w:t>
      </w:r>
      <w:r w:rsidR="00271541" w:rsidRPr="00651898">
        <w:rPr>
          <w:rFonts w:ascii="Times New Roman" w:hAnsi="Times New Roman" w:cs="Times New Roman"/>
        </w:rPr>
        <w:t>.</w:t>
      </w:r>
      <w:r w:rsidRPr="00651898">
        <w:rPr>
          <w:rFonts w:ascii="Times New Roman" w:hAnsi="Times New Roman" w:cs="Times New Roman"/>
        </w:rPr>
        <w:t xml:space="preserve"> (2021)</w:t>
      </w:r>
      <w:r w:rsidR="00271541" w:rsidRPr="00651898">
        <w:rPr>
          <w:rFonts w:ascii="Times New Roman" w:hAnsi="Times New Roman" w:cs="Times New Roman"/>
        </w:rPr>
        <w:t>.</w:t>
      </w:r>
      <w:r w:rsidRPr="00651898">
        <w:rPr>
          <w:rFonts w:ascii="Times New Roman" w:hAnsi="Times New Roman" w:cs="Times New Roman"/>
        </w:rPr>
        <w:t xml:space="preserve"> Patterns and driving factors of biomass carbon and soil organic carbon stock in the Indian Himalayan region. Science of the Total Environment</w:t>
      </w:r>
      <w:r w:rsidR="00271541" w:rsidRPr="00651898">
        <w:rPr>
          <w:rFonts w:ascii="Times New Roman" w:hAnsi="Times New Roman" w:cs="Times New Roman"/>
        </w:rPr>
        <w:t>,</w:t>
      </w:r>
      <w:r w:rsidRPr="00651898">
        <w:rPr>
          <w:rFonts w:ascii="Times New Roman" w:hAnsi="Times New Roman" w:cs="Times New Roman"/>
        </w:rPr>
        <w:t xml:space="preserve"> 770</w:t>
      </w:r>
      <w:r w:rsidR="00271541" w:rsidRPr="00651898">
        <w:rPr>
          <w:rFonts w:ascii="Times New Roman" w:hAnsi="Times New Roman" w:cs="Times New Roman"/>
        </w:rPr>
        <w:t xml:space="preserve">, </w:t>
      </w:r>
      <w:r w:rsidRPr="00651898">
        <w:rPr>
          <w:rFonts w:ascii="Times New Roman" w:hAnsi="Times New Roman" w:cs="Times New Roman"/>
        </w:rPr>
        <w:t xml:space="preserve">145292. </w:t>
      </w:r>
      <w:hyperlink r:id="rId11" w:history="1">
        <w:r w:rsidRPr="00651898">
          <w:rPr>
            <w:rStyle w:val="Hyperlink"/>
            <w:rFonts w:ascii="Times New Roman" w:hAnsi="Times New Roman" w:cs="Times New Roman"/>
          </w:rPr>
          <w:t>https://doi.org/10.1016/j.scitotenv.2021.145292</w:t>
        </w:r>
      </w:hyperlink>
      <w:r w:rsidRPr="00651898">
        <w:rPr>
          <w:rFonts w:ascii="Times New Roman" w:hAnsi="Times New Roman" w:cs="Times New Roman"/>
        </w:rPr>
        <w:t xml:space="preserve"> </w:t>
      </w:r>
    </w:p>
    <w:p w14:paraId="087F4F64" w14:textId="2BDBA0AF" w:rsidR="000D652D" w:rsidRPr="00651898" w:rsidRDefault="000D652D" w:rsidP="00651898">
      <w:pPr>
        <w:pStyle w:val="ListParagraph"/>
        <w:numPr>
          <w:ilvl w:val="0"/>
          <w:numId w:val="19"/>
        </w:numPr>
        <w:spacing w:after="0"/>
        <w:jc w:val="both"/>
        <w:rPr>
          <w:rFonts w:ascii="Times New Roman" w:hAnsi="Times New Roman" w:cs="Times New Roman"/>
        </w:rPr>
      </w:pPr>
      <w:proofErr w:type="spellStart"/>
      <w:r w:rsidRPr="00651898">
        <w:rPr>
          <w:rFonts w:ascii="Times New Roman" w:hAnsi="Times New Roman" w:cs="Times New Roman"/>
        </w:rPr>
        <w:t>Bargali</w:t>
      </w:r>
      <w:proofErr w:type="spellEnd"/>
      <w:r w:rsidR="00271541" w:rsidRPr="00651898">
        <w:rPr>
          <w:rFonts w:ascii="Times New Roman" w:hAnsi="Times New Roman" w:cs="Times New Roman"/>
        </w:rPr>
        <w:t>,</w:t>
      </w:r>
      <w:r w:rsidRPr="00651898">
        <w:rPr>
          <w:rFonts w:ascii="Times New Roman" w:hAnsi="Times New Roman" w:cs="Times New Roman"/>
        </w:rPr>
        <w:t xml:space="preserve"> S</w:t>
      </w:r>
      <w:r w:rsidR="00271541" w:rsidRPr="00651898">
        <w:rPr>
          <w:rFonts w:ascii="Times New Roman" w:hAnsi="Times New Roman" w:cs="Times New Roman"/>
        </w:rPr>
        <w:t>.</w:t>
      </w:r>
      <w:r w:rsidRPr="00651898">
        <w:rPr>
          <w:rFonts w:ascii="Times New Roman" w:hAnsi="Times New Roman" w:cs="Times New Roman"/>
        </w:rPr>
        <w:t>S</w:t>
      </w:r>
      <w:r w:rsidR="00271541" w:rsidRPr="00651898">
        <w:rPr>
          <w:rFonts w:ascii="Times New Roman" w:hAnsi="Times New Roman" w:cs="Times New Roman"/>
        </w:rPr>
        <w:t>.</w:t>
      </w:r>
      <w:r w:rsidRPr="00651898">
        <w:rPr>
          <w:rFonts w:ascii="Times New Roman" w:hAnsi="Times New Roman" w:cs="Times New Roman"/>
        </w:rPr>
        <w:t xml:space="preserve">, </w:t>
      </w:r>
      <w:proofErr w:type="spellStart"/>
      <w:r w:rsidRPr="00651898">
        <w:rPr>
          <w:rFonts w:ascii="Times New Roman" w:hAnsi="Times New Roman" w:cs="Times New Roman"/>
        </w:rPr>
        <w:t>Bargali</w:t>
      </w:r>
      <w:proofErr w:type="spellEnd"/>
      <w:r w:rsidR="00271541" w:rsidRPr="00651898">
        <w:rPr>
          <w:rFonts w:ascii="Times New Roman" w:hAnsi="Times New Roman" w:cs="Times New Roman"/>
        </w:rPr>
        <w:t>,</w:t>
      </w:r>
      <w:r w:rsidRPr="00651898">
        <w:rPr>
          <w:rFonts w:ascii="Times New Roman" w:hAnsi="Times New Roman" w:cs="Times New Roman"/>
        </w:rPr>
        <w:t xml:space="preserve"> K</w:t>
      </w:r>
      <w:r w:rsidR="00271541" w:rsidRPr="00651898">
        <w:rPr>
          <w:rFonts w:ascii="Times New Roman" w:hAnsi="Times New Roman" w:cs="Times New Roman"/>
        </w:rPr>
        <w:t>.</w:t>
      </w:r>
      <w:r w:rsidRPr="00651898">
        <w:rPr>
          <w:rFonts w:ascii="Times New Roman" w:hAnsi="Times New Roman" w:cs="Times New Roman"/>
        </w:rPr>
        <w:t>, Singh</w:t>
      </w:r>
      <w:r w:rsidR="00271541" w:rsidRPr="00651898">
        <w:rPr>
          <w:rFonts w:ascii="Times New Roman" w:hAnsi="Times New Roman" w:cs="Times New Roman"/>
        </w:rPr>
        <w:t>,</w:t>
      </w:r>
      <w:r w:rsidRPr="00651898">
        <w:rPr>
          <w:rFonts w:ascii="Times New Roman" w:hAnsi="Times New Roman" w:cs="Times New Roman"/>
        </w:rPr>
        <w:t xml:space="preserve"> L</w:t>
      </w:r>
      <w:r w:rsidR="00271541" w:rsidRPr="00651898">
        <w:rPr>
          <w:rFonts w:ascii="Times New Roman" w:hAnsi="Times New Roman" w:cs="Times New Roman"/>
        </w:rPr>
        <w:t>.</w:t>
      </w:r>
      <w:r w:rsidRPr="00651898">
        <w:rPr>
          <w:rFonts w:ascii="Times New Roman" w:hAnsi="Times New Roman" w:cs="Times New Roman"/>
        </w:rPr>
        <w:t>, Ghosh</w:t>
      </w:r>
      <w:r w:rsidR="00271541" w:rsidRPr="00651898">
        <w:rPr>
          <w:rFonts w:ascii="Times New Roman" w:hAnsi="Times New Roman" w:cs="Times New Roman"/>
        </w:rPr>
        <w:t>,</w:t>
      </w:r>
      <w:r w:rsidRPr="00651898">
        <w:rPr>
          <w:rFonts w:ascii="Times New Roman" w:hAnsi="Times New Roman" w:cs="Times New Roman"/>
        </w:rPr>
        <w:t xml:space="preserve"> L</w:t>
      </w:r>
      <w:r w:rsidR="00271541" w:rsidRPr="00651898">
        <w:rPr>
          <w:rFonts w:ascii="Times New Roman" w:hAnsi="Times New Roman" w:cs="Times New Roman"/>
        </w:rPr>
        <w:t>.</w:t>
      </w:r>
      <w:r w:rsidRPr="00651898">
        <w:rPr>
          <w:rFonts w:ascii="Times New Roman" w:hAnsi="Times New Roman" w:cs="Times New Roman"/>
        </w:rPr>
        <w:t xml:space="preserve">, </w:t>
      </w:r>
      <w:r w:rsidR="00271541" w:rsidRPr="00651898">
        <w:rPr>
          <w:rFonts w:ascii="Times New Roman" w:hAnsi="Times New Roman" w:cs="Times New Roman"/>
        </w:rPr>
        <w:t xml:space="preserve">&amp; </w:t>
      </w:r>
      <w:r w:rsidRPr="00651898">
        <w:rPr>
          <w:rFonts w:ascii="Times New Roman" w:hAnsi="Times New Roman" w:cs="Times New Roman"/>
        </w:rPr>
        <w:t>Lakhera</w:t>
      </w:r>
      <w:r w:rsidR="00271541" w:rsidRPr="00651898">
        <w:rPr>
          <w:rFonts w:ascii="Times New Roman" w:hAnsi="Times New Roman" w:cs="Times New Roman"/>
        </w:rPr>
        <w:t>,</w:t>
      </w:r>
      <w:r w:rsidRPr="00651898">
        <w:rPr>
          <w:rFonts w:ascii="Times New Roman" w:hAnsi="Times New Roman" w:cs="Times New Roman"/>
        </w:rPr>
        <w:t xml:space="preserve"> M</w:t>
      </w:r>
      <w:r w:rsidR="00271541" w:rsidRPr="00651898">
        <w:rPr>
          <w:rFonts w:ascii="Times New Roman" w:hAnsi="Times New Roman" w:cs="Times New Roman"/>
        </w:rPr>
        <w:t xml:space="preserve">. </w:t>
      </w:r>
      <w:r w:rsidRPr="00651898">
        <w:rPr>
          <w:rFonts w:ascii="Times New Roman" w:hAnsi="Times New Roman" w:cs="Times New Roman"/>
        </w:rPr>
        <w:t>L</w:t>
      </w:r>
      <w:r w:rsidR="00271541" w:rsidRPr="00651898">
        <w:rPr>
          <w:rFonts w:ascii="Times New Roman" w:hAnsi="Times New Roman" w:cs="Times New Roman"/>
        </w:rPr>
        <w:t>.</w:t>
      </w:r>
      <w:r w:rsidRPr="00651898">
        <w:rPr>
          <w:rFonts w:ascii="Times New Roman" w:hAnsi="Times New Roman" w:cs="Times New Roman"/>
        </w:rPr>
        <w:t xml:space="preserve"> (2018) Acacia nilotica based agroforestry system: Effect on soil properties and biological activities in semi-arid region of India. Journal of Forestry Research</w:t>
      </w:r>
      <w:r w:rsidR="00271541" w:rsidRPr="00651898">
        <w:rPr>
          <w:rFonts w:ascii="Times New Roman" w:hAnsi="Times New Roman" w:cs="Times New Roman"/>
        </w:rPr>
        <w:t>,</w:t>
      </w:r>
      <w:r w:rsidRPr="00651898">
        <w:rPr>
          <w:rFonts w:ascii="Times New Roman" w:hAnsi="Times New Roman" w:cs="Times New Roman"/>
        </w:rPr>
        <w:t xml:space="preserve"> 29</w:t>
      </w:r>
      <w:r w:rsidR="00271541" w:rsidRPr="00651898">
        <w:rPr>
          <w:rFonts w:ascii="Times New Roman" w:hAnsi="Times New Roman" w:cs="Times New Roman"/>
        </w:rPr>
        <w:t xml:space="preserve">, </w:t>
      </w:r>
      <w:r w:rsidRPr="00651898">
        <w:rPr>
          <w:rFonts w:ascii="Times New Roman" w:hAnsi="Times New Roman" w:cs="Times New Roman"/>
        </w:rPr>
        <w:t>1–12.</w:t>
      </w:r>
    </w:p>
    <w:p w14:paraId="17156907" w14:textId="5EB583E5"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Bayrak</w:t>
      </w:r>
      <w:r w:rsidR="00271541" w:rsidRPr="00651898">
        <w:rPr>
          <w:rFonts w:ascii="Times New Roman" w:hAnsi="Times New Roman" w:cs="Times New Roman"/>
        </w:rPr>
        <w:t>,</w:t>
      </w:r>
      <w:r w:rsidRPr="00651898">
        <w:rPr>
          <w:rFonts w:ascii="Times New Roman" w:hAnsi="Times New Roman" w:cs="Times New Roman"/>
        </w:rPr>
        <w:t xml:space="preserve"> M</w:t>
      </w:r>
      <w:r w:rsidR="00271541" w:rsidRPr="00651898">
        <w:rPr>
          <w:rFonts w:ascii="Times New Roman" w:hAnsi="Times New Roman" w:cs="Times New Roman"/>
        </w:rPr>
        <w:t xml:space="preserve">. </w:t>
      </w:r>
      <w:r w:rsidRPr="00651898">
        <w:rPr>
          <w:rFonts w:ascii="Times New Roman" w:hAnsi="Times New Roman" w:cs="Times New Roman"/>
        </w:rPr>
        <w:t>M</w:t>
      </w:r>
      <w:r w:rsidR="00271541" w:rsidRPr="00651898">
        <w:rPr>
          <w:rFonts w:ascii="Times New Roman" w:hAnsi="Times New Roman" w:cs="Times New Roman"/>
        </w:rPr>
        <w:t>.</w:t>
      </w:r>
      <w:r w:rsidRPr="00651898">
        <w:rPr>
          <w:rFonts w:ascii="Times New Roman" w:hAnsi="Times New Roman" w:cs="Times New Roman"/>
        </w:rPr>
        <w:t>,</w:t>
      </w:r>
      <w:r w:rsidR="00271541" w:rsidRPr="00651898">
        <w:rPr>
          <w:rFonts w:ascii="Times New Roman" w:hAnsi="Times New Roman" w:cs="Times New Roman"/>
        </w:rPr>
        <w:t xml:space="preserve"> &amp;</w:t>
      </w:r>
      <w:r w:rsidRPr="00651898">
        <w:rPr>
          <w:rFonts w:ascii="Times New Roman" w:hAnsi="Times New Roman" w:cs="Times New Roman"/>
        </w:rPr>
        <w:t xml:space="preserve"> </w:t>
      </w:r>
      <w:proofErr w:type="spellStart"/>
      <w:r w:rsidRPr="00651898">
        <w:rPr>
          <w:rFonts w:ascii="Times New Roman" w:hAnsi="Times New Roman" w:cs="Times New Roman"/>
        </w:rPr>
        <w:t>Marafa</w:t>
      </w:r>
      <w:proofErr w:type="spellEnd"/>
      <w:r w:rsidR="00271541" w:rsidRPr="00651898">
        <w:rPr>
          <w:rFonts w:ascii="Times New Roman" w:hAnsi="Times New Roman" w:cs="Times New Roman"/>
        </w:rPr>
        <w:t>,</w:t>
      </w:r>
      <w:r w:rsidRPr="00651898">
        <w:rPr>
          <w:rFonts w:ascii="Times New Roman" w:hAnsi="Times New Roman" w:cs="Times New Roman"/>
        </w:rPr>
        <w:t xml:space="preserve"> L</w:t>
      </w:r>
      <w:r w:rsidR="00271541" w:rsidRPr="00651898">
        <w:rPr>
          <w:rFonts w:ascii="Times New Roman" w:hAnsi="Times New Roman" w:cs="Times New Roman"/>
        </w:rPr>
        <w:t xml:space="preserve">. </w:t>
      </w:r>
      <w:r w:rsidRPr="00651898">
        <w:rPr>
          <w:rFonts w:ascii="Times New Roman" w:hAnsi="Times New Roman" w:cs="Times New Roman"/>
        </w:rPr>
        <w:t>M</w:t>
      </w:r>
      <w:r w:rsidR="00271541" w:rsidRPr="00651898">
        <w:rPr>
          <w:rFonts w:ascii="Times New Roman" w:hAnsi="Times New Roman" w:cs="Times New Roman"/>
        </w:rPr>
        <w:t>.</w:t>
      </w:r>
      <w:r w:rsidRPr="00651898">
        <w:rPr>
          <w:rFonts w:ascii="Times New Roman" w:hAnsi="Times New Roman" w:cs="Times New Roman"/>
        </w:rPr>
        <w:t xml:space="preserve"> (2016)</w:t>
      </w:r>
      <w:r w:rsidR="00271541" w:rsidRPr="00651898">
        <w:rPr>
          <w:rFonts w:ascii="Times New Roman" w:hAnsi="Times New Roman" w:cs="Times New Roman"/>
        </w:rPr>
        <w:t>.</w:t>
      </w:r>
      <w:r w:rsidRPr="00651898">
        <w:rPr>
          <w:rFonts w:ascii="Times New Roman" w:hAnsi="Times New Roman" w:cs="Times New Roman"/>
        </w:rPr>
        <w:t xml:space="preserve"> Ten Years of REDD+: A Critical Review of the Impact of REDD+ on Forest</w:t>
      </w:r>
      <w:r w:rsidRPr="00651898">
        <w:rPr>
          <w:rFonts w:ascii="Times New Roman" w:hAnsi="Times New Roman" w:cs="Times New Roman"/>
        </w:rPr>
        <w:noBreakHyphen/>
        <w:t>Dependent Communities. Sustainability</w:t>
      </w:r>
      <w:r w:rsidR="00271541" w:rsidRPr="00651898">
        <w:rPr>
          <w:rFonts w:ascii="Times New Roman" w:hAnsi="Times New Roman" w:cs="Times New Roman"/>
        </w:rPr>
        <w:t>,</w:t>
      </w:r>
      <w:r w:rsidRPr="00651898">
        <w:rPr>
          <w:rFonts w:ascii="Times New Roman" w:hAnsi="Times New Roman" w:cs="Times New Roman"/>
        </w:rPr>
        <w:t xml:space="preserve"> 8(7)</w:t>
      </w:r>
      <w:r w:rsidR="00271541" w:rsidRPr="00651898">
        <w:rPr>
          <w:rFonts w:ascii="Times New Roman" w:hAnsi="Times New Roman" w:cs="Times New Roman"/>
        </w:rPr>
        <w:t xml:space="preserve">, </w:t>
      </w:r>
      <w:r w:rsidRPr="00651898">
        <w:rPr>
          <w:rFonts w:ascii="Times New Roman" w:hAnsi="Times New Roman" w:cs="Times New Roman"/>
        </w:rPr>
        <w:t>620.</w:t>
      </w:r>
    </w:p>
    <w:p w14:paraId="2B6ADFC6" w14:textId="5FD546F3"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Bisht</w:t>
      </w:r>
      <w:r w:rsidR="00271541" w:rsidRPr="00651898">
        <w:rPr>
          <w:rFonts w:ascii="Times New Roman" w:hAnsi="Times New Roman" w:cs="Times New Roman"/>
        </w:rPr>
        <w:t>,</w:t>
      </w:r>
      <w:r w:rsidRPr="00651898">
        <w:rPr>
          <w:rFonts w:ascii="Times New Roman" w:hAnsi="Times New Roman" w:cs="Times New Roman"/>
        </w:rPr>
        <w:t xml:space="preserve"> S</w:t>
      </w:r>
      <w:r w:rsidR="00271541" w:rsidRPr="00651898">
        <w:rPr>
          <w:rFonts w:ascii="Times New Roman" w:hAnsi="Times New Roman" w:cs="Times New Roman"/>
        </w:rPr>
        <w:t>.</w:t>
      </w:r>
      <w:r w:rsidRPr="00651898">
        <w:rPr>
          <w:rFonts w:ascii="Times New Roman" w:hAnsi="Times New Roman" w:cs="Times New Roman"/>
        </w:rPr>
        <w:t xml:space="preserve">, </w:t>
      </w:r>
      <w:proofErr w:type="spellStart"/>
      <w:r w:rsidRPr="00651898">
        <w:rPr>
          <w:rFonts w:ascii="Times New Roman" w:hAnsi="Times New Roman" w:cs="Times New Roman"/>
        </w:rPr>
        <w:t>Bargali</w:t>
      </w:r>
      <w:proofErr w:type="spellEnd"/>
      <w:r w:rsidR="00271541" w:rsidRPr="00651898">
        <w:rPr>
          <w:rFonts w:ascii="Times New Roman" w:hAnsi="Times New Roman" w:cs="Times New Roman"/>
        </w:rPr>
        <w:t>,</w:t>
      </w:r>
      <w:r w:rsidRPr="00651898">
        <w:rPr>
          <w:rFonts w:ascii="Times New Roman" w:hAnsi="Times New Roman" w:cs="Times New Roman"/>
        </w:rPr>
        <w:t xml:space="preserve"> S</w:t>
      </w:r>
      <w:r w:rsidR="00271541" w:rsidRPr="00651898">
        <w:rPr>
          <w:rFonts w:ascii="Times New Roman" w:hAnsi="Times New Roman" w:cs="Times New Roman"/>
        </w:rPr>
        <w:t xml:space="preserve">. </w:t>
      </w:r>
      <w:r w:rsidRPr="00651898">
        <w:rPr>
          <w:rFonts w:ascii="Times New Roman" w:hAnsi="Times New Roman" w:cs="Times New Roman"/>
        </w:rPr>
        <w:t>S</w:t>
      </w:r>
      <w:r w:rsidR="00271541" w:rsidRPr="00651898">
        <w:rPr>
          <w:rFonts w:ascii="Times New Roman" w:hAnsi="Times New Roman" w:cs="Times New Roman"/>
        </w:rPr>
        <w:t>.</w:t>
      </w:r>
      <w:r w:rsidRPr="00651898">
        <w:rPr>
          <w:rFonts w:ascii="Times New Roman" w:hAnsi="Times New Roman" w:cs="Times New Roman"/>
        </w:rPr>
        <w:t xml:space="preserve">, </w:t>
      </w:r>
      <w:proofErr w:type="spellStart"/>
      <w:r w:rsidRPr="00651898">
        <w:rPr>
          <w:rFonts w:ascii="Times New Roman" w:hAnsi="Times New Roman" w:cs="Times New Roman"/>
        </w:rPr>
        <w:t>Bargali</w:t>
      </w:r>
      <w:proofErr w:type="spellEnd"/>
      <w:r w:rsidR="00271541" w:rsidRPr="00651898">
        <w:rPr>
          <w:rFonts w:ascii="Times New Roman" w:hAnsi="Times New Roman" w:cs="Times New Roman"/>
        </w:rPr>
        <w:t>,</w:t>
      </w:r>
      <w:r w:rsidRPr="00651898">
        <w:rPr>
          <w:rFonts w:ascii="Times New Roman" w:hAnsi="Times New Roman" w:cs="Times New Roman"/>
        </w:rPr>
        <w:t xml:space="preserve"> K</w:t>
      </w:r>
      <w:r w:rsidR="00271541" w:rsidRPr="00651898">
        <w:rPr>
          <w:rFonts w:ascii="Times New Roman" w:hAnsi="Times New Roman" w:cs="Times New Roman"/>
        </w:rPr>
        <w:t>.</w:t>
      </w:r>
      <w:r w:rsidRPr="00651898">
        <w:rPr>
          <w:rFonts w:ascii="Times New Roman" w:hAnsi="Times New Roman" w:cs="Times New Roman"/>
        </w:rPr>
        <w:t>, Rawat</w:t>
      </w:r>
      <w:r w:rsidR="00271541" w:rsidRPr="00651898">
        <w:rPr>
          <w:rFonts w:ascii="Times New Roman" w:hAnsi="Times New Roman" w:cs="Times New Roman"/>
        </w:rPr>
        <w:t>,</w:t>
      </w:r>
      <w:r w:rsidRPr="00651898">
        <w:rPr>
          <w:rFonts w:ascii="Times New Roman" w:hAnsi="Times New Roman" w:cs="Times New Roman"/>
        </w:rPr>
        <w:t xml:space="preserve"> G</w:t>
      </w:r>
      <w:r w:rsidR="00271541" w:rsidRPr="00651898">
        <w:rPr>
          <w:rFonts w:ascii="Times New Roman" w:hAnsi="Times New Roman" w:cs="Times New Roman"/>
        </w:rPr>
        <w:t xml:space="preserve">. </w:t>
      </w:r>
      <w:r w:rsidRPr="00651898">
        <w:rPr>
          <w:rFonts w:ascii="Times New Roman" w:hAnsi="Times New Roman" w:cs="Times New Roman"/>
        </w:rPr>
        <w:t>S</w:t>
      </w:r>
      <w:r w:rsidR="00271541" w:rsidRPr="00651898">
        <w:rPr>
          <w:rFonts w:ascii="Times New Roman" w:hAnsi="Times New Roman" w:cs="Times New Roman"/>
        </w:rPr>
        <w:t>.</w:t>
      </w:r>
      <w:r w:rsidRPr="00651898">
        <w:rPr>
          <w:rFonts w:ascii="Times New Roman" w:hAnsi="Times New Roman" w:cs="Times New Roman"/>
        </w:rPr>
        <w:t>, Rawat</w:t>
      </w:r>
      <w:r w:rsidR="00271541" w:rsidRPr="00651898">
        <w:rPr>
          <w:rFonts w:ascii="Times New Roman" w:hAnsi="Times New Roman" w:cs="Times New Roman"/>
        </w:rPr>
        <w:t>,</w:t>
      </w:r>
      <w:r w:rsidRPr="00651898">
        <w:rPr>
          <w:rFonts w:ascii="Times New Roman" w:hAnsi="Times New Roman" w:cs="Times New Roman"/>
        </w:rPr>
        <w:t xml:space="preserve"> Y</w:t>
      </w:r>
      <w:r w:rsidR="00271541" w:rsidRPr="00651898">
        <w:rPr>
          <w:rFonts w:ascii="Times New Roman" w:hAnsi="Times New Roman" w:cs="Times New Roman"/>
        </w:rPr>
        <w:t xml:space="preserve">. </w:t>
      </w:r>
      <w:r w:rsidRPr="00651898">
        <w:rPr>
          <w:rFonts w:ascii="Times New Roman" w:hAnsi="Times New Roman" w:cs="Times New Roman"/>
        </w:rPr>
        <w:t>S</w:t>
      </w:r>
      <w:r w:rsidR="00271541" w:rsidRPr="00651898">
        <w:rPr>
          <w:rFonts w:ascii="Times New Roman" w:hAnsi="Times New Roman" w:cs="Times New Roman"/>
        </w:rPr>
        <w:t>.</w:t>
      </w:r>
      <w:r w:rsidRPr="00651898">
        <w:rPr>
          <w:rFonts w:ascii="Times New Roman" w:hAnsi="Times New Roman" w:cs="Times New Roman"/>
        </w:rPr>
        <w:t>,</w:t>
      </w:r>
      <w:r w:rsidR="00271541" w:rsidRPr="00651898">
        <w:rPr>
          <w:rFonts w:ascii="Times New Roman" w:hAnsi="Times New Roman" w:cs="Times New Roman"/>
        </w:rPr>
        <w:t xml:space="preserve"> &amp;</w:t>
      </w:r>
      <w:r w:rsidRPr="00651898">
        <w:rPr>
          <w:rFonts w:ascii="Times New Roman" w:hAnsi="Times New Roman" w:cs="Times New Roman"/>
        </w:rPr>
        <w:t xml:space="preserve"> </w:t>
      </w:r>
      <w:proofErr w:type="spellStart"/>
      <w:r w:rsidRPr="00651898">
        <w:rPr>
          <w:rFonts w:ascii="Times New Roman" w:hAnsi="Times New Roman" w:cs="Times New Roman"/>
        </w:rPr>
        <w:t>Fartyal</w:t>
      </w:r>
      <w:proofErr w:type="spellEnd"/>
      <w:r w:rsidR="00271541" w:rsidRPr="00651898">
        <w:rPr>
          <w:rFonts w:ascii="Times New Roman" w:hAnsi="Times New Roman" w:cs="Times New Roman"/>
        </w:rPr>
        <w:t>,</w:t>
      </w:r>
      <w:r w:rsidRPr="00651898">
        <w:rPr>
          <w:rFonts w:ascii="Times New Roman" w:hAnsi="Times New Roman" w:cs="Times New Roman"/>
        </w:rPr>
        <w:t xml:space="preserve"> A</w:t>
      </w:r>
      <w:r w:rsidR="00271541" w:rsidRPr="00651898">
        <w:rPr>
          <w:rFonts w:ascii="Times New Roman" w:hAnsi="Times New Roman" w:cs="Times New Roman"/>
        </w:rPr>
        <w:t>.</w:t>
      </w:r>
      <w:r w:rsidRPr="00651898">
        <w:rPr>
          <w:rFonts w:ascii="Times New Roman" w:hAnsi="Times New Roman" w:cs="Times New Roman"/>
        </w:rPr>
        <w:t xml:space="preserve"> (2022)</w:t>
      </w:r>
      <w:r w:rsidR="00271541" w:rsidRPr="00651898">
        <w:rPr>
          <w:rFonts w:ascii="Times New Roman" w:hAnsi="Times New Roman" w:cs="Times New Roman"/>
        </w:rPr>
        <w:t>.</w:t>
      </w:r>
      <w:r w:rsidRPr="00651898">
        <w:rPr>
          <w:rFonts w:ascii="Times New Roman" w:hAnsi="Times New Roman" w:cs="Times New Roman"/>
        </w:rPr>
        <w:t xml:space="preserve"> Influence of anthropogenic activities on forest carbon stocks—A case study from Gori Valley, Western Himalaya. Sustainability</w:t>
      </w:r>
      <w:r w:rsidR="00271541" w:rsidRPr="00651898">
        <w:rPr>
          <w:rFonts w:ascii="Times New Roman" w:hAnsi="Times New Roman" w:cs="Times New Roman"/>
        </w:rPr>
        <w:t>,</w:t>
      </w:r>
      <w:r w:rsidRPr="00651898">
        <w:rPr>
          <w:rFonts w:ascii="Times New Roman" w:hAnsi="Times New Roman" w:cs="Times New Roman"/>
        </w:rPr>
        <w:t xml:space="preserve"> 14(24)</w:t>
      </w:r>
      <w:r w:rsidR="00271541" w:rsidRPr="00651898">
        <w:rPr>
          <w:rFonts w:ascii="Times New Roman" w:hAnsi="Times New Roman" w:cs="Times New Roman"/>
        </w:rPr>
        <w:t xml:space="preserve">, </w:t>
      </w:r>
      <w:r w:rsidRPr="00651898">
        <w:rPr>
          <w:rFonts w:ascii="Times New Roman" w:hAnsi="Times New Roman" w:cs="Times New Roman"/>
        </w:rPr>
        <w:t xml:space="preserve">16918. </w:t>
      </w:r>
      <w:hyperlink r:id="rId12" w:history="1">
        <w:r w:rsidRPr="00651898">
          <w:rPr>
            <w:rStyle w:val="Hyperlink"/>
            <w:rFonts w:ascii="Times New Roman" w:hAnsi="Times New Roman" w:cs="Times New Roman"/>
          </w:rPr>
          <w:t>https://doi.org/10.3390/su142416918</w:t>
        </w:r>
      </w:hyperlink>
      <w:r w:rsidRPr="00651898">
        <w:rPr>
          <w:rFonts w:ascii="Times New Roman" w:hAnsi="Times New Roman" w:cs="Times New Roman"/>
        </w:rPr>
        <w:t xml:space="preserve"> </w:t>
      </w:r>
    </w:p>
    <w:p w14:paraId="3E178B8B" w14:textId="50ABC7A3"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lastRenderedPageBreak/>
        <w:t>Blake</w:t>
      </w:r>
      <w:r w:rsidR="00271541" w:rsidRPr="00651898">
        <w:rPr>
          <w:rFonts w:ascii="Times New Roman" w:hAnsi="Times New Roman" w:cs="Times New Roman"/>
        </w:rPr>
        <w:t>,</w:t>
      </w:r>
      <w:r w:rsidRPr="00651898">
        <w:rPr>
          <w:rFonts w:ascii="Times New Roman" w:hAnsi="Times New Roman" w:cs="Times New Roman"/>
        </w:rPr>
        <w:t xml:space="preserve"> G</w:t>
      </w:r>
      <w:r w:rsidR="00271541" w:rsidRPr="00651898">
        <w:rPr>
          <w:rFonts w:ascii="Times New Roman" w:hAnsi="Times New Roman" w:cs="Times New Roman"/>
        </w:rPr>
        <w:t xml:space="preserve">. </w:t>
      </w:r>
      <w:r w:rsidRPr="00651898">
        <w:rPr>
          <w:rFonts w:ascii="Times New Roman" w:hAnsi="Times New Roman" w:cs="Times New Roman"/>
        </w:rPr>
        <w:t>R</w:t>
      </w:r>
      <w:r w:rsidR="00271541" w:rsidRPr="00651898">
        <w:rPr>
          <w:rFonts w:ascii="Times New Roman" w:hAnsi="Times New Roman" w:cs="Times New Roman"/>
        </w:rPr>
        <w:t>.</w:t>
      </w:r>
      <w:r w:rsidRPr="00651898">
        <w:rPr>
          <w:rFonts w:ascii="Times New Roman" w:hAnsi="Times New Roman" w:cs="Times New Roman"/>
        </w:rPr>
        <w:t xml:space="preserve"> (1965)</w:t>
      </w:r>
      <w:r w:rsidR="00271541" w:rsidRPr="00651898">
        <w:rPr>
          <w:rFonts w:ascii="Times New Roman" w:hAnsi="Times New Roman" w:cs="Times New Roman"/>
        </w:rPr>
        <w:t>.</w:t>
      </w:r>
      <w:r w:rsidRPr="00651898">
        <w:rPr>
          <w:rFonts w:ascii="Times New Roman" w:hAnsi="Times New Roman" w:cs="Times New Roman"/>
        </w:rPr>
        <w:t xml:space="preserve"> Bulk density. In </w:t>
      </w:r>
      <w:r w:rsidR="00271541" w:rsidRPr="00651898">
        <w:rPr>
          <w:rFonts w:ascii="Times New Roman" w:hAnsi="Times New Roman" w:cs="Times New Roman"/>
        </w:rPr>
        <w:t xml:space="preserve">C. A. </w:t>
      </w:r>
      <w:r w:rsidRPr="00651898">
        <w:rPr>
          <w:rFonts w:ascii="Times New Roman" w:hAnsi="Times New Roman" w:cs="Times New Roman"/>
        </w:rPr>
        <w:t>Black</w:t>
      </w:r>
      <w:r w:rsidR="00271541" w:rsidRPr="00651898">
        <w:rPr>
          <w:rFonts w:ascii="Times New Roman" w:hAnsi="Times New Roman" w:cs="Times New Roman"/>
        </w:rPr>
        <w:t xml:space="preserve"> (Ed.),</w:t>
      </w:r>
      <w:r w:rsidRPr="00651898">
        <w:rPr>
          <w:rFonts w:ascii="Times New Roman" w:hAnsi="Times New Roman" w:cs="Times New Roman"/>
        </w:rPr>
        <w:t xml:space="preserve"> Methods of Soil Analysis: Part 1 Physical and Mineralogical Properties, Including Statistics of Measurement and Sampling </w:t>
      </w:r>
      <w:r w:rsidR="00271541" w:rsidRPr="00651898">
        <w:rPr>
          <w:rFonts w:ascii="Times New Roman" w:hAnsi="Times New Roman" w:cs="Times New Roman"/>
        </w:rPr>
        <w:t xml:space="preserve">(pp. 374–390). </w:t>
      </w:r>
      <w:r w:rsidRPr="00651898">
        <w:rPr>
          <w:rFonts w:ascii="Times New Roman" w:hAnsi="Times New Roman" w:cs="Times New Roman"/>
        </w:rPr>
        <w:t xml:space="preserve">New York: Academic Press. </w:t>
      </w:r>
    </w:p>
    <w:p w14:paraId="28511A74" w14:textId="4795CEE2"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Brown</w:t>
      </w:r>
      <w:r w:rsidR="000730C3" w:rsidRPr="00651898">
        <w:rPr>
          <w:rFonts w:ascii="Times New Roman" w:hAnsi="Times New Roman" w:cs="Times New Roman"/>
        </w:rPr>
        <w:t>,</w:t>
      </w:r>
      <w:r w:rsidRPr="00651898">
        <w:rPr>
          <w:rFonts w:ascii="Times New Roman" w:hAnsi="Times New Roman" w:cs="Times New Roman"/>
        </w:rPr>
        <w:t xml:space="preserve"> S</w:t>
      </w:r>
      <w:r w:rsidR="000730C3" w:rsidRPr="00651898">
        <w:rPr>
          <w:rFonts w:ascii="Times New Roman" w:hAnsi="Times New Roman" w:cs="Times New Roman"/>
        </w:rPr>
        <w:t>.</w:t>
      </w:r>
      <w:r w:rsidRPr="00651898">
        <w:rPr>
          <w:rFonts w:ascii="Times New Roman" w:hAnsi="Times New Roman" w:cs="Times New Roman"/>
        </w:rPr>
        <w:t>, Gillespie</w:t>
      </w:r>
      <w:r w:rsidR="000730C3" w:rsidRPr="00651898">
        <w:rPr>
          <w:rFonts w:ascii="Times New Roman" w:hAnsi="Times New Roman" w:cs="Times New Roman"/>
        </w:rPr>
        <w:t>,</w:t>
      </w:r>
      <w:r w:rsidRPr="00651898">
        <w:rPr>
          <w:rFonts w:ascii="Times New Roman" w:hAnsi="Times New Roman" w:cs="Times New Roman"/>
        </w:rPr>
        <w:t xml:space="preserve"> A</w:t>
      </w:r>
      <w:r w:rsidR="000730C3" w:rsidRPr="00651898">
        <w:rPr>
          <w:rFonts w:ascii="Times New Roman" w:hAnsi="Times New Roman" w:cs="Times New Roman"/>
        </w:rPr>
        <w:t xml:space="preserve">. </w:t>
      </w:r>
      <w:r w:rsidRPr="00651898">
        <w:rPr>
          <w:rFonts w:ascii="Times New Roman" w:hAnsi="Times New Roman" w:cs="Times New Roman"/>
        </w:rPr>
        <w:t>J</w:t>
      </w:r>
      <w:r w:rsidR="000730C3" w:rsidRPr="00651898">
        <w:rPr>
          <w:rFonts w:ascii="Times New Roman" w:hAnsi="Times New Roman" w:cs="Times New Roman"/>
        </w:rPr>
        <w:t xml:space="preserve">. </w:t>
      </w:r>
      <w:r w:rsidRPr="00651898">
        <w:rPr>
          <w:rFonts w:ascii="Times New Roman" w:hAnsi="Times New Roman" w:cs="Times New Roman"/>
        </w:rPr>
        <w:t>R</w:t>
      </w:r>
      <w:r w:rsidR="000730C3" w:rsidRPr="00651898">
        <w:rPr>
          <w:rFonts w:ascii="Times New Roman" w:hAnsi="Times New Roman" w:cs="Times New Roman"/>
        </w:rPr>
        <w:t>.</w:t>
      </w:r>
      <w:r w:rsidRPr="00651898">
        <w:rPr>
          <w:rFonts w:ascii="Times New Roman" w:hAnsi="Times New Roman" w:cs="Times New Roman"/>
        </w:rPr>
        <w:t>,</w:t>
      </w:r>
      <w:r w:rsidR="000730C3" w:rsidRPr="00651898">
        <w:rPr>
          <w:rFonts w:ascii="Times New Roman" w:hAnsi="Times New Roman" w:cs="Times New Roman"/>
        </w:rPr>
        <w:t xml:space="preserve"> &amp;</w:t>
      </w:r>
      <w:r w:rsidRPr="00651898">
        <w:rPr>
          <w:rFonts w:ascii="Times New Roman" w:hAnsi="Times New Roman" w:cs="Times New Roman"/>
        </w:rPr>
        <w:t xml:space="preserve"> Lugo</w:t>
      </w:r>
      <w:r w:rsidR="000730C3" w:rsidRPr="00651898">
        <w:rPr>
          <w:rFonts w:ascii="Times New Roman" w:hAnsi="Times New Roman" w:cs="Times New Roman"/>
        </w:rPr>
        <w:t>,</w:t>
      </w:r>
      <w:r w:rsidRPr="00651898">
        <w:rPr>
          <w:rFonts w:ascii="Times New Roman" w:hAnsi="Times New Roman" w:cs="Times New Roman"/>
        </w:rPr>
        <w:t xml:space="preserve"> A</w:t>
      </w:r>
      <w:r w:rsidR="000730C3" w:rsidRPr="00651898">
        <w:rPr>
          <w:rFonts w:ascii="Times New Roman" w:hAnsi="Times New Roman" w:cs="Times New Roman"/>
        </w:rPr>
        <w:t xml:space="preserve">. </w:t>
      </w:r>
      <w:r w:rsidRPr="00651898">
        <w:rPr>
          <w:rFonts w:ascii="Times New Roman" w:hAnsi="Times New Roman" w:cs="Times New Roman"/>
        </w:rPr>
        <w:t>E</w:t>
      </w:r>
      <w:r w:rsidR="000730C3" w:rsidRPr="00651898">
        <w:rPr>
          <w:rFonts w:ascii="Times New Roman" w:hAnsi="Times New Roman" w:cs="Times New Roman"/>
        </w:rPr>
        <w:t>.</w:t>
      </w:r>
      <w:r w:rsidRPr="00651898">
        <w:rPr>
          <w:rFonts w:ascii="Times New Roman" w:hAnsi="Times New Roman" w:cs="Times New Roman"/>
        </w:rPr>
        <w:t xml:space="preserve"> (1989)</w:t>
      </w:r>
      <w:r w:rsidR="000730C3" w:rsidRPr="00651898">
        <w:rPr>
          <w:rFonts w:ascii="Times New Roman" w:hAnsi="Times New Roman" w:cs="Times New Roman"/>
        </w:rPr>
        <w:t>.</w:t>
      </w:r>
      <w:r w:rsidRPr="00651898">
        <w:rPr>
          <w:rFonts w:ascii="Times New Roman" w:hAnsi="Times New Roman" w:cs="Times New Roman"/>
        </w:rPr>
        <w:t xml:space="preserve"> Biomass estimation methods for tropical forests with applications to forest inventory data. Forest Science</w:t>
      </w:r>
      <w:r w:rsidR="000730C3" w:rsidRPr="00651898">
        <w:rPr>
          <w:rFonts w:ascii="Times New Roman" w:hAnsi="Times New Roman" w:cs="Times New Roman"/>
        </w:rPr>
        <w:t>,</w:t>
      </w:r>
      <w:r w:rsidRPr="00651898">
        <w:rPr>
          <w:rFonts w:ascii="Times New Roman" w:hAnsi="Times New Roman" w:cs="Times New Roman"/>
        </w:rPr>
        <w:t xml:space="preserve"> 35(4)</w:t>
      </w:r>
      <w:r w:rsidR="000730C3" w:rsidRPr="00651898">
        <w:rPr>
          <w:rFonts w:ascii="Times New Roman" w:hAnsi="Times New Roman" w:cs="Times New Roman"/>
        </w:rPr>
        <w:t xml:space="preserve">, </w:t>
      </w:r>
      <w:r w:rsidRPr="00651898">
        <w:rPr>
          <w:rFonts w:ascii="Times New Roman" w:hAnsi="Times New Roman" w:cs="Times New Roman"/>
        </w:rPr>
        <w:t>881-902.</w:t>
      </w:r>
    </w:p>
    <w:p w14:paraId="4A70AE81" w14:textId="75450F75"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Buckland</w:t>
      </w:r>
      <w:r w:rsidR="000730C3" w:rsidRPr="00651898">
        <w:rPr>
          <w:rFonts w:ascii="Times New Roman" w:hAnsi="Times New Roman" w:cs="Times New Roman"/>
        </w:rPr>
        <w:t>,</w:t>
      </w:r>
      <w:r w:rsidRPr="00651898">
        <w:rPr>
          <w:rFonts w:ascii="Times New Roman" w:hAnsi="Times New Roman" w:cs="Times New Roman"/>
        </w:rPr>
        <w:t xml:space="preserve"> S</w:t>
      </w:r>
      <w:r w:rsidR="000730C3" w:rsidRPr="00651898">
        <w:rPr>
          <w:rFonts w:ascii="Times New Roman" w:hAnsi="Times New Roman" w:cs="Times New Roman"/>
        </w:rPr>
        <w:t xml:space="preserve">. </w:t>
      </w:r>
      <w:r w:rsidRPr="00651898">
        <w:rPr>
          <w:rFonts w:ascii="Times New Roman" w:hAnsi="Times New Roman" w:cs="Times New Roman"/>
        </w:rPr>
        <w:t>T</w:t>
      </w:r>
      <w:r w:rsidR="000730C3" w:rsidRPr="00651898">
        <w:rPr>
          <w:rFonts w:ascii="Times New Roman" w:hAnsi="Times New Roman" w:cs="Times New Roman"/>
        </w:rPr>
        <w:t>.</w:t>
      </w:r>
      <w:r w:rsidRPr="00651898">
        <w:rPr>
          <w:rFonts w:ascii="Times New Roman" w:hAnsi="Times New Roman" w:cs="Times New Roman"/>
        </w:rPr>
        <w:t>, Borchers</w:t>
      </w:r>
      <w:r w:rsidR="000730C3" w:rsidRPr="00651898">
        <w:rPr>
          <w:rFonts w:ascii="Times New Roman" w:hAnsi="Times New Roman" w:cs="Times New Roman"/>
        </w:rPr>
        <w:t>,</w:t>
      </w:r>
      <w:r w:rsidRPr="00651898">
        <w:rPr>
          <w:rFonts w:ascii="Times New Roman" w:hAnsi="Times New Roman" w:cs="Times New Roman"/>
        </w:rPr>
        <w:t xml:space="preserve"> D</w:t>
      </w:r>
      <w:r w:rsidR="000730C3" w:rsidRPr="00651898">
        <w:rPr>
          <w:rFonts w:ascii="Times New Roman" w:hAnsi="Times New Roman" w:cs="Times New Roman"/>
        </w:rPr>
        <w:t xml:space="preserve">. </w:t>
      </w:r>
      <w:r w:rsidRPr="00651898">
        <w:rPr>
          <w:rFonts w:ascii="Times New Roman" w:hAnsi="Times New Roman" w:cs="Times New Roman"/>
        </w:rPr>
        <w:t>L</w:t>
      </w:r>
      <w:r w:rsidR="000730C3" w:rsidRPr="00651898">
        <w:rPr>
          <w:rFonts w:ascii="Times New Roman" w:hAnsi="Times New Roman" w:cs="Times New Roman"/>
        </w:rPr>
        <w:t>.</w:t>
      </w:r>
      <w:r w:rsidRPr="00651898">
        <w:rPr>
          <w:rFonts w:ascii="Times New Roman" w:hAnsi="Times New Roman" w:cs="Times New Roman"/>
        </w:rPr>
        <w:t>, Johnston</w:t>
      </w:r>
      <w:r w:rsidR="000730C3" w:rsidRPr="00651898">
        <w:rPr>
          <w:rFonts w:ascii="Times New Roman" w:hAnsi="Times New Roman" w:cs="Times New Roman"/>
        </w:rPr>
        <w:t xml:space="preserve">, </w:t>
      </w:r>
      <w:r w:rsidRPr="00651898">
        <w:rPr>
          <w:rFonts w:ascii="Times New Roman" w:hAnsi="Times New Roman" w:cs="Times New Roman"/>
        </w:rPr>
        <w:t>A</w:t>
      </w:r>
      <w:r w:rsidR="000730C3" w:rsidRPr="00651898">
        <w:rPr>
          <w:rFonts w:ascii="Times New Roman" w:hAnsi="Times New Roman" w:cs="Times New Roman"/>
        </w:rPr>
        <w:t>.</w:t>
      </w:r>
      <w:r w:rsidRPr="00651898">
        <w:rPr>
          <w:rFonts w:ascii="Times New Roman" w:hAnsi="Times New Roman" w:cs="Times New Roman"/>
        </w:rPr>
        <w:t>, Henrys</w:t>
      </w:r>
      <w:r w:rsidR="000730C3" w:rsidRPr="00651898">
        <w:rPr>
          <w:rFonts w:ascii="Times New Roman" w:hAnsi="Times New Roman" w:cs="Times New Roman"/>
        </w:rPr>
        <w:t>,</w:t>
      </w:r>
      <w:r w:rsidRPr="00651898">
        <w:rPr>
          <w:rFonts w:ascii="Times New Roman" w:hAnsi="Times New Roman" w:cs="Times New Roman"/>
        </w:rPr>
        <w:t xml:space="preserve"> P</w:t>
      </w:r>
      <w:r w:rsidR="000730C3" w:rsidRPr="00651898">
        <w:rPr>
          <w:rFonts w:ascii="Times New Roman" w:hAnsi="Times New Roman" w:cs="Times New Roman"/>
        </w:rPr>
        <w:t xml:space="preserve">. </w:t>
      </w:r>
      <w:r w:rsidRPr="00651898">
        <w:rPr>
          <w:rFonts w:ascii="Times New Roman" w:hAnsi="Times New Roman" w:cs="Times New Roman"/>
        </w:rPr>
        <w:t>A</w:t>
      </w:r>
      <w:r w:rsidR="000730C3" w:rsidRPr="00651898">
        <w:rPr>
          <w:rFonts w:ascii="Times New Roman" w:hAnsi="Times New Roman" w:cs="Times New Roman"/>
        </w:rPr>
        <w:t>.</w:t>
      </w:r>
      <w:r w:rsidRPr="00651898">
        <w:rPr>
          <w:rFonts w:ascii="Times New Roman" w:hAnsi="Times New Roman" w:cs="Times New Roman"/>
        </w:rPr>
        <w:t>,</w:t>
      </w:r>
      <w:r w:rsidR="000730C3" w:rsidRPr="00651898">
        <w:rPr>
          <w:rFonts w:ascii="Times New Roman" w:hAnsi="Times New Roman" w:cs="Times New Roman"/>
        </w:rPr>
        <w:t xml:space="preserve"> &amp;</w:t>
      </w:r>
      <w:r w:rsidRPr="00651898">
        <w:rPr>
          <w:rFonts w:ascii="Times New Roman" w:hAnsi="Times New Roman" w:cs="Times New Roman"/>
        </w:rPr>
        <w:t xml:space="preserve"> Marques</w:t>
      </w:r>
      <w:r w:rsidR="000730C3" w:rsidRPr="00651898">
        <w:rPr>
          <w:rFonts w:ascii="Times New Roman" w:hAnsi="Times New Roman" w:cs="Times New Roman"/>
        </w:rPr>
        <w:t>,</w:t>
      </w:r>
      <w:r w:rsidRPr="00651898">
        <w:rPr>
          <w:rFonts w:ascii="Times New Roman" w:hAnsi="Times New Roman" w:cs="Times New Roman"/>
        </w:rPr>
        <w:t xml:space="preserve"> T</w:t>
      </w:r>
      <w:r w:rsidR="000730C3" w:rsidRPr="00651898">
        <w:rPr>
          <w:rFonts w:ascii="Times New Roman" w:hAnsi="Times New Roman" w:cs="Times New Roman"/>
        </w:rPr>
        <w:t xml:space="preserve">. </w:t>
      </w:r>
      <w:r w:rsidRPr="00651898">
        <w:rPr>
          <w:rFonts w:ascii="Times New Roman" w:hAnsi="Times New Roman" w:cs="Times New Roman"/>
        </w:rPr>
        <w:t>A</w:t>
      </w:r>
      <w:r w:rsidR="000730C3" w:rsidRPr="00651898">
        <w:rPr>
          <w:rFonts w:ascii="Times New Roman" w:hAnsi="Times New Roman" w:cs="Times New Roman"/>
        </w:rPr>
        <w:t>.</w:t>
      </w:r>
      <w:r w:rsidRPr="00651898">
        <w:rPr>
          <w:rFonts w:ascii="Times New Roman" w:hAnsi="Times New Roman" w:cs="Times New Roman"/>
        </w:rPr>
        <w:t xml:space="preserve"> (2007)</w:t>
      </w:r>
      <w:r w:rsidR="000730C3" w:rsidRPr="00651898">
        <w:rPr>
          <w:rFonts w:ascii="Times New Roman" w:hAnsi="Times New Roman" w:cs="Times New Roman"/>
        </w:rPr>
        <w:t>.</w:t>
      </w:r>
      <w:r w:rsidRPr="00651898">
        <w:rPr>
          <w:rFonts w:ascii="Times New Roman" w:hAnsi="Times New Roman" w:cs="Times New Roman"/>
        </w:rPr>
        <w:t xml:space="preserve"> Line Transect Methods for Plant Surveys. Biometrics</w:t>
      </w:r>
      <w:r w:rsidR="000730C3" w:rsidRPr="00651898">
        <w:rPr>
          <w:rFonts w:ascii="Times New Roman" w:hAnsi="Times New Roman" w:cs="Times New Roman"/>
        </w:rPr>
        <w:t>,</w:t>
      </w:r>
      <w:r w:rsidRPr="00651898">
        <w:rPr>
          <w:rFonts w:ascii="Times New Roman" w:hAnsi="Times New Roman" w:cs="Times New Roman"/>
        </w:rPr>
        <w:t xml:space="preserve"> 63(4)</w:t>
      </w:r>
      <w:r w:rsidR="000730C3" w:rsidRPr="00651898">
        <w:rPr>
          <w:rFonts w:ascii="Times New Roman" w:hAnsi="Times New Roman" w:cs="Times New Roman"/>
        </w:rPr>
        <w:t xml:space="preserve">, </w:t>
      </w:r>
      <w:r w:rsidRPr="00651898">
        <w:rPr>
          <w:rFonts w:ascii="Times New Roman" w:hAnsi="Times New Roman" w:cs="Times New Roman"/>
        </w:rPr>
        <w:t xml:space="preserve">989–998. </w:t>
      </w:r>
    </w:p>
    <w:p w14:paraId="5FE366F3" w14:textId="2B79276A" w:rsidR="000D652D" w:rsidRPr="00651898" w:rsidRDefault="000D652D" w:rsidP="00651898">
      <w:pPr>
        <w:pStyle w:val="ListParagraph"/>
        <w:numPr>
          <w:ilvl w:val="0"/>
          <w:numId w:val="19"/>
        </w:numPr>
        <w:spacing w:after="0"/>
        <w:jc w:val="both"/>
        <w:rPr>
          <w:rFonts w:ascii="Times New Roman" w:hAnsi="Times New Roman" w:cs="Times New Roman"/>
        </w:rPr>
      </w:pPr>
      <w:proofErr w:type="spellStart"/>
      <w:r w:rsidRPr="00651898">
        <w:rPr>
          <w:rFonts w:ascii="Times New Roman" w:hAnsi="Times New Roman" w:cs="Times New Roman"/>
        </w:rPr>
        <w:t>Causton</w:t>
      </w:r>
      <w:proofErr w:type="spellEnd"/>
      <w:r w:rsidR="000730C3" w:rsidRPr="00651898">
        <w:rPr>
          <w:rFonts w:ascii="Times New Roman" w:hAnsi="Times New Roman" w:cs="Times New Roman"/>
        </w:rPr>
        <w:t>,</w:t>
      </w:r>
      <w:r w:rsidRPr="00651898">
        <w:rPr>
          <w:rFonts w:ascii="Times New Roman" w:hAnsi="Times New Roman" w:cs="Times New Roman"/>
        </w:rPr>
        <w:t xml:space="preserve"> D</w:t>
      </w:r>
      <w:r w:rsidR="000730C3" w:rsidRPr="00651898">
        <w:rPr>
          <w:rFonts w:ascii="Times New Roman" w:hAnsi="Times New Roman" w:cs="Times New Roman"/>
        </w:rPr>
        <w:t xml:space="preserve">. </w:t>
      </w:r>
      <w:r w:rsidRPr="00651898">
        <w:rPr>
          <w:rFonts w:ascii="Times New Roman" w:hAnsi="Times New Roman" w:cs="Times New Roman"/>
        </w:rPr>
        <w:t>R</w:t>
      </w:r>
      <w:r w:rsidR="000730C3" w:rsidRPr="00651898">
        <w:rPr>
          <w:rFonts w:ascii="Times New Roman" w:hAnsi="Times New Roman" w:cs="Times New Roman"/>
        </w:rPr>
        <w:t>.</w:t>
      </w:r>
      <w:r w:rsidRPr="00651898">
        <w:rPr>
          <w:rFonts w:ascii="Times New Roman" w:hAnsi="Times New Roman" w:cs="Times New Roman"/>
        </w:rPr>
        <w:t xml:space="preserve"> (1988)</w:t>
      </w:r>
      <w:r w:rsidR="000730C3" w:rsidRPr="00651898">
        <w:rPr>
          <w:rFonts w:ascii="Times New Roman" w:hAnsi="Times New Roman" w:cs="Times New Roman"/>
        </w:rPr>
        <w:t>.</w:t>
      </w:r>
      <w:r w:rsidRPr="00651898">
        <w:rPr>
          <w:rFonts w:ascii="Times New Roman" w:hAnsi="Times New Roman" w:cs="Times New Roman"/>
        </w:rPr>
        <w:t xml:space="preserve"> An introduction to vegetation analysis: Principles, practice and interpretation. London: Academic Division of Unwin Hyman Ltd</w:t>
      </w:r>
    </w:p>
    <w:p w14:paraId="31F15B2F" w14:textId="3C79264E"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Champion</w:t>
      </w:r>
      <w:r w:rsidR="000730C3" w:rsidRPr="00651898">
        <w:rPr>
          <w:rFonts w:ascii="Times New Roman" w:hAnsi="Times New Roman" w:cs="Times New Roman"/>
        </w:rPr>
        <w:t>,</w:t>
      </w:r>
      <w:r w:rsidRPr="00651898">
        <w:rPr>
          <w:rFonts w:ascii="Times New Roman" w:hAnsi="Times New Roman" w:cs="Times New Roman"/>
        </w:rPr>
        <w:t xml:space="preserve"> H</w:t>
      </w:r>
      <w:r w:rsidR="000730C3" w:rsidRPr="00651898">
        <w:rPr>
          <w:rFonts w:ascii="Times New Roman" w:hAnsi="Times New Roman" w:cs="Times New Roman"/>
        </w:rPr>
        <w:t xml:space="preserve">. </w:t>
      </w:r>
      <w:r w:rsidRPr="00651898">
        <w:rPr>
          <w:rFonts w:ascii="Times New Roman" w:hAnsi="Times New Roman" w:cs="Times New Roman"/>
        </w:rPr>
        <w:t>G</w:t>
      </w:r>
      <w:r w:rsidR="000730C3" w:rsidRPr="00651898">
        <w:rPr>
          <w:rFonts w:ascii="Times New Roman" w:hAnsi="Times New Roman" w:cs="Times New Roman"/>
        </w:rPr>
        <w:t>.</w:t>
      </w:r>
      <w:r w:rsidRPr="00651898">
        <w:rPr>
          <w:rFonts w:ascii="Times New Roman" w:hAnsi="Times New Roman" w:cs="Times New Roman"/>
        </w:rPr>
        <w:t>, Seth</w:t>
      </w:r>
      <w:r w:rsidR="000730C3" w:rsidRPr="00651898">
        <w:rPr>
          <w:rFonts w:ascii="Times New Roman" w:hAnsi="Times New Roman" w:cs="Times New Roman"/>
        </w:rPr>
        <w:t>,</w:t>
      </w:r>
      <w:r w:rsidRPr="00651898">
        <w:rPr>
          <w:rFonts w:ascii="Times New Roman" w:hAnsi="Times New Roman" w:cs="Times New Roman"/>
        </w:rPr>
        <w:t xml:space="preserve"> S</w:t>
      </w:r>
      <w:r w:rsidR="000730C3" w:rsidRPr="00651898">
        <w:rPr>
          <w:rFonts w:ascii="Times New Roman" w:hAnsi="Times New Roman" w:cs="Times New Roman"/>
        </w:rPr>
        <w:t xml:space="preserve">. </w:t>
      </w:r>
      <w:r w:rsidRPr="00651898">
        <w:rPr>
          <w:rFonts w:ascii="Times New Roman" w:hAnsi="Times New Roman" w:cs="Times New Roman"/>
        </w:rPr>
        <w:t>K</w:t>
      </w:r>
      <w:r w:rsidR="000730C3" w:rsidRPr="00651898">
        <w:rPr>
          <w:rFonts w:ascii="Times New Roman" w:hAnsi="Times New Roman" w:cs="Times New Roman"/>
        </w:rPr>
        <w:t>.</w:t>
      </w:r>
      <w:r w:rsidRPr="00651898">
        <w:rPr>
          <w:rFonts w:ascii="Times New Roman" w:hAnsi="Times New Roman" w:cs="Times New Roman"/>
        </w:rPr>
        <w:t xml:space="preserve"> (1968)</w:t>
      </w:r>
      <w:r w:rsidR="000730C3" w:rsidRPr="00651898">
        <w:rPr>
          <w:rFonts w:ascii="Times New Roman" w:hAnsi="Times New Roman" w:cs="Times New Roman"/>
        </w:rPr>
        <w:t>.</w:t>
      </w:r>
      <w:r w:rsidRPr="00651898">
        <w:rPr>
          <w:rFonts w:ascii="Times New Roman" w:hAnsi="Times New Roman" w:cs="Times New Roman"/>
        </w:rPr>
        <w:t xml:space="preserve"> A Revised Survey of the Forest Types of India. New Delhi: Government of India Press.</w:t>
      </w:r>
    </w:p>
    <w:p w14:paraId="1343EAED" w14:textId="152D4303"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Chaturvedi</w:t>
      </w:r>
      <w:r w:rsidR="000730C3" w:rsidRPr="00651898">
        <w:rPr>
          <w:rFonts w:ascii="Times New Roman" w:hAnsi="Times New Roman" w:cs="Times New Roman"/>
        </w:rPr>
        <w:t>,</w:t>
      </w:r>
      <w:r w:rsidRPr="00651898">
        <w:rPr>
          <w:rFonts w:ascii="Times New Roman" w:hAnsi="Times New Roman" w:cs="Times New Roman"/>
        </w:rPr>
        <w:t xml:space="preserve"> R</w:t>
      </w:r>
      <w:r w:rsidR="000730C3" w:rsidRPr="00651898">
        <w:rPr>
          <w:rFonts w:ascii="Times New Roman" w:hAnsi="Times New Roman" w:cs="Times New Roman"/>
        </w:rPr>
        <w:t xml:space="preserve">. </w:t>
      </w:r>
      <w:r w:rsidRPr="00651898">
        <w:rPr>
          <w:rFonts w:ascii="Times New Roman" w:hAnsi="Times New Roman" w:cs="Times New Roman"/>
        </w:rPr>
        <w:t>K</w:t>
      </w:r>
      <w:r w:rsidR="000730C3" w:rsidRPr="00651898">
        <w:rPr>
          <w:rFonts w:ascii="Times New Roman" w:hAnsi="Times New Roman" w:cs="Times New Roman"/>
        </w:rPr>
        <w:t>.</w:t>
      </w:r>
      <w:r w:rsidRPr="00651898">
        <w:rPr>
          <w:rFonts w:ascii="Times New Roman" w:hAnsi="Times New Roman" w:cs="Times New Roman"/>
        </w:rPr>
        <w:t xml:space="preserve">, </w:t>
      </w:r>
      <w:proofErr w:type="spellStart"/>
      <w:r w:rsidRPr="00651898">
        <w:rPr>
          <w:rFonts w:ascii="Times New Roman" w:hAnsi="Times New Roman" w:cs="Times New Roman"/>
        </w:rPr>
        <w:t>Raghubanshi</w:t>
      </w:r>
      <w:proofErr w:type="spellEnd"/>
      <w:r w:rsidR="000730C3" w:rsidRPr="00651898">
        <w:rPr>
          <w:rFonts w:ascii="Times New Roman" w:hAnsi="Times New Roman" w:cs="Times New Roman"/>
        </w:rPr>
        <w:t>,</w:t>
      </w:r>
      <w:r w:rsidRPr="00651898">
        <w:rPr>
          <w:rFonts w:ascii="Times New Roman" w:hAnsi="Times New Roman" w:cs="Times New Roman"/>
        </w:rPr>
        <w:t xml:space="preserve"> A</w:t>
      </w:r>
      <w:r w:rsidR="000730C3" w:rsidRPr="00651898">
        <w:rPr>
          <w:rFonts w:ascii="Times New Roman" w:hAnsi="Times New Roman" w:cs="Times New Roman"/>
        </w:rPr>
        <w:t xml:space="preserve">. </w:t>
      </w:r>
      <w:r w:rsidRPr="00651898">
        <w:rPr>
          <w:rFonts w:ascii="Times New Roman" w:hAnsi="Times New Roman" w:cs="Times New Roman"/>
        </w:rPr>
        <w:t>S</w:t>
      </w:r>
      <w:r w:rsidR="000730C3" w:rsidRPr="00651898">
        <w:rPr>
          <w:rFonts w:ascii="Times New Roman" w:hAnsi="Times New Roman" w:cs="Times New Roman"/>
        </w:rPr>
        <w:t>.</w:t>
      </w:r>
      <w:r w:rsidRPr="00651898">
        <w:rPr>
          <w:rFonts w:ascii="Times New Roman" w:hAnsi="Times New Roman" w:cs="Times New Roman"/>
        </w:rPr>
        <w:t>,</w:t>
      </w:r>
      <w:r w:rsidR="000730C3" w:rsidRPr="00651898">
        <w:rPr>
          <w:rFonts w:ascii="Times New Roman" w:hAnsi="Times New Roman" w:cs="Times New Roman"/>
        </w:rPr>
        <w:t xml:space="preserve"> &amp;</w:t>
      </w:r>
      <w:r w:rsidRPr="00651898">
        <w:rPr>
          <w:rFonts w:ascii="Times New Roman" w:hAnsi="Times New Roman" w:cs="Times New Roman"/>
        </w:rPr>
        <w:t xml:space="preserve"> Singh</w:t>
      </w:r>
      <w:r w:rsidR="000730C3" w:rsidRPr="00651898">
        <w:rPr>
          <w:rFonts w:ascii="Times New Roman" w:hAnsi="Times New Roman" w:cs="Times New Roman"/>
        </w:rPr>
        <w:t>,</w:t>
      </w:r>
      <w:r w:rsidRPr="00651898">
        <w:rPr>
          <w:rFonts w:ascii="Times New Roman" w:hAnsi="Times New Roman" w:cs="Times New Roman"/>
        </w:rPr>
        <w:t xml:space="preserve"> J</w:t>
      </w:r>
      <w:r w:rsidR="000730C3" w:rsidRPr="00651898">
        <w:rPr>
          <w:rFonts w:ascii="Times New Roman" w:hAnsi="Times New Roman" w:cs="Times New Roman"/>
        </w:rPr>
        <w:t xml:space="preserve">. </w:t>
      </w:r>
      <w:r w:rsidRPr="00651898">
        <w:rPr>
          <w:rFonts w:ascii="Times New Roman" w:hAnsi="Times New Roman" w:cs="Times New Roman"/>
        </w:rPr>
        <w:t>S. (2011). Carbon density and accumulation in woody species of tropical dry forest in India. Forest Ecology and Management, 262(8)</w:t>
      </w:r>
      <w:r w:rsidR="000730C3" w:rsidRPr="00651898">
        <w:rPr>
          <w:rFonts w:ascii="Times New Roman" w:hAnsi="Times New Roman" w:cs="Times New Roman"/>
        </w:rPr>
        <w:t>,</w:t>
      </w:r>
      <w:r w:rsidRPr="00651898">
        <w:rPr>
          <w:rFonts w:ascii="Times New Roman" w:hAnsi="Times New Roman" w:cs="Times New Roman"/>
        </w:rPr>
        <w:t xml:space="preserve"> 1576–1588. </w:t>
      </w:r>
      <w:hyperlink r:id="rId13" w:history="1">
        <w:r w:rsidRPr="00651898">
          <w:rPr>
            <w:rStyle w:val="Hyperlink"/>
            <w:rFonts w:ascii="Times New Roman" w:hAnsi="Times New Roman" w:cs="Times New Roman"/>
          </w:rPr>
          <w:t>https://doi.org/10.1016/j.foreco.2011.07.006</w:t>
        </w:r>
      </w:hyperlink>
    </w:p>
    <w:p w14:paraId="2F983933" w14:textId="3AAEEF7A" w:rsidR="000D652D" w:rsidRPr="00651898" w:rsidRDefault="00B24A0D" w:rsidP="00651898">
      <w:pPr>
        <w:pStyle w:val="ListParagraph"/>
        <w:numPr>
          <w:ilvl w:val="0"/>
          <w:numId w:val="19"/>
        </w:numPr>
        <w:spacing w:after="0"/>
        <w:jc w:val="both"/>
        <w:rPr>
          <w:rFonts w:ascii="Times New Roman" w:hAnsi="Times New Roman" w:cs="Times New Roman"/>
        </w:rPr>
      </w:pPr>
      <w:hyperlink r:id="rId14" w:history="1">
        <w:r w:rsidR="000D652D" w:rsidRPr="00651898">
          <w:rPr>
            <w:rStyle w:val="Hyperlink"/>
            <w:rFonts w:ascii="Times New Roman" w:hAnsi="Times New Roman" w:cs="Times New Roman"/>
            <w:color w:val="auto"/>
            <w:u w:val="none"/>
          </w:rPr>
          <w:t>Chave</w:t>
        </w:r>
      </w:hyperlink>
      <w:r w:rsidR="000730C3">
        <w:t>,</w:t>
      </w:r>
      <w:r w:rsidR="000D652D" w:rsidRPr="00651898">
        <w:rPr>
          <w:rFonts w:ascii="Times New Roman" w:hAnsi="Times New Roman" w:cs="Times New Roman"/>
        </w:rPr>
        <w:t xml:space="preserve"> J</w:t>
      </w:r>
      <w:r w:rsidR="000730C3" w:rsidRPr="00651898">
        <w:rPr>
          <w:rFonts w:ascii="Times New Roman" w:hAnsi="Times New Roman" w:cs="Times New Roman"/>
        </w:rPr>
        <w:t>.</w:t>
      </w:r>
      <w:r w:rsidR="000D652D" w:rsidRPr="00651898">
        <w:rPr>
          <w:rFonts w:ascii="Times New Roman" w:hAnsi="Times New Roman" w:cs="Times New Roman"/>
        </w:rPr>
        <w:t>, </w:t>
      </w:r>
      <w:hyperlink r:id="rId15" w:history="1">
        <w:r w:rsidR="000D652D" w:rsidRPr="00651898">
          <w:rPr>
            <w:rStyle w:val="Hyperlink"/>
            <w:rFonts w:ascii="Times New Roman" w:hAnsi="Times New Roman" w:cs="Times New Roman"/>
            <w:color w:val="auto"/>
            <w:u w:val="none"/>
          </w:rPr>
          <w:t xml:space="preserve"> Réjou-Méchain</w:t>
        </w:r>
      </w:hyperlink>
      <w:r w:rsidR="000730C3">
        <w:t>,</w:t>
      </w:r>
      <w:r w:rsidR="000D652D" w:rsidRPr="00651898">
        <w:rPr>
          <w:rFonts w:ascii="Times New Roman" w:hAnsi="Times New Roman" w:cs="Times New Roman"/>
        </w:rPr>
        <w:t xml:space="preserve"> M</w:t>
      </w:r>
      <w:r w:rsidR="000730C3" w:rsidRPr="00651898">
        <w:rPr>
          <w:rFonts w:ascii="Times New Roman" w:hAnsi="Times New Roman" w:cs="Times New Roman"/>
        </w:rPr>
        <w:t>.</w:t>
      </w:r>
      <w:r w:rsidR="000D652D" w:rsidRPr="00651898">
        <w:rPr>
          <w:rFonts w:ascii="Times New Roman" w:hAnsi="Times New Roman" w:cs="Times New Roman"/>
        </w:rPr>
        <w:t>, </w:t>
      </w:r>
      <w:hyperlink r:id="rId16" w:history="1">
        <w:r w:rsidR="000D652D" w:rsidRPr="00651898">
          <w:rPr>
            <w:rStyle w:val="Hyperlink"/>
            <w:rFonts w:ascii="Times New Roman" w:hAnsi="Times New Roman" w:cs="Times New Roman"/>
            <w:color w:val="auto"/>
            <w:u w:val="none"/>
          </w:rPr>
          <w:t xml:space="preserve"> Búrquez</w:t>
        </w:r>
      </w:hyperlink>
      <w:r w:rsidR="000730C3">
        <w:t>,</w:t>
      </w:r>
      <w:r w:rsidR="000D652D" w:rsidRPr="00651898">
        <w:rPr>
          <w:rFonts w:ascii="Times New Roman" w:hAnsi="Times New Roman" w:cs="Times New Roman"/>
        </w:rPr>
        <w:t xml:space="preserve"> A</w:t>
      </w:r>
      <w:r w:rsidR="000730C3" w:rsidRPr="00651898">
        <w:rPr>
          <w:rFonts w:ascii="Times New Roman" w:hAnsi="Times New Roman" w:cs="Times New Roman"/>
        </w:rPr>
        <w:t>.</w:t>
      </w:r>
      <w:r w:rsidR="000D652D" w:rsidRPr="00651898">
        <w:rPr>
          <w:rFonts w:ascii="Times New Roman" w:hAnsi="Times New Roman" w:cs="Times New Roman"/>
        </w:rPr>
        <w:t>, </w:t>
      </w:r>
      <w:hyperlink r:id="rId17" w:history="1">
        <w:r w:rsidR="000D652D" w:rsidRPr="00651898">
          <w:rPr>
            <w:rStyle w:val="Hyperlink"/>
            <w:rFonts w:ascii="Times New Roman" w:hAnsi="Times New Roman" w:cs="Times New Roman"/>
            <w:color w:val="auto"/>
            <w:u w:val="none"/>
          </w:rPr>
          <w:t>Chidumayo</w:t>
        </w:r>
      </w:hyperlink>
      <w:r w:rsidR="000730C3">
        <w:t>,</w:t>
      </w:r>
      <w:r w:rsidR="000D652D" w:rsidRPr="00651898">
        <w:rPr>
          <w:rFonts w:ascii="Times New Roman" w:hAnsi="Times New Roman" w:cs="Times New Roman"/>
        </w:rPr>
        <w:t xml:space="preserve"> E</w:t>
      </w:r>
      <w:r w:rsidR="000730C3" w:rsidRPr="00651898">
        <w:rPr>
          <w:rFonts w:ascii="Times New Roman" w:hAnsi="Times New Roman" w:cs="Times New Roman"/>
        </w:rPr>
        <w:t>.</w:t>
      </w:r>
      <w:r w:rsidR="000D652D" w:rsidRPr="00651898">
        <w:rPr>
          <w:rFonts w:ascii="Times New Roman" w:hAnsi="Times New Roman" w:cs="Times New Roman"/>
        </w:rPr>
        <w:t>, </w:t>
      </w:r>
      <w:hyperlink r:id="rId18" w:history="1">
        <w:r w:rsidR="000D652D" w:rsidRPr="00651898">
          <w:rPr>
            <w:rStyle w:val="Hyperlink"/>
            <w:rFonts w:ascii="Times New Roman" w:hAnsi="Times New Roman" w:cs="Times New Roman"/>
            <w:color w:val="auto"/>
            <w:u w:val="none"/>
          </w:rPr>
          <w:t>Colgan</w:t>
        </w:r>
      </w:hyperlink>
      <w:r w:rsidR="000730C3">
        <w:t>,</w:t>
      </w:r>
      <w:r w:rsidR="000D652D" w:rsidRPr="00651898">
        <w:rPr>
          <w:rFonts w:ascii="Times New Roman" w:hAnsi="Times New Roman" w:cs="Times New Roman"/>
        </w:rPr>
        <w:t xml:space="preserve"> M</w:t>
      </w:r>
      <w:r w:rsidR="000730C3" w:rsidRPr="00651898">
        <w:rPr>
          <w:rFonts w:ascii="Times New Roman" w:hAnsi="Times New Roman" w:cs="Times New Roman"/>
        </w:rPr>
        <w:t xml:space="preserve">. </w:t>
      </w:r>
      <w:r w:rsidR="000D652D" w:rsidRPr="00651898">
        <w:rPr>
          <w:rFonts w:ascii="Times New Roman" w:hAnsi="Times New Roman" w:cs="Times New Roman"/>
        </w:rPr>
        <w:t>S</w:t>
      </w:r>
      <w:r w:rsidR="000730C3" w:rsidRPr="00651898">
        <w:rPr>
          <w:rFonts w:ascii="Times New Roman" w:hAnsi="Times New Roman" w:cs="Times New Roman"/>
        </w:rPr>
        <w:t>.</w:t>
      </w:r>
      <w:r w:rsidR="000D652D" w:rsidRPr="00651898">
        <w:rPr>
          <w:rFonts w:ascii="Times New Roman" w:hAnsi="Times New Roman" w:cs="Times New Roman"/>
        </w:rPr>
        <w:t>, </w:t>
      </w:r>
      <w:hyperlink r:id="rId19" w:history="1">
        <w:r w:rsidR="000D652D" w:rsidRPr="00651898">
          <w:rPr>
            <w:rStyle w:val="Hyperlink"/>
            <w:rFonts w:ascii="Times New Roman" w:hAnsi="Times New Roman" w:cs="Times New Roman"/>
            <w:color w:val="auto"/>
            <w:u w:val="none"/>
          </w:rPr>
          <w:t>Delitti</w:t>
        </w:r>
      </w:hyperlink>
      <w:r w:rsidR="000730C3">
        <w:t>,</w:t>
      </w:r>
      <w:r w:rsidR="000D652D" w:rsidRPr="00651898">
        <w:rPr>
          <w:rFonts w:ascii="Times New Roman" w:hAnsi="Times New Roman" w:cs="Times New Roman"/>
        </w:rPr>
        <w:t xml:space="preserve"> W</w:t>
      </w:r>
      <w:r w:rsidR="000730C3" w:rsidRPr="00651898">
        <w:rPr>
          <w:rFonts w:ascii="Times New Roman" w:hAnsi="Times New Roman" w:cs="Times New Roman"/>
        </w:rPr>
        <w:t xml:space="preserve">. </w:t>
      </w:r>
      <w:r w:rsidR="000D652D" w:rsidRPr="00651898">
        <w:rPr>
          <w:rFonts w:ascii="Times New Roman" w:hAnsi="Times New Roman" w:cs="Times New Roman"/>
        </w:rPr>
        <w:t>B</w:t>
      </w:r>
      <w:r w:rsidR="000730C3" w:rsidRPr="00651898">
        <w:rPr>
          <w:rFonts w:ascii="Times New Roman" w:hAnsi="Times New Roman" w:cs="Times New Roman"/>
        </w:rPr>
        <w:t xml:space="preserve">. </w:t>
      </w:r>
      <w:r w:rsidR="000D652D" w:rsidRPr="00651898">
        <w:rPr>
          <w:rFonts w:ascii="Times New Roman" w:hAnsi="Times New Roman" w:cs="Times New Roman"/>
        </w:rPr>
        <w:t>C</w:t>
      </w:r>
      <w:r w:rsidR="000730C3" w:rsidRPr="00651898">
        <w:rPr>
          <w:rFonts w:ascii="Times New Roman" w:hAnsi="Times New Roman" w:cs="Times New Roman"/>
        </w:rPr>
        <w:t>.</w:t>
      </w:r>
      <w:r w:rsidR="000D652D" w:rsidRPr="00651898">
        <w:rPr>
          <w:rFonts w:ascii="Times New Roman" w:hAnsi="Times New Roman" w:cs="Times New Roman"/>
        </w:rPr>
        <w:t>, </w:t>
      </w:r>
      <w:r w:rsidR="000730C3" w:rsidRPr="00651898">
        <w:rPr>
          <w:rFonts w:ascii="Times New Roman" w:hAnsi="Times New Roman" w:cs="Times New Roman"/>
        </w:rPr>
        <w:t>et al.</w:t>
      </w:r>
      <w:r w:rsidR="000D652D" w:rsidRPr="00651898">
        <w:rPr>
          <w:rFonts w:ascii="Times New Roman" w:hAnsi="Times New Roman" w:cs="Times New Roman"/>
        </w:rPr>
        <w:t xml:space="preserve"> 2014. Improved allometric models to estimate the aboveground biomass of tropical trees. Global Change Biology, 20(10), 3177–3190. </w:t>
      </w:r>
      <w:hyperlink r:id="rId20" w:history="1">
        <w:r w:rsidR="000D652D" w:rsidRPr="00651898">
          <w:rPr>
            <w:rStyle w:val="Hyperlink"/>
            <w:rFonts w:ascii="Times New Roman" w:hAnsi="Times New Roman" w:cs="Times New Roman"/>
          </w:rPr>
          <w:t>https://doi.org/10.1111/gcb.12629</w:t>
        </w:r>
      </w:hyperlink>
      <w:r w:rsidR="000D652D" w:rsidRPr="00651898">
        <w:rPr>
          <w:rFonts w:ascii="Times New Roman" w:hAnsi="Times New Roman" w:cs="Times New Roman"/>
        </w:rPr>
        <w:t xml:space="preserve"> </w:t>
      </w:r>
    </w:p>
    <w:p w14:paraId="7DD72EB8" w14:textId="4E64155C"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Chhatre</w:t>
      </w:r>
      <w:r w:rsidR="000730C3" w:rsidRPr="00651898">
        <w:rPr>
          <w:rFonts w:ascii="Times New Roman" w:hAnsi="Times New Roman" w:cs="Times New Roman"/>
        </w:rPr>
        <w:t>,</w:t>
      </w:r>
      <w:r w:rsidRPr="00651898">
        <w:rPr>
          <w:rFonts w:ascii="Times New Roman" w:hAnsi="Times New Roman" w:cs="Times New Roman"/>
        </w:rPr>
        <w:t xml:space="preserve"> A</w:t>
      </w:r>
      <w:r w:rsidR="000730C3" w:rsidRPr="00651898">
        <w:rPr>
          <w:rFonts w:ascii="Times New Roman" w:hAnsi="Times New Roman" w:cs="Times New Roman"/>
        </w:rPr>
        <w:t>.</w:t>
      </w:r>
      <w:r w:rsidRPr="00651898">
        <w:rPr>
          <w:rFonts w:ascii="Times New Roman" w:hAnsi="Times New Roman" w:cs="Times New Roman"/>
        </w:rPr>
        <w:t xml:space="preserve">, </w:t>
      </w:r>
      <w:r w:rsidR="000730C3" w:rsidRPr="00651898">
        <w:rPr>
          <w:rFonts w:ascii="Times New Roman" w:hAnsi="Times New Roman" w:cs="Times New Roman"/>
        </w:rPr>
        <w:t xml:space="preserve">&amp; </w:t>
      </w:r>
      <w:r w:rsidRPr="00651898">
        <w:rPr>
          <w:rFonts w:ascii="Times New Roman" w:hAnsi="Times New Roman" w:cs="Times New Roman"/>
        </w:rPr>
        <w:t>Agrawal</w:t>
      </w:r>
      <w:r w:rsidR="000730C3" w:rsidRPr="00651898">
        <w:rPr>
          <w:rFonts w:ascii="Times New Roman" w:hAnsi="Times New Roman" w:cs="Times New Roman"/>
        </w:rPr>
        <w:t>,</w:t>
      </w:r>
      <w:r w:rsidRPr="00651898">
        <w:rPr>
          <w:rFonts w:ascii="Times New Roman" w:hAnsi="Times New Roman" w:cs="Times New Roman"/>
        </w:rPr>
        <w:t xml:space="preserve"> A</w:t>
      </w:r>
      <w:r w:rsidR="000730C3" w:rsidRPr="00651898">
        <w:rPr>
          <w:rFonts w:ascii="Times New Roman" w:hAnsi="Times New Roman" w:cs="Times New Roman"/>
        </w:rPr>
        <w:t>.</w:t>
      </w:r>
      <w:r w:rsidRPr="00651898">
        <w:rPr>
          <w:rFonts w:ascii="Times New Roman" w:hAnsi="Times New Roman" w:cs="Times New Roman"/>
        </w:rPr>
        <w:t xml:space="preserve"> (2009)</w:t>
      </w:r>
      <w:r w:rsidR="000730C3" w:rsidRPr="00651898">
        <w:rPr>
          <w:rFonts w:ascii="Times New Roman" w:hAnsi="Times New Roman" w:cs="Times New Roman"/>
        </w:rPr>
        <w:t>.</w:t>
      </w:r>
      <w:r w:rsidRPr="00651898">
        <w:rPr>
          <w:rFonts w:ascii="Times New Roman" w:hAnsi="Times New Roman" w:cs="Times New Roman"/>
        </w:rPr>
        <w:t xml:space="preserve"> Trade-offs and synergies between carbon storage and livelihood benefits from forest commons. </w:t>
      </w:r>
      <w:hyperlink r:id="rId21" w:history="1">
        <w:r w:rsidRPr="00651898">
          <w:rPr>
            <w:rStyle w:val="Hyperlink"/>
            <w:rFonts w:ascii="Times New Roman" w:hAnsi="Times New Roman" w:cs="Times New Roman"/>
            <w:color w:val="auto"/>
            <w:u w:val="none"/>
          </w:rPr>
          <w:t xml:space="preserve">Proceedings of the </w:t>
        </w:r>
      </w:hyperlink>
      <w:hyperlink r:id="rId22" w:history="1">
        <w:r w:rsidRPr="00651898">
          <w:rPr>
            <w:rStyle w:val="Hyperlink"/>
            <w:rFonts w:ascii="Times New Roman" w:hAnsi="Times New Roman" w:cs="Times New Roman"/>
            <w:color w:val="auto"/>
            <w:u w:val="none"/>
          </w:rPr>
          <w:t>National Academy of Sciences of the United States of America</w:t>
        </w:r>
      </w:hyperlink>
      <w:r w:rsidR="000730C3">
        <w:t>,</w:t>
      </w:r>
      <w:r w:rsidRPr="00651898">
        <w:rPr>
          <w:rFonts w:ascii="Times New Roman" w:hAnsi="Times New Roman" w:cs="Times New Roman"/>
        </w:rPr>
        <w:t xml:space="preserve"> 106</w:t>
      </w:r>
      <w:r w:rsidR="000730C3" w:rsidRPr="00651898">
        <w:rPr>
          <w:rFonts w:ascii="Times New Roman" w:hAnsi="Times New Roman" w:cs="Times New Roman"/>
        </w:rPr>
        <w:t xml:space="preserve">, </w:t>
      </w:r>
      <w:r w:rsidRPr="00651898">
        <w:rPr>
          <w:rFonts w:ascii="Times New Roman" w:hAnsi="Times New Roman" w:cs="Times New Roman"/>
        </w:rPr>
        <w:t>17667–17670.</w:t>
      </w:r>
    </w:p>
    <w:p w14:paraId="432836D7" w14:textId="70943E30"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Curtis</w:t>
      </w:r>
      <w:r w:rsidR="000730C3" w:rsidRPr="00651898">
        <w:rPr>
          <w:rFonts w:ascii="Times New Roman" w:hAnsi="Times New Roman" w:cs="Times New Roman"/>
        </w:rPr>
        <w:t>,</w:t>
      </w:r>
      <w:r w:rsidRPr="00651898">
        <w:rPr>
          <w:rFonts w:ascii="Times New Roman" w:hAnsi="Times New Roman" w:cs="Times New Roman"/>
        </w:rPr>
        <w:t xml:space="preserve"> J</w:t>
      </w:r>
      <w:r w:rsidR="000730C3" w:rsidRPr="00651898">
        <w:rPr>
          <w:rFonts w:ascii="Times New Roman" w:hAnsi="Times New Roman" w:cs="Times New Roman"/>
        </w:rPr>
        <w:t xml:space="preserve">. </w:t>
      </w:r>
      <w:r w:rsidRPr="00651898">
        <w:rPr>
          <w:rFonts w:ascii="Times New Roman" w:hAnsi="Times New Roman" w:cs="Times New Roman"/>
        </w:rPr>
        <w:t>T</w:t>
      </w:r>
      <w:r w:rsidR="000730C3" w:rsidRPr="00651898">
        <w:rPr>
          <w:rFonts w:ascii="Times New Roman" w:hAnsi="Times New Roman" w:cs="Times New Roman"/>
        </w:rPr>
        <w:t>.,</w:t>
      </w:r>
      <w:r w:rsidRPr="00651898">
        <w:rPr>
          <w:rFonts w:ascii="Times New Roman" w:hAnsi="Times New Roman" w:cs="Times New Roman"/>
        </w:rPr>
        <w:t xml:space="preserve"> </w:t>
      </w:r>
      <w:r w:rsidR="000730C3" w:rsidRPr="00651898">
        <w:rPr>
          <w:rFonts w:ascii="Times New Roman" w:hAnsi="Times New Roman" w:cs="Times New Roman"/>
        </w:rPr>
        <w:t>&amp;</w:t>
      </w:r>
      <w:r w:rsidRPr="00651898">
        <w:rPr>
          <w:rFonts w:ascii="Times New Roman" w:hAnsi="Times New Roman" w:cs="Times New Roman"/>
        </w:rPr>
        <w:t xml:space="preserve"> Cottam</w:t>
      </w:r>
      <w:r w:rsidR="000730C3" w:rsidRPr="00651898">
        <w:rPr>
          <w:rFonts w:ascii="Times New Roman" w:hAnsi="Times New Roman" w:cs="Times New Roman"/>
        </w:rPr>
        <w:t>,</w:t>
      </w:r>
      <w:r w:rsidRPr="00651898">
        <w:rPr>
          <w:rFonts w:ascii="Times New Roman" w:hAnsi="Times New Roman" w:cs="Times New Roman"/>
        </w:rPr>
        <w:t xml:space="preserve"> G</w:t>
      </w:r>
      <w:r w:rsidR="000730C3" w:rsidRPr="00651898">
        <w:rPr>
          <w:rFonts w:ascii="Times New Roman" w:hAnsi="Times New Roman" w:cs="Times New Roman"/>
        </w:rPr>
        <w:t>.</w:t>
      </w:r>
      <w:r w:rsidRPr="00651898">
        <w:rPr>
          <w:rFonts w:ascii="Times New Roman" w:hAnsi="Times New Roman" w:cs="Times New Roman"/>
        </w:rPr>
        <w:t xml:space="preserve"> (1956)</w:t>
      </w:r>
      <w:r w:rsidR="00083858" w:rsidRPr="00651898">
        <w:rPr>
          <w:rFonts w:ascii="Times New Roman" w:hAnsi="Times New Roman" w:cs="Times New Roman"/>
        </w:rPr>
        <w:t>.</w:t>
      </w:r>
      <w:r w:rsidRPr="00651898">
        <w:rPr>
          <w:rFonts w:ascii="Times New Roman" w:hAnsi="Times New Roman" w:cs="Times New Roman"/>
        </w:rPr>
        <w:t xml:space="preserve"> Plant ecology work book. Laboratory Field Reference Manual. Minnesota: Burgees Publication.</w:t>
      </w:r>
    </w:p>
    <w:p w14:paraId="78CCA274" w14:textId="59EE7D56" w:rsidR="000D652D" w:rsidRPr="00651898" w:rsidRDefault="000D652D" w:rsidP="00651898">
      <w:pPr>
        <w:pStyle w:val="ListParagraph"/>
        <w:numPr>
          <w:ilvl w:val="0"/>
          <w:numId w:val="19"/>
        </w:numPr>
        <w:spacing w:after="0" w:line="240" w:lineRule="auto"/>
        <w:jc w:val="both"/>
        <w:rPr>
          <w:rFonts w:ascii="Times New Roman" w:eastAsia="Times New Roman" w:hAnsi="Times New Roman" w:cs="Times New Roman"/>
          <w:kern w:val="0"/>
          <w:lang w:bidi="hi-IN"/>
          <w14:ligatures w14:val="none"/>
        </w:rPr>
      </w:pPr>
      <w:r w:rsidRPr="00651898">
        <w:rPr>
          <w:rFonts w:ascii="Times New Roman" w:eastAsia="Times New Roman" w:hAnsi="Times New Roman" w:cs="Times New Roman"/>
          <w:kern w:val="0"/>
          <w:lang w:bidi="hi-IN"/>
          <w14:ligatures w14:val="none"/>
        </w:rPr>
        <w:t>Gairola</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S</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Sharma</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C</w:t>
      </w:r>
      <w:r w:rsidR="00083858"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M</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w:t>
      </w:r>
      <w:proofErr w:type="spellStart"/>
      <w:r w:rsidRPr="00651898">
        <w:rPr>
          <w:rFonts w:ascii="Times New Roman" w:eastAsia="Times New Roman" w:hAnsi="Times New Roman" w:cs="Times New Roman"/>
          <w:kern w:val="0"/>
          <w:lang w:bidi="hi-IN"/>
          <w14:ligatures w14:val="none"/>
        </w:rPr>
        <w:t>Ghildiyal</w:t>
      </w:r>
      <w:proofErr w:type="spellEnd"/>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S</w:t>
      </w:r>
      <w:r w:rsidR="00083858"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K</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w:t>
      </w:r>
      <w:r w:rsidR="00083858" w:rsidRPr="00651898">
        <w:rPr>
          <w:rFonts w:ascii="Times New Roman" w:eastAsia="Times New Roman" w:hAnsi="Times New Roman" w:cs="Times New Roman"/>
          <w:kern w:val="0"/>
          <w:lang w:bidi="hi-IN"/>
          <w14:ligatures w14:val="none"/>
        </w:rPr>
        <w:t xml:space="preserve"> &amp;</w:t>
      </w:r>
      <w:r w:rsidRPr="00651898">
        <w:rPr>
          <w:rFonts w:ascii="Times New Roman" w:eastAsia="Times New Roman" w:hAnsi="Times New Roman" w:cs="Times New Roman"/>
          <w:kern w:val="0"/>
          <w:lang w:bidi="hi-IN"/>
          <w14:ligatures w14:val="none"/>
        </w:rPr>
        <w:t xml:space="preserve"> Suyal</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S</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(2015)</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Live tree biomass and carbon variation along an altitudinal gradient in moist temperate valley slopes of the Garhwal Himalaya (India). Current Science</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100(12)</w:t>
      </w:r>
      <w:r w:rsidR="00083858"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 xml:space="preserve">1862–1870. </w:t>
      </w:r>
    </w:p>
    <w:p w14:paraId="5D813FDD" w14:textId="18246DCD"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Iida</w:t>
      </w:r>
      <w:r w:rsidR="00083858" w:rsidRPr="00651898">
        <w:rPr>
          <w:rFonts w:ascii="Times New Roman" w:hAnsi="Times New Roman" w:cs="Times New Roman"/>
        </w:rPr>
        <w:t>,</w:t>
      </w:r>
      <w:r w:rsidRPr="00651898">
        <w:rPr>
          <w:rFonts w:ascii="Times New Roman" w:hAnsi="Times New Roman" w:cs="Times New Roman"/>
        </w:rPr>
        <w:t xml:space="preserve"> Y</w:t>
      </w:r>
      <w:r w:rsidR="00083858" w:rsidRPr="00651898">
        <w:rPr>
          <w:rFonts w:ascii="Times New Roman" w:hAnsi="Times New Roman" w:cs="Times New Roman"/>
        </w:rPr>
        <w:t>.</w:t>
      </w:r>
      <w:r w:rsidRPr="00651898">
        <w:rPr>
          <w:rFonts w:ascii="Times New Roman" w:hAnsi="Times New Roman" w:cs="Times New Roman"/>
        </w:rPr>
        <w:t xml:space="preserve">, </w:t>
      </w:r>
      <w:proofErr w:type="spellStart"/>
      <w:r w:rsidRPr="00651898">
        <w:rPr>
          <w:rFonts w:ascii="Times New Roman" w:hAnsi="Times New Roman" w:cs="Times New Roman"/>
        </w:rPr>
        <w:t>Kohyama</w:t>
      </w:r>
      <w:proofErr w:type="spellEnd"/>
      <w:r w:rsidR="00083858" w:rsidRPr="00651898">
        <w:rPr>
          <w:rFonts w:ascii="Times New Roman" w:hAnsi="Times New Roman" w:cs="Times New Roman"/>
        </w:rPr>
        <w:t>,</w:t>
      </w:r>
      <w:r w:rsidRPr="00651898">
        <w:rPr>
          <w:rFonts w:ascii="Times New Roman" w:hAnsi="Times New Roman" w:cs="Times New Roman"/>
        </w:rPr>
        <w:t xml:space="preserve"> T</w:t>
      </w:r>
      <w:r w:rsidR="00083858" w:rsidRPr="00651898">
        <w:rPr>
          <w:rFonts w:ascii="Times New Roman" w:hAnsi="Times New Roman" w:cs="Times New Roman"/>
        </w:rPr>
        <w:t xml:space="preserve">. </w:t>
      </w:r>
      <w:r w:rsidRPr="00651898">
        <w:rPr>
          <w:rFonts w:ascii="Times New Roman" w:hAnsi="Times New Roman" w:cs="Times New Roman"/>
        </w:rPr>
        <w:t>S</w:t>
      </w:r>
      <w:r w:rsidR="00083858" w:rsidRPr="00651898">
        <w:rPr>
          <w:rFonts w:ascii="Times New Roman" w:hAnsi="Times New Roman" w:cs="Times New Roman"/>
        </w:rPr>
        <w:t>.</w:t>
      </w:r>
      <w:r w:rsidRPr="00651898">
        <w:rPr>
          <w:rFonts w:ascii="Times New Roman" w:hAnsi="Times New Roman" w:cs="Times New Roman"/>
        </w:rPr>
        <w:t>, Kubo</w:t>
      </w:r>
      <w:r w:rsidR="00083858" w:rsidRPr="00651898">
        <w:rPr>
          <w:rFonts w:ascii="Times New Roman" w:hAnsi="Times New Roman" w:cs="Times New Roman"/>
        </w:rPr>
        <w:t>,</w:t>
      </w:r>
      <w:r w:rsidRPr="00651898">
        <w:rPr>
          <w:rFonts w:ascii="Times New Roman" w:hAnsi="Times New Roman" w:cs="Times New Roman"/>
        </w:rPr>
        <w:t xml:space="preserve"> T</w:t>
      </w:r>
      <w:r w:rsidR="00083858" w:rsidRPr="00651898">
        <w:rPr>
          <w:rFonts w:ascii="Times New Roman" w:hAnsi="Times New Roman" w:cs="Times New Roman"/>
        </w:rPr>
        <w:t>.</w:t>
      </w:r>
      <w:r w:rsidRPr="00651898">
        <w:rPr>
          <w:rFonts w:ascii="Times New Roman" w:hAnsi="Times New Roman" w:cs="Times New Roman"/>
        </w:rPr>
        <w:t>, Kassim</w:t>
      </w:r>
      <w:r w:rsidR="00083858" w:rsidRPr="00651898">
        <w:rPr>
          <w:rFonts w:ascii="Times New Roman" w:hAnsi="Times New Roman" w:cs="Times New Roman"/>
        </w:rPr>
        <w:t>,</w:t>
      </w:r>
      <w:r w:rsidRPr="00651898">
        <w:rPr>
          <w:rFonts w:ascii="Times New Roman" w:hAnsi="Times New Roman" w:cs="Times New Roman"/>
        </w:rPr>
        <w:t xml:space="preserve"> A</w:t>
      </w:r>
      <w:r w:rsidR="00083858" w:rsidRPr="00651898">
        <w:rPr>
          <w:rFonts w:ascii="Times New Roman" w:hAnsi="Times New Roman" w:cs="Times New Roman"/>
        </w:rPr>
        <w:t xml:space="preserve">. </w:t>
      </w:r>
      <w:r w:rsidRPr="00651898">
        <w:rPr>
          <w:rFonts w:ascii="Times New Roman" w:hAnsi="Times New Roman" w:cs="Times New Roman"/>
        </w:rPr>
        <w:t>R</w:t>
      </w:r>
      <w:r w:rsidR="00083858" w:rsidRPr="00651898">
        <w:rPr>
          <w:rFonts w:ascii="Times New Roman" w:hAnsi="Times New Roman" w:cs="Times New Roman"/>
        </w:rPr>
        <w:t>.</w:t>
      </w:r>
      <w:r w:rsidRPr="00651898">
        <w:rPr>
          <w:rFonts w:ascii="Times New Roman" w:hAnsi="Times New Roman" w:cs="Times New Roman"/>
        </w:rPr>
        <w:t xml:space="preserve">, </w:t>
      </w:r>
      <w:proofErr w:type="spellStart"/>
      <w:r w:rsidRPr="00651898">
        <w:rPr>
          <w:rFonts w:ascii="Times New Roman" w:hAnsi="Times New Roman" w:cs="Times New Roman"/>
        </w:rPr>
        <w:t>Poorter</w:t>
      </w:r>
      <w:proofErr w:type="spellEnd"/>
      <w:r w:rsidR="00083858" w:rsidRPr="00651898">
        <w:rPr>
          <w:rFonts w:ascii="Times New Roman" w:hAnsi="Times New Roman" w:cs="Times New Roman"/>
        </w:rPr>
        <w:t>,</w:t>
      </w:r>
      <w:r w:rsidRPr="00651898">
        <w:rPr>
          <w:rFonts w:ascii="Times New Roman" w:hAnsi="Times New Roman" w:cs="Times New Roman"/>
        </w:rPr>
        <w:t xml:space="preserve"> L</w:t>
      </w:r>
      <w:r w:rsidR="00083858" w:rsidRPr="00651898">
        <w:rPr>
          <w:rFonts w:ascii="Times New Roman" w:hAnsi="Times New Roman" w:cs="Times New Roman"/>
        </w:rPr>
        <w:t>.</w:t>
      </w:r>
      <w:r w:rsidRPr="00651898">
        <w:rPr>
          <w:rFonts w:ascii="Times New Roman" w:hAnsi="Times New Roman" w:cs="Times New Roman"/>
        </w:rPr>
        <w:t xml:space="preserve">, </w:t>
      </w:r>
      <w:proofErr w:type="spellStart"/>
      <w:r w:rsidRPr="00651898">
        <w:rPr>
          <w:rFonts w:ascii="Times New Roman" w:hAnsi="Times New Roman" w:cs="Times New Roman"/>
        </w:rPr>
        <w:t>Sterck</w:t>
      </w:r>
      <w:proofErr w:type="spellEnd"/>
      <w:r w:rsidR="00083858" w:rsidRPr="00651898">
        <w:rPr>
          <w:rFonts w:ascii="Times New Roman" w:hAnsi="Times New Roman" w:cs="Times New Roman"/>
        </w:rPr>
        <w:t>,</w:t>
      </w:r>
      <w:r w:rsidRPr="00651898">
        <w:rPr>
          <w:rFonts w:ascii="Times New Roman" w:hAnsi="Times New Roman" w:cs="Times New Roman"/>
        </w:rPr>
        <w:t xml:space="preserve"> F</w:t>
      </w:r>
      <w:r w:rsidR="00083858" w:rsidRPr="00651898">
        <w:rPr>
          <w:rFonts w:ascii="Times New Roman" w:hAnsi="Times New Roman" w:cs="Times New Roman"/>
        </w:rPr>
        <w:t>.</w:t>
      </w:r>
      <w:r w:rsidRPr="00651898">
        <w:rPr>
          <w:rFonts w:ascii="Times New Roman" w:hAnsi="Times New Roman" w:cs="Times New Roman"/>
        </w:rPr>
        <w:t>,</w:t>
      </w:r>
      <w:r w:rsidR="00083858" w:rsidRPr="00651898">
        <w:rPr>
          <w:rFonts w:ascii="Times New Roman" w:hAnsi="Times New Roman" w:cs="Times New Roman"/>
        </w:rPr>
        <w:t xml:space="preserve"> &amp;</w:t>
      </w:r>
      <w:r w:rsidRPr="00651898">
        <w:rPr>
          <w:rFonts w:ascii="Times New Roman" w:hAnsi="Times New Roman" w:cs="Times New Roman"/>
        </w:rPr>
        <w:t xml:space="preserve"> Potts</w:t>
      </w:r>
      <w:r w:rsidR="00083858" w:rsidRPr="00651898">
        <w:rPr>
          <w:rFonts w:ascii="Times New Roman" w:hAnsi="Times New Roman" w:cs="Times New Roman"/>
        </w:rPr>
        <w:t>,</w:t>
      </w:r>
      <w:r w:rsidRPr="00651898">
        <w:rPr>
          <w:rFonts w:ascii="Times New Roman" w:hAnsi="Times New Roman" w:cs="Times New Roman"/>
        </w:rPr>
        <w:t xml:space="preserve"> M</w:t>
      </w:r>
      <w:r w:rsidR="00083858" w:rsidRPr="00651898">
        <w:rPr>
          <w:rFonts w:ascii="Times New Roman" w:hAnsi="Times New Roman" w:cs="Times New Roman"/>
        </w:rPr>
        <w:t xml:space="preserve">. </w:t>
      </w:r>
      <w:r w:rsidRPr="00651898">
        <w:rPr>
          <w:rFonts w:ascii="Times New Roman" w:hAnsi="Times New Roman" w:cs="Times New Roman"/>
        </w:rPr>
        <w:t xml:space="preserve">D. </w:t>
      </w:r>
      <w:r w:rsidR="00083858" w:rsidRPr="00651898">
        <w:rPr>
          <w:rFonts w:ascii="Times New Roman" w:hAnsi="Times New Roman" w:cs="Times New Roman"/>
        </w:rPr>
        <w:t>(</w:t>
      </w:r>
      <w:r w:rsidRPr="00651898">
        <w:rPr>
          <w:rFonts w:ascii="Times New Roman" w:hAnsi="Times New Roman" w:cs="Times New Roman"/>
        </w:rPr>
        <w:t>2012</w:t>
      </w:r>
      <w:r w:rsidR="00083858" w:rsidRPr="00651898">
        <w:rPr>
          <w:rFonts w:ascii="Times New Roman" w:hAnsi="Times New Roman" w:cs="Times New Roman"/>
        </w:rPr>
        <w:t>)</w:t>
      </w:r>
      <w:r w:rsidRPr="00651898">
        <w:rPr>
          <w:rFonts w:ascii="Times New Roman" w:hAnsi="Times New Roman" w:cs="Times New Roman"/>
        </w:rPr>
        <w:t xml:space="preserve">. Wood density explains architectural differentiation across 145 co-occurring tropical tree species. Functional Ecology, 26(2), 274–282. </w:t>
      </w:r>
      <w:hyperlink r:id="rId23" w:history="1">
        <w:r w:rsidRPr="00651898">
          <w:rPr>
            <w:rStyle w:val="Hyperlink"/>
            <w:rFonts w:ascii="Times New Roman" w:hAnsi="Times New Roman" w:cs="Times New Roman"/>
          </w:rPr>
          <w:t>https://doi.org/10.1111/j.1365-2435.2011.01921.x</w:t>
        </w:r>
      </w:hyperlink>
    </w:p>
    <w:p w14:paraId="427BE7B6" w14:textId="1C6F3BF6"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India Meteorological Department (IMD)</w:t>
      </w:r>
      <w:r w:rsidR="00083858" w:rsidRPr="00651898">
        <w:rPr>
          <w:rFonts w:ascii="Times New Roman" w:hAnsi="Times New Roman" w:cs="Times New Roman"/>
        </w:rPr>
        <w:t>.</w:t>
      </w:r>
      <w:r w:rsidRPr="00651898">
        <w:rPr>
          <w:rFonts w:ascii="Times New Roman" w:hAnsi="Times New Roman" w:cs="Times New Roman"/>
        </w:rPr>
        <w:t xml:space="preserve"> (2020)</w:t>
      </w:r>
      <w:r w:rsidR="00083858" w:rsidRPr="00651898">
        <w:rPr>
          <w:rFonts w:ascii="Times New Roman" w:hAnsi="Times New Roman" w:cs="Times New Roman"/>
        </w:rPr>
        <w:t>.</w:t>
      </w:r>
      <w:r w:rsidRPr="00651898">
        <w:rPr>
          <w:rFonts w:ascii="Times New Roman" w:hAnsi="Times New Roman" w:cs="Times New Roman"/>
        </w:rPr>
        <w:t xml:space="preserve"> Climatological Tables of Observatories in India. Pune: IMD.</w:t>
      </w:r>
    </w:p>
    <w:p w14:paraId="26751692" w14:textId="53131DDC"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IPCC</w:t>
      </w:r>
      <w:r w:rsidR="00083858" w:rsidRPr="00651898">
        <w:rPr>
          <w:rFonts w:ascii="Times New Roman" w:hAnsi="Times New Roman" w:cs="Times New Roman"/>
        </w:rPr>
        <w:t>.</w:t>
      </w:r>
      <w:r w:rsidRPr="00651898">
        <w:rPr>
          <w:rFonts w:ascii="Times New Roman" w:hAnsi="Times New Roman" w:cs="Times New Roman"/>
        </w:rPr>
        <w:t xml:space="preserve"> (2006)</w:t>
      </w:r>
      <w:r w:rsidR="00083858" w:rsidRPr="00651898">
        <w:rPr>
          <w:rFonts w:ascii="Times New Roman" w:hAnsi="Times New Roman" w:cs="Times New Roman"/>
        </w:rPr>
        <w:t>.</w:t>
      </w:r>
      <w:r w:rsidRPr="00651898">
        <w:rPr>
          <w:rFonts w:ascii="Times New Roman" w:hAnsi="Times New Roman" w:cs="Times New Roman"/>
        </w:rPr>
        <w:t xml:space="preserve"> Good Practice Guidance for Land Use, Land-Use Change and Forestry. Intergovernmental Panel on Climate Change.</w:t>
      </w:r>
    </w:p>
    <w:p w14:paraId="74EFB6A1" w14:textId="005FA31A"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IPCC</w:t>
      </w:r>
      <w:r w:rsidR="00083858" w:rsidRPr="00651898">
        <w:rPr>
          <w:rFonts w:ascii="Times New Roman" w:hAnsi="Times New Roman" w:cs="Times New Roman"/>
        </w:rPr>
        <w:t>.</w:t>
      </w:r>
      <w:r w:rsidRPr="00651898">
        <w:rPr>
          <w:rFonts w:ascii="Times New Roman" w:hAnsi="Times New Roman" w:cs="Times New Roman"/>
        </w:rPr>
        <w:t xml:space="preserve"> (2007)</w:t>
      </w:r>
      <w:r w:rsidR="00083858" w:rsidRPr="00651898">
        <w:rPr>
          <w:rFonts w:ascii="Times New Roman" w:hAnsi="Times New Roman" w:cs="Times New Roman"/>
        </w:rPr>
        <w:t>.</w:t>
      </w:r>
      <w:r w:rsidRPr="00651898">
        <w:rPr>
          <w:rFonts w:ascii="Times New Roman" w:hAnsi="Times New Roman" w:cs="Times New Roman"/>
        </w:rPr>
        <w:t xml:space="preserve"> The physical science basis. Contribution of Working Group I to the Fourth Assessment Report of the Intergovernmental Panel on Climate Change</w:t>
      </w:r>
      <w:r w:rsidR="00083858" w:rsidRPr="00651898">
        <w:rPr>
          <w:rFonts w:ascii="Times New Roman" w:hAnsi="Times New Roman" w:cs="Times New Roman"/>
        </w:rPr>
        <w:t>,</w:t>
      </w:r>
      <w:r w:rsidRPr="00651898">
        <w:rPr>
          <w:rFonts w:ascii="Times New Roman" w:hAnsi="Times New Roman" w:cs="Times New Roman"/>
        </w:rPr>
        <w:t xml:space="preserve"> </w:t>
      </w:r>
      <w:r w:rsidR="00083858" w:rsidRPr="00651898">
        <w:rPr>
          <w:rFonts w:ascii="Times New Roman" w:hAnsi="Times New Roman" w:cs="Times New Roman"/>
        </w:rPr>
        <w:t xml:space="preserve">(pp113-119) </w:t>
      </w:r>
      <w:r w:rsidRPr="00651898">
        <w:rPr>
          <w:rFonts w:ascii="Times New Roman" w:hAnsi="Times New Roman" w:cs="Times New Roman"/>
        </w:rPr>
        <w:t xml:space="preserve">Cambridge, United Kingdom and New York: Cambridge University </w:t>
      </w:r>
      <w:proofErr w:type="gramStart"/>
      <w:r w:rsidRPr="00651898">
        <w:rPr>
          <w:rFonts w:ascii="Times New Roman" w:hAnsi="Times New Roman" w:cs="Times New Roman"/>
        </w:rPr>
        <w:t>Press..</w:t>
      </w:r>
      <w:proofErr w:type="gramEnd"/>
    </w:p>
    <w:p w14:paraId="2B3E254B" w14:textId="670DA6BF"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lastRenderedPageBreak/>
        <w:t>IPCC</w:t>
      </w:r>
      <w:r w:rsidR="00083858" w:rsidRPr="00651898">
        <w:rPr>
          <w:rFonts w:ascii="Times New Roman" w:hAnsi="Times New Roman" w:cs="Times New Roman"/>
        </w:rPr>
        <w:t>.</w:t>
      </w:r>
      <w:r w:rsidRPr="00651898">
        <w:rPr>
          <w:rFonts w:ascii="Times New Roman" w:hAnsi="Times New Roman" w:cs="Times New Roman"/>
        </w:rPr>
        <w:t xml:space="preserve"> (2019)</w:t>
      </w:r>
      <w:r w:rsidR="00083858" w:rsidRPr="00651898">
        <w:rPr>
          <w:rFonts w:ascii="Times New Roman" w:hAnsi="Times New Roman" w:cs="Times New Roman"/>
        </w:rPr>
        <w:t>.</w:t>
      </w:r>
      <w:r w:rsidRPr="00651898">
        <w:rPr>
          <w:rFonts w:ascii="Times New Roman" w:hAnsi="Times New Roman" w:cs="Times New Roman"/>
        </w:rPr>
        <w:t xml:space="preserve"> 2019 Refinement to the 2006 IPCC Guidelines for National Greenhouse Gas. Volume 4: Agriculture, Forestry and Other Land Use. </w:t>
      </w:r>
      <w:hyperlink r:id="rId24" w:history="1">
        <w:r w:rsidRPr="00651898">
          <w:rPr>
            <w:rStyle w:val="Hyperlink"/>
            <w:rFonts w:ascii="Times New Roman" w:hAnsi="Times New Roman" w:cs="Times New Roman"/>
          </w:rPr>
          <w:t>https://www.ipcc-nggip.iges.or.jp/public/2019rf/vol4.html</w:t>
        </w:r>
      </w:hyperlink>
      <w:r w:rsidRPr="00651898">
        <w:rPr>
          <w:rFonts w:ascii="Times New Roman" w:hAnsi="Times New Roman" w:cs="Times New Roman"/>
        </w:rPr>
        <w:t xml:space="preserve"> </w:t>
      </w:r>
    </w:p>
    <w:p w14:paraId="0A2969D1" w14:textId="0EBD2907"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Joshi</w:t>
      </w:r>
      <w:r w:rsidR="00083858" w:rsidRPr="00651898">
        <w:rPr>
          <w:rFonts w:ascii="Times New Roman" w:hAnsi="Times New Roman" w:cs="Times New Roman"/>
        </w:rPr>
        <w:t>,</w:t>
      </w:r>
      <w:r w:rsidRPr="00651898">
        <w:rPr>
          <w:rFonts w:ascii="Times New Roman" w:hAnsi="Times New Roman" w:cs="Times New Roman"/>
        </w:rPr>
        <w:t xml:space="preserve"> R</w:t>
      </w:r>
      <w:r w:rsidR="00083858" w:rsidRPr="00651898">
        <w:rPr>
          <w:rFonts w:ascii="Times New Roman" w:hAnsi="Times New Roman" w:cs="Times New Roman"/>
        </w:rPr>
        <w:t xml:space="preserve">. </w:t>
      </w:r>
      <w:r w:rsidRPr="00651898">
        <w:rPr>
          <w:rFonts w:ascii="Times New Roman" w:hAnsi="Times New Roman" w:cs="Times New Roman"/>
        </w:rPr>
        <w:t>K</w:t>
      </w:r>
      <w:r w:rsidR="00083858" w:rsidRPr="00651898">
        <w:rPr>
          <w:rFonts w:ascii="Times New Roman" w:hAnsi="Times New Roman" w:cs="Times New Roman"/>
        </w:rPr>
        <w:t>.</w:t>
      </w:r>
      <w:r w:rsidRPr="00651898">
        <w:rPr>
          <w:rFonts w:ascii="Times New Roman" w:hAnsi="Times New Roman" w:cs="Times New Roman"/>
        </w:rPr>
        <w:t>,</w:t>
      </w:r>
      <w:r w:rsidR="00083858" w:rsidRPr="00651898">
        <w:rPr>
          <w:rFonts w:ascii="Times New Roman" w:hAnsi="Times New Roman" w:cs="Times New Roman"/>
        </w:rPr>
        <w:t xml:space="preserve"> &amp;</w:t>
      </w:r>
      <w:r w:rsidRPr="00651898">
        <w:rPr>
          <w:rFonts w:ascii="Times New Roman" w:hAnsi="Times New Roman" w:cs="Times New Roman"/>
        </w:rPr>
        <w:t xml:space="preserve"> </w:t>
      </w:r>
      <w:proofErr w:type="spellStart"/>
      <w:r w:rsidRPr="00651898">
        <w:rPr>
          <w:rFonts w:ascii="Times New Roman" w:hAnsi="Times New Roman" w:cs="Times New Roman"/>
        </w:rPr>
        <w:t>Garkoti</w:t>
      </w:r>
      <w:proofErr w:type="spellEnd"/>
      <w:r w:rsidR="00083858" w:rsidRPr="00651898">
        <w:rPr>
          <w:rFonts w:ascii="Times New Roman" w:hAnsi="Times New Roman" w:cs="Times New Roman"/>
        </w:rPr>
        <w:t>,</w:t>
      </w:r>
      <w:r w:rsidRPr="00651898">
        <w:rPr>
          <w:rFonts w:ascii="Times New Roman" w:hAnsi="Times New Roman" w:cs="Times New Roman"/>
        </w:rPr>
        <w:t xml:space="preserve"> S</w:t>
      </w:r>
      <w:r w:rsidR="00083858" w:rsidRPr="00651898">
        <w:rPr>
          <w:rFonts w:ascii="Times New Roman" w:hAnsi="Times New Roman" w:cs="Times New Roman"/>
        </w:rPr>
        <w:t xml:space="preserve">. </w:t>
      </w:r>
      <w:r w:rsidRPr="00651898">
        <w:rPr>
          <w:rFonts w:ascii="Times New Roman" w:hAnsi="Times New Roman" w:cs="Times New Roman"/>
        </w:rPr>
        <w:t>C. (2025). Ecosystem carbon storage, allocation and carbon credit values of major forest types in the central Himalaya. Carbon Research</w:t>
      </w:r>
      <w:r w:rsidR="00083858" w:rsidRPr="00651898">
        <w:rPr>
          <w:rFonts w:ascii="Times New Roman" w:hAnsi="Times New Roman" w:cs="Times New Roman"/>
        </w:rPr>
        <w:t>,</w:t>
      </w:r>
      <w:r w:rsidRPr="00651898">
        <w:rPr>
          <w:rFonts w:ascii="Times New Roman" w:hAnsi="Times New Roman" w:cs="Times New Roman"/>
        </w:rPr>
        <w:t xml:space="preserve"> 4</w:t>
      </w:r>
      <w:r w:rsidR="00083858" w:rsidRPr="00651898">
        <w:rPr>
          <w:rFonts w:ascii="Times New Roman" w:hAnsi="Times New Roman" w:cs="Times New Roman"/>
        </w:rPr>
        <w:t xml:space="preserve">, </w:t>
      </w:r>
      <w:r w:rsidRPr="00651898">
        <w:rPr>
          <w:rFonts w:ascii="Times New Roman" w:hAnsi="Times New Roman" w:cs="Times New Roman"/>
        </w:rPr>
        <w:t xml:space="preserve">7. </w:t>
      </w:r>
      <w:hyperlink r:id="rId25" w:history="1">
        <w:r w:rsidRPr="00651898">
          <w:rPr>
            <w:rStyle w:val="Hyperlink"/>
            <w:rFonts w:ascii="Times New Roman" w:hAnsi="Times New Roman" w:cs="Times New Roman"/>
          </w:rPr>
          <w:t>https://doi.org/10.1007/s44246-024-00159-4</w:t>
        </w:r>
      </w:hyperlink>
      <w:r w:rsidRPr="00651898">
        <w:rPr>
          <w:rFonts w:ascii="Times New Roman" w:hAnsi="Times New Roman" w:cs="Times New Roman"/>
        </w:rPr>
        <w:t xml:space="preserve"> </w:t>
      </w:r>
    </w:p>
    <w:p w14:paraId="71CD39E9" w14:textId="5B1C9ECB" w:rsidR="000D652D" w:rsidRPr="00651898" w:rsidRDefault="000D652D" w:rsidP="00651898">
      <w:pPr>
        <w:pStyle w:val="ListParagraph"/>
        <w:numPr>
          <w:ilvl w:val="0"/>
          <w:numId w:val="19"/>
        </w:numPr>
        <w:spacing w:after="0" w:line="240" w:lineRule="auto"/>
        <w:jc w:val="both"/>
        <w:rPr>
          <w:rFonts w:ascii="Times New Roman" w:eastAsia="Times New Roman" w:hAnsi="Times New Roman" w:cs="Times New Roman"/>
          <w:kern w:val="0"/>
          <w:lang w:bidi="hi-IN"/>
          <w14:ligatures w14:val="none"/>
        </w:rPr>
      </w:pPr>
      <w:r w:rsidRPr="00651898">
        <w:rPr>
          <w:rFonts w:ascii="Times New Roman" w:eastAsia="Times New Roman" w:hAnsi="Times New Roman" w:cs="Times New Roman"/>
          <w:kern w:val="0"/>
          <w:lang w:bidi="hi-IN"/>
          <w14:ligatures w14:val="none"/>
        </w:rPr>
        <w:t>Kaushal</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S</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w:t>
      </w:r>
      <w:r w:rsidR="00083858" w:rsidRPr="00651898">
        <w:rPr>
          <w:rFonts w:ascii="Times New Roman" w:eastAsia="Times New Roman" w:hAnsi="Times New Roman" w:cs="Times New Roman"/>
          <w:kern w:val="0"/>
          <w:lang w:bidi="hi-IN"/>
          <w14:ligatures w14:val="none"/>
        </w:rPr>
        <w:t xml:space="preserve"> &amp;</w:t>
      </w:r>
      <w:r w:rsidRPr="00651898">
        <w:rPr>
          <w:rFonts w:ascii="Times New Roman" w:eastAsia="Times New Roman" w:hAnsi="Times New Roman" w:cs="Times New Roman"/>
          <w:kern w:val="0"/>
          <w:lang w:bidi="hi-IN"/>
          <w14:ligatures w14:val="none"/>
        </w:rPr>
        <w:t xml:space="preserve"> Baishya</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R</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(2021)</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Stand structure and species diversity regulate biomass carbon stock under major Central Himalayan Forest types of India. Ecological Processes</w:t>
      </w:r>
      <w:r w:rsidR="00083858"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10</w:t>
      </w:r>
      <w:r w:rsidR="00083858"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 xml:space="preserve">14. </w:t>
      </w:r>
      <w:hyperlink r:id="rId26" w:history="1">
        <w:r w:rsidR="00083858" w:rsidRPr="00651898">
          <w:rPr>
            <w:rStyle w:val="Hyperlink"/>
            <w:rFonts w:ascii="Times New Roman" w:hAnsi="Times New Roman" w:cs="Times New Roman"/>
          </w:rPr>
          <w:t>https://doi.org/10.1186/s13717-021-00283-8</w:t>
        </w:r>
      </w:hyperlink>
    </w:p>
    <w:p w14:paraId="7901822F" w14:textId="63CA599C"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Lal</w:t>
      </w:r>
      <w:r w:rsidR="00083858" w:rsidRPr="00651898">
        <w:rPr>
          <w:rFonts w:ascii="Times New Roman" w:hAnsi="Times New Roman" w:cs="Times New Roman"/>
        </w:rPr>
        <w:t>,</w:t>
      </w:r>
      <w:r w:rsidRPr="00651898">
        <w:rPr>
          <w:rFonts w:ascii="Times New Roman" w:hAnsi="Times New Roman" w:cs="Times New Roman"/>
        </w:rPr>
        <w:t xml:space="preserve"> R</w:t>
      </w:r>
      <w:r w:rsidR="00083858" w:rsidRPr="00651898">
        <w:rPr>
          <w:rFonts w:ascii="Times New Roman" w:hAnsi="Times New Roman" w:cs="Times New Roman"/>
        </w:rPr>
        <w:t>.</w:t>
      </w:r>
      <w:r w:rsidRPr="00651898">
        <w:rPr>
          <w:rFonts w:ascii="Times New Roman" w:hAnsi="Times New Roman" w:cs="Times New Roman"/>
        </w:rPr>
        <w:t xml:space="preserve"> (2005)</w:t>
      </w:r>
      <w:r w:rsidR="00083858" w:rsidRPr="00651898">
        <w:rPr>
          <w:rFonts w:ascii="Times New Roman" w:hAnsi="Times New Roman" w:cs="Times New Roman"/>
        </w:rPr>
        <w:t>.</w:t>
      </w:r>
      <w:r w:rsidRPr="00651898">
        <w:rPr>
          <w:rFonts w:ascii="Times New Roman" w:hAnsi="Times New Roman" w:cs="Times New Roman"/>
        </w:rPr>
        <w:t xml:space="preserve"> Forest soils and carbon sequestration. Forest Ecology and Management</w:t>
      </w:r>
      <w:r w:rsidR="00083858" w:rsidRPr="00651898">
        <w:rPr>
          <w:rFonts w:ascii="Times New Roman" w:hAnsi="Times New Roman" w:cs="Times New Roman"/>
        </w:rPr>
        <w:t xml:space="preserve">, </w:t>
      </w:r>
      <w:r w:rsidRPr="00651898">
        <w:rPr>
          <w:rFonts w:ascii="Times New Roman" w:hAnsi="Times New Roman" w:cs="Times New Roman"/>
        </w:rPr>
        <w:t>220(1-3)</w:t>
      </w:r>
      <w:r w:rsidR="00083858" w:rsidRPr="00651898">
        <w:rPr>
          <w:rFonts w:ascii="Times New Roman" w:hAnsi="Times New Roman" w:cs="Times New Roman"/>
        </w:rPr>
        <w:t xml:space="preserve">, </w:t>
      </w:r>
      <w:r w:rsidRPr="00651898">
        <w:rPr>
          <w:rFonts w:ascii="Times New Roman" w:hAnsi="Times New Roman" w:cs="Times New Roman"/>
        </w:rPr>
        <w:t>242–258.</w:t>
      </w:r>
    </w:p>
    <w:p w14:paraId="49EC4174" w14:textId="3277E829"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Luyssaert</w:t>
      </w:r>
      <w:r w:rsidR="00083858" w:rsidRPr="00651898">
        <w:rPr>
          <w:rFonts w:ascii="Times New Roman" w:hAnsi="Times New Roman" w:cs="Times New Roman"/>
        </w:rPr>
        <w:t>,</w:t>
      </w:r>
      <w:r w:rsidRPr="00651898">
        <w:rPr>
          <w:rFonts w:ascii="Times New Roman" w:hAnsi="Times New Roman" w:cs="Times New Roman"/>
        </w:rPr>
        <w:t xml:space="preserve"> S</w:t>
      </w:r>
      <w:r w:rsidR="00083858" w:rsidRPr="00651898">
        <w:rPr>
          <w:rFonts w:ascii="Times New Roman" w:hAnsi="Times New Roman" w:cs="Times New Roman"/>
        </w:rPr>
        <w:t>.</w:t>
      </w:r>
      <w:r w:rsidRPr="00651898">
        <w:rPr>
          <w:rFonts w:ascii="Times New Roman" w:hAnsi="Times New Roman" w:cs="Times New Roman"/>
        </w:rPr>
        <w:t xml:space="preserve">, </w:t>
      </w:r>
      <w:hyperlink r:id="rId27" w:anchor="auth-E___Detlef-Schulze-Aff3" w:history="1">
        <w:r w:rsidRPr="00651898">
          <w:rPr>
            <w:rStyle w:val="Hyperlink"/>
            <w:rFonts w:ascii="Times New Roman" w:hAnsi="Times New Roman" w:cs="Times New Roman"/>
            <w:color w:val="auto"/>
            <w:u w:val="none"/>
          </w:rPr>
          <w:t>Schulze</w:t>
        </w:r>
      </w:hyperlink>
      <w:r w:rsidR="00083858">
        <w:t>,</w:t>
      </w:r>
      <w:r w:rsidRPr="00651898">
        <w:rPr>
          <w:rFonts w:ascii="Times New Roman" w:hAnsi="Times New Roman" w:cs="Times New Roman"/>
        </w:rPr>
        <w:t xml:space="preserve"> E-D</w:t>
      </w:r>
      <w:r w:rsidR="00083858" w:rsidRPr="00651898">
        <w:rPr>
          <w:rFonts w:ascii="Times New Roman" w:hAnsi="Times New Roman" w:cs="Times New Roman"/>
        </w:rPr>
        <w:t>.</w:t>
      </w:r>
      <w:r w:rsidRPr="00651898">
        <w:rPr>
          <w:rFonts w:ascii="Times New Roman" w:hAnsi="Times New Roman" w:cs="Times New Roman"/>
        </w:rPr>
        <w:t xml:space="preserve">, </w:t>
      </w:r>
      <w:hyperlink r:id="rId28" w:anchor="auth-Annett-B_rner-Aff3" w:history="1">
        <w:r w:rsidRPr="00651898">
          <w:rPr>
            <w:rStyle w:val="Hyperlink"/>
            <w:rFonts w:ascii="Times New Roman" w:hAnsi="Times New Roman" w:cs="Times New Roman"/>
            <w:color w:val="auto"/>
            <w:u w:val="none"/>
          </w:rPr>
          <w:t>Borner</w:t>
        </w:r>
      </w:hyperlink>
      <w:r w:rsidR="00083858">
        <w:t>,</w:t>
      </w:r>
      <w:r w:rsidRPr="00651898">
        <w:rPr>
          <w:rFonts w:ascii="Times New Roman" w:hAnsi="Times New Roman" w:cs="Times New Roman"/>
        </w:rPr>
        <w:t xml:space="preserve"> A</w:t>
      </w:r>
      <w:r w:rsidR="00083858" w:rsidRPr="00651898">
        <w:rPr>
          <w:rFonts w:ascii="Times New Roman" w:hAnsi="Times New Roman" w:cs="Times New Roman"/>
        </w:rPr>
        <w:t>.</w:t>
      </w:r>
      <w:r w:rsidRPr="00651898">
        <w:rPr>
          <w:rFonts w:ascii="Times New Roman" w:hAnsi="Times New Roman" w:cs="Times New Roman"/>
        </w:rPr>
        <w:t xml:space="preserve">, </w:t>
      </w:r>
      <w:hyperlink r:id="rId29" w:anchor="auth-Alexander-Knohl-Aff4" w:history="1">
        <w:r w:rsidRPr="00651898">
          <w:rPr>
            <w:rStyle w:val="Hyperlink"/>
            <w:rFonts w:ascii="Times New Roman" w:hAnsi="Times New Roman" w:cs="Times New Roman"/>
            <w:color w:val="auto"/>
            <w:u w:val="none"/>
          </w:rPr>
          <w:t>Knohl</w:t>
        </w:r>
      </w:hyperlink>
      <w:r w:rsidR="00083858">
        <w:t>,</w:t>
      </w:r>
      <w:r w:rsidRPr="00651898">
        <w:rPr>
          <w:rFonts w:ascii="Times New Roman" w:hAnsi="Times New Roman" w:cs="Times New Roman"/>
        </w:rPr>
        <w:t xml:space="preserve"> A</w:t>
      </w:r>
      <w:r w:rsidR="00083858" w:rsidRPr="00651898">
        <w:rPr>
          <w:rFonts w:ascii="Times New Roman" w:hAnsi="Times New Roman" w:cs="Times New Roman"/>
        </w:rPr>
        <w:t>.</w:t>
      </w:r>
      <w:r w:rsidRPr="00651898">
        <w:rPr>
          <w:rFonts w:ascii="Times New Roman" w:hAnsi="Times New Roman" w:cs="Times New Roman"/>
        </w:rPr>
        <w:t xml:space="preserve">, </w:t>
      </w:r>
      <w:hyperlink r:id="rId30" w:anchor="auth-Dominik-Hessenm_ller-Aff3" w:history="1">
        <w:proofErr w:type="spellStart"/>
        <w:r w:rsidRPr="00651898">
          <w:rPr>
            <w:rStyle w:val="Hyperlink"/>
            <w:rFonts w:ascii="Times New Roman" w:hAnsi="Times New Roman" w:cs="Times New Roman"/>
            <w:color w:val="auto"/>
            <w:u w:val="none"/>
          </w:rPr>
          <w:t>Hessenmoller</w:t>
        </w:r>
        <w:proofErr w:type="spellEnd"/>
      </w:hyperlink>
      <w:r w:rsidR="00083858">
        <w:t>,</w:t>
      </w:r>
      <w:r w:rsidRPr="00651898">
        <w:rPr>
          <w:rFonts w:ascii="Times New Roman" w:hAnsi="Times New Roman" w:cs="Times New Roman"/>
        </w:rPr>
        <w:t xml:space="preserve"> D</w:t>
      </w:r>
      <w:r w:rsidR="00083858" w:rsidRPr="00651898">
        <w:rPr>
          <w:rFonts w:ascii="Times New Roman" w:hAnsi="Times New Roman" w:cs="Times New Roman"/>
        </w:rPr>
        <w:t>.</w:t>
      </w:r>
      <w:r w:rsidRPr="00651898">
        <w:rPr>
          <w:rFonts w:ascii="Times New Roman" w:hAnsi="Times New Roman" w:cs="Times New Roman"/>
        </w:rPr>
        <w:t xml:space="preserve">, </w:t>
      </w:r>
      <w:hyperlink r:id="rId31" w:anchor="auth-Beverly_E_-Law-Aff2" w:history="1">
        <w:r w:rsidRPr="00651898">
          <w:rPr>
            <w:rStyle w:val="Hyperlink"/>
            <w:rFonts w:ascii="Times New Roman" w:hAnsi="Times New Roman" w:cs="Times New Roman"/>
            <w:color w:val="auto"/>
            <w:u w:val="none"/>
          </w:rPr>
          <w:t>Law</w:t>
        </w:r>
      </w:hyperlink>
      <w:r w:rsidR="00083858">
        <w:t>,</w:t>
      </w:r>
      <w:r w:rsidRPr="00651898">
        <w:rPr>
          <w:rFonts w:ascii="Times New Roman" w:hAnsi="Times New Roman" w:cs="Times New Roman"/>
        </w:rPr>
        <w:t xml:space="preserve"> B</w:t>
      </w:r>
      <w:r w:rsidR="00083858" w:rsidRPr="00651898">
        <w:rPr>
          <w:rFonts w:ascii="Times New Roman" w:hAnsi="Times New Roman" w:cs="Times New Roman"/>
        </w:rPr>
        <w:t>.</w:t>
      </w:r>
      <w:r w:rsidRPr="00651898">
        <w:rPr>
          <w:rFonts w:ascii="Times New Roman" w:hAnsi="Times New Roman" w:cs="Times New Roman"/>
        </w:rPr>
        <w:t xml:space="preserve"> E</w:t>
      </w:r>
      <w:r w:rsidR="00083858" w:rsidRPr="00651898">
        <w:rPr>
          <w:rFonts w:ascii="Times New Roman" w:hAnsi="Times New Roman" w:cs="Times New Roman"/>
        </w:rPr>
        <w:t>. et al.</w:t>
      </w:r>
      <w:r w:rsidRPr="00651898">
        <w:rPr>
          <w:rFonts w:ascii="Times New Roman" w:hAnsi="Times New Roman" w:cs="Times New Roman"/>
        </w:rPr>
        <w:t xml:space="preserve"> (2008)</w:t>
      </w:r>
      <w:r w:rsidR="00083858" w:rsidRPr="00651898">
        <w:rPr>
          <w:rFonts w:ascii="Times New Roman" w:hAnsi="Times New Roman" w:cs="Times New Roman"/>
        </w:rPr>
        <w:t>.</w:t>
      </w:r>
      <w:r w:rsidRPr="00651898">
        <w:rPr>
          <w:rFonts w:ascii="Times New Roman" w:hAnsi="Times New Roman" w:cs="Times New Roman"/>
        </w:rPr>
        <w:t xml:space="preserve"> Old-growth forests as global carbon sinks. Nature</w:t>
      </w:r>
      <w:r w:rsidR="00083858" w:rsidRPr="00651898">
        <w:rPr>
          <w:rFonts w:ascii="Times New Roman" w:hAnsi="Times New Roman" w:cs="Times New Roman"/>
        </w:rPr>
        <w:t>,</w:t>
      </w:r>
      <w:r w:rsidRPr="00651898">
        <w:rPr>
          <w:rFonts w:ascii="Times New Roman" w:hAnsi="Times New Roman" w:cs="Times New Roman"/>
        </w:rPr>
        <w:t xml:space="preserve"> 455</w:t>
      </w:r>
      <w:r w:rsidR="00083858" w:rsidRPr="00651898">
        <w:rPr>
          <w:rFonts w:ascii="Times New Roman" w:hAnsi="Times New Roman" w:cs="Times New Roman"/>
        </w:rPr>
        <w:t xml:space="preserve">, </w:t>
      </w:r>
      <w:r w:rsidRPr="00651898">
        <w:rPr>
          <w:rFonts w:ascii="Times New Roman" w:hAnsi="Times New Roman" w:cs="Times New Roman"/>
        </w:rPr>
        <w:t>213–215.</w:t>
      </w:r>
    </w:p>
    <w:p w14:paraId="0797ED10" w14:textId="127B03AD" w:rsidR="000D652D" w:rsidRPr="00651898" w:rsidRDefault="000D652D" w:rsidP="00651898">
      <w:pPr>
        <w:pStyle w:val="ListParagraph"/>
        <w:numPr>
          <w:ilvl w:val="0"/>
          <w:numId w:val="19"/>
        </w:numPr>
        <w:spacing w:after="0"/>
        <w:jc w:val="both"/>
        <w:rPr>
          <w:rFonts w:ascii="Times New Roman" w:hAnsi="Times New Roman" w:cs="Times New Roman"/>
        </w:rPr>
      </w:pPr>
      <w:proofErr w:type="spellStart"/>
      <w:r w:rsidRPr="00651898">
        <w:rPr>
          <w:rFonts w:ascii="Times New Roman" w:hAnsi="Times New Roman" w:cs="Times New Roman"/>
        </w:rPr>
        <w:t>Margalef</w:t>
      </w:r>
      <w:proofErr w:type="spellEnd"/>
      <w:r w:rsidR="00083858" w:rsidRPr="00651898">
        <w:rPr>
          <w:rFonts w:ascii="Times New Roman" w:hAnsi="Times New Roman" w:cs="Times New Roman"/>
        </w:rPr>
        <w:t>,</w:t>
      </w:r>
      <w:r w:rsidRPr="00651898">
        <w:rPr>
          <w:rFonts w:ascii="Times New Roman" w:hAnsi="Times New Roman" w:cs="Times New Roman"/>
        </w:rPr>
        <w:t xml:space="preserve"> R</w:t>
      </w:r>
      <w:r w:rsidR="00083858" w:rsidRPr="00651898">
        <w:rPr>
          <w:rFonts w:ascii="Times New Roman" w:hAnsi="Times New Roman" w:cs="Times New Roman"/>
        </w:rPr>
        <w:t>.</w:t>
      </w:r>
      <w:r w:rsidRPr="00651898">
        <w:rPr>
          <w:rFonts w:ascii="Times New Roman" w:hAnsi="Times New Roman" w:cs="Times New Roman"/>
        </w:rPr>
        <w:t xml:space="preserve"> (1958)</w:t>
      </w:r>
      <w:r w:rsidR="00083858" w:rsidRPr="00651898">
        <w:rPr>
          <w:rFonts w:ascii="Times New Roman" w:hAnsi="Times New Roman" w:cs="Times New Roman"/>
        </w:rPr>
        <w:t>.</w:t>
      </w:r>
      <w:r w:rsidRPr="00651898">
        <w:rPr>
          <w:rFonts w:ascii="Times New Roman" w:hAnsi="Times New Roman" w:cs="Times New Roman"/>
        </w:rPr>
        <w:t xml:space="preserve"> Information Theory in Ecology. General Systems Yearbook</w:t>
      </w:r>
      <w:r w:rsidR="00083858" w:rsidRPr="00651898">
        <w:rPr>
          <w:rFonts w:ascii="Times New Roman" w:hAnsi="Times New Roman" w:cs="Times New Roman"/>
        </w:rPr>
        <w:t>,</w:t>
      </w:r>
      <w:r w:rsidRPr="00651898">
        <w:rPr>
          <w:rFonts w:ascii="Times New Roman" w:hAnsi="Times New Roman" w:cs="Times New Roman"/>
        </w:rPr>
        <w:t xml:space="preserve"> 3</w:t>
      </w:r>
      <w:r w:rsidR="00083858" w:rsidRPr="00651898">
        <w:rPr>
          <w:rFonts w:ascii="Times New Roman" w:hAnsi="Times New Roman" w:cs="Times New Roman"/>
        </w:rPr>
        <w:t xml:space="preserve">, </w:t>
      </w:r>
      <w:r w:rsidRPr="00651898">
        <w:rPr>
          <w:rFonts w:ascii="Times New Roman" w:hAnsi="Times New Roman" w:cs="Times New Roman"/>
        </w:rPr>
        <w:t>36–71.</w:t>
      </w:r>
    </w:p>
    <w:p w14:paraId="6A6E4432" w14:textId="788CCBFC"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Ministry of Environment, Forest and Climate Change (</w:t>
      </w:r>
      <w:proofErr w:type="spellStart"/>
      <w:r w:rsidRPr="00651898">
        <w:rPr>
          <w:rFonts w:ascii="Times New Roman" w:hAnsi="Times New Roman" w:cs="Times New Roman"/>
        </w:rPr>
        <w:t>MoEFCC</w:t>
      </w:r>
      <w:proofErr w:type="spellEnd"/>
      <w:r w:rsidRPr="00651898">
        <w:rPr>
          <w:rFonts w:ascii="Times New Roman" w:hAnsi="Times New Roman" w:cs="Times New Roman"/>
        </w:rPr>
        <w:t>)</w:t>
      </w:r>
      <w:r w:rsidR="0080506E" w:rsidRPr="00651898">
        <w:rPr>
          <w:rFonts w:ascii="Times New Roman" w:hAnsi="Times New Roman" w:cs="Times New Roman"/>
        </w:rPr>
        <w:t>.</w:t>
      </w:r>
      <w:r w:rsidRPr="00651898">
        <w:rPr>
          <w:rFonts w:ascii="Times New Roman" w:hAnsi="Times New Roman" w:cs="Times New Roman"/>
        </w:rPr>
        <w:t xml:space="preserve"> (2020)</w:t>
      </w:r>
      <w:r w:rsidR="0080506E" w:rsidRPr="00651898">
        <w:rPr>
          <w:rFonts w:ascii="Times New Roman" w:hAnsi="Times New Roman" w:cs="Times New Roman"/>
        </w:rPr>
        <w:t>.</w:t>
      </w:r>
      <w:r w:rsidRPr="00651898">
        <w:rPr>
          <w:rFonts w:ascii="Times New Roman" w:hAnsi="Times New Roman" w:cs="Times New Roman"/>
        </w:rPr>
        <w:t xml:space="preserve"> Annual Report 2019–20. New Delhi: Government of India.</w:t>
      </w:r>
    </w:p>
    <w:p w14:paraId="233B13A6" w14:textId="0CF8E18A" w:rsidR="000D652D" w:rsidRPr="00651898" w:rsidRDefault="000D652D" w:rsidP="00651898">
      <w:pPr>
        <w:pStyle w:val="ListParagraph"/>
        <w:numPr>
          <w:ilvl w:val="0"/>
          <w:numId w:val="19"/>
        </w:numPr>
        <w:spacing w:after="0"/>
        <w:jc w:val="both"/>
        <w:rPr>
          <w:rFonts w:ascii="Times New Roman" w:hAnsi="Times New Roman" w:cs="Times New Roman"/>
        </w:rPr>
      </w:pPr>
      <w:proofErr w:type="spellStart"/>
      <w:r w:rsidRPr="00651898">
        <w:rPr>
          <w:rFonts w:ascii="Times New Roman" w:hAnsi="Times New Roman" w:cs="Times New Roman"/>
        </w:rPr>
        <w:t>Moharana</w:t>
      </w:r>
      <w:proofErr w:type="spellEnd"/>
      <w:r w:rsidR="0080506E" w:rsidRPr="00651898">
        <w:rPr>
          <w:rFonts w:ascii="Times New Roman" w:hAnsi="Times New Roman" w:cs="Times New Roman"/>
        </w:rPr>
        <w:t>,</w:t>
      </w:r>
      <w:r w:rsidRPr="00651898">
        <w:rPr>
          <w:rFonts w:ascii="Times New Roman" w:hAnsi="Times New Roman" w:cs="Times New Roman"/>
        </w:rPr>
        <w:t xml:space="preserve"> P</w:t>
      </w:r>
      <w:r w:rsidR="0080506E" w:rsidRPr="00651898">
        <w:rPr>
          <w:rFonts w:ascii="Times New Roman" w:hAnsi="Times New Roman" w:cs="Times New Roman"/>
        </w:rPr>
        <w:t>.</w:t>
      </w:r>
      <w:r w:rsidRPr="00651898">
        <w:rPr>
          <w:rFonts w:ascii="Times New Roman" w:hAnsi="Times New Roman" w:cs="Times New Roman"/>
        </w:rPr>
        <w:t xml:space="preserve"> C</w:t>
      </w:r>
      <w:r w:rsidR="0080506E" w:rsidRPr="00651898">
        <w:rPr>
          <w:rFonts w:ascii="Times New Roman" w:hAnsi="Times New Roman" w:cs="Times New Roman"/>
        </w:rPr>
        <w:t>.</w:t>
      </w:r>
      <w:r w:rsidRPr="00651898">
        <w:rPr>
          <w:rFonts w:ascii="Times New Roman" w:hAnsi="Times New Roman" w:cs="Times New Roman"/>
        </w:rPr>
        <w:t>, Jena</w:t>
      </w:r>
      <w:r w:rsidR="0080506E" w:rsidRPr="00651898">
        <w:rPr>
          <w:rFonts w:ascii="Times New Roman" w:hAnsi="Times New Roman" w:cs="Times New Roman"/>
        </w:rPr>
        <w:t>,</w:t>
      </w:r>
      <w:r w:rsidRPr="00651898">
        <w:rPr>
          <w:rFonts w:ascii="Times New Roman" w:hAnsi="Times New Roman" w:cs="Times New Roman"/>
        </w:rPr>
        <w:t xml:space="preserve"> R</w:t>
      </w:r>
      <w:r w:rsidR="0080506E" w:rsidRPr="00651898">
        <w:rPr>
          <w:rFonts w:ascii="Times New Roman" w:hAnsi="Times New Roman" w:cs="Times New Roman"/>
        </w:rPr>
        <w:t>.</w:t>
      </w:r>
      <w:r w:rsidRPr="00651898">
        <w:rPr>
          <w:rFonts w:ascii="Times New Roman" w:hAnsi="Times New Roman" w:cs="Times New Roman"/>
        </w:rPr>
        <w:t xml:space="preserve"> K</w:t>
      </w:r>
      <w:r w:rsidR="0080506E" w:rsidRPr="00651898">
        <w:rPr>
          <w:rFonts w:ascii="Times New Roman" w:hAnsi="Times New Roman" w:cs="Times New Roman"/>
        </w:rPr>
        <w:t>.</w:t>
      </w:r>
      <w:r w:rsidRPr="00651898">
        <w:rPr>
          <w:rFonts w:ascii="Times New Roman" w:hAnsi="Times New Roman" w:cs="Times New Roman"/>
        </w:rPr>
        <w:t>, Kumar</w:t>
      </w:r>
      <w:r w:rsidR="0080506E" w:rsidRPr="00651898">
        <w:rPr>
          <w:rFonts w:ascii="Times New Roman" w:hAnsi="Times New Roman" w:cs="Times New Roman"/>
        </w:rPr>
        <w:t>,</w:t>
      </w:r>
      <w:r w:rsidRPr="00651898">
        <w:rPr>
          <w:rFonts w:ascii="Times New Roman" w:hAnsi="Times New Roman" w:cs="Times New Roman"/>
        </w:rPr>
        <w:t xml:space="preserve"> N</w:t>
      </w:r>
      <w:r w:rsidR="0080506E" w:rsidRPr="00651898">
        <w:rPr>
          <w:rFonts w:ascii="Times New Roman" w:hAnsi="Times New Roman" w:cs="Times New Roman"/>
        </w:rPr>
        <w:t>.</w:t>
      </w:r>
      <w:r w:rsidRPr="00651898">
        <w:rPr>
          <w:rFonts w:ascii="Times New Roman" w:hAnsi="Times New Roman" w:cs="Times New Roman"/>
        </w:rPr>
        <w:t>, Singh</w:t>
      </w:r>
      <w:r w:rsidR="0080506E" w:rsidRPr="00651898">
        <w:rPr>
          <w:rFonts w:ascii="Times New Roman" w:hAnsi="Times New Roman" w:cs="Times New Roman"/>
        </w:rPr>
        <w:t>,</w:t>
      </w:r>
      <w:r w:rsidRPr="00651898">
        <w:rPr>
          <w:rFonts w:ascii="Times New Roman" w:hAnsi="Times New Roman" w:cs="Times New Roman"/>
        </w:rPr>
        <w:t xml:space="preserve"> R</w:t>
      </w:r>
      <w:r w:rsidR="0080506E" w:rsidRPr="00651898">
        <w:rPr>
          <w:rFonts w:ascii="Times New Roman" w:hAnsi="Times New Roman" w:cs="Times New Roman"/>
        </w:rPr>
        <w:t xml:space="preserve">. </w:t>
      </w:r>
      <w:r w:rsidRPr="00651898">
        <w:rPr>
          <w:rFonts w:ascii="Times New Roman" w:hAnsi="Times New Roman" w:cs="Times New Roman"/>
        </w:rPr>
        <w:t>S</w:t>
      </w:r>
      <w:r w:rsidR="0080506E" w:rsidRPr="00651898">
        <w:rPr>
          <w:rFonts w:ascii="Times New Roman" w:hAnsi="Times New Roman" w:cs="Times New Roman"/>
        </w:rPr>
        <w:t>.</w:t>
      </w:r>
      <w:r w:rsidRPr="00651898">
        <w:rPr>
          <w:rFonts w:ascii="Times New Roman" w:hAnsi="Times New Roman" w:cs="Times New Roman"/>
        </w:rPr>
        <w:t>,</w:t>
      </w:r>
      <w:r w:rsidR="0021599C" w:rsidRPr="00651898">
        <w:rPr>
          <w:rFonts w:ascii="Times New Roman" w:hAnsi="Times New Roman" w:cs="Times New Roman"/>
        </w:rPr>
        <w:t xml:space="preserve"> &amp;</w:t>
      </w:r>
      <w:r w:rsidRPr="00651898">
        <w:rPr>
          <w:rFonts w:ascii="Times New Roman" w:hAnsi="Times New Roman" w:cs="Times New Roman"/>
        </w:rPr>
        <w:t xml:space="preserve"> Rao</w:t>
      </w:r>
      <w:r w:rsidR="0080506E" w:rsidRPr="00651898">
        <w:rPr>
          <w:rFonts w:ascii="Times New Roman" w:hAnsi="Times New Roman" w:cs="Times New Roman"/>
        </w:rPr>
        <w:t>,</w:t>
      </w:r>
      <w:r w:rsidRPr="00651898">
        <w:rPr>
          <w:rFonts w:ascii="Times New Roman" w:hAnsi="Times New Roman" w:cs="Times New Roman"/>
        </w:rPr>
        <w:t xml:space="preserve"> S</w:t>
      </w:r>
      <w:r w:rsidR="0080506E" w:rsidRPr="00651898">
        <w:rPr>
          <w:rFonts w:ascii="Times New Roman" w:hAnsi="Times New Roman" w:cs="Times New Roman"/>
        </w:rPr>
        <w:t>.</w:t>
      </w:r>
      <w:r w:rsidRPr="00651898">
        <w:rPr>
          <w:rFonts w:ascii="Times New Roman" w:hAnsi="Times New Roman" w:cs="Times New Roman"/>
        </w:rPr>
        <w:t xml:space="preserve"> S</w:t>
      </w:r>
      <w:r w:rsidR="0080506E" w:rsidRPr="00651898">
        <w:rPr>
          <w:rFonts w:ascii="Times New Roman" w:hAnsi="Times New Roman" w:cs="Times New Roman"/>
        </w:rPr>
        <w:t>.</w:t>
      </w:r>
      <w:r w:rsidRPr="00651898">
        <w:rPr>
          <w:rFonts w:ascii="Times New Roman" w:hAnsi="Times New Roman" w:cs="Times New Roman"/>
        </w:rPr>
        <w:t xml:space="preserve"> (2021)</w:t>
      </w:r>
      <w:r w:rsidR="0080506E" w:rsidRPr="00651898">
        <w:rPr>
          <w:rFonts w:ascii="Times New Roman" w:hAnsi="Times New Roman" w:cs="Times New Roman"/>
        </w:rPr>
        <w:t>.</w:t>
      </w:r>
      <w:r w:rsidRPr="00651898">
        <w:rPr>
          <w:rFonts w:ascii="Times New Roman" w:hAnsi="Times New Roman" w:cs="Times New Roman"/>
        </w:rPr>
        <w:t xml:space="preserve"> Assessment of soil organic and inorganic carbon stock at different soil depths after conversion of desert into arable land in the hot arid regions of India. Carbon Management</w:t>
      </w:r>
      <w:r w:rsidR="0021599C" w:rsidRPr="00651898">
        <w:rPr>
          <w:rFonts w:ascii="Times New Roman" w:hAnsi="Times New Roman" w:cs="Times New Roman"/>
        </w:rPr>
        <w:t>,</w:t>
      </w:r>
      <w:r w:rsidRPr="00651898">
        <w:rPr>
          <w:rFonts w:ascii="Times New Roman" w:hAnsi="Times New Roman" w:cs="Times New Roman"/>
        </w:rPr>
        <w:t xml:space="preserve"> 12(2)</w:t>
      </w:r>
      <w:r w:rsidR="0021599C" w:rsidRPr="00651898">
        <w:rPr>
          <w:rFonts w:ascii="Times New Roman" w:hAnsi="Times New Roman" w:cs="Times New Roman"/>
        </w:rPr>
        <w:t xml:space="preserve">, </w:t>
      </w:r>
      <w:r w:rsidRPr="00651898">
        <w:rPr>
          <w:rFonts w:ascii="Times New Roman" w:hAnsi="Times New Roman" w:cs="Times New Roman"/>
        </w:rPr>
        <w:t>153-165.</w:t>
      </w:r>
    </w:p>
    <w:p w14:paraId="2C6D86D8" w14:textId="6A9452E3"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Pan</w:t>
      </w:r>
      <w:r w:rsidR="0021599C" w:rsidRPr="00651898">
        <w:rPr>
          <w:rFonts w:ascii="Times New Roman" w:hAnsi="Times New Roman" w:cs="Times New Roman"/>
        </w:rPr>
        <w:t>,</w:t>
      </w:r>
      <w:r w:rsidRPr="00651898">
        <w:rPr>
          <w:rFonts w:ascii="Times New Roman" w:hAnsi="Times New Roman" w:cs="Times New Roman"/>
        </w:rPr>
        <w:t xml:space="preserve"> Y</w:t>
      </w:r>
      <w:r w:rsidR="0021599C" w:rsidRPr="00651898">
        <w:rPr>
          <w:rFonts w:ascii="Times New Roman" w:hAnsi="Times New Roman" w:cs="Times New Roman"/>
        </w:rPr>
        <w:t>.</w:t>
      </w:r>
      <w:r w:rsidRPr="00651898">
        <w:rPr>
          <w:rFonts w:ascii="Times New Roman" w:hAnsi="Times New Roman" w:cs="Times New Roman"/>
        </w:rPr>
        <w:t>, Birdsey</w:t>
      </w:r>
      <w:r w:rsidR="00320507" w:rsidRPr="00651898">
        <w:rPr>
          <w:rFonts w:ascii="Times New Roman" w:hAnsi="Times New Roman" w:cs="Times New Roman"/>
        </w:rPr>
        <w:t>,</w:t>
      </w:r>
      <w:r w:rsidRPr="00651898">
        <w:rPr>
          <w:rFonts w:ascii="Times New Roman" w:hAnsi="Times New Roman" w:cs="Times New Roman"/>
        </w:rPr>
        <w:t xml:space="preserve"> R</w:t>
      </w:r>
      <w:r w:rsidR="00320507" w:rsidRPr="00651898">
        <w:rPr>
          <w:rFonts w:ascii="Times New Roman" w:hAnsi="Times New Roman" w:cs="Times New Roman"/>
        </w:rPr>
        <w:t>.</w:t>
      </w:r>
      <w:r w:rsidRPr="00651898">
        <w:rPr>
          <w:rFonts w:ascii="Times New Roman" w:hAnsi="Times New Roman" w:cs="Times New Roman"/>
        </w:rPr>
        <w:t xml:space="preserve"> A</w:t>
      </w:r>
      <w:r w:rsidR="00320507" w:rsidRPr="00651898">
        <w:rPr>
          <w:rFonts w:ascii="Times New Roman" w:hAnsi="Times New Roman" w:cs="Times New Roman"/>
        </w:rPr>
        <w:t>.</w:t>
      </w:r>
      <w:r w:rsidRPr="00651898">
        <w:rPr>
          <w:rFonts w:ascii="Times New Roman" w:hAnsi="Times New Roman" w:cs="Times New Roman"/>
        </w:rPr>
        <w:t>, Fang</w:t>
      </w:r>
      <w:r w:rsidR="00320507" w:rsidRPr="00651898">
        <w:rPr>
          <w:rFonts w:ascii="Times New Roman" w:hAnsi="Times New Roman" w:cs="Times New Roman"/>
        </w:rPr>
        <w:t>,</w:t>
      </w:r>
      <w:r w:rsidRPr="00651898">
        <w:rPr>
          <w:rFonts w:ascii="Times New Roman" w:hAnsi="Times New Roman" w:cs="Times New Roman"/>
        </w:rPr>
        <w:t xml:space="preserve"> </w:t>
      </w:r>
      <w:hyperlink r:id="rId32" w:anchor="con3" w:history="1">
        <w:r w:rsidRPr="00651898">
          <w:rPr>
            <w:rStyle w:val="Hyperlink"/>
            <w:rFonts w:ascii="Times New Roman" w:hAnsi="Times New Roman" w:cs="Times New Roman"/>
            <w:color w:val="auto"/>
            <w:u w:val="none"/>
          </w:rPr>
          <w:t>J</w:t>
        </w:r>
      </w:hyperlink>
      <w:r w:rsidR="00320507">
        <w:t>.</w:t>
      </w:r>
      <w:r w:rsidRPr="00651898">
        <w:rPr>
          <w:rFonts w:ascii="Times New Roman" w:hAnsi="Times New Roman" w:cs="Times New Roman"/>
        </w:rPr>
        <w:t>, Houghton</w:t>
      </w:r>
      <w:r w:rsidR="00320507" w:rsidRPr="00651898">
        <w:rPr>
          <w:rFonts w:ascii="Times New Roman" w:hAnsi="Times New Roman" w:cs="Times New Roman"/>
        </w:rPr>
        <w:t>,</w:t>
      </w:r>
      <w:r w:rsidRPr="00651898">
        <w:rPr>
          <w:rFonts w:ascii="Times New Roman" w:hAnsi="Times New Roman" w:cs="Times New Roman"/>
        </w:rPr>
        <w:t xml:space="preserve"> R</w:t>
      </w:r>
      <w:r w:rsidR="00320507" w:rsidRPr="00651898">
        <w:rPr>
          <w:rFonts w:ascii="Times New Roman" w:hAnsi="Times New Roman" w:cs="Times New Roman"/>
        </w:rPr>
        <w:t>.</w:t>
      </w:r>
      <w:r w:rsidRPr="00651898">
        <w:rPr>
          <w:rFonts w:ascii="Times New Roman" w:hAnsi="Times New Roman" w:cs="Times New Roman"/>
        </w:rPr>
        <w:t>, Kauppi</w:t>
      </w:r>
      <w:r w:rsidR="00320507" w:rsidRPr="00651898">
        <w:rPr>
          <w:rFonts w:ascii="Times New Roman" w:hAnsi="Times New Roman" w:cs="Times New Roman"/>
        </w:rPr>
        <w:t>,</w:t>
      </w:r>
      <w:r w:rsidRPr="00651898">
        <w:rPr>
          <w:rFonts w:ascii="Times New Roman" w:hAnsi="Times New Roman" w:cs="Times New Roman"/>
        </w:rPr>
        <w:t xml:space="preserve"> </w:t>
      </w:r>
      <w:hyperlink r:id="rId33" w:anchor="con5" w:history="1">
        <w:r w:rsidRPr="00651898">
          <w:rPr>
            <w:rStyle w:val="Hyperlink"/>
            <w:rFonts w:ascii="Times New Roman" w:hAnsi="Times New Roman" w:cs="Times New Roman"/>
            <w:color w:val="auto"/>
            <w:u w:val="none"/>
          </w:rPr>
          <w:t>P</w:t>
        </w:r>
        <w:r w:rsidR="00320507" w:rsidRPr="00651898">
          <w:rPr>
            <w:rStyle w:val="Hyperlink"/>
            <w:rFonts w:ascii="Times New Roman" w:hAnsi="Times New Roman" w:cs="Times New Roman"/>
            <w:color w:val="auto"/>
            <w:u w:val="none"/>
          </w:rPr>
          <w:t>.</w:t>
        </w:r>
        <w:r w:rsidRPr="00651898">
          <w:rPr>
            <w:rStyle w:val="Hyperlink"/>
            <w:rFonts w:ascii="Times New Roman" w:hAnsi="Times New Roman" w:cs="Times New Roman"/>
            <w:color w:val="auto"/>
            <w:u w:val="none"/>
          </w:rPr>
          <w:t xml:space="preserve"> E</w:t>
        </w:r>
      </w:hyperlink>
      <w:r w:rsidR="00320507">
        <w:t>.</w:t>
      </w:r>
      <w:r w:rsidRPr="00651898">
        <w:rPr>
          <w:rFonts w:ascii="Times New Roman" w:hAnsi="Times New Roman" w:cs="Times New Roman"/>
        </w:rPr>
        <w:t xml:space="preserve">, </w:t>
      </w:r>
      <w:hyperlink r:id="rId34" w:anchor="con6" w:history="1">
        <w:r w:rsidRPr="00651898">
          <w:rPr>
            <w:rStyle w:val="Hyperlink"/>
            <w:rFonts w:ascii="Times New Roman" w:hAnsi="Times New Roman" w:cs="Times New Roman"/>
            <w:color w:val="auto"/>
            <w:u w:val="none"/>
          </w:rPr>
          <w:t>Kurz</w:t>
        </w:r>
      </w:hyperlink>
      <w:r w:rsidR="00320507">
        <w:t>,</w:t>
      </w:r>
      <w:r w:rsidRPr="00651898">
        <w:rPr>
          <w:rFonts w:ascii="Times New Roman" w:hAnsi="Times New Roman" w:cs="Times New Roman"/>
        </w:rPr>
        <w:t xml:space="preserve"> W</w:t>
      </w:r>
      <w:r w:rsidR="00320507" w:rsidRPr="00651898">
        <w:rPr>
          <w:rFonts w:ascii="Times New Roman" w:hAnsi="Times New Roman" w:cs="Times New Roman"/>
        </w:rPr>
        <w:t>.</w:t>
      </w:r>
      <w:r w:rsidRPr="00651898">
        <w:rPr>
          <w:rFonts w:ascii="Times New Roman" w:hAnsi="Times New Roman" w:cs="Times New Roman"/>
        </w:rPr>
        <w:t xml:space="preserve"> A</w:t>
      </w:r>
      <w:r w:rsidR="00320507" w:rsidRPr="00651898">
        <w:rPr>
          <w:rFonts w:ascii="Times New Roman" w:hAnsi="Times New Roman" w:cs="Times New Roman"/>
        </w:rPr>
        <w:t>.</w:t>
      </w:r>
      <w:r w:rsidRPr="00651898">
        <w:rPr>
          <w:rFonts w:ascii="Times New Roman" w:hAnsi="Times New Roman" w:cs="Times New Roman"/>
        </w:rPr>
        <w:t xml:space="preserve">, </w:t>
      </w:r>
      <w:r w:rsidR="00320507" w:rsidRPr="00651898">
        <w:rPr>
          <w:rFonts w:ascii="Times New Roman" w:hAnsi="Times New Roman" w:cs="Times New Roman"/>
        </w:rPr>
        <w:t xml:space="preserve">et al. </w:t>
      </w:r>
      <w:r w:rsidRPr="00651898">
        <w:rPr>
          <w:rFonts w:ascii="Times New Roman" w:hAnsi="Times New Roman" w:cs="Times New Roman"/>
        </w:rPr>
        <w:t>(2011) A large and persistent carbon sink in the world’s forests. Science</w:t>
      </w:r>
      <w:r w:rsidR="00E63D3C" w:rsidRPr="00651898">
        <w:rPr>
          <w:rFonts w:ascii="Times New Roman" w:hAnsi="Times New Roman" w:cs="Times New Roman"/>
        </w:rPr>
        <w:t>,</w:t>
      </w:r>
      <w:r w:rsidRPr="00651898">
        <w:rPr>
          <w:rFonts w:ascii="Times New Roman" w:hAnsi="Times New Roman" w:cs="Times New Roman"/>
        </w:rPr>
        <w:t xml:space="preserve"> 333</w:t>
      </w:r>
      <w:r w:rsidR="00E63D3C" w:rsidRPr="00651898">
        <w:rPr>
          <w:rFonts w:ascii="Times New Roman" w:hAnsi="Times New Roman" w:cs="Times New Roman"/>
        </w:rPr>
        <w:t>,</w:t>
      </w:r>
      <w:r w:rsidRPr="00651898">
        <w:rPr>
          <w:rFonts w:ascii="Times New Roman" w:hAnsi="Times New Roman" w:cs="Times New Roman"/>
        </w:rPr>
        <w:t xml:space="preserve"> 988-993.</w:t>
      </w:r>
    </w:p>
    <w:p w14:paraId="00DAE783" w14:textId="427DE40B"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eastAsia="Times New Roman" w:hAnsi="Times New Roman" w:cs="Times New Roman"/>
          <w:kern w:val="0"/>
          <w:lang w:bidi="hi-IN"/>
          <w14:ligatures w14:val="none"/>
        </w:rPr>
        <w:t>Pandey</w:t>
      </w:r>
      <w:r w:rsidR="00B70DA4"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S</w:t>
      </w:r>
      <w:r w:rsidR="00B70DA4"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S</w:t>
      </w:r>
      <w:r w:rsidR="00B70DA4"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w:t>
      </w:r>
      <w:proofErr w:type="spellStart"/>
      <w:r w:rsidRPr="00651898">
        <w:rPr>
          <w:rFonts w:ascii="Times New Roman" w:eastAsia="Times New Roman" w:hAnsi="Times New Roman" w:cs="Times New Roman"/>
          <w:kern w:val="0"/>
          <w:lang w:bidi="hi-IN"/>
          <w14:ligatures w14:val="none"/>
        </w:rPr>
        <w:t>Maraseni</w:t>
      </w:r>
      <w:proofErr w:type="spellEnd"/>
      <w:r w:rsidR="00B70DA4"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T</w:t>
      </w:r>
      <w:r w:rsidR="00B70DA4"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N</w:t>
      </w:r>
      <w:r w:rsidR="00B70DA4"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w:t>
      </w:r>
      <w:r w:rsidR="00B70DA4" w:rsidRPr="00651898">
        <w:rPr>
          <w:rFonts w:ascii="Times New Roman" w:eastAsia="Times New Roman" w:hAnsi="Times New Roman" w:cs="Times New Roman"/>
          <w:kern w:val="0"/>
          <w:lang w:bidi="hi-IN"/>
          <w14:ligatures w14:val="none"/>
        </w:rPr>
        <w:t xml:space="preserve"> &amp;</w:t>
      </w:r>
      <w:r w:rsidRPr="00651898">
        <w:rPr>
          <w:rFonts w:ascii="Times New Roman" w:eastAsia="Times New Roman" w:hAnsi="Times New Roman" w:cs="Times New Roman"/>
          <w:kern w:val="0"/>
          <w:lang w:bidi="hi-IN"/>
          <w14:ligatures w14:val="none"/>
        </w:rPr>
        <w:t xml:space="preserve"> Cockfield</w:t>
      </w:r>
      <w:r w:rsidR="00B70DA4"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G</w:t>
      </w:r>
      <w:r w:rsidR="00B70DA4"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(2014)</w:t>
      </w:r>
      <w:r w:rsidR="00B70DA4"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Carbon stock dynamics in different vegetation dominated community forests under REDD+: A case from Nepal. Forest Ecology and Management</w:t>
      </w:r>
      <w:r w:rsidR="00B70DA4"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327</w:t>
      </w:r>
      <w:r w:rsidR="00B70DA4"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 xml:space="preserve">40-47. </w:t>
      </w:r>
    </w:p>
    <w:p w14:paraId="68F0344D" w14:textId="373E5A03"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Pathak</w:t>
      </w:r>
      <w:r w:rsidR="00B70DA4" w:rsidRPr="00651898">
        <w:rPr>
          <w:rFonts w:ascii="Times New Roman" w:hAnsi="Times New Roman" w:cs="Times New Roman"/>
        </w:rPr>
        <w:t>,</w:t>
      </w:r>
      <w:r w:rsidRPr="00651898">
        <w:rPr>
          <w:rFonts w:ascii="Times New Roman" w:hAnsi="Times New Roman" w:cs="Times New Roman"/>
        </w:rPr>
        <w:t xml:space="preserve"> R</w:t>
      </w:r>
      <w:r w:rsidR="00B70DA4" w:rsidRPr="00651898">
        <w:rPr>
          <w:rFonts w:ascii="Times New Roman" w:hAnsi="Times New Roman" w:cs="Times New Roman"/>
        </w:rPr>
        <w:t>.</w:t>
      </w:r>
      <w:r w:rsidRPr="00651898">
        <w:rPr>
          <w:rFonts w:ascii="Times New Roman" w:hAnsi="Times New Roman" w:cs="Times New Roman"/>
        </w:rPr>
        <w:t>, Thakur</w:t>
      </w:r>
      <w:r w:rsidR="00B70DA4" w:rsidRPr="00651898">
        <w:rPr>
          <w:rFonts w:ascii="Times New Roman" w:hAnsi="Times New Roman" w:cs="Times New Roman"/>
        </w:rPr>
        <w:t>,</w:t>
      </w:r>
      <w:r w:rsidRPr="00651898">
        <w:rPr>
          <w:rFonts w:ascii="Times New Roman" w:hAnsi="Times New Roman" w:cs="Times New Roman"/>
        </w:rPr>
        <w:t xml:space="preserve"> S</w:t>
      </w:r>
      <w:r w:rsidR="00B70DA4" w:rsidRPr="00651898">
        <w:rPr>
          <w:rFonts w:ascii="Times New Roman" w:hAnsi="Times New Roman" w:cs="Times New Roman"/>
        </w:rPr>
        <w:t>.</w:t>
      </w:r>
      <w:r w:rsidRPr="00651898">
        <w:rPr>
          <w:rFonts w:ascii="Times New Roman" w:hAnsi="Times New Roman" w:cs="Times New Roman"/>
        </w:rPr>
        <w:t>, Negi</w:t>
      </w:r>
      <w:r w:rsidR="00B70DA4" w:rsidRPr="00651898">
        <w:rPr>
          <w:rFonts w:ascii="Times New Roman" w:hAnsi="Times New Roman" w:cs="Times New Roman"/>
        </w:rPr>
        <w:t>,</w:t>
      </w:r>
      <w:r w:rsidRPr="00651898">
        <w:rPr>
          <w:rFonts w:ascii="Times New Roman" w:hAnsi="Times New Roman" w:cs="Times New Roman"/>
        </w:rPr>
        <w:t xml:space="preserve"> V</w:t>
      </w:r>
      <w:r w:rsidR="00B70DA4" w:rsidRPr="00651898">
        <w:rPr>
          <w:rFonts w:ascii="Times New Roman" w:hAnsi="Times New Roman" w:cs="Times New Roman"/>
        </w:rPr>
        <w:t>.</w:t>
      </w:r>
      <w:r w:rsidRPr="00651898">
        <w:rPr>
          <w:rFonts w:ascii="Times New Roman" w:hAnsi="Times New Roman" w:cs="Times New Roman"/>
        </w:rPr>
        <w:t xml:space="preserve"> S</w:t>
      </w:r>
      <w:r w:rsidR="00B70DA4" w:rsidRPr="00651898">
        <w:rPr>
          <w:rFonts w:ascii="Times New Roman" w:hAnsi="Times New Roman" w:cs="Times New Roman"/>
        </w:rPr>
        <w:t>.</w:t>
      </w:r>
      <w:r w:rsidRPr="00651898">
        <w:rPr>
          <w:rFonts w:ascii="Times New Roman" w:hAnsi="Times New Roman" w:cs="Times New Roman"/>
        </w:rPr>
        <w:t>, Rawal</w:t>
      </w:r>
      <w:r w:rsidR="00B70DA4" w:rsidRPr="00651898">
        <w:rPr>
          <w:rFonts w:ascii="Times New Roman" w:hAnsi="Times New Roman" w:cs="Times New Roman"/>
        </w:rPr>
        <w:t>,</w:t>
      </w:r>
      <w:r w:rsidRPr="00651898">
        <w:rPr>
          <w:rFonts w:ascii="Times New Roman" w:hAnsi="Times New Roman" w:cs="Times New Roman"/>
        </w:rPr>
        <w:t xml:space="preserve"> R</w:t>
      </w:r>
      <w:r w:rsidR="00B70DA4" w:rsidRPr="00651898">
        <w:rPr>
          <w:rFonts w:ascii="Times New Roman" w:hAnsi="Times New Roman" w:cs="Times New Roman"/>
        </w:rPr>
        <w:t>.</w:t>
      </w:r>
      <w:r w:rsidRPr="00651898">
        <w:rPr>
          <w:rFonts w:ascii="Times New Roman" w:hAnsi="Times New Roman" w:cs="Times New Roman"/>
        </w:rPr>
        <w:t xml:space="preserve"> S</w:t>
      </w:r>
      <w:r w:rsidR="00B70DA4" w:rsidRPr="00651898">
        <w:rPr>
          <w:rFonts w:ascii="Times New Roman" w:hAnsi="Times New Roman" w:cs="Times New Roman"/>
        </w:rPr>
        <w:t>.</w:t>
      </w:r>
      <w:r w:rsidRPr="00651898">
        <w:rPr>
          <w:rFonts w:ascii="Times New Roman" w:hAnsi="Times New Roman" w:cs="Times New Roman"/>
        </w:rPr>
        <w:t xml:space="preserve">, </w:t>
      </w:r>
      <w:proofErr w:type="spellStart"/>
      <w:r w:rsidRPr="00651898">
        <w:rPr>
          <w:rFonts w:ascii="Times New Roman" w:hAnsi="Times New Roman" w:cs="Times New Roman"/>
        </w:rPr>
        <w:t>Bahukhandi</w:t>
      </w:r>
      <w:proofErr w:type="spellEnd"/>
      <w:r w:rsidR="00B70DA4" w:rsidRPr="00651898">
        <w:rPr>
          <w:rFonts w:ascii="Times New Roman" w:hAnsi="Times New Roman" w:cs="Times New Roman"/>
        </w:rPr>
        <w:t>,</w:t>
      </w:r>
      <w:r w:rsidRPr="00651898">
        <w:rPr>
          <w:rFonts w:ascii="Times New Roman" w:hAnsi="Times New Roman" w:cs="Times New Roman"/>
        </w:rPr>
        <w:t xml:space="preserve"> A</w:t>
      </w:r>
      <w:r w:rsidR="00B70DA4" w:rsidRPr="00651898">
        <w:rPr>
          <w:rFonts w:ascii="Times New Roman" w:hAnsi="Times New Roman" w:cs="Times New Roman"/>
        </w:rPr>
        <w:t>.</w:t>
      </w:r>
      <w:r w:rsidRPr="00651898">
        <w:rPr>
          <w:rFonts w:ascii="Times New Roman" w:hAnsi="Times New Roman" w:cs="Times New Roman"/>
        </w:rPr>
        <w:t xml:space="preserve">, </w:t>
      </w:r>
      <w:proofErr w:type="spellStart"/>
      <w:r w:rsidRPr="00651898">
        <w:rPr>
          <w:rFonts w:ascii="Times New Roman" w:hAnsi="Times New Roman" w:cs="Times New Roman"/>
        </w:rPr>
        <w:t>Durgapal</w:t>
      </w:r>
      <w:proofErr w:type="spellEnd"/>
      <w:r w:rsidR="0035070A" w:rsidRPr="00651898">
        <w:rPr>
          <w:rFonts w:ascii="Times New Roman" w:hAnsi="Times New Roman" w:cs="Times New Roman"/>
        </w:rPr>
        <w:t>,</w:t>
      </w:r>
      <w:r w:rsidRPr="00651898">
        <w:rPr>
          <w:rFonts w:ascii="Times New Roman" w:hAnsi="Times New Roman" w:cs="Times New Roman"/>
        </w:rPr>
        <w:t xml:space="preserve"> K</w:t>
      </w:r>
      <w:r w:rsidR="0035070A" w:rsidRPr="00651898">
        <w:rPr>
          <w:rFonts w:ascii="Times New Roman" w:hAnsi="Times New Roman" w:cs="Times New Roman"/>
        </w:rPr>
        <w:t>. et al.</w:t>
      </w:r>
      <w:r w:rsidRPr="00651898">
        <w:rPr>
          <w:rFonts w:ascii="Times New Roman" w:hAnsi="Times New Roman" w:cs="Times New Roman"/>
        </w:rPr>
        <w:t xml:space="preserve"> (2021)</w:t>
      </w:r>
      <w:r w:rsidR="0035070A" w:rsidRPr="00651898">
        <w:rPr>
          <w:rFonts w:ascii="Times New Roman" w:hAnsi="Times New Roman" w:cs="Times New Roman"/>
        </w:rPr>
        <w:t>.</w:t>
      </w:r>
      <w:r w:rsidRPr="00651898">
        <w:rPr>
          <w:rFonts w:ascii="Times New Roman" w:hAnsi="Times New Roman" w:cs="Times New Roman"/>
        </w:rPr>
        <w:t xml:space="preserve"> Ecological condition and management status of Community Forests in Indian western Himalaya. Land Use Policy</w:t>
      </w:r>
      <w:r w:rsidR="0035070A" w:rsidRPr="00651898">
        <w:rPr>
          <w:rFonts w:ascii="Times New Roman" w:hAnsi="Times New Roman" w:cs="Times New Roman"/>
        </w:rPr>
        <w:t>,</w:t>
      </w:r>
      <w:r w:rsidRPr="00651898">
        <w:rPr>
          <w:rFonts w:ascii="Times New Roman" w:hAnsi="Times New Roman" w:cs="Times New Roman"/>
        </w:rPr>
        <w:t xml:space="preserve"> 109</w:t>
      </w:r>
      <w:r w:rsidR="0035070A" w:rsidRPr="00651898">
        <w:rPr>
          <w:rFonts w:ascii="Times New Roman" w:hAnsi="Times New Roman" w:cs="Times New Roman"/>
        </w:rPr>
        <w:t xml:space="preserve">, </w:t>
      </w:r>
      <w:r w:rsidRPr="00651898">
        <w:rPr>
          <w:rFonts w:ascii="Times New Roman" w:hAnsi="Times New Roman" w:cs="Times New Roman"/>
        </w:rPr>
        <w:t>105636.</w:t>
      </w:r>
    </w:p>
    <w:p w14:paraId="62135227" w14:textId="53E9F64B"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Phillips</w:t>
      </w:r>
      <w:r w:rsidR="0035070A" w:rsidRPr="00651898">
        <w:rPr>
          <w:rFonts w:ascii="Times New Roman" w:hAnsi="Times New Roman" w:cs="Times New Roman"/>
        </w:rPr>
        <w:t xml:space="preserve">, </w:t>
      </w:r>
      <w:r w:rsidRPr="00651898">
        <w:rPr>
          <w:rFonts w:ascii="Times New Roman" w:hAnsi="Times New Roman" w:cs="Times New Roman"/>
        </w:rPr>
        <w:t>E</w:t>
      </w:r>
      <w:r w:rsidR="0035070A" w:rsidRPr="00651898">
        <w:rPr>
          <w:rFonts w:ascii="Times New Roman" w:hAnsi="Times New Roman" w:cs="Times New Roman"/>
        </w:rPr>
        <w:t>.</w:t>
      </w:r>
      <w:r w:rsidRPr="00651898">
        <w:rPr>
          <w:rFonts w:ascii="Times New Roman" w:hAnsi="Times New Roman" w:cs="Times New Roman"/>
        </w:rPr>
        <w:t xml:space="preserve"> A</w:t>
      </w:r>
      <w:r w:rsidR="0035070A" w:rsidRPr="00651898">
        <w:rPr>
          <w:rFonts w:ascii="Times New Roman" w:hAnsi="Times New Roman" w:cs="Times New Roman"/>
        </w:rPr>
        <w:t>.</w:t>
      </w:r>
      <w:r w:rsidRPr="00651898">
        <w:rPr>
          <w:rFonts w:ascii="Times New Roman" w:hAnsi="Times New Roman" w:cs="Times New Roman"/>
        </w:rPr>
        <w:t xml:space="preserve"> (1959)</w:t>
      </w:r>
      <w:r w:rsidR="0035070A" w:rsidRPr="00651898">
        <w:rPr>
          <w:rFonts w:ascii="Times New Roman" w:hAnsi="Times New Roman" w:cs="Times New Roman"/>
        </w:rPr>
        <w:t>.</w:t>
      </w:r>
      <w:r w:rsidRPr="00651898">
        <w:rPr>
          <w:rFonts w:ascii="Times New Roman" w:hAnsi="Times New Roman" w:cs="Times New Roman"/>
        </w:rPr>
        <w:t xml:space="preserve"> Methods of vegetation study. Holt, Rinehart and Winston.</w:t>
      </w:r>
    </w:p>
    <w:p w14:paraId="1A4381DB" w14:textId="28443EB4"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Pielou</w:t>
      </w:r>
      <w:r w:rsidR="0035070A" w:rsidRPr="00651898">
        <w:rPr>
          <w:rFonts w:ascii="Times New Roman" w:hAnsi="Times New Roman" w:cs="Times New Roman"/>
        </w:rPr>
        <w:t>,</w:t>
      </w:r>
      <w:r w:rsidRPr="00651898">
        <w:rPr>
          <w:rFonts w:ascii="Times New Roman" w:hAnsi="Times New Roman" w:cs="Times New Roman"/>
        </w:rPr>
        <w:t xml:space="preserve"> E</w:t>
      </w:r>
      <w:r w:rsidR="0035070A" w:rsidRPr="00651898">
        <w:rPr>
          <w:rFonts w:ascii="Times New Roman" w:hAnsi="Times New Roman" w:cs="Times New Roman"/>
        </w:rPr>
        <w:t xml:space="preserve">. </w:t>
      </w:r>
      <w:r w:rsidRPr="00651898">
        <w:rPr>
          <w:rFonts w:ascii="Times New Roman" w:hAnsi="Times New Roman" w:cs="Times New Roman"/>
        </w:rPr>
        <w:t>C</w:t>
      </w:r>
      <w:r w:rsidR="0035070A" w:rsidRPr="00651898">
        <w:rPr>
          <w:rFonts w:ascii="Times New Roman" w:hAnsi="Times New Roman" w:cs="Times New Roman"/>
        </w:rPr>
        <w:t>.</w:t>
      </w:r>
      <w:r w:rsidRPr="00651898">
        <w:rPr>
          <w:rFonts w:ascii="Times New Roman" w:hAnsi="Times New Roman" w:cs="Times New Roman"/>
        </w:rPr>
        <w:t xml:space="preserve"> (1966)</w:t>
      </w:r>
      <w:r w:rsidR="0035070A" w:rsidRPr="00651898">
        <w:rPr>
          <w:rFonts w:ascii="Times New Roman" w:hAnsi="Times New Roman" w:cs="Times New Roman"/>
        </w:rPr>
        <w:t>.</w:t>
      </w:r>
      <w:r w:rsidRPr="00651898">
        <w:rPr>
          <w:rFonts w:ascii="Times New Roman" w:hAnsi="Times New Roman" w:cs="Times New Roman"/>
        </w:rPr>
        <w:t xml:space="preserve"> The measurement of diversity in different types of biological collections. Journal of Theoretical Biology</w:t>
      </w:r>
      <w:r w:rsidR="0035070A" w:rsidRPr="00651898">
        <w:rPr>
          <w:rFonts w:ascii="Times New Roman" w:hAnsi="Times New Roman" w:cs="Times New Roman"/>
        </w:rPr>
        <w:t>,</w:t>
      </w:r>
      <w:r w:rsidRPr="00651898">
        <w:rPr>
          <w:rFonts w:ascii="Times New Roman" w:hAnsi="Times New Roman" w:cs="Times New Roman"/>
        </w:rPr>
        <w:t xml:space="preserve"> 13(1)</w:t>
      </w:r>
      <w:r w:rsidR="0035070A" w:rsidRPr="00651898">
        <w:rPr>
          <w:rFonts w:ascii="Times New Roman" w:hAnsi="Times New Roman" w:cs="Times New Roman"/>
        </w:rPr>
        <w:t xml:space="preserve">, </w:t>
      </w:r>
      <w:r w:rsidRPr="00651898">
        <w:rPr>
          <w:rFonts w:ascii="Times New Roman" w:hAnsi="Times New Roman" w:cs="Times New Roman"/>
        </w:rPr>
        <w:t>131-144.</w:t>
      </w:r>
    </w:p>
    <w:p w14:paraId="2AD96050" w14:textId="7D3A52E7"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Rawat</w:t>
      </w:r>
      <w:r w:rsidR="0035070A" w:rsidRPr="00651898">
        <w:rPr>
          <w:rFonts w:ascii="Times New Roman" w:hAnsi="Times New Roman" w:cs="Times New Roman"/>
        </w:rPr>
        <w:t>,</w:t>
      </w:r>
      <w:r w:rsidRPr="00651898">
        <w:rPr>
          <w:rFonts w:ascii="Times New Roman" w:hAnsi="Times New Roman" w:cs="Times New Roman"/>
        </w:rPr>
        <w:t xml:space="preserve"> G</w:t>
      </w:r>
      <w:r w:rsidR="0035070A" w:rsidRPr="00651898">
        <w:rPr>
          <w:rFonts w:ascii="Times New Roman" w:hAnsi="Times New Roman" w:cs="Times New Roman"/>
        </w:rPr>
        <w:t xml:space="preserve">. </w:t>
      </w:r>
      <w:r w:rsidRPr="00651898">
        <w:rPr>
          <w:rFonts w:ascii="Times New Roman" w:hAnsi="Times New Roman" w:cs="Times New Roman"/>
        </w:rPr>
        <w:t>S,</w:t>
      </w:r>
      <w:r w:rsidR="0035070A" w:rsidRPr="00651898">
        <w:rPr>
          <w:rFonts w:ascii="Times New Roman" w:hAnsi="Times New Roman" w:cs="Times New Roman"/>
        </w:rPr>
        <w:t xml:space="preserve"> &amp;</w:t>
      </w:r>
      <w:r w:rsidRPr="00651898">
        <w:rPr>
          <w:rFonts w:ascii="Times New Roman" w:hAnsi="Times New Roman" w:cs="Times New Roman"/>
        </w:rPr>
        <w:t xml:space="preserve"> Singh</w:t>
      </w:r>
      <w:r w:rsidR="0035070A" w:rsidRPr="00651898">
        <w:rPr>
          <w:rFonts w:ascii="Times New Roman" w:hAnsi="Times New Roman" w:cs="Times New Roman"/>
        </w:rPr>
        <w:t>,</w:t>
      </w:r>
      <w:r w:rsidRPr="00651898">
        <w:rPr>
          <w:rFonts w:ascii="Times New Roman" w:hAnsi="Times New Roman" w:cs="Times New Roman"/>
        </w:rPr>
        <w:t xml:space="preserve"> J</w:t>
      </w:r>
      <w:r w:rsidR="0035070A" w:rsidRPr="00651898">
        <w:rPr>
          <w:rFonts w:ascii="Times New Roman" w:hAnsi="Times New Roman" w:cs="Times New Roman"/>
        </w:rPr>
        <w:t xml:space="preserve">. </w:t>
      </w:r>
      <w:r w:rsidRPr="00651898">
        <w:rPr>
          <w:rFonts w:ascii="Times New Roman" w:hAnsi="Times New Roman" w:cs="Times New Roman"/>
        </w:rPr>
        <w:t>S</w:t>
      </w:r>
      <w:r w:rsidR="0035070A" w:rsidRPr="00651898">
        <w:rPr>
          <w:rFonts w:ascii="Times New Roman" w:hAnsi="Times New Roman" w:cs="Times New Roman"/>
        </w:rPr>
        <w:t>.</w:t>
      </w:r>
      <w:r w:rsidRPr="00651898">
        <w:rPr>
          <w:rFonts w:ascii="Times New Roman" w:hAnsi="Times New Roman" w:cs="Times New Roman"/>
        </w:rPr>
        <w:t xml:space="preserve"> (1988)</w:t>
      </w:r>
      <w:r w:rsidR="0035070A" w:rsidRPr="00651898">
        <w:rPr>
          <w:rFonts w:ascii="Times New Roman" w:hAnsi="Times New Roman" w:cs="Times New Roman"/>
        </w:rPr>
        <w:t>.</w:t>
      </w:r>
      <w:r w:rsidRPr="00651898">
        <w:rPr>
          <w:rFonts w:ascii="Times New Roman" w:hAnsi="Times New Roman" w:cs="Times New Roman"/>
        </w:rPr>
        <w:t xml:space="preserve"> Structure and functions of montane subtropical forest ecosystems of north‐western Himalaya, India. Vegetation</w:t>
      </w:r>
      <w:r w:rsidR="00A27913" w:rsidRPr="00651898">
        <w:rPr>
          <w:rFonts w:ascii="Times New Roman" w:hAnsi="Times New Roman" w:cs="Times New Roman"/>
        </w:rPr>
        <w:t>,</w:t>
      </w:r>
      <w:r w:rsidRPr="00651898">
        <w:rPr>
          <w:rFonts w:ascii="Times New Roman" w:hAnsi="Times New Roman" w:cs="Times New Roman"/>
        </w:rPr>
        <w:t> 73(2-3)</w:t>
      </w:r>
      <w:r w:rsidR="00A27913" w:rsidRPr="00651898">
        <w:rPr>
          <w:rFonts w:ascii="Times New Roman" w:hAnsi="Times New Roman" w:cs="Times New Roman"/>
        </w:rPr>
        <w:t xml:space="preserve">, </w:t>
      </w:r>
      <w:r w:rsidRPr="00651898">
        <w:rPr>
          <w:rFonts w:ascii="Times New Roman" w:hAnsi="Times New Roman" w:cs="Times New Roman"/>
        </w:rPr>
        <w:t>97-112.</w:t>
      </w:r>
    </w:p>
    <w:p w14:paraId="7050A7EA" w14:textId="5FD6A03B"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Shannon</w:t>
      </w:r>
      <w:r w:rsidR="00A27913" w:rsidRPr="00651898">
        <w:rPr>
          <w:rFonts w:ascii="Times New Roman" w:hAnsi="Times New Roman" w:cs="Times New Roman"/>
        </w:rPr>
        <w:t>,</w:t>
      </w:r>
      <w:r w:rsidRPr="00651898">
        <w:rPr>
          <w:rFonts w:ascii="Times New Roman" w:hAnsi="Times New Roman" w:cs="Times New Roman"/>
        </w:rPr>
        <w:t xml:space="preserve"> C</w:t>
      </w:r>
      <w:r w:rsidR="00A27913" w:rsidRPr="00651898">
        <w:rPr>
          <w:rFonts w:ascii="Times New Roman" w:hAnsi="Times New Roman" w:cs="Times New Roman"/>
        </w:rPr>
        <w:t xml:space="preserve">. </w:t>
      </w:r>
      <w:r w:rsidRPr="00651898">
        <w:rPr>
          <w:rFonts w:ascii="Times New Roman" w:hAnsi="Times New Roman" w:cs="Times New Roman"/>
        </w:rPr>
        <w:t>E</w:t>
      </w:r>
      <w:r w:rsidR="00A27913" w:rsidRPr="00651898">
        <w:rPr>
          <w:rFonts w:ascii="Times New Roman" w:hAnsi="Times New Roman" w:cs="Times New Roman"/>
        </w:rPr>
        <w:t>.</w:t>
      </w:r>
      <w:r w:rsidRPr="00651898">
        <w:rPr>
          <w:rFonts w:ascii="Times New Roman" w:hAnsi="Times New Roman" w:cs="Times New Roman"/>
        </w:rPr>
        <w:t>,</w:t>
      </w:r>
      <w:r w:rsidR="00A27913" w:rsidRPr="00651898">
        <w:rPr>
          <w:rFonts w:ascii="Times New Roman" w:hAnsi="Times New Roman" w:cs="Times New Roman"/>
        </w:rPr>
        <w:t xml:space="preserve"> &amp;</w:t>
      </w:r>
      <w:r w:rsidRPr="00651898">
        <w:rPr>
          <w:rFonts w:ascii="Times New Roman" w:hAnsi="Times New Roman" w:cs="Times New Roman"/>
        </w:rPr>
        <w:t xml:space="preserve"> Weaver</w:t>
      </w:r>
      <w:r w:rsidR="00A27913" w:rsidRPr="00651898">
        <w:rPr>
          <w:rFonts w:ascii="Times New Roman" w:hAnsi="Times New Roman" w:cs="Times New Roman"/>
        </w:rPr>
        <w:t>,</w:t>
      </w:r>
      <w:r w:rsidRPr="00651898">
        <w:rPr>
          <w:rFonts w:ascii="Times New Roman" w:hAnsi="Times New Roman" w:cs="Times New Roman"/>
        </w:rPr>
        <w:t xml:space="preserve"> W</w:t>
      </w:r>
      <w:r w:rsidR="00A27913" w:rsidRPr="00651898">
        <w:rPr>
          <w:rFonts w:ascii="Times New Roman" w:hAnsi="Times New Roman" w:cs="Times New Roman"/>
        </w:rPr>
        <w:t>.</w:t>
      </w:r>
      <w:r w:rsidRPr="00651898">
        <w:rPr>
          <w:rFonts w:ascii="Times New Roman" w:hAnsi="Times New Roman" w:cs="Times New Roman"/>
        </w:rPr>
        <w:t xml:space="preserve"> (1949)</w:t>
      </w:r>
      <w:r w:rsidR="00A27913" w:rsidRPr="00651898">
        <w:rPr>
          <w:rFonts w:ascii="Times New Roman" w:hAnsi="Times New Roman" w:cs="Times New Roman"/>
        </w:rPr>
        <w:t>.</w:t>
      </w:r>
      <w:r w:rsidRPr="00651898">
        <w:rPr>
          <w:rFonts w:ascii="Times New Roman" w:hAnsi="Times New Roman" w:cs="Times New Roman"/>
        </w:rPr>
        <w:t xml:space="preserve"> The Mathematical Theory of Communication. Urbana: University of Illinois Press.</w:t>
      </w:r>
    </w:p>
    <w:p w14:paraId="6146A774" w14:textId="122A560D"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eastAsia="Times New Roman" w:hAnsi="Times New Roman" w:cs="Times New Roman"/>
          <w:kern w:val="0"/>
          <w:lang w:bidi="hi-IN"/>
          <w14:ligatures w14:val="none"/>
        </w:rPr>
        <w:t>Sharma</w:t>
      </w:r>
      <w:r w:rsidR="00A27913"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C</w:t>
      </w:r>
      <w:r w:rsidR="00A27913"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M</w:t>
      </w:r>
      <w:r w:rsidR="00A27913"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w:t>
      </w:r>
      <w:proofErr w:type="spellStart"/>
      <w:r w:rsidRPr="00651898">
        <w:rPr>
          <w:rFonts w:ascii="Times New Roman" w:eastAsia="Times New Roman" w:hAnsi="Times New Roman" w:cs="Times New Roman"/>
          <w:kern w:val="0"/>
          <w:lang w:bidi="hi-IN"/>
          <w14:ligatures w14:val="none"/>
        </w:rPr>
        <w:t>Baduni</w:t>
      </w:r>
      <w:proofErr w:type="spellEnd"/>
      <w:r w:rsidR="00A27913"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N</w:t>
      </w:r>
      <w:r w:rsidR="00A27913"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P</w:t>
      </w:r>
      <w:r w:rsidR="00A27913"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Gairola</w:t>
      </w:r>
      <w:r w:rsidR="00A27913"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S</w:t>
      </w:r>
      <w:r w:rsidR="00A27913"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w:t>
      </w:r>
      <w:proofErr w:type="spellStart"/>
      <w:r w:rsidRPr="00651898">
        <w:rPr>
          <w:rFonts w:ascii="Times New Roman" w:eastAsia="Times New Roman" w:hAnsi="Times New Roman" w:cs="Times New Roman"/>
          <w:kern w:val="0"/>
          <w:lang w:bidi="hi-IN"/>
          <w14:ligatures w14:val="none"/>
        </w:rPr>
        <w:t>Ghildiyal</w:t>
      </w:r>
      <w:proofErr w:type="spellEnd"/>
      <w:r w:rsidR="00A27913"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S</w:t>
      </w:r>
      <w:r w:rsidR="00A27913"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K</w:t>
      </w:r>
      <w:r w:rsidR="00A27913"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w:t>
      </w:r>
      <w:r w:rsidR="00A27913" w:rsidRPr="00651898">
        <w:rPr>
          <w:rFonts w:ascii="Times New Roman" w:eastAsia="Times New Roman" w:hAnsi="Times New Roman" w:cs="Times New Roman"/>
          <w:kern w:val="0"/>
          <w:lang w:bidi="hi-IN"/>
          <w14:ligatures w14:val="none"/>
        </w:rPr>
        <w:t xml:space="preserve"> &amp;</w:t>
      </w:r>
      <w:r w:rsidRPr="00651898">
        <w:rPr>
          <w:rFonts w:ascii="Times New Roman" w:eastAsia="Times New Roman" w:hAnsi="Times New Roman" w:cs="Times New Roman"/>
          <w:kern w:val="0"/>
          <w:lang w:bidi="hi-IN"/>
          <w14:ligatures w14:val="none"/>
        </w:rPr>
        <w:t xml:space="preserve"> Suyal</w:t>
      </w:r>
      <w:r w:rsidR="00A27913"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S</w:t>
      </w:r>
      <w:r w:rsidR="00A27913"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(2010)</w:t>
      </w:r>
      <w:r w:rsidR="00A27913" w:rsidRPr="00651898">
        <w:rPr>
          <w:rFonts w:ascii="Times New Roman" w:eastAsia="Times New Roman" w:hAnsi="Times New Roman" w:cs="Times New Roman"/>
          <w:kern w:val="0"/>
          <w:lang w:bidi="hi-IN"/>
          <w14:ligatures w14:val="none"/>
        </w:rPr>
        <w:t>.</w:t>
      </w:r>
      <w:r w:rsidRPr="00651898">
        <w:rPr>
          <w:rFonts w:ascii="Times New Roman" w:eastAsia="Times New Roman" w:hAnsi="Times New Roman" w:cs="Times New Roman"/>
          <w:kern w:val="0"/>
          <w:lang w:bidi="hi-IN"/>
          <w14:ligatures w14:val="none"/>
        </w:rPr>
        <w:t xml:space="preserve"> Tree diversity and carbon stocks of some major forest types of Garhwal Himalaya, India. </w:t>
      </w:r>
      <w:r w:rsidRPr="00651898">
        <w:rPr>
          <w:rFonts w:ascii="Times New Roman" w:hAnsi="Times New Roman" w:cs="Times New Roman"/>
        </w:rPr>
        <w:t>Forest Ecology and Management</w:t>
      </w:r>
      <w:r w:rsidR="00A27913" w:rsidRPr="00651898">
        <w:rPr>
          <w:rFonts w:ascii="Times New Roman" w:hAnsi="Times New Roman" w:cs="Times New Roman"/>
        </w:rPr>
        <w:t>,</w:t>
      </w:r>
      <w:r w:rsidRPr="00651898">
        <w:rPr>
          <w:rFonts w:ascii="Times New Roman" w:eastAsia="Times New Roman" w:hAnsi="Times New Roman" w:cs="Times New Roman"/>
          <w:kern w:val="0"/>
          <w:lang w:bidi="hi-IN"/>
          <w14:ligatures w14:val="none"/>
        </w:rPr>
        <w:t xml:space="preserve"> 260(12)</w:t>
      </w:r>
      <w:r w:rsidR="00A27913" w:rsidRPr="00651898">
        <w:rPr>
          <w:rFonts w:ascii="Times New Roman" w:eastAsia="Times New Roman" w:hAnsi="Times New Roman" w:cs="Times New Roman"/>
          <w:kern w:val="0"/>
          <w:lang w:bidi="hi-IN"/>
          <w14:ligatures w14:val="none"/>
        </w:rPr>
        <w:t xml:space="preserve">, </w:t>
      </w:r>
      <w:r w:rsidRPr="00651898">
        <w:rPr>
          <w:rFonts w:ascii="Times New Roman" w:eastAsia="Times New Roman" w:hAnsi="Times New Roman" w:cs="Times New Roman"/>
          <w:kern w:val="0"/>
          <w:lang w:bidi="hi-IN"/>
          <w14:ligatures w14:val="none"/>
        </w:rPr>
        <w:t>2170–2179.</w:t>
      </w:r>
    </w:p>
    <w:p w14:paraId="6E92F942" w14:textId="32B980E8"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lastRenderedPageBreak/>
        <w:t>Simpson</w:t>
      </w:r>
      <w:r w:rsidR="00A27913" w:rsidRPr="00651898">
        <w:rPr>
          <w:rFonts w:ascii="Times New Roman" w:hAnsi="Times New Roman" w:cs="Times New Roman"/>
        </w:rPr>
        <w:t>,</w:t>
      </w:r>
      <w:r w:rsidRPr="00651898">
        <w:rPr>
          <w:rFonts w:ascii="Times New Roman" w:hAnsi="Times New Roman" w:cs="Times New Roman"/>
        </w:rPr>
        <w:t xml:space="preserve"> E</w:t>
      </w:r>
      <w:r w:rsidR="00A27913" w:rsidRPr="00651898">
        <w:rPr>
          <w:rFonts w:ascii="Times New Roman" w:hAnsi="Times New Roman" w:cs="Times New Roman"/>
        </w:rPr>
        <w:t xml:space="preserve">. </w:t>
      </w:r>
      <w:r w:rsidRPr="00651898">
        <w:rPr>
          <w:rFonts w:ascii="Times New Roman" w:hAnsi="Times New Roman" w:cs="Times New Roman"/>
        </w:rPr>
        <w:t>H</w:t>
      </w:r>
      <w:r w:rsidR="00A27913" w:rsidRPr="00651898">
        <w:rPr>
          <w:rFonts w:ascii="Times New Roman" w:hAnsi="Times New Roman" w:cs="Times New Roman"/>
        </w:rPr>
        <w:t>.</w:t>
      </w:r>
      <w:r w:rsidRPr="00651898">
        <w:rPr>
          <w:rFonts w:ascii="Times New Roman" w:hAnsi="Times New Roman" w:cs="Times New Roman"/>
        </w:rPr>
        <w:t xml:space="preserve"> (1949)</w:t>
      </w:r>
      <w:r w:rsidR="00A27913" w:rsidRPr="00651898">
        <w:rPr>
          <w:rFonts w:ascii="Times New Roman" w:hAnsi="Times New Roman" w:cs="Times New Roman"/>
        </w:rPr>
        <w:t xml:space="preserve">. </w:t>
      </w:r>
      <w:r w:rsidRPr="00651898">
        <w:rPr>
          <w:rFonts w:ascii="Times New Roman" w:hAnsi="Times New Roman" w:cs="Times New Roman"/>
        </w:rPr>
        <w:t>Measurement of diversity. Nature</w:t>
      </w:r>
      <w:r w:rsidR="00A27913" w:rsidRPr="00651898">
        <w:rPr>
          <w:rFonts w:ascii="Times New Roman" w:hAnsi="Times New Roman" w:cs="Times New Roman"/>
        </w:rPr>
        <w:t>,</w:t>
      </w:r>
      <w:r w:rsidRPr="00651898">
        <w:rPr>
          <w:rFonts w:ascii="Times New Roman" w:hAnsi="Times New Roman" w:cs="Times New Roman"/>
        </w:rPr>
        <w:t xml:space="preserve"> 163(4148)</w:t>
      </w:r>
      <w:r w:rsidR="00A27913" w:rsidRPr="00651898">
        <w:rPr>
          <w:rFonts w:ascii="Times New Roman" w:hAnsi="Times New Roman" w:cs="Times New Roman"/>
        </w:rPr>
        <w:t xml:space="preserve">, </w:t>
      </w:r>
      <w:r w:rsidRPr="00651898">
        <w:rPr>
          <w:rFonts w:ascii="Times New Roman" w:hAnsi="Times New Roman" w:cs="Times New Roman"/>
        </w:rPr>
        <w:t xml:space="preserve">688. </w:t>
      </w:r>
    </w:p>
    <w:p w14:paraId="17715D4E" w14:textId="559DC4EC"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Singh</w:t>
      </w:r>
      <w:r w:rsidR="004C1385" w:rsidRPr="00651898">
        <w:rPr>
          <w:rFonts w:ascii="Times New Roman" w:hAnsi="Times New Roman" w:cs="Times New Roman"/>
        </w:rPr>
        <w:t>,</w:t>
      </w:r>
      <w:r w:rsidRPr="00651898">
        <w:rPr>
          <w:rFonts w:ascii="Times New Roman" w:hAnsi="Times New Roman" w:cs="Times New Roman"/>
        </w:rPr>
        <w:t xml:space="preserve"> J</w:t>
      </w:r>
      <w:r w:rsidR="004C1385" w:rsidRPr="00651898">
        <w:rPr>
          <w:rFonts w:ascii="Times New Roman" w:hAnsi="Times New Roman" w:cs="Times New Roman"/>
        </w:rPr>
        <w:t xml:space="preserve">. </w:t>
      </w:r>
      <w:r w:rsidRPr="00651898">
        <w:rPr>
          <w:rFonts w:ascii="Times New Roman" w:hAnsi="Times New Roman" w:cs="Times New Roman"/>
        </w:rPr>
        <w:t>S</w:t>
      </w:r>
      <w:r w:rsidR="004C1385" w:rsidRPr="00651898">
        <w:rPr>
          <w:rFonts w:ascii="Times New Roman" w:hAnsi="Times New Roman" w:cs="Times New Roman"/>
        </w:rPr>
        <w:t>.</w:t>
      </w:r>
      <w:r w:rsidRPr="00651898">
        <w:rPr>
          <w:rFonts w:ascii="Times New Roman" w:hAnsi="Times New Roman" w:cs="Times New Roman"/>
        </w:rPr>
        <w:t>,</w:t>
      </w:r>
      <w:r w:rsidR="004C1385" w:rsidRPr="00651898">
        <w:rPr>
          <w:rFonts w:ascii="Times New Roman" w:hAnsi="Times New Roman" w:cs="Times New Roman"/>
        </w:rPr>
        <w:t xml:space="preserve"> &amp;</w:t>
      </w:r>
      <w:r w:rsidRPr="00651898">
        <w:rPr>
          <w:rFonts w:ascii="Times New Roman" w:hAnsi="Times New Roman" w:cs="Times New Roman"/>
        </w:rPr>
        <w:t xml:space="preserve"> Singh</w:t>
      </w:r>
      <w:r w:rsidR="004C1385" w:rsidRPr="00651898">
        <w:rPr>
          <w:rFonts w:ascii="Times New Roman" w:hAnsi="Times New Roman" w:cs="Times New Roman"/>
        </w:rPr>
        <w:t>,</w:t>
      </w:r>
      <w:r w:rsidRPr="00651898">
        <w:rPr>
          <w:rFonts w:ascii="Times New Roman" w:hAnsi="Times New Roman" w:cs="Times New Roman"/>
        </w:rPr>
        <w:t xml:space="preserve"> S</w:t>
      </w:r>
      <w:r w:rsidR="004C1385" w:rsidRPr="00651898">
        <w:rPr>
          <w:rFonts w:ascii="Times New Roman" w:hAnsi="Times New Roman" w:cs="Times New Roman"/>
        </w:rPr>
        <w:t xml:space="preserve">. </w:t>
      </w:r>
      <w:r w:rsidRPr="00651898">
        <w:rPr>
          <w:rFonts w:ascii="Times New Roman" w:hAnsi="Times New Roman" w:cs="Times New Roman"/>
        </w:rPr>
        <w:t>P</w:t>
      </w:r>
      <w:r w:rsidR="004C1385" w:rsidRPr="00651898">
        <w:rPr>
          <w:rFonts w:ascii="Times New Roman" w:hAnsi="Times New Roman" w:cs="Times New Roman"/>
        </w:rPr>
        <w:t>.</w:t>
      </w:r>
      <w:r w:rsidRPr="00651898">
        <w:rPr>
          <w:rFonts w:ascii="Times New Roman" w:hAnsi="Times New Roman" w:cs="Times New Roman"/>
        </w:rPr>
        <w:t xml:space="preserve"> (1992)</w:t>
      </w:r>
      <w:r w:rsidR="004C1385" w:rsidRPr="00651898">
        <w:rPr>
          <w:rFonts w:ascii="Times New Roman" w:hAnsi="Times New Roman" w:cs="Times New Roman"/>
        </w:rPr>
        <w:t>.</w:t>
      </w:r>
      <w:r w:rsidRPr="00651898">
        <w:rPr>
          <w:rFonts w:ascii="Times New Roman" w:hAnsi="Times New Roman" w:cs="Times New Roman"/>
        </w:rPr>
        <w:t xml:space="preserve"> Forest of Himalaya: Structure, Functioning and Impact of Man. Nainital: </w:t>
      </w:r>
      <w:proofErr w:type="spellStart"/>
      <w:r w:rsidRPr="00651898">
        <w:rPr>
          <w:rFonts w:ascii="Times New Roman" w:hAnsi="Times New Roman" w:cs="Times New Roman"/>
        </w:rPr>
        <w:t>Gyanodaya</w:t>
      </w:r>
      <w:proofErr w:type="spellEnd"/>
      <w:r w:rsidRPr="00651898">
        <w:rPr>
          <w:rFonts w:ascii="Times New Roman" w:hAnsi="Times New Roman" w:cs="Times New Roman"/>
        </w:rPr>
        <w:t xml:space="preserve"> </w:t>
      </w:r>
      <w:proofErr w:type="spellStart"/>
      <w:r w:rsidRPr="00651898">
        <w:rPr>
          <w:rFonts w:ascii="Times New Roman" w:hAnsi="Times New Roman" w:cs="Times New Roman"/>
        </w:rPr>
        <w:t>Prakashan</w:t>
      </w:r>
      <w:proofErr w:type="spellEnd"/>
      <w:r w:rsidRPr="00651898">
        <w:rPr>
          <w:rFonts w:ascii="Times New Roman" w:hAnsi="Times New Roman" w:cs="Times New Roman"/>
        </w:rPr>
        <w:t>.</w:t>
      </w:r>
    </w:p>
    <w:p w14:paraId="7315246B" w14:textId="3DFD49B8" w:rsidR="000D652D" w:rsidRPr="00651898" w:rsidRDefault="000D652D" w:rsidP="00651898">
      <w:pPr>
        <w:pStyle w:val="ListParagraph"/>
        <w:numPr>
          <w:ilvl w:val="0"/>
          <w:numId w:val="19"/>
        </w:numPr>
        <w:spacing w:after="0"/>
        <w:jc w:val="both"/>
        <w:rPr>
          <w:rFonts w:ascii="Times New Roman" w:hAnsi="Times New Roman" w:cs="Times New Roman"/>
        </w:rPr>
      </w:pPr>
      <w:proofErr w:type="spellStart"/>
      <w:r w:rsidRPr="00651898">
        <w:rPr>
          <w:rFonts w:ascii="Times New Roman" w:hAnsi="Times New Roman" w:cs="Times New Roman"/>
        </w:rPr>
        <w:t>Skutsch</w:t>
      </w:r>
      <w:proofErr w:type="spellEnd"/>
      <w:r w:rsidR="004C1385" w:rsidRPr="00651898">
        <w:rPr>
          <w:rFonts w:ascii="Times New Roman" w:hAnsi="Times New Roman" w:cs="Times New Roman"/>
        </w:rPr>
        <w:t>,</w:t>
      </w:r>
      <w:r w:rsidRPr="00651898">
        <w:rPr>
          <w:rFonts w:ascii="Times New Roman" w:hAnsi="Times New Roman" w:cs="Times New Roman"/>
        </w:rPr>
        <w:t xml:space="preserve"> M</w:t>
      </w:r>
      <w:r w:rsidR="004C1385" w:rsidRPr="00651898">
        <w:rPr>
          <w:rFonts w:ascii="Times New Roman" w:hAnsi="Times New Roman" w:cs="Times New Roman"/>
        </w:rPr>
        <w:t>.</w:t>
      </w:r>
      <w:r w:rsidRPr="00651898">
        <w:rPr>
          <w:rFonts w:ascii="Times New Roman" w:hAnsi="Times New Roman" w:cs="Times New Roman"/>
        </w:rPr>
        <w:t>,</w:t>
      </w:r>
      <w:r w:rsidR="004C1385" w:rsidRPr="00651898">
        <w:rPr>
          <w:rFonts w:ascii="Times New Roman" w:hAnsi="Times New Roman" w:cs="Times New Roman"/>
        </w:rPr>
        <w:t xml:space="preserve"> &amp;</w:t>
      </w:r>
      <w:r w:rsidRPr="00651898">
        <w:rPr>
          <w:rFonts w:ascii="Times New Roman" w:hAnsi="Times New Roman" w:cs="Times New Roman"/>
        </w:rPr>
        <w:t xml:space="preserve"> Ba</w:t>
      </w:r>
      <w:r w:rsidR="004C1385" w:rsidRPr="00651898">
        <w:rPr>
          <w:rFonts w:ascii="Times New Roman" w:hAnsi="Times New Roman" w:cs="Times New Roman"/>
        </w:rPr>
        <w:t>,</w:t>
      </w:r>
      <w:r w:rsidRPr="00651898">
        <w:rPr>
          <w:rFonts w:ascii="Times New Roman" w:hAnsi="Times New Roman" w:cs="Times New Roman"/>
        </w:rPr>
        <w:t xml:space="preserve"> L</w:t>
      </w:r>
      <w:r w:rsidR="004C1385" w:rsidRPr="00651898">
        <w:rPr>
          <w:rFonts w:ascii="Times New Roman" w:hAnsi="Times New Roman" w:cs="Times New Roman"/>
        </w:rPr>
        <w:t>.</w:t>
      </w:r>
      <w:r w:rsidRPr="00651898">
        <w:rPr>
          <w:rFonts w:ascii="Times New Roman" w:hAnsi="Times New Roman" w:cs="Times New Roman"/>
        </w:rPr>
        <w:t xml:space="preserve"> (2010)</w:t>
      </w:r>
      <w:r w:rsidR="004C1385" w:rsidRPr="00651898">
        <w:rPr>
          <w:rFonts w:ascii="Times New Roman" w:hAnsi="Times New Roman" w:cs="Times New Roman"/>
        </w:rPr>
        <w:t>,</w:t>
      </w:r>
      <w:r w:rsidRPr="00651898">
        <w:rPr>
          <w:rFonts w:ascii="Times New Roman" w:hAnsi="Times New Roman" w:cs="Times New Roman"/>
        </w:rPr>
        <w:t xml:space="preserve"> Crediting carbon in dry forests: The potential for community forest management. Forest Policy and Economics</w:t>
      </w:r>
      <w:r w:rsidR="004C1385" w:rsidRPr="00651898">
        <w:rPr>
          <w:rFonts w:ascii="Times New Roman" w:hAnsi="Times New Roman" w:cs="Times New Roman"/>
        </w:rPr>
        <w:t>,</w:t>
      </w:r>
      <w:r w:rsidRPr="00651898">
        <w:rPr>
          <w:rFonts w:ascii="Times New Roman" w:hAnsi="Times New Roman" w:cs="Times New Roman"/>
        </w:rPr>
        <w:t xml:space="preserve"> 12</w:t>
      </w:r>
      <w:r w:rsidR="004C1385" w:rsidRPr="00651898">
        <w:rPr>
          <w:rFonts w:ascii="Times New Roman" w:hAnsi="Times New Roman" w:cs="Times New Roman"/>
        </w:rPr>
        <w:t xml:space="preserve">, </w:t>
      </w:r>
      <w:r w:rsidRPr="00651898">
        <w:rPr>
          <w:rFonts w:ascii="Times New Roman" w:hAnsi="Times New Roman" w:cs="Times New Roman"/>
        </w:rPr>
        <w:t>264–270.</w:t>
      </w:r>
    </w:p>
    <w:p w14:paraId="0D2307B9" w14:textId="01213168"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Smith</w:t>
      </w:r>
      <w:r w:rsidR="004C1385" w:rsidRPr="00651898">
        <w:rPr>
          <w:rFonts w:ascii="Times New Roman" w:hAnsi="Times New Roman" w:cs="Times New Roman"/>
        </w:rPr>
        <w:t>,</w:t>
      </w:r>
      <w:r w:rsidRPr="00651898">
        <w:rPr>
          <w:rFonts w:ascii="Times New Roman" w:hAnsi="Times New Roman" w:cs="Times New Roman"/>
        </w:rPr>
        <w:t xml:space="preserve"> J</w:t>
      </w:r>
      <w:r w:rsidR="004C1385" w:rsidRPr="00651898">
        <w:rPr>
          <w:rFonts w:ascii="Times New Roman" w:hAnsi="Times New Roman" w:cs="Times New Roman"/>
        </w:rPr>
        <w:t xml:space="preserve">. </w:t>
      </w:r>
      <w:r w:rsidRPr="00651898">
        <w:rPr>
          <w:rFonts w:ascii="Times New Roman" w:hAnsi="Times New Roman" w:cs="Times New Roman"/>
        </w:rPr>
        <w:t>E</w:t>
      </w:r>
      <w:r w:rsidR="004C1385" w:rsidRPr="00651898">
        <w:rPr>
          <w:rFonts w:ascii="Times New Roman" w:hAnsi="Times New Roman" w:cs="Times New Roman"/>
        </w:rPr>
        <w:t>.</w:t>
      </w:r>
      <w:r w:rsidRPr="00651898">
        <w:rPr>
          <w:rFonts w:ascii="Times New Roman" w:hAnsi="Times New Roman" w:cs="Times New Roman"/>
        </w:rPr>
        <w:t>,</w:t>
      </w:r>
      <w:r w:rsidR="004C1385" w:rsidRPr="00651898">
        <w:rPr>
          <w:rFonts w:ascii="Times New Roman" w:hAnsi="Times New Roman" w:cs="Times New Roman"/>
        </w:rPr>
        <w:t xml:space="preserve"> &amp;</w:t>
      </w:r>
      <w:r w:rsidRPr="00651898">
        <w:rPr>
          <w:rFonts w:ascii="Times New Roman" w:hAnsi="Times New Roman" w:cs="Times New Roman"/>
        </w:rPr>
        <w:t xml:space="preserve"> Heath</w:t>
      </w:r>
      <w:r w:rsidR="004C1385" w:rsidRPr="00651898">
        <w:rPr>
          <w:rFonts w:ascii="Times New Roman" w:hAnsi="Times New Roman" w:cs="Times New Roman"/>
        </w:rPr>
        <w:t>,</w:t>
      </w:r>
      <w:r w:rsidRPr="00651898">
        <w:rPr>
          <w:rFonts w:ascii="Times New Roman" w:hAnsi="Times New Roman" w:cs="Times New Roman"/>
        </w:rPr>
        <w:t xml:space="preserve"> L</w:t>
      </w:r>
      <w:r w:rsidR="004C1385" w:rsidRPr="00651898">
        <w:rPr>
          <w:rFonts w:ascii="Times New Roman" w:hAnsi="Times New Roman" w:cs="Times New Roman"/>
        </w:rPr>
        <w:t xml:space="preserve">. </w:t>
      </w:r>
      <w:r w:rsidRPr="00651898">
        <w:rPr>
          <w:rFonts w:ascii="Times New Roman" w:hAnsi="Times New Roman" w:cs="Times New Roman"/>
        </w:rPr>
        <w:t>S</w:t>
      </w:r>
      <w:r w:rsidR="004C1385" w:rsidRPr="00651898">
        <w:rPr>
          <w:rFonts w:ascii="Times New Roman" w:hAnsi="Times New Roman" w:cs="Times New Roman"/>
        </w:rPr>
        <w:t>.</w:t>
      </w:r>
      <w:r w:rsidRPr="00651898">
        <w:rPr>
          <w:rFonts w:ascii="Times New Roman" w:hAnsi="Times New Roman" w:cs="Times New Roman"/>
        </w:rPr>
        <w:t xml:space="preserve"> (2001)</w:t>
      </w:r>
      <w:r w:rsidR="004C1385" w:rsidRPr="00651898">
        <w:rPr>
          <w:rFonts w:ascii="Times New Roman" w:hAnsi="Times New Roman" w:cs="Times New Roman"/>
        </w:rPr>
        <w:t>.</w:t>
      </w:r>
      <w:r w:rsidRPr="00651898">
        <w:rPr>
          <w:rFonts w:ascii="Times New Roman" w:hAnsi="Times New Roman" w:cs="Times New Roman"/>
        </w:rPr>
        <w:t xml:space="preserve"> Identifying influences on model uncertainty: an application using a forest carbon budget model. Environmental Management</w:t>
      </w:r>
      <w:r w:rsidR="004C1385" w:rsidRPr="00651898">
        <w:rPr>
          <w:rFonts w:ascii="Times New Roman" w:hAnsi="Times New Roman" w:cs="Times New Roman"/>
        </w:rPr>
        <w:t>,</w:t>
      </w:r>
      <w:r w:rsidRPr="00651898">
        <w:rPr>
          <w:rFonts w:ascii="Times New Roman" w:hAnsi="Times New Roman" w:cs="Times New Roman"/>
        </w:rPr>
        <w:t xml:space="preserve"> 27</w:t>
      </w:r>
      <w:r w:rsidR="004C1385" w:rsidRPr="00651898">
        <w:rPr>
          <w:rFonts w:ascii="Times New Roman" w:hAnsi="Times New Roman" w:cs="Times New Roman"/>
        </w:rPr>
        <w:t xml:space="preserve">, </w:t>
      </w:r>
      <w:r w:rsidRPr="00651898">
        <w:rPr>
          <w:rFonts w:ascii="Times New Roman" w:hAnsi="Times New Roman" w:cs="Times New Roman"/>
        </w:rPr>
        <w:t>253–267.</w:t>
      </w:r>
    </w:p>
    <w:p w14:paraId="13EBF896" w14:textId="758AD99C"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Uniyal</w:t>
      </w:r>
      <w:r w:rsidR="004C1385" w:rsidRPr="00651898">
        <w:rPr>
          <w:rFonts w:ascii="Times New Roman" w:hAnsi="Times New Roman" w:cs="Times New Roman"/>
        </w:rPr>
        <w:t>,</w:t>
      </w:r>
      <w:r w:rsidRPr="00651898">
        <w:rPr>
          <w:rFonts w:ascii="Times New Roman" w:hAnsi="Times New Roman" w:cs="Times New Roman"/>
        </w:rPr>
        <w:t xml:space="preserve"> B</w:t>
      </w:r>
      <w:r w:rsidR="004C1385" w:rsidRPr="00651898">
        <w:rPr>
          <w:rFonts w:ascii="Times New Roman" w:hAnsi="Times New Roman" w:cs="Times New Roman"/>
        </w:rPr>
        <w:t>.</w:t>
      </w:r>
      <w:r w:rsidRPr="00651898">
        <w:rPr>
          <w:rFonts w:ascii="Times New Roman" w:hAnsi="Times New Roman" w:cs="Times New Roman"/>
        </w:rPr>
        <w:t>P</w:t>
      </w:r>
      <w:r w:rsidR="004C1385" w:rsidRPr="00651898">
        <w:rPr>
          <w:rFonts w:ascii="Times New Roman" w:hAnsi="Times New Roman" w:cs="Times New Roman"/>
        </w:rPr>
        <w:t>.</w:t>
      </w:r>
      <w:r w:rsidRPr="00651898">
        <w:rPr>
          <w:rFonts w:ascii="Times New Roman" w:hAnsi="Times New Roman" w:cs="Times New Roman"/>
        </w:rPr>
        <w:t>, Sharma</w:t>
      </w:r>
      <w:r w:rsidR="004C1385" w:rsidRPr="00651898">
        <w:rPr>
          <w:rFonts w:ascii="Times New Roman" w:hAnsi="Times New Roman" w:cs="Times New Roman"/>
        </w:rPr>
        <w:t>,</w:t>
      </w:r>
      <w:r w:rsidRPr="00651898">
        <w:rPr>
          <w:rFonts w:ascii="Times New Roman" w:hAnsi="Times New Roman" w:cs="Times New Roman"/>
        </w:rPr>
        <w:t xml:space="preserve"> J</w:t>
      </w:r>
      <w:r w:rsidR="004C1385" w:rsidRPr="00651898">
        <w:rPr>
          <w:rFonts w:ascii="Times New Roman" w:hAnsi="Times New Roman" w:cs="Times New Roman"/>
        </w:rPr>
        <w:t xml:space="preserve">. </w:t>
      </w:r>
      <w:r w:rsidRPr="00651898">
        <w:rPr>
          <w:rFonts w:ascii="Times New Roman" w:hAnsi="Times New Roman" w:cs="Times New Roman"/>
        </w:rPr>
        <w:t>R</w:t>
      </w:r>
      <w:r w:rsidR="004C1385" w:rsidRPr="00651898">
        <w:rPr>
          <w:rFonts w:ascii="Times New Roman" w:hAnsi="Times New Roman" w:cs="Times New Roman"/>
        </w:rPr>
        <w:t>.</w:t>
      </w:r>
      <w:r w:rsidRPr="00651898">
        <w:rPr>
          <w:rFonts w:ascii="Times New Roman" w:hAnsi="Times New Roman" w:cs="Times New Roman"/>
        </w:rPr>
        <w:t xml:space="preserve">, </w:t>
      </w:r>
      <w:proofErr w:type="spellStart"/>
      <w:r w:rsidRPr="00651898">
        <w:rPr>
          <w:rFonts w:ascii="Times New Roman" w:hAnsi="Times New Roman" w:cs="Times New Roman"/>
        </w:rPr>
        <w:t>Chaudhery</w:t>
      </w:r>
      <w:proofErr w:type="spellEnd"/>
      <w:r w:rsidR="004C1385" w:rsidRPr="00651898">
        <w:rPr>
          <w:rFonts w:ascii="Times New Roman" w:hAnsi="Times New Roman" w:cs="Times New Roman"/>
        </w:rPr>
        <w:t>,</w:t>
      </w:r>
      <w:r w:rsidRPr="00651898">
        <w:rPr>
          <w:rFonts w:ascii="Times New Roman" w:hAnsi="Times New Roman" w:cs="Times New Roman"/>
        </w:rPr>
        <w:t xml:space="preserve"> U</w:t>
      </w:r>
      <w:r w:rsidR="004C1385" w:rsidRPr="00651898">
        <w:rPr>
          <w:rFonts w:ascii="Times New Roman" w:hAnsi="Times New Roman" w:cs="Times New Roman"/>
        </w:rPr>
        <w:t>., &amp;</w:t>
      </w:r>
      <w:r w:rsidRPr="00651898">
        <w:rPr>
          <w:rFonts w:ascii="Times New Roman" w:hAnsi="Times New Roman" w:cs="Times New Roman"/>
        </w:rPr>
        <w:t xml:space="preserve"> Sing</w:t>
      </w:r>
      <w:r w:rsidR="004C1385" w:rsidRPr="00651898">
        <w:rPr>
          <w:rFonts w:ascii="Times New Roman" w:hAnsi="Times New Roman" w:cs="Times New Roman"/>
        </w:rPr>
        <w:t>,</w:t>
      </w:r>
      <w:r w:rsidRPr="00651898">
        <w:rPr>
          <w:rFonts w:ascii="Times New Roman" w:hAnsi="Times New Roman" w:cs="Times New Roman"/>
        </w:rPr>
        <w:t xml:space="preserve"> D</w:t>
      </w:r>
      <w:r w:rsidR="004C1385" w:rsidRPr="00651898">
        <w:rPr>
          <w:rFonts w:ascii="Times New Roman" w:hAnsi="Times New Roman" w:cs="Times New Roman"/>
        </w:rPr>
        <w:t>.</w:t>
      </w:r>
      <w:r w:rsidRPr="00651898">
        <w:rPr>
          <w:rFonts w:ascii="Times New Roman" w:hAnsi="Times New Roman" w:cs="Times New Roman"/>
        </w:rPr>
        <w:t xml:space="preserve"> K</w:t>
      </w:r>
      <w:r w:rsidR="004C1385" w:rsidRPr="00651898">
        <w:rPr>
          <w:rFonts w:ascii="Times New Roman" w:hAnsi="Times New Roman" w:cs="Times New Roman"/>
        </w:rPr>
        <w:t>.</w:t>
      </w:r>
      <w:r w:rsidRPr="00651898">
        <w:rPr>
          <w:rFonts w:ascii="Times New Roman" w:hAnsi="Times New Roman" w:cs="Times New Roman"/>
        </w:rPr>
        <w:t xml:space="preserve"> (2007)</w:t>
      </w:r>
      <w:r w:rsidR="004C1385" w:rsidRPr="00651898">
        <w:rPr>
          <w:rFonts w:ascii="Times New Roman" w:hAnsi="Times New Roman" w:cs="Times New Roman"/>
        </w:rPr>
        <w:t>.</w:t>
      </w:r>
      <w:r w:rsidRPr="00651898">
        <w:rPr>
          <w:rFonts w:ascii="Times New Roman" w:hAnsi="Times New Roman" w:cs="Times New Roman"/>
        </w:rPr>
        <w:t xml:space="preserve"> Flowering Plants of Uttarakhand (A Checklist). Dehradun: Bishen Singh Mahendra Pal Singh.</w:t>
      </w:r>
    </w:p>
    <w:p w14:paraId="5EAC44B1" w14:textId="7C243193" w:rsidR="000D652D" w:rsidRPr="00651898" w:rsidRDefault="000D652D" w:rsidP="00651898">
      <w:pPr>
        <w:pStyle w:val="ListParagraph"/>
        <w:numPr>
          <w:ilvl w:val="0"/>
          <w:numId w:val="19"/>
        </w:numPr>
        <w:spacing w:after="0"/>
        <w:jc w:val="both"/>
        <w:rPr>
          <w:rFonts w:ascii="Times New Roman" w:hAnsi="Times New Roman" w:cs="Times New Roman"/>
        </w:rPr>
      </w:pPr>
      <w:r w:rsidRPr="00651898">
        <w:rPr>
          <w:rFonts w:ascii="Times New Roman" w:hAnsi="Times New Roman" w:cs="Times New Roman"/>
        </w:rPr>
        <w:t>Walkley</w:t>
      </w:r>
      <w:r w:rsidR="004C1385" w:rsidRPr="00651898">
        <w:rPr>
          <w:rFonts w:ascii="Times New Roman" w:hAnsi="Times New Roman" w:cs="Times New Roman"/>
        </w:rPr>
        <w:t>,</w:t>
      </w:r>
      <w:r w:rsidRPr="00651898">
        <w:rPr>
          <w:rFonts w:ascii="Times New Roman" w:hAnsi="Times New Roman" w:cs="Times New Roman"/>
        </w:rPr>
        <w:t xml:space="preserve"> A</w:t>
      </w:r>
      <w:r w:rsidR="004C1385" w:rsidRPr="00651898">
        <w:rPr>
          <w:rFonts w:ascii="Times New Roman" w:hAnsi="Times New Roman" w:cs="Times New Roman"/>
        </w:rPr>
        <w:t>.</w:t>
      </w:r>
      <w:r w:rsidRPr="00651898">
        <w:rPr>
          <w:rFonts w:ascii="Times New Roman" w:hAnsi="Times New Roman" w:cs="Times New Roman"/>
        </w:rPr>
        <w:t xml:space="preserve">, </w:t>
      </w:r>
      <w:r w:rsidR="004C1385" w:rsidRPr="00651898">
        <w:rPr>
          <w:rFonts w:ascii="Times New Roman" w:hAnsi="Times New Roman" w:cs="Times New Roman"/>
        </w:rPr>
        <w:t xml:space="preserve">&amp; </w:t>
      </w:r>
      <w:r w:rsidRPr="00651898">
        <w:rPr>
          <w:rFonts w:ascii="Times New Roman" w:hAnsi="Times New Roman" w:cs="Times New Roman"/>
        </w:rPr>
        <w:t>Black</w:t>
      </w:r>
      <w:r w:rsidR="004C1385" w:rsidRPr="00651898">
        <w:rPr>
          <w:rFonts w:ascii="Times New Roman" w:hAnsi="Times New Roman" w:cs="Times New Roman"/>
        </w:rPr>
        <w:t>,</w:t>
      </w:r>
      <w:r w:rsidRPr="00651898">
        <w:rPr>
          <w:rFonts w:ascii="Times New Roman" w:hAnsi="Times New Roman" w:cs="Times New Roman"/>
        </w:rPr>
        <w:t xml:space="preserve"> I</w:t>
      </w:r>
      <w:r w:rsidR="004C1385" w:rsidRPr="00651898">
        <w:rPr>
          <w:rFonts w:ascii="Times New Roman" w:hAnsi="Times New Roman" w:cs="Times New Roman"/>
        </w:rPr>
        <w:t xml:space="preserve">. </w:t>
      </w:r>
      <w:r w:rsidRPr="00651898">
        <w:rPr>
          <w:rFonts w:ascii="Times New Roman" w:hAnsi="Times New Roman" w:cs="Times New Roman"/>
        </w:rPr>
        <w:t>A</w:t>
      </w:r>
      <w:r w:rsidR="004C1385" w:rsidRPr="00651898">
        <w:rPr>
          <w:rFonts w:ascii="Times New Roman" w:hAnsi="Times New Roman" w:cs="Times New Roman"/>
        </w:rPr>
        <w:t>.</w:t>
      </w:r>
      <w:r w:rsidRPr="00651898">
        <w:rPr>
          <w:rFonts w:ascii="Times New Roman" w:hAnsi="Times New Roman" w:cs="Times New Roman"/>
        </w:rPr>
        <w:t xml:space="preserve"> (1934)</w:t>
      </w:r>
      <w:r w:rsidR="004C1385" w:rsidRPr="00651898">
        <w:rPr>
          <w:rFonts w:ascii="Times New Roman" w:hAnsi="Times New Roman" w:cs="Times New Roman"/>
        </w:rPr>
        <w:t>.</w:t>
      </w:r>
      <w:r w:rsidRPr="00651898">
        <w:rPr>
          <w:rFonts w:ascii="Times New Roman" w:hAnsi="Times New Roman" w:cs="Times New Roman"/>
        </w:rPr>
        <w:t xml:space="preserve"> An examination of the </w:t>
      </w:r>
      <w:proofErr w:type="spellStart"/>
      <w:r w:rsidRPr="00651898">
        <w:rPr>
          <w:rFonts w:ascii="Times New Roman" w:hAnsi="Times New Roman" w:cs="Times New Roman"/>
        </w:rPr>
        <w:t>Degtjareff</w:t>
      </w:r>
      <w:proofErr w:type="spellEnd"/>
      <w:r w:rsidRPr="00651898">
        <w:rPr>
          <w:rFonts w:ascii="Times New Roman" w:hAnsi="Times New Roman" w:cs="Times New Roman"/>
        </w:rPr>
        <w:t xml:space="preserve"> method for determining soil organic matter, and a proposed modification of the chromic acid titration method. Soil Science</w:t>
      </w:r>
      <w:r w:rsidR="004C1385" w:rsidRPr="00651898">
        <w:rPr>
          <w:rFonts w:ascii="Times New Roman" w:hAnsi="Times New Roman" w:cs="Times New Roman"/>
        </w:rPr>
        <w:t>,</w:t>
      </w:r>
      <w:r w:rsidRPr="00651898">
        <w:rPr>
          <w:rFonts w:ascii="Times New Roman" w:hAnsi="Times New Roman" w:cs="Times New Roman"/>
        </w:rPr>
        <w:t xml:space="preserve"> 37(1)</w:t>
      </w:r>
      <w:r w:rsidR="004C1385" w:rsidRPr="00651898">
        <w:rPr>
          <w:rFonts w:ascii="Times New Roman" w:hAnsi="Times New Roman" w:cs="Times New Roman"/>
        </w:rPr>
        <w:t xml:space="preserve">, </w:t>
      </w:r>
      <w:r w:rsidRPr="00651898">
        <w:rPr>
          <w:rFonts w:ascii="Times New Roman" w:hAnsi="Times New Roman" w:cs="Times New Roman"/>
        </w:rPr>
        <w:t>29-38.</w:t>
      </w:r>
    </w:p>
    <w:p w14:paraId="2513365F" w14:textId="77777777" w:rsidR="0069372C" w:rsidRDefault="0069372C">
      <w:pPr>
        <w:rPr>
          <w:rFonts w:ascii="Times New Roman" w:hAnsi="Times New Roman" w:cs="Times New Roman"/>
        </w:rPr>
      </w:pPr>
      <w:r>
        <w:rPr>
          <w:rFonts w:ascii="Times New Roman" w:hAnsi="Times New Roman" w:cs="Times New Roman"/>
        </w:rPr>
        <w:br w:type="page"/>
      </w:r>
    </w:p>
    <w:sectPr w:rsidR="0069372C" w:rsidSect="0025129D">
      <w:headerReference w:type="even" r:id="rId35"/>
      <w:headerReference w:type="default" r:id="rId36"/>
      <w:footerReference w:type="even" r:id="rId37"/>
      <w:footerReference w:type="default" r:id="rId38"/>
      <w:headerReference w:type="first" r:id="rId39"/>
      <w:footerReference w:type="first" r:id="rId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CD4EA" w14:textId="77777777" w:rsidR="00B24A0D" w:rsidRDefault="00B24A0D" w:rsidP="00051D70">
      <w:pPr>
        <w:spacing w:after="0" w:line="240" w:lineRule="auto"/>
      </w:pPr>
      <w:r>
        <w:separator/>
      </w:r>
    </w:p>
  </w:endnote>
  <w:endnote w:type="continuationSeparator" w:id="0">
    <w:p w14:paraId="4F18E65E" w14:textId="77777777" w:rsidR="00B24A0D" w:rsidRDefault="00B24A0D" w:rsidP="0005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0371" w14:textId="77777777" w:rsidR="00051D70" w:rsidRDefault="0005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9AF8" w14:textId="77777777" w:rsidR="00051D70" w:rsidRDefault="00051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D0CE" w14:textId="77777777" w:rsidR="00051D70" w:rsidRDefault="0005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5FCFE" w14:textId="77777777" w:rsidR="00B24A0D" w:rsidRDefault="00B24A0D" w:rsidP="00051D70">
      <w:pPr>
        <w:spacing w:after="0" w:line="240" w:lineRule="auto"/>
      </w:pPr>
      <w:r>
        <w:separator/>
      </w:r>
    </w:p>
  </w:footnote>
  <w:footnote w:type="continuationSeparator" w:id="0">
    <w:p w14:paraId="7B93D97A" w14:textId="77777777" w:rsidR="00B24A0D" w:rsidRDefault="00B24A0D" w:rsidP="0005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2342" w14:textId="1A543030" w:rsidR="00051D70" w:rsidRDefault="00B24A0D">
    <w:pPr>
      <w:pStyle w:val="Header"/>
    </w:pPr>
    <w:r>
      <w:rPr>
        <w:noProof/>
      </w:rPr>
      <w:pict w14:anchorId="5E130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70"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B44A" w14:textId="4938A909" w:rsidR="00051D70" w:rsidRDefault="00B24A0D">
    <w:pPr>
      <w:pStyle w:val="Header"/>
    </w:pPr>
    <w:r>
      <w:rPr>
        <w:noProof/>
      </w:rPr>
      <w:pict w14:anchorId="3C52A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71"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8B227" w14:textId="2FAD3875" w:rsidR="00051D70" w:rsidRDefault="00B24A0D">
    <w:pPr>
      <w:pStyle w:val="Header"/>
    </w:pPr>
    <w:r>
      <w:rPr>
        <w:noProof/>
      </w:rPr>
      <w:pict w14:anchorId="1BF8B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69"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2250"/>
    <w:multiLevelType w:val="hybridMultilevel"/>
    <w:tmpl w:val="FA36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E63C3"/>
    <w:multiLevelType w:val="multilevel"/>
    <w:tmpl w:val="EC36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B168A"/>
    <w:multiLevelType w:val="multilevel"/>
    <w:tmpl w:val="C6B8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945B0"/>
    <w:multiLevelType w:val="hybridMultilevel"/>
    <w:tmpl w:val="775EE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E42CEE"/>
    <w:multiLevelType w:val="hybridMultilevel"/>
    <w:tmpl w:val="D6785AB4"/>
    <w:lvl w:ilvl="0" w:tplc="4009000F">
      <w:start w:val="1"/>
      <w:numFmt w:val="decimal"/>
      <w:lvlText w:val="%1."/>
      <w:lvlJc w:val="left"/>
      <w:pPr>
        <w:ind w:left="648" w:hanging="360"/>
      </w:p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5" w15:restartNumberingAfterBreak="0">
    <w:nsid w:val="0D4C3EAB"/>
    <w:multiLevelType w:val="multilevel"/>
    <w:tmpl w:val="CBC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B68A7"/>
    <w:multiLevelType w:val="hybridMultilevel"/>
    <w:tmpl w:val="FA367C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42709A"/>
    <w:multiLevelType w:val="multilevel"/>
    <w:tmpl w:val="19C8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17755"/>
    <w:multiLevelType w:val="hybridMultilevel"/>
    <w:tmpl w:val="9C3A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C7D01"/>
    <w:multiLevelType w:val="multilevel"/>
    <w:tmpl w:val="AAA2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17A9E"/>
    <w:multiLevelType w:val="multilevel"/>
    <w:tmpl w:val="A704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47655"/>
    <w:multiLevelType w:val="multilevel"/>
    <w:tmpl w:val="F9A2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B5605"/>
    <w:multiLevelType w:val="multilevel"/>
    <w:tmpl w:val="A9F6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00AC2"/>
    <w:multiLevelType w:val="multilevel"/>
    <w:tmpl w:val="AEF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CC64C9"/>
    <w:multiLevelType w:val="multilevel"/>
    <w:tmpl w:val="8010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F5EF9"/>
    <w:multiLevelType w:val="multilevel"/>
    <w:tmpl w:val="69D4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552D46"/>
    <w:multiLevelType w:val="multilevel"/>
    <w:tmpl w:val="04EC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674C23"/>
    <w:multiLevelType w:val="hybridMultilevel"/>
    <w:tmpl w:val="6AE09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D160448"/>
    <w:multiLevelType w:val="multilevel"/>
    <w:tmpl w:val="D88A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13"/>
  </w:num>
  <w:num w:numId="4">
    <w:abstractNumId w:val="2"/>
  </w:num>
  <w:num w:numId="5">
    <w:abstractNumId w:val="9"/>
  </w:num>
  <w:num w:numId="6">
    <w:abstractNumId w:val="1"/>
  </w:num>
  <w:num w:numId="7">
    <w:abstractNumId w:val="3"/>
  </w:num>
  <w:num w:numId="8">
    <w:abstractNumId w:val="16"/>
  </w:num>
  <w:num w:numId="9">
    <w:abstractNumId w:val="17"/>
  </w:num>
  <w:num w:numId="10">
    <w:abstractNumId w:val="8"/>
  </w:num>
  <w:num w:numId="11">
    <w:abstractNumId w:val="0"/>
  </w:num>
  <w:num w:numId="12">
    <w:abstractNumId w:val="6"/>
  </w:num>
  <w:num w:numId="13">
    <w:abstractNumId w:val="10"/>
  </w:num>
  <w:num w:numId="14">
    <w:abstractNumId w:val="18"/>
  </w:num>
  <w:num w:numId="15">
    <w:abstractNumId w:val="14"/>
  </w:num>
  <w:num w:numId="16">
    <w:abstractNumId w:val="12"/>
  </w:num>
  <w:num w:numId="17">
    <w:abstractNumId w:val="7"/>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6C"/>
    <w:rsid w:val="00012B58"/>
    <w:rsid w:val="000235D1"/>
    <w:rsid w:val="00051D70"/>
    <w:rsid w:val="00054074"/>
    <w:rsid w:val="00055E91"/>
    <w:rsid w:val="00062B38"/>
    <w:rsid w:val="00063A49"/>
    <w:rsid w:val="00064593"/>
    <w:rsid w:val="00071241"/>
    <w:rsid w:val="000730C3"/>
    <w:rsid w:val="000745FD"/>
    <w:rsid w:val="00074B8C"/>
    <w:rsid w:val="00082F94"/>
    <w:rsid w:val="00083681"/>
    <w:rsid w:val="00083858"/>
    <w:rsid w:val="00083B29"/>
    <w:rsid w:val="00097A30"/>
    <w:rsid w:val="000A4522"/>
    <w:rsid w:val="000B2209"/>
    <w:rsid w:val="000D0546"/>
    <w:rsid w:val="000D652D"/>
    <w:rsid w:val="000F2CE4"/>
    <w:rsid w:val="00100BDD"/>
    <w:rsid w:val="00130B9E"/>
    <w:rsid w:val="001412A5"/>
    <w:rsid w:val="00164765"/>
    <w:rsid w:val="00167AFA"/>
    <w:rsid w:val="001716BD"/>
    <w:rsid w:val="00176770"/>
    <w:rsid w:val="00194E92"/>
    <w:rsid w:val="001956AF"/>
    <w:rsid w:val="001B4835"/>
    <w:rsid w:val="001D10D6"/>
    <w:rsid w:val="001D5CC2"/>
    <w:rsid w:val="001D695D"/>
    <w:rsid w:val="001E3ED0"/>
    <w:rsid w:val="001F01A8"/>
    <w:rsid w:val="002035F6"/>
    <w:rsid w:val="002074AF"/>
    <w:rsid w:val="0021156C"/>
    <w:rsid w:val="0021413A"/>
    <w:rsid w:val="0021599C"/>
    <w:rsid w:val="00222443"/>
    <w:rsid w:val="00246907"/>
    <w:rsid w:val="00250563"/>
    <w:rsid w:val="00250EDF"/>
    <w:rsid w:val="0025129D"/>
    <w:rsid w:val="00252A61"/>
    <w:rsid w:val="00261408"/>
    <w:rsid w:val="00271541"/>
    <w:rsid w:val="00277061"/>
    <w:rsid w:val="002806EF"/>
    <w:rsid w:val="00283D92"/>
    <w:rsid w:val="002915C2"/>
    <w:rsid w:val="002B2B14"/>
    <w:rsid w:val="002B7650"/>
    <w:rsid w:val="002C3EEC"/>
    <w:rsid w:val="002D5EF5"/>
    <w:rsid w:val="002D7D17"/>
    <w:rsid w:val="00310934"/>
    <w:rsid w:val="00320507"/>
    <w:rsid w:val="0035070A"/>
    <w:rsid w:val="00352811"/>
    <w:rsid w:val="00366CC8"/>
    <w:rsid w:val="00377A8E"/>
    <w:rsid w:val="00395CB1"/>
    <w:rsid w:val="003A462A"/>
    <w:rsid w:val="003D02BA"/>
    <w:rsid w:val="003E15A3"/>
    <w:rsid w:val="00421610"/>
    <w:rsid w:val="00424279"/>
    <w:rsid w:val="0043329C"/>
    <w:rsid w:val="004344C9"/>
    <w:rsid w:val="00454E4B"/>
    <w:rsid w:val="00463EA7"/>
    <w:rsid w:val="00482071"/>
    <w:rsid w:val="00485B80"/>
    <w:rsid w:val="00486804"/>
    <w:rsid w:val="004C1385"/>
    <w:rsid w:val="004C289D"/>
    <w:rsid w:val="004C4DEF"/>
    <w:rsid w:val="004D446F"/>
    <w:rsid w:val="004D4E48"/>
    <w:rsid w:val="004E6B0D"/>
    <w:rsid w:val="004F0D74"/>
    <w:rsid w:val="00504556"/>
    <w:rsid w:val="00532698"/>
    <w:rsid w:val="005369F1"/>
    <w:rsid w:val="0054062D"/>
    <w:rsid w:val="005410DC"/>
    <w:rsid w:val="00560C71"/>
    <w:rsid w:val="0057386B"/>
    <w:rsid w:val="00574CE8"/>
    <w:rsid w:val="0059422D"/>
    <w:rsid w:val="00595D88"/>
    <w:rsid w:val="00617940"/>
    <w:rsid w:val="0064366F"/>
    <w:rsid w:val="00647206"/>
    <w:rsid w:val="0065042F"/>
    <w:rsid w:val="006507ED"/>
    <w:rsid w:val="00651898"/>
    <w:rsid w:val="00660E67"/>
    <w:rsid w:val="00663A57"/>
    <w:rsid w:val="0068250E"/>
    <w:rsid w:val="0069372C"/>
    <w:rsid w:val="006959AC"/>
    <w:rsid w:val="006962B9"/>
    <w:rsid w:val="006A3BB0"/>
    <w:rsid w:val="006C0A0A"/>
    <w:rsid w:val="006C22EF"/>
    <w:rsid w:val="006D415D"/>
    <w:rsid w:val="006E1607"/>
    <w:rsid w:val="006E7425"/>
    <w:rsid w:val="007003DF"/>
    <w:rsid w:val="00710058"/>
    <w:rsid w:val="00715E98"/>
    <w:rsid w:val="00734E7F"/>
    <w:rsid w:val="00743B6A"/>
    <w:rsid w:val="00745516"/>
    <w:rsid w:val="007462D2"/>
    <w:rsid w:val="00760AF4"/>
    <w:rsid w:val="007621F9"/>
    <w:rsid w:val="00793648"/>
    <w:rsid w:val="0079477C"/>
    <w:rsid w:val="00794FC2"/>
    <w:rsid w:val="007B1DE6"/>
    <w:rsid w:val="007B62A7"/>
    <w:rsid w:val="007D5554"/>
    <w:rsid w:val="007F0C20"/>
    <w:rsid w:val="007F6F63"/>
    <w:rsid w:val="00800880"/>
    <w:rsid w:val="008038D1"/>
    <w:rsid w:val="00803B60"/>
    <w:rsid w:val="0080506E"/>
    <w:rsid w:val="00806C60"/>
    <w:rsid w:val="00810094"/>
    <w:rsid w:val="00823464"/>
    <w:rsid w:val="00826B16"/>
    <w:rsid w:val="0082781B"/>
    <w:rsid w:val="00832CA8"/>
    <w:rsid w:val="008446DA"/>
    <w:rsid w:val="00866A50"/>
    <w:rsid w:val="008800D8"/>
    <w:rsid w:val="00880EFB"/>
    <w:rsid w:val="00883914"/>
    <w:rsid w:val="008852C0"/>
    <w:rsid w:val="008B4121"/>
    <w:rsid w:val="008C5116"/>
    <w:rsid w:val="008D1603"/>
    <w:rsid w:val="008E0F39"/>
    <w:rsid w:val="008E2AF3"/>
    <w:rsid w:val="008E4BEF"/>
    <w:rsid w:val="008F3AE1"/>
    <w:rsid w:val="009133EB"/>
    <w:rsid w:val="00925472"/>
    <w:rsid w:val="009334FD"/>
    <w:rsid w:val="009579D3"/>
    <w:rsid w:val="00973B90"/>
    <w:rsid w:val="00975AB1"/>
    <w:rsid w:val="00995A90"/>
    <w:rsid w:val="00996F84"/>
    <w:rsid w:val="009C5E40"/>
    <w:rsid w:val="009D4A6B"/>
    <w:rsid w:val="009D59E9"/>
    <w:rsid w:val="009F4B2E"/>
    <w:rsid w:val="009F7AD7"/>
    <w:rsid w:val="00A057CF"/>
    <w:rsid w:val="00A05E31"/>
    <w:rsid w:val="00A10003"/>
    <w:rsid w:val="00A109C5"/>
    <w:rsid w:val="00A111CD"/>
    <w:rsid w:val="00A20D44"/>
    <w:rsid w:val="00A27913"/>
    <w:rsid w:val="00A31A07"/>
    <w:rsid w:val="00A6236D"/>
    <w:rsid w:val="00A66953"/>
    <w:rsid w:val="00A67587"/>
    <w:rsid w:val="00A848D0"/>
    <w:rsid w:val="00A877B7"/>
    <w:rsid w:val="00AA066D"/>
    <w:rsid w:val="00AA3ADB"/>
    <w:rsid w:val="00AB6B6C"/>
    <w:rsid w:val="00AC44F3"/>
    <w:rsid w:val="00AD3AC9"/>
    <w:rsid w:val="00AE431C"/>
    <w:rsid w:val="00B00021"/>
    <w:rsid w:val="00B057C3"/>
    <w:rsid w:val="00B21FA5"/>
    <w:rsid w:val="00B23F54"/>
    <w:rsid w:val="00B24A0D"/>
    <w:rsid w:val="00B25287"/>
    <w:rsid w:val="00B26264"/>
    <w:rsid w:val="00B46909"/>
    <w:rsid w:val="00B70DA4"/>
    <w:rsid w:val="00B713B1"/>
    <w:rsid w:val="00B73B89"/>
    <w:rsid w:val="00B94EFC"/>
    <w:rsid w:val="00BA0C6B"/>
    <w:rsid w:val="00BA4053"/>
    <w:rsid w:val="00BC0766"/>
    <w:rsid w:val="00BC2C7F"/>
    <w:rsid w:val="00BD410A"/>
    <w:rsid w:val="00BF02F5"/>
    <w:rsid w:val="00BF0F58"/>
    <w:rsid w:val="00BF1DAB"/>
    <w:rsid w:val="00C055DF"/>
    <w:rsid w:val="00C06BAF"/>
    <w:rsid w:val="00C3651D"/>
    <w:rsid w:val="00C50804"/>
    <w:rsid w:val="00C51D77"/>
    <w:rsid w:val="00C67637"/>
    <w:rsid w:val="00C753DB"/>
    <w:rsid w:val="00C83107"/>
    <w:rsid w:val="00C92BE7"/>
    <w:rsid w:val="00CA1805"/>
    <w:rsid w:val="00CA6ADE"/>
    <w:rsid w:val="00CC6E1B"/>
    <w:rsid w:val="00CD0154"/>
    <w:rsid w:val="00CD4577"/>
    <w:rsid w:val="00CE12DB"/>
    <w:rsid w:val="00CE474F"/>
    <w:rsid w:val="00D16F27"/>
    <w:rsid w:val="00D17BEF"/>
    <w:rsid w:val="00D304AB"/>
    <w:rsid w:val="00D307D6"/>
    <w:rsid w:val="00D33B0A"/>
    <w:rsid w:val="00D823C9"/>
    <w:rsid w:val="00D94D62"/>
    <w:rsid w:val="00DA4C78"/>
    <w:rsid w:val="00DA7598"/>
    <w:rsid w:val="00DB2A0D"/>
    <w:rsid w:val="00DC2697"/>
    <w:rsid w:val="00DC7673"/>
    <w:rsid w:val="00DD6BB8"/>
    <w:rsid w:val="00DE03EE"/>
    <w:rsid w:val="00DE0C7B"/>
    <w:rsid w:val="00DE4B2A"/>
    <w:rsid w:val="00DF351C"/>
    <w:rsid w:val="00E150F6"/>
    <w:rsid w:val="00E355C1"/>
    <w:rsid w:val="00E36625"/>
    <w:rsid w:val="00E63D3C"/>
    <w:rsid w:val="00E752CC"/>
    <w:rsid w:val="00E7545F"/>
    <w:rsid w:val="00E777BF"/>
    <w:rsid w:val="00E85636"/>
    <w:rsid w:val="00E86178"/>
    <w:rsid w:val="00E96B23"/>
    <w:rsid w:val="00EA3615"/>
    <w:rsid w:val="00EC2F71"/>
    <w:rsid w:val="00ED30A9"/>
    <w:rsid w:val="00ED6A6D"/>
    <w:rsid w:val="00ED71DE"/>
    <w:rsid w:val="00F00BFA"/>
    <w:rsid w:val="00F04AC6"/>
    <w:rsid w:val="00F06D9D"/>
    <w:rsid w:val="00F07908"/>
    <w:rsid w:val="00F25C1A"/>
    <w:rsid w:val="00F61974"/>
    <w:rsid w:val="00F65B80"/>
    <w:rsid w:val="00F66677"/>
    <w:rsid w:val="00F956AF"/>
    <w:rsid w:val="00F96BFB"/>
    <w:rsid w:val="00FA5178"/>
    <w:rsid w:val="00FA5862"/>
    <w:rsid w:val="00FC2F15"/>
    <w:rsid w:val="00FF00F1"/>
    <w:rsid w:val="00FF3F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5C49B0"/>
  <w15:chartTrackingRefBased/>
  <w15:docId w15:val="{1CF2B2EF-52F5-41DF-94CC-16D41804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1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11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11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1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1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1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11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11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56C"/>
    <w:rPr>
      <w:rFonts w:eastAsiaTheme="majorEastAsia" w:cstheme="majorBidi"/>
      <w:color w:val="272727" w:themeColor="text1" w:themeTint="D8"/>
    </w:rPr>
  </w:style>
  <w:style w:type="paragraph" w:styleId="Title">
    <w:name w:val="Title"/>
    <w:basedOn w:val="Normal"/>
    <w:next w:val="Normal"/>
    <w:link w:val="TitleChar"/>
    <w:uiPriority w:val="10"/>
    <w:qFormat/>
    <w:rsid w:val="00211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56C"/>
    <w:pPr>
      <w:spacing w:before="160"/>
      <w:jc w:val="center"/>
    </w:pPr>
    <w:rPr>
      <w:i/>
      <w:iCs/>
      <w:color w:val="404040" w:themeColor="text1" w:themeTint="BF"/>
    </w:rPr>
  </w:style>
  <w:style w:type="character" w:customStyle="1" w:styleId="QuoteChar">
    <w:name w:val="Quote Char"/>
    <w:basedOn w:val="DefaultParagraphFont"/>
    <w:link w:val="Quote"/>
    <w:uiPriority w:val="29"/>
    <w:rsid w:val="0021156C"/>
    <w:rPr>
      <w:i/>
      <w:iCs/>
      <w:color w:val="404040" w:themeColor="text1" w:themeTint="BF"/>
    </w:rPr>
  </w:style>
  <w:style w:type="paragraph" w:styleId="ListParagraph">
    <w:name w:val="List Paragraph"/>
    <w:basedOn w:val="Normal"/>
    <w:uiPriority w:val="34"/>
    <w:qFormat/>
    <w:rsid w:val="0021156C"/>
    <w:pPr>
      <w:ind w:left="720"/>
      <w:contextualSpacing/>
    </w:pPr>
  </w:style>
  <w:style w:type="character" w:styleId="IntenseEmphasis">
    <w:name w:val="Intense Emphasis"/>
    <w:basedOn w:val="DefaultParagraphFont"/>
    <w:uiPriority w:val="21"/>
    <w:qFormat/>
    <w:rsid w:val="0021156C"/>
    <w:rPr>
      <w:i/>
      <w:iCs/>
      <w:color w:val="2F5496" w:themeColor="accent1" w:themeShade="BF"/>
    </w:rPr>
  </w:style>
  <w:style w:type="paragraph" w:styleId="IntenseQuote">
    <w:name w:val="Intense Quote"/>
    <w:basedOn w:val="Normal"/>
    <w:next w:val="Normal"/>
    <w:link w:val="IntenseQuoteChar"/>
    <w:uiPriority w:val="30"/>
    <w:qFormat/>
    <w:rsid w:val="00211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156C"/>
    <w:rPr>
      <w:i/>
      <w:iCs/>
      <w:color w:val="2F5496" w:themeColor="accent1" w:themeShade="BF"/>
    </w:rPr>
  </w:style>
  <w:style w:type="character" w:styleId="IntenseReference">
    <w:name w:val="Intense Reference"/>
    <w:basedOn w:val="DefaultParagraphFont"/>
    <w:uiPriority w:val="32"/>
    <w:qFormat/>
    <w:rsid w:val="0021156C"/>
    <w:rPr>
      <w:b/>
      <w:bCs/>
      <w:smallCaps/>
      <w:color w:val="2F5496" w:themeColor="accent1" w:themeShade="BF"/>
      <w:spacing w:val="5"/>
    </w:rPr>
  </w:style>
  <w:style w:type="character" w:styleId="Emphasis">
    <w:name w:val="Emphasis"/>
    <w:basedOn w:val="DefaultParagraphFont"/>
    <w:uiPriority w:val="20"/>
    <w:qFormat/>
    <w:rsid w:val="00745516"/>
    <w:rPr>
      <w:i/>
      <w:iCs/>
    </w:rPr>
  </w:style>
  <w:style w:type="character" w:styleId="Strong">
    <w:name w:val="Strong"/>
    <w:basedOn w:val="DefaultParagraphFont"/>
    <w:uiPriority w:val="22"/>
    <w:qFormat/>
    <w:rsid w:val="00745516"/>
    <w:rPr>
      <w:b/>
      <w:bCs/>
    </w:rPr>
  </w:style>
  <w:style w:type="paragraph" w:styleId="NormalWeb">
    <w:name w:val="Normal (Web)"/>
    <w:basedOn w:val="Normal"/>
    <w:uiPriority w:val="99"/>
    <w:semiHidden/>
    <w:unhideWhenUsed/>
    <w:rsid w:val="00745516"/>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Hyperlink">
    <w:name w:val="Hyperlink"/>
    <w:basedOn w:val="DefaultParagraphFont"/>
    <w:uiPriority w:val="99"/>
    <w:unhideWhenUsed/>
    <w:rsid w:val="007D5554"/>
    <w:rPr>
      <w:color w:val="0563C1" w:themeColor="hyperlink"/>
      <w:u w:val="single"/>
    </w:rPr>
  </w:style>
  <w:style w:type="character" w:styleId="UnresolvedMention">
    <w:name w:val="Unresolved Mention"/>
    <w:basedOn w:val="DefaultParagraphFont"/>
    <w:uiPriority w:val="99"/>
    <w:semiHidden/>
    <w:unhideWhenUsed/>
    <w:rsid w:val="00EC2F71"/>
    <w:rPr>
      <w:color w:val="605E5C"/>
      <w:shd w:val="clear" w:color="auto" w:fill="E1DFDD"/>
    </w:rPr>
  </w:style>
  <w:style w:type="table" w:styleId="TableGrid">
    <w:name w:val="Table Grid"/>
    <w:basedOn w:val="TableNormal"/>
    <w:uiPriority w:val="59"/>
    <w:rsid w:val="00B23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5CB1"/>
    <w:rPr>
      <w:color w:val="666666"/>
    </w:rPr>
  </w:style>
  <w:style w:type="character" w:styleId="FollowedHyperlink">
    <w:name w:val="FollowedHyperlink"/>
    <w:basedOn w:val="DefaultParagraphFont"/>
    <w:uiPriority w:val="99"/>
    <w:semiHidden/>
    <w:unhideWhenUsed/>
    <w:rsid w:val="00A111CD"/>
    <w:rPr>
      <w:color w:val="954F72" w:themeColor="followedHyperlink"/>
      <w:u w:val="single"/>
    </w:rPr>
  </w:style>
  <w:style w:type="paragraph" w:styleId="Header">
    <w:name w:val="header"/>
    <w:basedOn w:val="Normal"/>
    <w:link w:val="HeaderChar"/>
    <w:uiPriority w:val="99"/>
    <w:unhideWhenUsed/>
    <w:rsid w:val="00051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D70"/>
  </w:style>
  <w:style w:type="paragraph" w:styleId="Footer">
    <w:name w:val="footer"/>
    <w:basedOn w:val="Normal"/>
    <w:link w:val="FooterChar"/>
    <w:uiPriority w:val="99"/>
    <w:unhideWhenUsed/>
    <w:rsid w:val="00051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D70"/>
  </w:style>
  <w:style w:type="paragraph" w:styleId="CommentText">
    <w:name w:val="annotation text"/>
    <w:basedOn w:val="Normal"/>
    <w:link w:val="CommentTextChar"/>
    <w:uiPriority w:val="99"/>
    <w:semiHidden/>
    <w:unhideWhenUsed/>
    <w:rsid w:val="008F3AE1"/>
    <w:pPr>
      <w:spacing w:line="240" w:lineRule="auto"/>
    </w:pPr>
    <w:rPr>
      <w:sz w:val="20"/>
      <w:szCs w:val="20"/>
    </w:rPr>
  </w:style>
  <w:style w:type="character" w:customStyle="1" w:styleId="CommentTextChar">
    <w:name w:val="Comment Text Char"/>
    <w:basedOn w:val="DefaultParagraphFont"/>
    <w:link w:val="CommentText"/>
    <w:uiPriority w:val="99"/>
    <w:semiHidden/>
    <w:rsid w:val="008F3A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reco.2011.07.006" TargetMode="External"/><Relationship Id="rId18" Type="http://schemas.openxmlformats.org/officeDocument/2006/relationships/hyperlink" Target="https://onlinelibrary.wiley.com/authored-by/Colgan/Matthew+S." TargetMode="External"/><Relationship Id="rId26" Type="http://schemas.openxmlformats.org/officeDocument/2006/relationships/hyperlink" Target="https://doi.org/10.1186/s13717-021-00283-8" TargetMode="External"/><Relationship Id="rId39" Type="http://schemas.openxmlformats.org/officeDocument/2006/relationships/header" Target="header3.xml"/><Relationship Id="rId21" Type="http://schemas.openxmlformats.org/officeDocument/2006/relationships/hyperlink" Target="https://www.google.com/search?q=Proceedings+of+the+&amp;client=firefox-b-d&amp;hs=UthU&amp;sca_esv=0ccad900ef2a9a41&amp;biw=1366&amp;bih=625&amp;sxsrf=ANbL-n5Og54G5_tT6udvGIuNt4GiZnn0RQ%3A1771406189677&amp;ei=bYOVab_9KO-hseMPuN3QCA&amp;ved=2ahUKEwiQhuOy3OKSAxXVh68BHXGbPfUQgK4QegQIARAB&amp;uact=5&amp;oq=full+name+of+Proc.+Natl.+Acad.+Sci.+USA++Journal&amp;gs_lp=Egxnd3Mtd2l6LXNlcnAiMGZ1bGwgbmFtZSBvZiBQcm9jLiBOYXRsLiBBY2FkLiBTY2kuIFVTQSAgSm91cm5hbDIIEAAYgAQYogRIsQlQ3QNY3QNwAXgBkAEAmAGNAqABjQKqAQMyLTG4AQPIAQD4AQL4AQGYAgKgAqICwgIKEAAYsAMY1gQYR5gDAIgGAZAGCJIHBTEuMC4xoAf-AbIHAzItMbgHlgLCBwMyLTLIBw2ACAA&amp;sclient=gws-wiz-serp&amp;mstk=AUtExfDeJWT2TICtW111SH9fuM5hwQXpS9d4WcRfyakrXACVmYLHGc8rQ7Xu-dP44JIZzL7sXymq2xhwWIvzH_bq9hgnLEkDZ_yOT1ZH3AcF_W7h9DdcSOe2kGoyGrBEXVQhz_N3dojtF9s164V6J02Y5c6khc4RFsYEKH-NjrzI9x8d3aRE1eCQJ5V39tVR1Hhlovh5&amp;csui=3" TargetMode="External"/><Relationship Id="rId34" Type="http://schemas.openxmlformats.org/officeDocument/2006/relationships/hyperlink" Target="https://www.science.org/doi/10.1126/science.1201609"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onlinelibrary.wiley.com/authored-by/B%C3%BArquez/Alberto" TargetMode="External"/><Relationship Id="rId20" Type="http://schemas.openxmlformats.org/officeDocument/2006/relationships/hyperlink" Target="https://doi.org/10.1111/gcb.12629" TargetMode="External"/><Relationship Id="rId29" Type="http://schemas.openxmlformats.org/officeDocument/2006/relationships/hyperlink" Target="https://www.nature.com/articles/nature0727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totenv.2021.145292" TargetMode="External"/><Relationship Id="rId24" Type="http://schemas.openxmlformats.org/officeDocument/2006/relationships/hyperlink" Target="https://www.ipcc-nggip.iges.or.jp/public/2019rf/vol4.html" TargetMode="External"/><Relationship Id="rId32" Type="http://schemas.openxmlformats.org/officeDocument/2006/relationships/hyperlink" Target="https://www.science.org/doi/10.1126/science.120160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onlinelibrary.wiley.com/authored-by/R%C3%A9jou%E2%80%90M%C3%A9chain/Maxime" TargetMode="External"/><Relationship Id="rId23" Type="http://schemas.openxmlformats.org/officeDocument/2006/relationships/hyperlink" Target="https://doi.org/10.1111/j.1365-2435.2011.01921.x" TargetMode="External"/><Relationship Id="rId28" Type="http://schemas.openxmlformats.org/officeDocument/2006/relationships/hyperlink" Target="https://www.nature.com/articles/nature07276"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onlinelibrary.wiley.com/authored-by/Delitti/Welington+B.C." TargetMode="External"/><Relationship Id="rId31" Type="http://schemas.openxmlformats.org/officeDocument/2006/relationships/hyperlink" Target="https://www.nature.com/articles/nature0727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nlinelibrary.wiley.com/authored-by/Chave/J%C3%A9r%C3%B4me" TargetMode="External"/><Relationship Id="rId22" Type="http://schemas.openxmlformats.org/officeDocument/2006/relationships/hyperlink" Target="https://www.google.com/search?q=National+Academy+of+Sciences+of+the+United+States+of+America&amp;client=firefox-b-d&amp;hs=UthU&amp;sca_esv=0ccad900ef2a9a41&amp;biw=1366&amp;bih=625&amp;sxsrf=ANbL-n5Og54G5_tT6udvGIuNt4GiZnn0RQ%3A1771406189677&amp;ei=bYOVab_9KO-hseMPuN3QCA&amp;ved=2ahUKEwiQhuOy3OKSAxXVh68BHXGbPfUQgK4QegQIARAD&amp;uact=5&amp;oq=full+name+of+Proc.+Natl.+Acad.+Sci.+USA++Journal&amp;gs_lp=Egxnd3Mtd2l6LXNlcnAiMGZ1bGwgbmFtZSBvZiBQcm9jLiBOYXRsLiBBY2FkLiBTY2kuIFVTQSAgSm91cm5hbDIIEAAYgAQYogRIsQlQ3QNY3QNwAXgBkAEAmAGNAqABjQKqAQMyLTG4AQPIAQD4AQL4AQGYAgKgAqICwgIKEAAYsAMY1gQYR5gDAIgGAZAGCJIHBTEuMC4xoAf-AbIHAzItMbgHlgLCBwMyLTLIBw2ACAA&amp;sclient=gws-wiz-serp&amp;mstk=AUtExfDeJWT2TICtW111SH9fuM5hwQXpS9d4WcRfyakrXACVmYLHGc8rQ7Xu-dP44JIZzL7sXymq2xhwWIvzH_bq9hgnLEkDZ_yOT1ZH3AcF_W7h9DdcSOe2kGoyGrBEXVQhz_N3dojtF9s164V6J02Y5c6khc4RFsYEKH-NjrzI9x8d3aRE1eCQJ5V39tVR1Hhlovh5&amp;csui=3" TargetMode="External"/><Relationship Id="rId27" Type="http://schemas.openxmlformats.org/officeDocument/2006/relationships/hyperlink" Target="https://www.nature.com/articles/nature07276" TargetMode="External"/><Relationship Id="rId30" Type="http://schemas.openxmlformats.org/officeDocument/2006/relationships/hyperlink" Target="https://www.nature.com/articles/nature07276" TargetMode="External"/><Relationship Id="rId35" Type="http://schemas.openxmlformats.org/officeDocument/2006/relationships/header" Target="header1.xml"/><Relationship Id="rId8" Type="http://schemas.openxmlformats.org/officeDocument/2006/relationships/hyperlink" Target="https://powo.science.kew.org/" TargetMode="External"/><Relationship Id="rId3" Type="http://schemas.openxmlformats.org/officeDocument/2006/relationships/settings" Target="settings.xml"/><Relationship Id="rId12" Type="http://schemas.openxmlformats.org/officeDocument/2006/relationships/hyperlink" Target="https://doi.org/10.3390/su142416918" TargetMode="External"/><Relationship Id="rId17" Type="http://schemas.openxmlformats.org/officeDocument/2006/relationships/hyperlink" Target="https://onlinelibrary.wiley.com/authored-by/Chidumayo/Emmanuel" TargetMode="External"/><Relationship Id="rId25" Type="http://schemas.openxmlformats.org/officeDocument/2006/relationships/hyperlink" Target="https://doi.org/10.1007/s44246-024-00159-4" TargetMode="External"/><Relationship Id="rId33" Type="http://schemas.openxmlformats.org/officeDocument/2006/relationships/hyperlink" Target="https://www.science.org/doi/10.1126/science.1201609"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18</Pages>
  <Words>6012</Words>
  <Characters>34271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SDI 1186</cp:lastModifiedBy>
  <cp:revision>221</cp:revision>
  <dcterms:created xsi:type="dcterms:W3CDTF">2026-01-15T06:54:00Z</dcterms:created>
  <dcterms:modified xsi:type="dcterms:W3CDTF">2026-03-27T08:46:00Z</dcterms:modified>
</cp:coreProperties>
</file>