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C54A" w14:textId="6BC7E126" w:rsidR="00754C9A" w:rsidRDefault="00F83134" w:rsidP="00441B6F">
      <w:pPr>
        <w:pStyle w:val="Title"/>
        <w:spacing w:after="0"/>
        <w:jc w:val="both"/>
        <w:rPr>
          <w:rFonts w:ascii="Arial" w:hAnsi="Arial" w:cs="Arial"/>
          <w:sz w:val="32"/>
          <w:szCs w:val="18"/>
          <w:u w:val="single"/>
        </w:rPr>
      </w:pPr>
      <w:r w:rsidRPr="00F83134">
        <w:rPr>
          <w:rFonts w:ascii="Arial" w:hAnsi="Arial" w:cs="Arial"/>
          <w:sz w:val="32"/>
          <w:szCs w:val="18"/>
          <w:u w:val="single"/>
        </w:rPr>
        <w:t>Original Research Article</w:t>
      </w:r>
    </w:p>
    <w:p w14:paraId="598C8C8C" w14:textId="77777777" w:rsidR="00F83134" w:rsidRPr="00F83134" w:rsidRDefault="00F83134" w:rsidP="00441B6F">
      <w:pPr>
        <w:pStyle w:val="Title"/>
        <w:spacing w:after="0"/>
        <w:jc w:val="both"/>
        <w:rPr>
          <w:rFonts w:ascii="Arial" w:hAnsi="Arial" w:cs="Arial"/>
          <w:sz w:val="32"/>
          <w:szCs w:val="18"/>
          <w:u w:val="single"/>
        </w:rPr>
      </w:pPr>
    </w:p>
    <w:p w14:paraId="37EC6E51" w14:textId="3A15A492" w:rsidR="00D04C64" w:rsidRPr="00AB6357" w:rsidRDefault="00D04C64" w:rsidP="00867A1A">
      <w:pPr>
        <w:tabs>
          <w:tab w:val="left" w:pos="1260"/>
        </w:tabs>
        <w:rPr>
          <w:rFonts w:ascii="Arial" w:hAnsi="Arial" w:cs="Arial"/>
          <w:b/>
          <w:sz w:val="22"/>
          <w:szCs w:val="22"/>
        </w:rPr>
      </w:pPr>
      <w:r w:rsidRPr="00AB6357">
        <w:rPr>
          <w:rFonts w:ascii="Arial" w:hAnsi="Arial" w:cs="Arial"/>
          <w:b/>
          <w:sz w:val="22"/>
          <w:szCs w:val="22"/>
        </w:rPr>
        <w:t>Assessment of blended fertilizer (</w:t>
      </w:r>
      <w:r w:rsidR="00927D0D" w:rsidRPr="00AB6357">
        <w:rPr>
          <w:rFonts w:ascii="Arial" w:hAnsi="Arial" w:cs="Arial"/>
          <w:b/>
          <w:sz w:val="22"/>
          <w:szCs w:val="22"/>
        </w:rPr>
        <w:t>NPK</w:t>
      </w:r>
      <w:r w:rsidR="00927D0D">
        <w:rPr>
          <w:rFonts w:ascii="Arial" w:hAnsi="Arial" w:cs="Arial"/>
          <w:b/>
          <w:sz w:val="22"/>
          <w:szCs w:val="22"/>
        </w:rPr>
        <w:t>,</w:t>
      </w:r>
      <w:r w:rsidR="00927D0D" w:rsidRPr="00AB6357">
        <w:rPr>
          <w:rFonts w:ascii="Arial" w:hAnsi="Arial" w:cs="Arial"/>
          <w:b/>
          <w:sz w:val="22"/>
          <w:szCs w:val="22"/>
        </w:rPr>
        <w:t xml:space="preserve"> S</w:t>
      </w:r>
      <w:r w:rsidR="00A95823">
        <w:rPr>
          <w:rFonts w:ascii="Arial" w:hAnsi="Arial" w:cs="Arial"/>
          <w:b/>
          <w:sz w:val="22"/>
          <w:szCs w:val="22"/>
        </w:rPr>
        <w:t xml:space="preserve">, </w:t>
      </w:r>
      <w:r w:rsidRPr="00AB6357">
        <w:rPr>
          <w:rFonts w:ascii="Arial" w:hAnsi="Arial" w:cs="Arial"/>
          <w:b/>
          <w:sz w:val="22"/>
          <w:szCs w:val="22"/>
        </w:rPr>
        <w:t>Mg</w:t>
      </w:r>
      <w:r w:rsidR="00A95823">
        <w:rPr>
          <w:rFonts w:ascii="Arial" w:hAnsi="Arial" w:cs="Arial"/>
          <w:b/>
          <w:sz w:val="22"/>
          <w:szCs w:val="22"/>
        </w:rPr>
        <w:t xml:space="preserve">, </w:t>
      </w:r>
      <w:r w:rsidRPr="00AB6357">
        <w:rPr>
          <w:rFonts w:ascii="Arial" w:hAnsi="Arial" w:cs="Arial"/>
          <w:b/>
          <w:sz w:val="22"/>
          <w:szCs w:val="22"/>
        </w:rPr>
        <w:t>ZnB) rates on grain yield, nutrient uptake, and economic profitability of maize (Zea mays L.) in Kwadaso Semi-deciduous zone of Ghana</w:t>
      </w:r>
    </w:p>
    <w:p w14:paraId="0450E961" w14:textId="77777777" w:rsidR="00D04C64" w:rsidRPr="00790ADA" w:rsidRDefault="00D04C64" w:rsidP="00D04C64">
      <w:pPr>
        <w:pStyle w:val="Author"/>
        <w:spacing w:line="240" w:lineRule="auto"/>
        <w:jc w:val="both"/>
        <w:rPr>
          <w:rFonts w:ascii="Arial" w:hAnsi="Arial" w:cs="Arial"/>
          <w:sz w:val="36"/>
        </w:rPr>
      </w:pPr>
    </w:p>
    <w:p w14:paraId="7902F57F" w14:textId="77777777" w:rsidR="002C57D2" w:rsidRPr="00FB3A86" w:rsidRDefault="002C57D2" w:rsidP="00441B6F">
      <w:pPr>
        <w:pStyle w:val="Affiliation"/>
        <w:spacing w:after="0" w:line="240" w:lineRule="auto"/>
        <w:jc w:val="both"/>
        <w:rPr>
          <w:rFonts w:ascii="Arial" w:hAnsi="Arial" w:cs="Arial"/>
        </w:rPr>
      </w:pPr>
    </w:p>
    <w:p w14:paraId="0190F423" w14:textId="77777777" w:rsidR="00B01FCD" w:rsidRPr="00FB3A86" w:rsidRDefault="005859D0" w:rsidP="00441B6F">
      <w:pPr>
        <w:pStyle w:val="Copyright"/>
        <w:spacing w:after="0" w:line="240" w:lineRule="auto"/>
        <w:jc w:val="both"/>
        <w:rPr>
          <w:rFonts w:ascii="Arial" w:hAnsi="Arial" w:cs="Arial"/>
        </w:rPr>
        <w:sectPr w:rsidR="00B01FCD" w:rsidRPr="00FB3A86" w:rsidSect="00C50AE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9CCC13" wp14:editId="054DE73F">
                <wp:extent cx="5303520" cy="635"/>
                <wp:effectExtent l="17145" t="12065" r="1333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2C776D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0F2A4E1"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CA167C" w14:textId="77777777" w:rsidTr="001E44FE">
        <w:tc>
          <w:tcPr>
            <w:tcW w:w="9576" w:type="dxa"/>
            <w:shd w:val="clear" w:color="auto" w:fill="F2F2F2"/>
          </w:tcPr>
          <w:p w14:paraId="67AC0E20" w14:textId="77777777" w:rsidR="00D04C64" w:rsidRPr="00A22374" w:rsidRDefault="00D04C64" w:rsidP="00D04C64">
            <w:pPr>
              <w:spacing w:line="360" w:lineRule="auto"/>
              <w:jc w:val="both"/>
              <w:rPr>
                <w:rFonts w:ascii="Arial" w:hAnsi="Arial" w:cs="Arial"/>
                <w:sz w:val="22"/>
                <w:szCs w:val="22"/>
              </w:rPr>
            </w:pPr>
            <w:r w:rsidRPr="00A22374">
              <w:rPr>
                <w:rFonts w:ascii="Arial" w:hAnsi="Arial" w:cs="Arial"/>
                <w:sz w:val="22"/>
                <w:szCs w:val="22"/>
              </w:rPr>
              <w:t xml:space="preserve">In Ghana, maize is a major cereal crop that grows and consumes a lot. However, its output is limited by low soil fertility and inappropriate fertilizer application. This study aimed to investigate the influence of NPKSMgZnB fertilizer rates on grain yield, nutrient uptake, and maize economic feasibility. A field experiment was carried out in Kwadaso during the 2022 farming season. The treatments consisted of three blended fertilizer rates </w:t>
            </w:r>
            <w:bookmarkStart w:id="0" w:name="_Hlk163656385"/>
            <w:r w:rsidRPr="00A22374">
              <w:rPr>
                <w:rFonts w:ascii="Arial" w:hAnsi="Arial" w:cs="Arial"/>
                <w:sz w:val="22"/>
                <w:szCs w:val="22"/>
              </w:rPr>
              <w:t xml:space="preserve">(NPK 14:18:18+6S+1B, NPK 20:20:10+4S+2MgO+0.6B+0.5Zn, and NPK 15:20:10+9S+5MgO+0.6B+0.5Zn). </w:t>
            </w:r>
            <w:bookmarkEnd w:id="0"/>
            <w:r w:rsidRPr="00A22374">
              <w:rPr>
                <w:rFonts w:ascii="Arial" w:hAnsi="Arial" w:cs="Arial"/>
                <w:sz w:val="22"/>
                <w:szCs w:val="22"/>
              </w:rPr>
              <w:t>Treatments were set up in an RCBD design with four replications. The blended fertilizer rate exhibited a significant (p &lt; 0.005) effect on plant height, cob weight, grain yield, and biomass output</w:t>
            </w:r>
            <w:r w:rsidRPr="00A22374">
              <w:rPr>
                <w:rFonts w:ascii="Arial" w:hAnsi="Arial" w:cs="Arial"/>
                <w:color w:val="000000" w:themeColor="text1"/>
                <w:sz w:val="22"/>
                <w:szCs w:val="22"/>
              </w:rPr>
              <w:t xml:space="preserve">. However, it had no substantial effect on phonological features, spad meters, or 1000-grain weights. The yield was higher for the </w:t>
            </w:r>
            <w:bookmarkStart w:id="1" w:name="_Hlk155866098"/>
            <w:r w:rsidRPr="00A22374">
              <w:rPr>
                <w:rFonts w:ascii="Arial" w:hAnsi="Arial" w:cs="Arial"/>
                <w:color w:val="000000" w:themeColor="text1"/>
                <w:sz w:val="22"/>
                <w:szCs w:val="22"/>
              </w:rPr>
              <w:t>NPK20:20:10+4.3S+2.1MgO+0.6 B+0.5Zn applied at 150-90-45+18S+9MgO+2.7B+2.25Zn</w:t>
            </w:r>
            <w:bookmarkEnd w:id="1"/>
            <w:r w:rsidRPr="00A22374">
              <w:rPr>
                <w:rFonts w:ascii="Arial" w:hAnsi="Arial" w:cs="Arial"/>
                <w:color w:val="000000" w:themeColor="text1"/>
                <w:sz w:val="22"/>
                <w:szCs w:val="22"/>
              </w:rPr>
              <w:t xml:space="preserve"> (mean: 4.09 t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xml:space="preserve">) and NPK </w:t>
            </w:r>
            <w:bookmarkStart w:id="2" w:name="_Hlk159248578"/>
            <w:r w:rsidRPr="00A22374">
              <w:rPr>
                <w:rFonts w:ascii="Arial" w:hAnsi="Arial" w:cs="Arial"/>
                <w:color w:val="000000" w:themeColor="text1"/>
                <w:sz w:val="22"/>
                <w:szCs w:val="22"/>
              </w:rPr>
              <w:t>15:20:10+9S+5MgO+0.6B+0.5Zn  at 150-90-90+3S+5B</w:t>
            </w:r>
            <w:bookmarkEnd w:id="2"/>
            <w:r w:rsidRPr="00A22374">
              <w:rPr>
                <w:rFonts w:ascii="Arial" w:hAnsi="Arial" w:cs="Arial"/>
                <w:color w:val="000000" w:themeColor="text1"/>
                <w:sz w:val="22"/>
                <w:szCs w:val="22"/>
              </w:rPr>
              <w:t xml:space="preserve"> (mean: 4.23 </w:t>
            </w:r>
            <w:r w:rsidRPr="00A22374">
              <w:rPr>
                <w:rFonts w:ascii="Arial" w:hAnsi="Arial" w:cs="Arial"/>
                <w:color w:val="000000" w:themeColor="text1"/>
                <w:sz w:val="22"/>
                <w:szCs w:val="22"/>
                <w:bdr w:val="none" w:sz="0" w:space="0" w:color="auto" w:frame="1"/>
              </w:rPr>
              <w:t>t</w:t>
            </w:r>
            <w:r w:rsidRPr="00A22374">
              <w:rPr>
                <w:rFonts w:ascii="Arial" w:hAnsi="Arial" w:cs="Arial"/>
                <w:color w:val="000000" w:themeColor="text1"/>
                <w:sz w:val="22"/>
                <w:szCs w:val="22"/>
              </w:rPr>
              <w:t xml:space="preserve">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produced the largest grain yield respectively, which was composed entirely of primary, secondary and micronutrients. The zero-control treatment produced the lowest yield (mean:</w:t>
            </w:r>
            <w:r w:rsidRPr="00A22374">
              <w:rPr>
                <w:rFonts w:ascii="Arial" w:hAnsi="Arial" w:cs="Arial"/>
                <w:color w:val="000000" w:themeColor="text1"/>
                <w:sz w:val="22"/>
                <w:szCs w:val="22"/>
                <w:bdr w:val="none" w:sz="0" w:space="0" w:color="auto" w:frame="1"/>
              </w:rPr>
              <w:t xml:space="preserve">1.83 </w:t>
            </w:r>
            <w:r w:rsidRPr="00A22374">
              <w:rPr>
                <w:rFonts w:ascii="Arial" w:hAnsi="Arial" w:cs="Arial"/>
                <w:color w:val="000000" w:themeColor="text1"/>
                <w:sz w:val="22"/>
                <w:szCs w:val="22"/>
              </w:rPr>
              <w:t>t ha</w:t>
            </w:r>
            <w:r w:rsidRPr="00A22374">
              <w:rPr>
                <w:rFonts w:ascii="Arial" w:hAnsi="Arial" w:cs="Arial"/>
                <w:color w:val="000000" w:themeColor="text1"/>
                <w:sz w:val="22"/>
                <w:szCs w:val="22"/>
                <w:vertAlign w:val="superscript"/>
              </w:rPr>
              <w:t>-1</w:t>
            </w:r>
            <w:r w:rsidRPr="00A22374">
              <w:rPr>
                <w:rFonts w:ascii="Arial" w:hAnsi="Arial" w:cs="Arial"/>
                <w:color w:val="000000" w:themeColor="text1"/>
                <w:sz w:val="22"/>
                <w:szCs w:val="22"/>
              </w:rPr>
              <w:t xml:space="preserve">).  The higher nutrient uptake of N and P was recorded from the maximum rate of NPKSMgZnB and Mg respectively. The results of the study, application NPK 150-90-45+18S+9MgO+2.7B+2.25Zn (T21) and </w:t>
            </w:r>
            <w:bookmarkStart w:id="3" w:name="_Hlk159249415"/>
            <w:r w:rsidRPr="00A22374">
              <w:rPr>
                <w:rFonts w:ascii="Arial" w:hAnsi="Arial" w:cs="Arial"/>
                <w:color w:val="000000" w:themeColor="text1"/>
                <w:sz w:val="22"/>
                <w:szCs w:val="22"/>
              </w:rPr>
              <w:t xml:space="preserve">15:20:10+9S+5MgO+0.6B+0.5Zn </w:t>
            </w:r>
            <w:bookmarkEnd w:id="3"/>
            <w:r w:rsidRPr="00A22374">
              <w:rPr>
                <w:rFonts w:ascii="Arial" w:hAnsi="Arial" w:cs="Arial"/>
                <w:color w:val="000000" w:themeColor="text1"/>
                <w:sz w:val="22"/>
                <w:szCs w:val="22"/>
              </w:rPr>
              <w:t>at 100-60-30+27S+15MgO+1.8B+1.5Zn (T14) increases yield and yield component of maize and give the highest return from unit investment which can be recommended for the study area</w:t>
            </w:r>
            <w:r w:rsidRPr="00A22374">
              <w:rPr>
                <w:rFonts w:ascii="Arial" w:hAnsi="Arial" w:cs="Arial"/>
                <w:sz w:val="22"/>
                <w:szCs w:val="22"/>
              </w:rPr>
              <w:t>.</w:t>
            </w:r>
          </w:p>
          <w:p w14:paraId="4EA6C46B" w14:textId="77777777" w:rsidR="00505F06" w:rsidRPr="00BA1B01" w:rsidRDefault="00505F06" w:rsidP="00441B6F">
            <w:pPr>
              <w:pStyle w:val="Body"/>
              <w:spacing w:after="0"/>
              <w:rPr>
                <w:rFonts w:ascii="Arial" w:eastAsia="Calibri" w:hAnsi="Arial" w:cs="Arial"/>
                <w:szCs w:val="22"/>
              </w:rPr>
            </w:pPr>
          </w:p>
        </w:tc>
      </w:tr>
    </w:tbl>
    <w:p w14:paraId="59CD762D" w14:textId="77777777" w:rsidR="00636EB2" w:rsidRDefault="00636EB2" w:rsidP="00441B6F">
      <w:pPr>
        <w:pStyle w:val="Body"/>
        <w:spacing w:after="0"/>
        <w:rPr>
          <w:rFonts w:ascii="Arial" w:hAnsi="Arial" w:cs="Arial"/>
          <w:i/>
        </w:rPr>
      </w:pPr>
    </w:p>
    <w:p w14:paraId="3A3B822D" w14:textId="77777777" w:rsidR="00D04C64" w:rsidRPr="00D04C64" w:rsidRDefault="00A24E7E" w:rsidP="00D04C64">
      <w:pPr>
        <w:pStyle w:val="Body"/>
        <w:spacing w:after="0"/>
        <w:rPr>
          <w:rFonts w:ascii="Arial" w:hAnsi="Arial" w:cs="Arial"/>
          <w:i/>
        </w:rPr>
      </w:pPr>
      <w:r>
        <w:rPr>
          <w:rFonts w:ascii="Arial" w:hAnsi="Arial" w:cs="Arial"/>
          <w:i/>
        </w:rPr>
        <w:t xml:space="preserve">Keywords: </w:t>
      </w:r>
      <w:r w:rsidR="00D04C64" w:rsidRPr="00D04C64">
        <w:rPr>
          <w:rFonts w:ascii="Arial" w:hAnsi="Arial" w:cs="Arial"/>
        </w:rPr>
        <w:t>Blended fertilizer rate, maize yield, nutrient uptake, profitability</w:t>
      </w:r>
    </w:p>
    <w:p w14:paraId="17FDCC6C" w14:textId="77777777" w:rsidR="00790ADA" w:rsidRDefault="00790ADA" w:rsidP="00441B6F">
      <w:pPr>
        <w:pStyle w:val="Body"/>
        <w:spacing w:after="0"/>
        <w:rPr>
          <w:rFonts w:ascii="Arial" w:hAnsi="Arial" w:cs="Arial"/>
          <w:i/>
        </w:rPr>
      </w:pPr>
    </w:p>
    <w:p w14:paraId="7E97F710" w14:textId="77777777" w:rsidR="0024282C" w:rsidRDefault="0024282C" w:rsidP="00441B6F">
      <w:pPr>
        <w:pStyle w:val="Body"/>
        <w:spacing w:after="0"/>
        <w:rPr>
          <w:rFonts w:ascii="Arial" w:hAnsi="Arial" w:cs="Arial"/>
          <w:i/>
          <w:sz w:val="18"/>
        </w:rPr>
      </w:pPr>
    </w:p>
    <w:p w14:paraId="26EE2AFB" w14:textId="77777777" w:rsidR="00505F06" w:rsidRPr="00A24E7E" w:rsidRDefault="00505F06" w:rsidP="00441B6F">
      <w:pPr>
        <w:pStyle w:val="Body"/>
        <w:spacing w:after="0"/>
        <w:rPr>
          <w:rFonts w:ascii="Arial" w:hAnsi="Arial" w:cs="Arial"/>
          <w:i/>
        </w:rPr>
      </w:pPr>
    </w:p>
    <w:p w14:paraId="19F3B6E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BD7079" w14:textId="77777777" w:rsidR="00790ADA" w:rsidRDefault="00790ADA" w:rsidP="00441B6F">
      <w:pPr>
        <w:pStyle w:val="AbstHead"/>
        <w:spacing w:after="0"/>
        <w:jc w:val="both"/>
        <w:rPr>
          <w:rFonts w:ascii="Arial" w:hAnsi="Arial" w:cs="Arial"/>
        </w:rPr>
      </w:pPr>
    </w:p>
    <w:p w14:paraId="3F90ABA6" w14:textId="77777777" w:rsidR="00D04C64" w:rsidRPr="00A22374" w:rsidRDefault="00D04C64" w:rsidP="00D04C64">
      <w:pPr>
        <w:shd w:val="clear" w:color="auto" w:fill="FFFFFF"/>
        <w:spacing w:line="360" w:lineRule="auto"/>
        <w:jc w:val="both"/>
        <w:rPr>
          <w:rFonts w:ascii="Arial" w:hAnsi="Arial" w:cs="Arial"/>
          <w:color w:val="222222"/>
        </w:rPr>
      </w:pPr>
      <w:r w:rsidRPr="00A22374">
        <w:rPr>
          <w:rFonts w:ascii="Arial" w:hAnsi="Arial" w:cs="Arial"/>
          <w:color w:val="222222"/>
        </w:rPr>
        <w:t>Global yields of wheat, maize, and rice have increased during the past 50 years due to crop intensification, which includes improved varieties, higher fertilizer inputs, growing two or more crops on a single plot of land, and irrigation (</w:t>
      </w:r>
      <w:r w:rsidRPr="00A22374">
        <w:rPr>
          <w:rFonts w:ascii="Arial" w:hAnsi="Arial" w:cs="Arial"/>
          <w:color w:val="222222"/>
          <w:shd w:val="clear" w:color="auto" w:fill="FFFFFF"/>
        </w:rPr>
        <w:t xml:space="preserve">Nin-Pratt and McBride, 2014). </w:t>
      </w:r>
      <w:r w:rsidRPr="00A22374">
        <w:rPr>
          <w:rFonts w:ascii="Arial" w:hAnsi="Arial" w:cs="Arial"/>
          <w:color w:val="222222"/>
        </w:rPr>
        <w:t>However, sub-Saharan African smallholders' increases in maize output were negligible, and the region still had the biggest yield differential globally (</w:t>
      </w:r>
      <w:r w:rsidRPr="00A22374">
        <w:rPr>
          <w:rFonts w:ascii="Arial" w:hAnsi="Arial" w:cs="Arial"/>
          <w:color w:val="222222"/>
          <w:shd w:val="clear" w:color="auto" w:fill="FFFFFF"/>
        </w:rPr>
        <w:t>Smale et al., 2013</w:t>
      </w:r>
      <w:r w:rsidRPr="00A22374">
        <w:rPr>
          <w:rFonts w:ascii="Arial" w:hAnsi="Arial" w:cs="Arial"/>
          <w:color w:val="222222"/>
        </w:rPr>
        <w:t>). The yield gap is often between 20 and 36 percent less than the potential yield (</w:t>
      </w:r>
      <w:r w:rsidRPr="00A22374">
        <w:rPr>
          <w:rFonts w:ascii="Arial" w:hAnsi="Arial" w:cs="Arial"/>
          <w:color w:val="222222"/>
          <w:shd w:val="clear" w:color="auto" w:fill="FFFFFF"/>
        </w:rPr>
        <w:t>Leitner et al., 2020; Pradhan</w:t>
      </w:r>
      <w:r w:rsidRPr="00A22374">
        <w:rPr>
          <w:rFonts w:ascii="Arial" w:hAnsi="Arial" w:cs="Arial"/>
          <w:color w:val="222222"/>
        </w:rPr>
        <w:t xml:space="preserve"> et al., 2015; </w:t>
      </w:r>
      <w:r w:rsidRPr="00A22374">
        <w:rPr>
          <w:rFonts w:ascii="Arial" w:hAnsi="Arial" w:cs="Arial"/>
          <w:color w:val="222222"/>
          <w:shd w:val="clear" w:color="auto" w:fill="FFFFFF"/>
        </w:rPr>
        <w:t>Nin-Pratt</w:t>
      </w:r>
      <w:r w:rsidRPr="00A22374">
        <w:rPr>
          <w:rFonts w:ascii="Arial" w:hAnsi="Arial" w:cs="Arial"/>
          <w:color w:val="222222"/>
        </w:rPr>
        <w:t xml:space="preserve"> et al., 2011). Low yield is mostly caused by biophysical and management practices that result in recurrent challenges related to water, nutrients, pests, and diseases (</w:t>
      </w:r>
      <w:r w:rsidRPr="00A22374">
        <w:rPr>
          <w:rFonts w:ascii="Arial" w:hAnsi="Arial" w:cs="Arial"/>
          <w:color w:val="222222"/>
          <w:shd w:val="clear" w:color="auto" w:fill="FFFFFF"/>
        </w:rPr>
        <w:t>Techen et al., 2020</w:t>
      </w:r>
      <w:r w:rsidRPr="00A22374">
        <w:rPr>
          <w:rFonts w:ascii="Arial" w:hAnsi="Arial" w:cs="Arial"/>
          <w:color w:val="222222"/>
        </w:rPr>
        <w:t xml:space="preserve">; </w:t>
      </w:r>
      <w:r w:rsidRPr="00A22374">
        <w:rPr>
          <w:rFonts w:ascii="Arial" w:hAnsi="Arial" w:cs="Arial"/>
          <w:color w:val="222222"/>
          <w:shd w:val="clear" w:color="auto" w:fill="FFFFFF"/>
        </w:rPr>
        <w:t>Moswetsi</w:t>
      </w:r>
      <w:r w:rsidRPr="00A22374">
        <w:rPr>
          <w:rFonts w:ascii="Arial" w:hAnsi="Arial" w:cs="Arial"/>
          <w:color w:val="222222"/>
        </w:rPr>
        <w:t xml:space="preserve"> et al., 2017). Due to field management practices and climate change, the achievable maize yield in Southeast Asia remains approximately 0.9 t ha</w:t>
      </w:r>
      <w:r w:rsidRPr="00A22374">
        <w:rPr>
          <w:rFonts w:ascii="Arial" w:hAnsi="Arial" w:cs="Arial"/>
          <w:color w:val="222222"/>
          <w:vertAlign w:val="superscript"/>
        </w:rPr>
        <w:t>-1</w:t>
      </w:r>
      <w:r w:rsidRPr="00A22374">
        <w:rPr>
          <w:rFonts w:ascii="Arial" w:hAnsi="Arial" w:cs="Arial"/>
          <w:color w:val="222222"/>
        </w:rPr>
        <w:t xml:space="preserve"> below the potential yield (</w:t>
      </w:r>
      <w:r w:rsidRPr="00A22374">
        <w:rPr>
          <w:rFonts w:ascii="Arial" w:hAnsi="Arial" w:cs="Arial"/>
          <w:color w:val="222222"/>
          <w:shd w:val="clear" w:color="auto" w:fill="FFFFFF"/>
        </w:rPr>
        <w:t>Khongdee</w:t>
      </w:r>
      <w:r w:rsidRPr="00A22374">
        <w:rPr>
          <w:rFonts w:ascii="Arial" w:hAnsi="Arial" w:cs="Arial"/>
          <w:color w:val="222222"/>
        </w:rPr>
        <w:t xml:space="preserve"> et al.,2022, </w:t>
      </w:r>
      <w:r w:rsidRPr="00A22374">
        <w:rPr>
          <w:rFonts w:ascii="Arial" w:hAnsi="Arial" w:cs="Arial"/>
          <w:color w:val="222222"/>
          <w:shd w:val="clear" w:color="auto" w:fill="FFFFFF"/>
        </w:rPr>
        <w:t>Pasuquin</w:t>
      </w:r>
      <w:r w:rsidRPr="00A22374">
        <w:rPr>
          <w:rFonts w:ascii="Arial" w:hAnsi="Arial" w:cs="Arial"/>
          <w:color w:val="222222"/>
        </w:rPr>
        <w:t xml:space="preserve"> et al., 2014). It has been noted that climate-resilient germplasm and site-specific nutrient management offer a viable path ahead for smallholder farmers looking to sustainably increase their maize yield (</w:t>
      </w:r>
      <w:r w:rsidRPr="00A22374">
        <w:rPr>
          <w:rFonts w:ascii="Arial" w:hAnsi="Arial" w:cs="Arial"/>
          <w:color w:val="222222"/>
          <w:shd w:val="clear" w:color="auto" w:fill="FFFFFF"/>
        </w:rPr>
        <w:t>Ameen et al., 2023; Cairns et al.,2021; Bhattacharyya et al.,2020)</w:t>
      </w:r>
      <w:r w:rsidRPr="00A22374">
        <w:rPr>
          <w:rFonts w:ascii="Arial" w:hAnsi="Arial" w:cs="Arial"/>
          <w:color w:val="222222"/>
        </w:rPr>
        <w:t>. Future global food security depends critically on increasing the yield of smallholder farmers, particularly in Asia and Africa.</w:t>
      </w:r>
    </w:p>
    <w:p w14:paraId="2C15C30B" w14:textId="77777777" w:rsidR="00D04C64" w:rsidRPr="00A22374" w:rsidRDefault="00D04C64" w:rsidP="00D04C64">
      <w:pPr>
        <w:shd w:val="clear" w:color="auto" w:fill="FFFFFF"/>
        <w:spacing w:line="360" w:lineRule="auto"/>
        <w:ind w:firstLine="480"/>
        <w:jc w:val="both"/>
        <w:rPr>
          <w:rFonts w:ascii="Arial" w:hAnsi="Arial" w:cs="Arial"/>
          <w:color w:val="222222"/>
        </w:rPr>
      </w:pPr>
      <w:r w:rsidRPr="00A22374">
        <w:rPr>
          <w:rFonts w:ascii="Arial" w:hAnsi="Arial" w:cs="Arial"/>
          <w:color w:val="222222"/>
        </w:rPr>
        <w:t>In Ghana, maize is a staple crop that is grown in all agroecological zones and accounts for more than half (50 %) of the nation's grain production (</w:t>
      </w:r>
      <w:r w:rsidRPr="00A22374">
        <w:rPr>
          <w:rFonts w:ascii="Arial" w:hAnsi="Arial" w:cs="Arial"/>
          <w:color w:val="222222"/>
          <w:shd w:val="clear" w:color="auto" w:fill="FFFFFF"/>
        </w:rPr>
        <w:t>Marfo-Ahenkora, (2020; 7)</w:t>
      </w:r>
      <w:r w:rsidRPr="00A22374">
        <w:rPr>
          <w:rFonts w:ascii="Arial" w:hAnsi="Arial" w:cs="Arial"/>
          <w:color w:val="222222"/>
        </w:rPr>
        <w:t xml:space="preserve">.  Poor soil fertility, poor management practices, and climate variability are responsible for low productivity </w:t>
      </w:r>
      <w:r>
        <w:rPr>
          <w:rFonts w:ascii="Arial" w:hAnsi="Arial" w:cs="Arial"/>
          <w:color w:val="222222"/>
        </w:rPr>
        <w:t>(</w:t>
      </w:r>
      <w:r w:rsidRPr="00A22374">
        <w:rPr>
          <w:rFonts w:ascii="Arial" w:hAnsi="Arial" w:cs="Arial"/>
          <w:color w:val="222222"/>
          <w:shd w:val="clear" w:color="auto" w:fill="FFFFFF"/>
        </w:rPr>
        <w:t>Praveen and Sharma, (2019</w:t>
      </w:r>
      <w:r w:rsidRPr="00A22374">
        <w:rPr>
          <w:rFonts w:ascii="Arial" w:hAnsi="Arial" w:cs="Arial"/>
          <w:color w:val="222222"/>
        </w:rPr>
        <w:t xml:space="preserve">); </w:t>
      </w:r>
      <w:r w:rsidRPr="00A22374">
        <w:rPr>
          <w:rFonts w:ascii="Arial" w:hAnsi="Arial" w:cs="Arial"/>
          <w:color w:val="222222"/>
          <w:shd w:val="clear" w:color="auto" w:fill="FFFFFF"/>
        </w:rPr>
        <w:t>Kibblewhite and Swift, (2008)9 .</w:t>
      </w:r>
      <w:r w:rsidRPr="00A22374">
        <w:rPr>
          <w:rFonts w:ascii="Arial" w:hAnsi="Arial" w:cs="Arial"/>
          <w:color w:val="222222"/>
        </w:rPr>
        <w:t xml:space="preserve"> Ghanaian agricultural researchers are focused on closing the yield gaps for maize. The maize yield disparity on Ghana's smallholder farms has been addressed by some recommended strategies.  </w:t>
      </w:r>
      <w:r w:rsidRPr="00A22374">
        <w:rPr>
          <w:rFonts w:ascii="Arial" w:hAnsi="Arial" w:cs="Arial"/>
        </w:rPr>
        <w:t xml:space="preserve">Applying secondary and micronutrients in addition to N, P, and K fertilizer, retaining crop residues, and using minimum tillage to promote soil organic carbon are all likely to raise yields to bring them closer to water-limited yield potential </w:t>
      </w:r>
      <w:r w:rsidRPr="00A22374">
        <w:rPr>
          <w:rFonts w:ascii="Arial" w:hAnsi="Arial" w:cs="Arial"/>
          <w:color w:val="222222"/>
        </w:rPr>
        <w:t>(</w:t>
      </w:r>
      <w:r w:rsidRPr="00A22374">
        <w:rPr>
          <w:rFonts w:ascii="Arial" w:hAnsi="Arial" w:cs="Arial"/>
          <w:color w:val="222222"/>
          <w:shd w:val="clear" w:color="auto" w:fill="FFFFFF"/>
        </w:rPr>
        <w:t>Mutuku, 2020; Berge</w:t>
      </w:r>
      <w:r w:rsidRPr="00A22374">
        <w:rPr>
          <w:rFonts w:ascii="Arial" w:hAnsi="Arial" w:cs="Arial"/>
          <w:color w:val="222222"/>
        </w:rPr>
        <w:t xml:space="preserve"> et al., 2019; </w:t>
      </w:r>
      <w:r w:rsidRPr="00A22374">
        <w:rPr>
          <w:rFonts w:ascii="Arial" w:hAnsi="Arial" w:cs="Arial"/>
          <w:color w:val="222222"/>
          <w:shd w:val="clear" w:color="auto" w:fill="FFFFFF"/>
        </w:rPr>
        <w:t>Kafesu et al., 2018)</w:t>
      </w:r>
      <w:r w:rsidRPr="00A22374">
        <w:rPr>
          <w:rFonts w:ascii="Arial" w:hAnsi="Arial" w:cs="Arial"/>
          <w:color w:val="222222"/>
        </w:rPr>
        <w:t xml:space="preserve">. Unfortunately, the lack of stable high-yielding varieties, deficient vital soil nutrients, </w:t>
      </w:r>
      <w:r w:rsidRPr="00A22374">
        <w:rPr>
          <w:rFonts w:ascii="Arial" w:hAnsi="Arial" w:cs="Arial"/>
        </w:rPr>
        <w:t>drought</w:t>
      </w:r>
      <w:r w:rsidRPr="00A22374">
        <w:rPr>
          <w:rFonts w:ascii="Arial" w:hAnsi="Arial" w:cs="Arial"/>
          <w:color w:val="222222"/>
        </w:rPr>
        <w:t xml:space="preserve">, </w:t>
      </w:r>
      <w:r w:rsidRPr="00A22374">
        <w:rPr>
          <w:rFonts w:ascii="Arial" w:hAnsi="Arial" w:cs="Arial"/>
        </w:rPr>
        <w:t xml:space="preserve">soil erosion, </w:t>
      </w:r>
      <w:r w:rsidRPr="00A22374">
        <w:rPr>
          <w:rFonts w:ascii="Arial" w:hAnsi="Arial" w:cs="Arial"/>
          <w:color w:val="222222"/>
        </w:rPr>
        <w:t>and improper agronomic practices all contribute to the low yields that farmers in the study locations achieve (</w:t>
      </w:r>
      <w:r w:rsidRPr="00A22374">
        <w:rPr>
          <w:rFonts w:ascii="Arial" w:hAnsi="Arial" w:cs="Arial"/>
          <w:color w:val="222222"/>
          <w:shd w:val="clear" w:color="auto" w:fill="FFFFFF"/>
        </w:rPr>
        <w:t>Owusu Danquah</w:t>
      </w:r>
      <w:r w:rsidRPr="00A22374">
        <w:rPr>
          <w:rFonts w:ascii="Arial" w:hAnsi="Arial" w:cs="Arial"/>
          <w:color w:val="222222"/>
        </w:rPr>
        <w:t xml:space="preserve"> et al., 2020; </w:t>
      </w:r>
      <w:r w:rsidRPr="00A22374">
        <w:rPr>
          <w:rFonts w:ascii="Arial" w:hAnsi="Arial" w:cs="Arial"/>
          <w:color w:val="222222"/>
          <w:shd w:val="clear" w:color="auto" w:fill="FFFFFF"/>
        </w:rPr>
        <w:t>Macauley and Ramadjita, 2015).</w:t>
      </w:r>
      <w:r w:rsidRPr="00A22374">
        <w:rPr>
          <w:rFonts w:ascii="Arial" w:hAnsi="Arial" w:cs="Arial"/>
          <w:color w:val="222222"/>
        </w:rPr>
        <w:t xml:space="preserve">  </w:t>
      </w:r>
      <w:r w:rsidRPr="00A22374">
        <w:rPr>
          <w:rFonts w:ascii="Arial" w:hAnsi="Arial" w:cs="Arial"/>
        </w:rPr>
        <w:t xml:space="preserve">The main factors preventing Ghana from having a sustainable level of agricultural output are declining soil fertility, low soil depth, excessive runoff, and inadequate soil infiltration capacity.  To increase agricultural productivity, soil fertility needs to be restored first. </w:t>
      </w:r>
    </w:p>
    <w:p w14:paraId="59E83843" w14:textId="77777777" w:rsidR="00D04C64" w:rsidRPr="00A22374" w:rsidRDefault="00D04C64" w:rsidP="00D04C64">
      <w:pPr>
        <w:spacing w:line="360" w:lineRule="auto"/>
        <w:jc w:val="both"/>
        <w:rPr>
          <w:rFonts w:ascii="Arial" w:hAnsi="Arial" w:cs="Arial"/>
        </w:rPr>
      </w:pPr>
      <w:r w:rsidRPr="00A22374">
        <w:rPr>
          <w:rFonts w:ascii="Arial" w:hAnsi="Arial" w:cs="Arial"/>
        </w:rPr>
        <w:lastRenderedPageBreak/>
        <w:t>A significant portion of the global growth in food production can be attributed to chemical fertilizers, which have been crucial in helping to address issues with soil productivity (</w:t>
      </w:r>
      <w:r w:rsidRPr="00A22374">
        <w:rPr>
          <w:rFonts w:ascii="Arial" w:hAnsi="Arial" w:cs="Arial"/>
          <w:color w:val="222222"/>
          <w:shd w:val="clear" w:color="auto" w:fill="FFFFFF"/>
        </w:rPr>
        <w:t>Calabi-Floody</w:t>
      </w:r>
      <w:r w:rsidRPr="00A22374">
        <w:rPr>
          <w:rFonts w:ascii="Arial" w:hAnsi="Arial" w:cs="Arial"/>
        </w:rPr>
        <w:t xml:space="preserve"> et al., 2018). Applying commercial fertilizers is thought to be responsible for almost 50% of the increase in crop output (Stewart et al., 2005). In comparison to other crops, low soil fertility has a significant impact on maize growth and development. Insufficient nutrient availability prevents maize from producing as much as it can (</w:t>
      </w:r>
      <w:r w:rsidRPr="00A22374">
        <w:rPr>
          <w:rFonts w:ascii="Arial" w:hAnsi="Arial" w:cs="Arial"/>
          <w:color w:val="222222"/>
          <w:shd w:val="clear" w:color="auto" w:fill="FFFFFF"/>
        </w:rPr>
        <w:t>Byrnes and Bumb, 2017; Majumdar and Tewatia, 2014; Nuss and Tanumihardjo, 2010).</w:t>
      </w:r>
      <w:r w:rsidRPr="00A22374">
        <w:rPr>
          <w:rFonts w:ascii="Arial" w:hAnsi="Arial" w:cs="Arial"/>
        </w:rPr>
        <w:t xml:space="preserve"> Understanding the crop's nutrient requirements and the soil's capacity to give nutrients will help you apply plant nutrients at the proper rates (</w:t>
      </w:r>
      <w:r w:rsidRPr="00A22374">
        <w:rPr>
          <w:rFonts w:ascii="Arial" w:hAnsi="Arial" w:cs="Arial"/>
          <w:color w:val="222222"/>
          <w:shd w:val="clear" w:color="auto" w:fill="FFFFFF"/>
        </w:rPr>
        <w:t>Marschner and Rengel, 2023; Byrnes and Bumb, 2017</w:t>
      </w:r>
      <w:r w:rsidRPr="00A22374">
        <w:rPr>
          <w:rFonts w:ascii="Arial" w:hAnsi="Arial" w:cs="Arial"/>
        </w:rPr>
        <w:t>). Low agricultural productivity was caused by the use of continuous cultivation, which encouraged the development of multi-nutrient deficiencies in Ghanaian soils without replenishment (Buri and Issaka, 2019). Over the past three decades, N, P, and K fertilizers have been the primary focus of research efforts to increase soil fertility in SSA (</w:t>
      </w:r>
      <w:r w:rsidRPr="00A22374">
        <w:rPr>
          <w:rFonts w:ascii="Arial" w:hAnsi="Arial" w:cs="Arial"/>
          <w:color w:val="222222"/>
          <w:shd w:val="clear" w:color="auto" w:fill="FFFFFF"/>
        </w:rPr>
        <w:t>Masso</w:t>
      </w:r>
      <w:r w:rsidRPr="00A22374">
        <w:rPr>
          <w:rFonts w:ascii="Arial" w:hAnsi="Arial" w:cs="Arial"/>
        </w:rPr>
        <w:t xml:space="preserve"> et al., 2017;</w:t>
      </w:r>
      <w:r w:rsidRPr="00A22374">
        <w:rPr>
          <w:rFonts w:ascii="Arial" w:hAnsi="Arial" w:cs="Arial"/>
          <w:color w:val="222222"/>
          <w:shd w:val="clear" w:color="auto" w:fill="FFFFFF"/>
        </w:rPr>
        <w:t xml:space="preserve"> Stewart</w:t>
      </w:r>
      <w:r w:rsidRPr="00A22374">
        <w:rPr>
          <w:rFonts w:ascii="Arial" w:hAnsi="Arial" w:cs="Arial"/>
        </w:rPr>
        <w:t xml:space="preserve"> et al., 2020). Nitrogenous fertilizers decrease soil pH and enhance the mobility of Zn, Cu, and Fe. However, persistent application of these P fertilizers has contributed to the depletion of other vital elements such as </w:t>
      </w:r>
      <w:bookmarkStart w:id="4" w:name="_Hlk159932523"/>
      <w:r w:rsidRPr="00A22374">
        <w:rPr>
          <w:rFonts w:ascii="Arial" w:hAnsi="Arial" w:cs="Arial"/>
        </w:rPr>
        <w:t xml:space="preserve">Zn, Cu, Fe, </w:t>
      </w:r>
      <w:bookmarkEnd w:id="4"/>
      <w:r w:rsidRPr="00A22374">
        <w:rPr>
          <w:rFonts w:ascii="Arial" w:hAnsi="Arial" w:cs="Arial"/>
        </w:rPr>
        <w:t>and Mn, Zinc, copper, iron, and magnesium are transformed from one chemical form to another in maize under the oxidized stage conditions (Moharana et al., 2017). To address the problem of nutrient deficit, balanced fertilizers containing N, P, S, B, Fe, and Zn have been advised for site-specific nutrient insufficiency, increasing crop yield and productivity, as well as water and labor productivity. The major recently recommended blended fertilizer for agroecological zones of Ghana by the Soil Research Institute (SRI), Africa Soil Information Services (AFSIS), and the International Fertilizer Development Center (IFDC) is NPSZnB (IFDC, 2018). This has resulted in the optimum recommended rates of the different blended fertilizers for maize crops not yet being identified for the Kwadaso district. Thus, the main objective of the study was to investigate the effects of NPSZnB fertilizer rates on grain production, nutrient uptake, and the feasibility of maize at Kwadaso.</w:t>
      </w:r>
    </w:p>
    <w:p w14:paraId="3CC3562E" w14:textId="77777777" w:rsidR="00D04C64" w:rsidRDefault="00D04C64" w:rsidP="00D04C64">
      <w:pPr>
        <w:shd w:val="clear" w:color="auto" w:fill="FFFFFF"/>
        <w:ind w:firstLine="480"/>
        <w:jc w:val="both"/>
        <w:rPr>
          <w:rFonts w:ascii="Arial" w:hAnsi="Arial" w:cs="Arial"/>
          <w:color w:val="222222"/>
        </w:rPr>
      </w:pPr>
    </w:p>
    <w:p w14:paraId="2CCDF582" w14:textId="77777777" w:rsidR="00D04C64" w:rsidRDefault="00D04C64" w:rsidP="00D04C64">
      <w:pPr>
        <w:shd w:val="clear" w:color="auto" w:fill="FFFFFF"/>
        <w:ind w:firstLine="480"/>
        <w:jc w:val="both"/>
        <w:rPr>
          <w:rFonts w:ascii="Arial" w:hAnsi="Arial" w:cs="Arial"/>
          <w:color w:val="222222"/>
        </w:rPr>
      </w:pPr>
    </w:p>
    <w:p w14:paraId="74504B0C" w14:textId="77777777" w:rsidR="00D04C64" w:rsidRDefault="00D04C64" w:rsidP="00D04C64">
      <w:pPr>
        <w:shd w:val="clear" w:color="auto" w:fill="FFFFFF"/>
        <w:ind w:firstLine="480"/>
        <w:jc w:val="both"/>
        <w:rPr>
          <w:rFonts w:ascii="Arial" w:hAnsi="Arial" w:cs="Arial"/>
          <w:color w:val="222222"/>
        </w:rPr>
      </w:pPr>
    </w:p>
    <w:p w14:paraId="475C0EDC" w14:textId="77777777" w:rsidR="00D04C64" w:rsidRPr="00FB3A86" w:rsidRDefault="00D04C64" w:rsidP="00441B6F">
      <w:pPr>
        <w:pStyle w:val="AbstHead"/>
        <w:spacing w:after="0"/>
        <w:jc w:val="both"/>
        <w:rPr>
          <w:rFonts w:ascii="Arial" w:hAnsi="Arial" w:cs="Arial"/>
        </w:rPr>
      </w:pPr>
    </w:p>
    <w:p w14:paraId="31B2DF5F" w14:textId="77777777" w:rsidR="00790ADA" w:rsidRPr="00FB3A86" w:rsidRDefault="00790ADA" w:rsidP="00441B6F">
      <w:pPr>
        <w:pStyle w:val="Body"/>
        <w:spacing w:after="0"/>
        <w:rPr>
          <w:rFonts w:ascii="Arial" w:hAnsi="Arial" w:cs="Arial"/>
        </w:rPr>
      </w:pPr>
    </w:p>
    <w:p w14:paraId="363003F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B162839" w14:textId="77777777" w:rsidR="00790ADA" w:rsidRPr="00FB3A86" w:rsidRDefault="00790ADA" w:rsidP="00441B6F">
      <w:pPr>
        <w:pStyle w:val="AbstHead"/>
        <w:spacing w:after="0"/>
        <w:jc w:val="both"/>
        <w:rPr>
          <w:rFonts w:ascii="Arial" w:hAnsi="Arial" w:cs="Arial"/>
        </w:rPr>
      </w:pPr>
    </w:p>
    <w:p w14:paraId="4C1203B3" w14:textId="77777777" w:rsidR="00D04C64" w:rsidRPr="00452D21" w:rsidRDefault="00D04C64" w:rsidP="00D04C64">
      <w:pPr>
        <w:rPr>
          <w:rFonts w:ascii="Arial" w:hAnsi="Arial" w:cs="Arial"/>
          <w:b/>
        </w:rPr>
      </w:pPr>
      <w:r w:rsidRPr="00452D21">
        <w:rPr>
          <w:rFonts w:ascii="Arial" w:hAnsi="Arial" w:cs="Arial"/>
          <w:b/>
        </w:rPr>
        <w:t xml:space="preserve">2.1 Description of the Study Area </w:t>
      </w:r>
    </w:p>
    <w:p w14:paraId="6A24C091" w14:textId="77777777" w:rsidR="00D04C64" w:rsidRPr="00840C9D" w:rsidRDefault="00D04C64" w:rsidP="00D04C64">
      <w:pPr>
        <w:rPr>
          <w:rFonts w:ascii="Arial" w:hAnsi="Arial" w:cs="Arial"/>
          <w:b/>
          <w:sz w:val="22"/>
          <w:szCs w:val="22"/>
        </w:rPr>
      </w:pPr>
    </w:p>
    <w:p w14:paraId="1EFC7303" w14:textId="77777777" w:rsidR="00D04C64" w:rsidRPr="00840C9D" w:rsidRDefault="00D04C64" w:rsidP="00D04C64">
      <w:pPr>
        <w:spacing w:line="360" w:lineRule="auto"/>
        <w:jc w:val="both"/>
        <w:outlineLvl w:val="1"/>
        <w:rPr>
          <w:rFonts w:ascii="Arial" w:hAnsi="Arial" w:cs="Arial"/>
          <w:bCs/>
          <w:lang w:val="en-GB"/>
        </w:rPr>
      </w:pPr>
      <w:r w:rsidRPr="00840C9D">
        <w:rPr>
          <w:rFonts w:ascii="Arial" w:hAnsi="Arial" w:cs="Arial"/>
        </w:rPr>
        <w:lastRenderedPageBreak/>
        <w:t>The study area of Kwadaso is considered one of the most important places in the research plot on the premises of the CSIR-Soil Research Institute, which is located at the Central Agricultural Station, Kwadaso, Ghana. The geographical location of Kwadaso lies in Latitude 6.42° N and Longitude 1.34° W, with an altitude of 284 m above mean sea level (Figure 1), for the production of maize. It is located between 13°36.0’ and 13°39.0’ N and 38°53.0’ and 38°59.0’ E. The total annual rainfall of the area is 1200 mm. The mean monthly temperatures in the region are mostly high, around 24 oC in August. Generally, February and March record high temperatures, recording nearly 28 oC. Absolute minimum temperatures of around 20 oC are usually recorded in December and January, with absolute maximum temperatures of about 33 oC recorded in February and March.</w:t>
      </w:r>
    </w:p>
    <w:p w14:paraId="55D508FD" w14:textId="77777777" w:rsidR="00790ADA" w:rsidRPr="00FB3A86" w:rsidRDefault="00790ADA" w:rsidP="00441B6F">
      <w:pPr>
        <w:pStyle w:val="Body"/>
        <w:spacing w:after="0"/>
        <w:rPr>
          <w:rFonts w:ascii="Arial" w:hAnsi="Arial" w:cs="Arial"/>
        </w:rPr>
      </w:pPr>
    </w:p>
    <w:p w14:paraId="68C6B603" w14:textId="77777777" w:rsidR="00D04C64" w:rsidRDefault="00D04C64" w:rsidP="00D04C64">
      <w:r>
        <w:rPr>
          <w:noProof/>
        </w:rPr>
        <w:lastRenderedPageBreak/>
        <w:drawing>
          <wp:inline distT="0" distB="0" distL="0" distR="0" wp14:anchorId="2B03B3AA" wp14:editId="48105700">
            <wp:extent cx="5943600" cy="4202430"/>
            <wp:effectExtent l="0" t="0" r="0" b="7620"/>
            <wp:docPr id="19304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202430"/>
                    </a:xfrm>
                    <a:prstGeom prst="rect">
                      <a:avLst/>
                    </a:prstGeom>
                    <a:noFill/>
                    <a:ln>
                      <a:noFill/>
                    </a:ln>
                  </pic:spPr>
                </pic:pic>
              </a:graphicData>
            </a:graphic>
          </wp:inline>
        </w:drawing>
      </w:r>
    </w:p>
    <w:p w14:paraId="2A4184B5" w14:textId="77777777" w:rsidR="00D04C64" w:rsidRPr="00290453" w:rsidRDefault="00D04C64" w:rsidP="00D04C64">
      <w:pPr>
        <w:spacing w:line="480" w:lineRule="auto"/>
        <w:rPr>
          <w:rFonts w:ascii="Arial" w:hAnsi="Arial" w:cs="Arial"/>
          <w:i/>
        </w:rPr>
      </w:pPr>
      <w:r w:rsidRPr="00290453">
        <w:rPr>
          <w:rFonts w:ascii="Arial" w:hAnsi="Arial" w:cs="Arial"/>
          <w:i/>
        </w:rPr>
        <w:t>Fig</w:t>
      </w:r>
      <w:r w:rsidR="00DA69F0">
        <w:rPr>
          <w:rFonts w:ascii="Arial" w:hAnsi="Arial" w:cs="Arial"/>
          <w:i/>
        </w:rPr>
        <w:t>.</w:t>
      </w:r>
      <w:r w:rsidRPr="00290453">
        <w:rPr>
          <w:rFonts w:ascii="Arial" w:hAnsi="Arial" w:cs="Arial"/>
          <w:i/>
        </w:rPr>
        <w:t xml:space="preserve"> 1: Location of the Study Area. Source: author’s own construct</w:t>
      </w:r>
    </w:p>
    <w:p w14:paraId="2E8CD1A5" w14:textId="77777777" w:rsidR="00505F06" w:rsidRDefault="00505F06" w:rsidP="00441B6F">
      <w:pPr>
        <w:pStyle w:val="Body"/>
        <w:spacing w:after="0"/>
        <w:rPr>
          <w:rFonts w:ascii="Arial" w:hAnsi="Arial" w:cs="Arial"/>
        </w:rPr>
      </w:pPr>
    </w:p>
    <w:p w14:paraId="7DB407FF" w14:textId="77777777" w:rsidR="00D04C64" w:rsidRDefault="00D04C64" w:rsidP="00441B6F">
      <w:pPr>
        <w:pStyle w:val="Body"/>
        <w:spacing w:after="0"/>
        <w:rPr>
          <w:rFonts w:ascii="Arial" w:hAnsi="Arial" w:cs="Arial"/>
        </w:rPr>
      </w:pPr>
    </w:p>
    <w:p w14:paraId="7EA3C3EF" w14:textId="77777777" w:rsidR="00D04C64" w:rsidRPr="00452D21" w:rsidRDefault="00D04C64" w:rsidP="00D04C64">
      <w:pPr>
        <w:rPr>
          <w:rFonts w:ascii="Arial" w:hAnsi="Arial" w:cs="Arial"/>
          <w:b/>
          <w:sz w:val="22"/>
          <w:szCs w:val="22"/>
        </w:rPr>
      </w:pPr>
      <w:r w:rsidRPr="00452D21">
        <w:rPr>
          <w:rFonts w:ascii="Arial" w:hAnsi="Arial" w:cs="Arial"/>
          <w:b/>
          <w:sz w:val="22"/>
          <w:szCs w:val="22"/>
        </w:rPr>
        <w:t>2.2 Experimental Design and Layout</w:t>
      </w:r>
    </w:p>
    <w:p w14:paraId="6BA0A33B" w14:textId="77777777" w:rsidR="00D04C64" w:rsidRPr="00840C9D" w:rsidRDefault="00D04C64" w:rsidP="00D04C64">
      <w:pPr>
        <w:spacing w:before="240" w:after="240" w:line="360" w:lineRule="auto"/>
        <w:jc w:val="both"/>
        <w:rPr>
          <w:rFonts w:ascii="Arial" w:hAnsi="Arial" w:cs="Arial"/>
          <w:color w:val="333333"/>
        </w:rPr>
      </w:pPr>
      <w:bookmarkStart w:id="5" w:name="_Hlk155786353"/>
      <w:r w:rsidRPr="00840C9D">
        <w:rPr>
          <w:rFonts w:ascii="Arial" w:hAnsi="Arial" w:cs="Arial"/>
        </w:rPr>
        <w:lastRenderedPageBreak/>
        <w:t>The experiment was a single-factor experiment that was laid out in a randomized complete block design (RCBD) with four replicates. The plot size is 3 m x 5 m and has a 2 m buffer in between adjacent plots, and there is a 1 m alley between treatment plots. The experimental field had a total of 81 plots with 4 columns and 21 rows. After the field mapping, four pegs were installed at every plot coordinate. A total area of 2375 m2 (125 x 19 m</w:t>
      </w:r>
      <w:r w:rsidRPr="00840C9D">
        <w:rPr>
          <w:rFonts w:ascii="Arial" w:hAnsi="Arial" w:cs="Arial"/>
          <w:vertAlign w:val="superscript"/>
        </w:rPr>
        <w:t>2</w:t>
      </w:r>
      <w:r w:rsidRPr="00840C9D">
        <w:rPr>
          <w:rFonts w:ascii="Arial" w:hAnsi="Arial" w:cs="Arial"/>
        </w:rPr>
        <w:t>) was measured for our trial. Initial soil sampling was taken at a depth of 0–30 cm.</w:t>
      </w:r>
    </w:p>
    <w:bookmarkEnd w:id="5"/>
    <w:p w14:paraId="0CA2EE92" w14:textId="77777777" w:rsidR="00505F06" w:rsidRDefault="00505F06" w:rsidP="00441B6F">
      <w:pPr>
        <w:pStyle w:val="Body"/>
        <w:spacing w:after="0"/>
        <w:rPr>
          <w:rFonts w:ascii="Arial" w:hAnsi="Arial" w:cs="Arial"/>
        </w:rPr>
      </w:pPr>
    </w:p>
    <w:p w14:paraId="61A70C50" w14:textId="77777777" w:rsidR="003A5B2F" w:rsidRPr="003A5B2F" w:rsidRDefault="003A5B2F" w:rsidP="003A5B2F">
      <w:pPr>
        <w:spacing w:before="240" w:after="240"/>
        <w:jc w:val="both"/>
        <w:rPr>
          <w:rFonts w:ascii="Arial" w:hAnsi="Arial" w:cs="Arial"/>
          <w:b/>
          <w:color w:val="333333"/>
        </w:rPr>
      </w:pPr>
      <w:bookmarkStart w:id="6" w:name="_Hlk159237249"/>
      <w:r w:rsidRPr="003A5B2F">
        <w:rPr>
          <w:rFonts w:ascii="Arial" w:hAnsi="Arial" w:cs="Arial"/>
          <w:b/>
          <w:color w:val="333333"/>
        </w:rPr>
        <w:t xml:space="preserve">2.2.1 </w:t>
      </w:r>
      <w:r w:rsidRPr="003A5B2F">
        <w:rPr>
          <w:rFonts w:ascii="Arial" w:hAnsi="Arial" w:cs="Arial"/>
          <w:b/>
          <w:i/>
          <w:color w:val="333333"/>
        </w:rPr>
        <w:t>Treatments primary, secondary, and micronutrient formulations and rates, which included:</w:t>
      </w:r>
      <w:r w:rsidRPr="003A5B2F">
        <w:rPr>
          <w:rFonts w:ascii="Arial" w:hAnsi="Arial" w:cs="Arial"/>
          <w:b/>
          <w:color w:val="333333"/>
        </w:rPr>
        <w:t xml:space="preserve"> </w:t>
      </w:r>
    </w:p>
    <w:p w14:paraId="60903885" w14:textId="77777777" w:rsidR="00452D21" w:rsidRPr="007326D4" w:rsidRDefault="00452D21" w:rsidP="00452D21">
      <w:pPr>
        <w:numPr>
          <w:ilvl w:val="0"/>
          <w:numId w:val="31"/>
        </w:numPr>
        <w:spacing w:before="240" w:after="240" w:line="360" w:lineRule="auto"/>
        <w:ind w:left="240" w:right="240"/>
        <w:jc w:val="both"/>
        <w:rPr>
          <w:rFonts w:ascii="Arial" w:hAnsi="Arial" w:cs="Arial"/>
          <w:color w:val="333333"/>
        </w:rPr>
      </w:pPr>
      <w:r w:rsidRPr="007326D4">
        <w:rPr>
          <w:rFonts w:ascii="Arial" w:hAnsi="Arial" w:cs="Arial"/>
          <w:color w:val="333333"/>
        </w:rPr>
        <w:t xml:space="preserve">The most popular fertilizer formulation in Ghana is </w:t>
      </w:r>
      <w:r w:rsidRPr="007326D4">
        <w:rPr>
          <w:rFonts w:ascii="Arial" w:hAnsi="Arial" w:cs="Arial"/>
          <w:b/>
          <w:color w:val="333333"/>
        </w:rPr>
        <w:t>NPK 15-15-15</w:t>
      </w:r>
      <w:r w:rsidRPr="007326D4">
        <w:rPr>
          <w:rFonts w:ascii="Arial" w:hAnsi="Arial" w:cs="Arial"/>
          <w:color w:val="333333"/>
        </w:rPr>
        <w:t>, which is applied at an approved rate of 90-60-60 kg ha</w:t>
      </w:r>
      <w:r w:rsidRPr="007326D4">
        <w:rPr>
          <w:rFonts w:ascii="Arial" w:hAnsi="Arial" w:cs="Arial"/>
          <w:color w:val="333333"/>
          <w:vertAlign w:val="superscript"/>
        </w:rPr>
        <w:t>-1</w:t>
      </w:r>
      <w:r w:rsidRPr="007326D4">
        <w:rPr>
          <w:rFonts w:ascii="Arial" w:hAnsi="Arial" w:cs="Arial"/>
          <w:color w:val="333333"/>
        </w:rPr>
        <w:t xml:space="preserve"> for maize cultivation and tops up with urea. </w:t>
      </w:r>
    </w:p>
    <w:p w14:paraId="17D52FE5"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color w:val="333333"/>
        </w:rPr>
        <w:t>2</w:t>
      </w:r>
      <w:r w:rsidRPr="007326D4">
        <w:rPr>
          <w:rFonts w:ascii="Arial" w:hAnsi="Arial" w:cs="Arial"/>
          <w:b/>
          <w:color w:val="333333"/>
        </w:rPr>
        <w:t>. NPK 14:18:18 + 6S + 1B:</w:t>
      </w:r>
      <w:r w:rsidRPr="007326D4">
        <w:rPr>
          <w:rFonts w:ascii="Arial" w:hAnsi="Arial" w:cs="Arial"/>
          <w:color w:val="333333"/>
        </w:rPr>
        <w:t xml:space="preserve"> One of the trial fertilizer formulations is expected to affect the growth and production of maize. It was predicted that adding sulfur as a secondary macronutrient, boron as a micronutrient, and increased amounts of P and K would have a beneficial effect on maize output and growth.</w:t>
      </w:r>
    </w:p>
    <w:p w14:paraId="689B150B"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b/>
          <w:color w:val="333333"/>
        </w:rPr>
        <w:t>3.NPK15:20:10+9S+5MgO+0.6B+0.5Z</w:t>
      </w:r>
      <w:r w:rsidRPr="007326D4">
        <w:rPr>
          <w:rFonts w:ascii="Arial" w:hAnsi="Arial" w:cs="Arial"/>
          <w:color w:val="333333"/>
        </w:rPr>
        <w:t>: Similar to formulation 2, it was expected that this fertilizer formulation would likewise affect the growth and yield of maize. The difference between formulations 2 and 3 is the smaller level of K</w:t>
      </w:r>
      <w:r w:rsidRPr="007326D4">
        <w:rPr>
          <w:rFonts w:ascii="Arial" w:hAnsi="Arial" w:cs="Arial"/>
          <w:color w:val="333333"/>
          <w:vertAlign w:val="subscript"/>
        </w:rPr>
        <w:t>2</w:t>
      </w:r>
      <w:r w:rsidRPr="007326D4">
        <w:rPr>
          <w:rFonts w:ascii="Arial" w:hAnsi="Arial" w:cs="Arial"/>
          <w:color w:val="333333"/>
        </w:rPr>
        <w:t>O in formulation 3 and the higher level of P</w:t>
      </w:r>
      <w:r w:rsidRPr="007326D4">
        <w:rPr>
          <w:rFonts w:ascii="Arial" w:hAnsi="Arial" w:cs="Arial"/>
          <w:color w:val="333333"/>
          <w:vertAlign w:val="subscript"/>
        </w:rPr>
        <w:t>2</w:t>
      </w:r>
      <w:r w:rsidRPr="007326D4">
        <w:rPr>
          <w:rFonts w:ascii="Arial" w:hAnsi="Arial" w:cs="Arial"/>
          <w:color w:val="333333"/>
        </w:rPr>
        <w:t>O</w:t>
      </w:r>
      <w:r w:rsidRPr="007326D4">
        <w:rPr>
          <w:rFonts w:ascii="Arial" w:hAnsi="Arial" w:cs="Arial"/>
          <w:color w:val="333333"/>
          <w:vertAlign w:val="subscript"/>
        </w:rPr>
        <w:t>5</w:t>
      </w:r>
      <w:r w:rsidRPr="007326D4">
        <w:rPr>
          <w:rFonts w:ascii="Arial" w:hAnsi="Arial" w:cs="Arial"/>
          <w:color w:val="333333"/>
        </w:rPr>
        <w:t xml:space="preserve"> in formulation 4.</w:t>
      </w:r>
    </w:p>
    <w:p w14:paraId="20833152" w14:textId="77777777" w:rsidR="00452D21" w:rsidRPr="007326D4" w:rsidRDefault="00452D21" w:rsidP="00452D21">
      <w:pPr>
        <w:spacing w:before="240" w:after="240" w:line="360" w:lineRule="auto"/>
        <w:ind w:left="-120" w:right="240"/>
        <w:jc w:val="both"/>
        <w:rPr>
          <w:rFonts w:ascii="Arial" w:hAnsi="Arial" w:cs="Arial"/>
          <w:color w:val="333333"/>
        </w:rPr>
      </w:pPr>
      <w:r w:rsidRPr="007326D4">
        <w:rPr>
          <w:rFonts w:ascii="Arial" w:hAnsi="Arial" w:cs="Arial"/>
          <w:color w:val="333333"/>
        </w:rPr>
        <w:t xml:space="preserve">4. </w:t>
      </w:r>
      <w:r w:rsidRPr="007326D4">
        <w:rPr>
          <w:rFonts w:ascii="Arial" w:hAnsi="Arial" w:cs="Arial"/>
          <w:b/>
          <w:color w:val="333333"/>
        </w:rPr>
        <w:t>NPK 20:20:10 + 4S+2MgO+0.6B+0.5Zn</w:t>
      </w:r>
      <w:r w:rsidRPr="007326D4">
        <w:rPr>
          <w:rFonts w:ascii="Arial" w:hAnsi="Arial" w:cs="Arial"/>
          <w:color w:val="333333"/>
        </w:rPr>
        <w:t>: One of the trial fertilizer formulations is expected to affect the growth and production of maize. It was predicted that adding magnesium and sulfur as secondary macronutrients, zinc and boron as micronutrients, and increased amounts of N and P would have a beneficial effect on maize output and growth.</w:t>
      </w:r>
    </w:p>
    <w:bookmarkEnd w:id="6"/>
    <w:p w14:paraId="6407E6F6" w14:textId="41255A14" w:rsidR="00452D21" w:rsidRPr="007326D4" w:rsidRDefault="00452D21" w:rsidP="00452D21">
      <w:pPr>
        <w:rPr>
          <w:rFonts w:ascii="Arial" w:hAnsi="Arial" w:cs="Arial"/>
          <w:b/>
          <w:sz w:val="22"/>
          <w:szCs w:val="22"/>
        </w:rPr>
      </w:pPr>
      <w:r w:rsidRPr="007326D4">
        <w:rPr>
          <w:rFonts w:ascii="Arial" w:hAnsi="Arial" w:cs="Arial"/>
          <w:b/>
          <w:sz w:val="22"/>
          <w:szCs w:val="22"/>
        </w:rPr>
        <w:t>Table 1</w:t>
      </w:r>
      <w:r w:rsidR="00DC7522">
        <w:rPr>
          <w:rFonts w:ascii="Arial" w:hAnsi="Arial" w:cs="Arial"/>
          <w:b/>
          <w:sz w:val="22"/>
          <w:szCs w:val="22"/>
        </w:rPr>
        <w:t>a</w:t>
      </w:r>
      <w:r w:rsidRPr="007326D4">
        <w:rPr>
          <w:rFonts w:ascii="Arial" w:hAnsi="Arial" w:cs="Arial"/>
          <w:b/>
          <w:sz w:val="22"/>
          <w:szCs w:val="22"/>
        </w:rPr>
        <w:t xml:space="preserve">. The treatment combination used in fertilizer formulation </w:t>
      </w:r>
    </w:p>
    <w:tbl>
      <w:tblPr>
        <w:tblW w:w="9313" w:type="dxa"/>
        <w:tblLayout w:type="fixed"/>
        <w:tblLook w:val="04A0" w:firstRow="1" w:lastRow="0" w:firstColumn="1" w:lastColumn="0" w:noHBand="0" w:noVBand="1"/>
      </w:tblPr>
      <w:tblGrid>
        <w:gridCol w:w="1139"/>
        <w:gridCol w:w="4169"/>
        <w:gridCol w:w="4005"/>
      </w:tblGrid>
      <w:tr w:rsidR="00452D21" w:rsidRPr="007326D4" w14:paraId="2234028A" w14:textId="77777777" w:rsidTr="00452D21">
        <w:trPr>
          <w:trHeight w:val="276"/>
        </w:trPr>
        <w:tc>
          <w:tcPr>
            <w:tcW w:w="1139" w:type="dxa"/>
            <w:tcBorders>
              <w:top w:val="single" w:sz="4" w:space="0" w:color="auto"/>
              <w:bottom w:val="single" w:sz="4" w:space="0" w:color="auto"/>
            </w:tcBorders>
          </w:tcPr>
          <w:p w14:paraId="1E3452D8" w14:textId="77777777" w:rsidR="00452D21" w:rsidRPr="007326D4" w:rsidRDefault="00452D21" w:rsidP="00D462E9">
            <w:pPr>
              <w:rPr>
                <w:rFonts w:ascii="Arial" w:hAnsi="Arial" w:cs="Arial"/>
              </w:rPr>
            </w:pPr>
            <w:r w:rsidRPr="007326D4">
              <w:rPr>
                <w:rFonts w:ascii="Arial" w:hAnsi="Arial" w:cs="Arial"/>
              </w:rPr>
              <w:t xml:space="preserve">Treatment </w:t>
            </w:r>
          </w:p>
        </w:tc>
        <w:tc>
          <w:tcPr>
            <w:tcW w:w="4169" w:type="dxa"/>
            <w:tcBorders>
              <w:top w:val="single" w:sz="4" w:space="0" w:color="auto"/>
              <w:bottom w:val="single" w:sz="4" w:space="0" w:color="auto"/>
            </w:tcBorders>
          </w:tcPr>
          <w:p w14:paraId="585AFC63" w14:textId="77777777" w:rsidR="00452D21" w:rsidRPr="007326D4" w:rsidRDefault="00452D21" w:rsidP="00D462E9">
            <w:pPr>
              <w:rPr>
                <w:rFonts w:ascii="Arial" w:hAnsi="Arial" w:cs="Arial"/>
              </w:rPr>
            </w:pPr>
            <w:r w:rsidRPr="007326D4">
              <w:rPr>
                <w:rFonts w:ascii="Arial" w:hAnsi="Arial" w:cs="Arial"/>
              </w:rPr>
              <w:t>Nutrient combination</w:t>
            </w:r>
          </w:p>
        </w:tc>
        <w:tc>
          <w:tcPr>
            <w:tcW w:w="4005" w:type="dxa"/>
            <w:tcBorders>
              <w:top w:val="single" w:sz="4" w:space="0" w:color="auto"/>
              <w:bottom w:val="single" w:sz="4" w:space="0" w:color="auto"/>
            </w:tcBorders>
          </w:tcPr>
          <w:p w14:paraId="35914C97" w14:textId="77777777" w:rsidR="00452D21" w:rsidRPr="007326D4" w:rsidRDefault="00452D21" w:rsidP="00D462E9">
            <w:pPr>
              <w:rPr>
                <w:rFonts w:ascii="Arial" w:hAnsi="Arial" w:cs="Arial"/>
              </w:rPr>
            </w:pPr>
            <w:r w:rsidRPr="007326D4">
              <w:rPr>
                <w:rFonts w:ascii="Arial" w:hAnsi="Arial" w:cs="Arial"/>
              </w:rPr>
              <w:t>Treatment description</w:t>
            </w:r>
          </w:p>
        </w:tc>
      </w:tr>
      <w:tr w:rsidR="00452D21" w:rsidRPr="007326D4" w14:paraId="6A3A25C2" w14:textId="77777777" w:rsidTr="00452D21">
        <w:trPr>
          <w:trHeight w:val="266"/>
        </w:trPr>
        <w:tc>
          <w:tcPr>
            <w:tcW w:w="1139" w:type="dxa"/>
            <w:tcBorders>
              <w:top w:val="single" w:sz="4" w:space="0" w:color="auto"/>
            </w:tcBorders>
          </w:tcPr>
          <w:p w14:paraId="40523F20" w14:textId="77777777" w:rsidR="00452D21" w:rsidRPr="007326D4" w:rsidRDefault="00452D21" w:rsidP="00D462E9">
            <w:pPr>
              <w:rPr>
                <w:rFonts w:ascii="Arial" w:hAnsi="Arial" w:cs="Arial"/>
              </w:rPr>
            </w:pPr>
            <w:r w:rsidRPr="007326D4">
              <w:rPr>
                <w:rFonts w:ascii="Arial" w:hAnsi="Arial" w:cs="Arial"/>
              </w:rPr>
              <w:t>1</w:t>
            </w:r>
          </w:p>
        </w:tc>
        <w:tc>
          <w:tcPr>
            <w:tcW w:w="4169" w:type="dxa"/>
            <w:tcBorders>
              <w:top w:val="single" w:sz="4" w:space="0" w:color="auto"/>
            </w:tcBorders>
          </w:tcPr>
          <w:p w14:paraId="2E4C840B" w14:textId="77777777" w:rsidR="00452D21" w:rsidRPr="007326D4" w:rsidRDefault="00452D21" w:rsidP="00D462E9">
            <w:pPr>
              <w:rPr>
                <w:rFonts w:ascii="Arial" w:hAnsi="Arial" w:cs="Arial"/>
              </w:rPr>
            </w:pPr>
            <w:r w:rsidRPr="007326D4">
              <w:rPr>
                <w:rFonts w:ascii="Arial" w:hAnsi="Arial" w:cs="Arial"/>
              </w:rPr>
              <w:t>Zero</w:t>
            </w:r>
          </w:p>
        </w:tc>
        <w:tc>
          <w:tcPr>
            <w:tcW w:w="4005" w:type="dxa"/>
            <w:tcBorders>
              <w:top w:val="single" w:sz="4" w:space="0" w:color="auto"/>
            </w:tcBorders>
          </w:tcPr>
          <w:p w14:paraId="48727688" w14:textId="77777777" w:rsidR="00452D21" w:rsidRPr="007326D4" w:rsidRDefault="00452D21" w:rsidP="00D462E9">
            <w:pPr>
              <w:rPr>
                <w:rFonts w:ascii="Arial" w:hAnsi="Arial" w:cs="Arial"/>
              </w:rPr>
            </w:pPr>
            <w:r w:rsidRPr="007326D4">
              <w:rPr>
                <w:rFonts w:ascii="Arial" w:hAnsi="Arial" w:cs="Arial"/>
              </w:rPr>
              <w:t>No fertilizer</w:t>
            </w:r>
          </w:p>
        </w:tc>
      </w:tr>
      <w:tr w:rsidR="00452D21" w:rsidRPr="007326D4" w14:paraId="3C37C2C1" w14:textId="77777777" w:rsidTr="00D462E9">
        <w:trPr>
          <w:trHeight w:val="276"/>
        </w:trPr>
        <w:tc>
          <w:tcPr>
            <w:tcW w:w="1139" w:type="dxa"/>
          </w:tcPr>
          <w:p w14:paraId="53C761F6" w14:textId="77777777" w:rsidR="00452D21" w:rsidRPr="007326D4" w:rsidRDefault="00452D21" w:rsidP="00D462E9">
            <w:pPr>
              <w:rPr>
                <w:rFonts w:ascii="Arial" w:hAnsi="Arial" w:cs="Arial"/>
              </w:rPr>
            </w:pPr>
            <w:r w:rsidRPr="007326D4">
              <w:rPr>
                <w:rFonts w:ascii="Arial" w:hAnsi="Arial" w:cs="Arial"/>
              </w:rPr>
              <w:lastRenderedPageBreak/>
              <w:t>2</w:t>
            </w:r>
          </w:p>
        </w:tc>
        <w:tc>
          <w:tcPr>
            <w:tcW w:w="4169" w:type="dxa"/>
          </w:tcPr>
          <w:p w14:paraId="2305F615" w14:textId="77777777" w:rsidR="00452D21" w:rsidRPr="007326D4" w:rsidRDefault="00452D21" w:rsidP="00D462E9">
            <w:pPr>
              <w:rPr>
                <w:rFonts w:ascii="Arial" w:hAnsi="Arial" w:cs="Arial"/>
              </w:rPr>
            </w:pPr>
            <w:r w:rsidRPr="007326D4">
              <w:rPr>
                <w:rFonts w:ascii="Arial" w:hAnsi="Arial" w:cs="Arial"/>
              </w:rPr>
              <w:t>NPK 15-15 -15, no micronutrients</w:t>
            </w:r>
          </w:p>
        </w:tc>
        <w:tc>
          <w:tcPr>
            <w:tcW w:w="4005" w:type="dxa"/>
          </w:tcPr>
          <w:p w14:paraId="36BE43B2" w14:textId="77777777" w:rsidR="00452D21" w:rsidRPr="007326D4" w:rsidRDefault="00452D21" w:rsidP="00D462E9">
            <w:pPr>
              <w:rPr>
                <w:rFonts w:ascii="Arial" w:hAnsi="Arial" w:cs="Arial"/>
              </w:rPr>
            </w:pPr>
            <w:r w:rsidRPr="007326D4">
              <w:rPr>
                <w:rFonts w:ascii="Arial" w:hAnsi="Arial" w:cs="Arial"/>
              </w:rPr>
              <w:t>90-60-60</w:t>
            </w:r>
          </w:p>
        </w:tc>
      </w:tr>
      <w:tr w:rsidR="00452D21" w:rsidRPr="007326D4" w14:paraId="0E62B549" w14:textId="77777777" w:rsidTr="00D462E9">
        <w:trPr>
          <w:trHeight w:val="266"/>
        </w:trPr>
        <w:tc>
          <w:tcPr>
            <w:tcW w:w="1139" w:type="dxa"/>
          </w:tcPr>
          <w:p w14:paraId="42373DB4" w14:textId="77777777" w:rsidR="00452D21" w:rsidRPr="007326D4" w:rsidRDefault="00452D21" w:rsidP="00D462E9">
            <w:pPr>
              <w:rPr>
                <w:rFonts w:ascii="Arial" w:hAnsi="Arial" w:cs="Arial"/>
              </w:rPr>
            </w:pPr>
            <w:r w:rsidRPr="007326D4">
              <w:rPr>
                <w:rFonts w:ascii="Arial" w:hAnsi="Arial" w:cs="Arial"/>
              </w:rPr>
              <w:t>3</w:t>
            </w:r>
          </w:p>
        </w:tc>
        <w:tc>
          <w:tcPr>
            <w:tcW w:w="4169" w:type="dxa"/>
          </w:tcPr>
          <w:p w14:paraId="5C470931" w14:textId="77777777" w:rsidR="00452D21" w:rsidRPr="007326D4" w:rsidRDefault="00452D21" w:rsidP="00D462E9">
            <w:pPr>
              <w:rPr>
                <w:rFonts w:ascii="Arial" w:hAnsi="Arial" w:cs="Arial"/>
              </w:rPr>
            </w:pPr>
          </w:p>
        </w:tc>
        <w:tc>
          <w:tcPr>
            <w:tcW w:w="4005" w:type="dxa"/>
          </w:tcPr>
          <w:p w14:paraId="2C387EBC" w14:textId="77777777" w:rsidR="00452D21" w:rsidRPr="007326D4" w:rsidRDefault="00452D21" w:rsidP="00D462E9">
            <w:pPr>
              <w:rPr>
                <w:rFonts w:ascii="Arial" w:hAnsi="Arial" w:cs="Arial"/>
              </w:rPr>
            </w:pPr>
            <w:r w:rsidRPr="007326D4">
              <w:rPr>
                <w:rFonts w:ascii="Arial" w:hAnsi="Arial" w:cs="Arial"/>
              </w:rPr>
              <w:t>100-40-40</w:t>
            </w:r>
          </w:p>
        </w:tc>
      </w:tr>
      <w:tr w:rsidR="00452D21" w:rsidRPr="007326D4" w14:paraId="175E74BB" w14:textId="77777777" w:rsidTr="00D462E9">
        <w:trPr>
          <w:trHeight w:val="276"/>
        </w:trPr>
        <w:tc>
          <w:tcPr>
            <w:tcW w:w="1139" w:type="dxa"/>
          </w:tcPr>
          <w:p w14:paraId="7BD173D4" w14:textId="77777777" w:rsidR="00452D21" w:rsidRPr="007326D4" w:rsidRDefault="00452D21" w:rsidP="00D462E9">
            <w:pPr>
              <w:rPr>
                <w:rFonts w:ascii="Arial" w:hAnsi="Arial" w:cs="Arial"/>
              </w:rPr>
            </w:pPr>
            <w:r w:rsidRPr="007326D4">
              <w:rPr>
                <w:rFonts w:ascii="Arial" w:hAnsi="Arial" w:cs="Arial"/>
              </w:rPr>
              <w:t>4</w:t>
            </w:r>
          </w:p>
        </w:tc>
        <w:tc>
          <w:tcPr>
            <w:tcW w:w="4169" w:type="dxa"/>
          </w:tcPr>
          <w:p w14:paraId="2D5582B4" w14:textId="77777777" w:rsidR="00452D21" w:rsidRPr="007326D4" w:rsidRDefault="00452D21" w:rsidP="00D462E9">
            <w:pPr>
              <w:rPr>
                <w:rFonts w:ascii="Arial" w:hAnsi="Arial" w:cs="Arial"/>
              </w:rPr>
            </w:pPr>
          </w:p>
        </w:tc>
        <w:tc>
          <w:tcPr>
            <w:tcW w:w="4005" w:type="dxa"/>
          </w:tcPr>
          <w:p w14:paraId="44840271" w14:textId="77777777" w:rsidR="00452D21" w:rsidRPr="007326D4" w:rsidRDefault="00452D21" w:rsidP="00D462E9">
            <w:pPr>
              <w:rPr>
                <w:rFonts w:ascii="Arial" w:hAnsi="Arial" w:cs="Arial"/>
              </w:rPr>
            </w:pPr>
            <w:bookmarkStart w:id="7" w:name="_Hlk152416410"/>
            <w:r w:rsidRPr="007326D4">
              <w:rPr>
                <w:rFonts w:ascii="Arial" w:hAnsi="Arial" w:cs="Arial"/>
              </w:rPr>
              <w:t>100-60-60</w:t>
            </w:r>
            <w:bookmarkEnd w:id="7"/>
          </w:p>
        </w:tc>
      </w:tr>
      <w:tr w:rsidR="00452D21" w:rsidRPr="007326D4" w14:paraId="04E7E61A" w14:textId="77777777" w:rsidTr="00D462E9">
        <w:trPr>
          <w:trHeight w:val="276"/>
        </w:trPr>
        <w:tc>
          <w:tcPr>
            <w:tcW w:w="1139" w:type="dxa"/>
          </w:tcPr>
          <w:p w14:paraId="1DB0EEF2" w14:textId="77777777" w:rsidR="00452D21" w:rsidRPr="007326D4" w:rsidRDefault="00452D21" w:rsidP="00D462E9">
            <w:pPr>
              <w:rPr>
                <w:rFonts w:ascii="Arial" w:hAnsi="Arial" w:cs="Arial"/>
              </w:rPr>
            </w:pPr>
            <w:r w:rsidRPr="007326D4">
              <w:rPr>
                <w:rFonts w:ascii="Arial" w:hAnsi="Arial" w:cs="Arial"/>
              </w:rPr>
              <w:t>5</w:t>
            </w:r>
          </w:p>
        </w:tc>
        <w:tc>
          <w:tcPr>
            <w:tcW w:w="4169" w:type="dxa"/>
          </w:tcPr>
          <w:p w14:paraId="27CB788E" w14:textId="77777777" w:rsidR="00452D21" w:rsidRPr="007326D4" w:rsidRDefault="00452D21" w:rsidP="00D462E9">
            <w:pPr>
              <w:rPr>
                <w:rFonts w:ascii="Arial" w:hAnsi="Arial" w:cs="Arial"/>
              </w:rPr>
            </w:pPr>
          </w:p>
        </w:tc>
        <w:tc>
          <w:tcPr>
            <w:tcW w:w="4005" w:type="dxa"/>
          </w:tcPr>
          <w:p w14:paraId="43DCB3BB" w14:textId="77777777" w:rsidR="00452D21" w:rsidRPr="007326D4" w:rsidRDefault="00452D21" w:rsidP="00D462E9">
            <w:pPr>
              <w:rPr>
                <w:rFonts w:ascii="Arial" w:hAnsi="Arial" w:cs="Arial"/>
              </w:rPr>
            </w:pPr>
            <w:bookmarkStart w:id="8" w:name="_Hlk152436014"/>
            <w:r w:rsidRPr="007326D4">
              <w:rPr>
                <w:rFonts w:ascii="Arial" w:hAnsi="Arial" w:cs="Arial"/>
              </w:rPr>
              <w:t>120-60-60</w:t>
            </w:r>
            <w:bookmarkEnd w:id="8"/>
          </w:p>
        </w:tc>
      </w:tr>
      <w:tr w:rsidR="00452D21" w:rsidRPr="007326D4" w14:paraId="7F99CE06" w14:textId="77777777" w:rsidTr="00D462E9">
        <w:trPr>
          <w:trHeight w:val="266"/>
        </w:trPr>
        <w:tc>
          <w:tcPr>
            <w:tcW w:w="1139" w:type="dxa"/>
          </w:tcPr>
          <w:p w14:paraId="4F732CC4" w14:textId="77777777" w:rsidR="00452D21" w:rsidRPr="007326D4" w:rsidRDefault="00452D21" w:rsidP="00D462E9">
            <w:pPr>
              <w:rPr>
                <w:rFonts w:ascii="Arial" w:hAnsi="Arial" w:cs="Arial"/>
              </w:rPr>
            </w:pPr>
            <w:r w:rsidRPr="007326D4">
              <w:rPr>
                <w:rFonts w:ascii="Arial" w:hAnsi="Arial" w:cs="Arial"/>
              </w:rPr>
              <w:t>6</w:t>
            </w:r>
          </w:p>
        </w:tc>
        <w:tc>
          <w:tcPr>
            <w:tcW w:w="4169" w:type="dxa"/>
            <w:shd w:val="clear" w:color="auto" w:fill="92D050"/>
          </w:tcPr>
          <w:p w14:paraId="10893352" w14:textId="77777777" w:rsidR="00452D21" w:rsidRPr="007326D4" w:rsidRDefault="00452D21" w:rsidP="00D462E9">
            <w:pPr>
              <w:rPr>
                <w:rFonts w:ascii="Arial" w:hAnsi="Arial" w:cs="Arial"/>
              </w:rPr>
            </w:pPr>
          </w:p>
        </w:tc>
        <w:tc>
          <w:tcPr>
            <w:tcW w:w="4005" w:type="dxa"/>
          </w:tcPr>
          <w:p w14:paraId="7A829BA4" w14:textId="77777777" w:rsidR="00452D21" w:rsidRPr="007326D4" w:rsidRDefault="00452D21" w:rsidP="00D462E9">
            <w:pPr>
              <w:rPr>
                <w:rFonts w:ascii="Arial" w:hAnsi="Arial" w:cs="Arial"/>
              </w:rPr>
            </w:pPr>
            <w:bookmarkStart w:id="9" w:name="_Hlk152413768"/>
            <w:r w:rsidRPr="007326D4">
              <w:rPr>
                <w:rFonts w:ascii="Arial" w:hAnsi="Arial" w:cs="Arial"/>
              </w:rPr>
              <w:t>150-90-90</w:t>
            </w:r>
            <w:bookmarkEnd w:id="9"/>
          </w:p>
        </w:tc>
      </w:tr>
      <w:tr w:rsidR="00452D21" w:rsidRPr="007326D4" w14:paraId="7D0AED36" w14:textId="77777777" w:rsidTr="00D462E9">
        <w:trPr>
          <w:trHeight w:val="276"/>
        </w:trPr>
        <w:tc>
          <w:tcPr>
            <w:tcW w:w="1139" w:type="dxa"/>
          </w:tcPr>
          <w:p w14:paraId="4A81A84D" w14:textId="77777777" w:rsidR="00452D21" w:rsidRPr="007326D4" w:rsidRDefault="00452D21" w:rsidP="00D462E9">
            <w:pPr>
              <w:rPr>
                <w:rFonts w:ascii="Arial" w:hAnsi="Arial" w:cs="Arial"/>
              </w:rPr>
            </w:pPr>
          </w:p>
        </w:tc>
        <w:tc>
          <w:tcPr>
            <w:tcW w:w="4169" w:type="dxa"/>
            <w:shd w:val="clear" w:color="auto" w:fill="92D050"/>
          </w:tcPr>
          <w:p w14:paraId="6B227001" w14:textId="77777777" w:rsidR="00452D21" w:rsidRPr="007326D4" w:rsidRDefault="00452D21" w:rsidP="00D462E9">
            <w:pPr>
              <w:rPr>
                <w:rFonts w:ascii="Arial" w:hAnsi="Arial" w:cs="Arial"/>
              </w:rPr>
            </w:pPr>
          </w:p>
        </w:tc>
        <w:tc>
          <w:tcPr>
            <w:tcW w:w="4005" w:type="dxa"/>
          </w:tcPr>
          <w:p w14:paraId="232FD4FF" w14:textId="77777777" w:rsidR="00452D21" w:rsidRPr="007326D4" w:rsidRDefault="00452D21" w:rsidP="00D462E9">
            <w:pPr>
              <w:rPr>
                <w:rFonts w:ascii="Arial" w:hAnsi="Arial" w:cs="Arial"/>
              </w:rPr>
            </w:pPr>
          </w:p>
        </w:tc>
      </w:tr>
      <w:tr w:rsidR="00452D21" w:rsidRPr="007326D4" w14:paraId="7DDB2F61" w14:textId="77777777" w:rsidTr="00D462E9">
        <w:trPr>
          <w:trHeight w:val="266"/>
        </w:trPr>
        <w:tc>
          <w:tcPr>
            <w:tcW w:w="1139" w:type="dxa"/>
          </w:tcPr>
          <w:p w14:paraId="273B21C3" w14:textId="77777777" w:rsidR="00452D21" w:rsidRPr="007326D4" w:rsidRDefault="00452D21" w:rsidP="00D462E9">
            <w:pPr>
              <w:rPr>
                <w:rFonts w:ascii="Arial" w:hAnsi="Arial" w:cs="Arial"/>
              </w:rPr>
            </w:pPr>
            <w:r w:rsidRPr="007326D4">
              <w:rPr>
                <w:rFonts w:ascii="Arial" w:hAnsi="Arial" w:cs="Arial"/>
              </w:rPr>
              <w:t>7</w:t>
            </w:r>
          </w:p>
        </w:tc>
        <w:tc>
          <w:tcPr>
            <w:tcW w:w="4169" w:type="dxa"/>
          </w:tcPr>
          <w:p w14:paraId="228AF41B" w14:textId="77777777" w:rsidR="00452D21" w:rsidRPr="007326D4" w:rsidRDefault="00452D21" w:rsidP="00D462E9">
            <w:pPr>
              <w:rPr>
                <w:rFonts w:ascii="Arial" w:hAnsi="Arial" w:cs="Arial"/>
              </w:rPr>
            </w:pPr>
            <w:r w:rsidRPr="007326D4">
              <w:rPr>
                <w:rFonts w:ascii="Arial" w:hAnsi="Arial" w:cs="Arial"/>
              </w:rPr>
              <w:t>NPK+ sulphur+ micronutrients</w:t>
            </w:r>
          </w:p>
          <w:p w14:paraId="47C38779" w14:textId="77777777" w:rsidR="00452D21" w:rsidRPr="007326D4" w:rsidRDefault="00452D21" w:rsidP="00D462E9">
            <w:pPr>
              <w:rPr>
                <w:rFonts w:ascii="Arial" w:hAnsi="Arial" w:cs="Arial"/>
              </w:rPr>
            </w:pPr>
            <w:bookmarkStart w:id="10" w:name="_Hlk152604783"/>
            <w:r w:rsidRPr="007326D4">
              <w:rPr>
                <w:rFonts w:ascii="Arial" w:hAnsi="Arial" w:cs="Arial"/>
              </w:rPr>
              <w:t xml:space="preserve"> </w:t>
            </w:r>
            <w:bookmarkStart w:id="11" w:name="_Hlk152413655"/>
            <w:r w:rsidRPr="007326D4">
              <w:rPr>
                <w:rFonts w:ascii="Arial" w:hAnsi="Arial" w:cs="Arial"/>
              </w:rPr>
              <w:t>14-18-18</w:t>
            </w:r>
            <w:bookmarkStart w:id="12" w:name="_Hlk152436198"/>
            <w:r w:rsidRPr="007326D4">
              <w:rPr>
                <w:rFonts w:ascii="Arial" w:hAnsi="Arial" w:cs="Arial"/>
              </w:rPr>
              <w:t>+6S+1B</w:t>
            </w:r>
            <w:bookmarkEnd w:id="10"/>
            <w:bookmarkEnd w:id="11"/>
            <w:bookmarkEnd w:id="12"/>
          </w:p>
        </w:tc>
        <w:tc>
          <w:tcPr>
            <w:tcW w:w="4005" w:type="dxa"/>
          </w:tcPr>
          <w:p w14:paraId="33311ABA" w14:textId="77777777" w:rsidR="00452D21" w:rsidRPr="007326D4" w:rsidRDefault="00452D21" w:rsidP="00D462E9">
            <w:pPr>
              <w:rPr>
                <w:rFonts w:ascii="Arial" w:hAnsi="Arial" w:cs="Arial"/>
              </w:rPr>
            </w:pPr>
            <w:r w:rsidRPr="007326D4">
              <w:rPr>
                <w:rFonts w:ascii="Arial" w:hAnsi="Arial" w:cs="Arial"/>
              </w:rPr>
              <w:t>90-60-60+20+3.3</w:t>
            </w:r>
          </w:p>
        </w:tc>
      </w:tr>
      <w:tr w:rsidR="00452D21" w:rsidRPr="007326D4" w14:paraId="55ECFEDE" w14:textId="77777777" w:rsidTr="00D462E9">
        <w:trPr>
          <w:trHeight w:val="266"/>
        </w:trPr>
        <w:tc>
          <w:tcPr>
            <w:tcW w:w="1139" w:type="dxa"/>
          </w:tcPr>
          <w:p w14:paraId="5CB585F6" w14:textId="77777777" w:rsidR="00452D21" w:rsidRPr="007326D4" w:rsidRDefault="00452D21" w:rsidP="00D462E9">
            <w:pPr>
              <w:rPr>
                <w:rFonts w:ascii="Arial" w:hAnsi="Arial" w:cs="Arial"/>
              </w:rPr>
            </w:pPr>
            <w:r w:rsidRPr="007326D4">
              <w:rPr>
                <w:rFonts w:ascii="Arial" w:hAnsi="Arial" w:cs="Arial"/>
              </w:rPr>
              <w:t>8</w:t>
            </w:r>
          </w:p>
        </w:tc>
        <w:tc>
          <w:tcPr>
            <w:tcW w:w="4169" w:type="dxa"/>
          </w:tcPr>
          <w:p w14:paraId="3AE11399" w14:textId="77777777" w:rsidR="00452D21" w:rsidRPr="007326D4" w:rsidRDefault="00452D21" w:rsidP="00D462E9">
            <w:pPr>
              <w:rPr>
                <w:rFonts w:ascii="Arial" w:hAnsi="Arial" w:cs="Arial"/>
              </w:rPr>
            </w:pPr>
          </w:p>
        </w:tc>
        <w:tc>
          <w:tcPr>
            <w:tcW w:w="4005" w:type="dxa"/>
          </w:tcPr>
          <w:p w14:paraId="67B99744" w14:textId="77777777" w:rsidR="00452D21" w:rsidRPr="007326D4" w:rsidRDefault="00452D21" w:rsidP="00D462E9">
            <w:pPr>
              <w:rPr>
                <w:rFonts w:ascii="Arial" w:hAnsi="Arial" w:cs="Arial"/>
              </w:rPr>
            </w:pPr>
            <w:bookmarkStart w:id="13" w:name="_Hlk152436118"/>
            <w:r w:rsidRPr="007326D4">
              <w:rPr>
                <w:rFonts w:ascii="Arial" w:hAnsi="Arial" w:cs="Arial"/>
              </w:rPr>
              <w:t>100-40-40+13.3S+2.2B</w:t>
            </w:r>
            <w:bookmarkEnd w:id="13"/>
          </w:p>
        </w:tc>
      </w:tr>
      <w:tr w:rsidR="00452D21" w:rsidRPr="007326D4" w14:paraId="5655DCC5" w14:textId="77777777" w:rsidTr="00D462E9">
        <w:trPr>
          <w:trHeight w:val="276"/>
        </w:trPr>
        <w:tc>
          <w:tcPr>
            <w:tcW w:w="1139" w:type="dxa"/>
          </w:tcPr>
          <w:p w14:paraId="7FFA6B74" w14:textId="77777777" w:rsidR="00452D21" w:rsidRPr="007326D4" w:rsidRDefault="00452D21" w:rsidP="00D462E9">
            <w:pPr>
              <w:rPr>
                <w:rFonts w:ascii="Arial" w:hAnsi="Arial" w:cs="Arial"/>
              </w:rPr>
            </w:pPr>
            <w:r w:rsidRPr="007326D4">
              <w:rPr>
                <w:rFonts w:ascii="Arial" w:hAnsi="Arial" w:cs="Arial"/>
              </w:rPr>
              <w:t>9</w:t>
            </w:r>
          </w:p>
        </w:tc>
        <w:tc>
          <w:tcPr>
            <w:tcW w:w="4169" w:type="dxa"/>
          </w:tcPr>
          <w:p w14:paraId="44F9350E" w14:textId="77777777" w:rsidR="00452D21" w:rsidRPr="007326D4" w:rsidRDefault="00452D21" w:rsidP="00D462E9">
            <w:pPr>
              <w:rPr>
                <w:rFonts w:ascii="Arial" w:hAnsi="Arial" w:cs="Arial"/>
              </w:rPr>
            </w:pPr>
          </w:p>
        </w:tc>
        <w:tc>
          <w:tcPr>
            <w:tcW w:w="4005" w:type="dxa"/>
          </w:tcPr>
          <w:p w14:paraId="277533ED" w14:textId="77777777" w:rsidR="00452D21" w:rsidRPr="007326D4" w:rsidRDefault="00452D21" w:rsidP="00D462E9">
            <w:pPr>
              <w:rPr>
                <w:rFonts w:ascii="Arial" w:hAnsi="Arial" w:cs="Arial"/>
              </w:rPr>
            </w:pPr>
            <w:r w:rsidRPr="007326D4">
              <w:rPr>
                <w:rFonts w:ascii="Arial" w:hAnsi="Arial" w:cs="Arial"/>
              </w:rPr>
              <w:t>100-60-60+20S+3.3B</w:t>
            </w:r>
          </w:p>
        </w:tc>
      </w:tr>
      <w:tr w:rsidR="00452D21" w:rsidRPr="007326D4" w14:paraId="6F15136A" w14:textId="77777777" w:rsidTr="00D462E9">
        <w:trPr>
          <w:trHeight w:val="266"/>
        </w:trPr>
        <w:tc>
          <w:tcPr>
            <w:tcW w:w="1139" w:type="dxa"/>
          </w:tcPr>
          <w:p w14:paraId="37034AF5" w14:textId="77777777" w:rsidR="00452D21" w:rsidRPr="007326D4" w:rsidRDefault="00452D21" w:rsidP="00D462E9">
            <w:pPr>
              <w:rPr>
                <w:rFonts w:ascii="Arial" w:hAnsi="Arial" w:cs="Arial"/>
              </w:rPr>
            </w:pPr>
            <w:r w:rsidRPr="007326D4">
              <w:rPr>
                <w:rFonts w:ascii="Arial" w:hAnsi="Arial" w:cs="Arial"/>
              </w:rPr>
              <w:t>10</w:t>
            </w:r>
          </w:p>
        </w:tc>
        <w:tc>
          <w:tcPr>
            <w:tcW w:w="4169" w:type="dxa"/>
          </w:tcPr>
          <w:p w14:paraId="145F673B" w14:textId="77777777" w:rsidR="00452D21" w:rsidRPr="007326D4" w:rsidRDefault="00452D21" w:rsidP="00D462E9">
            <w:pPr>
              <w:rPr>
                <w:rFonts w:ascii="Arial" w:hAnsi="Arial" w:cs="Arial"/>
              </w:rPr>
            </w:pPr>
          </w:p>
        </w:tc>
        <w:tc>
          <w:tcPr>
            <w:tcW w:w="4005" w:type="dxa"/>
          </w:tcPr>
          <w:p w14:paraId="2B080E30" w14:textId="77777777" w:rsidR="00452D21" w:rsidRPr="007326D4" w:rsidRDefault="00452D21" w:rsidP="00D462E9">
            <w:pPr>
              <w:rPr>
                <w:rFonts w:ascii="Arial" w:hAnsi="Arial" w:cs="Arial"/>
              </w:rPr>
            </w:pPr>
            <w:bookmarkStart w:id="14" w:name="_Hlk152411982"/>
            <w:r w:rsidRPr="007326D4">
              <w:rPr>
                <w:rFonts w:ascii="Arial" w:hAnsi="Arial" w:cs="Arial"/>
              </w:rPr>
              <w:t>120-60-60+20S+3.3B</w:t>
            </w:r>
            <w:bookmarkEnd w:id="14"/>
          </w:p>
        </w:tc>
      </w:tr>
      <w:tr w:rsidR="00452D21" w:rsidRPr="007326D4" w14:paraId="6962D149" w14:textId="77777777" w:rsidTr="00D462E9">
        <w:trPr>
          <w:trHeight w:val="276"/>
        </w:trPr>
        <w:tc>
          <w:tcPr>
            <w:tcW w:w="1139" w:type="dxa"/>
          </w:tcPr>
          <w:p w14:paraId="1696AA65" w14:textId="77777777" w:rsidR="00452D21" w:rsidRPr="007326D4" w:rsidRDefault="00452D21" w:rsidP="00D462E9">
            <w:pPr>
              <w:rPr>
                <w:rFonts w:ascii="Arial" w:hAnsi="Arial" w:cs="Arial"/>
              </w:rPr>
            </w:pPr>
            <w:r w:rsidRPr="007326D4">
              <w:rPr>
                <w:rFonts w:ascii="Arial" w:hAnsi="Arial" w:cs="Arial"/>
              </w:rPr>
              <w:t>11</w:t>
            </w:r>
          </w:p>
        </w:tc>
        <w:tc>
          <w:tcPr>
            <w:tcW w:w="4169" w:type="dxa"/>
            <w:shd w:val="clear" w:color="auto" w:fill="92D050"/>
          </w:tcPr>
          <w:p w14:paraId="2D1392EC" w14:textId="77777777" w:rsidR="00452D21" w:rsidRPr="007326D4" w:rsidRDefault="00452D21" w:rsidP="00D462E9">
            <w:pPr>
              <w:rPr>
                <w:rFonts w:ascii="Arial" w:hAnsi="Arial" w:cs="Arial"/>
              </w:rPr>
            </w:pPr>
          </w:p>
        </w:tc>
        <w:tc>
          <w:tcPr>
            <w:tcW w:w="4005" w:type="dxa"/>
          </w:tcPr>
          <w:p w14:paraId="62F84458" w14:textId="77777777" w:rsidR="00452D21" w:rsidRPr="007326D4" w:rsidRDefault="00452D21" w:rsidP="00D462E9">
            <w:pPr>
              <w:rPr>
                <w:rFonts w:ascii="Arial" w:hAnsi="Arial" w:cs="Arial"/>
              </w:rPr>
            </w:pPr>
            <w:bookmarkStart w:id="15" w:name="_Hlk152416230"/>
            <w:r w:rsidRPr="007326D4">
              <w:rPr>
                <w:rFonts w:ascii="Arial" w:hAnsi="Arial" w:cs="Arial"/>
              </w:rPr>
              <w:t>150-90-90</w:t>
            </w:r>
            <w:bookmarkStart w:id="16" w:name="_Hlk152435308"/>
            <w:bookmarkEnd w:id="15"/>
            <w:r w:rsidRPr="007326D4">
              <w:rPr>
                <w:rFonts w:ascii="Arial" w:hAnsi="Arial" w:cs="Arial"/>
              </w:rPr>
              <w:t>+30S+5B</w:t>
            </w:r>
            <w:bookmarkEnd w:id="16"/>
          </w:p>
        </w:tc>
      </w:tr>
      <w:tr w:rsidR="00452D21" w:rsidRPr="007326D4" w14:paraId="290A49A2" w14:textId="77777777" w:rsidTr="00D462E9">
        <w:trPr>
          <w:trHeight w:val="276"/>
        </w:trPr>
        <w:tc>
          <w:tcPr>
            <w:tcW w:w="1139" w:type="dxa"/>
          </w:tcPr>
          <w:p w14:paraId="0F03DE40" w14:textId="77777777" w:rsidR="00452D21" w:rsidRPr="007326D4" w:rsidRDefault="00452D21" w:rsidP="00D462E9">
            <w:pPr>
              <w:rPr>
                <w:rFonts w:ascii="Arial" w:hAnsi="Arial" w:cs="Arial"/>
              </w:rPr>
            </w:pPr>
          </w:p>
        </w:tc>
        <w:tc>
          <w:tcPr>
            <w:tcW w:w="4169" w:type="dxa"/>
            <w:shd w:val="clear" w:color="auto" w:fill="92D050"/>
          </w:tcPr>
          <w:p w14:paraId="2271F2FA" w14:textId="77777777" w:rsidR="00452D21" w:rsidRPr="007326D4" w:rsidRDefault="00452D21" w:rsidP="00D462E9">
            <w:pPr>
              <w:rPr>
                <w:rFonts w:ascii="Arial" w:hAnsi="Arial" w:cs="Arial"/>
              </w:rPr>
            </w:pPr>
          </w:p>
        </w:tc>
        <w:tc>
          <w:tcPr>
            <w:tcW w:w="4005" w:type="dxa"/>
          </w:tcPr>
          <w:p w14:paraId="08831D5E" w14:textId="77777777" w:rsidR="00452D21" w:rsidRPr="007326D4" w:rsidRDefault="00452D21" w:rsidP="00D462E9">
            <w:pPr>
              <w:rPr>
                <w:rFonts w:ascii="Arial" w:hAnsi="Arial" w:cs="Arial"/>
              </w:rPr>
            </w:pPr>
          </w:p>
        </w:tc>
      </w:tr>
      <w:tr w:rsidR="00452D21" w:rsidRPr="007326D4" w14:paraId="4C5D0756" w14:textId="77777777" w:rsidTr="00D462E9">
        <w:trPr>
          <w:trHeight w:val="496"/>
        </w:trPr>
        <w:tc>
          <w:tcPr>
            <w:tcW w:w="1139" w:type="dxa"/>
          </w:tcPr>
          <w:p w14:paraId="0AB7A552" w14:textId="77777777" w:rsidR="00452D21" w:rsidRPr="007326D4" w:rsidRDefault="00452D21" w:rsidP="00D462E9">
            <w:pPr>
              <w:rPr>
                <w:rFonts w:ascii="Arial" w:hAnsi="Arial" w:cs="Arial"/>
              </w:rPr>
            </w:pPr>
            <w:r w:rsidRPr="007326D4">
              <w:rPr>
                <w:rFonts w:ascii="Arial" w:hAnsi="Arial" w:cs="Arial"/>
              </w:rPr>
              <w:t>12</w:t>
            </w:r>
          </w:p>
        </w:tc>
        <w:tc>
          <w:tcPr>
            <w:tcW w:w="4169" w:type="dxa"/>
          </w:tcPr>
          <w:p w14:paraId="424DE99F" w14:textId="77777777" w:rsidR="00452D21" w:rsidRPr="007326D4" w:rsidRDefault="00452D21" w:rsidP="00D462E9">
            <w:pPr>
              <w:rPr>
                <w:rFonts w:ascii="Arial" w:hAnsi="Arial" w:cs="Arial"/>
              </w:rPr>
            </w:pPr>
            <w:r w:rsidRPr="007326D4">
              <w:rPr>
                <w:rFonts w:ascii="Arial" w:hAnsi="Arial" w:cs="Arial"/>
              </w:rPr>
              <w:t>NPK+ sulphur+ magnesium+ micronutrients</w:t>
            </w:r>
          </w:p>
          <w:p w14:paraId="42084065" w14:textId="77777777" w:rsidR="00452D21" w:rsidRPr="007326D4" w:rsidRDefault="00452D21" w:rsidP="00D462E9">
            <w:pPr>
              <w:rPr>
                <w:rFonts w:ascii="Arial" w:hAnsi="Arial" w:cs="Arial"/>
              </w:rPr>
            </w:pPr>
            <w:bookmarkStart w:id="17" w:name="_Hlk152593799"/>
            <w:r w:rsidRPr="007326D4">
              <w:rPr>
                <w:rFonts w:ascii="Arial" w:hAnsi="Arial" w:cs="Arial"/>
              </w:rPr>
              <w:t>15:20:10+9S+5MgO+0.6B+0.5ZnTE</w:t>
            </w:r>
          </w:p>
          <w:bookmarkEnd w:id="17"/>
          <w:p w14:paraId="519B2F0B" w14:textId="77777777" w:rsidR="00452D21" w:rsidRPr="007326D4" w:rsidRDefault="00452D21" w:rsidP="00D462E9">
            <w:pPr>
              <w:rPr>
                <w:rFonts w:ascii="Arial" w:hAnsi="Arial" w:cs="Arial"/>
              </w:rPr>
            </w:pPr>
          </w:p>
        </w:tc>
        <w:tc>
          <w:tcPr>
            <w:tcW w:w="4005" w:type="dxa"/>
          </w:tcPr>
          <w:p w14:paraId="4968965B" w14:textId="77777777" w:rsidR="00452D21" w:rsidRPr="007326D4" w:rsidRDefault="00452D21" w:rsidP="00D462E9">
            <w:pPr>
              <w:rPr>
                <w:rFonts w:ascii="Arial" w:hAnsi="Arial" w:cs="Arial"/>
              </w:rPr>
            </w:pPr>
            <w:bookmarkStart w:id="18" w:name="_Hlk152413458"/>
            <w:bookmarkStart w:id="19" w:name="_Hlk152437438"/>
            <w:r w:rsidRPr="007326D4">
              <w:rPr>
                <w:rFonts w:ascii="Arial" w:hAnsi="Arial" w:cs="Arial"/>
              </w:rPr>
              <w:t>90-60-30</w:t>
            </w:r>
            <w:bookmarkEnd w:id="18"/>
            <w:r w:rsidRPr="007326D4">
              <w:rPr>
                <w:rFonts w:ascii="Arial" w:hAnsi="Arial" w:cs="Arial"/>
              </w:rPr>
              <w:t>+27S+15MgO+1.8B+1.5Zn</w:t>
            </w:r>
            <w:bookmarkEnd w:id="19"/>
          </w:p>
        </w:tc>
      </w:tr>
      <w:tr w:rsidR="00452D21" w:rsidRPr="007326D4" w14:paraId="0D3B55BA" w14:textId="77777777" w:rsidTr="00D462E9">
        <w:trPr>
          <w:trHeight w:val="276"/>
        </w:trPr>
        <w:tc>
          <w:tcPr>
            <w:tcW w:w="1139" w:type="dxa"/>
          </w:tcPr>
          <w:p w14:paraId="27EF45C3" w14:textId="77777777" w:rsidR="00452D21" w:rsidRPr="007326D4" w:rsidRDefault="00452D21" w:rsidP="00D462E9">
            <w:pPr>
              <w:rPr>
                <w:rFonts w:ascii="Arial" w:hAnsi="Arial" w:cs="Arial"/>
              </w:rPr>
            </w:pPr>
            <w:bookmarkStart w:id="20" w:name="_Hlk152413063"/>
            <w:r w:rsidRPr="007326D4">
              <w:rPr>
                <w:rFonts w:ascii="Arial" w:hAnsi="Arial" w:cs="Arial"/>
              </w:rPr>
              <w:t>13</w:t>
            </w:r>
          </w:p>
        </w:tc>
        <w:tc>
          <w:tcPr>
            <w:tcW w:w="4169" w:type="dxa"/>
          </w:tcPr>
          <w:p w14:paraId="21540350" w14:textId="77777777" w:rsidR="00452D21" w:rsidRPr="007326D4" w:rsidRDefault="00452D21" w:rsidP="00D462E9">
            <w:pPr>
              <w:rPr>
                <w:rFonts w:ascii="Arial" w:hAnsi="Arial" w:cs="Arial"/>
                <w:b/>
              </w:rPr>
            </w:pPr>
          </w:p>
        </w:tc>
        <w:tc>
          <w:tcPr>
            <w:tcW w:w="4005" w:type="dxa"/>
          </w:tcPr>
          <w:p w14:paraId="2F0FD3C1" w14:textId="77777777" w:rsidR="00452D21" w:rsidRPr="007326D4" w:rsidRDefault="00452D21" w:rsidP="00D462E9">
            <w:pPr>
              <w:rPr>
                <w:rFonts w:ascii="Arial" w:hAnsi="Arial" w:cs="Arial"/>
              </w:rPr>
            </w:pPr>
            <w:r w:rsidRPr="007326D4">
              <w:rPr>
                <w:rFonts w:ascii="Arial" w:hAnsi="Arial" w:cs="Arial"/>
              </w:rPr>
              <w:t>100-40-20+18S+10MgO+1.2B+1Zn</w:t>
            </w:r>
          </w:p>
        </w:tc>
      </w:tr>
      <w:tr w:rsidR="00452D21" w:rsidRPr="007326D4" w14:paraId="4869A183" w14:textId="77777777" w:rsidTr="00D462E9">
        <w:trPr>
          <w:trHeight w:val="276"/>
        </w:trPr>
        <w:tc>
          <w:tcPr>
            <w:tcW w:w="1139" w:type="dxa"/>
          </w:tcPr>
          <w:p w14:paraId="38548667" w14:textId="77777777" w:rsidR="00452D21" w:rsidRPr="007326D4" w:rsidRDefault="00452D21" w:rsidP="00D462E9">
            <w:pPr>
              <w:rPr>
                <w:rFonts w:ascii="Arial" w:hAnsi="Arial" w:cs="Arial"/>
              </w:rPr>
            </w:pPr>
            <w:bookmarkStart w:id="21" w:name="_Hlk152222824"/>
            <w:bookmarkEnd w:id="20"/>
            <w:r w:rsidRPr="007326D4">
              <w:rPr>
                <w:rFonts w:ascii="Arial" w:hAnsi="Arial" w:cs="Arial"/>
              </w:rPr>
              <w:t>14</w:t>
            </w:r>
          </w:p>
        </w:tc>
        <w:tc>
          <w:tcPr>
            <w:tcW w:w="4169" w:type="dxa"/>
          </w:tcPr>
          <w:p w14:paraId="1DB50259" w14:textId="77777777" w:rsidR="00452D21" w:rsidRPr="007326D4" w:rsidRDefault="00452D21" w:rsidP="00D462E9">
            <w:pPr>
              <w:rPr>
                <w:rFonts w:ascii="Arial" w:hAnsi="Arial" w:cs="Arial"/>
              </w:rPr>
            </w:pPr>
          </w:p>
        </w:tc>
        <w:tc>
          <w:tcPr>
            <w:tcW w:w="4005" w:type="dxa"/>
          </w:tcPr>
          <w:p w14:paraId="4427DD82" w14:textId="77777777" w:rsidR="00452D21" w:rsidRPr="007326D4" w:rsidRDefault="00452D21" w:rsidP="00D462E9">
            <w:pPr>
              <w:rPr>
                <w:rFonts w:ascii="Arial" w:hAnsi="Arial" w:cs="Arial"/>
              </w:rPr>
            </w:pPr>
            <w:bookmarkStart w:id="22" w:name="_Hlk152416641"/>
            <w:bookmarkStart w:id="23" w:name="_Hlk152411805"/>
            <w:r w:rsidRPr="007326D4">
              <w:rPr>
                <w:rFonts w:ascii="Arial" w:hAnsi="Arial" w:cs="Arial"/>
              </w:rPr>
              <w:t>100-60-30</w:t>
            </w:r>
            <w:bookmarkEnd w:id="22"/>
            <w:r w:rsidRPr="007326D4">
              <w:rPr>
                <w:rFonts w:ascii="Arial" w:hAnsi="Arial" w:cs="Arial"/>
              </w:rPr>
              <w:t>+27S+15MgO+1.8B+1.5Zn</w:t>
            </w:r>
            <w:bookmarkEnd w:id="23"/>
          </w:p>
        </w:tc>
      </w:tr>
      <w:bookmarkEnd w:id="21"/>
      <w:tr w:rsidR="00452D21" w:rsidRPr="007326D4" w14:paraId="50ADE48D" w14:textId="77777777" w:rsidTr="00D462E9">
        <w:trPr>
          <w:trHeight w:val="266"/>
        </w:trPr>
        <w:tc>
          <w:tcPr>
            <w:tcW w:w="1139" w:type="dxa"/>
          </w:tcPr>
          <w:p w14:paraId="1765FDE7" w14:textId="77777777" w:rsidR="00452D21" w:rsidRPr="007326D4" w:rsidRDefault="00452D21" w:rsidP="00D462E9">
            <w:pPr>
              <w:rPr>
                <w:rFonts w:ascii="Arial" w:hAnsi="Arial" w:cs="Arial"/>
              </w:rPr>
            </w:pPr>
            <w:r w:rsidRPr="007326D4">
              <w:rPr>
                <w:rFonts w:ascii="Arial" w:hAnsi="Arial" w:cs="Arial"/>
              </w:rPr>
              <w:t>15</w:t>
            </w:r>
          </w:p>
        </w:tc>
        <w:tc>
          <w:tcPr>
            <w:tcW w:w="4169" w:type="dxa"/>
          </w:tcPr>
          <w:p w14:paraId="3ECA3C31" w14:textId="77777777" w:rsidR="00452D21" w:rsidRPr="007326D4" w:rsidRDefault="00452D21" w:rsidP="00D462E9">
            <w:pPr>
              <w:rPr>
                <w:rFonts w:ascii="Arial" w:hAnsi="Arial" w:cs="Arial"/>
              </w:rPr>
            </w:pPr>
          </w:p>
        </w:tc>
        <w:tc>
          <w:tcPr>
            <w:tcW w:w="4005" w:type="dxa"/>
          </w:tcPr>
          <w:p w14:paraId="6F740342" w14:textId="77777777" w:rsidR="00452D21" w:rsidRPr="007326D4" w:rsidRDefault="00452D21" w:rsidP="00D462E9">
            <w:pPr>
              <w:rPr>
                <w:rFonts w:ascii="Arial" w:hAnsi="Arial" w:cs="Arial"/>
              </w:rPr>
            </w:pPr>
            <w:r w:rsidRPr="007326D4">
              <w:rPr>
                <w:rFonts w:ascii="Arial" w:hAnsi="Arial" w:cs="Arial"/>
              </w:rPr>
              <w:t>120-60-30+27S+1.8B+1.5Zn</w:t>
            </w:r>
          </w:p>
        </w:tc>
      </w:tr>
      <w:tr w:rsidR="00452D21" w:rsidRPr="007326D4" w14:paraId="7CBC2004" w14:textId="77777777" w:rsidTr="00D462E9">
        <w:trPr>
          <w:trHeight w:val="276"/>
        </w:trPr>
        <w:tc>
          <w:tcPr>
            <w:tcW w:w="1139" w:type="dxa"/>
          </w:tcPr>
          <w:p w14:paraId="3A25CC84" w14:textId="77777777" w:rsidR="00452D21" w:rsidRPr="007326D4" w:rsidRDefault="00452D21" w:rsidP="00D462E9">
            <w:pPr>
              <w:rPr>
                <w:rFonts w:ascii="Arial" w:hAnsi="Arial" w:cs="Arial"/>
              </w:rPr>
            </w:pPr>
            <w:r w:rsidRPr="007326D4">
              <w:rPr>
                <w:rFonts w:ascii="Arial" w:hAnsi="Arial" w:cs="Arial"/>
              </w:rPr>
              <w:t>16</w:t>
            </w:r>
          </w:p>
        </w:tc>
        <w:tc>
          <w:tcPr>
            <w:tcW w:w="4169" w:type="dxa"/>
          </w:tcPr>
          <w:p w14:paraId="5723AEE1" w14:textId="77777777" w:rsidR="00452D21" w:rsidRPr="007326D4" w:rsidRDefault="00452D21" w:rsidP="00D462E9">
            <w:pPr>
              <w:rPr>
                <w:rFonts w:ascii="Arial" w:hAnsi="Arial" w:cs="Arial"/>
              </w:rPr>
            </w:pPr>
          </w:p>
        </w:tc>
        <w:tc>
          <w:tcPr>
            <w:tcW w:w="4005" w:type="dxa"/>
          </w:tcPr>
          <w:p w14:paraId="0EF8E028" w14:textId="77777777" w:rsidR="00452D21" w:rsidRPr="007326D4" w:rsidRDefault="00452D21" w:rsidP="00D462E9">
            <w:pPr>
              <w:rPr>
                <w:rFonts w:ascii="Arial" w:hAnsi="Arial" w:cs="Arial"/>
              </w:rPr>
            </w:pPr>
            <w:r w:rsidRPr="007326D4">
              <w:rPr>
                <w:rFonts w:ascii="Arial" w:hAnsi="Arial" w:cs="Arial"/>
              </w:rPr>
              <w:t>150-90-45+40.5S+22.5MgO+2.7B+2.25Zn</w:t>
            </w:r>
          </w:p>
        </w:tc>
      </w:tr>
      <w:tr w:rsidR="00452D21" w:rsidRPr="007326D4" w14:paraId="1A0D4891" w14:textId="77777777" w:rsidTr="00D462E9">
        <w:trPr>
          <w:trHeight w:val="543"/>
        </w:trPr>
        <w:tc>
          <w:tcPr>
            <w:tcW w:w="1139" w:type="dxa"/>
          </w:tcPr>
          <w:p w14:paraId="58253037" w14:textId="77777777" w:rsidR="00452D21" w:rsidRPr="007326D4" w:rsidRDefault="00452D21" w:rsidP="00D462E9">
            <w:pPr>
              <w:rPr>
                <w:rFonts w:ascii="Arial" w:hAnsi="Arial" w:cs="Arial"/>
              </w:rPr>
            </w:pPr>
          </w:p>
        </w:tc>
        <w:tc>
          <w:tcPr>
            <w:tcW w:w="4169" w:type="dxa"/>
            <w:shd w:val="clear" w:color="auto" w:fill="92D050"/>
          </w:tcPr>
          <w:p w14:paraId="25B78413" w14:textId="77777777" w:rsidR="00452D21" w:rsidRPr="007326D4" w:rsidRDefault="00452D21" w:rsidP="00D462E9">
            <w:pPr>
              <w:rPr>
                <w:rFonts w:ascii="Arial" w:hAnsi="Arial" w:cs="Arial"/>
              </w:rPr>
            </w:pPr>
          </w:p>
        </w:tc>
        <w:tc>
          <w:tcPr>
            <w:tcW w:w="4005" w:type="dxa"/>
          </w:tcPr>
          <w:p w14:paraId="0C529B6E" w14:textId="77777777" w:rsidR="00452D21" w:rsidRPr="007326D4" w:rsidRDefault="00452D21" w:rsidP="00D462E9">
            <w:pPr>
              <w:rPr>
                <w:rFonts w:ascii="Arial" w:hAnsi="Arial" w:cs="Arial"/>
              </w:rPr>
            </w:pPr>
          </w:p>
          <w:p w14:paraId="58218C39" w14:textId="77777777" w:rsidR="00452D21" w:rsidRPr="007326D4" w:rsidRDefault="00452D21" w:rsidP="00D462E9">
            <w:pPr>
              <w:rPr>
                <w:rFonts w:ascii="Arial" w:hAnsi="Arial" w:cs="Arial"/>
              </w:rPr>
            </w:pPr>
          </w:p>
        </w:tc>
      </w:tr>
      <w:tr w:rsidR="00452D21" w:rsidRPr="007326D4" w14:paraId="64ED7D9A" w14:textId="77777777" w:rsidTr="00D462E9">
        <w:trPr>
          <w:trHeight w:val="543"/>
        </w:trPr>
        <w:tc>
          <w:tcPr>
            <w:tcW w:w="1139" w:type="dxa"/>
          </w:tcPr>
          <w:p w14:paraId="0AA59EB2" w14:textId="77777777" w:rsidR="00452D21" w:rsidRPr="007326D4" w:rsidRDefault="00452D21" w:rsidP="00D462E9">
            <w:pPr>
              <w:rPr>
                <w:rFonts w:ascii="Arial" w:hAnsi="Arial" w:cs="Arial"/>
              </w:rPr>
            </w:pPr>
            <w:r w:rsidRPr="007326D4">
              <w:rPr>
                <w:rFonts w:ascii="Arial" w:hAnsi="Arial" w:cs="Arial"/>
              </w:rPr>
              <w:t>17</w:t>
            </w:r>
          </w:p>
        </w:tc>
        <w:tc>
          <w:tcPr>
            <w:tcW w:w="4169" w:type="dxa"/>
          </w:tcPr>
          <w:p w14:paraId="0EC5D91A" w14:textId="77777777" w:rsidR="00452D21" w:rsidRPr="007326D4" w:rsidRDefault="00452D21" w:rsidP="00D462E9">
            <w:pPr>
              <w:rPr>
                <w:rFonts w:ascii="Arial" w:hAnsi="Arial" w:cs="Arial"/>
              </w:rPr>
            </w:pPr>
            <w:r w:rsidRPr="007326D4">
              <w:rPr>
                <w:rFonts w:ascii="Arial" w:hAnsi="Arial" w:cs="Arial"/>
              </w:rPr>
              <w:t>NPK+ sulphur+ magnesium+ micronutrient</w:t>
            </w:r>
          </w:p>
          <w:p w14:paraId="57266408" w14:textId="77777777" w:rsidR="00452D21" w:rsidRPr="007326D4" w:rsidRDefault="00452D21" w:rsidP="00D462E9">
            <w:pPr>
              <w:rPr>
                <w:rFonts w:ascii="Arial" w:hAnsi="Arial" w:cs="Arial"/>
              </w:rPr>
            </w:pPr>
            <w:bookmarkStart w:id="24" w:name="_Hlk152438059"/>
            <w:r w:rsidRPr="007326D4">
              <w:rPr>
                <w:rFonts w:ascii="Arial" w:hAnsi="Arial" w:cs="Arial"/>
              </w:rPr>
              <w:t>20:20:10+4.3S+2.1MgO+0.6B+0.5ZnTE</w:t>
            </w:r>
            <w:bookmarkEnd w:id="24"/>
          </w:p>
        </w:tc>
        <w:tc>
          <w:tcPr>
            <w:tcW w:w="4005" w:type="dxa"/>
          </w:tcPr>
          <w:p w14:paraId="76D85979" w14:textId="77777777" w:rsidR="00452D21" w:rsidRPr="007326D4" w:rsidRDefault="00452D21" w:rsidP="00D462E9">
            <w:pPr>
              <w:rPr>
                <w:rFonts w:ascii="Arial" w:hAnsi="Arial" w:cs="Arial"/>
              </w:rPr>
            </w:pPr>
            <w:bookmarkStart w:id="25" w:name="_Hlk152435531"/>
            <w:r w:rsidRPr="007326D4">
              <w:rPr>
                <w:rFonts w:ascii="Arial" w:hAnsi="Arial" w:cs="Arial"/>
              </w:rPr>
              <w:t>90-60-30+13S+6.3MgO+1.8B+1.5Zn</w:t>
            </w:r>
            <w:bookmarkEnd w:id="25"/>
          </w:p>
        </w:tc>
      </w:tr>
      <w:tr w:rsidR="00452D21" w:rsidRPr="007326D4" w14:paraId="2018C01C" w14:textId="77777777" w:rsidTr="00D462E9">
        <w:trPr>
          <w:trHeight w:val="276"/>
        </w:trPr>
        <w:tc>
          <w:tcPr>
            <w:tcW w:w="1139" w:type="dxa"/>
          </w:tcPr>
          <w:p w14:paraId="05F86686" w14:textId="77777777" w:rsidR="00452D21" w:rsidRPr="007326D4" w:rsidRDefault="00452D21" w:rsidP="00D462E9">
            <w:pPr>
              <w:rPr>
                <w:rFonts w:ascii="Arial" w:hAnsi="Arial" w:cs="Arial"/>
              </w:rPr>
            </w:pPr>
            <w:r w:rsidRPr="007326D4">
              <w:rPr>
                <w:rFonts w:ascii="Arial" w:hAnsi="Arial" w:cs="Arial"/>
              </w:rPr>
              <w:t>18</w:t>
            </w:r>
          </w:p>
        </w:tc>
        <w:tc>
          <w:tcPr>
            <w:tcW w:w="4169" w:type="dxa"/>
          </w:tcPr>
          <w:p w14:paraId="2581D389" w14:textId="77777777" w:rsidR="00452D21" w:rsidRPr="007326D4" w:rsidRDefault="00452D21" w:rsidP="00D462E9">
            <w:pPr>
              <w:rPr>
                <w:rFonts w:ascii="Arial" w:hAnsi="Arial" w:cs="Arial"/>
              </w:rPr>
            </w:pPr>
          </w:p>
        </w:tc>
        <w:tc>
          <w:tcPr>
            <w:tcW w:w="4005" w:type="dxa"/>
          </w:tcPr>
          <w:p w14:paraId="009CF2BC" w14:textId="77777777" w:rsidR="00452D21" w:rsidRPr="007326D4" w:rsidRDefault="00452D21" w:rsidP="00D462E9">
            <w:pPr>
              <w:rPr>
                <w:rFonts w:ascii="Arial" w:hAnsi="Arial" w:cs="Arial"/>
              </w:rPr>
            </w:pPr>
            <w:bookmarkStart w:id="26" w:name="_Hlk152593642"/>
            <w:r w:rsidRPr="007326D4">
              <w:rPr>
                <w:rFonts w:ascii="Arial" w:hAnsi="Arial" w:cs="Arial"/>
              </w:rPr>
              <w:t>100-40-20+8.6S+4.2MgO+1.2B+1Zn</w:t>
            </w:r>
            <w:bookmarkEnd w:id="26"/>
          </w:p>
        </w:tc>
      </w:tr>
      <w:tr w:rsidR="00452D21" w:rsidRPr="007326D4" w14:paraId="41AD1AE6" w14:textId="77777777" w:rsidTr="00D462E9">
        <w:trPr>
          <w:trHeight w:val="266"/>
        </w:trPr>
        <w:tc>
          <w:tcPr>
            <w:tcW w:w="1139" w:type="dxa"/>
          </w:tcPr>
          <w:p w14:paraId="708EB348" w14:textId="77777777" w:rsidR="00452D21" w:rsidRPr="007326D4" w:rsidRDefault="00452D21" w:rsidP="00D462E9">
            <w:pPr>
              <w:rPr>
                <w:rFonts w:ascii="Arial" w:hAnsi="Arial" w:cs="Arial"/>
              </w:rPr>
            </w:pPr>
            <w:r w:rsidRPr="007326D4">
              <w:rPr>
                <w:rFonts w:ascii="Arial" w:hAnsi="Arial" w:cs="Arial"/>
              </w:rPr>
              <w:t>19</w:t>
            </w:r>
          </w:p>
        </w:tc>
        <w:tc>
          <w:tcPr>
            <w:tcW w:w="4169" w:type="dxa"/>
          </w:tcPr>
          <w:p w14:paraId="2D80D6F1" w14:textId="77777777" w:rsidR="00452D21" w:rsidRPr="007326D4" w:rsidRDefault="00452D21" w:rsidP="00D462E9">
            <w:pPr>
              <w:rPr>
                <w:rFonts w:ascii="Arial" w:hAnsi="Arial" w:cs="Arial"/>
              </w:rPr>
            </w:pPr>
          </w:p>
        </w:tc>
        <w:tc>
          <w:tcPr>
            <w:tcW w:w="4005" w:type="dxa"/>
          </w:tcPr>
          <w:p w14:paraId="42C2AE7F" w14:textId="77777777" w:rsidR="00452D21" w:rsidRPr="007326D4" w:rsidRDefault="00452D21" w:rsidP="00D462E9">
            <w:pPr>
              <w:rPr>
                <w:rFonts w:ascii="Arial" w:hAnsi="Arial" w:cs="Arial"/>
              </w:rPr>
            </w:pPr>
            <w:bookmarkStart w:id="27" w:name="_Hlk152838267"/>
            <w:r w:rsidRPr="007326D4">
              <w:rPr>
                <w:rFonts w:ascii="Arial" w:hAnsi="Arial" w:cs="Arial"/>
              </w:rPr>
              <w:t>100-60-30+13S+6.3MgO+1.8B+1.5Zn</w:t>
            </w:r>
            <w:bookmarkEnd w:id="27"/>
          </w:p>
        </w:tc>
      </w:tr>
      <w:tr w:rsidR="00452D21" w:rsidRPr="007326D4" w14:paraId="520B4730" w14:textId="77777777" w:rsidTr="00452D21">
        <w:trPr>
          <w:trHeight w:val="276"/>
        </w:trPr>
        <w:tc>
          <w:tcPr>
            <w:tcW w:w="1139" w:type="dxa"/>
          </w:tcPr>
          <w:p w14:paraId="28EDBE73" w14:textId="77777777" w:rsidR="00452D21" w:rsidRPr="007326D4" w:rsidRDefault="00452D21" w:rsidP="00D462E9">
            <w:pPr>
              <w:rPr>
                <w:rFonts w:ascii="Arial" w:hAnsi="Arial" w:cs="Arial"/>
              </w:rPr>
            </w:pPr>
            <w:r w:rsidRPr="007326D4">
              <w:rPr>
                <w:rFonts w:ascii="Arial" w:hAnsi="Arial" w:cs="Arial"/>
              </w:rPr>
              <w:t>20</w:t>
            </w:r>
          </w:p>
        </w:tc>
        <w:tc>
          <w:tcPr>
            <w:tcW w:w="4169" w:type="dxa"/>
          </w:tcPr>
          <w:p w14:paraId="43B013E6" w14:textId="77777777" w:rsidR="00452D21" w:rsidRPr="007326D4" w:rsidRDefault="00452D21" w:rsidP="00D462E9">
            <w:pPr>
              <w:rPr>
                <w:rFonts w:ascii="Arial" w:hAnsi="Arial" w:cs="Arial"/>
              </w:rPr>
            </w:pPr>
          </w:p>
        </w:tc>
        <w:tc>
          <w:tcPr>
            <w:tcW w:w="4005" w:type="dxa"/>
          </w:tcPr>
          <w:p w14:paraId="54F83B64" w14:textId="77777777" w:rsidR="00452D21" w:rsidRPr="007326D4" w:rsidRDefault="00452D21" w:rsidP="00D462E9">
            <w:pPr>
              <w:rPr>
                <w:rFonts w:ascii="Arial" w:hAnsi="Arial" w:cs="Arial"/>
              </w:rPr>
            </w:pPr>
            <w:r w:rsidRPr="007326D4">
              <w:rPr>
                <w:rFonts w:ascii="Arial" w:hAnsi="Arial" w:cs="Arial"/>
              </w:rPr>
              <w:t>120-60-30+13S+6.3MgO+1.8B+1.5Zn</w:t>
            </w:r>
          </w:p>
        </w:tc>
      </w:tr>
      <w:tr w:rsidR="00452D21" w:rsidRPr="007326D4" w14:paraId="1A32CAC5" w14:textId="77777777" w:rsidTr="00452D21">
        <w:trPr>
          <w:trHeight w:val="276"/>
        </w:trPr>
        <w:tc>
          <w:tcPr>
            <w:tcW w:w="1139" w:type="dxa"/>
          </w:tcPr>
          <w:p w14:paraId="15B6F0CE" w14:textId="77777777" w:rsidR="00452D21" w:rsidRPr="007326D4" w:rsidRDefault="00452D21" w:rsidP="00D462E9">
            <w:pPr>
              <w:rPr>
                <w:rFonts w:ascii="Arial" w:hAnsi="Arial" w:cs="Arial"/>
              </w:rPr>
            </w:pPr>
            <w:r w:rsidRPr="007326D4">
              <w:rPr>
                <w:rFonts w:ascii="Arial" w:hAnsi="Arial" w:cs="Arial"/>
              </w:rPr>
              <w:t>21</w:t>
            </w:r>
          </w:p>
        </w:tc>
        <w:tc>
          <w:tcPr>
            <w:tcW w:w="4169" w:type="dxa"/>
            <w:tcBorders>
              <w:bottom w:val="single" w:sz="4" w:space="0" w:color="auto"/>
            </w:tcBorders>
          </w:tcPr>
          <w:p w14:paraId="2640C5AF" w14:textId="77777777" w:rsidR="00452D21" w:rsidRPr="007326D4" w:rsidRDefault="00452D21" w:rsidP="00D462E9">
            <w:pPr>
              <w:jc w:val="both"/>
              <w:rPr>
                <w:rFonts w:ascii="Arial" w:hAnsi="Arial" w:cs="Arial"/>
              </w:rPr>
            </w:pPr>
          </w:p>
        </w:tc>
        <w:tc>
          <w:tcPr>
            <w:tcW w:w="4005" w:type="dxa"/>
            <w:tcBorders>
              <w:bottom w:val="single" w:sz="4" w:space="0" w:color="auto"/>
            </w:tcBorders>
          </w:tcPr>
          <w:p w14:paraId="1DECA2EB" w14:textId="77777777" w:rsidR="00452D21" w:rsidRPr="007326D4" w:rsidRDefault="00452D21" w:rsidP="00D462E9">
            <w:pPr>
              <w:rPr>
                <w:rFonts w:ascii="Arial" w:hAnsi="Arial" w:cs="Arial"/>
              </w:rPr>
            </w:pPr>
            <w:bookmarkStart w:id="28" w:name="_Hlk152435901"/>
            <w:r w:rsidRPr="007326D4">
              <w:rPr>
                <w:rFonts w:ascii="Arial" w:hAnsi="Arial" w:cs="Arial"/>
              </w:rPr>
              <w:t>150-90-45+18S+9MgO+2.7B+2.25Zn</w:t>
            </w:r>
            <w:bookmarkEnd w:id="28"/>
          </w:p>
        </w:tc>
      </w:tr>
    </w:tbl>
    <w:p w14:paraId="2999A04A" w14:textId="77777777" w:rsidR="00452D21" w:rsidRDefault="00452D21" w:rsidP="00452D21">
      <w:pPr>
        <w:rPr>
          <w:rFonts w:ascii="Times New Roman" w:hAnsi="Times New Roman"/>
          <w:b/>
          <w:sz w:val="24"/>
          <w:szCs w:val="24"/>
        </w:rPr>
      </w:pPr>
    </w:p>
    <w:p w14:paraId="05A6FD9E" w14:textId="77777777" w:rsidR="003A5B2F" w:rsidRDefault="003A5B2F" w:rsidP="003A5B2F">
      <w:pPr>
        <w:rPr>
          <w:rFonts w:ascii="Arial" w:hAnsi="Arial" w:cs="Arial"/>
          <w:b/>
          <w:sz w:val="22"/>
          <w:szCs w:val="22"/>
        </w:rPr>
      </w:pPr>
      <w:r>
        <w:rPr>
          <w:rFonts w:ascii="Arial" w:hAnsi="Arial" w:cs="Arial"/>
          <w:b/>
          <w:sz w:val="22"/>
          <w:szCs w:val="22"/>
        </w:rPr>
        <w:t xml:space="preserve">2.3 </w:t>
      </w:r>
      <w:r w:rsidRPr="007326D4">
        <w:rPr>
          <w:rFonts w:ascii="Arial" w:hAnsi="Arial" w:cs="Arial"/>
          <w:b/>
          <w:sz w:val="22"/>
          <w:szCs w:val="22"/>
        </w:rPr>
        <w:t>Agronomic practices</w:t>
      </w:r>
    </w:p>
    <w:p w14:paraId="725C5BDB" w14:textId="77777777" w:rsidR="003A5B2F" w:rsidRPr="007326D4" w:rsidRDefault="003A5B2F" w:rsidP="003A5B2F">
      <w:pPr>
        <w:rPr>
          <w:rFonts w:ascii="Arial" w:hAnsi="Arial" w:cs="Arial"/>
          <w:b/>
          <w:sz w:val="22"/>
          <w:szCs w:val="22"/>
        </w:rPr>
      </w:pPr>
      <w:r w:rsidRPr="007326D4">
        <w:rPr>
          <w:rFonts w:ascii="Arial" w:hAnsi="Arial" w:cs="Arial"/>
          <w:b/>
          <w:sz w:val="22"/>
          <w:szCs w:val="22"/>
        </w:rPr>
        <w:lastRenderedPageBreak/>
        <w:t xml:space="preserve"> </w:t>
      </w:r>
    </w:p>
    <w:p w14:paraId="5C3CC902" w14:textId="77777777" w:rsidR="003A5B2F" w:rsidRPr="007326D4" w:rsidRDefault="003A5B2F" w:rsidP="003A5B2F">
      <w:pPr>
        <w:spacing w:line="360" w:lineRule="auto"/>
        <w:jc w:val="both"/>
        <w:rPr>
          <w:rFonts w:ascii="Arial" w:eastAsiaTheme="minorEastAsia" w:hAnsi="Arial" w:cs="Arial"/>
          <w:lang w:val="en-GB" w:eastAsia="zh-CN"/>
        </w:rPr>
      </w:pPr>
      <w:r w:rsidRPr="007326D4">
        <w:rPr>
          <w:rFonts w:ascii="Arial" w:eastAsiaTheme="minorEastAsia" w:hAnsi="Arial" w:cs="Arial"/>
          <w:lang w:val="en-GB" w:eastAsia="zh-CN"/>
        </w:rPr>
        <w:t>Abontem seeds and an open-pollinated variety (OPV) were used. The maize seed rate was about 20 to 25 kg per hectare. Row-to-row spacing of 75 cm and 40 cm spacing between plants in a row were used. Two seeds were placed in each of the prepared planting holes, which were 5 cm deep and lightly covered with soil. The pre-emergence chemical NicoGan was applied immediately after planting to prevent competition for nutrients and water at the tender stage. Two (2) weeks after planting, the first fertilizer (NPK and S: Mg: B: Zn) was applied, and six (6) weeks later, urea was added as a top-up fertilizer. The production of maize was conducted according to all recommended agronomic methods. Starting the second week following planting, weeds were manually controlled by hoeing every three weeks. The major maize insect pest is the fall armyworm. Fall army pests can cause considerable damage to maize plants, so Attack (active ingredient: 475 g/liter pirimiphos-methyl and 25 g/liter permethrin in the form of an emulsifiable concentrate) was used to spray every two weeks to control them.</w:t>
      </w:r>
    </w:p>
    <w:p w14:paraId="22F833A9" w14:textId="77777777" w:rsidR="003A5B2F" w:rsidRPr="007326D4" w:rsidRDefault="003A5B2F" w:rsidP="003A5B2F">
      <w:pPr>
        <w:spacing w:before="240" w:after="240" w:line="405" w:lineRule="atLeast"/>
        <w:jc w:val="both"/>
        <w:outlineLvl w:val="2"/>
        <w:rPr>
          <w:rFonts w:ascii="Arial" w:hAnsi="Arial" w:cs="Arial"/>
          <w:b/>
          <w:bCs/>
          <w:color w:val="333333"/>
          <w:sz w:val="22"/>
          <w:szCs w:val="22"/>
        </w:rPr>
      </w:pPr>
      <w:r w:rsidRPr="007326D4">
        <w:rPr>
          <w:rFonts w:ascii="Arial" w:hAnsi="Arial" w:cs="Arial"/>
          <w:b/>
          <w:bCs/>
          <w:color w:val="333333"/>
          <w:sz w:val="22"/>
          <w:szCs w:val="22"/>
        </w:rPr>
        <w:t>2.4. Plant data collection</w:t>
      </w:r>
    </w:p>
    <w:p w14:paraId="26E29D62" w14:textId="77777777" w:rsidR="003A5B2F" w:rsidRPr="007326D4" w:rsidRDefault="003A5B2F" w:rsidP="003A5B2F">
      <w:pPr>
        <w:spacing w:line="360" w:lineRule="auto"/>
        <w:jc w:val="both"/>
        <w:rPr>
          <w:rFonts w:ascii="Arial" w:hAnsi="Arial" w:cs="Arial"/>
        </w:rPr>
      </w:pPr>
      <w:r w:rsidRPr="007326D4">
        <w:rPr>
          <w:rFonts w:ascii="Arial" w:hAnsi="Arial" w:cs="Arial"/>
        </w:rPr>
        <w:t>Within each treatment area of 1 m</w:t>
      </w:r>
      <w:r w:rsidRPr="007326D4">
        <w:rPr>
          <w:rFonts w:ascii="Arial" w:hAnsi="Arial" w:cs="Arial"/>
          <w:vertAlign w:val="superscript"/>
        </w:rPr>
        <w:t>2</w:t>
      </w:r>
      <w:r w:rsidRPr="007326D4">
        <w:rPr>
          <w:rFonts w:ascii="Arial" w:hAnsi="Arial" w:cs="Arial"/>
        </w:rPr>
        <w:t xml:space="preserve"> (3 x 5 m), 15 m</w:t>
      </w:r>
      <w:r w:rsidRPr="007326D4">
        <w:rPr>
          <w:rFonts w:ascii="Arial" w:hAnsi="Arial" w:cs="Arial"/>
          <w:vertAlign w:val="superscript"/>
        </w:rPr>
        <w:t>2</w:t>
      </w:r>
      <w:r w:rsidRPr="007326D4">
        <w:rPr>
          <w:rFonts w:ascii="Arial" w:hAnsi="Arial" w:cs="Arial"/>
        </w:rPr>
        <w:t xml:space="preserve"> (3 x 5 m) growth parameter data was collected from randomly selected five (5)-tagged plants per treatment per plot, considering the border effect on the subsequent growth and yield parameters. Data on growth and yield were collected by sampling the maize crop at 2, 4, 6, 8, 10, and 12 weeks after planting and harvest, respectively. Every two-week interval on plant height and plant girth using measuring tape, the plant height dimension was taken from the base to the tassel. The number of plants per hill and stand was counted. Data collection on the SPAD meter: fertilizer was applied before the leaf greenness rating was measured using a hand-held SPAD meter. A Minolta chlorophyll meter (SPAD 502, Illinois, USA) On five distinct hills per treatment, measurements of the highest leaves' leaf greenness were taken close to their top, middle, and base. Days of maturity were recorded as the number of days from planting until 90% of the plants in the plot reached physiological maturity.  </w:t>
      </w:r>
      <w:r w:rsidRPr="007326D4">
        <w:rPr>
          <w:rFonts w:ascii="Arial" w:hAnsi="Arial" w:cs="Arial"/>
          <w:color w:val="FF0000"/>
        </w:rPr>
        <w:t xml:space="preserve"> </w:t>
      </w:r>
      <w:r w:rsidRPr="007326D4">
        <w:rPr>
          <w:rFonts w:ascii="Arial" w:hAnsi="Arial" w:cs="Arial"/>
        </w:rPr>
        <w:t>During harvest, a 1 m area for each plot per treatment was harvested for the de-husk cob weight, number of cobs, cob weight, and stover weight. At harvest, stover weight was taken in a 1 m area using an electronic weighing scale. The average measurement of the stovers was sampled and cut into pieces in an envelope weighed in fresh and dry kg ha</w:t>
      </w:r>
      <w:r w:rsidRPr="007326D4">
        <w:rPr>
          <w:rFonts w:ascii="Arial" w:hAnsi="Arial" w:cs="Arial"/>
          <w:vertAlign w:val="superscript"/>
        </w:rPr>
        <w:t>-1</w:t>
      </w:r>
      <w:r w:rsidRPr="007326D4">
        <w:rPr>
          <w:rFonts w:ascii="Arial" w:hAnsi="Arial" w:cs="Arial"/>
        </w:rPr>
        <w:t xml:space="preserve"> for oven-drying at about 60 </w:t>
      </w:r>
      <w:r w:rsidRPr="007326D4">
        <w:rPr>
          <w:rFonts w:ascii="Arial" w:hAnsi="Arial" w:cs="Arial"/>
          <w:vertAlign w:val="superscript"/>
        </w:rPr>
        <w:t>o</w:t>
      </w:r>
      <w:r w:rsidRPr="007326D4">
        <w:rPr>
          <w:rFonts w:ascii="Arial" w:hAnsi="Arial" w:cs="Arial"/>
        </w:rPr>
        <w:t xml:space="preserve">C for 48 hours. After harvesting 1 m of area from each plot per treatment, cobs were de-husked, manually </w:t>
      </w:r>
      <w:r w:rsidRPr="007326D4">
        <w:rPr>
          <w:rFonts w:ascii="Arial" w:hAnsi="Arial" w:cs="Arial"/>
        </w:rPr>
        <w:lastRenderedPageBreak/>
        <w:t>threshed, winnowed, and weighed. The grains were weighed and converted into weight per unit area (kg ha</w:t>
      </w:r>
      <w:r w:rsidRPr="007326D4">
        <w:rPr>
          <w:rFonts w:ascii="Arial" w:hAnsi="Arial" w:cs="Arial"/>
          <w:vertAlign w:val="superscript"/>
        </w:rPr>
        <w:t>-1</w:t>
      </w:r>
      <w:r w:rsidRPr="007326D4">
        <w:rPr>
          <w:rFonts w:ascii="Arial" w:hAnsi="Arial" w:cs="Arial"/>
        </w:rPr>
        <w:t xml:space="preserve">). 1000 Grain Weight (SSW) (g): An electronic counter was used to count one thousand grains in each sample, and an electronic scale was used to weigh the grains. </w:t>
      </w:r>
    </w:p>
    <w:p w14:paraId="5EBC7AE9" w14:textId="77777777" w:rsidR="003A5B2F" w:rsidRDefault="003A5B2F" w:rsidP="003A5B2F">
      <w:pPr>
        <w:rPr>
          <w:rFonts w:ascii="Times New Roman" w:hAnsi="Times New Roman"/>
          <w:b/>
          <w:sz w:val="24"/>
          <w:szCs w:val="24"/>
        </w:rPr>
      </w:pPr>
    </w:p>
    <w:p w14:paraId="7FC43354" w14:textId="77777777" w:rsidR="003A5B2F" w:rsidRDefault="003A5B2F" w:rsidP="003A5B2F">
      <w:pPr>
        <w:rPr>
          <w:rFonts w:ascii="Arial" w:hAnsi="Arial" w:cs="Arial"/>
          <w:b/>
          <w:sz w:val="22"/>
          <w:szCs w:val="22"/>
        </w:rPr>
      </w:pPr>
      <w:r>
        <w:rPr>
          <w:rFonts w:ascii="Arial" w:hAnsi="Arial" w:cs="Arial"/>
          <w:b/>
          <w:sz w:val="22"/>
          <w:szCs w:val="22"/>
        </w:rPr>
        <w:t xml:space="preserve">2.5 </w:t>
      </w:r>
      <w:r w:rsidRPr="007326D4">
        <w:rPr>
          <w:rFonts w:ascii="Arial" w:hAnsi="Arial" w:cs="Arial"/>
          <w:b/>
          <w:sz w:val="22"/>
          <w:szCs w:val="22"/>
        </w:rPr>
        <w:t xml:space="preserve">Soil </w:t>
      </w:r>
      <w:r>
        <w:rPr>
          <w:rFonts w:ascii="Arial" w:hAnsi="Arial" w:cs="Arial"/>
          <w:b/>
          <w:sz w:val="22"/>
          <w:szCs w:val="22"/>
        </w:rPr>
        <w:t>s</w:t>
      </w:r>
      <w:r w:rsidRPr="007326D4">
        <w:rPr>
          <w:rFonts w:ascii="Arial" w:hAnsi="Arial" w:cs="Arial"/>
          <w:b/>
          <w:sz w:val="22"/>
          <w:szCs w:val="22"/>
        </w:rPr>
        <w:t xml:space="preserve">ampled </w:t>
      </w:r>
      <w:r>
        <w:rPr>
          <w:rFonts w:ascii="Arial" w:hAnsi="Arial" w:cs="Arial"/>
          <w:b/>
          <w:sz w:val="22"/>
          <w:szCs w:val="22"/>
        </w:rPr>
        <w:t>p</w:t>
      </w:r>
      <w:r w:rsidRPr="007326D4">
        <w:rPr>
          <w:rFonts w:ascii="Arial" w:hAnsi="Arial" w:cs="Arial"/>
          <w:b/>
          <w:sz w:val="22"/>
          <w:szCs w:val="22"/>
        </w:rPr>
        <w:t xml:space="preserve">reparation and </w:t>
      </w:r>
      <w:r>
        <w:rPr>
          <w:rFonts w:ascii="Arial" w:hAnsi="Arial" w:cs="Arial"/>
          <w:b/>
          <w:sz w:val="22"/>
          <w:szCs w:val="22"/>
        </w:rPr>
        <w:t>c</w:t>
      </w:r>
      <w:r w:rsidRPr="007326D4">
        <w:rPr>
          <w:rFonts w:ascii="Arial" w:hAnsi="Arial" w:cs="Arial"/>
          <w:b/>
          <w:sz w:val="22"/>
          <w:szCs w:val="22"/>
        </w:rPr>
        <w:t xml:space="preserve">hemical </w:t>
      </w:r>
      <w:r>
        <w:rPr>
          <w:rFonts w:ascii="Arial" w:hAnsi="Arial" w:cs="Arial"/>
          <w:b/>
          <w:sz w:val="22"/>
          <w:szCs w:val="22"/>
        </w:rPr>
        <w:t>a</w:t>
      </w:r>
      <w:r w:rsidRPr="007326D4">
        <w:rPr>
          <w:rFonts w:ascii="Arial" w:hAnsi="Arial" w:cs="Arial"/>
          <w:b/>
          <w:sz w:val="22"/>
          <w:szCs w:val="22"/>
        </w:rPr>
        <w:t>nalysis</w:t>
      </w:r>
    </w:p>
    <w:p w14:paraId="24F212EE" w14:textId="77777777" w:rsidR="003A5B2F" w:rsidRPr="007326D4" w:rsidRDefault="003A5B2F" w:rsidP="003A5B2F">
      <w:pPr>
        <w:rPr>
          <w:rFonts w:ascii="Arial" w:hAnsi="Arial" w:cs="Arial"/>
          <w:b/>
          <w:sz w:val="22"/>
          <w:szCs w:val="22"/>
        </w:rPr>
      </w:pPr>
    </w:p>
    <w:p w14:paraId="75CD0036" w14:textId="77777777" w:rsidR="003A5B2F" w:rsidRPr="007326D4" w:rsidRDefault="003A5B2F" w:rsidP="003A5B2F">
      <w:pPr>
        <w:spacing w:line="360" w:lineRule="auto"/>
        <w:jc w:val="both"/>
        <w:rPr>
          <w:rFonts w:ascii="Arial" w:hAnsi="Arial" w:cs="Arial"/>
        </w:rPr>
      </w:pPr>
      <w:r w:rsidRPr="007326D4">
        <w:rPr>
          <w:rFonts w:ascii="Arial" w:hAnsi="Arial" w:cs="Arial"/>
        </w:rPr>
        <w:t>The experimental site's soil was inspected before planting. Before planting, composite surface soil samples (0–30 cm deep) were taken from twenty plots in a zigzag pattern across the experimental units using an auger and bulked into four samples. The soil sample was air-dried, ground with a pestle and mortar, and weighed one kilogram. Before analysis, the sample was sieved using a 2-mm sieve for chemical and physical soil parameters, including soil texture, pH, cation exchangeable capacity (CEC), organic carbon, total nitrogen, available phosphorus, and sulfur. Soil testing was done by the Soil Research Institute. Soil pH was measured in a 1:2.5 soil-water ratio using a glass electrode (H19017Microprocessor) pH meter. The glass electrode of the pH meter was standardized with two aqueous solutions of pH 4 and 7. The pH of the samples was measured by dipping the glass electrode into the supernatant.</w:t>
      </w:r>
    </w:p>
    <w:p w14:paraId="548E09F5" w14:textId="77777777" w:rsidR="003A5B2F" w:rsidRPr="007326D4" w:rsidRDefault="003A5B2F" w:rsidP="003A5B2F">
      <w:pPr>
        <w:spacing w:line="360" w:lineRule="auto"/>
        <w:jc w:val="both"/>
        <w:rPr>
          <w:rFonts w:ascii="Arial" w:hAnsi="Arial" w:cs="Arial"/>
        </w:rPr>
      </w:pPr>
      <w:r w:rsidRPr="007326D4">
        <w:rPr>
          <w:rFonts w:ascii="Arial" w:hAnsi="Arial" w:cs="Arial"/>
        </w:rPr>
        <w:t>Total nitrogen was determined by the Kjeldahl digestion and distillation procedure as described by Bremner and Mulvaney (1982). Soil organic carbon was determined by the modified dichromate oxidation method of Walkley-Black as described by Nelson and Sommers (1982). The readily acid-soluble forms of phosphorus were extracted with HCl: NH4F Mixture (Bray’s No. 1 extract) and determined calorimetrically by ascorbic reduction as described by Bray and Kurtz (1945) and Olsen and Sommers (1982) and potassium was determined by flame photometry.</w:t>
      </w:r>
    </w:p>
    <w:p w14:paraId="6820DD09" w14:textId="77777777" w:rsidR="003A5B2F" w:rsidRPr="007326D4" w:rsidRDefault="003A5B2F" w:rsidP="003A5B2F">
      <w:pPr>
        <w:spacing w:line="360" w:lineRule="auto"/>
        <w:jc w:val="both"/>
        <w:rPr>
          <w:rFonts w:ascii="Arial" w:hAnsi="Arial" w:cs="Arial"/>
        </w:rPr>
      </w:pPr>
      <w:r w:rsidRPr="007326D4">
        <w:rPr>
          <w:rFonts w:ascii="Arial" w:hAnsi="Arial" w:cs="Arial"/>
        </w:rPr>
        <w:t>Effective cation exchange capacity (ECEC) was determined by the sum of exchangeable bases (Ca</w:t>
      </w:r>
      <w:r w:rsidRPr="007326D4">
        <w:rPr>
          <w:rFonts w:ascii="Arial" w:hAnsi="Arial" w:cs="Arial"/>
          <w:vertAlign w:val="superscript"/>
        </w:rPr>
        <w:t>2+</w:t>
      </w:r>
      <w:r w:rsidRPr="007326D4">
        <w:rPr>
          <w:rFonts w:ascii="Arial" w:hAnsi="Arial" w:cs="Arial"/>
        </w:rPr>
        <w:t>, Mg</w:t>
      </w:r>
      <w:r w:rsidRPr="007326D4">
        <w:rPr>
          <w:rFonts w:ascii="Arial" w:hAnsi="Arial" w:cs="Arial"/>
          <w:vertAlign w:val="superscript"/>
        </w:rPr>
        <w:t>2+</w:t>
      </w:r>
      <w:r w:rsidRPr="007326D4">
        <w:rPr>
          <w:rFonts w:ascii="Arial" w:hAnsi="Arial" w:cs="Arial"/>
        </w:rPr>
        <w:t>, K</w:t>
      </w:r>
      <w:r w:rsidRPr="007326D4">
        <w:rPr>
          <w:rFonts w:ascii="Arial" w:hAnsi="Arial" w:cs="Arial"/>
          <w:vertAlign w:val="superscript"/>
        </w:rPr>
        <w:t>+,</w:t>
      </w:r>
      <w:r w:rsidRPr="007326D4">
        <w:rPr>
          <w:rFonts w:ascii="Arial" w:hAnsi="Arial" w:cs="Arial"/>
        </w:rPr>
        <w:t xml:space="preserve"> and Na</w:t>
      </w:r>
      <w:r w:rsidRPr="007326D4">
        <w:rPr>
          <w:rFonts w:ascii="Arial" w:hAnsi="Arial" w:cs="Arial"/>
          <w:vertAlign w:val="superscript"/>
        </w:rPr>
        <w:t>+</w:t>
      </w:r>
      <w:r w:rsidRPr="007326D4">
        <w:rPr>
          <w:rFonts w:ascii="Arial" w:hAnsi="Arial" w:cs="Arial"/>
        </w:rPr>
        <w:t>) and exchangeable acidity (Al</w:t>
      </w:r>
      <w:r w:rsidRPr="007326D4">
        <w:rPr>
          <w:rFonts w:ascii="Arial" w:hAnsi="Arial" w:cs="Arial"/>
          <w:vertAlign w:val="superscript"/>
        </w:rPr>
        <w:t>3+</w:t>
      </w:r>
      <w:r w:rsidRPr="007326D4">
        <w:rPr>
          <w:rFonts w:ascii="Arial" w:hAnsi="Arial" w:cs="Arial"/>
        </w:rPr>
        <w:t xml:space="preserve"> + H</w:t>
      </w:r>
      <w:r w:rsidRPr="007326D4">
        <w:rPr>
          <w:rFonts w:ascii="Arial" w:hAnsi="Arial" w:cs="Arial"/>
          <w:vertAlign w:val="superscript"/>
        </w:rPr>
        <w:t>+</w:t>
      </w:r>
      <w:r w:rsidRPr="007326D4">
        <w:rPr>
          <w:rFonts w:ascii="Arial" w:hAnsi="Arial" w:cs="Arial"/>
        </w:rPr>
        <w:t>). The exchangeable bases (calcium, magnesium, potassium, and sodium) were determined in 1.0M ammonium acetate (NH</w:t>
      </w:r>
      <w:r w:rsidRPr="007326D4">
        <w:rPr>
          <w:rFonts w:ascii="Arial" w:hAnsi="Arial" w:cs="Arial"/>
          <w:vertAlign w:val="subscript"/>
        </w:rPr>
        <w:t>4</w:t>
      </w:r>
      <w:r w:rsidRPr="007326D4">
        <w:rPr>
          <w:rFonts w:ascii="Arial" w:hAnsi="Arial" w:cs="Arial"/>
        </w:rPr>
        <w:t>OAc) extract (Thomas, 1982). Calcium and magnesium were determined by EDTA titration. Potassium and sodium were determined by flame photometry. Exchangeable acidity (Al</w:t>
      </w:r>
      <w:r w:rsidRPr="007326D4">
        <w:rPr>
          <w:rFonts w:ascii="Arial" w:hAnsi="Arial" w:cs="Arial"/>
          <w:vertAlign w:val="superscript"/>
        </w:rPr>
        <w:t>+</w:t>
      </w:r>
      <w:r w:rsidRPr="007326D4">
        <w:rPr>
          <w:rFonts w:ascii="Arial" w:hAnsi="Arial" w:cs="Arial"/>
        </w:rPr>
        <w:t>+H</w:t>
      </w:r>
      <w:r w:rsidRPr="007326D4">
        <w:rPr>
          <w:rFonts w:ascii="Arial" w:hAnsi="Arial" w:cs="Arial"/>
          <w:vertAlign w:val="superscript"/>
        </w:rPr>
        <w:t>+</w:t>
      </w:r>
      <w:r w:rsidRPr="007326D4">
        <w:rPr>
          <w:rFonts w:ascii="Arial" w:hAnsi="Arial" w:cs="Arial"/>
        </w:rPr>
        <w:t>) was determined in 1.0M KCl extract as described by Page et al. (1982).</w:t>
      </w:r>
    </w:p>
    <w:p w14:paraId="4FCC84BA" w14:textId="77777777" w:rsidR="003A5B2F" w:rsidRDefault="003A5B2F" w:rsidP="003A5B2F">
      <w:pPr>
        <w:spacing w:line="360" w:lineRule="auto"/>
        <w:jc w:val="both"/>
        <w:rPr>
          <w:rFonts w:ascii="Times New Roman" w:hAnsi="Times New Roman"/>
          <w:color w:val="FF0000"/>
          <w:sz w:val="24"/>
          <w:szCs w:val="24"/>
        </w:rPr>
      </w:pPr>
    </w:p>
    <w:p w14:paraId="740CA0F8" w14:textId="77777777" w:rsidR="003A5B2F" w:rsidRDefault="003A5B2F" w:rsidP="003A5B2F">
      <w:pPr>
        <w:jc w:val="both"/>
        <w:rPr>
          <w:rFonts w:ascii="Arial" w:hAnsi="Arial" w:cs="Arial"/>
          <w:b/>
          <w:sz w:val="22"/>
          <w:szCs w:val="22"/>
        </w:rPr>
      </w:pPr>
      <w:r>
        <w:rPr>
          <w:rFonts w:ascii="Arial" w:hAnsi="Arial" w:cs="Arial"/>
          <w:b/>
          <w:sz w:val="22"/>
          <w:szCs w:val="22"/>
        </w:rPr>
        <w:t xml:space="preserve">2.6. </w:t>
      </w:r>
      <w:r w:rsidRPr="007326D4">
        <w:rPr>
          <w:rFonts w:ascii="Arial" w:hAnsi="Arial" w:cs="Arial"/>
          <w:b/>
          <w:sz w:val="22"/>
          <w:szCs w:val="22"/>
        </w:rPr>
        <w:t>Soil physical analysis</w:t>
      </w:r>
    </w:p>
    <w:p w14:paraId="23883C49" w14:textId="77777777" w:rsidR="003A5B2F" w:rsidRPr="007326D4" w:rsidRDefault="003A5B2F" w:rsidP="003A5B2F">
      <w:pPr>
        <w:jc w:val="both"/>
        <w:rPr>
          <w:rFonts w:ascii="Arial" w:hAnsi="Arial" w:cs="Arial"/>
          <w:b/>
          <w:sz w:val="22"/>
          <w:szCs w:val="22"/>
        </w:rPr>
      </w:pPr>
    </w:p>
    <w:p w14:paraId="3C7D8F77" w14:textId="77777777" w:rsidR="003A5B2F" w:rsidRDefault="003A5B2F" w:rsidP="003A5B2F">
      <w:pPr>
        <w:jc w:val="both"/>
        <w:rPr>
          <w:rFonts w:ascii="Arial" w:hAnsi="Arial" w:cs="Arial"/>
          <w:b/>
          <w:sz w:val="22"/>
          <w:szCs w:val="22"/>
        </w:rPr>
      </w:pPr>
      <w:r>
        <w:rPr>
          <w:rFonts w:ascii="Arial" w:hAnsi="Arial" w:cs="Arial"/>
          <w:b/>
          <w:sz w:val="22"/>
          <w:szCs w:val="22"/>
        </w:rPr>
        <w:t xml:space="preserve">2.6.1 </w:t>
      </w:r>
      <w:r w:rsidRPr="007326D4">
        <w:rPr>
          <w:rFonts w:ascii="Arial" w:hAnsi="Arial" w:cs="Arial"/>
          <w:b/>
          <w:sz w:val="22"/>
          <w:szCs w:val="22"/>
        </w:rPr>
        <w:t>Bulk density</w:t>
      </w:r>
    </w:p>
    <w:p w14:paraId="37F5A4FE" w14:textId="77777777" w:rsidR="003A5B2F" w:rsidRPr="007326D4" w:rsidRDefault="003A5B2F" w:rsidP="003A5B2F">
      <w:pPr>
        <w:jc w:val="both"/>
        <w:rPr>
          <w:rFonts w:ascii="Arial" w:hAnsi="Arial" w:cs="Arial"/>
          <w:b/>
          <w:sz w:val="22"/>
          <w:szCs w:val="22"/>
        </w:rPr>
      </w:pPr>
    </w:p>
    <w:p w14:paraId="65C7792A" w14:textId="77777777" w:rsidR="003A5B2F" w:rsidRPr="007326D4" w:rsidRDefault="003A5B2F" w:rsidP="003A5B2F">
      <w:pPr>
        <w:spacing w:line="360" w:lineRule="auto"/>
        <w:jc w:val="both"/>
        <w:rPr>
          <w:rFonts w:ascii="Arial" w:hAnsi="Arial" w:cs="Arial"/>
        </w:rPr>
      </w:pPr>
      <w:r w:rsidRPr="007326D4">
        <w:rPr>
          <w:rFonts w:ascii="Arial" w:hAnsi="Arial" w:cs="Arial"/>
        </w:rPr>
        <w:t>The core method developed by Blake and Hartge was used to assess bulk density in the field at 0–20 cm depth (1986). Undisturbed soil was sampled using a cylindrical metal sampler with a diameter of 5 cm and a height of 15 cm. To maintain the known soil volume as it existed in situ, the soil sample was carefully removed after the core was driven to the necessary depth of 0–20 cm. After two days of drying at 105 °C, the soil was weighed again, and the bulk density was calculated.</w:t>
      </w:r>
    </w:p>
    <w:p w14:paraId="308038BE" w14:textId="77777777" w:rsidR="003A5B2F" w:rsidRPr="007326D4" w:rsidRDefault="003A5B2F" w:rsidP="003A5B2F">
      <w:pPr>
        <w:spacing w:before="240" w:after="240" w:line="360" w:lineRule="auto"/>
        <w:jc w:val="both"/>
        <w:rPr>
          <w:rFonts w:ascii="Arial" w:hAnsi="Arial" w:cs="Arial"/>
          <w:color w:val="333333"/>
        </w:rPr>
      </w:pPr>
      <w:r w:rsidRPr="007326D4">
        <w:rPr>
          <w:rFonts w:ascii="Arial" w:hAnsi="Arial" w:cs="Arial"/>
          <w:color w:val="333333"/>
        </w:rPr>
        <w:t>Usually, there is very little organic matter content in them (generally less than 1% compared to well-structured soil levels of 3.5% found in the semi-deciduous forest zone of Ghana). They are especially well-known for having low levels of phosphorus and nitrogen that are accessible, necessitating the application of NPK to produce a significant yield. In the current rain-fed system, farmers frequently worry about low soil fertility and unpredictable rainfall. The semi-deciduous forest soils leached and were often deep, with iron pans beneath and persistent waterlogging following heavy rainfall events (Table 1b).</w:t>
      </w:r>
    </w:p>
    <w:p w14:paraId="420DADDC" w14:textId="77777777" w:rsidR="003A5B2F" w:rsidRDefault="003A5B2F" w:rsidP="003A5B2F">
      <w:pPr>
        <w:jc w:val="both"/>
        <w:rPr>
          <w:rFonts w:ascii="Arial" w:hAnsi="Arial" w:cs="Arial"/>
          <w:b/>
          <w:sz w:val="22"/>
          <w:szCs w:val="22"/>
        </w:rPr>
      </w:pPr>
      <w:r>
        <w:rPr>
          <w:rFonts w:ascii="Arial" w:hAnsi="Arial" w:cs="Arial"/>
          <w:b/>
          <w:sz w:val="22"/>
          <w:szCs w:val="22"/>
        </w:rPr>
        <w:t xml:space="preserve">2.7 </w:t>
      </w:r>
      <w:r w:rsidRPr="007326D4">
        <w:rPr>
          <w:rFonts w:ascii="Arial" w:hAnsi="Arial" w:cs="Arial"/>
          <w:b/>
          <w:sz w:val="22"/>
          <w:szCs w:val="22"/>
        </w:rPr>
        <w:t xml:space="preserve">Grain </w:t>
      </w:r>
      <w:r>
        <w:rPr>
          <w:rFonts w:ascii="Arial" w:hAnsi="Arial" w:cs="Arial"/>
          <w:b/>
          <w:sz w:val="22"/>
          <w:szCs w:val="22"/>
        </w:rPr>
        <w:t>y</w:t>
      </w:r>
      <w:r w:rsidRPr="007326D4">
        <w:rPr>
          <w:rFonts w:ascii="Arial" w:hAnsi="Arial" w:cs="Arial"/>
          <w:b/>
          <w:sz w:val="22"/>
          <w:szCs w:val="22"/>
        </w:rPr>
        <w:t>ield (GY)</w:t>
      </w:r>
    </w:p>
    <w:p w14:paraId="21D3ACC9" w14:textId="77777777" w:rsidR="003A5B2F" w:rsidRPr="007326D4" w:rsidRDefault="003A5B2F" w:rsidP="003A5B2F">
      <w:pPr>
        <w:jc w:val="both"/>
        <w:rPr>
          <w:rFonts w:ascii="Arial" w:hAnsi="Arial" w:cs="Arial"/>
          <w:b/>
          <w:sz w:val="22"/>
          <w:szCs w:val="22"/>
        </w:rPr>
      </w:pPr>
    </w:p>
    <w:p w14:paraId="50986905" w14:textId="77777777" w:rsidR="003A5B2F" w:rsidRDefault="003A5B2F" w:rsidP="003A5B2F">
      <w:pPr>
        <w:spacing w:line="360" w:lineRule="auto"/>
        <w:jc w:val="both"/>
        <w:rPr>
          <w:rFonts w:ascii="Arial" w:hAnsi="Arial" w:cs="Arial"/>
        </w:rPr>
      </w:pPr>
      <w:r w:rsidRPr="007326D4">
        <w:rPr>
          <w:rFonts w:ascii="Arial" w:hAnsi="Arial" w:cs="Arial"/>
        </w:rPr>
        <w:t>Grain was harvested manually from middle rows and its moisture content was adjusted to 13 percent before being converted to kg ha</w:t>
      </w:r>
      <w:r w:rsidRPr="007326D4">
        <w:rPr>
          <w:rFonts w:ascii="Arial" w:hAnsi="Arial" w:cs="Arial"/>
          <w:vertAlign w:val="superscript"/>
        </w:rPr>
        <w:t>−1</w:t>
      </w:r>
      <w:r w:rsidRPr="007326D4">
        <w:rPr>
          <w:rFonts w:ascii="Arial" w:hAnsi="Arial" w:cs="Arial"/>
        </w:rPr>
        <w:t xml:space="preserve">. </w:t>
      </w:r>
    </w:p>
    <w:p w14:paraId="0201C208" w14:textId="77777777" w:rsidR="003A5B2F" w:rsidRPr="007326D4" w:rsidRDefault="003A5B2F" w:rsidP="003A5B2F">
      <w:pPr>
        <w:spacing w:line="360" w:lineRule="auto"/>
        <w:jc w:val="both"/>
        <w:rPr>
          <w:rFonts w:ascii="Arial" w:hAnsi="Arial" w:cs="Arial"/>
        </w:rPr>
      </w:pPr>
    </w:p>
    <w:p w14:paraId="187D5EE3" w14:textId="77777777" w:rsidR="003A5B2F" w:rsidRPr="007326D4" w:rsidRDefault="003A5B2F" w:rsidP="003A5B2F">
      <w:pPr>
        <w:jc w:val="both"/>
        <w:rPr>
          <w:rFonts w:ascii="Arial" w:hAnsi="Arial" w:cs="Arial"/>
        </w:rPr>
      </w:pPr>
      <w:r>
        <w:rPr>
          <w:rFonts w:ascii="Arial" w:hAnsi="Arial" w:cs="Arial"/>
          <w:b/>
          <w:sz w:val="22"/>
          <w:szCs w:val="22"/>
        </w:rPr>
        <w:t xml:space="preserve">2.8 </w:t>
      </w:r>
      <w:r w:rsidRPr="007326D4">
        <w:rPr>
          <w:rFonts w:ascii="Arial" w:hAnsi="Arial" w:cs="Arial"/>
          <w:b/>
          <w:sz w:val="22"/>
          <w:szCs w:val="22"/>
        </w:rPr>
        <w:t xml:space="preserve">Biomass </w:t>
      </w:r>
      <w:r>
        <w:rPr>
          <w:rFonts w:ascii="Arial" w:hAnsi="Arial" w:cs="Arial"/>
          <w:b/>
          <w:sz w:val="22"/>
          <w:szCs w:val="22"/>
        </w:rPr>
        <w:t>y</w:t>
      </w:r>
      <w:r w:rsidRPr="007326D4">
        <w:rPr>
          <w:rFonts w:ascii="Arial" w:hAnsi="Arial" w:cs="Arial"/>
          <w:b/>
          <w:sz w:val="22"/>
          <w:szCs w:val="22"/>
        </w:rPr>
        <w:t>ield (BY)</w:t>
      </w:r>
      <w:r w:rsidRPr="00E51CB7">
        <w:rPr>
          <w:rFonts w:ascii="Times New Roman" w:hAnsi="Times New Roman"/>
          <w:sz w:val="24"/>
          <w:szCs w:val="24"/>
        </w:rPr>
        <w:t xml:space="preserve"> </w:t>
      </w:r>
      <w:r w:rsidRPr="007326D4">
        <w:rPr>
          <w:rFonts w:ascii="Arial" w:hAnsi="Arial" w:cs="Arial"/>
        </w:rPr>
        <w:t xml:space="preserve">was calculated as the sum of stover weight and grain yield. </w:t>
      </w:r>
    </w:p>
    <w:p w14:paraId="1CADE3DD" w14:textId="77777777" w:rsidR="003A5B2F" w:rsidRDefault="003A5B2F" w:rsidP="003A5B2F">
      <w:pPr>
        <w:spacing w:line="360" w:lineRule="auto"/>
        <w:jc w:val="both"/>
        <w:rPr>
          <w:rFonts w:ascii="Times New Roman" w:hAnsi="Times New Roman"/>
          <w:sz w:val="24"/>
          <w:szCs w:val="24"/>
        </w:rPr>
      </w:pPr>
      <w:r>
        <w:rPr>
          <w:rFonts w:ascii="Arial" w:hAnsi="Arial" w:cs="Arial"/>
          <w:b/>
          <w:sz w:val="22"/>
          <w:szCs w:val="22"/>
        </w:rPr>
        <w:t xml:space="preserve">2.9 </w:t>
      </w:r>
      <w:r w:rsidRPr="007326D4">
        <w:rPr>
          <w:rFonts w:ascii="Arial" w:hAnsi="Arial" w:cs="Arial"/>
          <w:b/>
          <w:sz w:val="22"/>
          <w:szCs w:val="22"/>
        </w:rPr>
        <w:t>Harvest index (HI):</w:t>
      </w:r>
      <w:r w:rsidRPr="007326D4">
        <w:rPr>
          <w:rFonts w:ascii="Arial" w:hAnsi="Arial" w:cs="Arial"/>
        </w:rPr>
        <w:t xml:space="preserve"> The ratio of grain yield to total biomass yield was calculated by</w:t>
      </w:r>
      <w:r w:rsidRPr="00E51CB7">
        <w:rPr>
          <w:rFonts w:ascii="Times New Roman" w:hAnsi="Times New Roman"/>
          <w:sz w:val="24"/>
          <w:szCs w:val="24"/>
        </w:rPr>
        <w:t xml:space="preserve"> dividing grain yield by total biomass. </w:t>
      </w:r>
    </w:p>
    <w:p w14:paraId="560B6502" w14:textId="77777777" w:rsidR="003A5B2F" w:rsidRPr="00E51CB7" w:rsidRDefault="003A5B2F" w:rsidP="003A5B2F">
      <w:pPr>
        <w:spacing w:line="360" w:lineRule="auto"/>
        <w:jc w:val="both"/>
        <w:rPr>
          <w:rFonts w:ascii="Times New Roman" w:hAnsi="Times New Roman"/>
          <w:sz w:val="24"/>
          <w:szCs w:val="24"/>
        </w:rPr>
      </w:pPr>
    </w:p>
    <w:p w14:paraId="0E2EE1C2" w14:textId="77777777" w:rsidR="003A5B2F" w:rsidRDefault="003A5B2F" w:rsidP="003A5B2F">
      <w:pPr>
        <w:rPr>
          <w:rFonts w:ascii="Arial" w:hAnsi="Arial" w:cs="Arial"/>
          <w:b/>
          <w:sz w:val="22"/>
          <w:szCs w:val="22"/>
        </w:rPr>
      </w:pPr>
      <w:r>
        <w:rPr>
          <w:rFonts w:ascii="Arial" w:hAnsi="Arial" w:cs="Arial"/>
          <w:b/>
          <w:sz w:val="22"/>
          <w:szCs w:val="22"/>
        </w:rPr>
        <w:t xml:space="preserve">2.10 </w:t>
      </w:r>
      <w:r w:rsidRPr="007326D4">
        <w:rPr>
          <w:rFonts w:ascii="Arial" w:hAnsi="Arial" w:cs="Arial"/>
          <w:b/>
          <w:sz w:val="22"/>
          <w:szCs w:val="22"/>
        </w:rPr>
        <w:t xml:space="preserve">Plant </w:t>
      </w:r>
      <w:r>
        <w:rPr>
          <w:rFonts w:ascii="Arial" w:hAnsi="Arial" w:cs="Arial"/>
          <w:b/>
          <w:sz w:val="22"/>
          <w:szCs w:val="22"/>
        </w:rPr>
        <w:t>t</w:t>
      </w:r>
      <w:r w:rsidRPr="007326D4">
        <w:rPr>
          <w:rFonts w:ascii="Arial" w:hAnsi="Arial" w:cs="Arial"/>
          <w:b/>
          <w:sz w:val="22"/>
          <w:szCs w:val="22"/>
        </w:rPr>
        <w:t xml:space="preserve">issue </w:t>
      </w:r>
      <w:r>
        <w:rPr>
          <w:rFonts w:ascii="Arial" w:hAnsi="Arial" w:cs="Arial"/>
          <w:b/>
          <w:sz w:val="22"/>
          <w:szCs w:val="22"/>
        </w:rPr>
        <w:t>s</w:t>
      </w:r>
      <w:r w:rsidRPr="007326D4">
        <w:rPr>
          <w:rFonts w:ascii="Arial" w:hAnsi="Arial" w:cs="Arial"/>
          <w:b/>
          <w:sz w:val="22"/>
          <w:szCs w:val="22"/>
        </w:rPr>
        <w:t xml:space="preserve">ampling and </w:t>
      </w:r>
      <w:r>
        <w:rPr>
          <w:rFonts w:ascii="Arial" w:hAnsi="Arial" w:cs="Arial"/>
          <w:b/>
          <w:sz w:val="22"/>
          <w:szCs w:val="22"/>
        </w:rPr>
        <w:t>a</w:t>
      </w:r>
      <w:r w:rsidRPr="007326D4">
        <w:rPr>
          <w:rFonts w:ascii="Arial" w:hAnsi="Arial" w:cs="Arial"/>
          <w:b/>
          <w:sz w:val="22"/>
          <w:szCs w:val="22"/>
        </w:rPr>
        <w:t>nalysis</w:t>
      </w:r>
    </w:p>
    <w:p w14:paraId="379795C3" w14:textId="77777777" w:rsidR="003A5B2F" w:rsidRPr="007326D4" w:rsidRDefault="003A5B2F" w:rsidP="003A5B2F">
      <w:pPr>
        <w:rPr>
          <w:rFonts w:ascii="Arial" w:hAnsi="Arial" w:cs="Arial"/>
          <w:b/>
          <w:sz w:val="22"/>
          <w:szCs w:val="22"/>
        </w:rPr>
      </w:pPr>
    </w:p>
    <w:p w14:paraId="4D591BDA" w14:textId="77777777" w:rsidR="003A5B2F" w:rsidRDefault="003A5B2F" w:rsidP="003A5B2F">
      <w:pPr>
        <w:spacing w:line="360" w:lineRule="auto"/>
        <w:jc w:val="both"/>
        <w:rPr>
          <w:rFonts w:ascii="Arial" w:hAnsi="Arial" w:cs="Arial"/>
        </w:rPr>
      </w:pPr>
      <w:r w:rsidRPr="007326D4">
        <w:rPr>
          <w:rFonts w:ascii="Arial" w:hAnsi="Arial" w:cs="Arial"/>
        </w:rPr>
        <w:t>Nutrient uptake in grain and straw yields was estimated by multiplying the nutrient by the respective straw and grain yield ha</w:t>
      </w:r>
      <w:r w:rsidRPr="007326D4">
        <w:rPr>
          <w:rFonts w:ascii="Arial" w:hAnsi="Arial" w:cs="Arial"/>
          <w:vertAlign w:val="superscript"/>
        </w:rPr>
        <w:t>-1</w:t>
      </w:r>
      <w:r w:rsidRPr="007326D4">
        <w:rPr>
          <w:rFonts w:ascii="Arial" w:hAnsi="Arial" w:cs="Arial"/>
        </w:rPr>
        <w:t xml:space="preserve">. NU=(NC*Y)/100; where, NU, NC, and Y stand for nutrient uptake, the nutrient concentration of gran or straw, and grain yield or straw, respectively. </w:t>
      </w:r>
    </w:p>
    <w:p w14:paraId="6E8E5502" w14:textId="77777777" w:rsidR="003A5B2F" w:rsidRPr="007326D4" w:rsidRDefault="003A5B2F" w:rsidP="003A5B2F">
      <w:pPr>
        <w:spacing w:line="360" w:lineRule="auto"/>
        <w:jc w:val="both"/>
        <w:rPr>
          <w:rFonts w:ascii="Arial" w:hAnsi="Arial" w:cs="Arial"/>
        </w:rPr>
      </w:pPr>
    </w:p>
    <w:p w14:paraId="65600D42" w14:textId="77777777" w:rsidR="003A5B2F" w:rsidRPr="00BD6571" w:rsidRDefault="003A5B2F" w:rsidP="003A5B2F">
      <w:pPr>
        <w:jc w:val="both"/>
        <w:rPr>
          <w:rFonts w:ascii="Arial" w:hAnsi="Arial" w:cs="Arial"/>
          <w:b/>
        </w:rPr>
      </w:pPr>
      <w:r>
        <w:rPr>
          <w:rFonts w:ascii="Arial" w:hAnsi="Arial" w:cs="Arial"/>
          <w:b/>
        </w:rPr>
        <w:t xml:space="preserve">2.11 </w:t>
      </w:r>
      <w:r w:rsidRPr="00BD6571">
        <w:rPr>
          <w:rFonts w:ascii="Arial" w:hAnsi="Arial" w:cs="Arial"/>
          <w:b/>
        </w:rPr>
        <w:t>Statistical analysis</w:t>
      </w:r>
    </w:p>
    <w:p w14:paraId="30E98D98" w14:textId="77777777" w:rsidR="003A5B2F" w:rsidRPr="007326D4" w:rsidRDefault="003A5B2F" w:rsidP="003A5B2F">
      <w:pPr>
        <w:jc w:val="both"/>
        <w:rPr>
          <w:rFonts w:ascii="Arial" w:hAnsi="Arial" w:cs="Arial"/>
          <w:b/>
          <w:sz w:val="22"/>
          <w:szCs w:val="22"/>
        </w:rPr>
      </w:pPr>
    </w:p>
    <w:p w14:paraId="0AE9DA49" w14:textId="77777777" w:rsidR="003A5B2F" w:rsidRDefault="003A5B2F" w:rsidP="003A5B2F">
      <w:pPr>
        <w:spacing w:line="360" w:lineRule="auto"/>
        <w:jc w:val="both"/>
        <w:rPr>
          <w:rFonts w:ascii="Arial" w:hAnsi="Arial" w:cs="Arial"/>
        </w:rPr>
      </w:pPr>
      <w:r w:rsidRPr="007326D4">
        <w:rPr>
          <w:rFonts w:ascii="Arial" w:hAnsi="Arial" w:cs="Arial"/>
        </w:rPr>
        <w:lastRenderedPageBreak/>
        <w:t xml:space="preserve">Using </w:t>
      </w:r>
      <w:r w:rsidRPr="007326D4">
        <w:rPr>
          <w:rFonts w:ascii="Arial" w:hAnsi="Arial" w:cs="Arial"/>
          <w:color w:val="252525"/>
          <w:lang w:val="en"/>
        </w:rPr>
        <w:t>GenStat Statistical Package, 12th Edition was used.</w:t>
      </w:r>
      <w:r w:rsidRPr="007326D4">
        <w:rPr>
          <w:rFonts w:ascii="Arial" w:hAnsi="Arial" w:cs="Arial"/>
        </w:rPr>
        <w:t xml:space="preserve"> The collected data were subjected to analysis of variance (ANOVA), with the protocols outlined by (Gomez, K A. and A.A. Gomez, 1984).  The least significant difference (LSD) test was used to determine the mean separation of significant treatments at the </w:t>
      </w:r>
      <w:r w:rsidR="00080576" w:rsidRPr="00080576">
        <w:rPr>
          <w:rFonts w:ascii="Arial" w:hAnsi="Arial" w:cs="Arial"/>
          <w:i/>
        </w:rPr>
        <w:t>P</w:t>
      </w:r>
      <w:r w:rsidR="00080576" w:rsidRPr="007326D4">
        <w:rPr>
          <w:rFonts w:ascii="Arial" w:hAnsi="Arial" w:cs="Arial"/>
        </w:rPr>
        <w:t xml:space="preserve"> </w:t>
      </w:r>
      <w:r w:rsidR="00080576">
        <w:rPr>
          <w:rFonts w:ascii="Arial" w:hAnsi="Arial" w:cs="Arial"/>
        </w:rPr>
        <w:t>=</w:t>
      </w:r>
      <w:r w:rsidRPr="007326D4">
        <w:rPr>
          <w:rFonts w:ascii="Arial" w:hAnsi="Arial" w:cs="Arial"/>
        </w:rPr>
        <w:t xml:space="preserve">.05 level. </w:t>
      </w:r>
    </w:p>
    <w:p w14:paraId="4867E2BC" w14:textId="77777777" w:rsidR="003A5B2F" w:rsidRPr="007326D4" w:rsidRDefault="003A5B2F" w:rsidP="003A5B2F">
      <w:pPr>
        <w:spacing w:line="360" w:lineRule="auto"/>
        <w:jc w:val="both"/>
        <w:rPr>
          <w:rFonts w:ascii="Arial" w:hAnsi="Arial" w:cs="Arial"/>
        </w:rPr>
      </w:pPr>
    </w:p>
    <w:p w14:paraId="54721352" w14:textId="77777777" w:rsidR="003A5B2F" w:rsidRDefault="003A5B2F" w:rsidP="003A5B2F">
      <w:pPr>
        <w:jc w:val="both"/>
        <w:rPr>
          <w:rFonts w:ascii="Arial" w:hAnsi="Arial" w:cs="Arial"/>
          <w:b/>
          <w:sz w:val="22"/>
          <w:szCs w:val="22"/>
        </w:rPr>
      </w:pPr>
      <w:r w:rsidRPr="00E51CB7">
        <w:rPr>
          <w:rFonts w:ascii="Times New Roman" w:hAnsi="Times New Roman"/>
          <w:b/>
          <w:sz w:val="24"/>
          <w:szCs w:val="24"/>
        </w:rPr>
        <w:t xml:space="preserve"> </w:t>
      </w:r>
      <w:r>
        <w:rPr>
          <w:rFonts w:ascii="Times New Roman" w:hAnsi="Times New Roman"/>
          <w:b/>
          <w:sz w:val="24"/>
          <w:szCs w:val="24"/>
        </w:rPr>
        <w:t xml:space="preserve">2.12 </w:t>
      </w:r>
      <w:r w:rsidRPr="007326D4">
        <w:rPr>
          <w:rFonts w:ascii="Arial" w:hAnsi="Arial" w:cs="Arial"/>
          <w:b/>
          <w:sz w:val="22"/>
          <w:szCs w:val="22"/>
        </w:rPr>
        <w:t xml:space="preserve">Partial </w:t>
      </w:r>
      <w:r>
        <w:rPr>
          <w:rFonts w:ascii="Arial" w:hAnsi="Arial" w:cs="Arial"/>
          <w:b/>
          <w:sz w:val="22"/>
          <w:szCs w:val="22"/>
        </w:rPr>
        <w:t>b</w:t>
      </w:r>
      <w:r w:rsidRPr="007326D4">
        <w:rPr>
          <w:rFonts w:ascii="Arial" w:hAnsi="Arial" w:cs="Arial"/>
          <w:b/>
          <w:sz w:val="22"/>
          <w:szCs w:val="22"/>
        </w:rPr>
        <w:t xml:space="preserve">udget </w:t>
      </w:r>
      <w:r>
        <w:rPr>
          <w:rFonts w:ascii="Arial" w:hAnsi="Arial" w:cs="Arial"/>
          <w:b/>
          <w:sz w:val="22"/>
          <w:szCs w:val="22"/>
        </w:rPr>
        <w:t>a</w:t>
      </w:r>
      <w:r w:rsidRPr="007326D4">
        <w:rPr>
          <w:rFonts w:ascii="Arial" w:hAnsi="Arial" w:cs="Arial"/>
          <w:b/>
          <w:sz w:val="22"/>
          <w:szCs w:val="22"/>
        </w:rPr>
        <w:t xml:space="preserve">nalysis </w:t>
      </w:r>
    </w:p>
    <w:p w14:paraId="375C2681" w14:textId="77777777" w:rsidR="003A5B2F" w:rsidRPr="007326D4" w:rsidRDefault="003A5B2F" w:rsidP="003A5B2F">
      <w:pPr>
        <w:jc w:val="both"/>
        <w:rPr>
          <w:rFonts w:ascii="Arial" w:hAnsi="Arial" w:cs="Arial"/>
          <w:b/>
          <w:sz w:val="22"/>
          <w:szCs w:val="22"/>
        </w:rPr>
      </w:pPr>
    </w:p>
    <w:p w14:paraId="653DE40D" w14:textId="77777777" w:rsidR="003A5B2F" w:rsidRPr="007326D4" w:rsidRDefault="003A5B2F" w:rsidP="003A5B2F">
      <w:pPr>
        <w:spacing w:line="360" w:lineRule="auto"/>
        <w:jc w:val="both"/>
        <w:rPr>
          <w:rFonts w:ascii="Arial" w:hAnsi="Arial" w:cs="Arial"/>
        </w:rPr>
      </w:pPr>
      <w:r w:rsidRPr="007326D4">
        <w:rPr>
          <w:rFonts w:ascii="Arial" w:hAnsi="Arial" w:cs="Arial"/>
        </w:rPr>
        <w:t xml:space="preserve">The economic viability of the treatments was examined by partial and marginal analysis, which involved partial budget analysis. The formula for calculating the marginal rate of return (MRR) was to divide the change in total variable cost (TVC) by the change in net benefit (NB) of the subsequent levels of total variable cost and net benefit (CIMMYT, 1988).  The prices of the fertilizers and their application expenses, which differ for every treatment, are the variable costs. The cost of NPSZnB and DAP fertilizer was Gh¢ 150, while the price of grain yield on the local market was Gh¢ 100 per kg. </w:t>
      </w:r>
    </w:p>
    <w:p w14:paraId="1262A19D" w14:textId="77777777" w:rsidR="003A5B2F" w:rsidRDefault="003A5B2F" w:rsidP="00452D21">
      <w:pPr>
        <w:rPr>
          <w:rFonts w:ascii="Times New Roman" w:hAnsi="Times New Roman"/>
          <w:b/>
          <w:sz w:val="24"/>
          <w:szCs w:val="24"/>
        </w:rPr>
      </w:pPr>
    </w:p>
    <w:p w14:paraId="6CDEC42C" w14:textId="77777777" w:rsidR="00452D21" w:rsidRPr="00FB3A86" w:rsidRDefault="00452D21" w:rsidP="00441B6F">
      <w:pPr>
        <w:pStyle w:val="Body"/>
        <w:spacing w:after="0"/>
        <w:rPr>
          <w:rFonts w:ascii="Arial" w:hAnsi="Arial" w:cs="Arial"/>
        </w:rPr>
      </w:pPr>
    </w:p>
    <w:p w14:paraId="3918B86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674155" w14:textId="77777777" w:rsidR="00790ADA" w:rsidRPr="00FB3A86" w:rsidRDefault="00790ADA" w:rsidP="00441B6F">
      <w:pPr>
        <w:pStyle w:val="Head1"/>
        <w:spacing w:after="0"/>
        <w:jc w:val="both"/>
        <w:rPr>
          <w:rFonts w:ascii="Arial" w:hAnsi="Arial" w:cs="Arial"/>
        </w:rPr>
      </w:pPr>
    </w:p>
    <w:p w14:paraId="0841FB4D" w14:textId="77777777" w:rsidR="00080576" w:rsidRPr="007B2A02" w:rsidRDefault="00080576" w:rsidP="00080576">
      <w:pPr>
        <w:spacing w:line="360" w:lineRule="auto"/>
        <w:jc w:val="both"/>
        <w:rPr>
          <w:rFonts w:ascii="Arial" w:hAnsi="Arial" w:cs="Arial"/>
        </w:rPr>
      </w:pPr>
      <w:r w:rsidRPr="007B2A02">
        <w:rPr>
          <w:rFonts w:ascii="Arial" w:hAnsi="Arial" w:cs="Arial"/>
        </w:rPr>
        <w:t>A sample of surface soil was taken at a depth of 0-30 cm, and it was classified as loamy sand (Table 1a and 1b). The FAO gives the following five categories for soil organic matter: low (0.58 %), medium (0.38 to 1.08%), high (&gt;10%), extremely low (0.12 %), and low (0.12 to 0.28%). The organic matter at the experimental site was classified as being in the high range of 3.71% (Table 2). The total nitrogen content of the experimental soil samples was determined to be 0.14 % for initial analysis (Table 1b), but after harvest, it was 3.71 to 0.02 % (Table 2). Most Ghanaian soils do not have the optimal nitrogen content for crop productivity, which is 0.61% (FAO, 1990). The available sulfur value for the research field was 17.01 to 49.66 mg/kg, which is in the high range (Table 2). The soil in the research location had low amounts of available phosphorus (0.09 to 0.24 ppm) in the initial analysis (Table 1b), and after harvest (16.51 to 47.70 ppm), it was medium (Table 2). Ghanaian soil should have a phosphorus content of 7.26–191 mg kg</w:t>
      </w:r>
      <w:r w:rsidRPr="007B2A02">
        <w:rPr>
          <w:rFonts w:ascii="Arial" w:hAnsi="Arial" w:cs="Arial"/>
          <w:vertAlign w:val="superscript"/>
        </w:rPr>
        <w:t>1</w:t>
      </w:r>
      <w:r w:rsidRPr="007B2A02">
        <w:rPr>
          <w:rFonts w:ascii="Arial" w:hAnsi="Arial" w:cs="Arial"/>
        </w:rPr>
        <w:t xml:space="preserve"> (FAO, 1990). This suggests that additional application is required because the research region has a high amount of available phosphorus (Table 2). The effective cation exchange capacity of 4.60–5.27 cmol kg</w:t>
      </w:r>
      <w:r w:rsidRPr="007B2A02">
        <w:rPr>
          <w:rFonts w:ascii="Arial" w:hAnsi="Arial" w:cs="Arial"/>
          <w:vertAlign w:val="superscript"/>
        </w:rPr>
        <w:t>1</w:t>
      </w:r>
      <w:r w:rsidRPr="007B2A02">
        <w:rPr>
          <w:rFonts w:ascii="Arial" w:hAnsi="Arial" w:cs="Arial"/>
        </w:rPr>
        <w:t xml:space="preserve"> for initial analysis and after harvest was 2.55–5.00 dS/m found in the soil (Table 2). Soils with ECEC values greater than 40 were classified as very </w:t>
      </w:r>
      <w:r w:rsidRPr="007B2A02">
        <w:rPr>
          <w:rFonts w:ascii="Arial" w:hAnsi="Arial" w:cs="Arial"/>
        </w:rPr>
        <w:lastRenderedPageBreak/>
        <w:t>high, 25 as high, 15 as medium, 5 as low, and 5 as very low dS/m. Based on the soil analysis, the ECEC was categorized as low and non-salinity (Table 2).</w:t>
      </w:r>
    </w:p>
    <w:p w14:paraId="66526CE5" w14:textId="77777777" w:rsidR="00080576" w:rsidRDefault="00080576" w:rsidP="00441B6F">
      <w:pPr>
        <w:pStyle w:val="Body"/>
        <w:spacing w:after="0"/>
        <w:rPr>
          <w:rFonts w:ascii="Arial" w:hAnsi="Arial" w:cs="Arial"/>
        </w:rPr>
      </w:pPr>
    </w:p>
    <w:p w14:paraId="032888AD" w14:textId="77777777" w:rsidR="00F121BB" w:rsidRDefault="00F121BB" w:rsidP="00F121BB">
      <w:pPr>
        <w:rPr>
          <w:rFonts w:ascii="Arial" w:hAnsi="Arial" w:cs="Arial"/>
          <w:b/>
          <w:sz w:val="22"/>
          <w:szCs w:val="22"/>
        </w:rPr>
      </w:pPr>
      <w:r>
        <w:rPr>
          <w:rFonts w:ascii="Arial" w:hAnsi="Arial" w:cs="Arial"/>
          <w:b/>
          <w:sz w:val="22"/>
          <w:szCs w:val="22"/>
        </w:rPr>
        <w:t xml:space="preserve">3.1 </w:t>
      </w:r>
      <w:r w:rsidRPr="007B2A02">
        <w:rPr>
          <w:rFonts w:ascii="Arial" w:hAnsi="Arial" w:cs="Arial"/>
          <w:b/>
          <w:sz w:val="22"/>
          <w:szCs w:val="22"/>
        </w:rPr>
        <w:t xml:space="preserve">Soil </w:t>
      </w:r>
      <w:r>
        <w:rPr>
          <w:rFonts w:ascii="Arial" w:hAnsi="Arial" w:cs="Arial"/>
          <w:b/>
          <w:sz w:val="22"/>
          <w:szCs w:val="22"/>
        </w:rPr>
        <w:t>a</w:t>
      </w:r>
      <w:r w:rsidRPr="007B2A02">
        <w:rPr>
          <w:rFonts w:ascii="Arial" w:hAnsi="Arial" w:cs="Arial"/>
          <w:b/>
          <w:sz w:val="22"/>
          <w:szCs w:val="22"/>
        </w:rPr>
        <w:t xml:space="preserve">nalysis </w:t>
      </w:r>
    </w:p>
    <w:p w14:paraId="45101583" w14:textId="77777777" w:rsidR="00F121BB" w:rsidRPr="007B2A02" w:rsidRDefault="00F121BB" w:rsidP="00F121BB">
      <w:pPr>
        <w:rPr>
          <w:rFonts w:ascii="Arial" w:hAnsi="Arial" w:cs="Arial"/>
          <w:b/>
          <w:sz w:val="22"/>
          <w:szCs w:val="22"/>
        </w:rPr>
      </w:pPr>
    </w:p>
    <w:p w14:paraId="15161311" w14:textId="77777777" w:rsidR="00F121BB" w:rsidRPr="007B2A02" w:rsidRDefault="00F121BB" w:rsidP="00F121BB">
      <w:pPr>
        <w:spacing w:line="360" w:lineRule="auto"/>
        <w:jc w:val="both"/>
        <w:rPr>
          <w:rFonts w:ascii="Arial" w:hAnsi="Arial" w:cs="Arial"/>
        </w:rPr>
      </w:pPr>
      <w:r w:rsidRPr="007B2A02">
        <w:rPr>
          <w:rFonts w:ascii="Arial" w:hAnsi="Arial" w:cs="Arial"/>
        </w:rPr>
        <w:t>The Soil Research Institute laboratory analyzed the initial soil sample for physical and chemical properties. According to the soil triangle texturally, the soil at the experimental site is categorized as silt loam soil because it contains 80% sand, 20% silt, and 4% clay (Table 1).  The soil's organic carbon level, at 1.44%, was classified as good, which is consistent with the findings of (</w:t>
      </w:r>
      <w:r w:rsidRPr="007B2A02">
        <w:rPr>
          <w:rFonts w:ascii="Arial" w:hAnsi="Arial" w:cs="Arial"/>
          <w:shd w:val="clear" w:color="auto" w:fill="FFFFFF"/>
        </w:rPr>
        <w:t>Owusu et al.,2020</w:t>
      </w:r>
      <w:r w:rsidRPr="007B2A02">
        <w:rPr>
          <w:rFonts w:ascii="Arial" w:hAnsi="Arial" w:cs="Arial"/>
        </w:rPr>
        <w:t xml:space="preserve">). At the trial site, the soil's pH value result was slightly acidic. The soil's cation exchange capacity was 5.27 Meq/100 grams, classed as medium. Based on Table 1's results, which showed that the soil had a total N content of 0.14 %, the experimental area's composite soil sample received a low rating (London, 1991).  The available P concentration in the experimental soil is 0.24 ppm.  Olson et al. (1954) report that the experimental site has a medium level of available P.  This could be because the farming history of the area was maize, hence maize is not required in as high proportions as N. </w:t>
      </w:r>
    </w:p>
    <w:p w14:paraId="0AE640CE" w14:textId="77777777" w:rsidR="00080576" w:rsidRDefault="00080576" w:rsidP="00441B6F">
      <w:pPr>
        <w:pStyle w:val="Body"/>
        <w:spacing w:after="0"/>
        <w:rPr>
          <w:rFonts w:ascii="Arial" w:hAnsi="Arial" w:cs="Arial"/>
        </w:rPr>
      </w:pPr>
    </w:p>
    <w:p w14:paraId="1782D8D9" w14:textId="77777777" w:rsidR="00E053D0" w:rsidRDefault="00E053D0" w:rsidP="00441B6F">
      <w:pPr>
        <w:pStyle w:val="Body"/>
        <w:spacing w:after="0"/>
        <w:rPr>
          <w:rFonts w:ascii="Arial" w:hAnsi="Arial" w:cs="Arial"/>
        </w:rPr>
      </w:pPr>
    </w:p>
    <w:p w14:paraId="59DDF7D1" w14:textId="2E0A1EA9" w:rsidR="00DA69F0" w:rsidRPr="008A4926" w:rsidRDefault="00DA69F0" w:rsidP="00DA69F0">
      <w:pPr>
        <w:rPr>
          <w:rFonts w:ascii="Arial" w:hAnsi="Arial" w:cs="Arial"/>
          <w:b/>
        </w:rPr>
      </w:pPr>
      <w:r w:rsidRPr="008A4926">
        <w:rPr>
          <w:rFonts w:ascii="Arial" w:hAnsi="Arial" w:cs="Arial"/>
          <w:b/>
        </w:rPr>
        <w:t>Table 1</w:t>
      </w:r>
      <w:r w:rsidR="00DC7522">
        <w:rPr>
          <w:rFonts w:ascii="Arial" w:hAnsi="Arial" w:cs="Arial"/>
          <w:b/>
        </w:rPr>
        <w:t>b</w:t>
      </w:r>
      <w:r w:rsidRPr="008A4926">
        <w:rPr>
          <w:rFonts w:ascii="Arial" w:hAnsi="Arial" w:cs="Arial"/>
          <w:b/>
        </w:rPr>
        <w:t>. Some initial physio-chemical properties of the soil at the experimental field before sowing</w:t>
      </w:r>
    </w:p>
    <w:p w14:paraId="49F44087" w14:textId="77777777" w:rsidR="00DA69F0" w:rsidRPr="00DA69F0" w:rsidRDefault="00DA69F0" w:rsidP="00DA69F0">
      <w:pPr>
        <w:rPr>
          <w:rFonts w:ascii="Times New Roman" w:hAnsi="Times New Roman"/>
          <w:b/>
          <w:kern w:val="2"/>
          <w:sz w:val="24"/>
          <w:szCs w:val="24"/>
          <w:lang w:val="en-GB"/>
        </w:rPr>
      </w:pPr>
    </w:p>
    <w:p w14:paraId="3A5C4D64" w14:textId="77777777" w:rsidR="00DA69F0" w:rsidRPr="00DA69F0" w:rsidRDefault="00DA69F0" w:rsidP="00DA69F0">
      <w:pPr>
        <w:rPr>
          <w:rFonts w:ascii="Times New Roman" w:hAnsi="Times New Roman"/>
          <w:b/>
          <w:kern w:val="2"/>
          <w:sz w:val="24"/>
          <w:szCs w:val="24"/>
          <w:lang w:val="en-GB"/>
        </w:rPr>
      </w:pPr>
    </w:p>
    <w:p w14:paraId="0211C0B6" w14:textId="77777777" w:rsidR="00DA69F0" w:rsidRDefault="00DA69F0" w:rsidP="00DA69F0">
      <w:pPr>
        <w:rPr>
          <w:rFonts w:ascii="Arial" w:hAnsi="Arial" w:cs="Arial"/>
          <w:b/>
          <w:kern w:val="2"/>
          <w:sz w:val="22"/>
          <w:szCs w:val="22"/>
          <w:lang w:val="en-GB"/>
        </w:rPr>
      </w:pPr>
    </w:p>
    <w:tbl>
      <w:tblPr>
        <w:tblpPr w:leftFromText="180" w:rightFromText="180" w:vertAnchor="page" w:horzAnchor="margin" w:tblpXSpec="center" w:tblpY="7744"/>
        <w:tblW w:w="5000" w:type="pct"/>
        <w:tblBorders>
          <w:bottom w:val="single" w:sz="4" w:space="0" w:color="auto"/>
        </w:tblBorders>
        <w:tblLook w:val="04A0" w:firstRow="1" w:lastRow="0" w:firstColumn="1" w:lastColumn="0" w:noHBand="0" w:noVBand="1"/>
      </w:tblPr>
      <w:tblGrid>
        <w:gridCol w:w="963"/>
        <w:gridCol w:w="439"/>
        <w:gridCol w:w="439"/>
        <w:gridCol w:w="440"/>
        <w:gridCol w:w="440"/>
        <w:gridCol w:w="568"/>
        <w:gridCol w:w="779"/>
        <w:gridCol w:w="779"/>
        <w:gridCol w:w="779"/>
        <w:gridCol w:w="779"/>
        <w:gridCol w:w="779"/>
        <w:gridCol w:w="1044"/>
        <w:gridCol w:w="779"/>
        <w:gridCol w:w="574"/>
        <w:gridCol w:w="677"/>
        <w:gridCol w:w="600"/>
        <w:gridCol w:w="664"/>
        <w:gridCol w:w="862"/>
      </w:tblGrid>
      <w:tr w:rsidR="00FC2792" w:rsidRPr="007B2A02" w14:paraId="7B3FF6F4" w14:textId="77777777" w:rsidTr="00FC2792">
        <w:trPr>
          <w:trHeight w:val="241"/>
        </w:trPr>
        <w:tc>
          <w:tcPr>
            <w:tcW w:w="395" w:type="pct"/>
            <w:tcBorders>
              <w:top w:val="single" w:sz="4" w:space="0" w:color="auto"/>
              <w:bottom w:val="single" w:sz="4" w:space="0" w:color="auto"/>
            </w:tcBorders>
            <w:noWrap/>
            <w:hideMark/>
          </w:tcPr>
          <w:p w14:paraId="4DA0C069"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Treatment</w:t>
            </w:r>
          </w:p>
        </w:tc>
        <w:tc>
          <w:tcPr>
            <w:tcW w:w="258" w:type="pct"/>
            <w:tcBorders>
              <w:top w:val="single" w:sz="4" w:space="0" w:color="auto"/>
              <w:bottom w:val="single" w:sz="4" w:space="0" w:color="auto"/>
            </w:tcBorders>
            <w:noWrap/>
            <w:hideMark/>
          </w:tcPr>
          <w:p w14:paraId="2B02607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xml:space="preserve">pH </w:t>
            </w:r>
          </w:p>
        </w:tc>
        <w:tc>
          <w:tcPr>
            <w:tcW w:w="215" w:type="pct"/>
            <w:tcBorders>
              <w:top w:val="single" w:sz="4" w:space="0" w:color="auto"/>
              <w:bottom w:val="single" w:sz="4" w:space="0" w:color="auto"/>
            </w:tcBorders>
            <w:noWrap/>
            <w:hideMark/>
          </w:tcPr>
          <w:p w14:paraId="153BE41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TN</w:t>
            </w:r>
          </w:p>
          <w:p w14:paraId="35AB046D" w14:textId="77777777" w:rsidR="00FC2792" w:rsidRPr="007B2A02" w:rsidRDefault="00FC2792" w:rsidP="00FC2792">
            <w:pPr>
              <w:jc w:val="center"/>
              <w:rPr>
                <w:rFonts w:ascii="Arial" w:hAnsi="Arial" w:cs="Arial"/>
                <w:b/>
                <w:bCs/>
                <w:sz w:val="14"/>
                <w:szCs w:val="14"/>
              </w:rPr>
            </w:pPr>
            <w:r w:rsidRPr="007B2A02">
              <w:rPr>
                <w:rFonts w:ascii="Arial" w:hAnsi="Arial" w:cs="Arial"/>
                <w:b/>
                <w:bCs/>
                <w:sz w:val="14"/>
                <w:szCs w:val="14"/>
              </w:rPr>
              <w:t>%</w:t>
            </w:r>
          </w:p>
        </w:tc>
        <w:tc>
          <w:tcPr>
            <w:tcW w:w="215" w:type="pct"/>
            <w:tcBorders>
              <w:top w:val="single" w:sz="4" w:space="0" w:color="auto"/>
              <w:bottom w:val="single" w:sz="4" w:space="0" w:color="auto"/>
            </w:tcBorders>
            <w:noWrap/>
            <w:hideMark/>
          </w:tcPr>
          <w:p w14:paraId="7CD5A5E8"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OM</w:t>
            </w:r>
          </w:p>
          <w:p w14:paraId="2B4AAD18" w14:textId="77777777" w:rsidR="00FC2792" w:rsidRPr="007B2A02" w:rsidRDefault="00FC2792" w:rsidP="00FC2792">
            <w:pPr>
              <w:jc w:val="center"/>
              <w:rPr>
                <w:rFonts w:ascii="Arial" w:hAnsi="Arial" w:cs="Arial"/>
                <w:b/>
                <w:bCs/>
                <w:sz w:val="14"/>
                <w:szCs w:val="14"/>
              </w:rPr>
            </w:pPr>
            <w:r w:rsidRPr="007B2A02">
              <w:rPr>
                <w:rFonts w:ascii="Arial" w:hAnsi="Arial" w:cs="Arial"/>
                <w:b/>
                <w:bCs/>
                <w:sz w:val="14"/>
                <w:szCs w:val="14"/>
              </w:rPr>
              <w:t>%</w:t>
            </w:r>
          </w:p>
        </w:tc>
        <w:tc>
          <w:tcPr>
            <w:tcW w:w="215" w:type="pct"/>
            <w:tcBorders>
              <w:top w:val="single" w:sz="4" w:space="0" w:color="auto"/>
              <w:bottom w:val="single" w:sz="4" w:space="0" w:color="auto"/>
            </w:tcBorders>
            <w:noWrap/>
            <w:hideMark/>
          </w:tcPr>
          <w:p w14:paraId="6ADF364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OC</w:t>
            </w:r>
          </w:p>
          <w:p w14:paraId="1032235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w:t>
            </w:r>
          </w:p>
        </w:tc>
        <w:tc>
          <w:tcPr>
            <w:tcW w:w="224" w:type="pct"/>
            <w:tcBorders>
              <w:top w:val="single" w:sz="4" w:space="0" w:color="auto"/>
              <w:bottom w:val="single" w:sz="4" w:space="0" w:color="auto"/>
            </w:tcBorders>
            <w:noWrap/>
            <w:hideMark/>
          </w:tcPr>
          <w:p w14:paraId="6E82FA5A"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P ppm</w:t>
            </w:r>
          </w:p>
        </w:tc>
        <w:tc>
          <w:tcPr>
            <w:tcW w:w="296" w:type="pct"/>
            <w:tcBorders>
              <w:top w:val="single" w:sz="4" w:space="0" w:color="auto"/>
              <w:bottom w:val="single" w:sz="4" w:space="0" w:color="auto"/>
            </w:tcBorders>
            <w:noWrap/>
            <w:hideMark/>
          </w:tcPr>
          <w:p w14:paraId="31CB338D"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Ca</w:t>
            </w:r>
          </w:p>
          <w:p w14:paraId="5B856E94"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cmol/100g</w:t>
            </w:r>
          </w:p>
          <w:p w14:paraId="28F0131C"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xml:space="preserve">                            </w:t>
            </w:r>
          </w:p>
        </w:tc>
        <w:tc>
          <w:tcPr>
            <w:tcW w:w="296" w:type="pct"/>
            <w:tcBorders>
              <w:top w:val="single" w:sz="4" w:space="0" w:color="auto"/>
              <w:bottom w:val="single" w:sz="4" w:space="0" w:color="auto"/>
            </w:tcBorders>
            <w:noWrap/>
            <w:hideMark/>
          </w:tcPr>
          <w:p w14:paraId="1D19EFD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Mg</w:t>
            </w:r>
          </w:p>
          <w:p w14:paraId="0713D132"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cmol/100g</w:t>
            </w:r>
          </w:p>
        </w:tc>
        <w:tc>
          <w:tcPr>
            <w:tcW w:w="296" w:type="pct"/>
            <w:tcBorders>
              <w:top w:val="single" w:sz="4" w:space="0" w:color="auto"/>
              <w:bottom w:val="single" w:sz="4" w:space="0" w:color="auto"/>
            </w:tcBorders>
            <w:noWrap/>
            <w:hideMark/>
          </w:tcPr>
          <w:p w14:paraId="1E4D31D3"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K</w:t>
            </w:r>
          </w:p>
          <w:p w14:paraId="127D2A25"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cmol/100g</w:t>
            </w:r>
          </w:p>
        </w:tc>
        <w:tc>
          <w:tcPr>
            <w:tcW w:w="296" w:type="pct"/>
            <w:tcBorders>
              <w:top w:val="single" w:sz="4" w:space="0" w:color="auto"/>
              <w:bottom w:val="single" w:sz="4" w:space="0" w:color="auto"/>
            </w:tcBorders>
            <w:noWrap/>
            <w:hideMark/>
          </w:tcPr>
          <w:p w14:paraId="66C693A6"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Na</w:t>
            </w:r>
          </w:p>
          <w:p w14:paraId="6B1B28B6"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cmol/100g</w:t>
            </w:r>
          </w:p>
        </w:tc>
        <w:tc>
          <w:tcPr>
            <w:tcW w:w="296" w:type="pct"/>
            <w:tcBorders>
              <w:top w:val="single" w:sz="4" w:space="0" w:color="auto"/>
              <w:bottom w:val="single" w:sz="4" w:space="0" w:color="auto"/>
            </w:tcBorders>
            <w:noWrap/>
            <w:hideMark/>
          </w:tcPr>
          <w:p w14:paraId="0BF5AD0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TEB</w:t>
            </w:r>
          </w:p>
          <w:p w14:paraId="6AFCAAF4"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cmol/100g</w:t>
            </w:r>
          </w:p>
        </w:tc>
        <w:tc>
          <w:tcPr>
            <w:tcW w:w="283" w:type="pct"/>
            <w:tcBorders>
              <w:top w:val="single" w:sz="4" w:space="0" w:color="auto"/>
              <w:bottom w:val="single" w:sz="4" w:space="0" w:color="auto"/>
            </w:tcBorders>
            <w:noWrap/>
            <w:hideMark/>
          </w:tcPr>
          <w:p w14:paraId="7A374DAB"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Ex. Acid (Al+H)</w:t>
            </w:r>
          </w:p>
        </w:tc>
        <w:tc>
          <w:tcPr>
            <w:tcW w:w="296" w:type="pct"/>
            <w:tcBorders>
              <w:top w:val="single" w:sz="4" w:space="0" w:color="auto"/>
              <w:bottom w:val="single" w:sz="4" w:space="0" w:color="auto"/>
            </w:tcBorders>
            <w:noWrap/>
            <w:hideMark/>
          </w:tcPr>
          <w:p w14:paraId="36ABA33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ECEC</w:t>
            </w:r>
          </w:p>
          <w:p w14:paraId="71A145D3"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cmol/100g</w:t>
            </w:r>
          </w:p>
        </w:tc>
        <w:tc>
          <w:tcPr>
            <w:tcW w:w="256" w:type="pct"/>
            <w:tcBorders>
              <w:top w:val="single" w:sz="4" w:space="0" w:color="auto"/>
              <w:bottom w:val="single" w:sz="4" w:space="0" w:color="auto"/>
            </w:tcBorders>
            <w:noWrap/>
            <w:hideMark/>
          </w:tcPr>
          <w:p w14:paraId="5300AF7B"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B. S</w:t>
            </w:r>
          </w:p>
        </w:tc>
        <w:tc>
          <w:tcPr>
            <w:tcW w:w="262" w:type="pct"/>
            <w:tcBorders>
              <w:top w:val="single" w:sz="4" w:space="0" w:color="auto"/>
              <w:bottom w:val="single" w:sz="4" w:space="0" w:color="auto"/>
            </w:tcBorders>
            <w:noWrap/>
            <w:hideMark/>
          </w:tcPr>
          <w:p w14:paraId="5C58D707"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SAND</w:t>
            </w:r>
          </w:p>
        </w:tc>
        <w:tc>
          <w:tcPr>
            <w:tcW w:w="223" w:type="pct"/>
            <w:tcBorders>
              <w:top w:val="single" w:sz="4" w:space="0" w:color="auto"/>
              <w:bottom w:val="single" w:sz="4" w:space="0" w:color="auto"/>
            </w:tcBorders>
            <w:noWrap/>
            <w:hideMark/>
          </w:tcPr>
          <w:p w14:paraId="573DFD1C"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SILT</w:t>
            </w:r>
          </w:p>
        </w:tc>
        <w:tc>
          <w:tcPr>
            <w:tcW w:w="263" w:type="pct"/>
            <w:tcBorders>
              <w:top w:val="single" w:sz="4" w:space="0" w:color="auto"/>
              <w:bottom w:val="single" w:sz="4" w:space="0" w:color="auto"/>
            </w:tcBorders>
            <w:noWrap/>
            <w:hideMark/>
          </w:tcPr>
          <w:p w14:paraId="002405A6"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 CLAY</w:t>
            </w:r>
          </w:p>
        </w:tc>
        <w:tc>
          <w:tcPr>
            <w:tcW w:w="414" w:type="pct"/>
            <w:tcBorders>
              <w:top w:val="single" w:sz="4" w:space="0" w:color="auto"/>
              <w:bottom w:val="single" w:sz="4" w:space="0" w:color="auto"/>
            </w:tcBorders>
            <w:noWrap/>
            <w:hideMark/>
          </w:tcPr>
          <w:p w14:paraId="00F9690E" w14:textId="77777777" w:rsidR="00FC2792" w:rsidRPr="007B2A02" w:rsidRDefault="00FC2792" w:rsidP="00FC2792">
            <w:pPr>
              <w:rPr>
                <w:rFonts w:ascii="Arial" w:hAnsi="Arial" w:cs="Arial"/>
                <w:b/>
                <w:bCs/>
                <w:sz w:val="14"/>
                <w:szCs w:val="14"/>
              </w:rPr>
            </w:pPr>
            <w:r w:rsidRPr="007B2A02">
              <w:rPr>
                <w:rFonts w:ascii="Arial" w:hAnsi="Arial" w:cs="Arial"/>
                <w:b/>
                <w:bCs/>
                <w:sz w:val="14"/>
                <w:szCs w:val="14"/>
              </w:rPr>
              <w:t>TEXTURE</w:t>
            </w:r>
          </w:p>
        </w:tc>
      </w:tr>
      <w:tr w:rsidR="00FC2792" w:rsidRPr="007B2A02" w14:paraId="308A4331" w14:textId="77777777" w:rsidTr="00FC2792">
        <w:trPr>
          <w:trHeight w:val="241"/>
        </w:trPr>
        <w:tc>
          <w:tcPr>
            <w:tcW w:w="395" w:type="pct"/>
            <w:tcBorders>
              <w:top w:val="single" w:sz="4" w:space="0" w:color="auto"/>
            </w:tcBorders>
            <w:noWrap/>
            <w:hideMark/>
          </w:tcPr>
          <w:p w14:paraId="5FF1F80B" w14:textId="77777777" w:rsidR="00FC2792" w:rsidRPr="007B2A02" w:rsidRDefault="00FC2792" w:rsidP="00FC2792">
            <w:pPr>
              <w:rPr>
                <w:rFonts w:ascii="Arial" w:hAnsi="Arial" w:cs="Arial"/>
                <w:sz w:val="14"/>
                <w:szCs w:val="14"/>
              </w:rPr>
            </w:pPr>
            <w:r w:rsidRPr="007B2A02">
              <w:rPr>
                <w:rFonts w:ascii="Arial" w:hAnsi="Arial" w:cs="Arial"/>
                <w:sz w:val="14"/>
                <w:szCs w:val="14"/>
              </w:rPr>
              <w:t>BLOCK 1 0-30</w:t>
            </w:r>
          </w:p>
        </w:tc>
        <w:tc>
          <w:tcPr>
            <w:tcW w:w="258" w:type="pct"/>
            <w:tcBorders>
              <w:top w:val="single" w:sz="4" w:space="0" w:color="auto"/>
            </w:tcBorders>
            <w:noWrap/>
            <w:hideMark/>
          </w:tcPr>
          <w:p w14:paraId="60C5B7E7" w14:textId="77777777" w:rsidR="00FC2792" w:rsidRPr="007B2A02" w:rsidRDefault="00FC2792" w:rsidP="00FC2792">
            <w:pPr>
              <w:rPr>
                <w:rFonts w:ascii="Arial" w:hAnsi="Arial" w:cs="Arial"/>
                <w:sz w:val="14"/>
                <w:szCs w:val="14"/>
              </w:rPr>
            </w:pPr>
            <w:r w:rsidRPr="007B2A02">
              <w:rPr>
                <w:rFonts w:ascii="Arial" w:hAnsi="Arial" w:cs="Arial"/>
                <w:sz w:val="14"/>
                <w:szCs w:val="14"/>
              </w:rPr>
              <w:t>5.70</w:t>
            </w:r>
          </w:p>
        </w:tc>
        <w:tc>
          <w:tcPr>
            <w:tcW w:w="215" w:type="pct"/>
            <w:tcBorders>
              <w:top w:val="single" w:sz="4" w:space="0" w:color="auto"/>
            </w:tcBorders>
            <w:noWrap/>
            <w:hideMark/>
          </w:tcPr>
          <w:p w14:paraId="1C2D0711" w14:textId="77777777" w:rsidR="00FC2792" w:rsidRPr="007B2A02" w:rsidRDefault="00FC2792" w:rsidP="00FC2792">
            <w:pPr>
              <w:rPr>
                <w:rFonts w:ascii="Arial" w:hAnsi="Arial" w:cs="Arial"/>
                <w:sz w:val="14"/>
                <w:szCs w:val="14"/>
              </w:rPr>
            </w:pPr>
            <w:r w:rsidRPr="007B2A02">
              <w:rPr>
                <w:rFonts w:ascii="Arial" w:hAnsi="Arial" w:cs="Arial"/>
                <w:sz w:val="14"/>
                <w:szCs w:val="14"/>
              </w:rPr>
              <w:t>0.13</w:t>
            </w:r>
          </w:p>
        </w:tc>
        <w:tc>
          <w:tcPr>
            <w:tcW w:w="215" w:type="pct"/>
            <w:tcBorders>
              <w:top w:val="single" w:sz="4" w:space="0" w:color="auto"/>
            </w:tcBorders>
            <w:noWrap/>
            <w:hideMark/>
          </w:tcPr>
          <w:p w14:paraId="0674CB1B"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tcBorders>
              <w:top w:val="single" w:sz="4" w:space="0" w:color="auto"/>
            </w:tcBorders>
            <w:noWrap/>
            <w:hideMark/>
          </w:tcPr>
          <w:p w14:paraId="49A07990"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tcBorders>
              <w:top w:val="single" w:sz="4" w:space="0" w:color="auto"/>
            </w:tcBorders>
            <w:noWrap/>
            <w:hideMark/>
          </w:tcPr>
          <w:p w14:paraId="2C647057" w14:textId="77777777" w:rsidR="00FC2792" w:rsidRPr="007B2A02" w:rsidRDefault="00FC2792" w:rsidP="00FC2792">
            <w:pPr>
              <w:rPr>
                <w:rFonts w:ascii="Arial" w:hAnsi="Arial" w:cs="Arial"/>
                <w:sz w:val="14"/>
                <w:szCs w:val="14"/>
              </w:rPr>
            </w:pPr>
            <w:r w:rsidRPr="007B2A02">
              <w:rPr>
                <w:rFonts w:ascii="Arial" w:hAnsi="Arial" w:cs="Arial"/>
                <w:sz w:val="14"/>
                <w:szCs w:val="14"/>
              </w:rPr>
              <w:t>2.31</w:t>
            </w:r>
          </w:p>
        </w:tc>
        <w:tc>
          <w:tcPr>
            <w:tcW w:w="296" w:type="pct"/>
            <w:tcBorders>
              <w:top w:val="single" w:sz="4" w:space="0" w:color="auto"/>
            </w:tcBorders>
            <w:noWrap/>
            <w:hideMark/>
          </w:tcPr>
          <w:p w14:paraId="24368A15" w14:textId="77777777" w:rsidR="00FC2792" w:rsidRPr="007B2A02" w:rsidRDefault="00FC2792" w:rsidP="00FC2792">
            <w:pPr>
              <w:rPr>
                <w:rFonts w:ascii="Arial" w:hAnsi="Arial" w:cs="Arial"/>
                <w:sz w:val="14"/>
                <w:szCs w:val="14"/>
              </w:rPr>
            </w:pPr>
            <w:r w:rsidRPr="007B2A02">
              <w:rPr>
                <w:rFonts w:ascii="Arial" w:hAnsi="Arial" w:cs="Arial"/>
                <w:sz w:val="14"/>
                <w:szCs w:val="14"/>
              </w:rPr>
              <w:t>2.57</w:t>
            </w:r>
          </w:p>
        </w:tc>
        <w:tc>
          <w:tcPr>
            <w:tcW w:w="296" w:type="pct"/>
            <w:tcBorders>
              <w:top w:val="single" w:sz="4" w:space="0" w:color="auto"/>
            </w:tcBorders>
            <w:noWrap/>
            <w:hideMark/>
          </w:tcPr>
          <w:p w14:paraId="5B5BFE40" w14:textId="77777777" w:rsidR="00FC2792" w:rsidRPr="007B2A02" w:rsidRDefault="00FC2792" w:rsidP="00FC2792">
            <w:pPr>
              <w:rPr>
                <w:rFonts w:ascii="Arial" w:hAnsi="Arial" w:cs="Arial"/>
                <w:sz w:val="14"/>
                <w:szCs w:val="14"/>
              </w:rPr>
            </w:pPr>
            <w:r w:rsidRPr="007B2A02">
              <w:rPr>
                <w:rFonts w:ascii="Arial" w:hAnsi="Arial" w:cs="Arial"/>
                <w:sz w:val="14"/>
                <w:szCs w:val="14"/>
              </w:rPr>
              <w:t>1.07</w:t>
            </w:r>
          </w:p>
        </w:tc>
        <w:tc>
          <w:tcPr>
            <w:tcW w:w="296" w:type="pct"/>
            <w:tcBorders>
              <w:top w:val="single" w:sz="4" w:space="0" w:color="auto"/>
            </w:tcBorders>
            <w:noWrap/>
            <w:hideMark/>
          </w:tcPr>
          <w:p w14:paraId="7335C70C" w14:textId="77777777" w:rsidR="00FC2792" w:rsidRPr="007B2A02" w:rsidRDefault="00FC2792" w:rsidP="00FC2792">
            <w:pPr>
              <w:rPr>
                <w:rFonts w:ascii="Arial" w:hAnsi="Arial" w:cs="Arial"/>
                <w:sz w:val="14"/>
                <w:szCs w:val="14"/>
              </w:rPr>
            </w:pPr>
            <w:r w:rsidRPr="007B2A02">
              <w:rPr>
                <w:rFonts w:ascii="Arial" w:hAnsi="Arial" w:cs="Arial"/>
                <w:sz w:val="14"/>
                <w:szCs w:val="14"/>
              </w:rPr>
              <w:t>0.20</w:t>
            </w:r>
          </w:p>
        </w:tc>
        <w:tc>
          <w:tcPr>
            <w:tcW w:w="296" w:type="pct"/>
            <w:tcBorders>
              <w:top w:val="single" w:sz="4" w:space="0" w:color="auto"/>
            </w:tcBorders>
            <w:noWrap/>
            <w:hideMark/>
          </w:tcPr>
          <w:p w14:paraId="7122037A" w14:textId="77777777" w:rsidR="00FC2792" w:rsidRPr="007B2A02" w:rsidRDefault="00FC2792" w:rsidP="00FC2792">
            <w:pPr>
              <w:rPr>
                <w:rFonts w:ascii="Arial" w:hAnsi="Arial" w:cs="Arial"/>
                <w:sz w:val="14"/>
                <w:szCs w:val="14"/>
              </w:rPr>
            </w:pPr>
            <w:r w:rsidRPr="007B2A02">
              <w:rPr>
                <w:rFonts w:ascii="Arial" w:hAnsi="Arial" w:cs="Arial"/>
                <w:sz w:val="14"/>
                <w:szCs w:val="14"/>
              </w:rPr>
              <w:t>0.03</w:t>
            </w:r>
          </w:p>
        </w:tc>
        <w:tc>
          <w:tcPr>
            <w:tcW w:w="296" w:type="pct"/>
            <w:tcBorders>
              <w:top w:val="single" w:sz="4" w:space="0" w:color="auto"/>
            </w:tcBorders>
            <w:noWrap/>
            <w:hideMark/>
          </w:tcPr>
          <w:p w14:paraId="40EC63B8" w14:textId="77777777" w:rsidR="00FC2792" w:rsidRPr="007B2A02" w:rsidRDefault="00FC2792" w:rsidP="00FC2792">
            <w:pPr>
              <w:rPr>
                <w:rFonts w:ascii="Arial" w:hAnsi="Arial" w:cs="Arial"/>
                <w:sz w:val="14"/>
                <w:szCs w:val="14"/>
              </w:rPr>
            </w:pPr>
            <w:r w:rsidRPr="007B2A02">
              <w:rPr>
                <w:rFonts w:ascii="Arial" w:hAnsi="Arial" w:cs="Arial"/>
                <w:sz w:val="14"/>
                <w:szCs w:val="14"/>
              </w:rPr>
              <w:t>3.87</w:t>
            </w:r>
          </w:p>
        </w:tc>
        <w:tc>
          <w:tcPr>
            <w:tcW w:w="283" w:type="pct"/>
            <w:tcBorders>
              <w:top w:val="single" w:sz="4" w:space="0" w:color="auto"/>
            </w:tcBorders>
            <w:noWrap/>
            <w:hideMark/>
          </w:tcPr>
          <w:p w14:paraId="47BA622F" w14:textId="77777777" w:rsidR="00FC2792" w:rsidRPr="007B2A02" w:rsidRDefault="00FC2792" w:rsidP="00FC2792">
            <w:pPr>
              <w:rPr>
                <w:rFonts w:ascii="Arial" w:hAnsi="Arial" w:cs="Arial"/>
                <w:sz w:val="14"/>
                <w:szCs w:val="14"/>
              </w:rPr>
            </w:pPr>
            <w:r w:rsidRPr="007B2A02">
              <w:rPr>
                <w:rFonts w:ascii="Arial" w:hAnsi="Arial" w:cs="Arial"/>
                <w:sz w:val="14"/>
                <w:szCs w:val="14"/>
              </w:rPr>
              <w:t>1.20</w:t>
            </w:r>
          </w:p>
        </w:tc>
        <w:tc>
          <w:tcPr>
            <w:tcW w:w="296" w:type="pct"/>
            <w:tcBorders>
              <w:top w:val="single" w:sz="4" w:space="0" w:color="auto"/>
            </w:tcBorders>
            <w:noWrap/>
            <w:hideMark/>
          </w:tcPr>
          <w:p w14:paraId="545584D5" w14:textId="77777777" w:rsidR="00FC2792" w:rsidRPr="007B2A02" w:rsidRDefault="00FC2792" w:rsidP="00FC2792">
            <w:pPr>
              <w:rPr>
                <w:rFonts w:ascii="Arial" w:hAnsi="Arial" w:cs="Arial"/>
                <w:sz w:val="14"/>
                <w:szCs w:val="14"/>
              </w:rPr>
            </w:pPr>
            <w:r w:rsidRPr="007B2A02">
              <w:rPr>
                <w:rFonts w:ascii="Arial" w:hAnsi="Arial" w:cs="Arial"/>
                <w:sz w:val="14"/>
                <w:szCs w:val="14"/>
              </w:rPr>
              <w:t>5.07</w:t>
            </w:r>
          </w:p>
        </w:tc>
        <w:tc>
          <w:tcPr>
            <w:tcW w:w="256" w:type="pct"/>
            <w:tcBorders>
              <w:top w:val="single" w:sz="4" w:space="0" w:color="auto"/>
            </w:tcBorders>
            <w:noWrap/>
            <w:hideMark/>
          </w:tcPr>
          <w:p w14:paraId="6FD5BE76" w14:textId="77777777" w:rsidR="00FC2792" w:rsidRPr="007B2A02" w:rsidRDefault="00FC2792" w:rsidP="00FC2792">
            <w:pPr>
              <w:rPr>
                <w:rFonts w:ascii="Arial" w:hAnsi="Arial" w:cs="Arial"/>
                <w:sz w:val="14"/>
                <w:szCs w:val="14"/>
              </w:rPr>
            </w:pPr>
            <w:r w:rsidRPr="007B2A02">
              <w:rPr>
                <w:rFonts w:ascii="Arial" w:hAnsi="Arial" w:cs="Arial"/>
                <w:sz w:val="14"/>
                <w:szCs w:val="14"/>
              </w:rPr>
              <w:t>76.33</w:t>
            </w:r>
          </w:p>
        </w:tc>
        <w:tc>
          <w:tcPr>
            <w:tcW w:w="262" w:type="pct"/>
            <w:tcBorders>
              <w:top w:val="single" w:sz="4" w:space="0" w:color="auto"/>
            </w:tcBorders>
            <w:noWrap/>
            <w:hideMark/>
          </w:tcPr>
          <w:p w14:paraId="75F8A1F6" w14:textId="77777777" w:rsidR="00FC2792" w:rsidRPr="007B2A02" w:rsidRDefault="00FC2792" w:rsidP="00FC2792">
            <w:pPr>
              <w:rPr>
                <w:rFonts w:ascii="Arial" w:hAnsi="Arial" w:cs="Arial"/>
                <w:sz w:val="14"/>
                <w:szCs w:val="14"/>
              </w:rPr>
            </w:pPr>
            <w:r w:rsidRPr="007B2A02">
              <w:rPr>
                <w:rFonts w:ascii="Arial" w:hAnsi="Arial" w:cs="Arial"/>
                <w:sz w:val="14"/>
                <w:szCs w:val="14"/>
              </w:rPr>
              <w:t>78</w:t>
            </w:r>
          </w:p>
        </w:tc>
        <w:tc>
          <w:tcPr>
            <w:tcW w:w="223" w:type="pct"/>
            <w:tcBorders>
              <w:top w:val="single" w:sz="4" w:space="0" w:color="auto"/>
            </w:tcBorders>
            <w:noWrap/>
            <w:hideMark/>
          </w:tcPr>
          <w:p w14:paraId="5E6A4630" w14:textId="77777777" w:rsidR="00FC2792" w:rsidRPr="007B2A02" w:rsidRDefault="00FC2792" w:rsidP="00FC2792">
            <w:pPr>
              <w:rPr>
                <w:rFonts w:ascii="Arial" w:hAnsi="Arial" w:cs="Arial"/>
                <w:sz w:val="14"/>
                <w:szCs w:val="14"/>
              </w:rPr>
            </w:pPr>
            <w:r w:rsidRPr="007B2A02">
              <w:rPr>
                <w:rFonts w:ascii="Arial" w:hAnsi="Arial" w:cs="Arial"/>
                <w:sz w:val="14"/>
                <w:szCs w:val="14"/>
              </w:rPr>
              <w:t>18</w:t>
            </w:r>
          </w:p>
        </w:tc>
        <w:tc>
          <w:tcPr>
            <w:tcW w:w="263" w:type="pct"/>
            <w:tcBorders>
              <w:top w:val="single" w:sz="4" w:space="0" w:color="auto"/>
            </w:tcBorders>
            <w:noWrap/>
            <w:hideMark/>
          </w:tcPr>
          <w:p w14:paraId="2E1387F7"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tcBorders>
              <w:top w:val="single" w:sz="4" w:space="0" w:color="auto"/>
            </w:tcBorders>
            <w:noWrap/>
            <w:hideMark/>
          </w:tcPr>
          <w:p w14:paraId="3E53D11E"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23326F5F" w14:textId="77777777" w:rsidTr="00FC2792">
        <w:trPr>
          <w:trHeight w:val="241"/>
        </w:trPr>
        <w:tc>
          <w:tcPr>
            <w:tcW w:w="395" w:type="pct"/>
            <w:noWrap/>
            <w:hideMark/>
          </w:tcPr>
          <w:p w14:paraId="434079BB" w14:textId="77777777" w:rsidR="00FC2792" w:rsidRPr="007B2A02" w:rsidRDefault="00FC2792" w:rsidP="00FC2792">
            <w:pPr>
              <w:rPr>
                <w:rFonts w:ascii="Arial" w:hAnsi="Arial" w:cs="Arial"/>
                <w:sz w:val="14"/>
                <w:szCs w:val="14"/>
              </w:rPr>
            </w:pPr>
            <w:r w:rsidRPr="007B2A02">
              <w:rPr>
                <w:rFonts w:ascii="Arial" w:hAnsi="Arial" w:cs="Arial"/>
                <w:sz w:val="14"/>
                <w:szCs w:val="14"/>
              </w:rPr>
              <w:t>BLOCK 2 0-30</w:t>
            </w:r>
          </w:p>
        </w:tc>
        <w:tc>
          <w:tcPr>
            <w:tcW w:w="258" w:type="pct"/>
            <w:noWrap/>
            <w:hideMark/>
          </w:tcPr>
          <w:p w14:paraId="1B8AC6FD" w14:textId="77777777" w:rsidR="00FC2792" w:rsidRPr="007B2A02" w:rsidRDefault="00FC2792" w:rsidP="00FC2792">
            <w:pPr>
              <w:rPr>
                <w:rFonts w:ascii="Arial" w:hAnsi="Arial" w:cs="Arial"/>
                <w:sz w:val="14"/>
                <w:szCs w:val="14"/>
              </w:rPr>
            </w:pPr>
            <w:r w:rsidRPr="007B2A02">
              <w:rPr>
                <w:rFonts w:ascii="Arial" w:hAnsi="Arial" w:cs="Arial"/>
                <w:sz w:val="14"/>
                <w:szCs w:val="14"/>
              </w:rPr>
              <w:t>5.43</w:t>
            </w:r>
          </w:p>
        </w:tc>
        <w:tc>
          <w:tcPr>
            <w:tcW w:w="215" w:type="pct"/>
            <w:noWrap/>
            <w:hideMark/>
          </w:tcPr>
          <w:p w14:paraId="36009966" w14:textId="77777777" w:rsidR="00FC2792" w:rsidRPr="007B2A02" w:rsidRDefault="00FC2792" w:rsidP="00FC2792">
            <w:pPr>
              <w:rPr>
                <w:rFonts w:ascii="Arial" w:hAnsi="Arial" w:cs="Arial"/>
                <w:sz w:val="14"/>
                <w:szCs w:val="14"/>
              </w:rPr>
            </w:pPr>
            <w:r w:rsidRPr="007B2A02">
              <w:rPr>
                <w:rFonts w:ascii="Arial" w:hAnsi="Arial" w:cs="Arial"/>
                <w:sz w:val="14"/>
                <w:szCs w:val="14"/>
              </w:rPr>
              <w:t>0.14</w:t>
            </w:r>
          </w:p>
        </w:tc>
        <w:tc>
          <w:tcPr>
            <w:tcW w:w="215" w:type="pct"/>
            <w:noWrap/>
            <w:hideMark/>
          </w:tcPr>
          <w:p w14:paraId="5009AE74"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noWrap/>
            <w:hideMark/>
          </w:tcPr>
          <w:p w14:paraId="1E766E29"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noWrap/>
            <w:hideMark/>
          </w:tcPr>
          <w:p w14:paraId="406CE274" w14:textId="77777777" w:rsidR="00FC2792" w:rsidRPr="007B2A02" w:rsidRDefault="00FC2792" w:rsidP="00FC2792">
            <w:pPr>
              <w:rPr>
                <w:rFonts w:ascii="Arial" w:hAnsi="Arial" w:cs="Arial"/>
                <w:sz w:val="14"/>
                <w:szCs w:val="14"/>
              </w:rPr>
            </w:pPr>
            <w:r w:rsidRPr="007B2A02">
              <w:rPr>
                <w:rFonts w:ascii="Arial" w:hAnsi="Arial" w:cs="Arial"/>
                <w:sz w:val="14"/>
                <w:szCs w:val="14"/>
              </w:rPr>
              <w:t>1.96</w:t>
            </w:r>
          </w:p>
        </w:tc>
        <w:tc>
          <w:tcPr>
            <w:tcW w:w="296" w:type="pct"/>
            <w:noWrap/>
            <w:hideMark/>
          </w:tcPr>
          <w:p w14:paraId="2C384187"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0536932A" w14:textId="77777777" w:rsidR="00FC2792" w:rsidRPr="007B2A02" w:rsidRDefault="00FC2792" w:rsidP="00FC2792">
            <w:pPr>
              <w:rPr>
                <w:rFonts w:ascii="Arial" w:hAnsi="Arial" w:cs="Arial"/>
                <w:sz w:val="14"/>
                <w:szCs w:val="14"/>
              </w:rPr>
            </w:pPr>
            <w:r w:rsidRPr="007B2A02">
              <w:rPr>
                <w:rFonts w:ascii="Arial" w:hAnsi="Arial" w:cs="Arial"/>
                <w:sz w:val="14"/>
                <w:szCs w:val="14"/>
              </w:rPr>
              <w:t>0.86</w:t>
            </w:r>
          </w:p>
        </w:tc>
        <w:tc>
          <w:tcPr>
            <w:tcW w:w="296" w:type="pct"/>
            <w:noWrap/>
            <w:hideMark/>
          </w:tcPr>
          <w:p w14:paraId="19B871CD" w14:textId="77777777" w:rsidR="00FC2792" w:rsidRPr="007B2A02" w:rsidRDefault="00FC2792" w:rsidP="00FC2792">
            <w:pPr>
              <w:rPr>
                <w:rFonts w:ascii="Arial" w:hAnsi="Arial" w:cs="Arial"/>
                <w:sz w:val="14"/>
                <w:szCs w:val="14"/>
              </w:rPr>
            </w:pPr>
            <w:r w:rsidRPr="007B2A02">
              <w:rPr>
                <w:rFonts w:ascii="Arial" w:hAnsi="Arial" w:cs="Arial"/>
                <w:sz w:val="14"/>
                <w:szCs w:val="14"/>
              </w:rPr>
              <w:t>0.19</w:t>
            </w:r>
          </w:p>
        </w:tc>
        <w:tc>
          <w:tcPr>
            <w:tcW w:w="296" w:type="pct"/>
            <w:noWrap/>
            <w:hideMark/>
          </w:tcPr>
          <w:p w14:paraId="53F27A25" w14:textId="77777777" w:rsidR="00FC2792" w:rsidRPr="007B2A02" w:rsidRDefault="00FC2792" w:rsidP="00FC2792">
            <w:pPr>
              <w:rPr>
                <w:rFonts w:ascii="Arial" w:hAnsi="Arial" w:cs="Arial"/>
                <w:sz w:val="14"/>
                <w:szCs w:val="14"/>
              </w:rPr>
            </w:pPr>
            <w:r w:rsidRPr="007B2A02">
              <w:rPr>
                <w:rFonts w:ascii="Arial" w:hAnsi="Arial" w:cs="Arial"/>
                <w:sz w:val="14"/>
                <w:szCs w:val="14"/>
              </w:rPr>
              <w:t>0.02</w:t>
            </w:r>
          </w:p>
        </w:tc>
        <w:tc>
          <w:tcPr>
            <w:tcW w:w="296" w:type="pct"/>
            <w:noWrap/>
            <w:hideMark/>
          </w:tcPr>
          <w:p w14:paraId="1844D1E2" w14:textId="77777777" w:rsidR="00FC2792" w:rsidRPr="007B2A02" w:rsidRDefault="00FC2792" w:rsidP="00FC2792">
            <w:pPr>
              <w:rPr>
                <w:rFonts w:ascii="Arial" w:hAnsi="Arial" w:cs="Arial"/>
                <w:sz w:val="14"/>
                <w:szCs w:val="14"/>
              </w:rPr>
            </w:pPr>
            <w:r w:rsidRPr="007B2A02">
              <w:rPr>
                <w:rFonts w:ascii="Arial" w:hAnsi="Arial" w:cs="Arial"/>
                <w:sz w:val="14"/>
                <w:szCs w:val="14"/>
              </w:rPr>
              <w:t>3.20</w:t>
            </w:r>
          </w:p>
        </w:tc>
        <w:tc>
          <w:tcPr>
            <w:tcW w:w="283" w:type="pct"/>
            <w:noWrap/>
            <w:hideMark/>
          </w:tcPr>
          <w:p w14:paraId="233488EB" w14:textId="77777777" w:rsidR="00FC2792" w:rsidRPr="007B2A02" w:rsidRDefault="00FC2792" w:rsidP="00FC2792">
            <w:pPr>
              <w:rPr>
                <w:rFonts w:ascii="Arial" w:hAnsi="Arial" w:cs="Arial"/>
                <w:sz w:val="14"/>
                <w:szCs w:val="14"/>
              </w:rPr>
            </w:pPr>
            <w:r w:rsidRPr="007B2A02">
              <w:rPr>
                <w:rFonts w:ascii="Arial" w:hAnsi="Arial" w:cs="Arial"/>
                <w:sz w:val="14"/>
                <w:szCs w:val="14"/>
              </w:rPr>
              <w:t>1.40</w:t>
            </w:r>
          </w:p>
        </w:tc>
        <w:tc>
          <w:tcPr>
            <w:tcW w:w="296" w:type="pct"/>
            <w:noWrap/>
            <w:hideMark/>
          </w:tcPr>
          <w:p w14:paraId="31757397" w14:textId="77777777" w:rsidR="00FC2792" w:rsidRPr="007B2A02" w:rsidRDefault="00FC2792" w:rsidP="00FC2792">
            <w:pPr>
              <w:rPr>
                <w:rFonts w:ascii="Arial" w:hAnsi="Arial" w:cs="Arial"/>
                <w:sz w:val="14"/>
                <w:szCs w:val="14"/>
              </w:rPr>
            </w:pPr>
            <w:r w:rsidRPr="007B2A02">
              <w:rPr>
                <w:rFonts w:ascii="Arial" w:hAnsi="Arial" w:cs="Arial"/>
                <w:sz w:val="14"/>
                <w:szCs w:val="14"/>
              </w:rPr>
              <w:t>4.60</w:t>
            </w:r>
          </w:p>
        </w:tc>
        <w:tc>
          <w:tcPr>
            <w:tcW w:w="256" w:type="pct"/>
            <w:noWrap/>
            <w:hideMark/>
          </w:tcPr>
          <w:p w14:paraId="01E047FE" w14:textId="77777777" w:rsidR="00FC2792" w:rsidRPr="007B2A02" w:rsidRDefault="00FC2792" w:rsidP="00FC2792">
            <w:pPr>
              <w:rPr>
                <w:rFonts w:ascii="Arial" w:hAnsi="Arial" w:cs="Arial"/>
                <w:sz w:val="14"/>
                <w:szCs w:val="14"/>
              </w:rPr>
            </w:pPr>
            <w:r w:rsidRPr="007B2A02">
              <w:rPr>
                <w:rFonts w:ascii="Arial" w:hAnsi="Arial" w:cs="Arial"/>
                <w:sz w:val="14"/>
                <w:szCs w:val="14"/>
              </w:rPr>
              <w:t>69.60</w:t>
            </w:r>
          </w:p>
        </w:tc>
        <w:tc>
          <w:tcPr>
            <w:tcW w:w="262" w:type="pct"/>
            <w:noWrap/>
            <w:hideMark/>
          </w:tcPr>
          <w:p w14:paraId="1436907A" w14:textId="77777777" w:rsidR="00FC2792" w:rsidRPr="007B2A02" w:rsidRDefault="00FC2792" w:rsidP="00FC2792">
            <w:pPr>
              <w:rPr>
                <w:rFonts w:ascii="Arial" w:hAnsi="Arial" w:cs="Arial"/>
                <w:sz w:val="14"/>
                <w:szCs w:val="14"/>
              </w:rPr>
            </w:pPr>
            <w:r w:rsidRPr="007B2A02">
              <w:rPr>
                <w:rFonts w:ascii="Arial" w:hAnsi="Arial" w:cs="Arial"/>
                <w:sz w:val="14"/>
                <w:szCs w:val="14"/>
              </w:rPr>
              <w:t>76</w:t>
            </w:r>
          </w:p>
        </w:tc>
        <w:tc>
          <w:tcPr>
            <w:tcW w:w="223" w:type="pct"/>
            <w:noWrap/>
            <w:hideMark/>
          </w:tcPr>
          <w:p w14:paraId="0C514A74" w14:textId="77777777" w:rsidR="00FC2792" w:rsidRPr="007B2A02" w:rsidRDefault="00FC2792" w:rsidP="00FC2792">
            <w:pPr>
              <w:rPr>
                <w:rFonts w:ascii="Arial" w:hAnsi="Arial" w:cs="Arial"/>
                <w:sz w:val="14"/>
                <w:szCs w:val="14"/>
              </w:rPr>
            </w:pPr>
            <w:r w:rsidRPr="007B2A02">
              <w:rPr>
                <w:rFonts w:ascii="Arial" w:hAnsi="Arial" w:cs="Arial"/>
                <w:sz w:val="14"/>
                <w:szCs w:val="14"/>
              </w:rPr>
              <w:t>20</w:t>
            </w:r>
          </w:p>
        </w:tc>
        <w:tc>
          <w:tcPr>
            <w:tcW w:w="263" w:type="pct"/>
            <w:noWrap/>
            <w:hideMark/>
          </w:tcPr>
          <w:p w14:paraId="25A1FC1D"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5251B24F"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48A3F732" w14:textId="77777777" w:rsidTr="00FC2792">
        <w:trPr>
          <w:trHeight w:val="241"/>
        </w:trPr>
        <w:tc>
          <w:tcPr>
            <w:tcW w:w="395" w:type="pct"/>
            <w:noWrap/>
            <w:hideMark/>
          </w:tcPr>
          <w:p w14:paraId="60E74DDA" w14:textId="77777777" w:rsidR="00FC2792" w:rsidRPr="007B2A02" w:rsidRDefault="00FC2792" w:rsidP="00FC2792">
            <w:pPr>
              <w:rPr>
                <w:rFonts w:ascii="Arial" w:hAnsi="Arial" w:cs="Arial"/>
                <w:sz w:val="14"/>
                <w:szCs w:val="14"/>
              </w:rPr>
            </w:pPr>
            <w:r w:rsidRPr="007B2A02">
              <w:rPr>
                <w:rFonts w:ascii="Arial" w:hAnsi="Arial" w:cs="Arial"/>
                <w:sz w:val="14"/>
                <w:szCs w:val="14"/>
              </w:rPr>
              <w:t>BLOCK 3 0-30</w:t>
            </w:r>
          </w:p>
        </w:tc>
        <w:tc>
          <w:tcPr>
            <w:tcW w:w="258" w:type="pct"/>
            <w:noWrap/>
            <w:hideMark/>
          </w:tcPr>
          <w:p w14:paraId="24A282D5" w14:textId="77777777" w:rsidR="00FC2792" w:rsidRPr="007B2A02" w:rsidRDefault="00FC2792" w:rsidP="00FC2792">
            <w:pPr>
              <w:rPr>
                <w:rFonts w:ascii="Arial" w:hAnsi="Arial" w:cs="Arial"/>
                <w:sz w:val="14"/>
                <w:szCs w:val="14"/>
              </w:rPr>
            </w:pPr>
            <w:r w:rsidRPr="007B2A02">
              <w:rPr>
                <w:rFonts w:ascii="Arial" w:hAnsi="Arial" w:cs="Arial"/>
                <w:sz w:val="14"/>
                <w:szCs w:val="14"/>
              </w:rPr>
              <w:t>5.43</w:t>
            </w:r>
          </w:p>
        </w:tc>
        <w:tc>
          <w:tcPr>
            <w:tcW w:w="215" w:type="pct"/>
            <w:noWrap/>
            <w:hideMark/>
          </w:tcPr>
          <w:p w14:paraId="0981E8AB" w14:textId="77777777" w:rsidR="00FC2792" w:rsidRPr="007B2A02" w:rsidRDefault="00FC2792" w:rsidP="00FC2792">
            <w:pPr>
              <w:rPr>
                <w:rFonts w:ascii="Arial" w:hAnsi="Arial" w:cs="Arial"/>
                <w:sz w:val="14"/>
                <w:szCs w:val="14"/>
              </w:rPr>
            </w:pPr>
            <w:r w:rsidRPr="007B2A02">
              <w:rPr>
                <w:rFonts w:ascii="Arial" w:hAnsi="Arial" w:cs="Arial"/>
                <w:sz w:val="14"/>
                <w:szCs w:val="14"/>
              </w:rPr>
              <w:t>0.14</w:t>
            </w:r>
          </w:p>
        </w:tc>
        <w:tc>
          <w:tcPr>
            <w:tcW w:w="215" w:type="pct"/>
            <w:noWrap/>
            <w:hideMark/>
          </w:tcPr>
          <w:p w14:paraId="57C79FF1" w14:textId="77777777" w:rsidR="00FC2792" w:rsidRPr="007B2A02" w:rsidRDefault="00FC2792" w:rsidP="00FC2792">
            <w:pPr>
              <w:rPr>
                <w:rFonts w:ascii="Arial" w:hAnsi="Arial" w:cs="Arial"/>
                <w:sz w:val="14"/>
                <w:szCs w:val="14"/>
              </w:rPr>
            </w:pPr>
            <w:r w:rsidRPr="007B2A02">
              <w:rPr>
                <w:rFonts w:ascii="Arial" w:hAnsi="Arial" w:cs="Arial"/>
                <w:sz w:val="14"/>
                <w:szCs w:val="14"/>
              </w:rPr>
              <w:t>2.48</w:t>
            </w:r>
          </w:p>
        </w:tc>
        <w:tc>
          <w:tcPr>
            <w:tcW w:w="215" w:type="pct"/>
            <w:noWrap/>
            <w:hideMark/>
          </w:tcPr>
          <w:p w14:paraId="204FC6C1"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24" w:type="pct"/>
            <w:noWrap/>
            <w:hideMark/>
          </w:tcPr>
          <w:p w14:paraId="2F88AAAA" w14:textId="77777777" w:rsidR="00FC2792" w:rsidRPr="007B2A02" w:rsidRDefault="00FC2792" w:rsidP="00FC2792">
            <w:pPr>
              <w:rPr>
                <w:rFonts w:ascii="Arial" w:hAnsi="Arial" w:cs="Arial"/>
                <w:sz w:val="14"/>
                <w:szCs w:val="14"/>
              </w:rPr>
            </w:pPr>
            <w:r w:rsidRPr="007B2A02">
              <w:rPr>
                <w:rFonts w:ascii="Arial" w:hAnsi="Arial" w:cs="Arial"/>
                <w:sz w:val="14"/>
                <w:szCs w:val="14"/>
              </w:rPr>
              <w:t>1.53</w:t>
            </w:r>
          </w:p>
        </w:tc>
        <w:tc>
          <w:tcPr>
            <w:tcW w:w="296" w:type="pct"/>
            <w:noWrap/>
            <w:hideMark/>
          </w:tcPr>
          <w:p w14:paraId="2907F95A"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31F5B103" w14:textId="77777777" w:rsidR="00FC2792" w:rsidRPr="007B2A02" w:rsidRDefault="00FC2792" w:rsidP="00FC2792">
            <w:pPr>
              <w:rPr>
                <w:rFonts w:ascii="Arial" w:hAnsi="Arial" w:cs="Arial"/>
                <w:sz w:val="14"/>
                <w:szCs w:val="14"/>
              </w:rPr>
            </w:pPr>
            <w:r w:rsidRPr="007B2A02">
              <w:rPr>
                <w:rFonts w:ascii="Arial" w:hAnsi="Arial" w:cs="Arial"/>
                <w:sz w:val="14"/>
                <w:szCs w:val="14"/>
              </w:rPr>
              <w:t>1.28</w:t>
            </w:r>
          </w:p>
        </w:tc>
        <w:tc>
          <w:tcPr>
            <w:tcW w:w="296" w:type="pct"/>
            <w:noWrap/>
            <w:hideMark/>
          </w:tcPr>
          <w:p w14:paraId="39948639" w14:textId="77777777" w:rsidR="00FC2792" w:rsidRPr="007B2A02" w:rsidRDefault="00FC2792" w:rsidP="00FC2792">
            <w:pPr>
              <w:rPr>
                <w:rFonts w:ascii="Arial" w:hAnsi="Arial" w:cs="Arial"/>
                <w:sz w:val="14"/>
                <w:szCs w:val="14"/>
              </w:rPr>
            </w:pPr>
            <w:r w:rsidRPr="007B2A02">
              <w:rPr>
                <w:rFonts w:ascii="Arial" w:hAnsi="Arial" w:cs="Arial"/>
                <w:sz w:val="14"/>
                <w:szCs w:val="14"/>
              </w:rPr>
              <w:t>0.38</w:t>
            </w:r>
          </w:p>
        </w:tc>
        <w:tc>
          <w:tcPr>
            <w:tcW w:w="296" w:type="pct"/>
            <w:noWrap/>
            <w:hideMark/>
          </w:tcPr>
          <w:p w14:paraId="11EE1326" w14:textId="77777777" w:rsidR="00FC2792" w:rsidRPr="007B2A02" w:rsidRDefault="00FC2792" w:rsidP="00FC2792">
            <w:pPr>
              <w:rPr>
                <w:rFonts w:ascii="Arial" w:hAnsi="Arial" w:cs="Arial"/>
                <w:sz w:val="14"/>
                <w:szCs w:val="14"/>
              </w:rPr>
            </w:pPr>
            <w:r w:rsidRPr="007B2A02">
              <w:rPr>
                <w:rFonts w:ascii="Arial" w:hAnsi="Arial" w:cs="Arial"/>
                <w:sz w:val="14"/>
                <w:szCs w:val="14"/>
              </w:rPr>
              <w:t>0.04</w:t>
            </w:r>
          </w:p>
        </w:tc>
        <w:tc>
          <w:tcPr>
            <w:tcW w:w="296" w:type="pct"/>
            <w:noWrap/>
            <w:hideMark/>
          </w:tcPr>
          <w:p w14:paraId="7561557E" w14:textId="77777777" w:rsidR="00FC2792" w:rsidRPr="007B2A02" w:rsidRDefault="00FC2792" w:rsidP="00FC2792">
            <w:pPr>
              <w:rPr>
                <w:rFonts w:ascii="Arial" w:hAnsi="Arial" w:cs="Arial"/>
                <w:sz w:val="14"/>
                <w:szCs w:val="14"/>
              </w:rPr>
            </w:pPr>
            <w:r w:rsidRPr="007B2A02">
              <w:rPr>
                <w:rFonts w:ascii="Arial" w:hAnsi="Arial" w:cs="Arial"/>
                <w:sz w:val="14"/>
                <w:szCs w:val="14"/>
              </w:rPr>
              <w:t>3.85</w:t>
            </w:r>
          </w:p>
        </w:tc>
        <w:tc>
          <w:tcPr>
            <w:tcW w:w="283" w:type="pct"/>
            <w:noWrap/>
            <w:hideMark/>
          </w:tcPr>
          <w:p w14:paraId="3219C7EC" w14:textId="77777777" w:rsidR="00FC2792" w:rsidRPr="007B2A02" w:rsidRDefault="00FC2792" w:rsidP="00FC2792">
            <w:pPr>
              <w:rPr>
                <w:rFonts w:ascii="Arial" w:hAnsi="Arial" w:cs="Arial"/>
                <w:sz w:val="14"/>
                <w:szCs w:val="14"/>
              </w:rPr>
            </w:pPr>
            <w:r w:rsidRPr="007B2A02">
              <w:rPr>
                <w:rFonts w:ascii="Arial" w:hAnsi="Arial" w:cs="Arial"/>
                <w:sz w:val="14"/>
                <w:szCs w:val="14"/>
              </w:rPr>
              <w:t>1.42</w:t>
            </w:r>
          </w:p>
        </w:tc>
        <w:tc>
          <w:tcPr>
            <w:tcW w:w="296" w:type="pct"/>
            <w:noWrap/>
            <w:hideMark/>
          </w:tcPr>
          <w:p w14:paraId="22177A09" w14:textId="77777777" w:rsidR="00FC2792" w:rsidRPr="007B2A02" w:rsidRDefault="00FC2792" w:rsidP="00FC2792">
            <w:pPr>
              <w:rPr>
                <w:rFonts w:ascii="Arial" w:hAnsi="Arial" w:cs="Arial"/>
                <w:sz w:val="14"/>
                <w:szCs w:val="14"/>
              </w:rPr>
            </w:pPr>
            <w:r w:rsidRPr="007B2A02">
              <w:rPr>
                <w:rFonts w:ascii="Arial" w:hAnsi="Arial" w:cs="Arial"/>
                <w:sz w:val="14"/>
                <w:szCs w:val="14"/>
              </w:rPr>
              <w:t>5.27</w:t>
            </w:r>
          </w:p>
        </w:tc>
        <w:tc>
          <w:tcPr>
            <w:tcW w:w="256" w:type="pct"/>
            <w:noWrap/>
            <w:hideMark/>
          </w:tcPr>
          <w:p w14:paraId="79B161D0" w14:textId="77777777" w:rsidR="00FC2792" w:rsidRPr="007B2A02" w:rsidRDefault="00FC2792" w:rsidP="00FC2792">
            <w:pPr>
              <w:rPr>
                <w:rFonts w:ascii="Arial" w:hAnsi="Arial" w:cs="Arial"/>
                <w:sz w:val="14"/>
                <w:szCs w:val="14"/>
              </w:rPr>
            </w:pPr>
            <w:r w:rsidRPr="007B2A02">
              <w:rPr>
                <w:rFonts w:ascii="Arial" w:hAnsi="Arial" w:cs="Arial"/>
                <w:sz w:val="14"/>
                <w:szCs w:val="14"/>
              </w:rPr>
              <w:t>73.03</w:t>
            </w:r>
          </w:p>
        </w:tc>
        <w:tc>
          <w:tcPr>
            <w:tcW w:w="262" w:type="pct"/>
            <w:noWrap/>
            <w:hideMark/>
          </w:tcPr>
          <w:p w14:paraId="250271C2" w14:textId="77777777" w:rsidR="00FC2792" w:rsidRPr="007B2A02" w:rsidRDefault="00FC2792" w:rsidP="00FC2792">
            <w:pPr>
              <w:rPr>
                <w:rFonts w:ascii="Arial" w:hAnsi="Arial" w:cs="Arial"/>
                <w:sz w:val="14"/>
                <w:szCs w:val="14"/>
              </w:rPr>
            </w:pPr>
            <w:r w:rsidRPr="007B2A02">
              <w:rPr>
                <w:rFonts w:ascii="Arial" w:hAnsi="Arial" w:cs="Arial"/>
                <w:sz w:val="14"/>
                <w:szCs w:val="14"/>
              </w:rPr>
              <w:t>80</w:t>
            </w:r>
          </w:p>
        </w:tc>
        <w:tc>
          <w:tcPr>
            <w:tcW w:w="223" w:type="pct"/>
            <w:noWrap/>
            <w:hideMark/>
          </w:tcPr>
          <w:p w14:paraId="69D2E96E" w14:textId="77777777" w:rsidR="00FC2792" w:rsidRPr="007B2A02" w:rsidRDefault="00FC2792" w:rsidP="00FC2792">
            <w:pPr>
              <w:rPr>
                <w:rFonts w:ascii="Arial" w:hAnsi="Arial" w:cs="Arial"/>
                <w:sz w:val="14"/>
                <w:szCs w:val="14"/>
              </w:rPr>
            </w:pPr>
            <w:r w:rsidRPr="007B2A02">
              <w:rPr>
                <w:rFonts w:ascii="Arial" w:hAnsi="Arial" w:cs="Arial"/>
                <w:sz w:val="14"/>
                <w:szCs w:val="14"/>
              </w:rPr>
              <w:t>16</w:t>
            </w:r>
          </w:p>
        </w:tc>
        <w:tc>
          <w:tcPr>
            <w:tcW w:w="263" w:type="pct"/>
            <w:noWrap/>
            <w:hideMark/>
          </w:tcPr>
          <w:p w14:paraId="5B520583"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74AA69A6"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r w:rsidR="00FC2792" w:rsidRPr="007B2A02" w14:paraId="64CB71EE" w14:textId="77777777" w:rsidTr="00FC2792">
        <w:trPr>
          <w:trHeight w:val="241"/>
        </w:trPr>
        <w:tc>
          <w:tcPr>
            <w:tcW w:w="395" w:type="pct"/>
            <w:noWrap/>
            <w:hideMark/>
          </w:tcPr>
          <w:p w14:paraId="554F1699" w14:textId="77777777" w:rsidR="00FC2792" w:rsidRPr="007B2A02" w:rsidRDefault="00FC2792" w:rsidP="00FC2792">
            <w:pPr>
              <w:rPr>
                <w:rFonts w:ascii="Arial" w:hAnsi="Arial" w:cs="Arial"/>
                <w:sz w:val="14"/>
                <w:szCs w:val="14"/>
              </w:rPr>
            </w:pPr>
            <w:r w:rsidRPr="007B2A02">
              <w:rPr>
                <w:rFonts w:ascii="Arial" w:hAnsi="Arial" w:cs="Arial"/>
                <w:sz w:val="14"/>
                <w:szCs w:val="14"/>
              </w:rPr>
              <w:t>BLOCK 4 0-30</w:t>
            </w:r>
          </w:p>
        </w:tc>
        <w:tc>
          <w:tcPr>
            <w:tcW w:w="258" w:type="pct"/>
            <w:noWrap/>
            <w:hideMark/>
          </w:tcPr>
          <w:p w14:paraId="5622D8D4" w14:textId="77777777" w:rsidR="00FC2792" w:rsidRPr="007B2A02" w:rsidRDefault="00FC2792" w:rsidP="00FC2792">
            <w:pPr>
              <w:rPr>
                <w:rFonts w:ascii="Arial" w:hAnsi="Arial" w:cs="Arial"/>
                <w:sz w:val="14"/>
                <w:szCs w:val="14"/>
              </w:rPr>
            </w:pPr>
            <w:r w:rsidRPr="007B2A02">
              <w:rPr>
                <w:rFonts w:ascii="Arial" w:hAnsi="Arial" w:cs="Arial"/>
                <w:sz w:val="14"/>
                <w:szCs w:val="14"/>
              </w:rPr>
              <w:t>5.40</w:t>
            </w:r>
          </w:p>
        </w:tc>
        <w:tc>
          <w:tcPr>
            <w:tcW w:w="215" w:type="pct"/>
            <w:noWrap/>
            <w:hideMark/>
          </w:tcPr>
          <w:p w14:paraId="11E5106A" w14:textId="77777777" w:rsidR="00FC2792" w:rsidRPr="007B2A02" w:rsidRDefault="00FC2792" w:rsidP="00FC2792">
            <w:pPr>
              <w:rPr>
                <w:rFonts w:ascii="Arial" w:hAnsi="Arial" w:cs="Arial"/>
                <w:sz w:val="14"/>
                <w:szCs w:val="14"/>
              </w:rPr>
            </w:pPr>
            <w:r w:rsidRPr="007B2A02">
              <w:rPr>
                <w:rFonts w:ascii="Arial" w:hAnsi="Arial" w:cs="Arial"/>
                <w:sz w:val="14"/>
                <w:szCs w:val="14"/>
              </w:rPr>
              <w:t>0.11</w:t>
            </w:r>
          </w:p>
        </w:tc>
        <w:tc>
          <w:tcPr>
            <w:tcW w:w="215" w:type="pct"/>
            <w:noWrap/>
            <w:hideMark/>
          </w:tcPr>
          <w:p w14:paraId="1BB36C5B" w14:textId="77777777" w:rsidR="00FC2792" w:rsidRPr="007B2A02" w:rsidRDefault="00FC2792" w:rsidP="00FC2792">
            <w:pPr>
              <w:rPr>
                <w:rFonts w:ascii="Arial" w:hAnsi="Arial" w:cs="Arial"/>
                <w:sz w:val="14"/>
                <w:szCs w:val="14"/>
              </w:rPr>
            </w:pPr>
            <w:r w:rsidRPr="007B2A02">
              <w:rPr>
                <w:rFonts w:ascii="Arial" w:hAnsi="Arial" w:cs="Arial"/>
                <w:sz w:val="14"/>
                <w:szCs w:val="14"/>
              </w:rPr>
              <w:t>2.06</w:t>
            </w:r>
          </w:p>
        </w:tc>
        <w:tc>
          <w:tcPr>
            <w:tcW w:w="215" w:type="pct"/>
            <w:noWrap/>
            <w:hideMark/>
          </w:tcPr>
          <w:p w14:paraId="4D509B3A" w14:textId="77777777" w:rsidR="00FC2792" w:rsidRPr="007B2A02" w:rsidRDefault="00FC2792" w:rsidP="00FC2792">
            <w:pPr>
              <w:rPr>
                <w:rFonts w:ascii="Arial" w:hAnsi="Arial" w:cs="Arial"/>
                <w:sz w:val="14"/>
                <w:szCs w:val="14"/>
              </w:rPr>
            </w:pPr>
            <w:r w:rsidRPr="007B2A02">
              <w:rPr>
                <w:rFonts w:ascii="Arial" w:hAnsi="Arial" w:cs="Arial"/>
                <w:sz w:val="14"/>
                <w:szCs w:val="14"/>
              </w:rPr>
              <w:t>1.20</w:t>
            </w:r>
          </w:p>
        </w:tc>
        <w:tc>
          <w:tcPr>
            <w:tcW w:w="224" w:type="pct"/>
            <w:noWrap/>
            <w:hideMark/>
          </w:tcPr>
          <w:p w14:paraId="285FD471" w14:textId="77777777" w:rsidR="00FC2792" w:rsidRPr="007B2A02" w:rsidRDefault="00FC2792" w:rsidP="00FC2792">
            <w:pPr>
              <w:rPr>
                <w:rFonts w:ascii="Arial" w:hAnsi="Arial" w:cs="Arial"/>
                <w:sz w:val="14"/>
                <w:szCs w:val="14"/>
              </w:rPr>
            </w:pPr>
            <w:r w:rsidRPr="007B2A02">
              <w:rPr>
                <w:rFonts w:ascii="Arial" w:hAnsi="Arial" w:cs="Arial"/>
                <w:sz w:val="14"/>
                <w:szCs w:val="14"/>
              </w:rPr>
              <w:t>2.22</w:t>
            </w:r>
          </w:p>
        </w:tc>
        <w:tc>
          <w:tcPr>
            <w:tcW w:w="296" w:type="pct"/>
            <w:noWrap/>
            <w:hideMark/>
          </w:tcPr>
          <w:p w14:paraId="7F65BAC1" w14:textId="77777777" w:rsidR="00FC2792" w:rsidRPr="007B2A02" w:rsidRDefault="00FC2792" w:rsidP="00FC2792">
            <w:pPr>
              <w:rPr>
                <w:rFonts w:ascii="Arial" w:hAnsi="Arial" w:cs="Arial"/>
                <w:sz w:val="14"/>
                <w:szCs w:val="14"/>
              </w:rPr>
            </w:pPr>
            <w:r w:rsidRPr="007B2A02">
              <w:rPr>
                <w:rFonts w:ascii="Arial" w:hAnsi="Arial" w:cs="Arial"/>
                <w:sz w:val="14"/>
                <w:szCs w:val="14"/>
              </w:rPr>
              <w:t>2.14</w:t>
            </w:r>
          </w:p>
        </w:tc>
        <w:tc>
          <w:tcPr>
            <w:tcW w:w="296" w:type="pct"/>
            <w:noWrap/>
            <w:hideMark/>
          </w:tcPr>
          <w:p w14:paraId="7CBA77CB" w14:textId="77777777" w:rsidR="00FC2792" w:rsidRPr="007B2A02" w:rsidRDefault="00FC2792" w:rsidP="00FC2792">
            <w:pPr>
              <w:rPr>
                <w:rFonts w:ascii="Arial" w:hAnsi="Arial" w:cs="Arial"/>
                <w:sz w:val="14"/>
                <w:szCs w:val="14"/>
              </w:rPr>
            </w:pPr>
            <w:r w:rsidRPr="007B2A02">
              <w:rPr>
                <w:rFonts w:ascii="Arial" w:hAnsi="Arial" w:cs="Arial"/>
                <w:sz w:val="14"/>
                <w:szCs w:val="14"/>
              </w:rPr>
              <w:t>1.07</w:t>
            </w:r>
          </w:p>
        </w:tc>
        <w:tc>
          <w:tcPr>
            <w:tcW w:w="296" w:type="pct"/>
            <w:noWrap/>
            <w:hideMark/>
          </w:tcPr>
          <w:p w14:paraId="1892A65A" w14:textId="77777777" w:rsidR="00FC2792" w:rsidRPr="007B2A02" w:rsidRDefault="00FC2792" w:rsidP="00FC2792">
            <w:pPr>
              <w:rPr>
                <w:rFonts w:ascii="Arial" w:hAnsi="Arial" w:cs="Arial"/>
                <w:sz w:val="14"/>
                <w:szCs w:val="14"/>
              </w:rPr>
            </w:pPr>
            <w:r w:rsidRPr="007B2A02">
              <w:rPr>
                <w:rFonts w:ascii="Arial" w:hAnsi="Arial" w:cs="Arial"/>
                <w:sz w:val="14"/>
                <w:szCs w:val="14"/>
              </w:rPr>
              <w:t>0.27</w:t>
            </w:r>
          </w:p>
        </w:tc>
        <w:tc>
          <w:tcPr>
            <w:tcW w:w="296" w:type="pct"/>
            <w:noWrap/>
            <w:hideMark/>
          </w:tcPr>
          <w:p w14:paraId="4D048B0F" w14:textId="77777777" w:rsidR="00FC2792" w:rsidRPr="007B2A02" w:rsidRDefault="00FC2792" w:rsidP="00FC2792">
            <w:pPr>
              <w:rPr>
                <w:rFonts w:ascii="Arial" w:hAnsi="Arial" w:cs="Arial"/>
                <w:sz w:val="14"/>
                <w:szCs w:val="14"/>
              </w:rPr>
            </w:pPr>
            <w:r w:rsidRPr="007B2A02">
              <w:rPr>
                <w:rFonts w:ascii="Arial" w:hAnsi="Arial" w:cs="Arial"/>
                <w:sz w:val="14"/>
                <w:szCs w:val="14"/>
              </w:rPr>
              <w:t>0.04</w:t>
            </w:r>
          </w:p>
        </w:tc>
        <w:tc>
          <w:tcPr>
            <w:tcW w:w="296" w:type="pct"/>
            <w:noWrap/>
            <w:hideMark/>
          </w:tcPr>
          <w:p w14:paraId="4257996A" w14:textId="77777777" w:rsidR="00FC2792" w:rsidRPr="007B2A02" w:rsidRDefault="00FC2792" w:rsidP="00FC2792">
            <w:pPr>
              <w:rPr>
                <w:rFonts w:ascii="Arial" w:hAnsi="Arial" w:cs="Arial"/>
                <w:sz w:val="14"/>
                <w:szCs w:val="14"/>
              </w:rPr>
            </w:pPr>
            <w:r w:rsidRPr="007B2A02">
              <w:rPr>
                <w:rFonts w:ascii="Arial" w:hAnsi="Arial" w:cs="Arial"/>
                <w:sz w:val="14"/>
                <w:szCs w:val="14"/>
              </w:rPr>
              <w:t>3.52</w:t>
            </w:r>
          </w:p>
        </w:tc>
        <w:tc>
          <w:tcPr>
            <w:tcW w:w="283" w:type="pct"/>
            <w:noWrap/>
            <w:hideMark/>
          </w:tcPr>
          <w:p w14:paraId="35A53E9E" w14:textId="77777777" w:rsidR="00FC2792" w:rsidRPr="007B2A02" w:rsidRDefault="00FC2792" w:rsidP="00FC2792">
            <w:pPr>
              <w:rPr>
                <w:rFonts w:ascii="Arial" w:hAnsi="Arial" w:cs="Arial"/>
                <w:sz w:val="14"/>
                <w:szCs w:val="14"/>
              </w:rPr>
            </w:pPr>
            <w:r w:rsidRPr="007B2A02">
              <w:rPr>
                <w:rFonts w:ascii="Arial" w:hAnsi="Arial" w:cs="Arial"/>
                <w:sz w:val="14"/>
                <w:szCs w:val="14"/>
              </w:rPr>
              <w:t>1.44</w:t>
            </w:r>
          </w:p>
        </w:tc>
        <w:tc>
          <w:tcPr>
            <w:tcW w:w="296" w:type="pct"/>
            <w:noWrap/>
            <w:hideMark/>
          </w:tcPr>
          <w:p w14:paraId="1F5FF556" w14:textId="77777777" w:rsidR="00FC2792" w:rsidRPr="007B2A02" w:rsidRDefault="00FC2792" w:rsidP="00FC2792">
            <w:pPr>
              <w:rPr>
                <w:rFonts w:ascii="Arial" w:hAnsi="Arial" w:cs="Arial"/>
                <w:sz w:val="14"/>
                <w:szCs w:val="14"/>
              </w:rPr>
            </w:pPr>
            <w:r w:rsidRPr="007B2A02">
              <w:rPr>
                <w:rFonts w:ascii="Arial" w:hAnsi="Arial" w:cs="Arial"/>
                <w:sz w:val="14"/>
                <w:szCs w:val="14"/>
              </w:rPr>
              <w:t>4.96</w:t>
            </w:r>
          </w:p>
        </w:tc>
        <w:tc>
          <w:tcPr>
            <w:tcW w:w="256" w:type="pct"/>
            <w:noWrap/>
            <w:hideMark/>
          </w:tcPr>
          <w:p w14:paraId="3F53B816" w14:textId="77777777" w:rsidR="00FC2792" w:rsidRPr="007B2A02" w:rsidRDefault="00FC2792" w:rsidP="00FC2792">
            <w:pPr>
              <w:rPr>
                <w:rFonts w:ascii="Arial" w:hAnsi="Arial" w:cs="Arial"/>
                <w:sz w:val="14"/>
                <w:szCs w:val="14"/>
              </w:rPr>
            </w:pPr>
            <w:r w:rsidRPr="007B2A02">
              <w:rPr>
                <w:rFonts w:ascii="Arial" w:hAnsi="Arial" w:cs="Arial"/>
                <w:sz w:val="14"/>
                <w:szCs w:val="14"/>
              </w:rPr>
              <w:t>70.98</w:t>
            </w:r>
          </w:p>
        </w:tc>
        <w:tc>
          <w:tcPr>
            <w:tcW w:w="262" w:type="pct"/>
            <w:noWrap/>
            <w:hideMark/>
          </w:tcPr>
          <w:p w14:paraId="09CA07A7" w14:textId="77777777" w:rsidR="00FC2792" w:rsidRPr="007B2A02" w:rsidRDefault="00FC2792" w:rsidP="00FC2792">
            <w:pPr>
              <w:rPr>
                <w:rFonts w:ascii="Arial" w:hAnsi="Arial" w:cs="Arial"/>
                <w:sz w:val="14"/>
                <w:szCs w:val="14"/>
              </w:rPr>
            </w:pPr>
            <w:r w:rsidRPr="007B2A02">
              <w:rPr>
                <w:rFonts w:ascii="Arial" w:hAnsi="Arial" w:cs="Arial"/>
                <w:sz w:val="14"/>
                <w:szCs w:val="14"/>
              </w:rPr>
              <w:t>80</w:t>
            </w:r>
          </w:p>
        </w:tc>
        <w:tc>
          <w:tcPr>
            <w:tcW w:w="223" w:type="pct"/>
            <w:noWrap/>
            <w:hideMark/>
          </w:tcPr>
          <w:p w14:paraId="2694351C" w14:textId="77777777" w:rsidR="00FC2792" w:rsidRPr="007B2A02" w:rsidRDefault="00FC2792" w:rsidP="00FC2792">
            <w:pPr>
              <w:rPr>
                <w:rFonts w:ascii="Arial" w:hAnsi="Arial" w:cs="Arial"/>
                <w:sz w:val="14"/>
                <w:szCs w:val="14"/>
              </w:rPr>
            </w:pPr>
            <w:r w:rsidRPr="007B2A02">
              <w:rPr>
                <w:rFonts w:ascii="Arial" w:hAnsi="Arial" w:cs="Arial"/>
                <w:sz w:val="14"/>
                <w:szCs w:val="14"/>
              </w:rPr>
              <w:t>16</w:t>
            </w:r>
          </w:p>
        </w:tc>
        <w:tc>
          <w:tcPr>
            <w:tcW w:w="263" w:type="pct"/>
            <w:noWrap/>
            <w:hideMark/>
          </w:tcPr>
          <w:p w14:paraId="1EC649CB" w14:textId="77777777" w:rsidR="00FC2792" w:rsidRPr="007B2A02" w:rsidRDefault="00FC2792" w:rsidP="00FC2792">
            <w:pPr>
              <w:rPr>
                <w:rFonts w:ascii="Arial" w:hAnsi="Arial" w:cs="Arial"/>
                <w:sz w:val="14"/>
                <w:szCs w:val="14"/>
              </w:rPr>
            </w:pPr>
            <w:r w:rsidRPr="007B2A02">
              <w:rPr>
                <w:rFonts w:ascii="Arial" w:hAnsi="Arial" w:cs="Arial"/>
                <w:sz w:val="14"/>
                <w:szCs w:val="14"/>
              </w:rPr>
              <w:t>4.00</w:t>
            </w:r>
          </w:p>
        </w:tc>
        <w:tc>
          <w:tcPr>
            <w:tcW w:w="414" w:type="pct"/>
            <w:noWrap/>
            <w:hideMark/>
          </w:tcPr>
          <w:p w14:paraId="3809A353" w14:textId="77777777" w:rsidR="00FC2792" w:rsidRPr="007B2A02" w:rsidRDefault="00FC2792" w:rsidP="00FC2792">
            <w:pPr>
              <w:rPr>
                <w:rFonts w:ascii="Arial" w:hAnsi="Arial" w:cs="Arial"/>
                <w:sz w:val="14"/>
                <w:szCs w:val="14"/>
              </w:rPr>
            </w:pPr>
            <w:r w:rsidRPr="007B2A02">
              <w:rPr>
                <w:rFonts w:ascii="Arial" w:hAnsi="Arial" w:cs="Arial"/>
                <w:sz w:val="14"/>
                <w:szCs w:val="14"/>
              </w:rPr>
              <w:t>Loamy Sand</w:t>
            </w:r>
          </w:p>
        </w:tc>
      </w:tr>
    </w:tbl>
    <w:p w14:paraId="7E1AAF40" w14:textId="77777777" w:rsidR="00F121BB" w:rsidRDefault="00F121BB" w:rsidP="00DA69F0">
      <w:pPr>
        <w:rPr>
          <w:rFonts w:ascii="Arial" w:hAnsi="Arial" w:cs="Arial"/>
          <w:b/>
          <w:kern w:val="2"/>
          <w:sz w:val="22"/>
          <w:szCs w:val="22"/>
          <w:lang w:val="en-GB"/>
        </w:rPr>
      </w:pPr>
    </w:p>
    <w:p w14:paraId="60C21FBD" w14:textId="77777777" w:rsidR="00F121BB" w:rsidRDefault="00F121BB" w:rsidP="00DA69F0">
      <w:pPr>
        <w:rPr>
          <w:rFonts w:ascii="Arial" w:hAnsi="Arial" w:cs="Arial"/>
          <w:b/>
          <w:kern w:val="2"/>
          <w:sz w:val="22"/>
          <w:szCs w:val="22"/>
          <w:lang w:val="en-GB"/>
        </w:rPr>
      </w:pPr>
    </w:p>
    <w:p w14:paraId="12487F63" w14:textId="77777777" w:rsidR="00F121BB" w:rsidRPr="00DA69F0" w:rsidRDefault="00F121BB" w:rsidP="00DA69F0">
      <w:pPr>
        <w:rPr>
          <w:rFonts w:ascii="Arial" w:hAnsi="Arial" w:cs="Arial"/>
          <w:b/>
          <w:kern w:val="2"/>
          <w:sz w:val="22"/>
          <w:szCs w:val="22"/>
          <w:lang w:val="en-GB"/>
        </w:rPr>
      </w:pPr>
    </w:p>
    <w:p w14:paraId="024BB7C2" w14:textId="77777777" w:rsidR="00DA69F0" w:rsidRPr="008A4926" w:rsidRDefault="00DA69F0" w:rsidP="00DA69F0">
      <w:pPr>
        <w:spacing w:line="360" w:lineRule="auto"/>
        <w:jc w:val="both"/>
        <w:rPr>
          <w:rFonts w:ascii="Arial" w:hAnsi="Arial" w:cs="Arial"/>
          <w:b/>
        </w:rPr>
      </w:pPr>
      <w:r w:rsidRPr="008A4926">
        <w:rPr>
          <w:rFonts w:ascii="Arial" w:hAnsi="Arial" w:cs="Arial"/>
          <w:b/>
        </w:rPr>
        <w:t xml:space="preserve">Table 2. Soil physicochemical characteristics after harvest </w:t>
      </w:r>
    </w:p>
    <w:tbl>
      <w:tblPr>
        <w:tblStyle w:val="TableGrid2"/>
        <w:tblW w:w="13925"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602"/>
        <w:gridCol w:w="601"/>
        <w:gridCol w:w="601"/>
        <w:gridCol w:w="601"/>
        <w:gridCol w:w="601"/>
        <w:gridCol w:w="910"/>
        <w:gridCol w:w="910"/>
        <w:gridCol w:w="910"/>
        <w:gridCol w:w="910"/>
        <w:gridCol w:w="910"/>
        <w:gridCol w:w="699"/>
        <w:gridCol w:w="910"/>
        <w:gridCol w:w="601"/>
        <w:gridCol w:w="643"/>
        <w:gridCol w:w="576"/>
        <w:gridCol w:w="656"/>
        <w:gridCol w:w="990"/>
      </w:tblGrid>
      <w:tr w:rsidR="00EF178B" w14:paraId="263E724D" w14:textId="77777777" w:rsidTr="00EF178B">
        <w:trPr>
          <w:trHeight w:val="287"/>
        </w:trPr>
        <w:tc>
          <w:tcPr>
            <w:tcW w:w="2269" w:type="dxa"/>
            <w:tcBorders>
              <w:top w:val="single" w:sz="4" w:space="0" w:color="auto"/>
              <w:left w:val="nil"/>
              <w:bottom w:val="single" w:sz="4" w:space="0" w:color="auto"/>
              <w:right w:val="nil"/>
            </w:tcBorders>
            <w:noWrap/>
            <w:hideMark/>
          </w:tcPr>
          <w:p w14:paraId="7DEDE3C6" w14:textId="77777777" w:rsidR="00B92D82" w:rsidRDefault="00B92D82" w:rsidP="00846CE6">
            <w:pPr>
              <w:rPr>
                <w:rFonts w:ascii="Times New Roman" w:hAnsi="Times New Roman" w:cs="Times New Roman"/>
                <w:b/>
                <w:bCs/>
                <w:sz w:val="16"/>
                <w:szCs w:val="16"/>
                <w:lang w:val="en-US"/>
              </w:rPr>
            </w:pPr>
            <w:bookmarkStart w:id="29" w:name="_Hlk222214284"/>
            <w:r>
              <w:rPr>
                <w:rFonts w:ascii="Times New Roman" w:hAnsi="Times New Roman" w:cs="Times New Roman"/>
                <w:b/>
                <w:bCs/>
                <w:sz w:val="16"/>
                <w:szCs w:val="16"/>
              </w:rPr>
              <w:t>Treatment</w:t>
            </w:r>
          </w:p>
        </w:tc>
        <w:tc>
          <w:tcPr>
            <w:tcW w:w="602" w:type="dxa"/>
            <w:tcBorders>
              <w:top w:val="single" w:sz="4" w:space="0" w:color="auto"/>
              <w:left w:val="nil"/>
              <w:bottom w:val="single" w:sz="4" w:space="0" w:color="auto"/>
              <w:right w:val="nil"/>
            </w:tcBorders>
            <w:noWrap/>
            <w:hideMark/>
          </w:tcPr>
          <w:p w14:paraId="2A4810B4"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 xml:space="preserve">pH </w:t>
            </w:r>
          </w:p>
        </w:tc>
        <w:tc>
          <w:tcPr>
            <w:tcW w:w="601" w:type="dxa"/>
            <w:tcBorders>
              <w:top w:val="single" w:sz="4" w:space="0" w:color="auto"/>
              <w:left w:val="nil"/>
              <w:bottom w:val="single" w:sz="4" w:space="0" w:color="auto"/>
              <w:right w:val="nil"/>
            </w:tcBorders>
            <w:noWrap/>
            <w:hideMark/>
          </w:tcPr>
          <w:p w14:paraId="29B580EA"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 TN</w:t>
            </w:r>
          </w:p>
        </w:tc>
        <w:tc>
          <w:tcPr>
            <w:tcW w:w="601" w:type="dxa"/>
            <w:tcBorders>
              <w:top w:val="single" w:sz="4" w:space="0" w:color="auto"/>
              <w:left w:val="nil"/>
              <w:bottom w:val="single" w:sz="4" w:space="0" w:color="auto"/>
              <w:right w:val="nil"/>
            </w:tcBorders>
            <w:noWrap/>
            <w:hideMark/>
          </w:tcPr>
          <w:p w14:paraId="331F5B56"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 OC</w:t>
            </w:r>
          </w:p>
        </w:tc>
        <w:tc>
          <w:tcPr>
            <w:tcW w:w="601" w:type="dxa"/>
            <w:tcBorders>
              <w:top w:val="single" w:sz="4" w:space="0" w:color="auto"/>
              <w:left w:val="nil"/>
              <w:bottom w:val="single" w:sz="4" w:space="0" w:color="auto"/>
              <w:right w:val="nil"/>
            </w:tcBorders>
            <w:noWrap/>
            <w:hideMark/>
          </w:tcPr>
          <w:p w14:paraId="54FFD346"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 OM</w:t>
            </w:r>
          </w:p>
        </w:tc>
        <w:tc>
          <w:tcPr>
            <w:tcW w:w="601" w:type="dxa"/>
            <w:tcBorders>
              <w:top w:val="single" w:sz="4" w:space="0" w:color="auto"/>
              <w:left w:val="nil"/>
              <w:bottom w:val="single" w:sz="4" w:space="0" w:color="auto"/>
              <w:right w:val="nil"/>
            </w:tcBorders>
            <w:noWrap/>
            <w:hideMark/>
          </w:tcPr>
          <w:p w14:paraId="755906E2"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P ppm</w:t>
            </w:r>
          </w:p>
        </w:tc>
        <w:tc>
          <w:tcPr>
            <w:tcW w:w="812" w:type="dxa"/>
            <w:tcBorders>
              <w:top w:val="single" w:sz="4" w:space="0" w:color="auto"/>
              <w:left w:val="nil"/>
              <w:bottom w:val="single" w:sz="4" w:space="0" w:color="auto"/>
              <w:right w:val="nil"/>
            </w:tcBorders>
            <w:noWrap/>
            <w:hideMark/>
          </w:tcPr>
          <w:p w14:paraId="7369FFDD"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Ca cmol/100g</w:t>
            </w:r>
          </w:p>
        </w:tc>
        <w:tc>
          <w:tcPr>
            <w:tcW w:w="812" w:type="dxa"/>
            <w:tcBorders>
              <w:top w:val="single" w:sz="4" w:space="0" w:color="auto"/>
              <w:left w:val="nil"/>
              <w:bottom w:val="single" w:sz="4" w:space="0" w:color="auto"/>
              <w:right w:val="nil"/>
            </w:tcBorders>
            <w:noWrap/>
            <w:hideMark/>
          </w:tcPr>
          <w:p w14:paraId="4489B38D"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Mg cmol/100g</w:t>
            </w:r>
          </w:p>
        </w:tc>
        <w:tc>
          <w:tcPr>
            <w:tcW w:w="812" w:type="dxa"/>
            <w:tcBorders>
              <w:top w:val="single" w:sz="4" w:space="0" w:color="auto"/>
              <w:left w:val="nil"/>
              <w:bottom w:val="single" w:sz="4" w:space="0" w:color="auto"/>
              <w:right w:val="nil"/>
            </w:tcBorders>
            <w:noWrap/>
            <w:hideMark/>
          </w:tcPr>
          <w:p w14:paraId="71BA0235"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K cmol/100g</w:t>
            </w:r>
          </w:p>
        </w:tc>
        <w:tc>
          <w:tcPr>
            <w:tcW w:w="812" w:type="dxa"/>
            <w:tcBorders>
              <w:top w:val="single" w:sz="4" w:space="0" w:color="auto"/>
              <w:left w:val="nil"/>
              <w:bottom w:val="single" w:sz="4" w:space="0" w:color="auto"/>
              <w:right w:val="nil"/>
            </w:tcBorders>
            <w:noWrap/>
            <w:hideMark/>
          </w:tcPr>
          <w:p w14:paraId="07F3B13B"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Na cmol/100g</w:t>
            </w:r>
          </w:p>
        </w:tc>
        <w:tc>
          <w:tcPr>
            <w:tcW w:w="812" w:type="dxa"/>
            <w:tcBorders>
              <w:top w:val="single" w:sz="4" w:space="0" w:color="auto"/>
              <w:left w:val="nil"/>
              <w:bottom w:val="single" w:sz="4" w:space="0" w:color="auto"/>
              <w:right w:val="nil"/>
            </w:tcBorders>
            <w:noWrap/>
            <w:hideMark/>
          </w:tcPr>
          <w:p w14:paraId="2AE2CF38"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TEB cmol/100g</w:t>
            </w:r>
          </w:p>
        </w:tc>
        <w:tc>
          <w:tcPr>
            <w:tcW w:w="623" w:type="dxa"/>
            <w:tcBorders>
              <w:top w:val="single" w:sz="4" w:space="0" w:color="auto"/>
              <w:left w:val="nil"/>
              <w:bottom w:val="single" w:sz="4" w:space="0" w:color="auto"/>
              <w:right w:val="nil"/>
            </w:tcBorders>
            <w:noWrap/>
            <w:hideMark/>
          </w:tcPr>
          <w:p w14:paraId="5A346651"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Ex. Acid (Al+H)</w:t>
            </w:r>
          </w:p>
        </w:tc>
        <w:tc>
          <w:tcPr>
            <w:tcW w:w="812" w:type="dxa"/>
            <w:tcBorders>
              <w:top w:val="single" w:sz="4" w:space="0" w:color="auto"/>
              <w:left w:val="nil"/>
              <w:bottom w:val="single" w:sz="4" w:space="0" w:color="auto"/>
              <w:right w:val="nil"/>
            </w:tcBorders>
            <w:noWrap/>
            <w:hideMark/>
          </w:tcPr>
          <w:p w14:paraId="27461C80"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ECEC</w:t>
            </w:r>
          </w:p>
          <w:p w14:paraId="47C023A1"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cmol/100g</w:t>
            </w:r>
          </w:p>
        </w:tc>
        <w:tc>
          <w:tcPr>
            <w:tcW w:w="601" w:type="dxa"/>
            <w:tcBorders>
              <w:top w:val="single" w:sz="4" w:space="0" w:color="auto"/>
              <w:left w:val="nil"/>
              <w:bottom w:val="single" w:sz="4" w:space="0" w:color="auto"/>
              <w:right w:val="nil"/>
            </w:tcBorders>
            <w:noWrap/>
            <w:hideMark/>
          </w:tcPr>
          <w:p w14:paraId="3123BC1E"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 B.S</w:t>
            </w:r>
          </w:p>
        </w:tc>
        <w:tc>
          <w:tcPr>
            <w:tcW w:w="573" w:type="dxa"/>
            <w:tcBorders>
              <w:top w:val="single" w:sz="4" w:space="0" w:color="auto"/>
              <w:left w:val="nil"/>
              <w:bottom w:val="single" w:sz="4" w:space="0" w:color="auto"/>
              <w:right w:val="nil"/>
            </w:tcBorders>
            <w:hideMark/>
          </w:tcPr>
          <w:p w14:paraId="42F4A291"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S mg/kg</w:t>
            </w:r>
          </w:p>
        </w:tc>
        <w:tc>
          <w:tcPr>
            <w:tcW w:w="513" w:type="dxa"/>
            <w:tcBorders>
              <w:top w:val="single" w:sz="4" w:space="0" w:color="auto"/>
              <w:left w:val="nil"/>
              <w:bottom w:val="single" w:sz="4" w:space="0" w:color="auto"/>
              <w:right w:val="nil"/>
            </w:tcBorders>
            <w:hideMark/>
          </w:tcPr>
          <w:p w14:paraId="3E0D5C15"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Zn ppm</w:t>
            </w:r>
          </w:p>
        </w:tc>
        <w:tc>
          <w:tcPr>
            <w:tcW w:w="585" w:type="dxa"/>
            <w:tcBorders>
              <w:top w:val="single" w:sz="4" w:space="0" w:color="auto"/>
              <w:left w:val="nil"/>
              <w:bottom w:val="single" w:sz="4" w:space="0" w:color="auto"/>
              <w:right w:val="nil"/>
            </w:tcBorders>
            <w:hideMark/>
          </w:tcPr>
          <w:p w14:paraId="21926F71"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Fe ppm</w:t>
            </w:r>
          </w:p>
        </w:tc>
        <w:tc>
          <w:tcPr>
            <w:tcW w:w="883" w:type="dxa"/>
            <w:tcBorders>
              <w:top w:val="single" w:sz="4" w:space="0" w:color="auto"/>
              <w:left w:val="nil"/>
              <w:bottom w:val="single" w:sz="4" w:space="0" w:color="auto"/>
              <w:right w:val="nil"/>
            </w:tcBorders>
            <w:noWrap/>
            <w:hideMark/>
          </w:tcPr>
          <w:p w14:paraId="09CA056A" w14:textId="77777777" w:rsidR="00B92D82" w:rsidRDefault="00B92D82" w:rsidP="00846CE6">
            <w:pPr>
              <w:rPr>
                <w:rFonts w:ascii="Times New Roman" w:hAnsi="Times New Roman" w:cs="Times New Roman"/>
                <w:b/>
                <w:bCs/>
                <w:sz w:val="16"/>
                <w:szCs w:val="16"/>
              </w:rPr>
            </w:pPr>
            <w:r>
              <w:rPr>
                <w:rFonts w:ascii="Times New Roman" w:hAnsi="Times New Roman" w:cs="Times New Roman"/>
                <w:b/>
                <w:bCs/>
                <w:sz w:val="16"/>
                <w:szCs w:val="16"/>
              </w:rPr>
              <w:t>TEXTURE</w:t>
            </w:r>
          </w:p>
        </w:tc>
      </w:tr>
      <w:tr w:rsidR="00EF178B" w14:paraId="41E96A48" w14:textId="77777777" w:rsidTr="00EF178B">
        <w:trPr>
          <w:trHeight w:val="287"/>
        </w:trPr>
        <w:tc>
          <w:tcPr>
            <w:tcW w:w="2269" w:type="dxa"/>
            <w:tcBorders>
              <w:top w:val="single" w:sz="4" w:space="0" w:color="auto"/>
              <w:left w:val="nil"/>
              <w:bottom w:val="nil"/>
              <w:right w:val="nil"/>
            </w:tcBorders>
            <w:noWrap/>
            <w:hideMark/>
          </w:tcPr>
          <w:p w14:paraId="44B3AFB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Absolute Control</w:t>
            </w:r>
          </w:p>
        </w:tc>
        <w:tc>
          <w:tcPr>
            <w:tcW w:w="602" w:type="dxa"/>
            <w:tcBorders>
              <w:top w:val="single" w:sz="4" w:space="0" w:color="auto"/>
              <w:left w:val="nil"/>
              <w:bottom w:val="nil"/>
              <w:right w:val="nil"/>
            </w:tcBorders>
            <w:noWrap/>
            <w:hideMark/>
          </w:tcPr>
          <w:p w14:paraId="3C67EA3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6.42</w:t>
            </w:r>
          </w:p>
        </w:tc>
        <w:tc>
          <w:tcPr>
            <w:tcW w:w="601" w:type="dxa"/>
            <w:tcBorders>
              <w:top w:val="single" w:sz="4" w:space="0" w:color="auto"/>
              <w:left w:val="nil"/>
              <w:bottom w:val="nil"/>
              <w:right w:val="nil"/>
            </w:tcBorders>
            <w:noWrap/>
            <w:hideMark/>
          </w:tcPr>
          <w:p w14:paraId="79916D2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0.22</w:t>
            </w:r>
          </w:p>
        </w:tc>
        <w:tc>
          <w:tcPr>
            <w:tcW w:w="601" w:type="dxa"/>
            <w:tcBorders>
              <w:top w:val="single" w:sz="4" w:space="0" w:color="auto"/>
              <w:left w:val="nil"/>
              <w:bottom w:val="nil"/>
              <w:right w:val="nil"/>
            </w:tcBorders>
            <w:noWrap/>
            <w:hideMark/>
          </w:tcPr>
          <w:p w14:paraId="5B14CF2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2.43</w:t>
            </w:r>
          </w:p>
        </w:tc>
        <w:tc>
          <w:tcPr>
            <w:tcW w:w="601" w:type="dxa"/>
            <w:tcBorders>
              <w:top w:val="single" w:sz="4" w:space="0" w:color="auto"/>
              <w:left w:val="nil"/>
              <w:bottom w:val="nil"/>
              <w:right w:val="nil"/>
            </w:tcBorders>
            <w:noWrap/>
            <w:vAlign w:val="center"/>
            <w:hideMark/>
          </w:tcPr>
          <w:p w14:paraId="485BD35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4.18</w:t>
            </w:r>
          </w:p>
        </w:tc>
        <w:tc>
          <w:tcPr>
            <w:tcW w:w="601" w:type="dxa"/>
            <w:tcBorders>
              <w:top w:val="single" w:sz="4" w:space="0" w:color="auto"/>
              <w:left w:val="nil"/>
              <w:bottom w:val="nil"/>
              <w:right w:val="nil"/>
            </w:tcBorders>
            <w:noWrap/>
            <w:hideMark/>
          </w:tcPr>
          <w:p w14:paraId="05C6EDE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3.41</w:t>
            </w:r>
          </w:p>
        </w:tc>
        <w:tc>
          <w:tcPr>
            <w:tcW w:w="812" w:type="dxa"/>
            <w:tcBorders>
              <w:top w:val="single" w:sz="4" w:space="0" w:color="auto"/>
              <w:left w:val="nil"/>
              <w:bottom w:val="nil"/>
              <w:right w:val="nil"/>
            </w:tcBorders>
            <w:noWrap/>
            <w:vAlign w:val="center"/>
            <w:hideMark/>
          </w:tcPr>
          <w:p w14:paraId="3BA23740" w14:textId="7CE7E8AC" w:rsidR="00B92D82" w:rsidRDefault="00B92D82" w:rsidP="00727E43">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10.70</w:t>
            </w:r>
          </w:p>
        </w:tc>
        <w:tc>
          <w:tcPr>
            <w:tcW w:w="812" w:type="dxa"/>
            <w:tcBorders>
              <w:top w:val="single" w:sz="4" w:space="0" w:color="auto"/>
              <w:left w:val="nil"/>
              <w:bottom w:val="nil"/>
              <w:right w:val="nil"/>
            </w:tcBorders>
            <w:noWrap/>
            <w:hideMark/>
          </w:tcPr>
          <w:p w14:paraId="592E54C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2.86</w:t>
            </w:r>
          </w:p>
        </w:tc>
        <w:tc>
          <w:tcPr>
            <w:tcW w:w="812" w:type="dxa"/>
            <w:tcBorders>
              <w:top w:val="single" w:sz="4" w:space="0" w:color="auto"/>
              <w:left w:val="nil"/>
              <w:bottom w:val="nil"/>
              <w:right w:val="nil"/>
            </w:tcBorders>
            <w:noWrap/>
            <w:hideMark/>
          </w:tcPr>
          <w:p w14:paraId="6177883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0.19</w:t>
            </w:r>
          </w:p>
        </w:tc>
        <w:tc>
          <w:tcPr>
            <w:tcW w:w="812" w:type="dxa"/>
            <w:tcBorders>
              <w:top w:val="single" w:sz="4" w:space="0" w:color="auto"/>
              <w:left w:val="nil"/>
              <w:bottom w:val="nil"/>
              <w:right w:val="nil"/>
            </w:tcBorders>
            <w:noWrap/>
            <w:hideMark/>
          </w:tcPr>
          <w:p w14:paraId="41B2C1F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0.05</w:t>
            </w:r>
          </w:p>
        </w:tc>
        <w:tc>
          <w:tcPr>
            <w:tcW w:w="812" w:type="dxa"/>
            <w:tcBorders>
              <w:top w:val="single" w:sz="4" w:space="0" w:color="auto"/>
              <w:left w:val="nil"/>
              <w:bottom w:val="nil"/>
              <w:right w:val="nil"/>
            </w:tcBorders>
            <w:noWrap/>
            <w:hideMark/>
          </w:tcPr>
          <w:p w14:paraId="01C6E0F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9.80</w:t>
            </w:r>
          </w:p>
        </w:tc>
        <w:tc>
          <w:tcPr>
            <w:tcW w:w="623" w:type="dxa"/>
            <w:tcBorders>
              <w:top w:val="single" w:sz="4" w:space="0" w:color="auto"/>
              <w:left w:val="nil"/>
              <w:bottom w:val="nil"/>
              <w:right w:val="nil"/>
            </w:tcBorders>
            <w:noWrap/>
            <w:vAlign w:val="center"/>
            <w:hideMark/>
          </w:tcPr>
          <w:p w14:paraId="45B22AB8"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0.15</w:t>
            </w:r>
          </w:p>
        </w:tc>
        <w:tc>
          <w:tcPr>
            <w:tcW w:w="812" w:type="dxa"/>
            <w:tcBorders>
              <w:top w:val="single" w:sz="4" w:space="0" w:color="auto"/>
              <w:left w:val="nil"/>
              <w:bottom w:val="nil"/>
              <w:right w:val="nil"/>
            </w:tcBorders>
            <w:noWrap/>
            <w:vAlign w:val="center"/>
            <w:hideMark/>
          </w:tcPr>
          <w:p w14:paraId="5F1DA265"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12.16      </w:t>
            </w:r>
          </w:p>
        </w:tc>
        <w:tc>
          <w:tcPr>
            <w:tcW w:w="601" w:type="dxa"/>
            <w:tcBorders>
              <w:top w:val="single" w:sz="4" w:space="0" w:color="auto"/>
              <w:left w:val="nil"/>
              <w:bottom w:val="nil"/>
              <w:right w:val="nil"/>
            </w:tcBorders>
            <w:noWrap/>
            <w:hideMark/>
          </w:tcPr>
          <w:p w14:paraId="0EEBED7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98.49</w:t>
            </w:r>
          </w:p>
        </w:tc>
        <w:tc>
          <w:tcPr>
            <w:tcW w:w="573" w:type="dxa"/>
            <w:tcBorders>
              <w:top w:val="single" w:sz="4" w:space="0" w:color="auto"/>
              <w:left w:val="nil"/>
              <w:bottom w:val="nil"/>
              <w:right w:val="nil"/>
            </w:tcBorders>
            <w:hideMark/>
          </w:tcPr>
          <w:p w14:paraId="0C01898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26.53</w:t>
            </w:r>
          </w:p>
        </w:tc>
        <w:tc>
          <w:tcPr>
            <w:tcW w:w="513" w:type="dxa"/>
            <w:tcBorders>
              <w:top w:val="single" w:sz="4" w:space="0" w:color="auto"/>
              <w:left w:val="nil"/>
              <w:bottom w:val="nil"/>
              <w:right w:val="nil"/>
            </w:tcBorders>
            <w:hideMark/>
          </w:tcPr>
          <w:p w14:paraId="3204F83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5.32</w:t>
            </w:r>
          </w:p>
        </w:tc>
        <w:tc>
          <w:tcPr>
            <w:tcW w:w="585" w:type="dxa"/>
            <w:tcBorders>
              <w:top w:val="single" w:sz="4" w:space="0" w:color="auto"/>
              <w:left w:val="nil"/>
              <w:bottom w:val="nil"/>
              <w:right w:val="nil"/>
            </w:tcBorders>
            <w:hideMark/>
          </w:tcPr>
          <w:p w14:paraId="03B28A4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111.99</w:t>
            </w:r>
          </w:p>
        </w:tc>
        <w:tc>
          <w:tcPr>
            <w:tcW w:w="883" w:type="dxa"/>
            <w:tcBorders>
              <w:top w:val="single" w:sz="4" w:space="0" w:color="auto"/>
              <w:left w:val="nil"/>
              <w:bottom w:val="nil"/>
              <w:right w:val="nil"/>
            </w:tcBorders>
            <w:noWrap/>
            <w:hideMark/>
          </w:tcPr>
          <w:p w14:paraId="73709AA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005097D5" w14:textId="77777777" w:rsidTr="00EF178B">
        <w:trPr>
          <w:trHeight w:val="287"/>
        </w:trPr>
        <w:tc>
          <w:tcPr>
            <w:tcW w:w="2269" w:type="dxa"/>
            <w:noWrap/>
            <w:hideMark/>
          </w:tcPr>
          <w:p w14:paraId="329F2AC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90-60-60</w:t>
            </w:r>
          </w:p>
        </w:tc>
        <w:tc>
          <w:tcPr>
            <w:tcW w:w="602" w:type="dxa"/>
            <w:noWrap/>
            <w:hideMark/>
          </w:tcPr>
          <w:p w14:paraId="1F39710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7.44</w:t>
            </w:r>
          </w:p>
        </w:tc>
        <w:tc>
          <w:tcPr>
            <w:tcW w:w="601" w:type="dxa"/>
            <w:noWrap/>
            <w:hideMark/>
          </w:tcPr>
          <w:p w14:paraId="79B21E1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601" w:type="dxa"/>
            <w:noWrap/>
            <w:hideMark/>
          </w:tcPr>
          <w:p w14:paraId="41393E8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2.19</w:t>
            </w:r>
          </w:p>
        </w:tc>
        <w:tc>
          <w:tcPr>
            <w:tcW w:w="601" w:type="dxa"/>
            <w:noWrap/>
            <w:vAlign w:val="center"/>
            <w:hideMark/>
          </w:tcPr>
          <w:p w14:paraId="4C21C47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3.77</w:t>
            </w:r>
          </w:p>
        </w:tc>
        <w:tc>
          <w:tcPr>
            <w:tcW w:w="601" w:type="dxa"/>
            <w:noWrap/>
            <w:hideMark/>
          </w:tcPr>
          <w:p w14:paraId="467C201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23.99</w:t>
            </w:r>
          </w:p>
        </w:tc>
        <w:tc>
          <w:tcPr>
            <w:tcW w:w="812" w:type="dxa"/>
            <w:noWrap/>
            <w:vAlign w:val="center"/>
            <w:hideMark/>
          </w:tcPr>
          <w:p w14:paraId="22E7F809" w14:textId="17C8013D" w:rsidR="00B92D82" w:rsidRDefault="00B92D82" w:rsidP="00727E43">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13.91</w:t>
            </w:r>
          </w:p>
        </w:tc>
        <w:tc>
          <w:tcPr>
            <w:tcW w:w="812" w:type="dxa"/>
            <w:noWrap/>
            <w:hideMark/>
          </w:tcPr>
          <w:p w14:paraId="3823376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2.56</w:t>
            </w:r>
          </w:p>
        </w:tc>
        <w:tc>
          <w:tcPr>
            <w:tcW w:w="812" w:type="dxa"/>
            <w:noWrap/>
            <w:hideMark/>
          </w:tcPr>
          <w:p w14:paraId="3A1144D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0.23</w:t>
            </w:r>
          </w:p>
        </w:tc>
        <w:tc>
          <w:tcPr>
            <w:tcW w:w="812" w:type="dxa"/>
            <w:noWrap/>
            <w:hideMark/>
          </w:tcPr>
          <w:p w14:paraId="438B689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0.03</w:t>
            </w:r>
          </w:p>
        </w:tc>
        <w:tc>
          <w:tcPr>
            <w:tcW w:w="812" w:type="dxa"/>
            <w:noWrap/>
            <w:hideMark/>
          </w:tcPr>
          <w:p w14:paraId="56392DD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16.73</w:t>
            </w:r>
          </w:p>
        </w:tc>
        <w:tc>
          <w:tcPr>
            <w:tcW w:w="623" w:type="dxa"/>
            <w:noWrap/>
            <w:vAlign w:val="center"/>
            <w:hideMark/>
          </w:tcPr>
          <w:p w14:paraId="6A9FA282"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0.04      </w:t>
            </w:r>
          </w:p>
        </w:tc>
        <w:tc>
          <w:tcPr>
            <w:tcW w:w="812" w:type="dxa"/>
            <w:noWrap/>
            <w:vAlign w:val="center"/>
            <w:hideMark/>
          </w:tcPr>
          <w:p w14:paraId="092A5189"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16.77     </w:t>
            </w:r>
          </w:p>
        </w:tc>
        <w:tc>
          <w:tcPr>
            <w:tcW w:w="601" w:type="dxa"/>
            <w:noWrap/>
            <w:hideMark/>
          </w:tcPr>
          <w:p w14:paraId="3786B55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99.76</w:t>
            </w:r>
          </w:p>
        </w:tc>
        <w:tc>
          <w:tcPr>
            <w:tcW w:w="573" w:type="dxa"/>
            <w:hideMark/>
          </w:tcPr>
          <w:p w14:paraId="45E853E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27.21</w:t>
            </w:r>
          </w:p>
        </w:tc>
        <w:tc>
          <w:tcPr>
            <w:tcW w:w="513" w:type="dxa"/>
            <w:hideMark/>
          </w:tcPr>
          <w:p w14:paraId="7CE88C3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9.32</w:t>
            </w:r>
          </w:p>
        </w:tc>
        <w:tc>
          <w:tcPr>
            <w:tcW w:w="585" w:type="dxa"/>
            <w:hideMark/>
          </w:tcPr>
          <w:p w14:paraId="0057905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129.87</w:t>
            </w:r>
          </w:p>
        </w:tc>
        <w:tc>
          <w:tcPr>
            <w:tcW w:w="883" w:type="dxa"/>
            <w:noWrap/>
            <w:hideMark/>
          </w:tcPr>
          <w:p w14:paraId="3A483CC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57151773" w14:textId="77777777" w:rsidTr="00EF178B">
        <w:trPr>
          <w:trHeight w:val="287"/>
        </w:trPr>
        <w:tc>
          <w:tcPr>
            <w:tcW w:w="2269" w:type="dxa"/>
            <w:noWrap/>
            <w:hideMark/>
          </w:tcPr>
          <w:p w14:paraId="2EDD79B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100-40-40</w:t>
            </w:r>
          </w:p>
        </w:tc>
        <w:tc>
          <w:tcPr>
            <w:tcW w:w="602" w:type="dxa"/>
            <w:noWrap/>
            <w:hideMark/>
          </w:tcPr>
          <w:p w14:paraId="0192D87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6.81</w:t>
            </w:r>
          </w:p>
        </w:tc>
        <w:tc>
          <w:tcPr>
            <w:tcW w:w="601" w:type="dxa"/>
            <w:noWrap/>
            <w:hideMark/>
          </w:tcPr>
          <w:p w14:paraId="7988236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0.18</w:t>
            </w:r>
          </w:p>
        </w:tc>
        <w:tc>
          <w:tcPr>
            <w:tcW w:w="601" w:type="dxa"/>
            <w:noWrap/>
            <w:hideMark/>
          </w:tcPr>
          <w:p w14:paraId="76C3FBA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2.03</w:t>
            </w:r>
          </w:p>
        </w:tc>
        <w:tc>
          <w:tcPr>
            <w:tcW w:w="601" w:type="dxa"/>
            <w:noWrap/>
            <w:vAlign w:val="center"/>
            <w:hideMark/>
          </w:tcPr>
          <w:p w14:paraId="5799AF4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3.49</w:t>
            </w:r>
          </w:p>
        </w:tc>
        <w:tc>
          <w:tcPr>
            <w:tcW w:w="601" w:type="dxa"/>
            <w:noWrap/>
            <w:hideMark/>
          </w:tcPr>
          <w:p w14:paraId="3DE6E60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1.60</w:t>
            </w:r>
          </w:p>
        </w:tc>
        <w:tc>
          <w:tcPr>
            <w:tcW w:w="812" w:type="dxa"/>
            <w:noWrap/>
            <w:vAlign w:val="center"/>
            <w:hideMark/>
          </w:tcPr>
          <w:p w14:paraId="5E137834" w14:textId="46B820E0" w:rsidR="00B92D82" w:rsidRDefault="00B92D82" w:rsidP="00727E43">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9.63</w:t>
            </w:r>
          </w:p>
        </w:tc>
        <w:tc>
          <w:tcPr>
            <w:tcW w:w="812" w:type="dxa"/>
            <w:noWrap/>
            <w:hideMark/>
          </w:tcPr>
          <w:p w14:paraId="2BF73EA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1.64</w:t>
            </w:r>
          </w:p>
        </w:tc>
        <w:tc>
          <w:tcPr>
            <w:tcW w:w="812" w:type="dxa"/>
            <w:noWrap/>
            <w:hideMark/>
          </w:tcPr>
          <w:p w14:paraId="472C603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0.24</w:t>
            </w:r>
          </w:p>
        </w:tc>
        <w:tc>
          <w:tcPr>
            <w:tcW w:w="812" w:type="dxa"/>
            <w:noWrap/>
            <w:hideMark/>
          </w:tcPr>
          <w:p w14:paraId="0C750BD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0.04</w:t>
            </w:r>
          </w:p>
        </w:tc>
        <w:tc>
          <w:tcPr>
            <w:tcW w:w="812" w:type="dxa"/>
            <w:noWrap/>
            <w:hideMark/>
          </w:tcPr>
          <w:p w14:paraId="0154A88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11.55</w:t>
            </w:r>
          </w:p>
        </w:tc>
        <w:tc>
          <w:tcPr>
            <w:tcW w:w="623" w:type="dxa"/>
            <w:noWrap/>
            <w:vAlign w:val="center"/>
            <w:hideMark/>
          </w:tcPr>
          <w:p w14:paraId="27D1FFF6"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2" w:type="dxa"/>
            <w:noWrap/>
            <w:vAlign w:val="center"/>
            <w:hideMark/>
          </w:tcPr>
          <w:p w14:paraId="3E554DB2"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11.65      </w:t>
            </w:r>
          </w:p>
        </w:tc>
        <w:tc>
          <w:tcPr>
            <w:tcW w:w="601" w:type="dxa"/>
            <w:noWrap/>
            <w:hideMark/>
          </w:tcPr>
          <w:p w14:paraId="6992760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99.14</w:t>
            </w:r>
          </w:p>
        </w:tc>
        <w:tc>
          <w:tcPr>
            <w:tcW w:w="573" w:type="dxa"/>
            <w:hideMark/>
          </w:tcPr>
          <w:p w14:paraId="32C6A9E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29.25</w:t>
            </w:r>
          </w:p>
        </w:tc>
        <w:tc>
          <w:tcPr>
            <w:tcW w:w="513" w:type="dxa"/>
            <w:hideMark/>
          </w:tcPr>
          <w:p w14:paraId="0A7202E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10.25</w:t>
            </w:r>
          </w:p>
        </w:tc>
        <w:tc>
          <w:tcPr>
            <w:tcW w:w="585" w:type="dxa"/>
            <w:hideMark/>
          </w:tcPr>
          <w:p w14:paraId="52E7146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146.50</w:t>
            </w:r>
          </w:p>
        </w:tc>
        <w:tc>
          <w:tcPr>
            <w:tcW w:w="883" w:type="dxa"/>
            <w:noWrap/>
            <w:hideMark/>
          </w:tcPr>
          <w:p w14:paraId="060709F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4447F98F" w14:textId="77777777" w:rsidTr="00EF178B">
        <w:trPr>
          <w:trHeight w:val="287"/>
        </w:trPr>
        <w:tc>
          <w:tcPr>
            <w:tcW w:w="2269" w:type="dxa"/>
            <w:noWrap/>
            <w:hideMark/>
          </w:tcPr>
          <w:p w14:paraId="5F3179C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100-60-60</w:t>
            </w:r>
          </w:p>
        </w:tc>
        <w:tc>
          <w:tcPr>
            <w:tcW w:w="602" w:type="dxa"/>
            <w:noWrap/>
            <w:hideMark/>
          </w:tcPr>
          <w:p w14:paraId="0818DF4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6.23</w:t>
            </w:r>
          </w:p>
        </w:tc>
        <w:tc>
          <w:tcPr>
            <w:tcW w:w="601" w:type="dxa"/>
            <w:noWrap/>
            <w:hideMark/>
          </w:tcPr>
          <w:p w14:paraId="3D3B159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0.18</w:t>
            </w:r>
          </w:p>
        </w:tc>
        <w:tc>
          <w:tcPr>
            <w:tcW w:w="601" w:type="dxa"/>
            <w:noWrap/>
            <w:hideMark/>
          </w:tcPr>
          <w:p w14:paraId="1EB8176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2.00</w:t>
            </w:r>
          </w:p>
        </w:tc>
        <w:tc>
          <w:tcPr>
            <w:tcW w:w="601" w:type="dxa"/>
            <w:noWrap/>
            <w:vAlign w:val="center"/>
            <w:hideMark/>
          </w:tcPr>
          <w:p w14:paraId="176774B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3.44</w:t>
            </w:r>
          </w:p>
        </w:tc>
        <w:tc>
          <w:tcPr>
            <w:tcW w:w="601" w:type="dxa"/>
            <w:noWrap/>
            <w:hideMark/>
          </w:tcPr>
          <w:p w14:paraId="76F521D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24.29</w:t>
            </w:r>
          </w:p>
        </w:tc>
        <w:tc>
          <w:tcPr>
            <w:tcW w:w="812" w:type="dxa"/>
            <w:noWrap/>
            <w:vAlign w:val="center"/>
            <w:hideMark/>
          </w:tcPr>
          <w:p w14:paraId="3520FA85"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10.06      </w:t>
            </w:r>
          </w:p>
        </w:tc>
        <w:tc>
          <w:tcPr>
            <w:tcW w:w="812" w:type="dxa"/>
            <w:noWrap/>
            <w:hideMark/>
          </w:tcPr>
          <w:p w14:paraId="4D37950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1.17</w:t>
            </w:r>
          </w:p>
        </w:tc>
        <w:tc>
          <w:tcPr>
            <w:tcW w:w="812" w:type="dxa"/>
            <w:noWrap/>
            <w:hideMark/>
          </w:tcPr>
          <w:p w14:paraId="685E4AF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812" w:type="dxa"/>
            <w:noWrap/>
            <w:hideMark/>
          </w:tcPr>
          <w:p w14:paraId="046FFDB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0.02</w:t>
            </w:r>
          </w:p>
        </w:tc>
        <w:tc>
          <w:tcPr>
            <w:tcW w:w="812" w:type="dxa"/>
            <w:noWrap/>
            <w:hideMark/>
          </w:tcPr>
          <w:p w14:paraId="5765309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11.45</w:t>
            </w:r>
          </w:p>
        </w:tc>
        <w:tc>
          <w:tcPr>
            <w:tcW w:w="623" w:type="dxa"/>
            <w:noWrap/>
            <w:vAlign w:val="center"/>
            <w:hideMark/>
          </w:tcPr>
          <w:p w14:paraId="60060C43"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0.12      </w:t>
            </w:r>
          </w:p>
        </w:tc>
        <w:tc>
          <w:tcPr>
            <w:tcW w:w="812" w:type="dxa"/>
            <w:noWrap/>
            <w:vAlign w:val="center"/>
            <w:hideMark/>
          </w:tcPr>
          <w:p w14:paraId="63114665"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11.57     </w:t>
            </w:r>
          </w:p>
        </w:tc>
        <w:tc>
          <w:tcPr>
            <w:tcW w:w="601" w:type="dxa"/>
            <w:noWrap/>
            <w:hideMark/>
          </w:tcPr>
          <w:p w14:paraId="28C68BA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98.96</w:t>
            </w:r>
          </w:p>
        </w:tc>
        <w:tc>
          <w:tcPr>
            <w:tcW w:w="573" w:type="dxa"/>
            <w:hideMark/>
          </w:tcPr>
          <w:p w14:paraId="63E83BE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36.74</w:t>
            </w:r>
          </w:p>
        </w:tc>
        <w:tc>
          <w:tcPr>
            <w:tcW w:w="513" w:type="dxa"/>
            <w:hideMark/>
          </w:tcPr>
          <w:p w14:paraId="5F4F6D5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13.25</w:t>
            </w:r>
          </w:p>
        </w:tc>
        <w:tc>
          <w:tcPr>
            <w:tcW w:w="585" w:type="dxa"/>
            <w:hideMark/>
          </w:tcPr>
          <w:p w14:paraId="052209E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127.05</w:t>
            </w:r>
          </w:p>
        </w:tc>
        <w:tc>
          <w:tcPr>
            <w:tcW w:w="883" w:type="dxa"/>
            <w:noWrap/>
            <w:hideMark/>
          </w:tcPr>
          <w:p w14:paraId="05E1D8D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1967B44E" w14:textId="77777777" w:rsidTr="00EF178B">
        <w:trPr>
          <w:trHeight w:val="287"/>
        </w:trPr>
        <w:tc>
          <w:tcPr>
            <w:tcW w:w="2269" w:type="dxa"/>
            <w:noWrap/>
            <w:hideMark/>
          </w:tcPr>
          <w:p w14:paraId="183DB3C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120-60-60</w:t>
            </w:r>
          </w:p>
        </w:tc>
        <w:tc>
          <w:tcPr>
            <w:tcW w:w="602" w:type="dxa"/>
            <w:noWrap/>
            <w:hideMark/>
          </w:tcPr>
          <w:p w14:paraId="1227729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5.71</w:t>
            </w:r>
          </w:p>
        </w:tc>
        <w:tc>
          <w:tcPr>
            <w:tcW w:w="601" w:type="dxa"/>
            <w:noWrap/>
            <w:hideMark/>
          </w:tcPr>
          <w:p w14:paraId="0E63469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0.24</w:t>
            </w:r>
          </w:p>
        </w:tc>
        <w:tc>
          <w:tcPr>
            <w:tcW w:w="601" w:type="dxa"/>
            <w:noWrap/>
            <w:hideMark/>
          </w:tcPr>
          <w:p w14:paraId="1198233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2.71</w:t>
            </w:r>
          </w:p>
        </w:tc>
        <w:tc>
          <w:tcPr>
            <w:tcW w:w="601" w:type="dxa"/>
            <w:noWrap/>
            <w:vAlign w:val="center"/>
            <w:hideMark/>
          </w:tcPr>
          <w:p w14:paraId="148BC15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4.66</w:t>
            </w:r>
          </w:p>
        </w:tc>
        <w:tc>
          <w:tcPr>
            <w:tcW w:w="601" w:type="dxa"/>
            <w:noWrap/>
            <w:hideMark/>
          </w:tcPr>
          <w:p w14:paraId="5084B73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2.98</w:t>
            </w:r>
          </w:p>
        </w:tc>
        <w:tc>
          <w:tcPr>
            <w:tcW w:w="812" w:type="dxa"/>
            <w:noWrap/>
            <w:vAlign w:val="center"/>
            <w:hideMark/>
          </w:tcPr>
          <w:p w14:paraId="0E768571"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6.53      </w:t>
            </w:r>
          </w:p>
        </w:tc>
        <w:tc>
          <w:tcPr>
            <w:tcW w:w="812" w:type="dxa"/>
            <w:noWrap/>
            <w:hideMark/>
          </w:tcPr>
          <w:p w14:paraId="73E9F13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1.13</w:t>
            </w:r>
          </w:p>
        </w:tc>
        <w:tc>
          <w:tcPr>
            <w:tcW w:w="812" w:type="dxa"/>
            <w:noWrap/>
            <w:hideMark/>
          </w:tcPr>
          <w:p w14:paraId="70D737B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812" w:type="dxa"/>
            <w:noWrap/>
            <w:hideMark/>
          </w:tcPr>
          <w:p w14:paraId="0B819A5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0.03</w:t>
            </w:r>
          </w:p>
        </w:tc>
        <w:tc>
          <w:tcPr>
            <w:tcW w:w="812" w:type="dxa"/>
            <w:noWrap/>
            <w:hideMark/>
          </w:tcPr>
          <w:p w14:paraId="060A9EE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7.89</w:t>
            </w:r>
          </w:p>
        </w:tc>
        <w:tc>
          <w:tcPr>
            <w:tcW w:w="623" w:type="dxa"/>
            <w:noWrap/>
            <w:vAlign w:val="center"/>
            <w:hideMark/>
          </w:tcPr>
          <w:p w14:paraId="607EA63C"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0.17     </w:t>
            </w:r>
          </w:p>
        </w:tc>
        <w:tc>
          <w:tcPr>
            <w:tcW w:w="812" w:type="dxa"/>
            <w:noWrap/>
            <w:vAlign w:val="center"/>
            <w:hideMark/>
          </w:tcPr>
          <w:p w14:paraId="75BC2CFA"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8.06      </w:t>
            </w:r>
          </w:p>
        </w:tc>
        <w:tc>
          <w:tcPr>
            <w:tcW w:w="601" w:type="dxa"/>
            <w:noWrap/>
            <w:hideMark/>
          </w:tcPr>
          <w:p w14:paraId="4F16633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97.89</w:t>
            </w:r>
          </w:p>
        </w:tc>
        <w:tc>
          <w:tcPr>
            <w:tcW w:w="573" w:type="dxa"/>
            <w:hideMark/>
          </w:tcPr>
          <w:p w14:paraId="28E8FA2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34.02</w:t>
            </w:r>
          </w:p>
        </w:tc>
        <w:tc>
          <w:tcPr>
            <w:tcW w:w="513" w:type="dxa"/>
            <w:hideMark/>
          </w:tcPr>
          <w:p w14:paraId="0CD103A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14.02</w:t>
            </w:r>
          </w:p>
        </w:tc>
        <w:tc>
          <w:tcPr>
            <w:tcW w:w="585" w:type="dxa"/>
            <w:hideMark/>
          </w:tcPr>
          <w:p w14:paraId="49860FE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212.68</w:t>
            </w:r>
          </w:p>
        </w:tc>
        <w:tc>
          <w:tcPr>
            <w:tcW w:w="883" w:type="dxa"/>
            <w:noWrap/>
            <w:hideMark/>
          </w:tcPr>
          <w:p w14:paraId="371E1DB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085EF284" w14:textId="77777777" w:rsidTr="00EF178B">
        <w:trPr>
          <w:trHeight w:val="287"/>
        </w:trPr>
        <w:tc>
          <w:tcPr>
            <w:tcW w:w="2269" w:type="dxa"/>
            <w:noWrap/>
            <w:hideMark/>
          </w:tcPr>
          <w:p w14:paraId="3A7CC33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150-90-90</w:t>
            </w:r>
          </w:p>
        </w:tc>
        <w:tc>
          <w:tcPr>
            <w:tcW w:w="602" w:type="dxa"/>
            <w:noWrap/>
            <w:hideMark/>
          </w:tcPr>
          <w:p w14:paraId="5F5AF01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6.90</w:t>
            </w:r>
          </w:p>
        </w:tc>
        <w:tc>
          <w:tcPr>
            <w:tcW w:w="601" w:type="dxa"/>
            <w:noWrap/>
            <w:hideMark/>
          </w:tcPr>
          <w:p w14:paraId="3EBAC3D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0.21</w:t>
            </w:r>
          </w:p>
        </w:tc>
        <w:tc>
          <w:tcPr>
            <w:tcW w:w="601" w:type="dxa"/>
            <w:noWrap/>
            <w:hideMark/>
          </w:tcPr>
          <w:p w14:paraId="1DF8864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2.35</w:t>
            </w:r>
          </w:p>
        </w:tc>
        <w:tc>
          <w:tcPr>
            <w:tcW w:w="601" w:type="dxa"/>
            <w:noWrap/>
            <w:vAlign w:val="center"/>
            <w:hideMark/>
          </w:tcPr>
          <w:p w14:paraId="6244CE0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4.04</w:t>
            </w:r>
          </w:p>
        </w:tc>
        <w:tc>
          <w:tcPr>
            <w:tcW w:w="601" w:type="dxa"/>
            <w:noWrap/>
            <w:hideMark/>
          </w:tcPr>
          <w:p w14:paraId="049FBF4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2.54</w:t>
            </w:r>
          </w:p>
        </w:tc>
        <w:tc>
          <w:tcPr>
            <w:tcW w:w="812" w:type="dxa"/>
            <w:noWrap/>
            <w:vAlign w:val="center"/>
            <w:hideMark/>
          </w:tcPr>
          <w:p w14:paraId="7F79C222"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10.91      </w:t>
            </w:r>
          </w:p>
        </w:tc>
        <w:tc>
          <w:tcPr>
            <w:tcW w:w="812" w:type="dxa"/>
            <w:noWrap/>
            <w:hideMark/>
          </w:tcPr>
          <w:p w14:paraId="7D198D2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2.10</w:t>
            </w:r>
          </w:p>
        </w:tc>
        <w:tc>
          <w:tcPr>
            <w:tcW w:w="812" w:type="dxa"/>
            <w:noWrap/>
            <w:hideMark/>
          </w:tcPr>
          <w:p w14:paraId="58492CA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0.23</w:t>
            </w:r>
          </w:p>
        </w:tc>
        <w:tc>
          <w:tcPr>
            <w:tcW w:w="812" w:type="dxa"/>
            <w:noWrap/>
            <w:hideMark/>
          </w:tcPr>
          <w:p w14:paraId="0A428C3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0.04</w:t>
            </w:r>
          </w:p>
        </w:tc>
        <w:tc>
          <w:tcPr>
            <w:tcW w:w="812" w:type="dxa"/>
            <w:noWrap/>
            <w:hideMark/>
          </w:tcPr>
          <w:p w14:paraId="3608C38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13.28</w:t>
            </w:r>
          </w:p>
        </w:tc>
        <w:tc>
          <w:tcPr>
            <w:tcW w:w="623" w:type="dxa"/>
            <w:noWrap/>
            <w:vAlign w:val="center"/>
            <w:hideMark/>
          </w:tcPr>
          <w:p w14:paraId="09423E28"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2" w:type="dxa"/>
            <w:noWrap/>
            <w:vAlign w:val="center"/>
            <w:hideMark/>
          </w:tcPr>
          <w:p w14:paraId="4D5740C6"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3.38      </w:t>
            </w:r>
          </w:p>
        </w:tc>
        <w:tc>
          <w:tcPr>
            <w:tcW w:w="601" w:type="dxa"/>
            <w:noWrap/>
            <w:hideMark/>
          </w:tcPr>
          <w:p w14:paraId="275CC74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99.25</w:t>
            </w:r>
          </w:p>
        </w:tc>
        <w:tc>
          <w:tcPr>
            <w:tcW w:w="573" w:type="dxa"/>
            <w:hideMark/>
          </w:tcPr>
          <w:p w14:paraId="2D5565A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38.10</w:t>
            </w:r>
          </w:p>
        </w:tc>
        <w:tc>
          <w:tcPr>
            <w:tcW w:w="513" w:type="dxa"/>
            <w:hideMark/>
          </w:tcPr>
          <w:p w14:paraId="40298B5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12.10</w:t>
            </w:r>
          </w:p>
        </w:tc>
        <w:tc>
          <w:tcPr>
            <w:tcW w:w="585" w:type="dxa"/>
            <w:hideMark/>
          </w:tcPr>
          <w:p w14:paraId="14D4448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173.16</w:t>
            </w:r>
          </w:p>
        </w:tc>
        <w:tc>
          <w:tcPr>
            <w:tcW w:w="883" w:type="dxa"/>
            <w:noWrap/>
            <w:hideMark/>
          </w:tcPr>
          <w:p w14:paraId="2E54DAE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1F0BD8F3" w14:textId="77777777" w:rsidTr="00EF178B">
        <w:trPr>
          <w:trHeight w:val="287"/>
        </w:trPr>
        <w:tc>
          <w:tcPr>
            <w:tcW w:w="2269" w:type="dxa"/>
            <w:noWrap/>
            <w:hideMark/>
          </w:tcPr>
          <w:p w14:paraId="3D8A6B9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90-60-60+20+3.3</w:t>
            </w:r>
          </w:p>
        </w:tc>
        <w:tc>
          <w:tcPr>
            <w:tcW w:w="602" w:type="dxa"/>
            <w:noWrap/>
            <w:hideMark/>
          </w:tcPr>
          <w:p w14:paraId="024DB40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6.94</w:t>
            </w:r>
          </w:p>
        </w:tc>
        <w:tc>
          <w:tcPr>
            <w:tcW w:w="601" w:type="dxa"/>
            <w:noWrap/>
            <w:hideMark/>
          </w:tcPr>
          <w:p w14:paraId="7A00514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0.19</w:t>
            </w:r>
          </w:p>
        </w:tc>
        <w:tc>
          <w:tcPr>
            <w:tcW w:w="601" w:type="dxa"/>
            <w:noWrap/>
            <w:hideMark/>
          </w:tcPr>
          <w:p w14:paraId="793AD76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2.03</w:t>
            </w:r>
          </w:p>
        </w:tc>
        <w:tc>
          <w:tcPr>
            <w:tcW w:w="601" w:type="dxa"/>
            <w:noWrap/>
            <w:vAlign w:val="center"/>
            <w:hideMark/>
          </w:tcPr>
          <w:p w14:paraId="616572D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3.49</w:t>
            </w:r>
          </w:p>
        </w:tc>
        <w:tc>
          <w:tcPr>
            <w:tcW w:w="601" w:type="dxa"/>
            <w:noWrap/>
            <w:hideMark/>
          </w:tcPr>
          <w:p w14:paraId="0BF36A6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2.18</w:t>
            </w:r>
          </w:p>
        </w:tc>
        <w:tc>
          <w:tcPr>
            <w:tcW w:w="812" w:type="dxa"/>
            <w:noWrap/>
            <w:vAlign w:val="center"/>
            <w:hideMark/>
          </w:tcPr>
          <w:p w14:paraId="144622DA"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9.20      </w:t>
            </w:r>
          </w:p>
        </w:tc>
        <w:tc>
          <w:tcPr>
            <w:tcW w:w="812" w:type="dxa"/>
            <w:noWrap/>
            <w:hideMark/>
          </w:tcPr>
          <w:p w14:paraId="61B3BD7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2.24</w:t>
            </w:r>
          </w:p>
        </w:tc>
        <w:tc>
          <w:tcPr>
            <w:tcW w:w="812" w:type="dxa"/>
            <w:noWrap/>
            <w:hideMark/>
          </w:tcPr>
          <w:p w14:paraId="477867E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0.21</w:t>
            </w:r>
          </w:p>
        </w:tc>
        <w:tc>
          <w:tcPr>
            <w:tcW w:w="812" w:type="dxa"/>
            <w:noWrap/>
            <w:hideMark/>
          </w:tcPr>
          <w:p w14:paraId="713600E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0.03</w:t>
            </w:r>
          </w:p>
        </w:tc>
        <w:tc>
          <w:tcPr>
            <w:tcW w:w="812" w:type="dxa"/>
            <w:noWrap/>
            <w:hideMark/>
          </w:tcPr>
          <w:p w14:paraId="3FCE43F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11.68</w:t>
            </w:r>
          </w:p>
        </w:tc>
        <w:tc>
          <w:tcPr>
            <w:tcW w:w="623" w:type="dxa"/>
            <w:noWrap/>
            <w:vAlign w:val="center"/>
            <w:hideMark/>
          </w:tcPr>
          <w:p w14:paraId="67111EBC"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0.11    </w:t>
            </w:r>
          </w:p>
        </w:tc>
        <w:tc>
          <w:tcPr>
            <w:tcW w:w="812" w:type="dxa"/>
            <w:noWrap/>
            <w:vAlign w:val="center"/>
            <w:hideMark/>
          </w:tcPr>
          <w:p w14:paraId="16D4F641"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11.79     </w:t>
            </w:r>
          </w:p>
        </w:tc>
        <w:tc>
          <w:tcPr>
            <w:tcW w:w="601" w:type="dxa"/>
            <w:noWrap/>
            <w:hideMark/>
          </w:tcPr>
          <w:p w14:paraId="02F7DAE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99.07</w:t>
            </w:r>
          </w:p>
        </w:tc>
        <w:tc>
          <w:tcPr>
            <w:tcW w:w="573" w:type="dxa"/>
            <w:hideMark/>
          </w:tcPr>
          <w:p w14:paraId="7996A29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29.25</w:t>
            </w:r>
          </w:p>
        </w:tc>
        <w:tc>
          <w:tcPr>
            <w:tcW w:w="513" w:type="dxa"/>
            <w:hideMark/>
          </w:tcPr>
          <w:p w14:paraId="22E87BA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13.24</w:t>
            </w:r>
          </w:p>
        </w:tc>
        <w:tc>
          <w:tcPr>
            <w:tcW w:w="585" w:type="dxa"/>
            <w:hideMark/>
          </w:tcPr>
          <w:p w14:paraId="4BDCD61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138.34</w:t>
            </w:r>
          </w:p>
        </w:tc>
        <w:tc>
          <w:tcPr>
            <w:tcW w:w="883" w:type="dxa"/>
            <w:noWrap/>
            <w:hideMark/>
          </w:tcPr>
          <w:p w14:paraId="720E061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52C16871" w14:textId="77777777" w:rsidTr="00EF178B">
        <w:trPr>
          <w:trHeight w:val="287"/>
        </w:trPr>
        <w:tc>
          <w:tcPr>
            <w:tcW w:w="2269" w:type="dxa"/>
            <w:noWrap/>
            <w:hideMark/>
          </w:tcPr>
          <w:p w14:paraId="248EB83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100-40-40+13.3S+2.2B</w:t>
            </w:r>
          </w:p>
        </w:tc>
        <w:tc>
          <w:tcPr>
            <w:tcW w:w="602" w:type="dxa"/>
            <w:noWrap/>
            <w:hideMark/>
          </w:tcPr>
          <w:p w14:paraId="123E234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6.88</w:t>
            </w:r>
          </w:p>
        </w:tc>
        <w:tc>
          <w:tcPr>
            <w:tcW w:w="601" w:type="dxa"/>
            <w:noWrap/>
            <w:hideMark/>
          </w:tcPr>
          <w:p w14:paraId="74DCE41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0.17</w:t>
            </w:r>
          </w:p>
        </w:tc>
        <w:tc>
          <w:tcPr>
            <w:tcW w:w="601" w:type="dxa"/>
            <w:noWrap/>
            <w:hideMark/>
          </w:tcPr>
          <w:p w14:paraId="59280DA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2.00</w:t>
            </w:r>
          </w:p>
        </w:tc>
        <w:tc>
          <w:tcPr>
            <w:tcW w:w="601" w:type="dxa"/>
            <w:noWrap/>
            <w:vAlign w:val="center"/>
            <w:hideMark/>
          </w:tcPr>
          <w:p w14:paraId="70A0360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3.44</w:t>
            </w:r>
          </w:p>
        </w:tc>
        <w:tc>
          <w:tcPr>
            <w:tcW w:w="601" w:type="dxa"/>
            <w:noWrap/>
            <w:hideMark/>
          </w:tcPr>
          <w:p w14:paraId="4D448DA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1.89</w:t>
            </w:r>
          </w:p>
        </w:tc>
        <w:tc>
          <w:tcPr>
            <w:tcW w:w="812" w:type="dxa"/>
            <w:noWrap/>
            <w:vAlign w:val="center"/>
            <w:hideMark/>
          </w:tcPr>
          <w:p w14:paraId="59FABF4B"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9.63      </w:t>
            </w:r>
          </w:p>
        </w:tc>
        <w:tc>
          <w:tcPr>
            <w:tcW w:w="812" w:type="dxa"/>
            <w:noWrap/>
            <w:hideMark/>
          </w:tcPr>
          <w:p w14:paraId="03897D9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1.60</w:t>
            </w:r>
          </w:p>
        </w:tc>
        <w:tc>
          <w:tcPr>
            <w:tcW w:w="812" w:type="dxa"/>
            <w:noWrap/>
            <w:hideMark/>
          </w:tcPr>
          <w:p w14:paraId="4CA4899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812" w:type="dxa"/>
            <w:noWrap/>
            <w:hideMark/>
          </w:tcPr>
          <w:p w14:paraId="5F3F170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0.02</w:t>
            </w:r>
          </w:p>
        </w:tc>
        <w:tc>
          <w:tcPr>
            <w:tcW w:w="812" w:type="dxa"/>
            <w:noWrap/>
            <w:hideMark/>
          </w:tcPr>
          <w:p w14:paraId="1262879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11.45</w:t>
            </w:r>
          </w:p>
        </w:tc>
        <w:tc>
          <w:tcPr>
            <w:tcW w:w="623" w:type="dxa"/>
            <w:noWrap/>
            <w:vAlign w:val="center"/>
            <w:hideMark/>
          </w:tcPr>
          <w:p w14:paraId="68F75F00"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2" w:type="dxa"/>
            <w:noWrap/>
            <w:vAlign w:val="center"/>
            <w:hideMark/>
          </w:tcPr>
          <w:p w14:paraId="75046BF9"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11.55     </w:t>
            </w:r>
          </w:p>
        </w:tc>
        <w:tc>
          <w:tcPr>
            <w:tcW w:w="601" w:type="dxa"/>
            <w:noWrap/>
            <w:hideMark/>
          </w:tcPr>
          <w:p w14:paraId="45AF1BA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99.13</w:t>
            </w:r>
          </w:p>
        </w:tc>
        <w:tc>
          <w:tcPr>
            <w:tcW w:w="573" w:type="dxa"/>
            <w:hideMark/>
          </w:tcPr>
          <w:p w14:paraId="69C4BA9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32.65</w:t>
            </w:r>
          </w:p>
        </w:tc>
        <w:tc>
          <w:tcPr>
            <w:tcW w:w="513" w:type="dxa"/>
            <w:hideMark/>
          </w:tcPr>
          <w:p w14:paraId="3B374CC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13.24</w:t>
            </w:r>
          </w:p>
        </w:tc>
        <w:tc>
          <w:tcPr>
            <w:tcW w:w="585" w:type="dxa"/>
            <w:hideMark/>
          </w:tcPr>
          <w:p w14:paraId="53888BC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122.03</w:t>
            </w:r>
          </w:p>
        </w:tc>
        <w:tc>
          <w:tcPr>
            <w:tcW w:w="883" w:type="dxa"/>
            <w:noWrap/>
            <w:hideMark/>
          </w:tcPr>
          <w:p w14:paraId="3866972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74CC4321" w14:textId="77777777" w:rsidTr="00EF178B">
        <w:trPr>
          <w:trHeight w:val="287"/>
        </w:trPr>
        <w:tc>
          <w:tcPr>
            <w:tcW w:w="2269" w:type="dxa"/>
            <w:noWrap/>
            <w:hideMark/>
          </w:tcPr>
          <w:p w14:paraId="60D0968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100-60-60+20S+3.3B</w:t>
            </w:r>
          </w:p>
        </w:tc>
        <w:tc>
          <w:tcPr>
            <w:tcW w:w="602" w:type="dxa"/>
            <w:noWrap/>
            <w:hideMark/>
          </w:tcPr>
          <w:p w14:paraId="3D2AE2C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7.07</w:t>
            </w:r>
          </w:p>
        </w:tc>
        <w:tc>
          <w:tcPr>
            <w:tcW w:w="601" w:type="dxa"/>
            <w:noWrap/>
            <w:hideMark/>
          </w:tcPr>
          <w:p w14:paraId="314BA9B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0.18</w:t>
            </w:r>
          </w:p>
        </w:tc>
        <w:tc>
          <w:tcPr>
            <w:tcW w:w="601" w:type="dxa"/>
            <w:noWrap/>
            <w:hideMark/>
          </w:tcPr>
          <w:p w14:paraId="3EB9AF4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2.00</w:t>
            </w:r>
          </w:p>
        </w:tc>
        <w:tc>
          <w:tcPr>
            <w:tcW w:w="601" w:type="dxa"/>
            <w:noWrap/>
            <w:vAlign w:val="center"/>
            <w:hideMark/>
          </w:tcPr>
          <w:p w14:paraId="74856D8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3.44</w:t>
            </w:r>
          </w:p>
        </w:tc>
        <w:tc>
          <w:tcPr>
            <w:tcW w:w="601" w:type="dxa"/>
            <w:noWrap/>
            <w:hideMark/>
          </w:tcPr>
          <w:p w14:paraId="3DC7221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1.96</w:t>
            </w:r>
          </w:p>
        </w:tc>
        <w:tc>
          <w:tcPr>
            <w:tcW w:w="812" w:type="dxa"/>
            <w:noWrap/>
            <w:vAlign w:val="bottom"/>
            <w:hideMark/>
          </w:tcPr>
          <w:p w14:paraId="1B72BA2C"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12.35      </w:t>
            </w:r>
          </w:p>
        </w:tc>
        <w:tc>
          <w:tcPr>
            <w:tcW w:w="812" w:type="dxa"/>
            <w:noWrap/>
            <w:hideMark/>
          </w:tcPr>
          <w:p w14:paraId="1B5CF53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2.14</w:t>
            </w:r>
          </w:p>
        </w:tc>
        <w:tc>
          <w:tcPr>
            <w:tcW w:w="812" w:type="dxa"/>
            <w:noWrap/>
            <w:hideMark/>
          </w:tcPr>
          <w:p w14:paraId="5838008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0.30</w:t>
            </w:r>
          </w:p>
        </w:tc>
        <w:tc>
          <w:tcPr>
            <w:tcW w:w="812" w:type="dxa"/>
            <w:noWrap/>
            <w:hideMark/>
          </w:tcPr>
          <w:p w14:paraId="7779ABD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0.04</w:t>
            </w:r>
          </w:p>
        </w:tc>
        <w:tc>
          <w:tcPr>
            <w:tcW w:w="812" w:type="dxa"/>
            <w:noWrap/>
            <w:hideMark/>
          </w:tcPr>
          <w:p w14:paraId="11C30F2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14.83</w:t>
            </w:r>
          </w:p>
        </w:tc>
        <w:tc>
          <w:tcPr>
            <w:tcW w:w="623" w:type="dxa"/>
            <w:noWrap/>
            <w:vAlign w:val="center"/>
            <w:hideMark/>
          </w:tcPr>
          <w:p w14:paraId="032A4616"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0.04      </w:t>
            </w:r>
          </w:p>
        </w:tc>
        <w:tc>
          <w:tcPr>
            <w:tcW w:w="812" w:type="dxa"/>
            <w:noWrap/>
            <w:vAlign w:val="center"/>
            <w:hideMark/>
          </w:tcPr>
          <w:p w14:paraId="07CF5C77"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14.87     </w:t>
            </w:r>
          </w:p>
        </w:tc>
        <w:tc>
          <w:tcPr>
            <w:tcW w:w="601" w:type="dxa"/>
            <w:noWrap/>
            <w:hideMark/>
          </w:tcPr>
          <w:p w14:paraId="391AE3A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99.73</w:t>
            </w:r>
          </w:p>
        </w:tc>
        <w:tc>
          <w:tcPr>
            <w:tcW w:w="573" w:type="dxa"/>
            <w:hideMark/>
          </w:tcPr>
          <w:p w14:paraId="579B49E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36.06</w:t>
            </w:r>
          </w:p>
        </w:tc>
        <w:tc>
          <w:tcPr>
            <w:tcW w:w="513" w:type="dxa"/>
            <w:hideMark/>
          </w:tcPr>
          <w:p w14:paraId="7B6F1D3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14.25</w:t>
            </w:r>
          </w:p>
        </w:tc>
        <w:tc>
          <w:tcPr>
            <w:tcW w:w="585" w:type="dxa"/>
            <w:hideMark/>
          </w:tcPr>
          <w:p w14:paraId="70C0182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158.73</w:t>
            </w:r>
          </w:p>
        </w:tc>
        <w:tc>
          <w:tcPr>
            <w:tcW w:w="883" w:type="dxa"/>
            <w:noWrap/>
            <w:hideMark/>
          </w:tcPr>
          <w:p w14:paraId="146B55E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729B18B4" w14:textId="77777777" w:rsidTr="00EF178B">
        <w:trPr>
          <w:trHeight w:val="287"/>
        </w:trPr>
        <w:tc>
          <w:tcPr>
            <w:tcW w:w="2269" w:type="dxa"/>
            <w:noWrap/>
            <w:hideMark/>
          </w:tcPr>
          <w:p w14:paraId="5B38479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120-60-60+20S+3.3B</w:t>
            </w:r>
          </w:p>
        </w:tc>
        <w:tc>
          <w:tcPr>
            <w:tcW w:w="602" w:type="dxa"/>
            <w:noWrap/>
            <w:hideMark/>
          </w:tcPr>
          <w:p w14:paraId="1920515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6.78</w:t>
            </w:r>
          </w:p>
        </w:tc>
        <w:tc>
          <w:tcPr>
            <w:tcW w:w="601" w:type="dxa"/>
            <w:noWrap/>
            <w:hideMark/>
          </w:tcPr>
          <w:p w14:paraId="07DD416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0.21</w:t>
            </w:r>
          </w:p>
        </w:tc>
        <w:tc>
          <w:tcPr>
            <w:tcW w:w="601" w:type="dxa"/>
            <w:noWrap/>
            <w:hideMark/>
          </w:tcPr>
          <w:p w14:paraId="4E22311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2.47</w:t>
            </w:r>
          </w:p>
        </w:tc>
        <w:tc>
          <w:tcPr>
            <w:tcW w:w="601" w:type="dxa"/>
            <w:noWrap/>
            <w:vAlign w:val="center"/>
            <w:hideMark/>
          </w:tcPr>
          <w:p w14:paraId="10C1BC5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4.25</w:t>
            </w:r>
          </w:p>
        </w:tc>
        <w:tc>
          <w:tcPr>
            <w:tcW w:w="601" w:type="dxa"/>
            <w:noWrap/>
            <w:hideMark/>
          </w:tcPr>
          <w:p w14:paraId="7363E51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0.87</w:t>
            </w:r>
          </w:p>
        </w:tc>
        <w:tc>
          <w:tcPr>
            <w:tcW w:w="812" w:type="dxa"/>
            <w:noWrap/>
            <w:vAlign w:val="center"/>
            <w:hideMark/>
          </w:tcPr>
          <w:p w14:paraId="5A57C099"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8.54      </w:t>
            </w:r>
          </w:p>
        </w:tc>
        <w:tc>
          <w:tcPr>
            <w:tcW w:w="812" w:type="dxa"/>
            <w:noWrap/>
            <w:hideMark/>
          </w:tcPr>
          <w:p w14:paraId="73849E7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1.20</w:t>
            </w:r>
          </w:p>
        </w:tc>
        <w:tc>
          <w:tcPr>
            <w:tcW w:w="812" w:type="dxa"/>
            <w:noWrap/>
            <w:hideMark/>
          </w:tcPr>
          <w:p w14:paraId="41C1641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0.17</w:t>
            </w:r>
          </w:p>
        </w:tc>
        <w:tc>
          <w:tcPr>
            <w:tcW w:w="812" w:type="dxa"/>
            <w:noWrap/>
            <w:hideMark/>
          </w:tcPr>
          <w:p w14:paraId="3329032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0.05</w:t>
            </w:r>
          </w:p>
        </w:tc>
        <w:tc>
          <w:tcPr>
            <w:tcW w:w="812" w:type="dxa"/>
            <w:noWrap/>
            <w:hideMark/>
          </w:tcPr>
          <w:p w14:paraId="476A7EE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9.96</w:t>
            </w:r>
          </w:p>
        </w:tc>
        <w:tc>
          <w:tcPr>
            <w:tcW w:w="623" w:type="dxa"/>
            <w:noWrap/>
            <w:vAlign w:val="center"/>
            <w:hideMark/>
          </w:tcPr>
          <w:p w14:paraId="5B93434D"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0.10     </w:t>
            </w:r>
          </w:p>
        </w:tc>
        <w:tc>
          <w:tcPr>
            <w:tcW w:w="812" w:type="dxa"/>
            <w:noWrap/>
            <w:vAlign w:val="bottom"/>
            <w:hideMark/>
          </w:tcPr>
          <w:p w14:paraId="3B89C394"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10.06     </w:t>
            </w:r>
          </w:p>
        </w:tc>
        <w:tc>
          <w:tcPr>
            <w:tcW w:w="601" w:type="dxa"/>
            <w:noWrap/>
            <w:hideMark/>
          </w:tcPr>
          <w:p w14:paraId="2F20E01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99.01</w:t>
            </w:r>
          </w:p>
        </w:tc>
        <w:tc>
          <w:tcPr>
            <w:tcW w:w="573" w:type="dxa"/>
            <w:hideMark/>
          </w:tcPr>
          <w:p w14:paraId="1B422F6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31.29</w:t>
            </w:r>
          </w:p>
        </w:tc>
        <w:tc>
          <w:tcPr>
            <w:tcW w:w="513" w:type="dxa"/>
            <w:hideMark/>
          </w:tcPr>
          <w:p w14:paraId="5521096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15.24</w:t>
            </w:r>
          </w:p>
        </w:tc>
        <w:tc>
          <w:tcPr>
            <w:tcW w:w="585" w:type="dxa"/>
            <w:hideMark/>
          </w:tcPr>
          <w:p w14:paraId="6F71F0A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145.55</w:t>
            </w:r>
          </w:p>
        </w:tc>
        <w:tc>
          <w:tcPr>
            <w:tcW w:w="883" w:type="dxa"/>
            <w:noWrap/>
            <w:hideMark/>
          </w:tcPr>
          <w:p w14:paraId="012B3BA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41D722A5" w14:textId="77777777" w:rsidTr="00EF178B">
        <w:trPr>
          <w:trHeight w:val="287"/>
        </w:trPr>
        <w:tc>
          <w:tcPr>
            <w:tcW w:w="2269" w:type="dxa"/>
            <w:noWrap/>
            <w:hideMark/>
          </w:tcPr>
          <w:p w14:paraId="430F985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150-90-90+30S+5B</w:t>
            </w:r>
          </w:p>
        </w:tc>
        <w:tc>
          <w:tcPr>
            <w:tcW w:w="602" w:type="dxa"/>
            <w:noWrap/>
            <w:hideMark/>
          </w:tcPr>
          <w:p w14:paraId="48543D0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7.04</w:t>
            </w:r>
          </w:p>
        </w:tc>
        <w:tc>
          <w:tcPr>
            <w:tcW w:w="601" w:type="dxa"/>
            <w:noWrap/>
            <w:hideMark/>
          </w:tcPr>
          <w:p w14:paraId="62B57C2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0.17</w:t>
            </w:r>
          </w:p>
        </w:tc>
        <w:tc>
          <w:tcPr>
            <w:tcW w:w="601" w:type="dxa"/>
            <w:noWrap/>
            <w:hideMark/>
          </w:tcPr>
          <w:p w14:paraId="6768926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1.88</w:t>
            </w:r>
          </w:p>
        </w:tc>
        <w:tc>
          <w:tcPr>
            <w:tcW w:w="601" w:type="dxa"/>
            <w:noWrap/>
            <w:vAlign w:val="center"/>
            <w:hideMark/>
          </w:tcPr>
          <w:p w14:paraId="31C52FA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3.23</w:t>
            </w:r>
          </w:p>
        </w:tc>
        <w:tc>
          <w:tcPr>
            <w:tcW w:w="601" w:type="dxa"/>
            <w:noWrap/>
            <w:hideMark/>
          </w:tcPr>
          <w:p w14:paraId="74C27A1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1.75</w:t>
            </w:r>
          </w:p>
        </w:tc>
        <w:tc>
          <w:tcPr>
            <w:tcW w:w="812" w:type="dxa"/>
            <w:noWrap/>
            <w:vAlign w:val="center"/>
            <w:hideMark/>
          </w:tcPr>
          <w:p w14:paraId="63D22BA1"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11.32      </w:t>
            </w:r>
          </w:p>
        </w:tc>
        <w:tc>
          <w:tcPr>
            <w:tcW w:w="812" w:type="dxa"/>
            <w:noWrap/>
            <w:hideMark/>
          </w:tcPr>
          <w:p w14:paraId="10E09BB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2.31</w:t>
            </w:r>
          </w:p>
        </w:tc>
        <w:tc>
          <w:tcPr>
            <w:tcW w:w="812" w:type="dxa"/>
            <w:noWrap/>
            <w:hideMark/>
          </w:tcPr>
          <w:p w14:paraId="13C2F90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0.30</w:t>
            </w:r>
          </w:p>
        </w:tc>
        <w:tc>
          <w:tcPr>
            <w:tcW w:w="812" w:type="dxa"/>
            <w:noWrap/>
            <w:hideMark/>
          </w:tcPr>
          <w:p w14:paraId="39D9305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0.06</w:t>
            </w:r>
          </w:p>
        </w:tc>
        <w:tc>
          <w:tcPr>
            <w:tcW w:w="812" w:type="dxa"/>
            <w:noWrap/>
            <w:hideMark/>
          </w:tcPr>
          <w:p w14:paraId="5C1FE0B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13.99</w:t>
            </w:r>
          </w:p>
        </w:tc>
        <w:tc>
          <w:tcPr>
            <w:tcW w:w="623" w:type="dxa"/>
            <w:noWrap/>
            <w:vAlign w:val="center"/>
            <w:hideMark/>
          </w:tcPr>
          <w:p w14:paraId="4DFD3415"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0.05      </w:t>
            </w:r>
          </w:p>
        </w:tc>
        <w:tc>
          <w:tcPr>
            <w:tcW w:w="812" w:type="dxa"/>
            <w:noWrap/>
            <w:vAlign w:val="center"/>
            <w:hideMark/>
          </w:tcPr>
          <w:p w14:paraId="05C3F4C8"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14.04     </w:t>
            </w:r>
          </w:p>
        </w:tc>
        <w:tc>
          <w:tcPr>
            <w:tcW w:w="601" w:type="dxa"/>
            <w:noWrap/>
            <w:hideMark/>
          </w:tcPr>
          <w:p w14:paraId="4992466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99.64</w:t>
            </w:r>
          </w:p>
        </w:tc>
        <w:tc>
          <w:tcPr>
            <w:tcW w:w="573" w:type="dxa"/>
            <w:hideMark/>
          </w:tcPr>
          <w:p w14:paraId="0BA34AD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35.38</w:t>
            </w:r>
          </w:p>
        </w:tc>
        <w:tc>
          <w:tcPr>
            <w:tcW w:w="513" w:type="dxa"/>
            <w:hideMark/>
          </w:tcPr>
          <w:p w14:paraId="127ACBC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16.32</w:t>
            </w:r>
          </w:p>
        </w:tc>
        <w:tc>
          <w:tcPr>
            <w:tcW w:w="585" w:type="dxa"/>
            <w:hideMark/>
          </w:tcPr>
          <w:p w14:paraId="0BE8A1E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126.11</w:t>
            </w:r>
          </w:p>
        </w:tc>
        <w:tc>
          <w:tcPr>
            <w:tcW w:w="883" w:type="dxa"/>
            <w:noWrap/>
            <w:hideMark/>
          </w:tcPr>
          <w:p w14:paraId="76980A7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2E963AE4" w14:textId="77777777" w:rsidTr="00EF178B">
        <w:trPr>
          <w:trHeight w:val="287"/>
        </w:trPr>
        <w:tc>
          <w:tcPr>
            <w:tcW w:w="2269" w:type="dxa"/>
            <w:noWrap/>
            <w:hideMark/>
          </w:tcPr>
          <w:p w14:paraId="7558E77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90-60-30+27S+15MgO+1.8B+1.5Zn</w:t>
            </w:r>
          </w:p>
        </w:tc>
        <w:tc>
          <w:tcPr>
            <w:tcW w:w="602" w:type="dxa"/>
            <w:noWrap/>
            <w:hideMark/>
          </w:tcPr>
          <w:p w14:paraId="6EB56E3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6.88</w:t>
            </w:r>
          </w:p>
        </w:tc>
        <w:tc>
          <w:tcPr>
            <w:tcW w:w="601" w:type="dxa"/>
            <w:noWrap/>
            <w:hideMark/>
          </w:tcPr>
          <w:p w14:paraId="4151283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0.19</w:t>
            </w:r>
          </w:p>
        </w:tc>
        <w:tc>
          <w:tcPr>
            <w:tcW w:w="601" w:type="dxa"/>
            <w:noWrap/>
            <w:hideMark/>
          </w:tcPr>
          <w:p w14:paraId="61818F4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2.07</w:t>
            </w:r>
          </w:p>
        </w:tc>
        <w:tc>
          <w:tcPr>
            <w:tcW w:w="601" w:type="dxa"/>
            <w:noWrap/>
            <w:vAlign w:val="center"/>
            <w:hideMark/>
          </w:tcPr>
          <w:p w14:paraId="4262EFA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3.56</w:t>
            </w:r>
          </w:p>
        </w:tc>
        <w:tc>
          <w:tcPr>
            <w:tcW w:w="601" w:type="dxa"/>
            <w:noWrap/>
            <w:hideMark/>
          </w:tcPr>
          <w:p w14:paraId="68900D5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1.31</w:t>
            </w:r>
          </w:p>
        </w:tc>
        <w:tc>
          <w:tcPr>
            <w:tcW w:w="812" w:type="dxa"/>
            <w:noWrap/>
            <w:vAlign w:val="center"/>
            <w:hideMark/>
          </w:tcPr>
          <w:p w14:paraId="795BB2BD"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12.30      </w:t>
            </w:r>
          </w:p>
        </w:tc>
        <w:tc>
          <w:tcPr>
            <w:tcW w:w="812" w:type="dxa"/>
            <w:noWrap/>
            <w:hideMark/>
          </w:tcPr>
          <w:p w14:paraId="4DE5067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2.56</w:t>
            </w:r>
          </w:p>
        </w:tc>
        <w:tc>
          <w:tcPr>
            <w:tcW w:w="812" w:type="dxa"/>
            <w:noWrap/>
            <w:hideMark/>
          </w:tcPr>
          <w:p w14:paraId="66356B7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0.19</w:t>
            </w:r>
          </w:p>
        </w:tc>
        <w:tc>
          <w:tcPr>
            <w:tcW w:w="812" w:type="dxa"/>
            <w:noWrap/>
            <w:hideMark/>
          </w:tcPr>
          <w:p w14:paraId="2A69114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0.03</w:t>
            </w:r>
          </w:p>
        </w:tc>
        <w:tc>
          <w:tcPr>
            <w:tcW w:w="812" w:type="dxa"/>
            <w:noWrap/>
            <w:hideMark/>
          </w:tcPr>
          <w:p w14:paraId="1BC857C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15.08</w:t>
            </w:r>
          </w:p>
        </w:tc>
        <w:tc>
          <w:tcPr>
            <w:tcW w:w="623" w:type="dxa"/>
            <w:noWrap/>
            <w:vAlign w:val="center"/>
            <w:hideMark/>
          </w:tcPr>
          <w:p w14:paraId="6FDBA98E"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0.10      </w:t>
            </w:r>
          </w:p>
        </w:tc>
        <w:tc>
          <w:tcPr>
            <w:tcW w:w="812" w:type="dxa"/>
            <w:noWrap/>
            <w:vAlign w:val="center"/>
            <w:hideMark/>
          </w:tcPr>
          <w:p w14:paraId="5904A4FF"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15.18      </w:t>
            </w:r>
          </w:p>
        </w:tc>
        <w:tc>
          <w:tcPr>
            <w:tcW w:w="601" w:type="dxa"/>
            <w:noWrap/>
            <w:hideMark/>
          </w:tcPr>
          <w:p w14:paraId="223AA09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99.34</w:t>
            </w:r>
          </w:p>
        </w:tc>
        <w:tc>
          <w:tcPr>
            <w:tcW w:w="573" w:type="dxa"/>
            <w:hideMark/>
          </w:tcPr>
          <w:p w14:paraId="3E2F34B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29.25</w:t>
            </w:r>
          </w:p>
        </w:tc>
        <w:tc>
          <w:tcPr>
            <w:tcW w:w="513" w:type="dxa"/>
            <w:hideMark/>
          </w:tcPr>
          <w:p w14:paraId="3406405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15.32</w:t>
            </w:r>
          </w:p>
        </w:tc>
        <w:tc>
          <w:tcPr>
            <w:tcW w:w="585" w:type="dxa"/>
            <w:hideMark/>
          </w:tcPr>
          <w:p w14:paraId="6EDF777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158.42</w:t>
            </w:r>
          </w:p>
        </w:tc>
        <w:tc>
          <w:tcPr>
            <w:tcW w:w="883" w:type="dxa"/>
            <w:noWrap/>
            <w:hideMark/>
          </w:tcPr>
          <w:p w14:paraId="0DF5ED1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7279A7AE" w14:textId="77777777" w:rsidTr="00EF178B">
        <w:trPr>
          <w:trHeight w:val="287"/>
        </w:trPr>
        <w:tc>
          <w:tcPr>
            <w:tcW w:w="2269" w:type="dxa"/>
            <w:noWrap/>
            <w:hideMark/>
          </w:tcPr>
          <w:p w14:paraId="545E0FF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100-40-20+18S+10MgO+1.2B+1Zn</w:t>
            </w:r>
          </w:p>
        </w:tc>
        <w:tc>
          <w:tcPr>
            <w:tcW w:w="602" w:type="dxa"/>
            <w:noWrap/>
            <w:hideMark/>
          </w:tcPr>
          <w:p w14:paraId="37989B4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6.73</w:t>
            </w:r>
          </w:p>
        </w:tc>
        <w:tc>
          <w:tcPr>
            <w:tcW w:w="601" w:type="dxa"/>
            <w:noWrap/>
            <w:hideMark/>
          </w:tcPr>
          <w:p w14:paraId="748AC7D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601" w:type="dxa"/>
            <w:noWrap/>
            <w:hideMark/>
          </w:tcPr>
          <w:p w14:paraId="0B2262E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2.23</w:t>
            </w:r>
          </w:p>
        </w:tc>
        <w:tc>
          <w:tcPr>
            <w:tcW w:w="601" w:type="dxa"/>
            <w:noWrap/>
            <w:vAlign w:val="center"/>
            <w:hideMark/>
          </w:tcPr>
          <w:p w14:paraId="4138BD8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3.84</w:t>
            </w:r>
          </w:p>
        </w:tc>
        <w:tc>
          <w:tcPr>
            <w:tcW w:w="601" w:type="dxa"/>
            <w:noWrap/>
            <w:hideMark/>
          </w:tcPr>
          <w:p w14:paraId="38CC228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0.65</w:t>
            </w:r>
          </w:p>
        </w:tc>
        <w:tc>
          <w:tcPr>
            <w:tcW w:w="812" w:type="dxa"/>
            <w:noWrap/>
            <w:vAlign w:val="center"/>
            <w:hideMark/>
          </w:tcPr>
          <w:p w14:paraId="0A54CB18"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10.65      </w:t>
            </w:r>
          </w:p>
        </w:tc>
        <w:tc>
          <w:tcPr>
            <w:tcW w:w="812" w:type="dxa"/>
            <w:noWrap/>
            <w:hideMark/>
          </w:tcPr>
          <w:p w14:paraId="7200007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3.07</w:t>
            </w:r>
          </w:p>
        </w:tc>
        <w:tc>
          <w:tcPr>
            <w:tcW w:w="812" w:type="dxa"/>
            <w:noWrap/>
            <w:hideMark/>
          </w:tcPr>
          <w:p w14:paraId="051F415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0.21</w:t>
            </w:r>
          </w:p>
        </w:tc>
        <w:tc>
          <w:tcPr>
            <w:tcW w:w="812" w:type="dxa"/>
            <w:noWrap/>
            <w:hideMark/>
          </w:tcPr>
          <w:p w14:paraId="1B1A1AD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0.04</w:t>
            </w:r>
          </w:p>
        </w:tc>
        <w:tc>
          <w:tcPr>
            <w:tcW w:w="812" w:type="dxa"/>
            <w:noWrap/>
            <w:hideMark/>
          </w:tcPr>
          <w:p w14:paraId="5384967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13.97</w:t>
            </w:r>
          </w:p>
        </w:tc>
        <w:tc>
          <w:tcPr>
            <w:tcW w:w="623" w:type="dxa"/>
            <w:noWrap/>
            <w:vAlign w:val="center"/>
            <w:hideMark/>
          </w:tcPr>
          <w:p w14:paraId="208CACA5"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0.15     </w:t>
            </w:r>
          </w:p>
        </w:tc>
        <w:tc>
          <w:tcPr>
            <w:tcW w:w="812" w:type="dxa"/>
            <w:noWrap/>
            <w:vAlign w:val="center"/>
            <w:hideMark/>
          </w:tcPr>
          <w:p w14:paraId="4FC7FAE0"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14.07      </w:t>
            </w:r>
          </w:p>
        </w:tc>
        <w:tc>
          <w:tcPr>
            <w:tcW w:w="601" w:type="dxa"/>
            <w:noWrap/>
            <w:hideMark/>
          </w:tcPr>
          <w:p w14:paraId="45F0416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99.29</w:t>
            </w:r>
          </w:p>
        </w:tc>
        <w:tc>
          <w:tcPr>
            <w:tcW w:w="573" w:type="dxa"/>
            <w:hideMark/>
          </w:tcPr>
          <w:p w14:paraId="2D0A316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30.61</w:t>
            </w:r>
          </w:p>
        </w:tc>
        <w:tc>
          <w:tcPr>
            <w:tcW w:w="513" w:type="dxa"/>
            <w:hideMark/>
          </w:tcPr>
          <w:p w14:paraId="7B1661E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12.35</w:t>
            </w:r>
          </w:p>
        </w:tc>
        <w:tc>
          <w:tcPr>
            <w:tcW w:w="585" w:type="dxa"/>
            <w:hideMark/>
          </w:tcPr>
          <w:p w14:paraId="24B7F10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135.52</w:t>
            </w:r>
          </w:p>
        </w:tc>
        <w:tc>
          <w:tcPr>
            <w:tcW w:w="883" w:type="dxa"/>
            <w:noWrap/>
            <w:hideMark/>
          </w:tcPr>
          <w:p w14:paraId="3FA6864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5A7209A6" w14:textId="77777777" w:rsidTr="00EF178B">
        <w:trPr>
          <w:trHeight w:val="287"/>
        </w:trPr>
        <w:tc>
          <w:tcPr>
            <w:tcW w:w="2269" w:type="dxa"/>
            <w:noWrap/>
            <w:hideMark/>
          </w:tcPr>
          <w:p w14:paraId="4022BB4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100-60-30+27S+15MgO+1.8B+1.5Zn</w:t>
            </w:r>
          </w:p>
        </w:tc>
        <w:tc>
          <w:tcPr>
            <w:tcW w:w="602" w:type="dxa"/>
            <w:noWrap/>
            <w:hideMark/>
          </w:tcPr>
          <w:p w14:paraId="0F76FFB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6.25</w:t>
            </w:r>
          </w:p>
        </w:tc>
        <w:tc>
          <w:tcPr>
            <w:tcW w:w="601" w:type="dxa"/>
            <w:noWrap/>
            <w:hideMark/>
          </w:tcPr>
          <w:p w14:paraId="633BD09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601" w:type="dxa"/>
            <w:noWrap/>
            <w:hideMark/>
          </w:tcPr>
          <w:p w14:paraId="08BD050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2.27</w:t>
            </w:r>
          </w:p>
        </w:tc>
        <w:tc>
          <w:tcPr>
            <w:tcW w:w="601" w:type="dxa"/>
            <w:noWrap/>
            <w:vAlign w:val="center"/>
            <w:hideMark/>
          </w:tcPr>
          <w:p w14:paraId="567763F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3.90</w:t>
            </w:r>
          </w:p>
        </w:tc>
        <w:tc>
          <w:tcPr>
            <w:tcW w:w="601" w:type="dxa"/>
            <w:noWrap/>
            <w:hideMark/>
          </w:tcPr>
          <w:p w14:paraId="3D41F27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0.80</w:t>
            </w:r>
          </w:p>
        </w:tc>
        <w:tc>
          <w:tcPr>
            <w:tcW w:w="812" w:type="dxa"/>
            <w:noWrap/>
            <w:vAlign w:val="center"/>
            <w:hideMark/>
          </w:tcPr>
          <w:p w14:paraId="25FE7D05"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9.65      </w:t>
            </w:r>
          </w:p>
        </w:tc>
        <w:tc>
          <w:tcPr>
            <w:tcW w:w="812" w:type="dxa"/>
            <w:noWrap/>
            <w:hideMark/>
          </w:tcPr>
          <w:p w14:paraId="2F0EE37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1.36</w:t>
            </w:r>
          </w:p>
        </w:tc>
        <w:tc>
          <w:tcPr>
            <w:tcW w:w="812" w:type="dxa"/>
            <w:noWrap/>
            <w:hideMark/>
          </w:tcPr>
          <w:p w14:paraId="6939EE8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0.17</w:t>
            </w:r>
          </w:p>
        </w:tc>
        <w:tc>
          <w:tcPr>
            <w:tcW w:w="812" w:type="dxa"/>
            <w:noWrap/>
            <w:hideMark/>
          </w:tcPr>
          <w:p w14:paraId="6E7F984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0.02</w:t>
            </w:r>
          </w:p>
        </w:tc>
        <w:tc>
          <w:tcPr>
            <w:tcW w:w="812" w:type="dxa"/>
            <w:noWrap/>
            <w:hideMark/>
          </w:tcPr>
          <w:p w14:paraId="3001348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11.20</w:t>
            </w:r>
          </w:p>
        </w:tc>
        <w:tc>
          <w:tcPr>
            <w:tcW w:w="623" w:type="dxa"/>
            <w:noWrap/>
            <w:vAlign w:val="center"/>
            <w:hideMark/>
          </w:tcPr>
          <w:p w14:paraId="3949185A"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2" w:type="dxa"/>
            <w:noWrap/>
            <w:vAlign w:val="center"/>
            <w:hideMark/>
          </w:tcPr>
          <w:p w14:paraId="44381175"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11.35     </w:t>
            </w:r>
          </w:p>
        </w:tc>
        <w:tc>
          <w:tcPr>
            <w:tcW w:w="601" w:type="dxa"/>
            <w:noWrap/>
            <w:hideMark/>
          </w:tcPr>
          <w:p w14:paraId="36028A6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98.68</w:t>
            </w:r>
          </w:p>
        </w:tc>
        <w:tc>
          <w:tcPr>
            <w:tcW w:w="573" w:type="dxa"/>
            <w:hideMark/>
          </w:tcPr>
          <w:p w14:paraId="1A843D2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38.10</w:t>
            </w:r>
          </w:p>
        </w:tc>
        <w:tc>
          <w:tcPr>
            <w:tcW w:w="513" w:type="dxa"/>
            <w:hideMark/>
          </w:tcPr>
          <w:p w14:paraId="5E2BC42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16.35</w:t>
            </w:r>
          </w:p>
        </w:tc>
        <w:tc>
          <w:tcPr>
            <w:tcW w:w="585" w:type="dxa"/>
            <w:hideMark/>
          </w:tcPr>
          <w:p w14:paraId="50121AF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122.03</w:t>
            </w:r>
          </w:p>
        </w:tc>
        <w:tc>
          <w:tcPr>
            <w:tcW w:w="883" w:type="dxa"/>
            <w:noWrap/>
            <w:hideMark/>
          </w:tcPr>
          <w:p w14:paraId="61A0373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3FE3AAD1" w14:textId="77777777" w:rsidTr="00EF178B">
        <w:trPr>
          <w:trHeight w:val="287"/>
        </w:trPr>
        <w:tc>
          <w:tcPr>
            <w:tcW w:w="2269" w:type="dxa"/>
            <w:noWrap/>
            <w:hideMark/>
          </w:tcPr>
          <w:p w14:paraId="63E8FDA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120-60-30+27S+1.8B+1.5Zn</w:t>
            </w:r>
          </w:p>
        </w:tc>
        <w:tc>
          <w:tcPr>
            <w:tcW w:w="602" w:type="dxa"/>
            <w:noWrap/>
            <w:hideMark/>
          </w:tcPr>
          <w:p w14:paraId="7C5782B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6.60</w:t>
            </w:r>
          </w:p>
        </w:tc>
        <w:tc>
          <w:tcPr>
            <w:tcW w:w="601" w:type="dxa"/>
            <w:noWrap/>
            <w:hideMark/>
          </w:tcPr>
          <w:p w14:paraId="443DEC1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0.18</w:t>
            </w:r>
          </w:p>
        </w:tc>
        <w:tc>
          <w:tcPr>
            <w:tcW w:w="601" w:type="dxa"/>
            <w:noWrap/>
            <w:hideMark/>
          </w:tcPr>
          <w:p w14:paraId="1697DB5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1.92</w:t>
            </w:r>
          </w:p>
        </w:tc>
        <w:tc>
          <w:tcPr>
            <w:tcW w:w="601" w:type="dxa"/>
            <w:noWrap/>
            <w:vAlign w:val="center"/>
            <w:hideMark/>
          </w:tcPr>
          <w:p w14:paraId="5AC68B6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3.30</w:t>
            </w:r>
          </w:p>
        </w:tc>
        <w:tc>
          <w:tcPr>
            <w:tcW w:w="601" w:type="dxa"/>
            <w:noWrap/>
            <w:hideMark/>
          </w:tcPr>
          <w:p w14:paraId="0DDE860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1.45</w:t>
            </w:r>
          </w:p>
        </w:tc>
        <w:tc>
          <w:tcPr>
            <w:tcW w:w="812" w:type="dxa"/>
            <w:noWrap/>
            <w:vAlign w:val="center"/>
            <w:hideMark/>
          </w:tcPr>
          <w:p w14:paraId="2CC84FF9"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13.25      </w:t>
            </w:r>
          </w:p>
        </w:tc>
        <w:tc>
          <w:tcPr>
            <w:tcW w:w="812" w:type="dxa"/>
            <w:noWrap/>
            <w:hideMark/>
          </w:tcPr>
          <w:p w14:paraId="1BB0DB5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2.36</w:t>
            </w:r>
          </w:p>
        </w:tc>
        <w:tc>
          <w:tcPr>
            <w:tcW w:w="812" w:type="dxa"/>
            <w:noWrap/>
            <w:hideMark/>
          </w:tcPr>
          <w:p w14:paraId="6ADBC1A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812" w:type="dxa"/>
            <w:noWrap/>
            <w:hideMark/>
          </w:tcPr>
          <w:p w14:paraId="0BA0A86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0.03</w:t>
            </w:r>
          </w:p>
        </w:tc>
        <w:tc>
          <w:tcPr>
            <w:tcW w:w="812" w:type="dxa"/>
            <w:noWrap/>
            <w:hideMark/>
          </w:tcPr>
          <w:p w14:paraId="2D68C8E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15.84</w:t>
            </w:r>
          </w:p>
        </w:tc>
        <w:tc>
          <w:tcPr>
            <w:tcW w:w="623" w:type="dxa"/>
            <w:noWrap/>
            <w:vAlign w:val="center"/>
            <w:hideMark/>
          </w:tcPr>
          <w:p w14:paraId="27EF8E06"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0.10     </w:t>
            </w:r>
          </w:p>
        </w:tc>
        <w:tc>
          <w:tcPr>
            <w:tcW w:w="812" w:type="dxa"/>
            <w:noWrap/>
            <w:vAlign w:val="center"/>
            <w:hideMark/>
          </w:tcPr>
          <w:p w14:paraId="2C2842B0"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15.94    </w:t>
            </w:r>
          </w:p>
        </w:tc>
        <w:tc>
          <w:tcPr>
            <w:tcW w:w="601" w:type="dxa"/>
            <w:noWrap/>
            <w:hideMark/>
          </w:tcPr>
          <w:p w14:paraId="1F9330D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99.37</w:t>
            </w:r>
          </w:p>
        </w:tc>
        <w:tc>
          <w:tcPr>
            <w:tcW w:w="573" w:type="dxa"/>
            <w:hideMark/>
          </w:tcPr>
          <w:p w14:paraId="6CC6100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30.61</w:t>
            </w:r>
          </w:p>
        </w:tc>
        <w:tc>
          <w:tcPr>
            <w:tcW w:w="513" w:type="dxa"/>
            <w:hideMark/>
          </w:tcPr>
          <w:p w14:paraId="0560FD6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17.25</w:t>
            </w:r>
          </w:p>
        </w:tc>
        <w:tc>
          <w:tcPr>
            <w:tcW w:w="585" w:type="dxa"/>
            <w:hideMark/>
          </w:tcPr>
          <w:p w14:paraId="74E57EB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154.65</w:t>
            </w:r>
          </w:p>
        </w:tc>
        <w:tc>
          <w:tcPr>
            <w:tcW w:w="883" w:type="dxa"/>
            <w:noWrap/>
            <w:hideMark/>
          </w:tcPr>
          <w:p w14:paraId="233B958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0A296370" w14:textId="77777777" w:rsidTr="00EF178B">
        <w:trPr>
          <w:trHeight w:val="287"/>
        </w:trPr>
        <w:tc>
          <w:tcPr>
            <w:tcW w:w="2269" w:type="dxa"/>
            <w:noWrap/>
            <w:hideMark/>
          </w:tcPr>
          <w:p w14:paraId="1C1CE0C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150-90-45+40.5S+22.5Mg0+2.7B++2.25Zn</w:t>
            </w:r>
          </w:p>
        </w:tc>
        <w:tc>
          <w:tcPr>
            <w:tcW w:w="602" w:type="dxa"/>
            <w:noWrap/>
            <w:hideMark/>
          </w:tcPr>
          <w:p w14:paraId="1AE9004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6.70</w:t>
            </w:r>
          </w:p>
        </w:tc>
        <w:tc>
          <w:tcPr>
            <w:tcW w:w="601" w:type="dxa"/>
            <w:noWrap/>
            <w:hideMark/>
          </w:tcPr>
          <w:p w14:paraId="77BB60A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601" w:type="dxa"/>
            <w:noWrap/>
            <w:hideMark/>
          </w:tcPr>
          <w:p w14:paraId="6A78CD5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2.23</w:t>
            </w:r>
          </w:p>
        </w:tc>
        <w:tc>
          <w:tcPr>
            <w:tcW w:w="601" w:type="dxa"/>
            <w:noWrap/>
            <w:vAlign w:val="center"/>
            <w:hideMark/>
          </w:tcPr>
          <w:p w14:paraId="376ABCF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3.84</w:t>
            </w:r>
          </w:p>
        </w:tc>
        <w:tc>
          <w:tcPr>
            <w:tcW w:w="601" w:type="dxa"/>
            <w:noWrap/>
            <w:hideMark/>
          </w:tcPr>
          <w:p w14:paraId="14DFAC8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1.53</w:t>
            </w:r>
          </w:p>
        </w:tc>
        <w:tc>
          <w:tcPr>
            <w:tcW w:w="812" w:type="dxa"/>
            <w:noWrap/>
            <w:vAlign w:val="center"/>
            <w:hideMark/>
          </w:tcPr>
          <w:p w14:paraId="63EA0F8E"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12.20      </w:t>
            </w:r>
          </w:p>
        </w:tc>
        <w:tc>
          <w:tcPr>
            <w:tcW w:w="812" w:type="dxa"/>
            <w:noWrap/>
            <w:hideMark/>
          </w:tcPr>
          <w:p w14:paraId="25639EF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2.14</w:t>
            </w:r>
          </w:p>
        </w:tc>
        <w:tc>
          <w:tcPr>
            <w:tcW w:w="812" w:type="dxa"/>
            <w:noWrap/>
            <w:hideMark/>
          </w:tcPr>
          <w:p w14:paraId="79D7390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0.13</w:t>
            </w:r>
          </w:p>
        </w:tc>
        <w:tc>
          <w:tcPr>
            <w:tcW w:w="812" w:type="dxa"/>
            <w:noWrap/>
            <w:hideMark/>
          </w:tcPr>
          <w:p w14:paraId="50B3E20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0.04</w:t>
            </w:r>
          </w:p>
        </w:tc>
        <w:tc>
          <w:tcPr>
            <w:tcW w:w="812" w:type="dxa"/>
            <w:noWrap/>
            <w:hideMark/>
          </w:tcPr>
          <w:p w14:paraId="1FF3767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14.51</w:t>
            </w:r>
          </w:p>
        </w:tc>
        <w:tc>
          <w:tcPr>
            <w:tcW w:w="623" w:type="dxa"/>
            <w:noWrap/>
            <w:vAlign w:val="center"/>
            <w:hideMark/>
          </w:tcPr>
          <w:p w14:paraId="5A14B574"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0.11      </w:t>
            </w:r>
          </w:p>
        </w:tc>
        <w:tc>
          <w:tcPr>
            <w:tcW w:w="812" w:type="dxa"/>
            <w:noWrap/>
            <w:vAlign w:val="center"/>
            <w:hideMark/>
          </w:tcPr>
          <w:p w14:paraId="67821781"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14.62     </w:t>
            </w:r>
          </w:p>
        </w:tc>
        <w:tc>
          <w:tcPr>
            <w:tcW w:w="601" w:type="dxa"/>
            <w:noWrap/>
            <w:hideMark/>
          </w:tcPr>
          <w:p w14:paraId="04CC8D1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99.25</w:t>
            </w:r>
          </w:p>
        </w:tc>
        <w:tc>
          <w:tcPr>
            <w:tcW w:w="573" w:type="dxa"/>
            <w:hideMark/>
          </w:tcPr>
          <w:p w14:paraId="364CEA3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41.50</w:t>
            </w:r>
          </w:p>
        </w:tc>
        <w:tc>
          <w:tcPr>
            <w:tcW w:w="513" w:type="dxa"/>
            <w:hideMark/>
          </w:tcPr>
          <w:p w14:paraId="3FC32C4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18.32</w:t>
            </w:r>
          </w:p>
        </w:tc>
        <w:tc>
          <w:tcPr>
            <w:tcW w:w="585" w:type="dxa"/>
            <w:hideMark/>
          </w:tcPr>
          <w:p w14:paraId="3D86A53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163.75</w:t>
            </w:r>
          </w:p>
        </w:tc>
        <w:tc>
          <w:tcPr>
            <w:tcW w:w="883" w:type="dxa"/>
            <w:noWrap/>
            <w:hideMark/>
          </w:tcPr>
          <w:p w14:paraId="717E024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44BD1337" w14:textId="77777777" w:rsidTr="00EF178B">
        <w:trPr>
          <w:trHeight w:val="287"/>
        </w:trPr>
        <w:tc>
          <w:tcPr>
            <w:tcW w:w="2269" w:type="dxa"/>
            <w:noWrap/>
            <w:hideMark/>
          </w:tcPr>
          <w:p w14:paraId="70D881D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90-60-30+13S+6.3MgO+1.8B+1.5Zn</w:t>
            </w:r>
          </w:p>
        </w:tc>
        <w:tc>
          <w:tcPr>
            <w:tcW w:w="602" w:type="dxa"/>
            <w:noWrap/>
            <w:hideMark/>
          </w:tcPr>
          <w:p w14:paraId="3CFA4A9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6.45</w:t>
            </w:r>
          </w:p>
        </w:tc>
        <w:tc>
          <w:tcPr>
            <w:tcW w:w="601" w:type="dxa"/>
            <w:noWrap/>
            <w:hideMark/>
          </w:tcPr>
          <w:p w14:paraId="690C0D9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0.19</w:t>
            </w:r>
          </w:p>
        </w:tc>
        <w:tc>
          <w:tcPr>
            <w:tcW w:w="601" w:type="dxa"/>
            <w:noWrap/>
            <w:hideMark/>
          </w:tcPr>
          <w:p w14:paraId="0E7172E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2.11</w:t>
            </w:r>
          </w:p>
        </w:tc>
        <w:tc>
          <w:tcPr>
            <w:tcW w:w="601" w:type="dxa"/>
            <w:noWrap/>
            <w:vAlign w:val="center"/>
            <w:hideMark/>
          </w:tcPr>
          <w:p w14:paraId="3151F21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3.63</w:t>
            </w:r>
          </w:p>
        </w:tc>
        <w:tc>
          <w:tcPr>
            <w:tcW w:w="601" w:type="dxa"/>
            <w:noWrap/>
            <w:hideMark/>
          </w:tcPr>
          <w:p w14:paraId="2FC144F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0.22</w:t>
            </w:r>
          </w:p>
        </w:tc>
        <w:tc>
          <w:tcPr>
            <w:tcW w:w="812" w:type="dxa"/>
            <w:noWrap/>
            <w:vAlign w:val="center"/>
            <w:hideMark/>
          </w:tcPr>
          <w:p w14:paraId="247F345C"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10.30      </w:t>
            </w:r>
          </w:p>
        </w:tc>
        <w:tc>
          <w:tcPr>
            <w:tcW w:w="812" w:type="dxa"/>
            <w:noWrap/>
            <w:hideMark/>
          </w:tcPr>
          <w:p w14:paraId="3F08809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2.56</w:t>
            </w:r>
          </w:p>
        </w:tc>
        <w:tc>
          <w:tcPr>
            <w:tcW w:w="812" w:type="dxa"/>
            <w:noWrap/>
            <w:hideMark/>
          </w:tcPr>
          <w:p w14:paraId="443A128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812" w:type="dxa"/>
            <w:noWrap/>
            <w:hideMark/>
          </w:tcPr>
          <w:p w14:paraId="02E5673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0.03</w:t>
            </w:r>
          </w:p>
        </w:tc>
        <w:tc>
          <w:tcPr>
            <w:tcW w:w="812" w:type="dxa"/>
            <w:noWrap/>
            <w:hideMark/>
          </w:tcPr>
          <w:p w14:paraId="35B555D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13.09</w:t>
            </w:r>
          </w:p>
        </w:tc>
        <w:tc>
          <w:tcPr>
            <w:tcW w:w="623" w:type="dxa"/>
            <w:noWrap/>
            <w:vAlign w:val="center"/>
            <w:hideMark/>
          </w:tcPr>
          <w:p w14:paraId="08ABD190"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0.13      </w:t>
            </w:r>
          </w:p>
        </w:tc>
        <w:tc>
          <w:tcPr>
            <w:tcW w:w="812" w:type="dxa"/>
            <w:noWrap/>
            <w:vAlign w:val="center"/>
            <w:hideMark/>
          </w:tcPr>
          <w:p w14:paraId="4293365D"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13.22      </w:t>
            </w:r>
          </w:p>
        </w:tc>
        <w:tc>
          <w:tcPr>
            <w:tcW w:w="601" w:type="dxa"/>
            <w:noWrap/>
            <w:hideMark/>
          </w:tcPr>
          <w:p w14:paraId="2499585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99.02</w:t>
            </w:r>
          </w:p>
        </w:tc>
        <w:tc>
          <w:tcPr>
            <w:tcW w:w="573" w:type="dxa"/>
            <w:hideMark/>
          </w:tcPr>
          <w:p w14:paraId="29DED12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37.42</w:t>
            </w:r>
          </w:p>
        </w:tc>
        <w:tc>
          <w:tcPr>
            <w:tcW w:w="513" w:type="dxa"/>
            <w:hideMark/>
          </w:tcPr>
          <w:p w14:paraId="640BA7C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15.24</w:t>
            </w:r>
          </w:p>
        </w:tc>
        <w:tc>
          <w:tcPr>
            <w:tcW w:w="585" w:type="dxa"/>
            <w:hideMark/>
          </w:tcPr>
          <w:p w14:paraId="2E31585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149.95</w:t>
            </w:r>
          </w:p>
        </w:tc>
        <w:tc>
          <w:tcPr>
            <w:tcW w:w="883" w:type="dxa"/>
            <w:noWrap/>
            <w:hideMark/>
          </w:tcPr>
          <w:p w14:paraId="3617A90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2678EEF2" w14:textId="77777777" w:rsidTr="00EF178B">
        <w:trPr>
          <w:trHeight w:val="287"/>
        </w:trPr>
        <w:tc>
          <w:tcPr>
            <w:tcW w:w="2269" w:type="dxa"/>
            <w:noWrap/>
            <w:hideMark/>
          </w:tcPr>
          <w:p w14:paraId="2497075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100-40-20+8.6S+4.2MgO+1.2B+1Zn</w:t>
            </w:r>
          </w:p>
        </w:tc>
        <w:tc>
          <w:tcPr>
            <w:tcW w:w="602" w:type="dxa"/>
            <w:noWrap/>
            <w:hideMark/>
          </w:tcPr>
          <w:p w14:paraId="5102413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6.31</w:t>
            </w:r>
          </w:p>
        </w:tc>
        <w:tc>
          <w:tcPr>
            <w:tcW w:w="601" w:type="dxa"/>
            <w:noWrap/>
            <w:hideMark/>
          </w:tcPr>
          <w:p w14:paraId="5E8CD14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0.21</w:t>
            </w:r>
          </w:p>
        </w:tc>
        <w:tc>
          <w:tcPr>
            <w:tcW w:w="601" w:type="dxa"/>
            <w:noWrap/>
            <w:hideMark/>
          </w:tcPr>
          <w:p w14:paraId="5B45FCD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2.27</w:t>
            </w:r>
          </w:p>
        </w:tc>
        <w:tc>
          <w:tcPr>
            <w:tcW w:w="601" w:type="dxa"/>
            <w:noWrap/>
            <w:vAlign w:val="center"/>
            <w:hideMark/>
          </w:tcPr>
          <w:p w14:paraId="2700BE3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3.90</w:t>
            </w:r>
          </w:p>
        </w:tc>
        <w:tc>
          <w:tcPr>
            <w:tcW w:w="601" w:type="dxa"/>
            <w:noWrap/>
            <w:hideMark/>
          </w:tcPr>
          <w:p w14:paraId="628DE0C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0.51</w:t>
            </w:r>
          </w:p>
        </w:tc>
        <w:tc>
          <w:tcPr>
            <w:tcW w:w="812" w:type="dxa"/>
            <w:noWrap/>
            <w:vAlign w:val="center"/>
            <w:hideMark/>
          </w:tcPr>
          <w:p w14:paraId="77F41C5C"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9.30      </w:t>
            </w:r>
          </w:p>
        </w:tc>
        <w:tc>
          <w:tcPr>
            <w:tcW w:w="812" w:type="dxa"/>
            <w:noWrap/>
            <w:hideMark/>
          </w:tcPr>
          <w:p w14:paraId="6AF0E3D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1.20</w:t>
            </w:r>
          </w:p>
        </w:tc>
        <w:tc>
          <w:tcPr>
            <w:tcW w:w="812" w:type="dxa"/>
            <w:noWrap/>
            <w:hideMark/>
          </w:tcPr>
          <w:p w14:paraId="36628B9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0.17</w:t>
            </w:r>
          </w:p>
        </w:tc>
        <w:tc>
          <w:tcPr>
            <w:tcW w:w="812" w:type="dxa"/>
            <w:noWrap/>
            <w:hideMark/>
          </w:tcPr>
          <w:p w14:paraId="7D923F3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0.04</w:t>
            </w:r>
          </w:p>
        </w:tc>
        <w:tc>
          <w:tcPr>
            <w:tcW w:w="812" w:type="dxa"/>
            <w:noWrap/>
            <w:hideMark/>
          </w:tcPr>
          <w:p w14:paraId="6E907B5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10.71</w:t>
            </w:r>
          </w:p>
        </w:tc>
        <w:tc>
          <w:tcPr>
            <w:tcW w:w="623" w:type="dxa"/>
            <w:noWrap/>
            <w:vAlign w:val="center"/>
            <w:hideMark/>
          </w:tcPr>
          <w:p w14:paraId="37D7DE51"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0.15      </w:t>
            </w:r>
          </w:p>
        </w:tc>
        <w:tc>
          <w:tcPr>
            <w:tcW w:w="812" w:type="dxa"/>
            <w:noWrap/>
            <w:vAlign w:val="center"/>
            <w:hideMark/>
          </w:tcPr>
          <w:p w14:paraId="6F78A80F"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10.86      </w:t>
            </w:r>
          </w:p>
        </w:tc>
        <w:tc>
          <w:tcPr>
            <w:tcW w:w="601" w:type="dxa"/>
            <w:noWrap/>
            <w:hideMark/>
          </w:tcPr>
          <w:p w14:paraId="02D4311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98.62</w:t>
            </w:r>
          </w:p>
        </w:tc>
        <w:tc>
          <w:tcPr>
            <w:tcW w:w="573" w:type="dxa"/>
            <w:hideMark/>
          </w:tcPr>
          <w:p w14:paraId="216C6A6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30.61</w:t>
            </w:r>
          </w:p>
        </w:tc>
        <w:tc>
          <w:tcPr>
            <w:tcW w:w="513" w:type="dxa"/>
            <w:hideMark/>
          </w:tcPr>
          <w:p w14:paraId="573B58A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17.24</w:t>
            </w:r>
          </w:p>
        </w:tc>
        <w:tc>
          <w:tcPr>
            <w:tcW w:w="585" w:type="dxa"/>
            <w:hideMark/>
          </w:tcPr>
          <w:p w14:paraId="1AC4B79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177.55</w:t>
            </w:r>
          </w:p>
        </w:tc>
        <w:tc>
          <w:tcPr>
            <w:tcW w:w="883" w:type="dxa"/>
            <w:noWrap/>
            <w:hideMark/>
          </w:tcPr>
          <w:p w14:paraId="07C4DDA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7D262E6A" w14:textId="77777777" w:rsidTr="00EF178B">
        <w:trPr>
          <w:trHeight w:val="287"/>
        </w:trPr>
        <w:tc>
          <w:tcPr>
            <w:tcW w:w="2269" w:type="dxa"/>
            <w:noWrap/>
            <w:hideMark/>
          </w:tcPr>
          <w:p w14:paraId="08737D2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100-60-30+13S+6.3MgO+1.8B+1.5Zn</w:t>
            </w:r>
          </w:p>
        </w:tc>
        <w:tc>
          <w:tcPr>
            <w:tcW w:w="602" w:type="dxa"/>
            <w:noWrap/>
            <w:hideMark/>
          </w:tcPr>
          <w:p w14:paraId="51940BD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6.47</w:t>
            </w:r>
          </w:p>
        </w:tc>
        <w:tc>
          <w:tcPr>
            <w:tcW w:w="601" w:type="dxa"/>
            <w:noWrap/>
            <w:hideMark/>
          </w:tcPr>
          <w:p w14:paraId="3797216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0.19</w:t>
            </w:r>
          </w:p>
        </w:tc>
        <w:tc>
          <w:tcPr>
            <w:tcW w:w="601" w:type="dxa"/>
            <w:noWrap/>
            <w:hideMark/>
          </w:tcPr>
          <w:p w14:paraId="3BEA492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2.11</w:t>
            </w:r>
          </w:p>
        </w:tc>
        <w:tc>
          <w:tcPr>
            <w:tcW w:w="601" w:type="dxa"/>
            <w:noWrap/>
            <w:vAlign w:val="center"/>
            <w:hideMark/>
          </w:tcPr>
          <w:p w14:paraId="260484D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3.63</w:t>
            </w:r>
          </w:p>
        </w:tc>
        <w:tc>
          <w:tcPr>
            <w:tcW w:w="601" w:type="dxa"/>
            <w:noWrap/>
            <w:hideMark/>
          </w:tcPr>
          <w:p w14:paraId="16688CF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1.24</w:t>
            </w:r>
          </w:p>
        </w:tc>
        <w:tc>
          <w:tcPr>
            <w:tcW w:w="812" w:type="dxa"/>
            <w:noWrap/>
            <w:vAlign w:val="center"/>
            <w:hideMark/>
          </w:tcPr>
          <w:p w14:paraId="43F39772"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8.56      </w:t>
            </w:r>
          </w:p>
        </w:tc>
        <w:tc>
          <w:tcPr>
            <w:tcW w:w="812" w:type="dxa"/>
            <w:noWrap/>
            <w:hideMark/>
          </w:tcPr>
          <w:p w14:paraId="7305DC7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2.14</w:t>
            </w:r>
          </w:p>
        </w:tc>
        <w:tc>
          <w:tcPr>
            <w:tcW w:w="812" w:type="dxa"/>
            <w:noWrap/>
            <w:hideMark/>
          </w:tcPr>
          <w:p w14:paraId="42E771D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812" w:type="dxa"/>
            <w:noWrap/>
            <w:hideMark/>
          </w:tcPr>
          <w:p w14:paraId="4407DA6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0.04</w:t>
            </w:r>
          </w:p>
        </w:tc>
        <w:tc>
          <w:tcPr>
            <w:tcW w:w="812" w:type="dxa"/>
            <w:noWrap/>
            <w:hideMark/>
          </w:tcPr>
          <w:p w14:paraId="7C52F80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10.94</w:t>
            </w:r>
          </w:p>
        </w:tc>
        <w:tc>
          <w:tcPr>
            <w:tcW w:w="623" w:type="dxa"/>
            <w:noWrap/>
            <w:vAlign w:val="bottom"/>
            <w:hideMark/>
          </w:tcPr>
          <w:p w14:paraId="16016D53"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0.13      </w:t>
            </w:r>
          </w:p>
        </w:tc>
        <w:tc>
          <w:tcPr>
            <w:tcW w:w="812" w:type="dxa"/>
            <w:noWrap/>
            <w:vAlign w:val="center"/>
            <w:hideMark/>
          </w:tcPr>
          <w:p w14:paraId="4FCBC1B9"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11.07      </w:t>
            </w:r>
          </w:p>
        </w:tc>
        <w:tc>
          <w:tcPr>
            <w:tcW w:w="601" w:type="dxa"/>
            <w:noWrap/>
            <w:hideMark/>
          </w:tcPr>
          <w:p w14:paraId="56D3B55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98.83</w:t>
            </w:r>
          </w:p>
        </w:tc>
        <w:tc>
          <w:tcPr>
            <w:tcW w:w="573" w:type="dxa"/>
            <w:hideMark/>
          </w:tcPr>
          <w:p w14:paraId="12E1A4D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36.06</w:t>
            </w:r>
          </w:p>
        </w:tc>
        <w:tc>
          <w:tcPr>
            <w:tcW w:w="513" w:type="dxa"/>
            <w:hideMark/>
          </w:tcPr>
          <w:p w14:paraId="757E008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17.20</w:t>
            </w:r>
          </w:p>
        </w:tc>
        <w:tc>
          <w:tcPr>
            <w:tcW w:w="585" w:type="dxa"/>
            <w:hideMark/>
          </w:tcPr>
          <w:p w14:paraId="7DE74A3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211.43</w:t>
            </w:r>
          </w:p>
        </w:tc>
        <w:tc>
          <w:tcPr>
            <w:tcW w:w="883" w:type="dxa"/>
            <w:noWrap/>
            <w:hideMark/>
          </w:tcPr>
          <w:p w14:paraId="2D1797C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3DF12245" w14:textId="77777777" w:rsidTr="00EF178B">
        <w:trPr>
          <w:trHeight w:val="287"/>
        </w:trPr>
        <w:tc>
          <w:tcPr>
            <w:tcW w:w="2269" w:type="dxa"/>
            <w:noWrap/>
            <w:hideMark/>
          </w:tcPr>
          <w:p w14:paraId="3CCF8E25"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lastRenderedPageBreak/>
              <w:t>120-60-30+13S+6.3MgO+1.8B+1.5Zn</w:t>
            </w:r>
          </w:p>
        </w:tc>
        <w:tc>
          <w:tcPr>
            <w:tcW w:w="602" w:type="dxa"/>
            <w:noWrap/>
            <w:hideMark/>
          </w:tcPr>
          <w:p w14:paraId="018D022E"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6.40</w:t>
            </w:r>
          </w:p>
        </w:tc>
        <w:tc>
          <w:tcPr>
            <w:tcW w:w="601" w:type="dxa"/>
            <w:noWrap/>
            <w:hideMark/>
          </w:tcPr>
          <w:p w14:paraId="19993EEF"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601" w:type="dxa"/>
            <w:noWrap/>
            <w:hideMark/>
          </w:tcPr>
          <w:p w14:paraId="27100E5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2.19</w:t>
            </w:r>
          </w:p>
        </w:tc>
        <w:tc>
          <w:tcPr>
            <w:tcW w:w="601" w:type="dxa"/>
            <w:noWrap/>
            <w:vAlign w:val="center"/>
            <w:hideMark/>
          </w:tcPr>
          <w:p w14:paraId="2E03422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3.77</w:t>
            </w:r>
          </w:p>
        </w:tc>
        <w:tc>
          <w:tcPr>
            <w:tcW w:w="601" w:type="dxa"/>
            <w:noWrap/>
            <w:hideMark/>
          </w:tcPr>
          <w:p w14:paraId="4E0E0E9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1.16</w:t>
            </w:r>
          </w:p>
        </w:tc>
        <w:tc>
          <w:tcPr>
            <w:tcW w:w="812" w:type="dxa"/>
            <w:noWrap/>
            <w:vAlign w:val="center"/>
            <w:hideMark/>
          </w:tcPr>
          <w:p w14:paraId="0C520046"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12.30      </w:t>
            </w:r>
          </w:p>
        </w:tc>
        <w:tc>
          <w:tcPr>
            <w:tcW w:w="812" w:type="dxa"/>
            <w:noWrap/>
            <w:hideMark/>
          </w:tcPr>
          <w:p w14:paraId="40E1379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2.07</w:t>
            </w:r>
          </w:p>
        </w:tc>
        <w:tc>
          <w:tcPr>
            <w:tcW w:w="812" w:type="dxa"/>
            <w:noWrap/>
            <w:hideMark/>
          </w:tcPr>
          <w:p w14:paraId="1B1DDA72"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0.19</w:t>
            </w:r>
          </w:p>
        </w:tc>
        <w:tc>
          <w:tcPr>
            <w:tcW w:w="812" w:type="dxa"/>
            <w:noWrap/>
            <w:hideMark/>
          </w:tcPr>
          <w:p w14:paraId="63520B4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0.03</w:t>
            </w:r>
          </w:p>
        </w:tc>
        <w:tc>
          <w:tcPr>
            <w:tcW w:w="812" w:type="dxa"/>
            <w:noWrap/>
            <w:hideMark/>
          </w:tcPr>
          <w:p w14:paraId="5D88522D"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14.59</w:t>
            </w:r>
          </w:p>
        </w:tc>
        <w:tc>
          <w:tcPr>
            <w:tcW w:w="623" w:type="dxa"/>
            <w:noWrap/>
            <w:vAlign w:val="center"/>
            <w:hideMark/>
          </w:tcPr>
          <w:p w14:paraId="51C573F2"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0.12      </w:t>
            </w:r>
          </w:p>
        </w:tc>
        <w:tc>
          <w:tcPr>
            <w:tcW w:w="812" w:type="dxa"/>
            <w:noWrap/>
            <w:vAlign w:val="center"/>
            <w:hideMark/>
          </w:tcPr>
          <w:p w14:paraId="1EFDDE76"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14.71     </w:t>
            </w:r>
          </w:p>
        </w:tc>
        <w:tc>
          <w:tcPr>
            <w:tcW w:w="601" w:type="dxa"/>
            <w:noWrap/>
            <w:hideMark/>
          </w:tcPr>
          <w:p w14:paraId="0C4C1CA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99.18</w:t>
            </w:r>
          </w:p>
        </w:tc>
        <w:tc>
          <w:tcPr>
            <w:tcW w:w="573" w:type="dxa"/>
            <w:hideMark/>
          </w:tcPr>
          <w:p w14:paraId="5EF3E69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36.74</w:t>
            </w:r>
          </w:p>
        </w:tc>
        <w:tc>
          <w:tcPr>
            <w:tcW w:w="513" w:type="dxa"/>
            <w:hideMark/>
          </w:tcPr>
          <w:p w14:paraId="4DE22A5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16.34</w:t>
            </w:r>
          </w:p>
        </w:tc>
        <w:tc>
          <w:tcPr>
            <w:tcW w:w="585" w:type="dxa"/>
            <w:hideMark/>
          </w:tcPr>
          <w:p w14:paraId="787F0C4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172.22</w:t>
            </w:r>
          </w:p>
        </w:tc>
        <w:tc>
          <w:tcPr>
            <w:tcW w:w="883" w:type="dxa"/>
            <w:noWrap/>
            <w:hideMark/>
          </w:tcPr>
          <w:p w14:paraId="3D06838A"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6A499E8A" w14:textId="77777777" w:rsidTr="00727E43">
        <w:trPr>
          <w:trHeight w:val="287"/>
        </w:trPr>
        <w:tc>
          <w:tcPr>
            <w:tcW w:w="2269" w:type="dxa"/>
            <w:tcBorders>
              <w:bottom w:val="single" w:sz="4" w:space="0" w:color="auto"/>
            </w:tcBorders>
            <w:noWrap/>
            <w:hideMark/>
          </w:tcPr>
          <w:p w14:paraId="66BC827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150-90-45+18S+9MgO+2.7B+2.25Zn</w:t>
            </w:r>
          </w:p>
        </w:tc>
        <w:tc>
          <w:tcPr>
            <w:tcW w:w="602" w:type="dxa"/>
            <w:tcBorders>
              <w:bottom w:val="single" w:sz="4" w:space="0" w:color="auto"/>
            </w:tcBorders>
            <w:noWrap/>
            <w:hideMark/>
          </w:tcPr>
          <w:p w14:paraId="68E4E691"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6.31</w:t>
            </w:r>
          </w:p>
        </w:tc>
        <w:tc>
          <w:tcPr>
            <w:tcW w:w="601" w:type="dxa"/>
            <w:tcBorders>
              <w:bottom w:val="single" w:sz="4" w:space="0" w:color="auto"/>
            </w:tcBorders>
            <w:noWrap/>
            <w:hideMark/>
          </w:tcPr>
          <w:p w14:paraId="306E276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0.21</w:t>
            </w:r>
          </w:p>
        </w:tc>
        <w:tc>
          <w:tcPr>
            <w:tcW w:w="601" w:type="dxa"/>
            <w:tcBorders>
              <w:bottom w:val="single" w:sz="4" w:space="0" w:color="auto"/>
            </w:tcBorders>
            <w:noWrap/>
            <w:hideMark/>
          </w:tcPr>
          <w:p w14:paraId="0CE9CB3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2.43</w:t>
            </w:r>
          </w:p>
        </w:tc>
        <w:tc>
          <w:tcPr>
            <w:tcW w:w="601" w:type="dxa"/>
            <w:tcBorders>
              <w:bottom w:val="single" w:sz="4" w:space="0" w:color="auto"/>
            </w:tcBorders>
            <w:noWrap/>
            <w:vAlign w:val="center"/>
            <w:hideMark/>
          </w:tcPr>
          <w:p w14:paraId="0025FD6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4.18</w:t>
            </w:r>
          </w:p>
        </w:tc>
        <w:tc>
          <w:tcPr>
            <w:tcW w:w="601" w:type="dxa"/>
            <w:tcBorders>
              <w:bottom w:val="single" w:sz="4" w:space="0" w:color="auto"/>
            </w:tcBorders>
            <w:noWrap/>
            <w:hideMark/>
          </w:tcPr>
          <w:p w14:paraId="4C77655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1.31</w:t>
            </w:r>
          </w:p>
        </w:tc>
        <w:tc>
          <w:tcPr>
            <w:tcW w:w="812" w:type="dxa"/>
            <w:tcBorders>
              <w:bottom w:val="single" w:sz="4" w:space="0" w:color="auto"/>
            </w:tcBorders>
            <w:noWrap/>
            <w:vAlign w:val="bottom"/>
            <w:hideMark/>
          </w:tcPr>
          <w:p w14:paraId="1B784774"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10.20      </w:t>
            </w:r>
          </w:p>
        </w:tc>
        <w:tc>
          <w:tcPr>
            <w:tcW w:w="812" w:type="dxa"/>
            <w:tcBorders>
              <w:bottom w:val="single" w:sz="4" w:space="0" w:color="auto"/>
            </w:tcBorders>
            <w:noWrap/>
            <w:hideMark/>
          </w:tcPr>
          <w:p w14:paraId="7059E48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2.50</w:t>
            </w:r>
          </w:p>
        </w:tc>
        <w:tc>
          <w:tcPr>
            <w:tcW w:w="812" w:type="dxa"/>
            <w:tcBorders>
              <w:bottom w:val="single" w:sz="4" w:space="0" w:color="auto"/>
            </w:tcBorders>
            <w:noWrap/>
            <w:hideMark/>
          </w:tcPr>
          <w:p w14:paraId="43A0585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0.20</w:t>
            </w:r>
          </w:p>
        </w:tc>
        <w:tc>
          <w:tcPr>
            <w:tcW w:w="812" w:type="dxa"/>
            <w:tcBorders>
              <w:bottom w:val="single" w:sz="4" w:space="0" w:color="auto"/>
            </w:tcBorders>
            <w:noWrap/>
            <w:hideMark/>
          </w:tcPr>
          <w:p w14:paraId="796A1164"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0.02</w:t>
            </w:r>
          </w:p>
        </w:tc>
        <w:tc>
          <w:tcPr>
            <w:tcW w:w="812" w:type="dxa"/>
            <w:tcBorders>
              <w:bottom w:val="single" w:sz="4" w:space="0" w:color="auto"/>
            </w:tcBorders>
            <w:noWrap/>
            <w:hideMark/>
          </w:tcPr>
          <w:p w14:paraId="752A18F8"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12.92</w:t>
            </w:r>
          </w:p>
        </w:tc>
        <w:tc>
          <w:tcPr>
            <w:tcW w:w="623" w:type="dxa"/>
            <w:tcBorders>
              <w:bottom w:val="single" w:sz="4" w:space="0" w:color="auto"/>
            </w:tcBorders>
            <w:noWrap/>
            <w:vAlign w:val="center"/>
            <w:hideMark/>
          </w:tcPr>
          <w:p w14:paraId="6B0CD4CF"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0.13      </w:t>
            </w:r>
          </w:p>
        </w:tc>
        <w:tc>
          <w:tcPr>
            <w:tcW w:w="812" w:type="dxa"/>
            <w:tcBorders>
              <w:bottom w:val="single" w:sz="4" w:space="0" w:color="auto"/>
            </w:tcBorders>
            <w:noWrap/>
            <w:vAlign w:val="center"/>
            <w:hideMark/>
          </w:tcPr>
          <w:p w14:paraId="664CE6A2" w14:textId="77777777" w:rsidR="00B92D82" w:rsidRDefault="00B92D82" w:rsidP="00846CE6">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13.05    </w:t>
            </w:r>
          </w:p>
        </w:tc>
        <w:tc>
          <w:tcPr>
            <w:tcW w:w="601" w:type="dxa"/>
            <w:tcBorders>
              <w:bottom w:val="single" w:sz="4" w:space="0" w:color="auto"/>
            </w:tcBorders>
            <w:noWrap/>
            <w:hideMark/>
          </w:tcPr>
          <w:p w14:paraId="2F38C22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99.00</w:t>
            </w:r>
          </w:p>
        </w:tc>
        <w:tc>
          <w:tcPr>
            <w:tcW w:w="573" w:type="dxa"/>
            <w:tcBorders>
              <w:bottom w:val="single" w:sz="4" w:space="0" w:color="auto"/>
            </w:tcBorders>
            <w:hideMark/>
          </w:tcPr>
          <w:p w14:paraId="2F7DEC59"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38.10</w:t>
            </w:r>
          </w:p>
        </w:tc>
        <w:tc>
          <w:tcPr>
            <w:tcW w:w="513" w:type="dxa"/>
            <w:tcBorders>
              <w:bottom w:val="single" w:sz="4" w:space="0" w:color="auto"/>
            </w:tcBorders>
            <w:hideMark/>
          </w:tcPr>
          <w:p w14:paraId="0CE0EE6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17.20</w:t>
            </w:r>
          </w:p>
        </w:tc>
        <w:tc>
          <w:tcPr>
            <w:tcW w:w="585" w:type="dxa"/>
            <w:tcBorders>
              <w:bottom w:val="single" w:sz="4" w:space="0" w:color="auto"/>
            </w:tcBorders>
            <w:hideMark/>
          </w:tcPr>
          <w:p w14:paraId="2C2761C7"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169.08</w:t>
            </w:r>
          </w:p>
        </w:tc>
        <w:tc>
          <w:tcPr>
            <w:tcW w:w="883" w:type="dxa"/>
            <w:tcBorders>
              <w:bottom w:val="single" w:sz="4" w:space="0" w:color="auto"/>
            </w:tcBorders>
            <w:noWrap/>
            <w:hideMark/>
          </w:tcPr>
          <w:p w14:paraId="7DDEE023"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7B709056" w14:textId="77777777" w:rsidTr="00727E43">
        <w:trPr>
          <w:trHeight w:val="287"/>
        </w:trPr>
        <w:tc>
          <w:tcPr>
            <w:tcW w:w="2269" w:type="dxa"/>
            <w:tcBorders>
              <w:top w:val="single" w:sz="4" w:space="0" w:color="auto"/>
            </w:tcBorders>
            <w:noWrap/>
            <w:hideMark/>
          </w:tcPr>
          <w:p w14:paraId="25540FD7" w14:textId="77777777" w:rsidR="00B92D82" w:rsidRDefault="00B92D82" w:rsidP="00846CE6">
            <w:pPr>
              <w:spacing w:line="360" w:lineRule="auto"/>
              <w:rPr>
                <w:rFonts w:ascii="Times New Roman" w:hAnsi="Times New Roman" w:cs="Times New Roman"/>
                <w:sz w:val="16"/>
                <w:szCs w:val="16"/>
              </w:rPr>
            </w:pPr>
            <w:r>
              <w:rPr>
                <w:rFonts w:ascii="Times New Roman" w:hAnsi="Times New Roman" w:cs="Times New Roman"/>
                <w:sz w:val="16"/>
                <w:szCs w:val="16"/>
              </w:rPr>
              <w:t>CV %</w:t>
            </w:r>
          </w:p>
        </w:tc>
        <w:tc>
          <w:tcPr>
            <w:tcW w:w="602" w:type="dxa"/>
            <w:tcBorders>
              <w:top w:val="single" w:sz="4" w:space="0" w:color="auto"/>
            </w:tcBorders>
            <w:noWrap/>
            <w:vAlign w:val="bottom"/>
            <w:hideMark/>
          </w:tcPr>
          <w:p w14:paraId="24F080AD"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5.80</w:t>
            </w:r>
          </w:p>
        </w:tc>
        <w:tc>
          <w:tcPr>
            <w:tcW w:w="601" w:type="dxa"/>
            <w:tcBorders>
              <w:top w:val="single" w:sz="4" w:space="0" w:color="auto"/>
            </w:tcBorders>
            <w:noWrap/>
            <w:vAlign w:val="bottom"/>
            <w:hideMark/>
          </w:tcPr>
          <w:p w14:paraId="398530F5"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9.75</w:t>
            </w:r>
          </w:p>
        </w:tc>
        <w:tc>
          <w:tcPr>
            <w:tcW w:w="601" w:type="dxa"/>
            <w:tcBorders>
              <w:top w:val="single" w:sz="4" w:space="0" w:color="auto"/>
            </w:tcBorders>
            <w:noWrap/>
            <w:vAlign w:val="bottom"/>
            <w:hideMark/>
          </w:tcPr>
          <w:p w14:paraId="45B4051D"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6.53</w:t>
            </w:r>
          </w:p>
        </w:tc>
        <w:tc>
          <w:tcPr>
            <w:tcW w:w="601" w:type="dxa"/>
            <w:tcBorders>
              <w:top w:val="single" w:sz="4" w:space="0" w:color="auto"/>
            </w:tcBorders>
            <w:noWrap/>
            <w:vAlign w:val="bottom"/>
            <w:hideMark/>
          </w:tcPr>
          <w:p w14:paraId="263508C5"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4.16</w:t>
            </w:r>
          </w:p>
        </w:tc>
        <w:tc>
          <w:tcPr>
            <w:tcW w:w="601" w:type="dxa"/>
            <w:tcBorders>
              <w:top w:val="single" w:sz="4" w:space="0" w:color="auto"/>
            </w:tcBorders>
            <w:noWrap/>
            <w:vAlign w:val="bottom"/>
            <w:hideMark/>
          </w:tcPr>
          <w:p w14:paraId="5B9E423C"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4.04</w:t>
            </w:r>
          </w:p>
        </w:tc>
        <w:tc>
          <w:tcPr>
            <w:tcW w:w="812" w:type="dxa"/>
            <w:tcBorders>
              <w:top w:val="single" w:sz="4" w:space="0" w:color="auto"/>
            </w:tcBorders>
            <w:noWrap/>
            <w:vAlign w:val="bottom"/>
            <w:hideMark/>
          </w:tcPr>
          <w:p w14:paraId="615FDB60"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812" w:type="dxa"/>
            <w:tcBorders>
              <w:top w:val="single" w:sz="4" w:space="0" w:color="auto"/>
            </w:tcBorders>
            <w:noWrap/>
            <w:vAlign w:val="bottom"/>
            <w:hideMark/>
          </w:tcPr>
          <w:p w14:paraId="356FDB13"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5.28</w:t>
            </w:r>
          </w:p>
        </w:tc>
        <w:tc>
          <w:tcPr>
            <w:tcW w:w="812" w:type="dxa"/>
            <w:tcBorders>
              <w:top w:val="single" w:sz="4" w:space="0" w:color="auto"/>
            </w:tcBorders>
            <w:noWrap/>
            <w:vAlign w:val="bottom"/>
            <w:hideMark/>
          </w:tcPr>
          <w:p w14:paraId="1F3442A5"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4.16</w:t>
            </w:r>
          </w:p>
        </w:tc>
        <w:tc>
          <w:tcPr>
            <w:tcW w:w="812" w:type="dxa"/>
            <w:tcBorders>
              <w:top w:val="single" w:sz="4" w:space="0" w:color="auto"/>
            </w:tcBorders>
            <w:noWrap/>
            <w:vAlign w:val="bottom"/>
            <w:hideMark/>
          </w:tcPr>
          <w:p w14:paraId="32ED6625"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812" w:type="dxa"/>
            <w:tcBorders>
              <w:top w:val="single" w:sz="4" w:space="0" w:color="auto"/>
            </w:tcBorders>
            <w:noWrap/>
            <w:vAlign w:val="bottom"/>
            <w:hideMark/>
          </w:tcPr>
          <w:p w14:paraId="587467BE"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5.43</w:t>
            </w:r>
          </w:p>
        </w:tc>
        <w:tc>
          <w:tcPr>
            <w:tcW w:w="623" w:type="dxa"/>
            <w:tcBorders>
              <w:top w:val="single" w:sz="4" w:space="0" w:color="auto"/>
            </w:tcBorders>
            <w:noWrap/>
            <w:vAlign w:val="bottom"/>
            <w:hideMark/>
          </w:tcPr>
          <w:p w14:paraId="04BCB6C0"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1.02</w:t>
            </w:r>
          </w:p>
        </w:tc>
        <w:tc>
          <w:tcPr>
            <w:tcW w:w="812" w:type="dxa"/>
            <w:tcBorders>
              <w:top w:val="single" w:sz="4" w:space="0" w:color="auto"/>
            </w:tcBorders>
            <w:noWrap/>
            <w:vAlign w:val="bottom"/>
            <w:hideMark/>
          </w:tcPr>
          <w:p w14:paraId="56BB853E"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3.39</w:t>
            </w:r>
          </w:p>
        </w:tc>
        <w:tc>
          <w:tcPr>
            <w:tcW w:w="601" w:type="dxa"/>
            <w:tcBorders>
              <w:top w:val="single" w:sz="4" w:space="0" w:color="auto"/>
            </w:tcBorders>
            <w:noWrap/>
            <w:vAlign w:val="bottom"/>
            <w:hideMark/>
          </w:tcPr>
          <w:p w14:paraId="72F37CC7"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5.22</w:t>
            </w:r>
          </w:p>
        </w:tc>
        <w:tc>
          <w:tcPr>
            <w:tcW w:w="573" w:type="dxa"/>
            <w:tcBorders>
              <w:top w:val="single" w:sz="4" w:space="0" w:color="auto"/>
            </w:tcBorders>
            <w:vAlign w:val="bottom"/>
            <w:hideMark/>
          </w:tcPr>
          <w:p w14:paraId="0206D5A8"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513" w:type="dxa"/>
            <w:tcBorders>
              <w:top w:val="single" w:sz="4" w:space="0" w:color="auto"/>
            </w:tcBorders>
            <w:vAlign w:val="bottom"/>
            <w:hideMark/>
          </w:tcPr>
          <w:p w14:paraId="5B3F4F25"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585" w:type="dxa"/>
            <w:tcBorders>
              <w:top w:val="single" w:sz="4" w:space="0" w:color="auto"/>
            </w:tcBorders>
            <w:vAlign w:val="bottom"/>
            <w:hideMark/>
          </w:tcPr>
          <w:p w14:paraId="26CC125E"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8.10</w:t>
            </w:r>
          </w:p>
        </w:tc>
        <w:tc>
          <w:tcPr>
            <w:tcW w:w="883" w:type="dxa"/>
            <w:tcBorders>
              <w:top w:val="single" w:sz="4" w:space="0" w:color="auto"/>
            </w:tcBorders>
            <w:noWrap/>
            <w:hideMark/>
          </w:tcPr>
          <w:p w14:paraId="7DE9550B"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575DF212" w14:textId="77777777" w:rsidTr="00EF178B">
        <w:trPr>
          <w:trHeight w:val="287"/>
        </w:trPr>
        <w:tc>
          <w:tcPr>
            <w:tcW w:w="2269" w:type="dxa"/>
            <w:noWrap/>
            <w:hideMark/>
          </w:tcPr>
          <w:p w14:paraId="285E318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Mean</w:t>
            </w:r>
          </w:p>
        </w:tc>
        <w:tc>
          <w:tcPr>
            <w:tcW w:w="602" w:type="dxa"/>
            <w:noWrap/>
            <w:vAlign w:val="bottom"/>
            <w:hideMark/>
          </w:tcPr>
          <w:p w14:paraId="409DB186"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6.63</w:t>
            </w:r>
          </w:p>
        </w:tc>
        <w:tc>
          <w:tcPr>
            <w:tcW w:w="601" w:type="dxa"/>
            <w:noWrap/>
            <w:vAlign w:val="bottom"/>
            <w:hideMark/>
          </w:tcPr>
          <w:p w14:paraId="7CB03A17"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0.20</w:t>
            </w:r>
          </w:p>
        </w:tc>
        <w:tc>
          <w:tcPr>
            <w:tcW w:w="601" w:type="dxa"/>
            <w:noWrap/>
            <w:vAlign w:val="bottom"/>
            <w:hideMark/>
          </w:tcPr>
          <w:p w14:paraId="0FB19173"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2.19</w:t>
            </w:r>
          </w:p>
        </w:tc>
        <w:tc>
          <w:tcPr>
            <w:tcW w:w="601" w:type="dxa"/>
            <w:noWrap/>
            <w:vAlign w:val="bottom"/>
            <w:hideMark/>
          </w:tcPr>
          <w:p w14:paraId="2A259D74"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3.77</w:t>
            </w:r>
          </w:p>
        </w:tc>
        <w:tc>
          <w:tcPr>
            <w:tcW w:w="601" w:type="dxa"/>
            <w:noWrap/>
            <w:vAlign w:val="bottom"/>
            <w:hideMark/>
          </w:tcPr>
          <w:p w14:paraId="00163938"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4.36</w:t>
            </w:r>
          </w:p>
        </w:tc>
        <w:tc>
          <w:tcPr>
            <w:tcW w:w="812" w:type="dxa"/>
            <w:noWrap/>
            <w:vAlign w:val="bottom"/>
            <w:hideMark/>
          </w:tcPr>
          <w:p w14:paraId="6F9DD728"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10.55</w:t>
            </w:r>
          </w:p>
        </w:tc>
        <w:tc>
          <w:tcPr>
            <w:tcW w:w="812" w:type="dxa"/>
            <w:noWrap/>
            <w:vAlign w:val="bottom"/>
            <w:hideMark/>
          </w:tcPr>
          <w:p w14:paraId="1554141E"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1.95</w:t>
            </w:r>
          </w:p>
        </w:tc>
        <w:tc>
          <w:tcPr>
            <w:tcW w:w="812" w:type="dxa"/>
            <w:noWrap/>
            <w:vAlign w:val="bottom"/>
            <w:hideMark/>
          </w:tcPr>
          <w:p w14:paraId="55948A74"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0.21</w:t>
            </w:r>
          </w:p>
        </w:tc>
        <w:tc>
          <w:tcPr>
            <w:tcW w:w="812" w:type="dxa"/>
            <w:noWrap/>
            <w:vAlign w:val="bottom"/>
            <w:hideMark/>
          </w:tcPr>
          <w:p w14:paraId="3E906FE3"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0.03</w:t>
            </w:r>
          </w:p>
        </w:tc>
        <w:tc>
          <w:tcPr>
            <w:tcW w:w="812" w:type="dxa"/>
            <w:noWrap/>
            <w:vAlign w:val="bottom"/>
            <w:hideMark/>
          </w:tcPr>
          <w:p w14:paraId="462138F2"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12.74</w:t>
            </w:r>
          </w:p>
        </w:tc>
        <w:tc>
          <w:tcPr>
            <w:tcW w:w="623" w:type="dxa"/>
            <w:noWrap/>
            <w:vAlign w:val="bottom"/>
            <w:hideMark/>
          </w:tcPr>
          <w:p w14:paraId="039281D2"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812" w:type="dxa"/>
            <w:noWrap/>
            <w:vAlign w:val="bottom"/>
            <w:hideMark/>
          </w:tcPr>
          <w:p w14:paraId="268B09F7"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12.85</w:t>
            </w:r>
          </w:p>
        </w:tc>
        <w:tc>
          <w:tcPr>
            <w:tcW w:w="601" w:type="dxa"/>
            <w:noWrap/>
            <w:vAlign w:val="bottom"/>
            <w:hideMark/>
          </w:tcPr>
          <w:p w14:paraId="3F0A16CE"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99.09</w:t>
            </w:r>
          </w:p>
        </w:tc>
        <w:tc>
          <w:tcPr>
            <w:tcW w:w="573" w:type="dxa"/>
            <w:vAlign w:val="bottom"/>
            <w:hideMark/>
          </w:tcPr>
          <w:p w14:paraId="0119C105"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0.03</w:t>
            </w:r>
          </w:p>
        </w:tc>
        <w:tc>
          <w:tcPr>
            <w:tcW w:w="513" w:type="dxa"/>
            <w:vAlign w:val="bottom"/>
            <w:hideMark/>
          </w:tcPr>
          <w:p w14:paraId="540E8AAC"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14.25</w:t>
            </w:r>
          </w:p>
        </w:tc>
        <w:tc>
          <w:tcPr>
            <w:tcW w:w="585" w:type="dxa"/>
            <w:vAlign w:val="bottom"/>
            <w:hideMark/>
          </w:tcPr>
          <w:p w14:paraId="4CEAC89E"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152.69</w:t>
            </w:r>
          </w:p>
        </w:tc>
        <w:tc>
          <w:tcPr>
            <w:tcW w:w="883" w:type="dxa"/>
            <w:noWrap/>
            <w:hideMark/>
          </w:tcPr>
          <w:p w14:paraId="661F3C6C"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0EFD9B3F" w14:textId="77777777" w:rsidTr="00EF178B">
        <w:trPr>
          <w:trHeight w:val="287"/>
        </w:trPr>
        <w:tc>
          <w:tcPr>
            <w:tcW w:w="2269" w:type="dxa"/>
            <w:noWrap/>
            <w:hideMark/>
          </w:tcPr>
          <w:p w14:paraId="4A1C798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F-v</w:t>
            </w:r>
          </w:p>
        </w:tc>
        <w:tc>
          <w:tcPr>
            <w:tcW w:w="602" w:type="dxa"/>
            <w:noWrap/>
            <w:vAlign w:val="bottom"/>
            <w:hideMark/>
          </w:tcPr>
          <w:p w14:paraId="416EF37B"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3.55</w:t>
            </w:r>
          </w:p>
        </w:tc>
        <w:tc>
          <w:tcPr>
            <w:tcW w:w="601" w:type="dxa"/>
            <w:noWrap/>
            <w:vAlign w:val="bottom"/>
            <w:hideMark/>
          </w:tcPr>
          <w:p w14:paraId="587F7B71"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2.88</w:t>
            </w:r>
          </w:p>
        </w:tc>
        <w:tc>
          <w:tcPr>
            <w:tcW w:w="601" w:type="dxa"/>
            <w:noWrap/>
            <w:vAlign w:val="bottom"/>
            <w:hideMark/>
          </w:tcPr>
          <w:p w14:paraId="2DAF7C03"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8.61</w:t>
            </w:r>
          </w:p>
        </w:tc>
        <w:tc>
          <w:tcPr>
            <w:tcW w:w="601" w:type="dxa"/>
            <w:noWrap/>
            <w:vAlign w:val="bottom"/>
            <w:hideMark/>
          </w:tcPr>
          <w:p w14:paraId="40355063"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1.93</w:t>
            </w:r>
          </w:p>
        </w:tc>
        <w:tc>
          <w:tcPr>
            <w:tcW w:w="601" w:type="dxa"/>
            <w:noWrap/>
            <w:vAlign w:val="bottom"/>
            <w:hideMark/>
          </w:tcPr>
          <w:p w14:paraId="5859C2E0"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6.51</w:t>
            </w:r>
          </w:p>
        </w:tc>
        <w:tc>
          <w:tcPr>
            <w:tcW w:w="812" w:type="dxa"/>
            <w:noWrap/>
            <w:vAlign w:val="bottom"/>
            <w:hideMark/>
          </w:tcPr>
          <w:p w14:paraId="0695EE36"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8.78</w:t>
            </w:r>
          </w:p>
        </w:tc>
        <w:tc>
          <w:tcPr>
            <w:tcW w:w="812" w:type="dxa"/>
            <w:noWrap/>
            <w:vAlign w:val="bottom"/>
            <w:hideMark/>
          </w:tcPr>
          <w:p w14:paraId="40E03122"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1.18</w:t>
            </w:r>
          </w:p>
        </w:tc>
        <w:tc>
          <w:tcPr>
            <w:tcW w:w="812" w:type="dxa"/>
            <w:noWrap/>
            <w:vAlign w:val="bottom"/>
            <w:hideMark/>
          </w:tcPr>
          <w:p w14:paraId="73C9C2EF"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7.59</w:t>
            </w:r>
          </w:p>
        </w:tc>
        <w:tc>
          <w:tcPr>
            <w:tcW w:w="812" w:type="dxa"/>
            <w:noWrap/>
            <w:vAlign w:val="bottom"/>
            <w:hideMark/>
          </w:tcPr>
          <w:p w14:paraId="1E484602"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3.26</w:t>
            </w:r>
          </w:p>
        </w:tc>
        <w:tc>
          <w:tcPr>
            <w:tcW w:w="812" w:type="dxa"/>
            <w:noWrap/>
            <w:vAlign w:val="bottom"/>
            <w:hideMark/>
          </w:tcPr>
          <w:p w14:paraId="55B285E1"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w:t>
            </w:r>
          </w:p>
        </w:tc>
        <w:tc>
          <w:tcPr>
            <w:tcW w:w="623" w:type="dxa"/>
            <w:noWrap/>
            <w:vAlign w:val="bottom"/>
            <w:hideMark/>
          </w:tcPr>
          <w:p w14:paraId="3CC6E9B2"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3.48</w:t>
            </w:r>
          </w:p>
        </w:tc>
        <w:tc>
          <w:tcPr>
            <w:tcW w:w="812" w:type="dxa"/>
            <w:noWrap/>
            <w:vAlign w:val="bottom"/>
            <w:hideMark/>
          </w:tcPr>
          <w:p w14:paraId="36002D27"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2.08</w:t>
            </w:r>
          </w:p>
        </w:tc>
        <w:tc>
          <w:tcPr>
            <w:tcW w:w="601" w:type="dxa"/>
            <w:noWrap/>
            <w:vAlign w:val="bottom"/>
            <w:hideMark/>
          </w:tcPr>
          <w:p w14:paraId="3FD102B1"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6.23</w:t>
            </w:r>
          </w:p>
        </w:tc>
        <w:tc>
          <w:tcPr>
            <w:tcW w:w="573" w:type="dxa"/>
            <w:vAlign w:val="bottom"/>
            <w:hideMark/>
          </w:tcPr>
          <w:p w14:paraId="50610BC1"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3.26</w:t>
            </w:r>
          </w:p>
        </w:tc>
        <w:tc>
          <w:tcPr>
            <w:tcW w:w="513" w:type="dxa"/>
            <w:vAlign w:val="bottom"/>
            <w:hideMark/>
          </w:tcPr>
          <w:p w14:paraId="360CC195"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1.64</w:t>
            </w:r>
          </w:p>
        </w:tc>
        <w:tc>
          <w:tcPr>
            <w:tcW w:w="585" w:type="dxa"/>
            <w:vAlign w:val="bottom"/>
            <w:hideMark/>
          </w:tcPr>
          <w:p w14:paraId="226B3C22"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1.78</w:t>
            </w:r>
          </w:p>
        </w:tc>
        <w:tc>
          <w:tcPr>
            <w:tcW w:w="883" w:type="dxa"/>
            <w:noWrap/>
            <w:hideMark/>
          </w:tcPr>
          <w:p w14:paraId="06EEB760"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tr>
      <w:tr w:rsidR="00EF178B" w14:paraId="55A0D083" w14:textId="77777777" w:rsidTr="00EF178B">
        <w:trPr>
          <w:trHeight w:val="287"/>
        </w:trPr>
        <w:tc>
          <w:tcPr>
            <w:tcW w:w="2269" w:type="dxa"/>
            <w:tcBorders>
              <w:top w:val="nil"/>
              <w:left w:val="nil"/>
              <w:bottom w:val="single" w:sz="4" w:space="0" w:color="auto"/>
              <w:right w:val="nil"/>
            </w:tcBorders>
            <w:noWrap/>
            <w:hideMark/>
          </w:tcPr>
          <w:p w14:paraId="32396A4C" w14:textId="6B6D8FAD" w:rsidR="00B92D82" w:rsidRDefault="00B92D82" w:rsidP="00846CE6">
            <w:pPr>
              <w:rPr>
                <w:rFonts w:ascii="Times New Roman" w:hAnsi="Times New Roman" w:cs="Times New Roman"/>
                <w:sz w:val="16"/>
                <w:szCs w:val="16"/>
              </w:rPr>
            </w:pPr>
            <w:r>
              <w:rPr>
                <w:rFonts w:ascii="Times New Roman" w:hAnsi="Times New Roman" w:cs="Times New Roman"/>
                <w:sz w:val="16"/>
                <w:szCs w:val="16"/>
              </w:rPr>
              <w:t>LSD (0.05)</w:t>
            </w:r>
          </w:p>
        </w:tc>
        <w:tc>
          <w:tcPr>
            <w:tcW w:w="602" w:type="dxa"/>
            <w:tcBorders>
              <w:top w:val="nil"/>
              <w:left w:val="nil"/>
              <w:bottom w:val="single" w:sz="4" w:space="0" w:color="auto"/>
              <w:right w:val="nil"/>
            </w:tcBorders>
            <w:noWrap/>
            <w:vAlign w:val="bottom"/>
            <w:hideMark/>
          </w:tcPr>
          <w:p w14:paraId="5FAFB81B"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5.66</w:t>
            </w:r>
          </w:p>
        </w:tc>
        <w:tc>
          <w:tcPr>
            <w:tcW w:w="601" w:type="dxa"/>
            <w:tcBorders>
              <w:top w:val="nil"/>
              <w:left w:val="nil"/>
              <w:bottom w:val="single" w:sz="4" w:space="0" w:color="auto"/>
              <w:right w:val="nil"/>
            </w:tcBorders>
            <w:noWrap/>
            <w:vAlign w:val="bottom"/>
            <w:hideMark/>
          </w:tcPr>
          <w:p w14:paraId="7336BD1F"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2.62</w:t>
            </w:r>
          </w:p>
        </w:tc>
        <w:tc>
          <w:tcPr>
            <w:tcW w:w="601" w:type="dxa"/>
            <w:tcBorders>
              <w:top w:val="nil"/>
              <w:left w:val="nil"/>
              <w:bottom w:val="single" w:sz="4" w:space="0" w:color="auto"/>
              <w:right w:val="nil"/>
            </w:tcBorders>
            <w:noWrap/>
            <w:vAlign w:val="bottom"/>
            <w:hideMark/>
          </w:tcPr>
          <w:p w14:paraId="16023BE2"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w:t>
            </w:r>
          </w:p>
        </w:tc>
        <w:tc>
          <w:tcPr>
            <w:tcW w:w="601" w:type="dxa"/>
            <w:tcBorders>
              <w:top w:val="nil"/>
              <w:left w:val="nil"/>
              <w:bottom w:val="single" w:sz="4" w:space="0" w:color="auto"/>
              <w:right w:val="nil"/>
            </w:tcBorders>
            <w:noWrap/>
            <w:vAlign w:val="bottom"/>
            <w:hideMark/>
          </w:tcPr>
          <w:p w14:paraId="6EC01D0C"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2.07</w:t>
            </w:r>
          </w:p>
        </w:tc>
        <w:tc>
          <w:tcPr>
            <w:tcW w:w="601" w:type="dxa"/>
            <w:tcBorders>
              <w:top w:val="nil"/>
              <w:left w:val="nil"/>
              <w:bottom w:val="single" w:sz="4" w:space="0" w:color="auto"/>
              <w:right w:val="nil"/>
            </w:tcBorders>
            <w:noWrap/>
            <w:vAlign w:val="bottom"/>
            <w:hideMark/>
          </w:tcPr>
          <w:p w14:paraId="5B274E4B"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1.88</w:t>
            </w:r>
          </w:p>
        </w:tc>
        <w:tc>
          <w:tcPr>
            <w:tcW w:w="812" w:type="dxa"/>
            <w:tcBorders>
              <w:top w:val="nil"/>
              <w:left w:val="nil"/>
              <w:bottom w:val="single" w:sz="4" w:space="0" w:color="auto"/>
              <w:right w:val="nil"/>
            </w:tcBorders>
            <w:noWrap/>
            <w:vAlign w:val="bottom"/>
            <w:hideMark/>
          </w:tcPr>
          <w:p w14:paraId="0DF373AF"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1.55</w:t>
            </w:r>
          </w:p>
        </w:tc>
        <w:tc>
          <w:tcPr>
            <w:tcW w:w="812" w:type="dxa"/>
            <w:tcBorders>
              <w:top w:val="nil"/>
              <w:left w:val="nil"/>
              <w:bottom w:val="single" w:sz="4" w:space="0" w:color="auto"/>
              <w:right w:val="nil"/>
            </w:tcBorders>
            <w:noWrap/>
            <w:vAlign w:val="bottom"/>
            <w:hideMark/>
          </w:tcPr>
          <w:p w14:paraId="4FA9AB48"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1.66</w:t>
            </w:r>
          </w:p>
        </w:tc>
        <w:tc>
          <w:tcPr>
            <w:tcW w:w="812" w:type="dxa"/>
            <w:tcBorders>
              <w:top w:val="nil"/>
              <w:left w:val="nil"/>
              <w:bottom w:val="single" w:sz="4" w:space="0" w:color="auto"/>
              <w:right w:val="nil"/>
            </w:tcBorders>
            <w:noWrap/>
            <w:vAlign w:val="bottom"/>
            <w:hideMark/>
          </w:tcPr>
          <w:p w14:paraId="3B1CD787"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w:t>
            </w:r>
          </w:p>
        </w:tc>
        <w:tc>
          <w:tcPr>
            <w:tcW w:w="812" w:type="dxa"/>
            <w:tcBorders>
              <w:top w:val="nil"/>
              <w:left w:val="nil"/>
              <w:bottom w:val="single" w:sz="4" w:space="0" w:color="auto"/>
              <w:right w:val="nil"/>
            </w:tcBorders>
            <w:noWrap/>
            <w:vAlign w:val="bottom"/>
            <w:hideMark/>
          </w:tcPr>
          <w:p w14:paraId="5C851EDF"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4.74</w:t>
            </w:r>
          </w:p>
        </w:tc>
        <w:tc>
          <w:tcPr>
            <w:tcW w:w="812" w:type="dxa"/>
            <w:tcBorders>
              <w:top w:val="nil"/>
              <w:left w:val="nil"/>
              <w:bottom w:val="single" w:sz="4" w:space="0" w:color="auto"/>
              <w:right w:val="nil"/>
            </w:tcBorders>
            <w:noWrap/>
            <w:vAlign w:val="bottom"/>
            <w:hideMark/>
          </w:tcPr>
          <w:p w14:paraId="79FE4021"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1.07</w:t>
            </w:r>
          </w:p>
        </w:tc>
        <w:tc>
          <w:tcPr>
            <w:tcW w:w="623" w:type="dxa"/>
            <w:tcBorders>
              <w:top w:val="nil"/>
              <w:left w:val="nil"/>
              <w:bottom w:val="single" w:sz="4" w:space="0" w:color="auto"/>
              <w:right w:val="nil"/>
            </w:tcBorders>
            <w:noWrap/>
            <w:vAlign w:val="bottom"/>
            <w:hideMark/>
          </w:tcPr>
          <w:p w14:paraId="29EF1A24"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1.41</w:t>
            </w:r>
          </w:p>
        </w:tc>
        <w:tc>
          <w:tcPr>
            <w:tcW w:w="812" w:type="dxa"/>
            <w:tcBorders>
              <w:top w:val="nil"/>
              <w:left w:val="nil"/>
              <w:bottom w:val="single" w:sz="4" w:space="0" w:color="auto"/>
              <w:right w:val="nil"/>
            </w:tcBorders>
            <w:noWrap/>
            <w:vAlign w:val="bottom"/>
            <w:hideMark/>
          </w:tcPr>
          <w:p w14:paraId="54CA9D23"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5.61</w:t>
            </w:r>
          </w:p>
        </w:tc>
        <w:tc>
          <w:tcPr>
            <w:tcW w:w="601" w:type="dxa"/>
            <w:tcBorders>
              <w:top w:val="nil"/>
              <w:left w:val="nil"/>
              <w:bottom w:val="single" w:sz="4" w:space="0" w:color="auto"/>
              <w:right w:val="nil"/>
            </w:tcBorders>
            <w:noWrap/>
            <w:vAlign w:val="bottom"/>
            <w:hideMark/>
          </w:tcPr>
          <w:p w14:paraId="7BFB1B2E"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7.31</w:t>
            </w:r>
          </w:p>
        </w:tc>
        <w:tc>
          <w:tcPr>
            <w:tcW w:w="573" w:type="dxa"/>
            <w:tcBorders>
              <w:top w:val="nil"/>
              <w:left w:val="nil"/>
              <w:bottom w:val="single" w:sz="4" w:space="0" w:color="auto"/>
              <w:right w:val="nil"/>
            </w:tcBorders>
            <w:vAlign w:val="bottom"/>
            <w:hideMark/>
          </w:tcPr>
          <w:p w14:paraId="6B4EC140"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4.73</w:t>
            </w:r>
          </w:p>
        </w:tc>
        <w:tc>
          <w:tcPr>
            <w:tcW w:w="513" w:type="dxa"/>
            <w:tcBorders>
              <w:top w:val="nil"/>
              <w:left w:val="nil"/>
              <w:bottom w:val="single" w:sz="4" w:space="0" w:color="auto"/>
              <w:right w:val="nil"/>
            </w:tcBorders>
            <w:vAlign w:val="bottom"/>
            <w:hideMark/>
          </w:tcPr>
          <w:p w14:paraId="475892BC"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1.72</w:t>
            </w:r>
          </w:p>
        </w:tc>
        <w:tc>
          <w:tcPr>
            <w:tcW w:w="585" w:type="dxa"/>
            <w:tcBorders>
              <w:top w:val="nil"/>
              <w:left w:val="nil"/>
              <w:bottom w:val="single" w:sz="4" w:space="0" w:color="auto"/>
              <w:right w:val="nil"/>
            </w:tcBorders>
            <w:vAlign w:val="bottom"/>
            <w:hideMark/>
          </w:tcPr>
          <w:p w14:paraId="2C021216" w14:textId="77777777" w:rsidR="00B92D82" w:rsidRDefault="00B92D82" w:rsidP="00846CE6">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1.66</w:t>
            </w:r>
          </w:p>
        </w:tc>
        <w:tc>
          <w:tcPr>
            <w:tcW w:w="883" w:type="dxa"/>
            <w:tcBorders>
              <w:top w:val="nil"/>
              <w:left w:val="nil"/>
              <w:bottom w:val="single" w:sz="4" w:space="0" w:color="auto"/>
              <w:right w:val="nil"/>
            </w:tcBorders>
            <w:noWrap/>
            <w:hideMark/>
          </w:tcPr>
          <w:p w14:paraId="667C9D06" w14:textId="77777777" w:rsidR="00B92D82" w:rsidRDefault="00B92D82" w:rsidP="00846CE6">
            <w:pPr>
              <w:rPr>
                <w:rFonts w:ascii="Times New Roman" w:hAnsi="Times New Roman" w:cs="Times New Roman"/>
                <w:sz w:val="16"/>
                <w:szCs w:val="16"/>
              </w:rPr>
            </w:pPr>
            <w:r>
              <w:rPr>
                <w:rFonts w:ascii="Times New Roman" w:hAnsi="Times New Roman" w:cs="Times New Roman"/>
                <w:sz w:val="16"/>
                <w:szCs w:val="16"/>
              </w:rPr>
              <w:t>SILTY LOAM</w:t>
            </w:r>
          </w:p>
        </w:tc>
        <w:bookmarkEnd w:id="29"/>
      </w:tr>
    </w:tbl>
    <w:p w14:paraId="1D65DE8F" w14:textId="77777777" w:rsidR="00DA69F0" w:rsidRDefault="00DA69F0" w:rsidP="00DA69F0">
      <w:pPr>
        <w:spacing w:line="360" w:lineRule="auto"/>
        <w:jc w:val="both"/>
        <w:rPr>
          <w:rFonts w:ascii="Times New Roman" w:hAnsi="Times New Roman"/>
          <w:b/>
          <w:sz w:val="24"/>
          <w:szCs w:val="24"/>
        </w:rPr>
      </w:pPr>
    </w:p>
    <w:p w14:paraId="6817CF24" w14:textId="77777777" w:rsidR="00DA69F0" w:rsidRDefault="00DA69F0" w:rsidP="00DA69F0">
      <w:pPr>
        <w:spacing w:line="360" w:lineRule="auto"/>
        <w:jc w:val="both"/>
        <w:rPr>
          <w:rFonts w:ascii="Times New Roman" w:hAnsi="Times New Roman"/>
          <w:b/>
          <w:sz w:val="24"/>
          <w:szCs w:val="24"/>
        </w:rPr>
      </w:pPr>
      <w:r w:rsidRPr="00937250">
        <w:rPr>
          <w:rFonts w:ascii="Times New Roman" w:hAnsi="Times New Roman"/>
          <w:b/>
          <w:sz w:val="24"/>
          <w:szCs w:val="24"/>
        </w:rPr>
        <w:t xml:space="preserve"> </w:t>
      </w:r>
    </w:p>
    <w:p w14:paraId="747284F2" w14:textId="77777777" w:rsidR="00DA69F0" w:rsidRDefault="00DA69F0" w:rsidP="00DA69F0">
      <w:pPr>
        <w:spacing w:line="360" w:lineRule="auto"/>
        <w:jc w:val="both"/>
        <w:rPr>
          <w:rFonts w:ascii="Times New Roman" w:hAnsi="Times New Roman"/>
          <w:sz w:val="24"/>
          <w:szCs w:val="24"/>
        </w:rPr>
      </w:pPr>
    </w:p>
    <w:p w14:paraId="68633531" w14:textId="77777777" w:rsidR="00DA69F0" w:rsidRDefault="00DA69F0" w:rsidP="00DA69F0">
      <w:pPr>
        <w:spacing w:line="360" w:lineRule="auto"/>
        <w:jc w:val="both"/>
        <w:rPr>
          <w:rFonts w:ascii="Times New Roman" w:hAnsi="Times New Roman"/>
          <w:sz w:val="24"/>
          <w:szCs w:val="24"/>
        </w:rPr>
      </w:pPr>
    </w:p>
    <w:p w14:paraId="40FC8D9D" w14:textId="77777777" w:rsidR="00DA69F0" w:rsidRDefault="00DA69F0" w:rsidP="00DA69F0">
      <w:pPr>
        <w:spacing w:line="360" w:lineRule="auto"/>
        <w:jc w:val="both"/>
        <w:rPr>
          <w:rFonts w:ascii="Times New Roman" w:hAnsi="Times New Roman"/>
          <w:sz w:val="24"/>
          <w:szCs w:val="24"/>
        </w:rPr>
      </w:pPr>
    </w:p>
    <w:p w14:paraId="33D1A0B2" w14:textId="77777777" w:rsidR="00DA69F0" w:rsidRDefault="00DA69F0" w:rsidP="00DA69F0">
      <w:pPr>
        <w:spacing w:line="360" w:lineRule="auto"/>
        <w:jc w:val="both"/>
        <w:rPr>
          <w:rFonts w:ascii="Times New Roman" w:hAnsi="Times New Roman"/>
          <w:sz w:val="24"/>
          <w:szCs w:val="24"/>
        </w:rPr>
      </w:pPr>
    </w:p>
    <w:p w14:paraId="0C0E8C48" w14:textId="77777777" w:rsidR="00DA69F0" w:rsidRDefault="00DA69F0" w:rsidP="00DA69F0">
      <w:pPr>
        <w:spacing w:line="360" w:lineRule="auto"/>
        <w:jc w:val="both"/>
        <w:rPr>
          <w:rFonts w:ascii="Times New Roman" w:hAnsi="Times New Roman"/>
          <w:sz w:val="24"/>
          <w:szCs w:val="24"/>
        </w:rPr>
      </w:pPr>
    </w:p>
    <w:p w14:paraId="252861CD" w14:textId="77777777" w:rsidR="00DA69F0" w:rsidRDefault="00DA69F0" w:rsidP="00DA69F0">
      <w:pPr>
        <w:spacing w:line="360" w:lineRule="auto"/>
        <w:jc w:val="both"/>
        <w:rPr>
          <w:rFonts w:ascii="Times New Roman" w:hAnsi="Times New Roman"/>
          <w:sz w:val="24"/>
          <w:szCs w:val="24"/>
        </w:rPr>
      </w:pPr>
    </w:p>
    <w:p w14:paraId="193CBF6E" w14:textId="77777777" w:rsidR="00DA69F0" w:rsidRDefault="00DA69F0" w:rsidP="00DA69F0">
      <w:pPr>
        <w:spacing w:line="360" w:lineRule="auto"/>
        <w:jc w:val="both"/>
        <w:rPr>
          <w:rFonts w:ascii="Times New Roman" w:hAnsi="Times New Roman"/>
          <w:sz w:val="24"/>
          <w:szCs w:val="24"/>
        </w:rPr>
      </w:pPr>
    </w:p>
    <w:p w14:paraId="4A889D27" w14:textId="77777777" w:rsidR="00DA69F0" w:rsidRDefault="00DA69F0" w:rsidP="00DA69F0">
      <w:pPr>
        <w:spacing w:line="360" w:lineRule="auto"/>
        <w:jc w:val="both"/>
        <w:rPr>
          <w:rFonts w:ascii="Times New Roman" w:hAnsi="Times New Roman"/>
          <w:sz w:val="24"/>
          <w:szCs w:val="24"/>
        </w:rPr>
      </w:pPr>
    </w:p>
    <w:p w14:paraId="7601B1DD" w14:textId="77777777" w:rsidR="00DA69F0" w:rsidRDefault="00DA69F0" w:rsidP="00DA69F0">
      <w:pPr>
        <w:spacing w:line="360" w:lineRule="auto"/>
        <w:jc w:val="both"/>
        <w:rPr>
          <w:rFonts w:ascii="Times New Roman" w:hAnsi="Times New Roman"/>
          <w:sz w:val="24"/>
          <w:szCs w:val="24"/>
        </w:rPr>
      </w:pPr>
    </w:p>
    <w:p w14:paraId="3A115D2D" w14:textId="77777777" w:rsidR="00F121BB" w:rsidRDefault="00F121BB" w:rsidP="00DA69F0">
      <w:pPr>
        <w:spacing w:line="360" w:lineRule="auto"/>
        <w:jc w:val="both"/>
        <w:rPr>
          <w:rFonts w:ascii="Times New Roman" w:hAnsi="Times New Roman"/>
          <w:sz w:val="24"/>
          <w:szCs w:val="24"/>
        </w:rPr>
        <w:sectPr w:rsidR="00F121BB" w:rsidSect="00C50AEF">
          <w:headerReference w:type="even" r:id="rId15"/>
          <w:headerReference w:type="default" r:id="rId16"/>
          <w:footerReference w:type="default" r:id="rId17"/>
          <w:headerReference w:type="first" r:id="rId18"/>
          <w:type w:val="continuous"/>
          <w:pgSz w:w="15840" w:h="12240" w:orient="landscape"/>
          <w:pgMar w:top="2016" w:right="1440" w:bottom="2016" w:left="2016" w:header="720" w:footer="1123" w:gutter="0"/>
          <w:cols w:space="720"/>
          <w:docGrid w:linePitch="272"/>
        </w:sectPr>
      </w:pPr>
    </w:p>
    <w:p w14:paraId="473064C8" w14:textId="77777777" w:rsidR="00DA69F0" w:rsidRDefault="00DA69F0" w:rsidP="00441B6F">
      <w:pPr>
        <w:autoSpaceDE w:val="0"/>
        <w:autoSpaceDN w:val="0"/>
        <w:adjustRightInd w:val="0"/>
        <w:jc w:val="both"/>
        <w:rPr>
          <w:rFonts w:ascii="Arial" w:hAnsi="Arial" w:cs="Arial"/>
          <w:b/>
          <w:bCs/>
          <w:szCs w:val="22"/>
        </w:rPr>
        <w:sectPr w:rsidR="00DA69F0" w:rsidSect="00C50AEF">
          <w:type w:val="continuous"/>
          <w:pgSz w:w="12240" w:h="15840"/>
          <w:pgMar w:top="1440" w:right="2016" w:bottom="2016" w:left="2016" w:header="720" w:footer="1123" w:gutter="0"/>
          <w:cols w:space="720"/>
          <w:docGrid w:linePitch="272"/>
        </w:sectPr>
      </w:pPr>
    </w:p>
    <w:p w14:paraId="269739E7" w14:textId="77777777" w:rsidR="00DA69F0" w:rsidRPr="00226313" w:rsidRDefault="00DA69F0" w:rsidP="00DA69F0">
      <w:pPr>
        <w:rPr>
          <w:rFonts w:ascii="Times New Roman" w:hAnsi="Times New Roman"/>
          <w:b/>
          <w:sz w:val="24"/>
          <w:szCs w:val="24"/>
        </w:rPr>
      </w:pPr>
    </w:p>
    <w:p w14:paraId="12952651" w14:textId="77777777" w:rsidR="00DA69F0" w:rsidRDefault="00DA69F0" w:rsidP="00DA69F0">
      <w:pPr>
        <w:jc w:val="both"/>
        <w:rPr>
          <w:rFonts w:ascii="Arial" w:hAnsi="Arial" w:cs="Arial"/>
          <w:b/>
          <w:sz w:val="22"/>
          <w:szCs w:val="22"/>
        </w:rPr>
      </w:pPr>
      <w:r>
        <w:rPr>
          <w:rFonts w:ascii="Arial" w:hAnsi="Arial" w:cs="Arial"/>
          <w:b/>
          <w:sz w:val="22"/>
          <w:szCs w:val="22"/>
        </w:rPr>
        <w:t xml:space="preserve">3.2 </w:t>
      </w:r>
      <w:r w:rsidRPr="007B2A02">
        <w:rPr>
          <w:rFonts w:ascii="Arial" w:hAnsi="Arial" w:cs="Arial"/>
          <w:b/>
          <w:sz w:val="22"/>
          <w:szCs w:val="22"/>
        </w:rPr>
        <w:t xml:space="preserve">Phenology and </w:t>
      </w:r>
      <w:r>
        <w:rPr>
          <w:rFonts w:ascii="Arial" w:hAnsi="Arial" w:cs="Arial"/>
          <w:b/>
          <w:sz w:val="22"/>
          <w:szCs w:val="22"/>
        </w:rPr>
        <w:t>g</w:t>
      </w:r>
      <w:r w:rsidRPr="007B2A02">
        <w:rPr>
          <w:rFonts w:ascii="Arial" w:hAnsi="Arial" w:cs="Arial"/>
          <w:b/>
          <w:sz w:val="22"/>
          <w:szCs w:val="22"/>
        </w:rPr>
        <w:t xml:space="preserve">rowth </w:t>
      </w:r>
      <w:r>
        <w:rPr>
          <w:rFonts w:ascii="Arial" w:hAnsi="Arial" w:cs="Arial"/>
          <w:b/>
          <w:sz w:val="22"/>
          <w:szCs w:val="22"/>
        </w:rPr>
        <w:t>p</w:t>
      </w:r>
      <w:r w:rsidRPr="007B2A02">
        <w:rPr>
          <w:rFonts w:ascii="Arial" w:hAnsi="Arial" w:cs="Arial"/>
          <w:b/>
          <w:sz w:val="22"/>
          <w:szCs w:val="22"/>
        </w:rPr>
        <w:t>arameters</w:t>
      </w:r>
    </w:p>
    <w:p w14:paraId="7EEBAB44" w14:textId="77777777" w:rsidR="00DA69F0" w:rsidRPr="007B2A02" w:rsidRDefault="00DA69F0" w:rsidP="00DA69F0">
      <w:pPr>
        <w:jc w:val="both"/>
        <w:rPr>
          <w:rFonts w:ascii="Arial" w:hAnsi="Arial" w:cs="Arial"/>
          <w:b/>
          <w:sz w:val="22"/>
          <w:szCs w:val="22"/>
        </w:rPr>
      </w:pPr>
    </w:p>
    <w:p w14:paraId="32165899" w14:textId="77777777" w:rsidR="00DA69F0" w:rsidRPr="00896D27" w:rsidRDefault="00DA69F0" w:rsidP="00DA69F0">
      <w:pPr>
        <w:jc w:val="both"/>
        <w:rPr>
          <w:rFonts w:ascii="Arial" w:hAnsi="Arial" w:cs="Arial"/>
          <w:b/>
          <w:u w:val="single"/>
        </w:rPr>
      </w:pPr>
      <w:r w:rsidRPr="00896D27">
        <w:rPr>
          <w:rFonts w:ascii="Arial" w:hAnsi="Arial" w:cs="Arial"/>
          <w:b/>
          <w:u w:val="single"/>
        </w:rPr>
        <w:t>3.2.1 Phenology traits</w:t>
      </w:r>
    </w:p>
    <w:p w14:paraId="1E51BA07" w14:textId="77777777" w:rsidR="00DA69F0" w:rsidRPr="007B2A02" w:rsidRDefault="00DA69F0" w:rsidP="00DA69F0">
      <w:pPr>
        <w:jc w:val="both"/>
        <w:rPr>
          <w:rFonts w:ascii="Arial" w:hAnsi="Arial" w:cs="Arial"/>
          <w:b/>
          <w:sz w:val="22"/>
          <w:szCs w:val="22"/>
        </w:rPr>
      </w:pPr>
    </w:p>
    <w:p w14:paraId="405A6D38" w14:textId="77777777" w:rsidR="00DA69F0" w:rsidRPr="007B2A02" w:rsidRDefault="00DA69F0" w:rsidP="00DA69F0">
      <w:pPr>
        <w:spacing w:line="360" w:lineRule="auto"/>
        <w:jc w:val="both"/>
        <w:rPr>
          <w:rFonts w:ascii="Arial" w:hAnsi="Arial" w:cs="Arial"/>
        </w:rPr>
      </w:pPr>
      <w:r w:rsidRPr="007B2A02">
        <w:rPr>
          <w:rFonts w:ascii="Arial" w:hAnsi="Arial" w:cs="Arial"/>
        </w:rPr>
        <w:t>The results of the analysis of variance indicated that the fertilizer blend and its rates had a significant (</w:t>
      </w:r>
      <w:r w:rsidR="00021951" w:rsidRPr="007B2A02">
        <w:rPr>
          <w:rFonts w:ascii="Arial" w:hAnsi="Arial" w:cs="Arial"/>
        </w:rPr>
        <w:t>P</w:t>
      </w:r>
      <w:r w:rsidR="00021951">
        <w:rPr>
          <w:rFonts w:ascii="Arial" w:hAnsi="Arial" w:cs="Arial"/>
        </w:rPr>
        <w:t>=</w:t>
      </w:r>
      <w:r w:rsidRPr="007B2A02">
        <w:rPr>
          <w:rFonts w:ascii="Arial" w:hAnsi="Arial" w:cs="Arial"/>
        </w:rPr>
        <w:t xml:space="preserve">.05) impact on the chlorophyll content (Spad meter). The application of blended fertilizer significantly increases plant chlorophyll content at 14:18:18+6S+1B at 120-60-60+20S+3.3B and 15:15:15 at 150-90-90 at 60 days as compared to the control and lower rates (Table 2). Fertilization of blended fertilizer doses had no significant effect on the analysis of variance for days to tasseling and silking maize crop (Table 2).  The fertilizer was primarily expected to promote early crop establishment, quick growth, and development, hence reducing the time to tasseling, silking, and maturity. However, the actual results showed the opposite. This might be the result of applying N fertilizer treatment to all treatments at the same blended fertilizer rate, which would have negligible effects on N. </w:t>
      </w:r>
      <w:r w:rsidRPr="007B2A02">
        <w:rPr>
          <w:rFonts w:ascii="Arial" w:hAnsi="Arial" w:cs="Arial"/>
          <w:color w:val="222222"/>
          <w:shd w:val="clear" w:color="auto" w:fill="FFFFFF"/>
        </w:rPr>
        <w:t>Andrade</w:t>
      </w:r>
      <w:r w:rsidRPr="007B2A02">
        <w:rPr>
          <w:rFonts w:ascii="Arial" w:hAnsi="Arial" w:cs="Arial"/>
        </w:rPr>
        <w:t xml:space="preserve"> et al., (2021); Tekulu et al. (2019) have similarly reported in this study, that the blended fertilizer treatments did not affect 50% of tasseling, silking, or 90% maturity. This outcome did not differ from (</w:t>
      </w:r>
      <w:r w:rsidRPr="007B2A02">
        <w:rPr>
          <w:rFonts w:ascii="Arial" w:hAnsi="Arial" w:cs="Arial"/>
          <w:color w:val="222222"/>
          <w:shd w:val="clear" w:color="auto" w:fill="FFFFFF"/>
        </w:rPr>
        <w:t>Danso</w:t>
      </w:r>
      <w:r w:rsidRPr="007B2A02">
        <w:rPr>
          <w:rFonts w:ascii="Arial" w:hAnsi="Arial" w:cs="Arial"/>
        </w:rPr>
        <w:t xml:space="preserve"> et al., 2020;</w:t>
      </w:r>
      <w:r w:rsidRPr="007B2A02">
        <w:rPr>
          <w:rFonts w:ascii="Arial" w:hAnsi="Arial" w:cs="Arial"/>
          <w:color w:val="222222"/>
          <w:shd w:val="clear" w:color="auto" w:fill="FFFFFF"/>
        </w:rPr>
        <w:t xml:space="preserve"> Agyeman et al., 2023)</w:t>
      </w:r>
      <w:r w:rsidRPr="007B2A02">
        <w:rPr>
          <w:rFonts w:ascii="Arial" w:hAnsi="Arial" w:cs="Arial"/>
        </w:rPr>
        <w:t xml:space="preserve"> research, which discovered that blended fertilizer rates had a significant impact on 50% of tasseling, silking, and maturity. </w:t>
      </w:r>
    </w:p>
    <w:p w14:paraId="681CCC8A" w14:textId="77777777" w:rsidR="00DA69F0" w:rsidRDefault="00DA69F0" w:rsidP="00DA69F0">
      <w:pPr>
        <w:jc w:val="both"/>
        <w:rPr>
          <w:rFonts w:ascii="Arial" w:hAnsi="Arial" w:cs="Arial"/>
          <w:b/>
          <w:sz w:val="22"/>
          <w:szCs w:val="22"/>
        </w:rPr>
      </w:pPr>
    </w:p>
    <w:p w14:paraId="33DFCA1D" w14:textId="5DD02533" w:rsidR="00DA69F0" w:rsidRPr="00896D27" w:rsidRDefault="00DA69F0" w:rsidP="00DA69F0">
      <w:pPr>
        <w:jc w:val="both"/>
        <w:rPr>
          <w:rFonts w:ascii="Arial" w:hAnsi="Arial" w:cs="Arial"/>
          <w:b/>
          <w:sz w:val="22"/>
          <w:szCs w:val="22"/>
          <w:u w:val="single"/>
        </w:rPr>
      </w:pPr>
      <w:r w:rsidRPr="00896D27">
        <w:rPr>
          <w:rFonts w:ascii="Arial" w:hAnsi="Arial" w:cs="Arial"/>
          <w:b/>
          <w:sz w:val="22"/>
          <w:szCs w:val="22"/>
          <w:u w:val="single"/>
        </w:rPr>
        <w:t>3.2.2 Plant height</w:t>
      </w:r>
      <w:r w:rsidR="00935B2A">
        <w:rPr>
          <w:rFonts w:ascii="Arial" w:hAnsi="Arial" w:cs="Arial"/>
          <w:b/>
          <w:sz w:val="22"/>
          <w:szCs w:val="22"/>
          <w:u w:val="single"/>
        </w:rPr>
        <w:t xml:space="preserve"> at 30 and 60 days</w:t>
      </w:r>
      <w:r w:rsidRPr="00896D27">
        <w:rPr>
          <w:rFonts w:ascii="Arial" w:hAnsi="Arial" w:cs="Arial"/>
          <w:b/>
          <w:sz w:val="22"/>
          <w:szCs w:val="22"/>
          <w:u w:val="single"/>
        </w:rPr>
        <w:t xml:space="preserve"> </w:t>
      </w:r>
    </w:p>
    <w:p w14:paraId="2B59774E" w14:textId="77777777" w:rsidR="00DA69F0" w:rsidRPr="007B2A02" w:rsidRDefault="00DA69F0" w:rsidP="00DA69F0">
      <w:pPr>
        <w:jc w:val="both"/>
        <w:rPr>
          <w:rFonts w:ascii="Arial" w:hAnsi="Arial" w:cs="Arial"/>
          <w:b/>
          <w:sz w:val="22"/>
          <w:szCs w:val="22"/>
        </w:rPr>
      </w:pPr>
    </w:p>
    <w:p w14:paraId="2242AABA" w14:textId="77777777" w:rsidR="00DA69F0" w:rsidRPr="007B2A02" w:rsidRDefault="00DA69F0" w:rsidP="00DA69F0">
      <w:pPr>
        <w:spacing w:line="360" w:lineRule="auto"/>
        <w:jc w:val="both"/>
        <w:rPr>
          <w:rFonts w:ascii="Arial" w:hAnsi="Arial" w:cs="Arial"/>
        </w:rPr>
      </w:pPr>
      <w:bookmarkStart w:id="30" w:name="_Hlk161147428"/>
      <w:r w:rsidRPr="007B2A02">
        <w:rPr>
          <w:rFonts w:ascii="Arial" w:hAnsi="Arial" w:cs="Arial"/>
        </w:rPr>
        <w:t>The results of the analysis of variance indicated that the fertilizer rates had a significant (</w:t>
      </w:r>
      <w:r w:rsidR="00085796" w:rsidRPr="00085796">
        <w:rPr>
          <w:rFonts w:ascii="Arial" w:hAnsi="Arial" w:cs="Arial"/>
        </w:rPr>
        <w:t>P</w:t>
      </w:r>
      <w:r w:rsidRPr="007B2A02">
        <w:rPr>
          <w:rFonts w:ascii="Arial" w:hAnsi="Arial" w:cs="Arial"/>
        </w:rPr>
        <w:t xml:space="preserve"> </w:t>
      </w:r>
      <w:r w:rsidR="00085796">
        <w:rPr>
          <w:rFonts w:ascii="Arial" w:hAnsi="Arial" w:cs="Arial"/>
        </w:rPr>
        <w:t>=</w:t>
      </w:r>
      <w:r w:rsidRPr="007B2A02">
        <w:rPr>
          <w:rFonts w:ascii="Arial" w:hAnsi="Arial" w:cs="Arial"/>
        </w:rPr>
        <w:t xml:space="preserve"> .05) impact on maize height. The application of blended fertilizer significantly increases plant height as compared to the control and lower rates</w:t>
      </w:r>
      <w:bookmarkEnd w:id="30"/>
      <w:r w:rsidRPr="007B2A02">
        <w:rPr>
          <w:rFonts w:ascii="Arial" w:hAnsi="Arial" w:cs="Arial"/>
        </w:rPr>
        <w:t>. Plant heights of 172.2 cm, 169.3 cm, and 166.8 cm were measured using 250 and 200 kg ha</w:t>
      </w:r>
      <w:r w:rsidRPr="007B2A02">
        <w:rPr>
          <w:rFonts w:ascii="Arial" w:hAnsi="Arial" w:cs="Arial"/>
          <w:vertAlign w:val="superscript"/>
        </w:rPr>
        <w:t>-1</w:t>
      </w:r>
      <w:r w:rsidRPr="007B2A02">
        <w:rPr>
          <w:rFonts w:ascii="Arial" w:hAnsi="Arial" w:cs="Arial"/>
        </w:rPr>
        <w:t xml:space="preserve"> NPKSZnB and 200 kg ha</w:t>
      </w:r>
      <w:r w:rsidRPr="007B2A02">
        <w:rPr>
          <w:rFonts w:ascii="Arial" w:hAnsi="Arial" w:cs="Arial"/>
          <w:vertAlign w:val="superscript"/>
        </w:rPr>
        <w:t>-1</w:t>
      </w:r>
      <w:r w:rsidRPr="007B2A02">
        <w:rPr>
          <w:rFonts w:ascii="Arial" w:hAnsi="Arial" w:cs="Arial"/>
        </w:rPr>
        <w:t xml:space="preserve"> DAP, respectively. Increased cell elongation and increased vegetative development, which are linked to varying micronutrient nutrient contents, maybe the cause of this rise in plant height. The application of blended fertilizers has thereby improved the vegetative growth of maize, according to the results.  However, the lowest plant height in the low-level and unfertilized plots may have resulted from the experimental area's poor soil fertility. </w:t>
      </w:r>
      <w:r w:rsidRPr="007B2A02">
        <w:rPr>
          <w:rFonts w:ascii="Arial" w:hAnsi="Arial" w:cs="Arial"/>
          <w:shd w:val="clear" w:color="auto" w:fill="FFFFFF"/>
        </w:rPr>
        <w:t>Adzawla</w:t>
      </w:r>
      <w:r w:rsidRPr="007B2A02">
        <w:rPr>
          <w:rFonts w:ascii="Arial" w:hAnsi="Arial" w:cs="Arial"/>
        </w:rPr>
        <w:t xml:space="preserve"> et al., (2021) findings, which showed that applying blended fertilizers considerably raised plant height relative to the control due to improvements in the pH, bulk density, and fertility of the soil is consistent with this investigation's findings. </w:t>
      </w:r>
    </w:p>
    <w:p w14:paraId="729C6EAB" w14:textId="77777777" w:rsidR="00DA69F0" w:rsidRDefault="00DA69F0" w:rsidP="00441B6F">
      <w:pPr>
        <w:autoSpaceDE w:val="0"/>
        <w:autoSpaceDN w:val="0"/>
        <w:adjustRightInd w:val="0"/>
        <w:jc w:val="both"/>
        <w:rPr>
          <w:rFonts w:ascii="Arial" w:hAnsi="Arial" w:cs="Arial"/>
          <w:b/>
          <w:bCs/>
          <w:szCs w:val="22"/>
        </w:rPr>
      </w:pPr>
    </w:p>
    <w:p w14:paraId="764E92CC" w14:textId="77777777" w:rsidR="00F121BB" w:rsidRDefault="00F121BB" w:rsidP="00441B6F">
      <w:pPr>
        <w:autoSpaceDE w:val="0"/>
        <w:autoSpaceDN w:val="0"/>
        <w:adjustRightInd w:val="0"/>
        <w:jc w:val="both"/>
        <w:rPr>
          <w:rFonts w:ascii="Arial" w:hAnsi="Arial" w:cs="Arial"/>
          <w:b/>
          <w:bCs/>
          <w:szCs w:val="22"/>
        </w:rPr>
      </w:pPr>
    </w:p>
    <w:p w14:paraId="621FC938" w14:textId="77777777" w:rsidR="00935B2A" w:rsidRPr="00473EFB" w:rsidRDefault="00935B2A" w:rsidP="00935B2A">
      <w:pPr>
        <w:spacing w:line="360" w:lineRule="auto"/>
        <w:jc w:val="both"/>
        <w:rPr>
          <w:rFonts w:ascii="Arial" w:hAnsi="Arial" w:cs="Arial"/>
        </w:rPr>
      </w:pPr>
      <w:r w:rsidRPr="00473EFB">
        <w:rPr>
          <w:rFonts w:ascii="Arial" w:hAnsi="Arial" w:cs="Arial"/>
        </w:rPr>
        <w:t xml:space="preserve">Table 3 presents the effects of different rates and combinations of blended fertilizer (NPKSZnB) on maize phenology and growth parameters, including plant height, stem girth, </w:t>
      </w:r>
      <w:r w:rsidRPr="00473EFB">
        <w:rPr>
          <w:rFonts w:ascii="Arial" w:hAnsi="Arial" w:cs="Arial"/>
        </w:rPr>
        <w:lastRenderedPageBreak/>
        <w:t>chlorophyll content (SPAD values), and days to 50% flowering. Overall, the results show clear variations in maize growth response depending on nutrient composition and application rates.</w:t>
      </w:r>
    </w:p>
    <w:p w14:paraId="43CE7761" w14:textId="77777777" w:rsidR="00935B2A" w:rsidRPr="009E519E" w:rsidRDefault="00935B2A" w:rsidP="00935B2A">
      <w:pPr>
        <w:rPr>
          <w:rFonts w:ascii="Arial" w:hAnsi="Arial" w:cs="Arial"/>
          <w:b/>
        </w:rPr>
      </w:pPr>
    </w:p>
    <w:p w14:paraId="12E04DAC" w14:textId="77777777" w:rsidR="00935B2A" w:rsidRDefault="00935B2A" w:rsidP="00935B2A">
      <w:pPr>
        <w:spacing w:line="360" w:lineRule="auto"/>
        <w:jc w:val="both"/>
        <w:rPr>
          <w:rFonts w:ascii="Arial" w:hAnsi="Arial" w:cs="Arial"/>
        </w:rPr>
      </w:pPr>
      <w:r w:rsidRPr="00473EFB">
        <w:rPr>
          <w:rFonts w:ascii="Arial" w:hAnsi="Arial" w:cs="Arial"/>
        </w:rPr>
        <w:t>At 30 days after planting, plant height ranged from 104.3 cm in the absolute control to 141.5 cm under treatment 10 (120-60-60+20S+3.3B), indicating that fertilizer application significantly enhanced early vegetative growth. Similarly, at 60 days, the tallest plants (172.2 cm) were recorded under treatment 6 (150-90-90), suggesting that higher NPK rates strongly promoted plant elongation. However, some blended treatments with micronutrients did not consistently outperform standard NPK, implying that excessive or imbalanced nutrient combinations may not always translate into increased height.</w:t>
      </w:r>
    </w:p>
    <w:p w14:paraId="6FDE42B1" w14:textId="77777777" w:rsidR="00935B2A" w:rsidRDefault="00935B2A" w:rsidP="00935B2A">
      <w:pPr>
        <w:spacing w:line="360" w:lineRule="auto"/>
        <w:jc w:val="both"/>
        <w:rPr>
          <w:rFonts w:ascii="Arial" w:hAnsi="Arial" w:cs="Arial"/>
          <w:b/>
        </w:rPr>
      </w:pPr>
    </w:p>
    <w:p w14:paraId="7CF85082" w14:textId="303BC9CB" w:rsidR="00935B2A" w:rsidRPr="00935B2A" w:rsidRDefault="00935B2A" w:rsidP="00935B2A">
      <w:pPr>
        <w:spacing w:line="360" w:lineRule="auto"/>
        <w:jc w:val="both"/>
        <w:rPr>
          <w:rFonts w:ascii="Arial" w:hAnsi="Arial" w:cs="Arial"/>
          <w:b/>
          <w:u w:val="single"/>
        </w:rPr>
      </w:pPr>
      <w:r w:rsidRPr="00935B2A">
        <w:rPr>
          <w:rFonts w:ascii="Arial" w:hAnsi="Arial" w:cs="Arial"/>
          <w:b/>
          <w:u w:val="single"/>
        </w:rPr>
        <w:t>3.2.3 Plant girth at 30 and 60 days</w:t>
      </w:r>
    </w:p>
    <w:p w14:paraId="0BC0DCEC" w14:textId="77777777" w:rsidR="00935B2A" w:rsidRDefault="00935B2A" w:rsidP="00935B2A">
      <w:pPr>
        <w:spacing w:line="360" w:lineRule="auto"/>
        <w:jc w:val="both"/>
        <w:rPr>
          <w:rFonts w:ascii="Arial" w:hAnsi="Arial" w:cs="Arial"/>
        </w:rPr>
      </w:pPr>
      <w:r w:rsidRPr="00473EFB">
        <w:rPr>
          <w:rFonts w:ascii="Arial" w:hAnsi="Arial" w:cs="Arial"/>
        </w:rPr>
        <w:t>Stem girth followed a similar trend, with fertilized treatments generally outperforming the control. The highest girth at 60 days (6.570 cm) was observed in treatment 6 (150-90-90), indicating vigorous stem development under high nutrient supply. However, variability in girth at 30 days (CV = 263%) suggests inconsistencies or possible measurement errors, especially for treatments such as 8 and 12, where unusually high values were recorded.</w:t>
      </w:r>
    </w:p>
    <w:p w14:paraId="3AA1A239" w14:textId="77777777" w:rsidR="00935B2A" w:rsidRPr="00935B2A" w:rsidRDefault="00935B2A" w:rsidP="00935B2A">
      <w:pPr>
        <w:spacing w:line="360" w:lineRule="auto"/>
        <w:jc w:val="both"/>
        <w:rPr>
          <w:rFonts w:ascii="Arial" w:hAnsi="Arial" w:cs="Arial"/>
          <w:b/>
          <w:u w:val="single"/>
        </w:rPr>
      </w:pPr>
    </w:p>
    <w:p w14:paraId="00E8054E" w14:textId="0C8784B4" w:rsidR="00935B2A" w:rsidRPr="00935B2A" w:rsidRDefault="00935B2A" w:rsidP="00935B2A">
      <w:pPr>
        <w:spacing w:line="360" w:lineRule="auto"/>
        <w:jc w:val="both"/>
        <w:rPr>
          <w:rFonts w:ascii="Arial" w:hAnsi="Arial" w:cs="Arial"/>
          <w:b/>
          <w:u w:val="single"/>
        </w:rPr>
      </w:pPr>
      <w:r w:rsidRPr="00935B2A">
        <w:rPr>
          <w:rFonts w:ascii="Arial" w:hAnsi="Arial" w:cs="Arial"/>
          <w:b/>
          <w:u w:val="single"/>
        </w:rPr>
        <w:t>3.2.4 SPAD meter reading (chlorophyll content)</w:t>
      </w:r>
    </w:p>
    <w:p w14:paraId="60204452" w14:textId="77777777" w:rsidR="00935B2A" w:rsidRDefault="00935B2A" w:rsidP="00935B2A">
      <w:pPr>
        <w:spacing w:line="360" w:lineRule="auto"/>
        <w:jc w:val="both"/>
        <w:rPr>
          <w:rFonts w:ascii="Arial" w:hAnsi="Arial" w:cs="Arial"/>
        </w:rPr>
      </w:pPr>
      <w:r w:rsidRPr="00473EFB">
        <w:rPr>
          <w:rFonts w:ascii="Arial" w:hAnsi="Arial" w:cs="Arial"/>
        </w:rPr>
        <w:t>SPAD values, which reflect leaf chlorophyll and nitrogen status, were higher in fertilized plots compared to the control. At 30 days, treatment 9 (100-60-60+20S+3.3B) recorded the highest value (49.73), while at 60 days, treatment 6 (150-90-90) had the highest SPAD value (50.52). This indicates improved nitrogen uptake and photosynthetic capacity with balanced fertilization, particularly when sulfur and boron were included.</w:t>
      </w:r>
    </w:p>
    <w:p w14:paraId="5BAB823C" w14:textId="77777777" w:rsidR="00935B2A" w:rsidRDefault="00935B2A" w:rsidP="00935B2A">
      <w:pPr>
        <w:spacing w:line="360" w:lineRule="auto"/>
        <w:jc w:val="both"/>
        <w:rPr>
          <w:rFonts w:ascii="Arial" w:hAnsi="Arial" w:cs="Arial"/>
          <w:b/>
        </w:rPr>
      </w:pPr>
    </w:p>
    <w:p w14:paraId="50E9E677" w14:textId="757664F2" w:rsidR="00935B2A" w:rsidRPr="00935B2A" w:rsidRDefault="00935B2A" w:rsidP="00935B2A">
      <w:pPr>
        <w:spacing w:line="360" w:lineRule="auto"/>
        <w:jc w:val="both"/>
        <w:rPr>
          <w:rFonts w:ascii="Arial" w:hAnsi="Arial" w:cs="Arial"/>
          <w:b/>
          <w:u w:val="single"/>
        </w:rPr>
      </w:pPr>
      <w:r>
        <w:rPr>
          <w:rFonts w:ascii="Arial" w:hAnsi="Arial" w:cs="Arial"/>
          <w:b/>
          <w:u w:val="single"/>
        </w:rPr>
        <w:t xml:space="preserve">3.2.5 </w:t>
      </w:r>
      <w:r w:rsidRPr="00935B2A">
        <w:rPr>
          <w:rFonts w:ascii="Arial" w:hAnsi="Arial" w:cs="Arial"/>
          <w:b/>
          <w:u w:val="single"/>
        </w:rPr>
        <w:t>Statistical significance</w:t>
      </w:r>
    </w:p>
    <w:p w14:paraId="383B3F05" w14:textId="77777777" w:rsidR="00935B2A" w:rsidRDefault="00935B2A" w:rsidP="00935B2A">
      <w:pPr>
        <w:spacing w:line="360" w:lineRule="auto"/>
        <w:jc w:val="both"/>
        <w:rPr>
          <w:rFonts w:ascii="Arial" w:hAnsi="Arial" w:cs="Arial"/>
          <w:b/>
        </w:rPr>
      </w:pPr>
      <w:r w:rsidRPr="00473EFB">
        <w:rPr>
          <w:rFonts w:ascii="Arial" w:hAnsi="Arial" w:cs="Arial"/>
        </w:rPr>
        <w:t>The F-probability values indicate that treatment effects were statistically significant for plant girth at 60 days (p = 0.005) and SPAD values at 60 days (p = 0.018), but not significant for plant height or days to flowering. This suggests that fertilizer treatments had a more pronounced effect on stem thickness and chlorophyll content than on height or flowering time.</w:t>
      </w:r>
    </w:p>
    <w:p w14:paraId="53ED69D9" w14:textId="5DB02305" w:rsidR="00935B2A" w:rsidRPr="00473EFB" w:rsidRDefault="00935B2A" w:rsidP="00935B2A">
      <w:pPr>
        <w:spacing w:line="360" w:lineRule="auto"/>
        <w:jc w:val="both"/>
        <w:rPr>
          <w:rFonts w:ascii="Arial" w:hAnsi="Arial" w:cs="Arial"/>
        </w:rPr>
      </w:pPr>
      <w:r w:rsidRPr="00473EFB">
        <w:rPr>
          <w:rFonts w:ascii="Arial" w:hAnsi="Arial" w:cs="Arial"/>
        </w:rPr>
        <w:br/>
        <w:t xml:space="preserve">In summary, higher NPK rates, particularly 150-90-90, significantly improved maize growth in terms of height, girth, and chlorophyll content. The inclusion of secondary and micronutrients (S, Mg, B, Zn) showed mixed effects—enhancing chlorophyll content and sometimes accelerating flowering, but not always improving overall growth compared to standard NPK. </w:t>
      </w:r>
      <w:r w:rsidRPr="00473EFB">
        <w:rPr>
          <w:rFonts w:ascii="Arial" w:hAnsi="Arial" w:cs="Arial"/>
        </w:rPr>
        <w:lastRenderedPageBreak/>
        <w:t>Therefore, balanced nutrient management rather than excessive fertilization is crucial for optimizing maize growth and development.</w:t>
      </w:r>
    </w:p>
    <w:p w14:paraId="3F62A5E7" w14:textId="77777777" w:rsidR="00F121BB" w:rsidRDefault="00F121BB" w:rsidP="00441B6F">
      <w:pPr>
        <w:autoSpaceDE w:val="0"/>
        <w:autoSpaceDN w:val="0"/>
        <w:adjustRightInd w:val="0"/>
        <w:jc w:val="both"/>
        <w:rPr>
          <w:rFonts w:ascii="Arial" w:hAnsi="Arial" w:cs="Arial"/>
          <w:b/>
          <w:bCs/>
          <w:szCs w:val="22"/>
        </w:rPr>
        <w:sectPr w:rsidR="00F121BB" w:rsidSect="00C50AEF">
          <w:type w:val="continuous"/>
          <w:pgSz w:w="12240" w:h="15840"/>
          <w:pgMar w:top="1440" w:right="2016" w:bottom="2016" w:left="2016" w:header="720" w:footer="1123" w:gutter="0"/>
          <w:cols w:space="720"/>
          <w:docGrid w:linePitch="272"/>
        </w:sectPr>
      </w:pPr>
    </w:p>
    <w:p w14:paraId="46836A41" w14:textId="77777777" w:rsidR="00F121BB" w:rsidRPr="00085796" w:rsidRDefault="00F121BB" w:rsidP="00F121BB">
      <w:pPr>
        <w:jc w:val="both"/>
        <w:rPr>
          <w:rFonts w:ascii="Arial" w:hAnsi="Arial" w:cs="Arial"/>
          <w:b/>
        </w:rPr>
      </w:pPr>
      <w:r w:rsidRPr="00085796">
        <w:rPr>
          <w:rFonts w:ascii="Arial" w:hAnsi="Arial" w:cs="Arial"/>
          <w:b/>
        </w:rPr>
        <w:lastRenderedPageBreak/>
        <w:t>Table 3. Effect blended fertilizer (NPKSZnB) rates on phenology and growth components of maize</w:t>
      </w:r>
      <w:bookmarkStart w:id="31" w:name="_Hlk161139195"/>
    </w:p>
    <w:p w14:paraId="3A902990" w14:textId="77777777" w:rsidR="00F121BB" w:rsidRPr="007B2A02" w:rsidRDefault="00F121BB" w:rsidP="00F121BB">
      <w:pPr>
        <w:jc w:val="both"/>
        <w:rPr>
          <w:rFonts w:ascii="Arial" w:hAnsi="Arial" w:cs="Arial"/>
          <w:b/>
          <w:sz w:val="22"/>
          <w:szCs w:val="22"/>
        </w:rPr>
      </w:pPr>
    </w:p>
    <w:tbl>
      <w:tblPr>
        <w:tblW w:w="14350" w:type="dxa"/>
        <w:tblInd w:w="-990" w:type="dxa"/>
        <w:tblLayout w:type="fixed"/>
        <w:tblLook w:val="04A0" w:firstRow="1" w:lastRow="0" w:firstColumn="1" w:lastColumn="0" w:noHBand="0" w:noVBand="1"/>
      </w:tblPr>
      <w:tblGrid>
        <w:gridCol w:w="810"/>
        <w:gridCol w:w="5400"/>
        <w:gridCol w:w="1080"/>
        <w:gridCol w:w="1080"/>
        <w:gridCol w:w="990"/>
        <w:gridCol w:w="1080"/>
        <w:gridCol w:w="1170"/>
        <w:gridCol w:w="1148"/>
        <w:gridCol w:w="1592"/>
      </w:tblGrid>
      <w:tr w:rsidR="00F121BB" w:rsidRPr="00085796" w14:paraId="38913F16" w14:textId="77777777" w:rsidTr="00D462E9">
        <w:trPr>
          <w:trHeight w:val="1312"/>
        </w:trPr>
        <w:tc>
          <w:tcPr>
            <w:tcW w:w="810" w:type="dxa"/>
            <w:tcBorders>
              <w:top w:val="single" w:sz="4" w:space="0" w:color="auto"/>
              <w:bottom w:val="single" w:sz="4" w:space="0" w:color="auto"/>
            </w:tcBorders>
            <w:hideMark/>
          </w:tcPr>
          <w:p w14:paraId="47974D02" w14:textId="77777777" w:rsidR="00F121BB" w:rsidRPr="00085796" w:rsidRDefault="00F121BB" w:rsidP="00D462E9">
            <w:pPr>
              <w:rPr>
                <w:rFonts w:ascii="Arial" w:hAnsi="Arial" w:cs="Arial"/>
                <w:b/>
              </w:rPr>
            </w:pPr>
            <w:bookmarkStart w:id="32" w:name="_Hlk163634557"/>
            <w:bookmarkEnd w:id="31"/>
            <w:r w:rsidRPr="00085796">
              <w:rPr>
                <w:rFonts w:ascii="Arial" w:hAnsi="Arial" w:cs="Arial"/>
                <w:b/>
              </w:rPr>
              <w:t xml:space="preserve">Code     </w:t>
            </w:r>
          </w:p>
        </w:tc>
        <w:tc>
          <w:tcPr>
            <w:tcW w:w="5400" w:type="dxa"/>
            <w:tcBorders>
              <w:top w:val="single" w:sz="4" w:space="0" w:color="auto"/>
              <w:bottom w:val="single" w:sz="4" w:space="0" w:color="auto"/>
            </w:tcBorders>
          </w:tcPr>
          <w:p w14:paraId="12721B7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rPr>
              <w:t>Treatment</w:t>
            </w:r>
          </w:p>
        </w:tc>
        <w:tc>
          <w:tcPr>
            <w:tcW w:w="1080" w:type="dxa"/>
            <w:tcBorders>
              <w:top w:val="single" w:sz="4" w:space="0" w:color="auto"/>
              <w:bottom w:val="single" w:sz="4" w:space="0" w:color="auto"/>
            </w:tcBorders>
          </w:tcPr>
          <w:p w14:paraId="3E93B67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Plant </w:t>
            </w:r>
          </w:p>
          <w:p w14:paraId="43CBA2B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Height</w:t>
            </w:r>
          </w:p>
          <w:p w14:paraId="762EE64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30</w:t>
            </w:r>
          </w:p>
          <w:p w14:paraId="004525C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p w14:paraId="77C74A6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p>
        </w:tc>
        <w:tc>
          <w:tcPr>
            <w:tcW w:w="1080" w:type="dxa"/>
            <w:tcBorders>
              <w:top w:val="single" w:sz="4" w:space="0" w:color="auto"/>
              <w:bottom w:val="single" w:sz="4" w:space="0" w:color="auto"/>
            </w:tcBorders>
            <w:hideMark/>
          </w:tcPr>
          <w:p w14:paraId="337DA4E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Plant </w:t>
            </w:r>
          </w:p>
          <w:p w14:paraId="762C6AE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Height</w:t>
            </w:r>
          </w:p>
          <w:p w14:paraId="210E7EE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60 </w:t>
            </w:r>
          </w:p>
          <w:p w14:paraId="4427535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990" w:type="dxa"/>
            <w:tcBorders>
              <w:top w:val="single" w:sz="4" w:space="0" w:color="auto"/>
              <w:bottom w:val="single" w:sz="4" w:space="0" w:color="auto"/>
            </w:tcBorders>
            <w:hideMark/>
          </w:tcPr>
          <w:p w14:paraId="33B4E7E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Plant </w:t>
            </w:r>
          </w:p>
          <w:p w14:paraId="3E3164B5"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girth</w:t>
            </w:r>
          </w:p>
          <w:p w14:paraId="07F13A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30 </w:t>
            </w:r>
          </w:p>
          <w:p w14:paraId="4C69125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1080" w:type="dxa"/>
            <w:tcBorders>
              <w:top w:val="single" w:sz="4" w:space="0" w:color="auto"/>
              <w:bottom w:val="single" w:sz="4" w:space="0" w:color="auto"/>
            </w:tcBorders>
            <w:hideMark/>
          </w:tcPr>
          <w:p w14:paraId="75F1DEA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Plant</w:t>
            </w:r>
          </w:p>
          <w:p w14:paraId="5AF7DCA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girth</w:t>
            </w:r>
          </w:p>
          <w:p w14:paraId="71D9A63F"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60</w:t>
            </w:r>
          </w:p>
          <w:p w14:paraId="45CBB11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1170" w:type="dxa"/>
            <w:tcBorders>
              <w:top w:val="single" w:sz="4" w:space="0" w:color="auto"/>
              <w:bottom w:val="single" w:sz="4" w:space="0" w:color="auto"/>
            </w:tcBorders>
            <w:hideMark/>
          </w:tcPr>
          <w:p w14:paraId="32551F36"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Spad </w:t>
            </w:r>
          </w:p>
          <w:p w14:paraId="069B376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meter</w:t>
            </w:r>
          </w:p>
          <w:p w14:paraId="0BA8592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30</w:t>
            </w:r>
          </w:p>
          <w:p w14:paraId="54703F7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 days</w:t>
            </w:r>
          </w:p>
        </w:tc>
        <w:tc>
          <w:tcPr>
            <w:tcW w:w="1148" w:type="dxa"/>
            <w:tcBorders>
              <w:top w:val="single" w:sz="4" w:space="0" w:color="auto"/>
              <w:bottom w:val="single" w:sz="4" w:space="0" w:color="auto"/>
            </w:tcBorders>
            <w:hideMark/>
          </w:tcPr>
          <w:p w14:paraId="713FE1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Spad </w:t>
            </w:r>
          </w:p>
          <w:p w14:paraId="3AC6049C"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meter </w:t>
            </w:r>
          </w:p>
          <w:p w14:paraId="59ABA2D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 xml:space="preserve">60 </w:t>
            </w:r>
          </w:p>
          <w:p w14:paraId="28923D7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days</w:t>
            </w:r>
          </w:p>
        </w:tc>
        <w:tc>
          <w:tcPr>
            <w:tcW w:w="1592" w:type="dxa"/>
            <w:tcBorders>
              <w:top w:val="single" w:sz="4" w:space="0" w:color="auto"/>
              <w:bottom w:val="single" w:sz="4" w:space="0" w:color="auto"/>
            </w:tcBorders>
          </w:tcPr>
          <w:p w14:paraId="0D4BC1C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50 %</w:t>
            </w:r>
          </w:p>
          <w:p w14:paraId="2E561C8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flowering</w:t>
            </w:r>
          </w:p>
        </w:tc>
      </w:tr>
      <w:tr w:rsidR="00F121BB" w:rsidRPr="00085796" w14:paraId="582D1562" w14:textId="77777777" w:rsidTr="00D462E9">
        <w:trPr>
          <w:trHeight w:val="265"/>
        </w:trPr>
        <w:tc>
          <w:tcPr>
            <w:tcW w:w="810" w:type="dxa"/>
            <w:tcBorders>
              <w:top w:val="single" w:sz="4" w:space="0" w:color="auto"/>
            </w:tcBorders>
          </w:tcPr>
          <w:p w14:paraId="372DF2E1" w14:textId="77777777" w:rsidR="00F121BB" w:rsidRPr="00085796" w:rsidRDefault="00F121BB" w:rsidP="00D462E9">
            <w:pPr>
              <w:rPr>
                <w:rFonts w:ascii="Arial" w:hAnsi="Arial" w:cs="Arial"/>
              </w:rPr>
            </w:pPr>
            <w:r w:rsidRPr="00085796">
              <w:rPr>
                <w:rFonts w:ascii="Arial" w:hAnsi="Arial" w:cs="Arial"/>
              </w:rPr>
              <w:t>1</w:t>
            </w:r>
          </w:p>
        </w:tc>
        <w:tc>
          <w:tcPr>
            <w:tcW w:w="5400" w:type="dxa"/>
            <w:tcBorders>
              <w:top w:val="single" w:sz="4" w:space="0" w:color="auto"/>
            </w:tcBorders>
          </w:tcPr>
          <w:p w14:paraId="78CB6AF1" w14:textId="77777777" w:rsidR="00F121BB" w:rsidRPr="00085796" w:rsidRDefault="00F121BB" w:rsidP="00D462E9">
            <w:pPr>
              <w:rPr>
                <w:rFonts w:ascii="Arial" w:hAnsi="Arial" w:cs="Arial"/>
              </w:rPr>
            </w:pPr>
            <w:r w:rsidRPr="00085796">
              <w:rPr>
                <w:rFonts w:ascii="Arial" w:hAnsi="Arial" w:cs="Arial"/>
              </w:rPr>
              <w:t>Absolute Control</w:t>
            </w:r>
          </w:p>
        </w:tc>
        <w:tc>
          <w:tcPr>
            <w:tcW w:w="1080" w:type="dxa"/>
            <w:tcBorders>
              <w:top w:val="single" w:sz="4" w:space="0" w:color="auto"/>
            </w:tcBorders>
            <w:hideMark/>
          </w:tcPr>
          <w:p w14:paraId="2ED28B26" w14:textId="6C3A658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104.3 </w:t>
            </w:r>
          </w:p>
        </w:tc>
        <w:tc>
          <w:tcPr>
            <w:tcW w:w="1080" w:type="dxa"/>
            <w:tcBorders>
              <w:top w:val="single" w:sz="4" w:space="0" w:color="auto"/>
            </w:tcBorders>
            <w:hideMark/>
          </w:tcPr>
          <w:p w14:paraId="5E310459" w14:textId="454C3694"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136.8</w:t>
            </w:r>
          </w:p>
        </w:tc>
        <w:tc>
          <w:tcPr>
            <w:tcW w:w="990" w:type="dxa"/>
            <w:tcBorders>
              <w:top w:val="single" w:sz="4" w:space="0" w:color="auto"/>
            </w:tcBorders>
            <w:hideMark/>
          </w:tcPr>
          <w:p w14:paraId="1980B87B" w14:textId="7A15561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1.362 </w:t>
            </w:r>
          </w:p>
        </w:tc>
        <w:tc>
          <w:tcPr>
            <w:tcW w:w="1080" w:type="dxa"/>
            <w:tcBorders>
              <w:top w:val="single" w:sz="4" w:space="0" w:color="auto"/>
            </w:tcBorders>
            <w:hideMark/>
          </w:tcPr>
          <w:p w14:paraId="7A31FA9B" w14:textId="255987F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5.710 </w:t>
            </w:r>
          </w:p>
        </w:tc>
        <w:tc>
          <w:tcPr>
            <w:tcW w:w="1170" w:type="dxa"/>
            <w:tcBorders>
              <w:top w:val="single" w:sz="4" w:space="0" w:color="auto"/>
            </w:tcBorders>
            <w:hideMark/>
          </w:tcPr>
          <w:p w14:paraId="6A6807CA" w14:textId="712E2934"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37.37</w:t>
            </w:r>
          </w:p>
        </w:tc>
        <w:tc>
          <w:tcPr>
            <w:tcW w:w="1148" w:type="dxa"/>
            <w:tcBorders>
              <w:top w:val="single" w:sz="4" w:space="0" w:color="auto"/>
            </w:tcBorders>
            <w:hideMark/>
          </w:tcPr>
          <w:p w14:paraId="33FFB769" w14:textId="1B3EE5D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37.16</w:t>
            </w:r>
          </w:p>
        </w:tc>
        <w:tc>
          <w:tcPr>
            <w:tcW w:w="1592" w:type="dxa"/>
            <w:tcBorders>
              <w:top w:val="single" w:sz="4" w:space="0" w:color="auto"/>
            </w:tcBorders>
          </w:tcPr>
          <w:p w14:paraId="742C079D" w14:textId="3402FAC3" w:rsidR="00F121BB" w:rsidRPr="00085796" w:rsidRDefault="00F121BB" w:rsidP="00D462E9">
            <w:pPr>
              <w:rPr>
                <w:rFonts w:ascii="Arial" w:hAnsi="Arial" w:cs="Arial"/>
                <w:color w:val="000000"/>
              </w:rPr>
            </w:pPr>
            <w:r w:rsidRPr="00085796">
              <w:rPr>
                <w:rFonts w:ascii="Arial" w:hAnsi="Arial" w:cs="Arial"/>
                <w:color w:val="000000"/>
              </w:rPr>
              <w:t xml:space="preserve">27.00 </w:t>
            </w:r>
          </w:p>
        </w:tc>
      </w:tr>
      <w:tr w:rsidR="00F121BB" w:rsidRPr="00085796" w14:paraId="5790EAF5" w14:textId="77777777" w:rsidTr="00D462E9">
        <w:trPr>
          <w:trHeight w:val="255"/>
        </w:trPr>
        <w:tc>
          <w:tcPr>
            <w:tcW w:w="810" w:type="dxa"/>
          </w:tcPr>
          <w:p w14:paraId="549A3A79" w14:textId="77777777" w:rsidR="00F121BB" w:rsidRPr="00085796" w:rsidRDefault="00F121BB" w:rsidP="00D462E9">
            <w:pPr>
              <w:rPr>
                <w:rFonts w:ascii="Arial" w:hAnsi="Arial" w:cs="Arial"/>
              </w:rPr>
            </w:pPr>
            <w:r w:rsidRPr="00085796">
              <w:rPr>
                <w:rFonts w:ascii="Arial" w:hAnsi="Arial" w:cs="Arial"/>
              </w:rPr>
              <w:t>2</w:t>
            </w:r>
          </w:p>
        </w:tc>
        <w:tc>
          <w:tcPr>
            <w:tcW w:w="5400" w:type="dxa"/>
          </w:tcPr>
          <w:p w14:paraId="3BC2270C" w14:textId="77777777" w:rsidR="00F121BB" w:rsidRPr="00085796" w:rsidRDefault="00F121BB" w:rsidP="00D462E9">
            <w:pPr>
              <w:rPr>
                <w:rFonts w:ascii="Arial" w:hAnsi="Arial" w:cs="Arial"/>
              </w:rPr>
            </w:pPr>
            <w:r w:rsidRPr="00085796">
              <w:rPr>
                <w:rFonts w:ascii="Arial" w:hAnsi="Arial" w:cs="Arial"/>
              </w:rPr>
              <w:t>90-60-60</w:t>
            </w:r>
          </w:p>
        </w:tc>
        <w:tc>
          <w:tcPr>
            <w:tcW w:w="1080" w:type="dxa"/>
            <w:hideMark/>
          </w:tcPr>
          <w:p w14:paraId="2260D133" w14:textId="366BAE2E"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130.8</w:t>
            </w:r>
          </w:p>
        </w:tc>
        <w:tc>
          <w:tcPr>
            <w:tcW w:w="1080" w:type="dxa"/>
            <w:hideMark/>
          </w:tcPr>
          <w:p w14:paraId="77466332" w14:textId="17D69280"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158.8</w:t>
            </w:r>
          </w:p>
        </w:tc>
        <w:tc>
          <w:tcPr>
            <w:tcW w:w="990" w:type="dxa"/>
            <w:hideMark/>
          </w:tcPr>
          <w:p w14:paraId="625874EA" w14:textId="1F95844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1.624 </w:t>
            </w:r>
          </w:p>
        </w:tc>
        <w:tc>
          <w:tcPr>
            <w:tcW w:w="1080" w:type="dxa"/>
            <w:hideMark/>
          </w:tcPr>
          <w:p w14:paraId="768A29AB" w14:textId="76C2050A"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6.175 </w:t>
            </w:r>
          </w:p>
        </w:tc>
        <w:tc>
          <w:tcPr>
            <w:tcW w:w="1170" w:type="dxa"/>
            <w:hideMark/>
          </w:tcPr>
          <w:p w14:paraId="2D6D7E35" w14:textId="12EFAFB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46.34</w:t>
            </w:r>
          </w:p>
        </w:tc>
        <w:tc>
          <w:tcPr>
            <w:tcW w:w="1148" w:type="dxa"/>
            <w:hideMark/>
          </w:tcPr>
          <w:p w14:paraId="5C8F7F1C" w14:textId="78742F6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48.14</w:t>
            </w:r>
          </w:p>
        </w:tc>
        <w:tc>
          <w:tcPr>
            <w:tcW w:w="1592" w:type="dxa"/>
          </w:tcPr>
          <w:p w14:paraId="080C366F" w14:textId="715AE294" w:rsidR="00F121BB" w:rsidRPr="00085796" w:rsidRDefault="00F121BB" w:rsidP="00D462E9">
            <w:pPr>
              <w:rPr>
                <w:rFonts w:ascii="Arial" w:hAnsi="Arial" w:cs="Arial"/>
                <w:color w:val="000000"/>
              </w:rPr>
            </w:pPr>
            <w:r w:rsidRPr="00085796">
              <w:rPr>
                <w:rFonts w:ascii="Arial" w:hAnsi="Arial" w:cs="Arial"/>
                <w:color w:val="000000"/>
              </w:rPr>
              <w:t xml:space="preserve">32.75 </w:t>
            </w:r>
          </w:p>
        </w:tc>
      </w:tr>
      <w:tr w:rsidR="00F121BB" w:rsidRPr="00085796" w14:paraId="6B433E5B" w14:textId="77777777" w:rsidTr="00D462E9">
        <w:trPr>
          <w:trHeight w:val="265"/>
        </w:trPr>
        <w:tc>
          <w:tcPr>
            <w:tcW w:w="810" w:type="dxa"/>
          </w:tcPr>
          <w:p w14:paraId="6D92A067" w14:textId="77777777" w:rsidR="00F121BB" w:rsidRPr="00085796" w:rsidRDefault="00F121BB" w:rsidP="00D462E9">
            <w:pPr>
              <w:rPr>
                <w:rFonts w:ascii="Arial" w:hAnsi="Arial" w:cs="Arial"/>
              </w:rPr>
            </w:pPr>
            <w:r w:rsidRPr="00085796">
              <w:rPr>
                <w:rFonts w:ascii="Arial" w:hAnsi="Arial" w:cs="Arial"/>
              </w:rPr>
              <w:t>3</w:t>
            </w:r>
          </w:p>
        </w:tc>
        <w:tc>
          <w:tcPr>
            <w:tcW w:w="5400" w:type="dxa"/>
          </w:tcPr>
          <w:p w14:paraId="2D2082BC" w14:textId="77777777" w:rsidR="00F121BB" w:rsidRPr="00085796" w:rsidRDefault="00F121BB" w:rsidP="00D462E9">
            <w:pPr>
              <w:rPr>
                <w:rFonts w:ascii="Arial" w:hAnsi="Arial" w:cs="Arial"/>
              </w:rPr>
            </w:pPr>
            <w:r w:rsidRPr="00085796">
              <w:rPr>
                <w:rFonts w:ascii="Arial" w:hAnsi="Arial" w:cs="Arial"/>
              </w:rPr>
              <w:t>100-40-40</w:t>
            </w:r>
          </w:p>
        </w:tc>
        <w:tc>
          <w:tcPr>
            <w:tcW w:w="1080" w:type="dxa"/>
            <w:hideMark/>
          </w:tcPr>
          <w:p w14:paraId="53442EC0" w14:textId="686D1A75"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137.5</w:t>
            </w:r>
          </w:p>
        </w:tc>
        <w:tc>
          <w:tcPr>
            <w:tcW w:w="1080" w:type="dxa"/>
            <w:hideMark/>
          </w:tcPr>
          <w:p w14:paraId="79C26E63" w14:textId="1DBEFDF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w:t>
            </w:r>
          </w:p>
        </w:tc>
        <w:tc>
          <w:tcPr>
            <w:tcW w:w="990" w:type="dxa"/>
            <w:hideMark/>
          </w:tcPr>
          <w:p w14:paraId="3311C8B9" w14:textId="4601823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1.657 </w:t>
            </w:r>
          </w:p>
        </w:tc>
        <w:tc>
          <w:tcPr>
            <w:tcW w:w="1080" w:type="dxa"/>
            <w:hideMark/>
          </w:tcPr>
          <w:p w14:paraId="4C4E2551" w14:textId="0C48499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6.155 </w:t>
            </w:r>
          </w:p>
        </w:tc>
        <w:tc>
          <w:tcPr>
            <w:tcW w:w="1170" w:type="dxa"/>
            <w:hideMark/>
          </w:tcPr>
          <w:p w14:paraId="6CFA7289" w14:textId="1034FB31"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46.46</w:t>
            </w:r>
          </w:p>
        </w:tc>
        <w:tc>
          <w:tcPr>
            <w:tcW w:w="1148" w:type="dxa"/>
            <w:hideMark/>
          </w:tcPr>
          <w:p w14:paraId="5F08D100" w14:textId="585E6D2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48.22 </w:t>
            </w:r>
          </w:p>
        </w:tc>
        <w:tc>
          <w:tcPr>
            <w:tcW w:w="1592" w:type="dxa"/>
          </w:tcPr>
          <w:p w14:paraId="7046E81B" w14:textId="46B33C81" w:rsidR="00F121BB" w:rsidRPr="00085796" w:rsidRDefault="00F121BB" w:rsidP="00D462E9">
            <w:pPr>
              <w:rPr>
                <w:rFonts w:ascii="Arial" w:hAnsi="Arial" w:cs="Arial"/>
                <w:color w:val="000000"/>
              </w:rPr>
            </w:pPr>
            <w:r w:rsidRPr="00085796">
              <w:rPr>
                <w:rFonts w:ascii="Arial" w:hAnsi="Arial" w:cs="Arial"/>
                <w:color w:val="000000"/>
              </w:rPr>
              <w:t xml:space="preserve">28.75 </w:t>
            </w:r>
          </w:p>
        </w:tc>
      </w:tr>
      <w:tr w:rsidR="00F121BB" w:rsidRPr="00085796" w14:paraId="3C86D952" w14:textId="77777777" w:rsidTr="00D462E9">
        <w:trPr>
          <w:trHeight w:val="255"/>
        </w:trPr>
        <w:tc>
          <w:tcPr>
            <w:tcW w:w="810" w:type="dxa"/>
          </w:tcPr>
          <w:p w14:paraId="0DBC0E4A" w14:textId="77777777" w:rsidR="00F121BB" w:rsidRPr="00085796" w:rsidRDefault="00F121BB" w:rsidP="00D462E9">
            <w:pPr>
              <w:rPr>
                <w:rFonts w:ascii="Arial" w:hAnsi="Arial" w:cs="Arial"/>
              </w:rPr>
            </w:pPr>
            <w:r w:rsidRPr="00085796">
              <w:rPr>
                <w:rFonts w:ascii="Arial" w:hAnsi="Arial" w:cs="Arial"/>
              </w:rPr>
              <w:t>4</w:t>
            </w:r>
          </w:p>
        </w:tc>
        <w:tc>
          <w:tcPr>
            <w:tcW w:w="5400" w:type="dxa"/>
          </w:tcPr>
          <w:p w14:paraId="027CEFA6" w14:textId="77777777" w:rsidR="00F121BB" w:rsidRPr="00085796" w:rsidRDefault="00F121BB" w:rsidP="00D462E9">
            <w:pPr>
              <w:rPr>
                <w:rFonts w:ascii="Arial" w:hAnsi="Arial" w:cs="Arial"/>
              </w:rPr>
            </w:pPr>
            <w:r w:rsidRPr="00085796">
              <w:rPr>
                <w:rFonts w:ascii="Arial" w:hAnsi="Arial" w:cs="Arial"/>
              </w:rPr>
              <w:t>100-60-60</w:t>
            </w:r>
          </w:p>
        </w:tc>
        <w:tc>
          <w:tcPr>
            <w:tcW w:w="1080" w:type="dxa"/>
            <w:hideMark/>
          </w:tcPr>
          <w:p w14:paraId="0E0260B7" w14:textId="6A96029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137.4</w:t>
            </w:r>
          </w:p>
        </w:tc>
        <w:tc>
          <w:tcPr>
            <w:tcW w:w="1080" w:type="dxa"/>
            <w:hideMark/>
          </w:tcPr>
          <w:p w14:paraId="0C4502CF" w14:textId="43218874"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166.8</w:t>
            </w:r>
          </w:p>
        </w:tc>
        <w:tc>
          <w:tcPr>
            <w:tcW w:w="990" w:type="dxa"/>
            <w:hideMark/>
          </w:tcPr>
          <w:p w14:paraId="4E897DC4" w14:textId="42ED8F0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1.723 </w:t>
            </w:r>
          </w:p>
        </w:tc>
        <w:tc>
          <w:tcPr>
            <w:tcW w:w="1080" w:type="dxa"/>
            <w:hideMark/>
          </w:tcPr>
          <w:p w14:paraId="0BAA9562" w14:textId="4C3B201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6.175 </w:t>
            </w:r>
          </w:p>
        </w:tc>
        <w:tc>
          <w:tcPr>
            <w:tcW w:w="1170" w:type="dxa"/>
            <w:hideMark/>
          </w:tcPr>
          <w:p w14:paraId="2A318787" w14:textId="5B953601"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48.43</w:t>
            </w:r>
          </w:p>
        </w:tc>
        <w:tc>
          <w:tcPr>
            <w:tcW w:w="1148" w:type="dxa"/>
            <w:hideMark/>
          </w:tcPr>
          <w:p w14:paraId="4928FEFD" w14:textId="329008BB"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48.66 </w:t>
            </w:r>
          </w:p>
        </w:tc>
        <w:tc>
          <w:tcPr>
            <w:tcW w:w="1592" w:type="dxa"/>
          </w:tcPr>
          <w:p w14:paraId="44CB0B8C" w14:textId="6524FAB3" w:rsidR="00F121BB" w:rsidRPr="00085796" w:rsidRDefault="00F121BB" w:rsidP="00D462E9">
            <w:pPr>
              <w:rPr>
                <w:rFonts w:ascii="Arial" w:hAnsi="Arial" w:cs="Arial"/>
                <w:color w:val="000000"/>
              </w:rPr>
            </w:pPr>
            <w:r w:rsidRPr="00085796">
              <w:rPr>
                <w:rFonts w:ascii="Arial" w:hAnsi="Arial" w:cs="Arial"/>
                <w:color w:val="000000"/>
              </w:rPr>
              <w:t xml:space="preserve">30.25 </w:t>
            </w:r>
          </w:p>
        </w:tc>
      </w:tr>
      <w:tr w:rsidR="00F121BB" w:rsidRPr="00085796" w14:paraId="4E3BDB75" w14:textId="77777777" w:rsidTr="00D462E9">
        <w:trPr>
          <w:trHeight w:val="265"/>
        </w:trPr>
        <w:tc>
          <w:tcPr>
            <w:tcW w:w="810" w:type="dxa"/>
          </w:tcPr>
          <w:p w14:paraId="1C4BE201" w14:textId="77777777" w:rsidR="00F121BB" w:rsidRPr="00085796" w:rsidRDefault="00F121BB" w:rsidP="00D462E9">
            <w:pPr>
              <w:rPr>
                <w:rFonts w:ascii="Arial" w:hAnsi="Arial" w:cs="Arial"/>
              </w:rPr>
            </w:pPr>
            <w:r w:rsidRPr="00085796">
              <w:rPr>
                <w:rFonts w:ascii="Arial" w:hAnsi="Arial" w:cs="Arial"/>
              </w:rPr>
              <w:t>5</w:t>
            </w:r>
          </w:p>
        </w:tc>
        <w:tc>
          <w:tcPr>
            <w:tcW w:w="5400" w:type="dxa"/>
          </w:tcPr>
          <w:p w14:paraId="2629F138" w14:textId="77777777" w:rsidR="00F121BB" w:rsidRPr="00085796" w:rsidRDefault="00F121BB" w:rsidP="00D462E9">
            <w:pPr>
              <w:rPr>
                <w:rFonts w:ascii="Arial" w:hAnsi="Arial" w:cs="Arial"/>
              </w:rPr>
            </w:pPr>
            <w:r w:rsidRPr="00085796">
              <w:rPr>
                <w:rFonts w:ascii="Arial" w:hAnsi="Arial" w:cs="Arial"/>
              </w:rPr>
              <w:t>120-60-60</w:t>
            </w:r>
          </w:p>
        </w:tc>
        <w:tc>
          <w:tcPr>
            <w:tcW w:w="1080" w:type="dxa"/>
            <w:hideMark/>
          </w:tcPr>
          <w:p w14:paraId="3217B54E" w14:textId="2D730845"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123.5</w:t>
            </w:r>
          </w:p>
        </w:tc>
        <w:tc>
          <w:tcPr>
            <w:tcW w:w="1080" w:type="dxa"/>
            <w:hideMark/>
          </w:tcPr>
          <w:p w14:paraId="52934182" w14:textId="787CABEB"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156.0</w:t>
            </w:r>
          </w:p>
        </w:tc>
        <w:tc>
          <w:tcPr>
            <w:tcW w:w="990" w:type="dxa"/>
            <w:hideMark/>
          </w:tcPr>
          <w:p w14:paraId="7644FFB3" w14:textId="2E952D4E"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1.697 </w:t>
            </w:r>
          </w:p>
        </w:tc>
        <w:tc>
          <w:tcPr>
            <w:tcW w:w="1080" w:type="dxa"/>
            <w:hideMark/>
          </w:tcPr>
          <w:p w14:paraId="5012704F" w14:textId="134BA33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6.125 </w:t>
            </w:r>
          </w:p>
        </w:tc>
        <w:tc>
          <w:tcPr>
            <w:tcW w:w="1170" w:type="dxa"/>
            <w:hideMark/>
          </w:tcPr>
          <w:p w14:paraId="6E6B7152" w14:textId="0645AED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45.81</w:t>
            </w:r>
          </w:p>
        </w:tc>
        <w:tc>
          <w:tcPr>
            <w:tcW w:w="1148" w:type="dxa"/>
            <w:hideMark/>
          </w:tcPr>
          <w:p w14:paraId="2AE742D6" w14:textId="0AA5EDE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46.38 </w:t>
            </w:r>
          </w:p>
        </w:tc>
        <w:tc>
          <w:tcPr>
            <w:tcW w:w="1592" w:type="dxa"/>
          </w:tcPr>
          <w:p w14:paraId="04FBE2E3" w14:textId="56B29D10" w:rsidR="00F121BB" w:rsidRPr="00085796" w:rsidRDefault="00F121BB" w:rsidP="00D462E9">
            <w:pPr>
              <w:rPr>
                <w:rFonts w:ascii="Arial" w:hAnsi="Arial" w:cs="Arial"/>
                <w:color w:val="000000"/>
              </w:rPr>
            </w:pPr>
            <w:r w:rsidRPr="00085796">
              <w:rPr>
                <w:rFonts w:ascii="Arial" w:hAnsi="Arial" w:cs="Arial"/>
                <w:color w:val="000000"/>
              </w:rPr>
              <w:t xml:space="preserve">33.00 </w:t>
            </w:r>
          </w:p>
        </w:tc>
      </w:tr>
      <w:tr w:rsidR="00F121BB" w:rsidRPr="00085796" w14:paraId="171A119F" w14:textId="77777777" w:rsidTr="00D462E9">
        <w:trPr>
          <w:trHeight w:val="265"/>
        </w:trPr>
        <w:tc>
          <w:tcPr>
            <w:tcW w:w="810" w:type="dxa"/>
          </w:tcPr>
          <w:p w14:paraId="695EEBCC" w14:textId="77777777" w:rsidR="00F121BB" w:rsidRPr="00085796" w:rsidRDefault="00F121BB" w:rsidP="00D462E9">
            <w:pPr>
              <w:rPr>
                <w:rFonts w:ascii="Arial" w:hAnsi="Arial" w:cs="Arial"/>
              </w:rPr>
            </w:pPr>
            <w:r w:rsidRPr="00085796">
              <w:rPr>
                <w:rFonts w:ascii="Arial" w:hAnsi="Arial" w:cs="Arial"/>
              </w:rPr>
              <w:t>6</w:t>
            </w:r>
          </w:p>
        </w:tc>
        <w:tc>
          <w:tcPr>
            <w:tcW w:w="5400" w:type="dxa"/>
          </w:tcPr>
          <w:p w14:paraId="7988D835" w14:textId="77777777" w:rsidR="00F121BB" w:rsidRPr="00085796" w:rsidRDefault="00F121BB" w:rsidP="00D462E9">
            <w:pPr>
              <w:rPr>
                <w:rFonts w:ascii="Arial" w:hAnsi="Arial" w:cs="Arial"/>
              </w:rPr>
            </w:pPr>
            <w:r w:rsidRPr="00085796">
              <w:rPr>
                <w:rFonts w:ascii="Arial" w:hAnsi="Arial" w:cs="Arial"/>
              </w:rPr>
              <w:t>150-90-90</w:t>
            </w:r>
          </w:p>
        </w:tc>
        <w:tc>
          <w:tcPr>
            <w:tcW w:w="1080" w:type="dxa"/>
            <w:hideMark/>
          </w:tcPr>
          <w:p w14:paraId="11DB6710" w14:textId="768DFE1E"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130.5</w:t>
            </w:r>
          </w:p>
        </w:tc>
        <w:tc>
          <w:tcPr>
            <w:tcW w:w="1080" w:type="dxa"/>
            <w:hideMark/>
          </w:tcPr>
          <w:p w14:paraId="290D8364" w14:textId="61DC5825"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172.2</w:t>
            </w:r>
          </w:p>
        </w:tc>
        <w:tc>
          <w:tcPr>
            <w:tcW w:w="990" w:type="dxa"/>
            <w:hideMark/>
          </w:tcPr>
          <w:p w14:paraId="06765E1C" w14:textId="5B5DDA5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1.745</w:t>
            </w:r>
          </w:p>
        </w:tc>
        <w:tc>
          <w:tcPr>
            <w:tcW w:w="1080" w:type="dxa"/>
            <w:hideMark/>
          </w:tcPr>
          <w:p w14:paraId="0605164B" w14:textId="594B6D05"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6.570</w:t>
            </w:r>
          </w:p>
        </w:tc>
        <w:tc>
          <w:tcPr>
            <w:tcW w:w="1170" w:type="dxa"/>
            <w:hideMark/>
          </w:tcPr>
          <w:p w14:paraId="0C34DE9E" w14:textId="3A5125DA"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46.10</w:t>
            </w:r>
          </w:p>
        </w:tc>
        <w:tc>
          <w:tcPr>
            <w:tcW w:w="1148" w:type="dxa"/>
            <w:hideMark/>
          </w:tcPr>
          <w:p w14:paraId="634CFCAF" w14:textId="1AA49FD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50.52 </w:t>
            </w:r>
          </w:p>
        </w:tc>
        <w:tc>
          <w:tcPr>
            <w:tcW w:w="1592" w:type="dxa"/>
          </w:tcPr>
          <w:p w14:paraId="1B86A2A3" w14:textId="1D404834" w:rsidR="00F121BB" w:rsidRPr="00085796" w:rsidRDefault="00F121BB" w:rsidP="00D462E9">
            <w:pPr>
              <w:rPr>
                <w:rFonts w:ascii="Arial" w:hAnsi="Arial" w:cs="Arial"/>
                <w:color w:val="000000"/>
              </w:rPr>
            </w:pPr>
            <w:r w:rsidRPr="00085796">
              <w:rPr>
                <w:rFonts w:ascii="Arial" w:hAnsi="Arial" w:cs="Arial"/>
                <w:color w:val="000000"/>
              </w:rPr>
              <w:t xml:space="preserve">26.50 </w:t>
            </w:r>
          </w:p>
        </w:tc>
      </w:tr>
      <w:tr w:rsidR="00F121BB" w:rsidRPr="00085796" w14:paraId="79494787" w14:textId="77777777" w:rsidTr="00D462E9">
        <w:trPr>
          <w:trHeight w:val="255"/>
        </w:trPr>
        <w:tc>
          <w:tcPr>
            <w:tcW w:w="810" w:type="dxa"/>
          </w:tcPr>
          <w:p w14:paraId="5E22C266" w14:textId="77777777" w:rsidR="00F121BB" w:rsidRPr="00085796" w:rsidRDefault="00F121BB" w:rsidP="00D462E9">
            <w:pPr>
              <w:rPr>
                <w:rFonts w:ascii="Arial" w:hAnsi="Arial" w:cs="Arial"/>
              </w:rPr>
            </w:pPr>
            <w:r w:rsidRPr="00085796">
              <w:rPr>
                <w:rFonts w:ascii="Arial" w:hAnsi="Arial" w:cs="Arial"/>
              </w:rPr>
              <w:t>7</w:t>
            </w:r>
          </w:p>
        </w:tc>
        <w:tc>
          <w:tcPr>
            <w:tcW w:w="5400" w:type="dxa"/>
          </w:tcPr>
          <w:p w14:paraId="7688A163" w14:textId="77777777" w:rsidR="00F121BB" w:rsidRPr="00085796" w:rsidRDefault="00F121BB" w:rsidP="00D462E9">
            <w:pPr>
              <w:rPr>
                <w:rFonts w:ascii="Arial" w:hAnsi="Arial" w:cs="Arial"/>
              </w:rPr>
            </w:pPr>
            <w:r w:rsidRPr="00085796">
              <w:rPr>
                <w:rFonts w:ascii="Arial" w:hAnsi="Arial" w:cs="Arial"/>
              </w:rPr>
              <w:t>90-60-60+20+3.3</w:t>
            </w:r>
          </w:p>
        </w:tc>
        <w:tc>
          <w:tcPr>
            <w:tcW w:w="1080" w:type="dxa"/>
            <w:hideMark/>
          </w:tcPr>
          <w:p w14:paraId="72A4471A" w14:textId="71ECCEC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132.8</w:t>
            </w:r>
          </w:p>
        </w:tc>
        <w:tc>
          <w:tcPr>
            <w:tcW w:w="1080" w:type="dxa"/>
            <w:hideMark/>
          </w:tcPr>
          <w:p w14:paraId="23489F44" w14:textId="5D2E745B"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164.2</w:t>
            </w:r>
          </w:p>
        </w:tc>
        <w:tc>
          <w:tcPr>
            <w:tcW w:w="990" w:type="dxa"/>
            <w:hideMark/>
          </w:tcPr>
          <w:p w14:paraId="3412C00E" w14:textId="2BF7C56E"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1.736</w:t>
            </w:r>
          </w:p>
        </w:tc>
        <w:tc>
          <w:tcPr>
            <w:tcW w:w="1080" w:type="dxa"/>
            <w:hideMark/>
          </w:tcPr>
          <w:p w14:paraId="4E5EB672" w14:textId="57C26FE4"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6.140 </w:t>
            </w:r>
          </w:p>
        </w:tc>
        <w:tc>
          <w:tcPr>
            <w:tcW w:w="1170" w:type="dxa"/>
            <w:hideMark/>
          </w:tcPr>
          <w:p w14:paraId="228A19B1" w14:textId="5625FB6E"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44.98</w:t>
            </w:r>
          </w:p>
        </w:tc>
        <w:tc>
          <w:tcPr>
            <w:tcW w:w="1148" w:type="dxa"/>
            <w:hideMark/>
          </w:tcPr>
          <w:p w14:paraId="270872D2" w14:textId="1FF0933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44.96 </w:t>
            </w:r>
          </w:p>
        </w:tc>
        <w:tc>
          <w:tcPr>
            <w:tcW w:w="1592" w:type="dxa"/>
          </w:tcPr>
          <w:p w14:paraId="0A299BC3" w14:textId="461EC11E" w:rsidR="00F121BB" w:rsidRPr="00085796" w:rsidRDefault="00F121BB" w:rsidP="00D462E9">
            <w:pPr>
              <w:rPr>
                <w:rFonts w:ascii="Arial" w:hAnsi="Arial" w:cs="Arial"/>
                <w:color w:val="000000"/>
              </w:rPr>
            </w:pPr>
            <w:r w:rsidRPr="00085796">
              <w:rPr>
                <w:rFonts w:ascii="Arial" w:hAnsi="Arial" w:cs="Arial"/>
                <w:color w:val="000000"/>
              </w:rPr>
              <w:t xml:space="preserve">32.75 </w:t>
            </w:r>
          </w:p>
        </w:tc>
      </w:tr>
      <w:tr w:rsidR="00F121BB" w:rsidRPr="00085796" w14:paraId="5CAF12CC" w14:textId="77777777" w:rsidTr="00D462E9">
        <w:trPr>
          <w:trHeight w:val="265"/>
        </w:trPr>
        <w:tc>
          <w:tcPr>
            <w:tcW w:w="810" w:type="dxa"/>
          </w:tcPr>
          <w:p w14:paraId="0B49EF05" w14:textId="77777777" w:rsidR="00F121BB" w:rsidRPr="00085796" w:rsidRDefault="00F121BB" w:rsidP="00D462E9">
            <w:pPr>
              <w:rPr>
                <w:rFonts w:ascii="Arial" w:hAnsi="Arial" w:cs="Arial"/>
              </w:rPr>
            </w:pPr>
            <w:r w:rsidRPr="00085796">
              <w:rPr>
                <w:rFonts w:ascii="Arial" w:hAnsi="Arial" w:cs="Arial"/>
              </w:rPr>
              <w:t>8</w:t>
            </w:r>
          </w:p>
        </w:tc>
        <w:tc>
          <w:tcPr>
            <w:tcW w:w="5400" w:type="dxa"/>
          </w:tcPr>
          <w:p w14:paraId="2E6358BA" w14:textId="77777777" w:rsidR="00F121BB" w:rsidRPr="00085796" w:rsidRDefault="00F121BB" w:rsidP="00D462E9">
            <w:pPr>
              <w:rPr>
                <w:rFonts w:ascii="Arial" w:hAnsi="Arial" w:cs="Arial"/>
              </w:rPr>
            </w:pPr>
            <w:r w:rsidRPr="00085796">
              <w:rPr>
                <w:rFonts w:ascii="Arial" w:hAnsi="Arial" w:cs="Arial"/>
              </w:rPr>
              <w:t>100-40-40+13.3S+2.2B</w:t>
            </w:r>
          </w:p>
        </w:tc>
        <w:tc>
          <w:tcPr>
            <w:tcW w:w="1080" w:type="dxa"/>
            <w:hideMark/>
          </w:tcPr>
          <w:p w14:paraId="344F9D1B" w14:textId="543BB8A1"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128.9</w:t>
            </w:r>
          </w:p>
        </w:tc>
        <w:tc>
          <w:tcPr>
            <w:tcW w:w="1080" w:type="dxa"/>
            <w:hideMark/>
          </w:tcPr>
          <w:p w14:paraId="6D4ADDDC" w14:textId="5A32BCF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151.9</w:t>
            </w:r>
          </w:p>
        </w:tc>
        <w:tc>
          <w:tcPr>
            <w:tcW w:w="990" w:type="dxa"/>
            <w:hideMark/>
          </w:tcPr>
          <w:p w14:paraId="6C2E44F1" w14:textId="3A8EED9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18.014</w:t>
            </w:r>
          </w:p>
        </w:tc>
        <w:tc>
          <w:tcPr>
            <w:tcW w:w="1080" w:type="dxa"/>
            <w:hideMark/>
          </w:tcPr>
          <w:p w14:paraId="4617D3DA" w14:textId="15AE83FA"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6.310</w:t>
            </w:r>
          </w:p>
        </w:tc>
        <w:tc>
          <w:tcPr>
            <w:tcW w:w="1170" w:type="dxa"/>
            <w:hideMark/>
          </w:tcPr>
          <w:p w14:paraId="1B27273E" w14:textId="0A2B7FA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42.19</w:t>
            </w:r>
          </w:p>
        </w:tc>
        <w:tc>
          <w:tcPr>
            <w:tcW w:w="1148" w:type="dxa"/>
            <w:hideMark/>
          </w:tcPr>
          <w:p w14:paraId="48192F38" w14:textId="7475A43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45.95 </w:t>
            </w:r>
          </w:p>
        </w:tc>
        <w:tc>
          <w:tcPr>
            <w:tcW w:w="1592" w:type="dxa"/>
          </w:tcPr>
          <w:p w14:paraId="09354BF1" w14:textId="24E367A7" w:rsidR="00F121BB" w:rsidRPr="00085796" w:rsidRDefault="00F121BB" w:rsidP="00D462E9">
            <w:pPr>
              <w:rPr>
                <w:rFonts w:ascii="Arial" w:hAnsi="Arial" w:cs="Arial"/>
                <w:color w:val="000000"/>
              </w:rPr>
            </w:pPr>
            <w:r w:rsidRPr="00085796">
              <w:rPr>
                <w:rFonts w:ascii="Arial" w:hAnsi="Arial" w:cs="Arial"/>
                <w:color w:val="000000"/>
              </w:rPr>
              <w:t xml:space="preserve">36.75 </w:t>
            </w:r>
          </w:p>
        </w:tc>
      </w:tr>
      <w:tr w:rsidR="00F121BB" w:rsidRPr="00085796" w14:paraId="3C3B5FEF" w14:textId="77777777" w:rsidTr="00D462E9">
        <w:trPr>
          <w:trHeight w:val="255"/>
        </w:trPr>
        <w:tc>
          <w:tcPr>
            <w:tcW w:w="810" w:type="dxa"/>
          </w:tcPr>
          <w:p w14:paraId="4371096E" w14:textId="77777777" w:rsidR="00F121BB" w:rsidRPr="00085796" w:rsidRDefault="00F121BB" w:rsidP="00D462E9">
            <w:pPr>
              <w:rPr>
                <w:rFonts w:ascii="Arial" w:hAnsi="Arial" w:cs="Arial"/>
              </w:rPr>
            </w:pPr>
            <w:r w:rsidRPr="00085796">
              <w:rPr>
                <w:rFonts w:ascii="Arial" w:hAnsi="Arial" w:cs="Arial"/>
              </w:rPr>
              <w:t>9</w:t>
            </w:r>
          </w:p>
        </w:tc>
        <w:tc>
          <w:tcPr>
            <w:tcW w:w="5400" w:type="dxa"/>
          </w:tcPr>
          <w:p w14:paraId="62839B53" w14:textId="77777777" w:rsidR="00F121BB" w:rsidRPr="00085796" w:rsidRDefault="00F121BB" w:rsidP="00D462E9">
            <w:pPr>
              <w:rPr>
                <w:rFonts w:ascii="Arial" w:hAnsi="Arial" w:cs="Arial"/>
              </w:rPr>
            </w:pPr>
            <w:r w:rsidRPr="00085796">
              <w:rPr>
                <w:rFonts w:ascii="Arial" w:hAnsi="Arial" w:cs="Arial"/>
              </w:rPr>
              <w:t>100-60-60+20S+3.3B</w:t>
            </w:r>
          </w:p>
        </w:tc>
        <w:tc>
          <w:tcPr>
            <w:tcW w:w="1080" w:type="dxa"/>
            <w:hideMark/>
          </w:tcPr>
          <w:p w14:paraId="6DEA9B3D" w14:textId="78EC34D4"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128.2</w:t>
            </w:r>
          </w:p>
        </w:tc>
        <w:tc>
          <w:tcPr>
            <w:tcW w:w="1080" w:type="dxa"/>
            <w:hideMark/>
          </w:tcPr>
          <w:p w14:paraId="5C525610" w14:textId="678958BA"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155.3</w:t>
            </w:r>
          </w:p>
        </w:tc>
        <w:tc>
          <w:tcPr>
            <w:tcW w:w="990" w:type="dxa"/>
            <w:hideMark/>
          </w:tcPr>
          <w:p w14:paraId="5DBC9B06" w14:textId="183E72F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1.838</w:t>
            </w:r>
          </w:p>
        </w:tc>
        <w:tc>
          <w:tcPr>
            <w:tcW w:w="1080" w:type="dxa"/>
            <w:hideMark/>
          </w:tcPr>
          <w:p w14:paraId="27940EA5" w14:textId="0B0C727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6.380</w:t>
            </w:r>
          </w:p>
        </w:tc>
        <w:tc>
          <w:tcPr>
            <w:tcW w:w="1170" w:type="dxa"/>
            <w:hideMark/>
          </w:tcPr>
          <w:p w14:paraId="7602A522" w14:textId="41CC2711"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49.73</w:t>
            </w:r>
          </w:p>
        </w:tc>
        <w:tc>
          <w:tcPr>
            <w:tcW w:w="1148" w:type="dxa"/>
            <w:hideMark/>
          </w:tcPr>
          <w:p w14:paraId="5E85F758" w14:textId="6B97AA4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49.05 </w:t>
            </w:r>
          </w:p>
        </w:tc>
        <w:tc>
          <w:tcPr>
            <w:tcW w:w="1592" w:type="dxa"/>
          </w:tcPr>
          <w:p w14:paraId="546EDDAF" w14:textId="430C3DA5" w:rsidR="00F121BB" w:rsidRPr="00085796" w:rsidRDefault="00F121BB" w:rsidP="00D462E9">
            <w:pPr>
              <w:rPr>
                <w:rFonts w:ascii="Arial" w:hAnsi="Arial" w:cs="Arial"/>
                <w:color w:val="000000"/>
              </w:rPr>
            </w:pPr>
            <w:r w:rsidRPr="00085796">
              <w:rPr>
                <w:rFonts w:ascii="Arial" w:hAnsi="Arial" w:cs="Arial"/>
                <w:color w:val="000000"/>
              </w:rPr>
              <w:t xml:space="preserve">34.75 </w:t>
            </w:r>
          </w:p>
        </w:tc>
      </w:tr>
      <w:tr w:rsidR="00F121BB" w:rsidRPr="00085796" w14:paraId="4112279A" w14:textId="77777777" w:rsidTr="00D462E9">
        <w:trPr>
          <w:trHeight w:val="265"/>
        </w:trPr>
        <w:tc>
          <w:tcPr>
            <w:tcW w:w="810" w:type="dxa"/>
          </w:tcPr>
          <w:p w14:paraId="4CDC3A1A" w14:textId="77777777" w:rsidR="00F121BB" w:rsidRPr="00085796" w:rsidRDefault="00F121BB" w:rsidP="00D462E9">
            <w:pPr>
              <w:rPr>
                <w:rFonts w:ascii="Arial" w:hAnsi="Arial" w:cs="Arial"/>
              </w:rPr>
            </w:pPr>
            <w:r w:rsidRPr="00085796">
              <w:rPr>
                <w:rFonts w:ascii="Arial" w:hAnsi="Arial" w:cs="Arial"/>
              </w:rPr>
              <w:t>10</w:t>
            </w:r>
          </w:p>
        </w:tc>
        <w:tc>
          <w:tcPr>
            <w:tcW w:w="5400" w:type="dxa"/>
          </w:tcPr>
          <w:p w14:paraId="37ADCEF6" w14:textId="77777777" w:rsidR="00F121BB" w:rsidRPr="00085796" w:rsidRDefault="00F121BB" w:rsidP="00D462E9">
            <w:pPr>
              <w:rPr>
                <w:rFonts w:ascii="Arial" w:hAnsi="Arial" w:cs="Arial"/>
              </w:rPr>
            </w:pPr>
            <w:r w:rsidRPr="00085796">
              <w:rPr>
                <w:rFonts w:ascii="Arial" w:hAnsi="Arial" w:cs="Arial"/>
              </w:rPr>
              <w:t>120-60-60+20S+3.3B</w:t>
            </w:r>
          </w:p>
        </w:tc>
        <w:tc>
          <w:tcPr>
            <w:tcW w:w="1080" w:type="dxa"/>
            <w:hideMark/>
          </w:tcPr>
          <w:p w14:paraId="21E99334" w14:textId="3D281545"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141.5</w:t>
            </w:r>
          </w:p>
        </w:tc>
        <w:tc>
          <w:tcPr>
            <w:tcW w:w="1080" w:type="dxa"/>
            <w:hideMark/>
          </w:tcPr>
          <w:p w14:paraId="18C0F195" w14:textId="1B1DCC7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142.6</w:t>
            </w:r>
          </w:p>
        </w:tc>
        <w:tc>
          <w:tcPr>
            <w:tcW w:w="990" w:type="dxa"/>
            <w:hideMark/>
          </w:tcPr>
          <w:p w14:paraId="3D00A3BE" w14:textId="2ECDE3F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1.917</w:t>
            </w:r>
          </w:p>
        </w:tc>
        <w:tc>
          <w:tcPr>
            <w:tcW w:w="1080" w:type="dxa"/>
            <w:hideMark/>
          </w:tcPr>
          <w:p w14:paraId="5C9675DB" w14:textId="715A73F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6.135</w:t>
            </w:r>
          </w:p>
        </w:tc>
        <w:tc>
          <w:tcPr>
            <w:tcW w:w="1170" w:type="dxa"/>
            <w:hideMark/>
          </w:tcPr>
          <w:p w14:paraId="1334377D" w14:textId="5003A060"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47.28</w:t>
            </w:r>
          </w:p>
        </w:tc>
        <w:tc>
          <w:tcPr>
            <w:tcW w:w="1148" w:type="dxa"/>
            <w:hideMark/>
          </w:tcPr>
          <w:p w14:paraId="55418396" w14:textId="346D90B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49.94 </w:t>
            </w:r>
          </w:p>
        </w:tc>
        <w:tc>
          <w:tcPr>
            <w:tcW w:w="1592" w:type="dxa"/>
          </w:tcPr>
          <w:p w14:paraId="4D61EEC7" w14:textId="47A5C3D3" w:rsidR="00F121BB" w:rsidRPr="00085796" w:rsidRDefault="00F121BB" w:rsidP="00D462E9">
            <w:pPr>
              <w:rPr>
                <w:rFonts w:ascii="Arial" w:hAnsi="Arial" w:cs="Arial"/>
                <w:color w:val="000000"/>
              </w:rPr>
            </w:pPr>
            <w:r w:rsidRPr="00085796">
              <w:rPr>
                <w:rFonts w:ascii="Arial" w:hAnsi="Arial" w:cs="Arial"/>
                <w:color w:val="000000"/>
              </w:rPr>
              <w:t xml:space="preserve">32.00 </w:t>
            </w:r>
          </w:p>
        </w:tc>
      </w:tr>
      <w:tr w:rsidR="00F121BB" w:rsidRPr="00085796" w14:paraId="30DAA942" w14:textId="77777777" w:rsidTr="00D462E9">
        <w:trPr>
          <w:trHeight w:val="265"/>
        </w:trPr>
        <w:tc>
          <w:tcPr>
            <w:tcW w:w="810" w:type="dxa"/>
          </w:tcPr>
          <w:p w14:paraId="70861A94" w14:textId="77777777" w:rsidR="00F121BB" w:rsidRPr="00085796" w:rsidRDefault="00F121BB" w:rsidP="00D462E9">
            <w:pPr>
              <w:rPr>
                <w:rFonts w:ascii="Arial" w:hAnsi="Arial" w:cs="Arial"/>
              </w:rPr>
            </w:pPr>
            <w:r w:rsidRPr="00085796">
              <w:rPr>
                <w:rFonts w:ascii="Arial" w:hAnsi="Arial" w:cs="Arial"/>
              </w:rPr>
              <w:t>11</w:t>
            </w:r>
          </w:p>
        </w:tc>
        <w:tc>
          <w:tcPr>
            <w:tcW w:w="5400" w:type="dxa"/>
          </w:tcPr>
          <w:p w14:paraId="63B6A596" w14:textId="77777777" w:rsidR="00F121BB" w:rsidRPr="00085796" w:rsidRDefault="00F121BB" w:rsidP="00D462E9">
            <w:pPr>
              <w:rPr>
                <w:rFonts w:ascii="Arial" w:hAnsi="Arial" w:cs="Arial"/>
              </w:rPr>
            </w:pPr>
            <w:r w:rsidRPr="00085796">
              <w:rPr>
                <w:rFonts w:ascii="Arial" w:hAnsi="Arial" w:cs="Arial"/>
              </w:rPr>
              <w:t>150-90-90+30S+5B</w:t>
            </w:r>
          </w:p>
        </w:tc>
        <w:tc>
          <w:tcPr>
            <w:tcW w:w="1080" w:type="dxa"/>
            <w:hideMark/>
          </w:tcPr>
          <w:p w14:paraId="70FB5537" w14:textId="2987B08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115.8</w:t>
            </w:r>
          </w:p>
        </w:tc>
        <w:tc>
          <w:tcPr>
            <w:tcW w:w="1080" w:type="dxa"/>
            <w:hideMark/>
          </w:tcPr>
          <w:p w14:paraId="75010421" w14:textId="61398C21"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156.7</w:t>
            </w:r>
          </w:p>
        </w:tc>
        <w:tc>
          <w:tcPr>
            <w:tcW w:w="990" w:type="dxa"/>
            <w:hideMark/>
          </w:tcPr>
          <w:p w14:paraId="43086E95" w14:textId="589188A0"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1.705</w:t>
            </w:r>
          </w:p>
        </w:tc>
        <w:tc>
          <w:tcPr>
            <w:tcW w:w="1080" w:type="dxa"/>
            <w:hideMark/>
          </w:tcPr>
          <w:p w14:paraId="35872910" w14:textId="7749C32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6.165</w:t>
            </w:r>
          </w:p>
        </w:tc>
        <w:tc>
          <w:tcPr>
            <w:tcW w:w="1170" w:type="dxa"/>
            <w:hideMark/>
          </w:tcPr>
          <w:p w14:paraId="1D3F29F9" w14:textId="362C5D9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41.67</w:t>
            </w:r>
          </w:p>
        </w:tc>
        <w:tc>
          <w:tcPr>
            <w:tcW w:w="1148" w:type="dxa"/>
            <w:hideMark/>
          </w:tcPr>
          <w:p w14:paraId="1B3A0329" w14:textId="0D27CEE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44.64 </w:t>
            </w:r>
          </w:p>
        </w:tc>
        <w:tc>
          <w:tcPr>
            <w:tcW w:w="1592" w:type="dxa"/>
          </w:tcPr>
          <w:p w14:paraId="1B97FD3C" w14:textId="3D564A2C" w:rsidR="00F121BB" w:rsidRPr="00085796" w:rsidRDefault="00F121BB" w:rsidP="00D462E9">
            <w:pPr>
              <w:rPr>
                <w:rFonts w:ascii="Arial" w:hAnsi="Arial" w:cs="Arial"/>
                <w:color w:val="000000"/>
              </w:rPr>
            </w:pPr>
            <w:r w:rsidRPr="00085796">
              <w:rPr>
                <w:rFonts w:ascii="Arial" w:hAnsi="Arial" w:cs="Arial"/>
                <w:color w:val="000000"/>
              </w:rPr>
              <w:t xml:space="preserve">37.50 </w:t>
            </w:r>
          </w:p>
        </w:tc>
      </w:tr>
      <w:tr w:rsidR="00F121BB" w:rsidRPr="00085796" w14:paraId="2A6A8CC7" w14:textId="77777777" w:rsidTr="00D462E9">
        <w:trPr>
          <w:trHeight w:val="255"/>
        </w:trPr>
        <w:tc>
          <w:tcPr>
            <w:tcW w:w="810" w:type="dxa"/>
          </w:tcPr>
          <w:p w14:paraId="4F9C273C" w14:textId="77777777" w:rsidR="00F121BB" w:rsidRPr="00085796" w:rsidRDefault="00F121BB" w:rsidP="00D462E9">
            <w:pPr>
              <w:rPr>
                <w:rFonts w:ascii="Arial" w:hAnsi="Arial" w:cs="Arial"/>
              </w:rPr>
            </w:pPr>
            <w:r w:rsidRPr="00085796">
              <w:rPr>
                <w:rFonts w:ascii="Arial" w:hAnsi="Arial" w:cs="Arial"/>
              </w:rPr>
              <w:t>12</w:t>
            </w:r>
          </w:p>
        </w:tc>
        <w:tc>
          <w:tcPr>
            <w:tcW w:w="5400" w:type="dxa"/>
          </w:tcPr>
          <w:p w14:paraId="349A15F8" w14:textId="77777777" w:rsidR="00F121BB" w:rsidRPr="00085796" w:rsidRDefault="00F121BB" w:rsidP="00D462E9">
            <w:pPr>
              <w:rPr>
                <w:rFonts w:ascii="Arial" w:hAnsi="Arial" w:cs="Arial"/>
              </w:rPr>
            </w:pPr>
            <w:r w:rsidRPr="00085796">
              <w:rPr>
                <w:rFonts w:ascii="Arial" w:hAnsi="Arial" w:cs="Arial"/>
              </w:rPr>
              <w:t>90-60 30+27S+15MgO+1.8B+1.5Zn</w:t>
            </w:r>
          </w:p>
        </w:tc>
        <w:tc>
          <w:tcPr>
            <w:tcW w:w="1080" w:type="dxa"/>
            <w:hideMark/>
          </w:tcPr>
          <w:p w14:paraId="16499786" w14:textId="7EEDAFD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138.0</w:t>
            </w:r>
          </w:p>
        </w:tc>
        <w:tc>
          <w:tcPr>
            <w:tcW w:w="1080" w:type="dxa"/>
            <w:hideMark/>
          </w:tcPr>
          <w:p w14:paraId="2046ADA6" w14:textId="77C1AFD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160.3</w:t>
            </w:r>
          </w:p>
        </w:tc>
        <w:tc>
          <w:tcPr>
            <w:tcW w:w="990" w:type="dxa"/>
            <w:hideMark/>
          </w:tcPr>
          <w:p w14:paraId="52807519" w14:textId="62CFCA5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9.678</w:t>
            </w:r>
          </w:p>
        </w:tc>
        <w:tc>
          <w:tcPr>
            <w:tcW w:w="1080" w:type="dxa"/>
            <w:hideMark/>
          </w:tcPr>
          <w:p w14:paraId="251917FA" w14:textId="6452B22B"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6.075</w:t>
            </w:r>
          </w:p>
        </w:tc>
        <w:tc>
          <w:tcPr>
            <w:tcW w:w="1170" w:type="dxa"/>
            <w:hideMark/>
          </w:tcPr>
          <w:p w14:paraId="4EB987C5" w14:textId="5F10289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48.91</w:t>
            </w:r>
          </w:p>
        </w:tc>
        <w:tc>
          <w:tcPr>
            <w:tcW w:w="1148" w:type="dxa"/>
            <w:hideMark/>
          </w:tcPr>
          <w:p w14:paraId="3E9A6204" w14:textId="72D0017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47.63 </w:t>
            </w:r>
          </w:p>
        </w:tc>
        <w:tc>
          <w:tcPr>
            <w:tcW w:w="1592" w:type="dxa"/>
          </w:tcPr>
          <w:p w14:paraId="43AEF7F0" w14:textId="32684FA1" w:rsidR="00F121BB" w:rsidRPr="00085796" w:rsidRDefault="00F121BB" w:rsidP="00D462E9">
            <w:pPr>
              <w:rPr>
                <w:rFonts w:ascii="Arial" w:hAnsi="Arial" w:cs="Arial"/>
                <w:color w:val="000000"/>
              </w:rPr>
            </w:pPr>
            <w:r w:rsidRPr="00085796">
              <w:rPr>
                <w:rFonts w:ascii="Arial" w:hAnsi="Arial" w:cs="Arial"/>
                <w:color w:val="000000"/>
              </w:rPr>
              <w:t xml:space="preserve">26.00 </w:t>
            </w:r>
          </w:p>
        </w:tc>
      </w:tr>
      <w:tr w:rsidR="00F121BB" w:rsidRPr="00085796" w14:paraId="126AD8C6" w14:textId="77777777" w:rsidTr="00D462E9">
        <w:trPr>
          <w:trHeight w:val="265"/>
        </w:trPr>
        <w:tc>
          <w:tcPr>
            <w:tcW w:w="810" w:type="dxa"/>
          </w:tcPr>
          <w:p w14:paraId="54A778EC" w14:textId="77777777" w:rsidR="00F121BB" w:rsidRPr="00085796" w:rsidRDefault="00F121BB" w:rsidP="00D462E9">
            <w:pPr>
              <w:rPr>
                <w:rFonts w:ascii="Arial" w:hAnsi="Arial" w:cs="Arial"/>
              </w:rPr>
            </w:pPr>
            <w:r w:rsidRPr="00085796">
              <w:rPr>
                <w:rFonts w:ascii="Arial" w:hAnsi="Arial" w:cs="Arial"/>
              </w:rPr>
              <w:t>13</w:t>
            </w:r>
          </w:p>
        </w:tc>
        <w:tc>
          <w:tcPr>
            <w:tcW w:w="5400" w:type="dxa"/>
          </w:tcPr>
          <w:p w14:paraId="37D6CC47" w14:textId="77777777" w:rsidR="00F121BB" w:rsidRPr="00085796" w:rsidRDefault="00F121BB" w:rsidP="00D462E9">
            <w:pPr>
              <w:rPr>
                <w:rFonts w:ascii="Arial" w:hAnsi="Arial" w:cs="Arial"/>
              </w:rPr>
            </w:pPr>
            <w:r w:rsidRPr="00085796">
              <w:rPr>
                <w:rFonts w:ascii="Arial" w:hAnsi="Arial" w:cs="Arial"/>
              </w:rPr>
              <w:t>100-40-20+18S+10MgO+1.2B+1Zn</w:t>
            </w:r>
          </w:p>
        </w:tc>
        <w:tc>
          <w:tcPr>
            <w:tcW w:w="1080" w:type="dxa"/>
            <w:hideMark/>
          </w:tcPr>
          <w:p w14:paraId="466791C4" w14:textId="607737C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124.7</w:t>
            </w:r>
          </w:p>
        </w:tc>
        <w:tc>
          <w:tcPr>
            <w:tcW w:w="1080" w:type="dxa"/>
            <w:hideMark/>
          </w:tcPr>
          <w:p w14:paraId="0E4FDB1B" w14:textId="5C83D3D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165.4</w:t>
            </w:r>
          </w:p>
        </w:tc>
        <w:tc>
          <w:tcPr>
            <w:tcW w:w="990" w:type="dxa"/>
            <w:hideMark/>
          </w:tcPr>
          <w:p w14:paraId="2895588D" w14:textId="62DDE0E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1.574</w:t>
            </w:r>
          </w:p>
        </w:tc>
        <w:tc>
          <w:tcPr>
            <w:tcW w:w="1080" w:type="dxa"/>
            <w:hideMark/>
          </w:tcPr>
          <w:p w14:paraId="0472E67A" w14:textId="711B84B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6.325</w:t>
            </w:r>
          </w:p>
        </w:tc>
        <w:tc>
          <w:tcPr>
            <w:tcW w:w="1170" w:type="dxa"/>
            <w:hideMark/>
          </w:tcPr>
          <w:p w14:paraId="47009436" w14:textId="09F26A40"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41.32</w:t>
            </w:r>
          </w:p>
        </w:tc>
        <w:tc>
          <w:tcPr>
            <w:tcW w:w="1148" w:type="dxa"/>
            <w:hideMark/>
          </w:tcPr>
          <w:p w14:paraId="7C42B6CD" w14:textId="03BC5BD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46.00 </w:t>
            </w:r>
          </w:p>
        </w:tc>
        <w:tc>
          <w:tcPr>
            <w:tcW w:w="1592" w:type="dxa"/>
          </w:tcPr>
          <w:p w14:paraId="266BD8DA" w14:textId="66C39E90" w:rsidR="00F121BB" w:rsidRPr="00085796" w:rsidRDefault="00F121BB" w:rsidP="00D462E9">
            <w:pPr>
              <w:rPr>
                <w:rFonts w:ascii="Arial" w:hAnsi="Arial" w:cs="Arial"/>
                <w:color w:val="000000"/>
              </w:rPr>
            </w:pPr>
            <w:r w:rsidRPr="00085796">
              <w:rPr>
                <w:rFonts w:ascii="Arial" w:hAnsi="Arial" w:cs="Arial"/>
                <w:color w:val="000000"/>
              </w:rPr>
              <w:t xml:space="preserve">27.50 </w:t>
            </w:r>
          </w:p>
        </w:tc>
      </w:tr>
      <w:tr w:rsidR="00F121BB" w:rsidRPr="00085796" w14:paraId="07FB376E" w14:textId="77777777" w:rsidTr="00D462E9">
        <w:trPr>
          <w:trHeight w:val="255"/>
        </w:trPr>
        <w:tc>
          <w:tcPr>
            <w:tcW w:w="810" w:type="dxa"/>
          </w:tcPr>
          <w:p w14:paraId="280AD289" w14:textId="77777777" w:rsidR="00F121BB" w:rsidRPr="00085796" w:rsidRDefault="00F121BB" w:rsidP="00D462E9">
            <w:pPr>
              <w:rPr>
                <w:rFonts w:ascii="Arial" w:hAnsi="Arial" w:cs="Arial"/>
              </w:rPr>
            </w:pPr>
            <w:r w:rsidRPr="00085796">
              <w:rPr>
                <w:rFonts w:ascii="Arial" w:hAnsi="Arial" w:cs="Arial"/>
              </w:rPr>
              <w:t>14</w:t>
            </w:r>
          </w:p>
        </w:tc>
        <w:tc>
          <w:tcPr>
            <w:tcW w:w="5400" w:type="dxa"/>
          </w:tcPr>
          <w:p w14:paraId="423BAADC" w14:textId="77777777" w:rsidR="00F121BB" w:rsidRPr="00085796" w:rsidRDefault="00F121BB" w:rsidP="00D462E9">
            <w:pPr>
              <w:rPr>
                <w:rFonts w:ascii="Arial" w:hAnsi="Arial" w:cs="Arial"/>
              </w:rPr>
            </w:pPr>
            <w:r w:rsidRPr="00085796">
              <w:rPr>
                <w:rFonts w:ascii="Arial" w:hAnsi="Arial" w:cs="Arial"/>
              </w:rPr>
              <w:t>100-60-30+27S+15MgO+1.8B+1.5Zn</w:t>
            </w:r>
          </w:p>
        </w:tc>
        <w:tc>
          <w:tcPr>
            <w:tcW w:w="1080" w:type="dxa"/>
            <w:hideMark/>
          </w:tcPr>
          <w:p w14:paraId="061692A4" w14:textId="7EFDC42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135.1</w:t>
            </w:r>
          </w:p>
        </w:tc>
        <w:tc>
          <w:tcPr>
            <w:tcW w:w="1080" w:type="dxa"/>
            <w:hideMark/>
          </w:tcPr>
          <w:p w14:paraId="2B045374" w14:textId="486318B4"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169.3</w:t>
            </w:r>
          </w:p>
        </w:tc>
        <w:tc>
          <w:tcPr>
            <w:tcW w:w="990" w:type="dxa"/>
            <w:hideMark/>
          </w:tcPr>
          <w:p w14:paraId="6002539E" w14:textId="750A27DA"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9.145</w:t>
            </w:r>
          </w:p>
        </w:tc>
        <w:tc>
          <w:tcPr>
            <w:tcW w:w="1080" w:type="dxa"/>
            <w:hideMark/>
          </w:tcPr>
          <w:p w14:paraId="544EC35E" w14:textId="775F141E"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6.355</w:t>
            </w:r>
          </w:p>
        </w:tc>
        <w:tc>
          <w:tcPr>
            <w:tcW w:w="1170" w:type="dxa"/>
            <w:hideMark/>
          </w:tcPr>
          <w:p w14:paraId="6CA9C75C" w14:textId="33E2C59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45.63</w:t>
            </w:r>
          </w:p>
        </w:tc>
        <w:tc>
          <w:tcPr>
            <w:tcW w:w="1148" w:type="dxa"/>
            <w:hideMark/>
          </w:tcPr>
          <w:p w14:paraId="485208EF" w14:textId="2621C17A"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47.21 </w:t>
            </w:r>
          </w:p>
        </w:tc>
        <w:tc>
          <w:tcPr>
            <w:tcW w:w="1592" w:type="dxa"/>
          </w:tcPr>
          <w:p w14:paraId="0E2DA40D" w14:textId="79A6FAA9" w:rsidR="00F121BB" w:rsidRPr="00085796" w:rsidRDefault="00F121BB" w:rsidP="00D462E9">
            <w:pPr>
              <w:rPr>
                <w:rFonts w:ascii="Arial" w:hAnsi="Arial" w:cs="Arial"/>
                <w:color w:val="000000"/>
              </w:rPr>
            </w:pPr>
            <w:r w:rsidRPr="00085796">
              <w:rPr>
                <w:rFonts w:ascii="Arial" w:hAnsi="Arial" w:cs="Arial"/>
                <w:color w:val="000000"/>
              </w:rPr>
              <w:t xml:space="preserve">32.00 </w:t>
            </w:r>
          </w:p>
        </w:tc>
      </w:tr>
      <w:tr w:rsidR="00F121BB" w:rsidRPr="00085796" w14:paraId="7A6C6CC4" w14:textId="77777777" w:rsidTr="00D462E9">
        <w:trPr>
          <w:trHeight w:val="265"/>
        </w:trPr>
        <w:tc>
          <w:tcPr>
            <w:tcW w:w="810" w:type="dxa"/>
          </w:tcPr>
          <w:p w14:paraId="4B8A2CFC" w14:textId="77777777" w:rsidR="00F121BB" w:rsidRPr="00085796" w:rsidRDefault="00F121BB" w:rsidP="00D462E9">
            <w:pPr>
              <w:rPr>
                <w:rFonts w:ascii="Arial" w:hAnsi="Arial" w:cs="Arial"/>
              </w:rPr>
            </w:pPr>
            <w:r w:rsidRPr="00085796">
              <w:rPr>
                <w:rFonts w:ascii="Arial" w:hAnsi="Arial" w:cs="Arial"/>
              </w:rPr>
              <w:t>15</w:t>
            </w:r>
          </w:p>
        </w:tc>
        <w:tc>
          <w:tcPr>
            <w:tcW w:w="5400" w:type="dxa"/>
          </w:tcPr>
          <w:p w14:paraId="0EEC97F7" w14:textId="77777777" w:rsidR="00F121BB" w:rsidRPr="00085796" w:rsidRDefault="00F121BB" w:rsidP="00D462E9">
            <w:pPr>
              <w:rPr>
                <w:rFonts w:ascii="Arial" w:hAnsi="Arial" w:cs="Arial"/>
              </w:rPr>
            </w:pPr>
            <w:r w:rsidRPr="00085796">
              <w:rPr>
                <w:rFonts w:ascii="Arial" w:hAnsi="Arial" w:cs="Arial"/>
              </w:rPr>
              <w:t>120-60-30+27S+1.8B+1.5Zn</w:t>
            </w:r>
          </w:p>
        </w:tc>
        <w:tc>
          <w:tcPr>
            <w:tcW w:w="1080" w:type="dxa"/>
            <w:hideMark/>
          </w:tcPr>
          <w:p w14:paraId="258E9F19" w14:textId="1239B40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138.5</w:t>
            </w:r>
          </w:p>
        </w:tc>
        <w:tc>
          <w:tcPr>
            <w:tcW w:w="1080" w:type="dxa"/>
            <w:hideMark/>
          </w:tcPr>
          <w:p w14:paraId="6B7A36AE" w14:textId="1CB7884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w:t>
            </w:r>
          </w:p>
        </w:tc>
        <w:tc>
          <w:tcPr>
            <w:tcW w:w="990" w:type="dxa"/>
            <w:hideMark/>
          </w:tcPr>
          <w:p w14:paraId="4A909EAE" w14:textId="3E9F5B63"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1.795</w:t>
            </w:r>
          </w:p>
        </w:tc>
        <w:tc>
          <w:tcPr>
            <w:tcW w:w="1080" w:type="dxa"/>
            <w:hideMark/>
          </w:tcPr>
          <w:p w14:paraId="29246196" w14:textId="619F238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6.555</w:t>
            </w:r>
          </w:p>
        </w:tc>
        <w:tc>
          <w:tcPr>
            <w:tcW w:w="1170" w:type="dxa"/>
            <w:hideMark/>
          </w:tcPr>
          <w:p w14:paraId="73C0924D" w14:textId="1DC3B98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46.03</w:t>
            </w:r>
          </w:p>
        </w:tc>
        <w:tc>
          <w:tcPr>
            <w:tcW w:w="1148" w:type="dxa"/>
            <w:hideMark/>
          </w:tcPr>
          <w:p w14:paraId="3DB999DF" w14:textId="6D60B11A"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48.37 </w:t>
            </w:r>
          </w:p>
        </w:tc>
        <w:tc>
          <w:tcPr>
            <w:tcW w:w="1592" w:type="dxa"/>
          </w:tcPr>
          <w:p w14:paraId="1450CA45" w14:textId="15EB2B5F" w:rsidR="00F121BB" w:rsidRPr="00085796" w:rsidRDefault="00F121BB" w:rsidP="00D462E9">
            <w:pPr>
              <w:rPr>
                <w:rFonts w:ascii="Arial" w:hAnsi="Arial" w:cs="Arial"/>
                <w:color w:val="000000"/>
              </w:rPr>
            </w:pPr>
            <w:r w:rsidRPr="00085796">
              <w:rPr>
                <w:rFonts w:ascii="Arial" w:hAnsi="Arial" w:cs="Arial"/>
                <w:color w:val="000000"/>
              </w:rPr>
              <w:t xml:space="preserve">29.25 </w:t>
            </w:r>
          </w:p>
        </w:tc>
      </w:tr>
      <w:tr w:rsidR="00F121BB" w:rsidRPr="00085796" w14:paraId="2408F493" w14:textId="77777777" w:rsidTr="00D462E9">
        <w:trPr>
          <w:trHeight w:val="308"/>
        </w:trPr>
        <w:tc>
          <w:tcPr>
            <w:tcW w:w="810" w:type="dxa"/>
          </w:tcPr>
          <w:p w14:paraId="2C9581C8" w14:textId="77777777" w:rsidR="00F121BB" w:rsidRPr="00085796" w:rsidRDefault="00F121BB" w:rsidP="00D462E9">
            <w:pPr>
              <w:rPr>
                <w:rFonts w:ascii="Arial" w:hAnsi="Arial" w:cs="Arial"/>
              </w:rPr>
            </w:pPr>
            <w:r w:rsidRPr="00085796">
              <w:rPr>
                <w:rFonts w:ascii="Arial" w:hAnsi="Arial" w:cs="Arial"/>
              </w:rPr>
              <w:t>16</w:t>
            </w:r>
          </w:p>
        </w:tc>
        <w:tc>
          <w:tcPr>
            <w:tcW w:w="5400" w:type="dxa"/>
          </w:tcPr>
          <w:p w14:paraId="7EA0A2C1" w14:textId="77777777" w:rsidR="00F121BB" w:rsidRPr="00085796" w:rsidRDefault="00F121BB" w:rsidP="00D462E9">
            <w:pPr>
              <w:rPr>
                <w:rFonts w:ascii="Arial" w:hAnsi="Arial" w:cs="Arial"/>
              </w:rPr>
            </w:pPr>
            <w:r w:rsidRPr="00085796">
              <w:rPr>
                <w:rFonts w:ascii="Arial" w:hAnsi="Arial" w:cs="Arial"/>
              </w:rPr>
              <w:t>150-90 45+40.5S+22.5MgO+2.7B+2.25Zn</w:t>
            </w:r>
          </w:p>
        </w:tc>
        <w:tc>
          <w:tcPr>
            <w:tcW w:w="1080" w:type="dxa"/>
            <w:hideMark/>
          </w:tcPr>
          <w:p w14:paraId="7390C2CB" w14:textId="5CA874A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127.6</w:t>
            </w:r>
          </w:p>
        </w:tc>
        <w:tc>
          <w:tcPr>
            <w:tcW w:w="1080" w:type="dxa"/>
            <w:hideMark/>
          </w:tcPr>
          <w:p w14:paraId="138DC92E" w14:textId="47F50D2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161.0</w:t>
            </w:r>
          </w:p>
        </w:tc>
        <w:tc>
          <w:tcPr>
            <w:tcW w:w="990" w:type="dxa"/>
            <w:hideMark/>
          </w:tcPr>
          <w:p w14:paraId="416B9EAF" w14:textId="4856416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1.619</w:t>
            </w:r>
          </w:p>
        </w:tc>
        <w:tc>
          <w:tcPr>
            <w:tcW w:w="1080" w:type="dxa"/>
            <w:hideMark/>
          </w:tcPr>
          <w:p w14:paraId="58B38986" w14:textId="27352FB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5.805</w:t>
            </w:r>
          </w:p>
        </w:tc>
        <w:tc>
          <w:tcPr>
            <w:tcW w:w="1170" w:type="dxa"/>
            <w:hideMark/>
          </w:tcPr>
          <w:p w14:paraId="7AAFAD5F" w14:textId="78B1514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45.53</w:t>
            </w:r>
          </w:p>
        </w:tc>
        <w:tc>
          <w:tcPr>
            <w:tcW w:w="1148" w:type="dxa"/>
            <w:hideMark/>
          </w:tcPr>
          <w:p w14:paraId="409B1198" w14:textId="42387A93"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47.39 </w:t>
            </w:r>
          </w:p>
        </w:tc>
        <w:tc>
          <w:tcPr>
            <w:tcW w:w="1592" w:type="dxa"/>
          </w:tcPr>
          <w:p w14:paraId="17FEC645" w14:textId="79EB864B" w:rsidR="00F121BB" w:rsidRPr="00085796" w:rsidRDefault="00F121BB" w:rsidP="00D462E9">
            <w:pPr>
              <w:rPr>
                <w:rFonts w:ascii="Arial" w:hAnsi="Arial" w:cs="Arial"/>
                <w:color w:val="000000"/>
              </w:rPr>
            </w:pPr>
            <w:r w:rsidRPr="00085796">
              <w:rPr>
                <w:rFonts w:ascii="Arial" w:hAnsi="Arial" w:cs="Arial"/>
                <w:color w:val="000000"/>
              </w:rPr>
              <w:t xml:space="preserve">32.25 </w:t>
            </w:r>
          </w:p>
        </w:tc>
      </w:tr>
      <w:tr w:rsidR="00F121BB" w:rsidRPr="00085796" w14:paraId="7A23BF85" w14:textId="77777777" w:rsidTr="00D462E9">
        <w:trPr>
          <w:trHeight w:val="265"/>
        </w:trPr>
        <w:tc>
          <w:tcPr>
            <w:tcW w:w="810" w:type="dxa"/>
          </w:tcPr>
          <w:p w14:paraId="069B6507" w14:textId="77777777" w:rsidR="00F121BB" w:rsidRPr="00085796" w:rsidRDefault="00F121BB" w:rsidP="00D462E9">
            <w:pPr>
              <w:rPr>
                <w:rFonts w:ascii="Arial" w:hAnsi="Arial" w:cs="Arial"/>
              </w:rPr>
            </w:pPr>
            <w:r w:rsidRPr="00085796">
              <w:rPr>
                <w:rFonts w:ascii="Arial" w:hAnsi="Arial" w:cs="Arial"/>
              </w:rPr>
              <w:t>17</w:t>
            </w:r>
          </w:p>
        </w:tc>
        <w:tc>
          <w:tcPr>
            <w:tcW w:w="5400" w:type="dxa"/>
          </w:tcPr>
          <w:p w14:paraId="127F64CF" w14:textId="77777777" w:rsidR="00F121BB" w:rsidRPr="00085796" w:rsidRDefault="00F121BB" w:rsidP="00D462E9">
            <w:pPr>
              <w:rPr>
                <w:rFonts w:ascii="Arial" w:hAnsi="Arial" w:cs="Arial"/>
              </w:rPr>
            </w:pPr>
            <w:r w:rsidRPr="00085796">
              <w:rPr>
                <w:rFonts w:ascii="Arial" w:hAnsi="Arial" w:cs="Arial"/>
              </w:rPr>
              <w:t>90-60-30+13S+6.3MgO+1.8B+1.5Zn</w:t>
            </w:r>
          </w:p>
        </w:tc>
        <w:tc>
          <w:tcPr>
            <w:tcW w:w="1080" w:type="dxa"/>
            <w:hideMark/>
          </w:tcPr>
          <w:p w14:paraId="3C4B1392" w14:textId="6209E4C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120.8</w:t>
            </w:r>
          </w:p>
        </w:tc>
        <w:tc>
          <w:tcPr>
            <w:tcW w:w="1080" w:type="dxa"/>
            <w:hideMark/>
          </w:tcPr>
          <w:p w14:paraId="273A8EA0" w14:textId="1F064B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154.0</w:t>
            </w:r>
          </w:p>
        </w:tc>
        <w:tc>
          <w:tcPr>
            <w:tcW w:w="990" w:type="dxa"/>
            <w:hideMark/>
          </w:tcPr>
          <w:p w14:paraId="0C7E47A6" w14:textId="45280DA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1.607</w:t>
            </w:r>
          </w:p>
        </w:tc>
        <w:tc>
          <w:tcPr>
            <w:tcW w:w="1080" w:type="dxa"/>
            <w:hideMark/>
          </w:tcPr>
          <w:p w14:paraId="638F75A2" w14:textId="16840C0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10.24</w:t>
            </w:r>
          </w:p>
        </w:tc>
        <w:tc>
          <w:tcPr>
            <w:tcW w:w="1170" w:type="dxa"/>
            <w:hideMark/>
          </w:tcPr>
          <w:p w14:paraId="11A0A8E3" w14:textId="4588C7F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47.13</w:t>
            </w:r>
          </w:p>
        </w:tc>
        <w:tc>
          <w:tcPr>
            <w:tcW w:w="1148" w:type="dxa"/>
            <w:hideMark/>
          </w:tcPr>
          <w:p w14:paraId="5B7BC88E" w14:textId="57D162E1"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41.59 </w:t>
            </w:r>
          </w:p>
        </w:tc>
        <w:tc>
          <w:tcPr>
            <w:tcW w:w="1592" w:type="dxa"/>
          </w:tcPr>
          <w:p w14:paraId="36C9E35A" w14:textId="5B8BE095" w:rsidR="00F121BB" w:rsidRPr="00085796" w:rsidRDefault="00F121BB" w:rsidP="00D462E9">
            <w:pPr>
              <w:rPr>
                <w:rFonts w:ascii="Arial" w:hAnsi="Arial" w:cs="Arial"/>
                <w:color w:val="000000"/>
              </w:rPr>
            </w:pPr>
            <w:r w:rsidRPr="00085796">
              <w:rPr>
                <w:rFonts w:ascii="Arial" w:hAnsi="Arial" w:cs="Arial"/>
                <w:color w:val="000000"/>
              </w:rPr>
              <w:t xml:space="preserve">28.00 </w:t>
            </w:r>
          </w:p>
        </w:tc>
      </w:tr>
      <w:tr w:rsidR="00F121BB" w:rsidRPr="00085796" w14:paraId="5F9E84AD" w14:textId="77777777" w:rsidTr="00D462E9">
        <w:trPr>
          <w:trHeight w:val="255"/>
        </w:trPr>
        <w:tc>
          <w:tcPr>
            <w:tcW w:w="810" w:type="dxa"/>
          </w:tcPr>
          <w:p w14:paraId="48774AA0" w14:textId="77777777" w:rsidR="00F121BB" w:rsidRPr="00085796" w:rsidRDefault="00F121BB" w:rsidP="00D462E9">
            <w:pPr>
              <w:rPr>
                <w:rFonts w:ascii="Arial" w:hAnsi="Arial" w:cs="Arial"/>
              </w:rPr>
            </w:pPr>
            <w:r w:rsidRPr="00085796">
              <w:rPr>
                <w:rFonts w:ascii="Arial" w:hAnsi="Arial" w:cs="Arial"/>
              </w:rPr>
              <w:t>18</w:t>
            </w:r>
          </w:p>
        </w:tc>
        <w:tc>
          <w:tcPr>
            <w:tcW w:w="5400" w:type="dxa"/>
          </w:tcPr>
          <w:p w14:paraId="2376B8F7" w14:textId="77777777" w:rsidR="00F121BB" w:rsidRPr="00085796" w:rsidRDefault="00F121BB" w:rsidP="00D462E9">
            <w:pPr>
              <w:rPr>
                <w:rFonts w:ascii="Arial" w:hAnsi="Arial" w:cs="Arial"/>
              </w:rPr>
            </w:pPr>
            <w:r w:rsidRPr="00085796">
              <w:rPr>
                <w:rFonts w:ascii="Arial" w:hAnsi="Arial" w:cs="Arial"/>
              </w:rPr>
              <w:t>100-40-20+8.6S+4.2MgO+1.2B+1Zn</w:t>
            </w:r>
          </w:p>
        </w:tc>
        <w:tc>
          <w:tcPr>
            <w:tcW w:w="1080" w:type="dxa"/>
            <w:hideMark/>
          </w:tcPr>
          <w:p w14:paraId="1CA2913B" w14:textId="61C5A611"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124.6</w:t>
            </w:r>
          </w:p>
        </w:tc>
        <w:tc>
          <w:tcPr>
            <w:tcW w:w="1080" w:type="dxa"/>
            <w:hideMark/>
          </w:tcPr>
          <w:p w14:paraId="23AA5270" w14:textId="4F89D3D8"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148.2</w:t>
            </w:r>
          </w:p>
        </w:tc>
        <w:tc>
          <w:tcPr>
            <w:tcW w:w="990" w:type="dxa"/>
            <w:hideMark/>
          </w:tcPr>
          <w:p w14:paraId="58294989" w14:textId="4D2A77E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1.618</w:t>
            </w:r>
          </w:p>
        </w:tc>
        <w:tc>
          <w:tcPr>
            <w:tcW w:w="1080" w:type="dxa"/>
            <w:hideMark/>
          </w:tcPr>
          <w:p w14:paraId="42F6E51C" w14:textId="3B82C5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5.720</w:t>
            </w:r>
          </w:p>
        </w:tc>
        <w:tc>
          <w:tcPr>
            <w:tcW w:w="1170" w:type="dxa"/>
            <w:hideMark/>
          </w:tcPr>
          <w:p w14:paraId="14C042EF" w14:textId="2B6C5C92"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43.65</w:t>
            </w:r>
          </w:p>
        </w:tc>
        <w:tc>
          <w:tcPr>
            <w:tcW w:w="1148" w:type="dxa"/>
            <w:hideMark/>
          </w:tcPr>
          <w:p w14:paraId="2ED4838C" w14:textId="0D16EA23"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44.33 </w:t>
            </w:r>
          </w:p>
        </w:tc>
        <w:tc>
          <w:tcPr>
            <w:tcW w:w="1592" w:type="dxa"/>
          </w:tcPr>
          <w:p w14:paraId="29C75898" w14:textId="20339F5B" w:rsidR="00F121BB" w:rsidRPr="00085796" w:rsidRDefault="00F121BB" w:rsidP="00D462E9">
            <w:pPr>
              <w:rPr>
                <w:rFonts w:ascii="Arial" w:hAnsi="Arial" w:cs="Arial"/>
                <w:color w:val="000000"/>
              </w:rPr>
            </w:pPr>
            <w:r w:rsidRPr="00085796">
              <w:rPr>
                <w:rFonts w:ascii="Arial" w:hAnsi="Arial" w:cs="Arial"/>
                <w:color w:val="000000"/>
              </w:rPr>
              <w:t xml:space="preserve">29.75 </w:t>
            </w:r>
          </w:p>
        </w:tc>
      </w:tr>
      <w:tr w:rsidR="00F121BB" w:rsidRPr="00085796" w14:paraId="5BB90039" w14:textId="77777777" w:rsidTr="00D462E9">
        <w:trPr>
          <w:trHeight w:val="265"/>
        </w:trPr>
        <w:tc>
          <w:tcPr>
            <w:tcW w:w="810" w:type="dxa"/>
          </w:tcPr>
          <w:p w14:paraId="5F54C94C" w14:textId="77777777" w:rsidR="00F121BB" w:rsidRPr="00085796" w:rsidRDefault="00F121BB" w:rsidP="00D462E9">
            <w:pPr>
              <w:rPr>
                <w:rFonts w:ascii="Arial" w:hAnsi="Arial" w:cs="Arial"/>
              </w:rPr>
            </w:pPr>
            <w:r w:rsidRPr="00085796">
              <w:rPr>
                <w:rFonts w:ascii="Arial" w:hAnsi="Arial" w:cs="Arial"/>
              </w:rPr>
              <w:t>19</w:t>
            </w:r>
          </w:p>
        </w:tc>
        <w:tc>
          <w:tcPr>
            <w:tcW w:w="5400" w:type="dxa"/>
          </w:tcPr>
          <w:p w14:paraId="52BB4A64" w14:textId="77777777" w:rsidR="00F121BB" w:rsidRPr="00085796" w:rsidRDefault="00F121BB" w:rsidP="00D462E9">
            <w:pPr>
              <w:rPr>
                <w:rFonts w:ascii="Arial" w:hAnsi="Arial" w:cs="Arial"/>
              </w:rPr>
            </w:pPr>
            <w:r w:rsidRPr="00085796">
              <w:rPr>
                <w:rFonts w:ascii="Arial" w:hAnsi="Arial" w:cs="Arial"/>
              </w:rPr>
              <w:t>100-60-30+13S+6.3MgO+1.8B+1.5Zn</w:t>
            </w:r>
          </w:p>
        </w:tc>
        <w:tc>
          <w:tcPr>
            <w:tcW w:w="1080" w:type="dxa"/>
            <w:hideMark/>
          </w:tcPr>
          <w:p w14:paraId="7621B9BD" w14:textId="475DB763"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127.0</w:t>
            </w:r>
          </w:p>
        </w:tc>
        <w:tc>
          <w:tcPr>
            <w:tcW w:w="1080" w:type="dxa"/>
            <w:hideMark/>
          </w:tcPr>
          <w:p w14:paraId="06DF7895" w14:textId="7590E77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148.3</w:t>
            </w:r>
          </w:p>
        </w:tc>
        <w:tc>
          <w:tcPr>
            <w:tcW w:w="990" w:type="dxa"/>
            <w:hideMark/>
          </w:tcPr>
          <w:p w14:paraId="4621956A" w14:textId="3B53C70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1.787</w:t>
            </w:r>
          </w:p>
        </w:tc>
        <w:tc>
          <w:tcPr>
            <w:tcW w:w="1080" w:type="dxa"/>
            <w:hideMark/>
          </w:tcPr>
          <w:p w14:paraId="116DE092" w14:textId="43B71F6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5.920</w:t>
            </w:r>
          </w:p>
        </w:tc>
        <w:tc>
          <w:tcPr>
            <w:tcW w:w="1170" w:type="dxa"/>
            <w:hideMark/>
          </w:tcPr>
          <w:p w14:paraId="3F4D0B71" w14:textId="772820F5"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46.13</w:t>
            </w:r>
          </w:p>
        </w:tc>
        <w:tc>
          <w:tcPr>
            <w:tcW w:w="1148" w:type="dxa"/>
            <w:hideMark/>
          </w:tcPr>
          <w:p w14:paraId="09BCD60E" w14:textId="62F9E553"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43.66 </w:t>
            </w:r>
          </w:p>
        </w:tc>
        <w:tc>
          <w:tcPr>
            <w:tcW w:w="1592" w:type="dxa"/>
          </w:tcPr>
          <w:p w14:paraId="2C6C8F0F" w14:textId="777516C2" w:rsidR="00F121BB" w:rsidRPr="00085796" w:rsidRDefault="00F121BB" w:rsidP="00D462E9">
            <w:pPr>
              <w:rPr>
                <w:rFonts w:ascii="Arial" w:hAnsi="Arial" w:cs="Arial"/>
                <w:color w:val="000000"/>
              </w:rPr>
            </w:pPr>
            <w:r w:rsidRPr="00085796">
              <w:rPr>
                <w:rFonts w:ascii="Arial" w:hAnsi="Arial" w:cs="Arial"/>
                <w:color w:val="000000"/>
              </w:rPr>
              <w:t xml:space="preserve">29.00 </w:t>
            </w:r>
          </w:p>
        </w:tc>
      </w:tr>
      <w:tr w:rsidR="00F121BB" w:rsidRPr="00085796" w14:paraId="1B1F0318" w14:textId="77777777" w:rsidTr="00D462E9">
        <w:trPr>
          <w:trHeight w:val="265"/>
        </w:trPr>
        <w:tc>
          <w:tcPr>
            <w:tcW w:w="810" w:type="dxa"/>
          </w:tcPr>
          <w:p w14:paraId="634A7960" w14:textId="77777777" w:rsidR="00F121BB" w:rsidRPr="00085796" w:rsidRDefault="00F121BB" w:rsidP="00D462E9">
            <w:pPr>
              <w:rPr>
                <w:rFonts w:ascii="Arial" w:hAnsi="Arial" w:cs="Arial"/>
              </w:rPr>
            </w:pPr>
            <w:r w:rsidRPr="00085796">
              <w:rPr>
                <w:rFonts w:ascii="Arial" w:hAnsi="Arial" w:cs="Arial"/>
              </w:rPr>
              <w:t>20</w:t>
            </w:r>
          </w:p>
        </w:tc>
        <w:tc>
          <w:tcPr>
            <w:tcW w:w="5400" w:type="dxa"/>
          </w:tcPr>
          <w:p w14:paraId="3B1F3C94" w14:textId="77777777" w:rsidR="00F121BB" w:rsidRPr="00085796" w:rsidRDefault="00F121BB" w:rsidP="00D462E9">
            <w:pPr>
              <w:rPr>
                <w:rFonts w:ascii="Arial" w:hAnsi="Arial" w:cs="Arial"/>
              </w:rPr>
            </w:pPr>
            <w:r w:rsidRPr="00085796">
              <w:rPr>
                <w:rFonts w:ascii="Arial" w:hAnsi="Arial" w:cs="Arial"/>
              </w:rPr>
              <w:t>120-60-30+13S+6.3MgO+1.8B+1.5Zn</w:t>
            </w:r>
          </w:p>
        </w:tc>
        <w:tc>
          <w:tcPr>
            <w:tcW w:w="1080" w:type="dxa"/>
            <w:hideMark/>
          </w:tcPr>
          <w:p w14:paraId="3863D867" w14:textId="501DC6F1"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127.8</w:t>
            </w:r>
          </w:p>
        </w:tc>
        <w:tc>
          <w:tcPr>
            <w:tcW w:w="1080" w:type="dxa"/>
            <w:hideMark/>
          </w:tcPr>
          <w:p w14:paraId="6971AAB4" w14:textId="530CFD4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138.0</w:t>
            </w:r>
          </w:p>
        </w:tc>
        <w:tc>
          <w:tcPr>
            <w:tcW w:w="990" w:type="dxa"/>
            <w:hideMark/>
          </w:tcPr>
          <w:p w14:paraId="48AE9993" w14:textId="0AF82FEB"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1.683</w:t>
            </w:r>
          </w:p>
        </w:tc>
        <w:tc>
          <w:tcPr>
            <w:tcW w:w="1080" w:type="dxa"/>
            <w:hideMark/>
          </w:tcPr>
          <w:p w14:paraId="6D46829A" w14:textId="633D72F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5.645</w:t>
            </w:r>
          </w:p>
        </w:tc>
        <w:tc>
          <w:tcPr>
            <w:tcW w:w="1170" w:type="dxa"/>
            <w:hideMark/>
          </w:tcPr>
          <w:p w14:paraId="450D44DB" w14:textId="598541A0"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44.55</w:t>
            </w:r>
          </w:p>
        </w:tc>
        <w:tc>
          <w:tcPr>
            <w:tcW w:w="1148" w:type="dxa"/>
            <w:hideMark/>
          </w:tcPr>
          <w:p w14:paraId="29176997" w14:textId="44C30555"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39.86 </w:t>
            </w:r>
          </w:p>
        </w:tc>
        <w:tc>
          <w:tcPr>
            <w:tcW w:w="1592" w:type="dxa"/>
          </w:tcPr>
          <w:p w14:paraId="023A8C24" w14:textId="61F7133A" w:rsidR="00F121BB" w:rsidRPr="00085796" w:rsidRDefault="00F121BB" w:rsidP="00D462E9">
            <w:pPr>
              <w:rPr>
                <w:rFonts w:ascii="Arial" w:hAnsi="Arial" w:cs="Arial"/>
                <w:color w:val="000000"/>
              </w:rPr>
            </w:pPr>
            <w:r w:rsidRPr="00085796">
              <w:rPr>
                <w:rFonts w:ascii="Arial" w:hAnsi="Arial" w:cs="Arial"/>
                <w:color w:val="000000"/>
              </w:rPr>
              <w:t xml:space="preserve">30.50 </w:t>
            </w:r>
          </w:p>
        </w:tc>
      </w:tr>
      <w:tr w:rsidR="00F121BB" w:rsidRPr="00085796" w14:paraId="01196A35" w14:textId="77777777" w:rsidTr="00935B2A">
        <w:trPr>
          <w:trHeight w:val="255"/>
        </w:trPr>
        <w:tc>
          <w:tcPr>
            <w:tcW w:w="810" w:type="dxa"/>
          </w:tcPr>
          <w:p w14:paraId="0FC6642D" w14:textId="77777777" w:rsidR="00F121BB" w:rsidRPr="00085796" w:rsidRDefault="00F121BB" w:rsidP="00D462E9">
            <w:pPr>
              <w:rPr>
                <w:rFonts w:ascii="Arial" w:hAnsi="Arial" w:cs="Arial"/>
              </w:rPr>
            </w:pPr>
            <w:r w:rsidRPr="00085796">
              <w:rPr>
                <w:rFonts w:ascii="Arial" w:hAnsi="Arial" w:cs="Arial"/>
              </w:rPr>
              <w:t>21</w:t>
            </w:r>
          </w:p>
        </w:tc>
        <w:tc>
          <w:tcPr>
            <w:tcW w:w="5400" w:type="dxa"/>
            <w:tcBorders>
              <w:bottom w:val="single" w:sz="4" w:space="0" w:color="auto"/>
            </w:tcBorders>
          </w:tcPr>
          <w:p w14:paraId="48FDBC28" w14:textId="77777777" w:rsidR="00F121BB" w:rsidRPr="00085796" w:rsidRDefault="00F121BB" w:rsidP="00D462E9">
            <w:pPr>
              <w:rPr>
                <w:rFonts w:ascii="Arial" w:hAnsi="Arial" w:cs="Arial"/>
              </w:rPr>
            </w:pPr>
            <w:r w:rsidRPr="00085796">
              <w:rPr>
                <w:rFonts w:ascii="Arial" w:hAnsi="Arial" w:cs="Arial"/>
              </w:rPr>
              <w:t>150-90-45+18S+9MgO+2.7B+2.25Zn</w:t>
            </w:r>
          </w:p>
        </w:tc>
        <w:tc>
          <w:tcPr>
            <w:tcW w:w="1080" w:type="dxa"/>
            <w:tcBorders>
              <w:bottom w:val="single" w:sz="4" w:space="0" w:color="auto"/>
            </w:tcBorders>
            <w:hideMark/>
          </w:tcPr>
          <w:p w14:paraId="49283202" w14:textId="5CE48196"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127.7</w:t>
            </w:r>
          </w:p>
        </w:tc>
        <w:tc>
          <w:tcPr>
            <w:tcW w:w="1080" w:type="dxa"/>
            <w:tcBorders>
              <w:bottom w:val="single" w:sz="4" w:space="0" w:color="auto"/>
            </w:tcBorders>
            <w:hideMark/>
          </w:tcPr>
          <w:p w14:paraId="26134AA6" w14:textId="345D4B0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148.4</w:t>
            </w:r>
          </w:p>
        </w:tc>
        <w:tc>
          <w:tcPr>
            <w:tcW w:w="990" w:type="dxa"/>
            <w:tcBorders>
              <w:bottom w:val="single" w:sz="4" w:space="0" w:color="auto"/>
            </w:tcBorders>
            <w:hideMark/>
          </w:tcPr>
          <w:p w14:paraId="4D238690" w14:textId="7FC78C2D"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1.725</w:t>
            </w:r>
          </w:p>
        </w:tc>
        <w:tc>
          <w:tcPr>
            <w:tcW w:w="1080" w:type="dxa"/>
            <w:tcBorders>
              <w:bottom w:val="single" w:sz="4" w:space="0" w:color="auto"/>
            </w:tcBorders>
            <w:hideMark/>
          </w:tcPr>
          <w:p w14:paraId="66EE2E5B" w14:textId="340CFC0C"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5.780</w:t>
            </w:r>
          </w:p>
        </w:tc>
        <w:tc>
          <w:tcPr>
            <w:tcW w:w="1170" w:type="dxa"/>
            <w:tcBorders>
              <w:bottom w:val="single" w:sz="4" w:space="0" w:color="auto"/>
            </w:tcBorders>
            <w:hideMark/>
          </w:tcPr>
          <w:p w14:paraId="5A75566A" w14:textId="6833833F"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45.94</w:t>
            </w:r>
          </w:p>
        </w:tc>
        <w:tc>
          <w:tcPr>
            <w:tcW w:w="1148" w:type="dxa"/>
            <w:tcBorders>
              <w:bottom w:val="single" w:sz="4" w:space="0" w:color="auto"/>
            </w:tcBorders>
            <w:hideMark/>
          </w:tcPr>
          <w:p w14:paraId="6280F5ED" w14:textId="71AA7979"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rPr>
            </w:pPr>
            <w:r w:rsidRPr="00085796">
              <w:rPr>
                <w:rFonts w:ascii="Arial" w:hAnsi="Arial" w:cs="Arial"/>
                <w:color w:val="000000"/>
              </w:rPr>
              <w:t xml:space="preserve">44.61 </w:t>
            </w:r>
          </w:p>
        </w:tc>
        <w:tc>
          <w:tcPr>
            <w:tcW w:w="1592" w:type="dxa"/>
            <w:tcBorders>
              <w:bottom w:val="single" w:sz="4" w:space="0" w:color="auto"/>
            </w:tcBorders>
          </w:tcPr>
          <w:p w14:paraId="086761A3" w14:textId="5EA9708F" w:rsidR="00F121BB" w:rsidRPr="00085796" w:rsidRDefault="00F121BB" w:rsidP="00D462E9">
            <w:pPr>
              <w:rPr>
                <w:rFonts w:ascii="Arial" w:hAnsi="Arial" w:cs="Arial"/>
                <w:color w:val="000000"/>
              </w:rPr>
            </w:pPr>
            <w:r w:rsidRPr="00085796">
              <w:rPr>
                <w:rFonts w:ascii="Arial" w:hAnsi="Arial" w:cs="Arial"/>
                <w:color w:val="000000"/>
              </w:rPr>
              <w:t xml:space="preserve">37.25 </w:t>
            </w:r>
          </w:p>
        </w:tc>
      </w:tr>
      <w:tr w:rsidR="00F121BB" w:rsidRPr="00085796" w14:paraId="7AEF24B1" w14:textId="77777777" w:rsidTr="00935B2A">
        <w:trPr>
          <w:trHeight w:val="265"/>
        </w:trPr>
        <w:tc>
          <w:tcPr>
            <w:tcW w:w="810" w:type="dxa"/>
          </w:tcPr>
          <w:p w14:paraId="470C2B60" w14:textId="77777777" w:rsidR="00F121BB" w:rsidRPr="00085796" w:rsidRDefault="00F121BB" w:rsidP="00D462E9">
            <w:pPr>
              <w:rPr>
                <w:rFonts w:ascii="Arial" w:hAnsi="Arial" w:cs="Arial"/>
                <w:b/>
              </w:rPr>
            </w:pPr>
          </w:p>
        </w:tc>
        <w:tc>
          <w:tcPr>
            <w:tcW w:w="5400" w:type="dxa"/>
            <w:tcBorders>
              <w:top w:val="single" w:sz="4" w:space="0" w:color="auto"/>
            </w:tcBorders>
          </w:tcPr>
          <w:p w14:paraId="38E8DD97" w14:textId="7E4CB653" w:rsidR="00F121BB" w:rsidRPr="00085796" w:rsidRDefault="00935B2A" w:rsidP="00D462E9">
            <w:pPr>
              <w:rPr>
                <w:rFonts w:ascii="Arial" w:hAnsi="Arial" w:cs="Arial"/>
                <w:b/>
              </w:rPr>
            </w:pPr>
            <w:r>
              <w:rPr>
                <w:rFonts w:ascii="Arial" w:hAnsi="Arial" w:cs="Arial"/>
                <w:b/>
              </w:rPr>
              <w:t>LSD</w:t>
            </w:r>
          </w:p>
        </w:tc>
        <w:tc>
          <w:tcPr>
            <w:tcW w:w="1080" w:type="dxa"/>
            <w:tcBorders>
              <w:top w:val="single" w:sz="4" w:space="0" w:color="auto"/>
            </w:tcBorders>
            <w:hideMark/>
          </w:tcPr>
          <w:p w14:paraId="5889B56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19.06</w:t>
            </w:r>
          </w:p>
        </w:tc>
        <w:tc>
          <w:tcPr>
            <w:tcW w:w="1080" w:type="dxa"/>
            <w:tcBorders>
              <w:top w:val="single" w:sz="4" w:space="0" w:color="auto"/>
            </w:tcBorders>
            <w:hideMark/>
          </w:tcPr>
          <w:p w14:paraId="36004E0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21.89</w:t>
            </w:r>
          </w:p>
        </w:tc>
        <w:tc>
          <w:tcPr>
            <w:tcW w:w="990" w:type="dxa"/>
            <w:tcBorders>
              <w:top w:val="single" w:sz="4" w:space="0" w:color="auto"/>
            </w:tcBorders>
            <w:hideMark/>
          </w:tcPr>
          <w:p w14:paraId="44BE9C84"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11.912</w:t>
            </w:r>
          </w:p>
        </w:tc>
        <w:tc>
          <w:tcPr>
            <w:tcW w:w="1080" w:type="dxa"/>
            <w:tcBorders>
              <w:top w:val="single" w:sz="4" w:space="0" w:color="auto"/>
            </w:tcBorders>
            <w:hideMark/>
          </w:tcPr>
          <w:p w14:paraId="5F874759"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1.711</w:t>
            </w:r>
          </w:p>
        </w:tc>
        <w:tc>
          <w:tcPr>
            <w:tcW w:w="1170" w:type="dxa"/>
            <w:tcBorders>
              <w:top w:val="single" w:sz="4" w:space="0" w:color="auto"/>
            </w:tcBorders>
            <w:hideMark/>
          </w:tcPr>
          <w:p w14:paraId="63C9018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6.777</w:t>
            </w:r>
          </w:p>
        </w:tc>
        <w:tc>
          <w:tcPr>
            <w:tcW w:w="1148" w:type="dxa"/>
            <w:tcBorders>
              <w:top w:val="single" w:sz="4" w:space="0" w:color="auto"/>
            </w:tcBorders>
            <w:hideMark/>
          </w:tcPr>
          <w:p w14:paraId="314CEDA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6.604</w:t>
            </w:r>
          </w:p>
        </w:tc>
        <w:tc>
          <w:tcPr>
            <w:tcW w:w="1592" w:type="dxa"/>
            <w:tcBorders>
              <w:top w:val="single" w:sz="4" w:space="0" w:color="auto"/>
            </w:tcBorders>
          </w:tcPr>
          <w:p w14:paraId="6F466720" w14:textId="77777777" w:rsidR="00F121BB" w:rsidRPr="00085796" w:rsidRDefault="00F121BB" w:rsidP="00D462E9">
            <w:pPr>
              <w:rPr>
                <w:rFonts w:ascii="Arial" w:hAnsi="Arial" w:cs="Arial"/>
                <w:b/>
                <w:color w:val="000000"/>
              </w:rPr>
            </w:pPr>
            <w:r w:rsidRPr="00085796">
              <w:rPr>
                <w:rFonts w:ascii="Arial" w:hAnsi="Arial" w:cs="Arial"/>
                <w:b/>
                <w:color w:val="000000"/>
              </w:rPr>
              <w:t>8.252</w:t>
            </w:r>
          </w:p>
        </w:tc>
      </w:tr>
      <w:tr w:rsidR="00F121BB" w:rsidRPr="00085796" w14:paraId="215D7273" w14:textId="77777777" w:rsidTr="00D462E9">
        <w:trPr>
          <w:trHeight w:val="255"/>
        </w:trPr>
        <w:tc>
          <w:tcPr>
            <w:tcW w:w="810" w:type="dxa"/>
          </w:tcPr>
          <w:p w14:paraId="435F940F" w14:textId="77777777" w:rsidR="00F121BB" w:rsidRPr="00085796" w:rsidRDefault="00F121BB" w:rsidP="00D462E9">
            <w:pPr>
              <w:rPr>
                <w:rFonts w:ascii="Arial" w:hAnsi="Arial" w:cs="Arial"/>
                <w:b/>
              </w:rPr>
            </w:pPr>
          </w:p>
        </w:tc>
        <w:tc>
          <w:tcPr>
            <w:tcW w:w="5400" w:type="dxa"/>
          </w:tcPr>
          <w:p w14:paraId="44BFE3BB" w14:textId="77777777" w:rsidR="00F121BB" w:rsidRPr="00085796" w:rsidRDefault="00F121BB" w:rsidP="00D462E9">
            <w:pPr>
              <w:rPr>
                <w:rFonts w:ascii="Arial" w:hAnsi="Arial" w:cs="Arial"/>
                <w:b/>
              </w:rPr>
            </w:pPr>
            <w:r w:rsidRPr="00085796">
              <w:rPr>
                <w:rFonts w:ascii="Arial" w:hAnsi="Arial" w:cs="Arial"/>
                <w:b/>
              </w:rPr>
              <w:t>Cv (%)</w:t>
            </w:r>
          </w:p>
        </w:tc>
        <w:tc>
          <w:tcPr>
            <w:tcW w:w="1080" w:type="dxa"/>
            <w:hideMark/>
          </w:tcPr>
          <w:p w14:paraId="10906670"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10.5</w:t>
            </w:r>
          </w:p>
        </w:tc>
        <w:tc>
          <w:tcPr>
            <w:tcW w:w="1080" w:type="dxa"/>
            <w:hideMark/>
          </w:tcPr>
          <w:p w14:paraId="0EB6809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9.9</w:t>
            </w:r>
          </w:p>
        </w:tc>
        <w:tc>
          <w:tcPr>
            <w:tcW w:w="990" w:type="dxa"/>
            <w:hideMark/>
          </w:tcPr>
          <w:p w14:paraId="0A6F4F7D"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263.0</w:t>
            </w:r>
          </w:p>
        </w:tc>
        <w:tc>
          <w:tcPr>
            <w:tcW w:w="1080" w:type="dxa"/>
            <w:hideMark/>
          </w:tcPr>
          <w:p w14:paraId="6B4917D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19.2</w:t>
            </w:r>
          </w:p>
        </w:tc>
        <w:tc>
          <w:tcPr>
            <w:tcW w:w="1170" w:type="dxa"/>
            <w:hideMark/>
          </w:tcPr>
          <w:p w14:paraId="6E24A477"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10.6</w:t>
            </w:r>
          </w:p>
        </w:tc>
        <w:tc>
          <w:tcPr>
            <w:tcW w:w="1148" w:type="dxa"/>
            <w:hideMark/>
          </w:tcPr>
          <w:p w14:paraId="0EC651C2"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10.2</w:t>
            </w:r>
          </w:p>
        </w:tc>
        <w:tc>
          <w:tcPr>
            <w:tcW w:w="1592" w:type="dxa"/>
          </w:tcPr>
          <w:p w14:paraId="693B41F0" w14:textId="77777777" w:rsidR="00F121BB" w:rsidRPr="00085796" w:rsidRDefault="00F121BB" w:rsidP="00D462E9">
            <w:pPr>
              <w:rPr>
                <w:rFonts w:ascii="Arial" w:hAnsi="Arial" w:cs="Arial"/>
                <w:b/>
                <w:color w:val="000000"/>
              </w:rPr>
            </w:pPr>
            <w:r w:rsidRPr="00085796">
              <w:rPr>
                <w:rFonts w:ascii="Arial" w:hAnsi="Arial" w:cs="Arial"/>
                <w:b/>
                <w:color w:val="000000"/>
              </w:rPr>
              <w:t>18.7</w:t>
            </w:r>
          </w:p>
        </w:tc>
      </w:tr>
      <w:tr w:rsidR="00F121BB" w:rsidRPr="00085796" w14:paraId="07A9FE1D" w14:textId="77777777" w:rsidTr="00D462E9">
        <w:trPr>
          <w:trHeight w:val="48"/>
        </w:trPr>
        <w:tc>
          <w:tcPr>
            <w:tcW w:w="810" w:type="dxa"/>
          </w:tcPr>
          <w:p w14:paraId="18FC6C96" w14:textId="77777777" w:rsidR="00F121BB" w:rsidRPr="00085796" w:rsidRDefault="00F121BB" w:rsidP="00D462E9">
            <w:pPr>
              <w:rPr>
                <w:rFonts w:ascii="Arial" w:hAnsi="Arial" w:cs="Arial"/>
                <w:b/>
              </w:rPr>
            </w:pPr>
          </w:p>
        </w:tc>
        <w:tc>
          <w:tcPr>
            <w:tcW w:w="5400" w:type="dxa"/>
          </w:tcPr>
          <w:p w14:paraId="26DE82EC" w14:textId="77777777" w:rsidR="00F121BB" w:rsidRPr="00085796" w:rsidRDefault="00F121BB" w:rsidP="00D462E9">
            <w:pPr>
              <w:rPr>
                <w:rFonts w:ascii="Arial" w:hAnsi="Arial" w:cs="Arial"/>
                <w:b/>
              </w:rPr>
            </w:pPr>
            <w:r w:rsidRPr="00085796">
              <w:rPr>
                <w:rFonts w:ascii="Arial" w:hAnsi="Arial" w:cs="Arial"/>
                <w:b/>
              </w:rPr>
              <w:t>SED</w:t>
            </w:r>
          </w:p>
        </w:tc>
        <w:tc>
          <w:tcPr>
            <w:tcW w:w="1080" w:type="dxa"/>
            <w:hideMark/>
          </w:tcPr>
          <w:p w14:paraId="415155B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9.53</w:t>
            </w:r>
          </w:p>
        </w:tc>
        <w:tc>
          <w:tcPr>
            <w:tcW w:w="1080" w:type="dxa"/>
            <w:hideMark/>
          </w:tcPr>
          <w:p w14:paraId="6851962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10.94</w:t>
            </w:r>
          </w:p>
        </w:tc>
        <w:tc>
          <w:tcPr>
            <w:tcW w:w="990" w:type="dxa"/>
            <w:hideMark/>
          </w:tcPr>
          <w:p w14:paraId="1CFB60F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5.955</w:t>
            </w:r>
          </w:p>
        </w:tc>
        <w:tc>
          <w:tcPr>
            <w:tcW w:w="1080" w:type="dxa"/>
            <w:hideMark/>
          </w:tcPr>
          <w:p w14:paraId="72C3C00A"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0.856</w:t>
            </w:r>
          </w:p>
        </w:tc>
        <w:tc>
          <w:tcPr>
            <w:tcW w:w="1170" w:type="dxa"/>
            <w:hideMark/>
          </w:tcPr>
          <w:p w14:paraId="5AAB3771"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3.388</w:t>
            </w:r>
          </w:p>
        </w:tc>
        <w:tc>
          <w:tcPr>
            <w:tcW w:w="1148" w:type="dxa"/>
            <w:hideMark/>
          </w:tcPr>
          <w:p w14:paraId="757AD4F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3.302</w:t>
            </w:r>
          </w:p>
        </w:tc>
        <w:tc>
          <w:tcPr>
            <w:tcW w:w="1592" w:type="dxa"/>
          </w:tcPr>
          <w:p w14:paraId="04493605" w14:textId="77777777" w:rsidR="00F121BB" w:rsidRPr="00085796" w:rsidRDefault="00F121BB" w:rsidP="00D462E9">
            <w:pPr>
              <w:rPr>
                <w:rFonts w:ascii="Arial" w:hAnsi="Arial" w:cs="Arial"/>
                <w:b/>
                <w:color w:val="000000"/>
              </w:rPr>
            </w:pPr>
            <w:r w:rsidRPr="00085796">
              <w:rPr>
                <w:rFonts w:ascii="Arial" w:hAnsi="Arial" w:cs="Arial"/>
                <w:b/>
                <w:color w:val="000000"/>
              </w:rPr>
              <w:t>4.126</w:t>
            </w:r>
          </w:p>
        </w:tc>
      </w:tr>
      <w:tr w:rsidR="00F121BB" w:rsidRPr="00085796" w14:paraId="631B8EC9" w14:textId="77777777" w:rsidTr="00D462E9">
        <w:trPr>
          <w:trHeight w:val="265"/>
        </w:trPr>
        <w:tc>
          <w:tcPr>
            <w:tcW w:w="810" w:type="dxa"/>
            <w:tcBorders>
              <w:bottom w:val="single" w:sz="4" w:space="0" w:color="auto"/>
            </w:tcBorders>
          </w:tcPr>
          <w:p w14:paraId="1F865D07" w14:textId="77777777" w:rsidR="00F121BB" w:rsidRPr="00085796" w:rsidRDefault="00F121BB" w:rsidP="00D462E9">
            <w:pPr>
              <w:rPr>
                <w:rFonts w:ascii="Arial" w:hAnsi="Arial" w:cs="Arial"/>
                <w:b/>
              </w:rPr>
            </w:pPr>
          </w:p>
        </w:tc>
        <w:tc>
          <w:tcPr>
            <w:tcW w:w="5400" w:type="dxa"/>
            <w:tcBorders>
              <w:bottom w:val="single" w:sz="4" w:space="0" w:color="auto"/>
            </w:tcBorders>
          </w:tcPr>
          <w:p w14:paraId="00AB9BC1" w14:textId="77777777" w:rsidR="00F121BB" w:rsidRPr="00085796" w:rsidRDefault="00F121BB" w:rsidP="00D462E9">
            <w:pPr>
              <w:rPr>
                <w:rFonts w:ascii="Arial" w:hAnsi="Arial" w:cs="Arial"/>
                <w:b/>
              </w:rPr>
            </w:pPr>
            <w:r w:rsidRPr="00085796">
              <w:rPr>
                <w:rFonts w:ascii="Arial" w:hAnsi="Arial" w:cs="Arial"/>
                <w:b/>
              </w:rPr>
              <w:t>F Prob.</w:t>
            </w:r>
          </w:p>
        </w:tc>
        <w:tc>
          <w:tcPr>
            <w:tcW w:w="1080" w:type="dxa"/>
            <w:tcBorders>
              <w:bottom w:val="single" w:sz="4" w:space="0" w:color="auto"/>
            </w:tcBorders>
            <w:hideMark/>
          </w:tcPr>
          <w:p w14:paraId="5282F62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0.082</w:t>
            </w:r>
          </w:p>
        </w:tc>
        <w:tc>
          <w:tcPr>
            <w:tcW w:w="1080" w:type="dxa"/>
            <w:tcBorders>
              <w:bottom w:val="single" w:sz="4" w:space="0" w:color="auto"/>
            </w:tcBorders>
            <w:hideMark/>
          </w:tcPr>
          <w:p w14:paraId="052A3B78"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0.087</w:t>
            </w:r>
          </w:p>
        </w:tc>
        <w:tc>
          <w:tcPr>
            <w:tcW w:w="990" w:type="dxa"/>
            <w:tcBorders>
              <w:bottom w:val="single" w:sz="4" w:space="0" w:color="auto"/>
            </w:tcBorders>
            <w:hideMark/>
          </w:tcPr>
          <w:p w14:paraId="40382EDB"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0.527</w:t>
            </w:r>
          </w:p>
        </w:tc>
        <w:tc>
          <w:tcPr>
            <w:tcW w:w="1080" w:type="dxa"/>
            <w:tcBorders>
              <w:bottom w:val="single" w:sz="4" w:space="0" w:color="auto"/>
            </w:tcBorders>
            <w:hideMark/>
          </w:tcPr>
          <w:p w14:paraId="466A4D3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0.005</w:t>
            </w:r>
          </w:p>
        </w:tc>
        <w:tc>
          <w:tcPr>
            <w:tcW w:w="1170" w:type="dxa"/>
            <w:tcBorders>
              <w:bottom w:val="single" w:sz="4" w:space="0" w:color="auto"/>
            </w:tcBorders>
            <w:hideMark/>
          </w:tcPr>
          <w:p w14:paraId="77221A83"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0.162</w:t>
            </w:r>
          </w:p>
        </w:tc>
        <w:tc>
          <w:tcPr>
            <w:tcW w:w="1148" w:type="dxa"/>
            <w:tcBorders>
              <w:bottom w:val="single" w:sz="4" w:space="0" w:color="auto"/>
            </w:tcBorders>
            <w:hideMark/>
          </w:tcPr>
          <w:p w14:paraId="72600F5E" w14:textId="77777777" w:rsidR="00F121BB" w:rsidRPr="00085796" w:rsidRDefault="00F121BB"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rPr>
            </w:pPr>
            <w:r w:rsidRPr="00085796">
              <w:rPr>
                <w:rFonts w:ascii="Arial" w:hAnsi="Arial" w:cs="Arial"/>
                <w:b/>
                <w:color w:val="000000"/>
              </w:rPr>
              <w:t>0.018</w:t>
            </w:r>
          </w:p>
        </w:tc>
        <w:tc>
          <w:tcPr>
            <w:tcW w:w="1592" w:type="dxa"/>
            <w:tcBorders>
              <w:bottom w:val="single" w:sz="4" w:space="0" w:color="auto"/>
            </w:tcBorders>
          </w:tcPr>
          <w:p w14:paraId="6A3A8C0C" w14:textId="77777777" w:rsidR="00F121BB" w:rsidRPr="00085796" w:rsidRDefault="00F121BB" w:rsidP="00D462E9">
            <w:pPr>
              <w:rPr>
                <w:rFonts w:ascii="Arial" w:hAnsi="Arial" w:cs="Arial"/>
                <w:b/>
                <w:color w:val="000000"/>
              </w:rPr>
            </w:pPr>
            <w:r w:rsidRPr="00085796">
              <w:rPr>
                <w:rFonts w:ascii="Arial" w:hAnsi="Arial" w:cs="Arial"/>
                <w:b/>
                <w:color w:val="000000"/>
              </w:rPr>
              <w:t>0.157</w:t>
            </w:r>
          </w:p>
        </w:tc>
      </w:tr>
      <w:bookmarkEnd w:id="32"/>
    </w:tbl>
    <w:p w14:paraId="33419A79" w14:textId="77777777" w:rsidR="00F121BB" w:rsidRDefault="00F121BB" w:rsidP="00F121BB">
      <w:pPr>
        <w:jc w:val="both"/>
        <w:rPr>
          <w:rFonts w:ascii="Times New Roman" w:hAnsi="Times New Roman"/>
          <w:b/>
          <w:sz w:val="24"/>
          <w:szCs w:val="24"/>
        </w:rPr>
      </w:pPr>
    </w:p>
    <w:p w14:paraId="76CFEB8C" w14:textId="77777777" w:rsidR="00F121BB" w:rsidRDefault="00F121BB" w:rsidP="00441B6F">
      <w:pPr>
        <w:autoSpaceDE w:val="0"/>
        <w:autoSpaceDN w:val="0"/>
        <w:adjustRightInd w:val="0"/>
        <w:jc w:val="both"/>
        <w:rPr>
          <w:rFonts w:ascii="Arial" w:hAnsi="Arial" w:cs="Arial"/>
          <w:b/>
          <w:bCs/>
          <w:szCs w:val="22"/>
        </w:rPr>
      </w:pPr>
    </w:p>
    <w:p w14:paraId="218C40AA" w14:textId="77777777" w:rsidR="00085796" w:rsidRDefault="00085796" w:rsidP="00441B6F">
      <w:pPr>
        <w:autoSpaceDE w:val="0"/>
        <w:autoSpaceDN w:val="0"/>
        <w:adjustRightInd w:val="0"/>
        <w:jc w:val="both"/>
        <w:rPr>
          <w:rFonts w:ascii="Arial" w:hAnsi="Arial" w:cs="Arial"/>
          <w:b/>
          <w:bCs/>
          <w:szCs w:val="22"/>
        </w:rPr>
      </w:pPr>
    </w:p>
    <w:p w14:paraId="1C997554" w14:textId="77777777" w:rsidR="00085796" w:rsidRDefault="00085796" w:rsidP="00085796">
      <w:pPr>
        <w:jc w:val="both"/>
        <w:rPr>
          <w:rFonts w:ascii="Arial" w:hAnsi="Arial" w:cs="Arial"/>
          <w:b/>
          <w:sz w:val="22"/>
          <w:szCs w:val="22"/>
        </w:rPr>
      </w:pPr>
      <w:r>
        <w:rPr>
          <w:rFonts w:ascii="Arial" w:hAnsi="Arial" w:cs="Arial"/>
          <w:b/>
          <w:sz w:val="22"/>
          <w:szCs w:val="22"/>
        </w:rPr>
        <w:t xml:space="preserve">3.3 </w:t>
      </w:r>
      <w:r w:rsidRPr="007B2A02">
        <w:rPr>
          <w:rFonts w:ascii="Arial" w:hAnsi="Arial" w:cs="Arial"/>
          <w:b/>
          <w:sz w:val="22"/>
          <w:szCs w:val="22"/>
        </w:rPr>
        <w:t xml:space="preserve">Yield-related </w:t>
      </w:r>
      <w:r>
        <w:rPr>
          <w:rFonts w:ascii="Arial" w:hAnsi="Arial" w:cs="Arial"/>
          <w:b/>
          <w:sz w:val="22"/>
          <w:szCs w:val="22"/>
        </w:rPr>
        <w:t>p</w:t>
      </w:r>
      <w:r w:rsidRPr="007B2A02">
        <w:rPr>
          <w:rFonts w:ascii="Arial" w:hAnsi="Arial" w:cs="Arial"/>
          <w:b/>
          <w:sz w:val="22"/>
          <w:szCs w:val="22"/>
        </w:rPr>
        <w:t xml:space="preserve">arameters </w:t>
      </w:r>
    </w:p>
    <w:p w14:paraId="4636DA80" w14:textId="77777777" w:rsidR="00085796" w:rsidRPr="007B2A02" w:rsidRDefault="00085796" w:rsidP="00085796">
      <w:pPr>
        <w:jc w:val="both"/>
        <w:rPr>
          <w:rFonts w:ascii="Arial" w:hAnsi="Arial" w:cs="Arial"/>
          <w:b/>
          <w:sz w:val="22"/>
          <w:szCs w:val="22"/>
        </w:rPr>
      </w:pPr>
    </w:p>
    <w:p w14:paraId="4169492D" w14:textId="77777777" w:rsidR="00085796" w:rsidRPr="006E7F8E" w:rsidRDefault="00085796" w:rsidP="00085796">
      <w:pPr>
        <w:jc w:val="both"/>
        <w:rPr>
          <w:rFonts w:ascii="Arial" w:hAnsi="Arial" w:cs="Arial"/>
          <w:b/>
          <w:i/>
          <w:u w:val="single"/>
        </w:rPr>
      </w:pPr>
      <w:r w:rsidRPr="006E7F8E">
        <w:rPr>
          <w:rFonts w:ascii="Arial" w:hAnsi="Arial" w:cs="Arial"/>
          <w:b/>
          <w:i/>
          <w:u w:val="single"/>
        </w:rPr>
        <w:t xml:space="preserve"> 3.3.1 Number of cobs per plant </w:t>
      </w:r>
    </w:p>
    <w:p w14:paraId="7F2913AB" w14:textId="77777777" w:rsidR="00085796" w:rsidRPr="007B2A02" w:rsidRDefault="00085796" w:rsidP="00085796">
      <w:pPr>
        <w:jc w:val="both"/>
        <w:rPr>
          <w:rFonts w:ascii="Arial" w:hAnsi="Arial" w:cs="Arial"/>
          <w:b/>
          <w:sz w:val="22"/>
          <w:szCs w:val="22"/>
        </w:rPr>
      </w:pPr>
    </w:p>
    <w:p w14:paraId="73480F14" w14:textId="46CC227C" w:rsidR="00F86703" w:rsidRPr="00F86703" w:rsidRDefault="00085796" w:rsidP="00F86703">
      <w:pPr>
        <w:spacing w:line="360" w:lineRule="auto"/>
        <w:jc w:val="both"/>
        <w:rPr>
          <w:rStyle w:val="Strong"/>
          <w:rFonts w:ascii="Arial" w:hAnsi="Arial" w:cs="Arial"/>
          <w:b w:val="0"/>
          <w:bCs w:val="0"/>
        </w:rPr>
      </w:pPr>
      <w:r w:rsidRPr="007B2A02">
        <w:rPr>
          <w:rFonts w:ascii="Arial" w:hAnsi="Arial" w:cs="Arial"/>
        </w:rPr>
        <w:t xml:space="preserve">Analysis of the variance of blended fertilizer treatments on the number of cobs per plant did not show a significant difference (P </w:t>
      </w:r>
      <w:r>
        <w:rPr>
          <w:rFonts w:ascii="Arial" w:hAnsi="Arial" w:cs="Arial"/>
        </w:rPr>
        <w:t>=</w:t>
      </w:r>
      <w:r w:rsidRPr="007B2A02">
        <w:rPr>
          <w:rFonts w:ascii="Arial" w:hAnsi="Arial" w:cs="Arial"/>
        </w:rPr>
        <w:t xml:space="preserve">.05). The application of blended fertilizer enhanced the number of cobs over the control </w:t>
      </w:r>
      <w:bookmarkStart w:id="33" w:name="_Hlk163825562"/>
      <w:r w:rsidRPr="007B2A02">
        <w:rPr>
          <w:rFonts w:ascii="Arial" w:hAnsi="Arial" w:cs="Arial"/>
          <w:color w:val="222222"/>
          <w:shd w:val="clear" w:color="auto" w:fill="FFFFFF"/>
        </w:rPr>
        <w:t>Essel et al.,</w:t>
      </w:r>
      <w:r w:rsidRPr="007B2A02">
        <w:rPr>
          <w:rFonts w:ascii="Arial" w:hAnsi="Arial" w:cs="Arial"/>
        </w:rPr>
        <w:t xml:space="preserve">2021 </w:t>
      </w:r>
      <w:bookmarkEnd w:id="33"/>
      <w:r w:rsidRPr="007B2A02">
        <w:rPr>
          <w:rFonts w:ascii="Arial" w:hAnsi="Arial" w:cs="Arial"/>
        </w:rPr>
        <w:t>work. According to the experiment's findings, the availability of vital plant nutrients and the use of fertilizers are the two key factors that affect maize productivity (</w:t>
      </w:r>
      <w:r w:rsidRPr="007B2A02">
        <w:rPr>
          <w:rFonts w:ascii="Arial" w:hAnsi="Arial" w:cs="Arial"/>
          <w:color w:val="222222"/>
          <w:shd w:val="clear" w:color="auto" w:fill="FFFFFF"/>
        </w:rPr>
        <w:t>Essel et al.,</w:t>
      </w:r>
      <w:r w:rsidRPr="007B2A02">
        <w:rPr>
          <w:rFonts w:ascii="Arial" w:hAnsi="Arial" w:cs="Arial"/>
        </w:rPr>
        <w:t xml:space="preserve">2021).  </w:t>
      </w:r>
      <w:r w:rsidR="00F86703" w:rsidRPr="009E519E">
        <w:rPr>
          <w:rStyle w:val="Strong"/>
          <w:rFonts w:ascii="Arial" w:hAnsi="Arial" w:cs="Arial"/>
          <w:b w:val="0"/>
        </w:rPr>
        <w:t>Table 4 illustrates the effect of blended fertilizer (NPSZnB) rates on maize yield and yield components, namely number of cobs, biomass yield, and cob weight. The results reveal that integrated nutrient management involving both macronutrients (NPK) and secondary/micronutrients (S, Mg, B, Zn) influenced maize productivity, although the magnitude and statistical significance varied across parameters.</w:t>
      </w:r>
    </w:p>
    <w:p w14:paraId="34CE959B" w14:textId="77777777" w:rsidR="00F86703" w:rsidRPr="00502004" w:rsidRDefault="00F86703" w:rsidP="00F86703">
      <w:pPr>
        <w:pStyle w:val="NormalWeb"/>
        <w:spacing w:line="360" w:lineRule="auto"/>
        <w:jc w:val="both"/>
        <w:rPr>
          <w:rStyle w:val="Strong"/>
          <w:rFonts w:ascii="Arial" w:hAnsi="Arial" w:cs="Arial"/>
          <w:sz w:val="20"/>
          <w:szCs w:val="20"/>
        </w:rPr>
      </w:pPr>
      <w:r w:rsidRPr="00502004">
        <w:rPr>
          <w:rStyle w:val="Strong"/>
          <w:rFonts w:ascii="Arial" w:hAnsi="Arial" w:cs="Arial"/>
          <w:b w:val="0"/>
          <w:sz w:val="20"/>
          <w:szCs w:val="20"/>
        </w:rPr>
        <w:t>The number of cobs ranged from 34.00 in the absolute control to 54.75 under treatment 21 (150-90-45+18S+9MgO+2.7B+2.25Zn). Fertilized treatments consistently produced more cobs than the control, indicating the importance of adequate nutrient supply in enhancing reproductive growth. Treatments enriched with micronutrients (e.g., treatments 8, 9, 20, and 21) recorded relatively higher cob numbers (&gt;50), suggesting that nutrients such as boron and zinc play a key role in pollination, fertilization, and kernel set. Boron, in particular, is known to enhance pollen viability and grain formation, while zinc contributes to enzyme activation and hormone regulation (Alloway, 2008; Havlin et al., 2014).</w:t>
      </w:r>
    </w:p>
    <w:p w14:paraId="744E1A8C" w14:textId="77777777" w:rsidR="00F86703" w:rsidRPr="00502004" w:rsidRDefault="00F86703" w:rsidP="00F86703">
      <w:pPr>
        <w:pStyle w:val="NormalWeb"/>
        <w:spacing w:line="360" w:lineRule="auto"/>
        <w:jc w:val="both"/>
        <w:rPr>
          <w:rStyle w:val="Strong"/>
          <w:rFonts w:ascii="Arial" w:hAnsi="Arial" w:cs="Arial"/>
          <w:b w:val="0"/>
          <w:sz w:val="20"/>
          <w:szCs w:val="20"/>
        </w:rPr>
      </w:pPr>
      <w:r w:rsidRPr="00502004">
        <w:rPr>
          <w:rStyle w:val="Strong"/>
          <w:rFonts w:ascii="Arial" w:hAnsi="Arial" w:cs="Arial"/>
          <w:b w:val="0"/>
          <w:sz w:val="20"/>
          <w:szCs w:val="20"/>
        </w:rPr>
        <w:t>However, the differences in cob number were not statistically significant (F-probability = 0.070), indicating that variability among treatments was high. This is further supported by the relatively large coefficient of variation (CV = 18.9%), suggesting environmental or experimental variability may have masked treatment effects.</w:t>
      </w:r>
    </w:p>
    <w:p w14:paraId="7EF99D4D" w14:textId="77777777" w:rsidR="00F86703" w:rsidRDefault="00F86703" w:rsidP="00F86703">
      <w:pPr>
        <w:pStyle w:val="NormalWeb"/>
        <w:rPr>
          <w:rStyle w:val="Strong"/>
          <w:rFonts w:ascii="Arial" w:hAnsi="Arial" w:cs="Arial"/>
          <w:sz w:val="22"/>
          <w:szCs w:val="22"/>
          <w:u w:val="single"/>
        </w:rPr>
      </w:pPr>
    </w:p>
    <w:p w14:paraId="735D5262" w14:textId="4914A190" w:rsidR="00F86703" w:rsidRPr="00F86703" w:rsidRDefault="00F86703" w:rsidP="00F86703">
      <w:pPr>
        <w:pStyle w:val="NormalWeb"/>
        <w:rPr>
          <w:rStyle w:val="Strong"/>
          <w:rFonts w:ascii="Arial" w:hAnsi="Arial" w:cs="Arial"/>
          <w:sz w:val="22"/>
          <w:szCs w:val="22"/>
          <w:u w:val="single"/>
        </w:rPr>
      </w:pPr>
      <w:r>
        <w:rPr>
          <w:rStyle w:val="Strong"/>
          <w:rFonts w:ascii="Arial" w:hAnsi="Arial" w:cs="Arial"/>
          <w:sz w:val="22"/>
          <w:szCs w:val="22"/>
          <w:u w:val="single"/>
        </w:rPr>
        <w:lastRenderedPageBreak/>
        <w:t>3</w:t>
      </w:r>
      <w:r w:rsidRPr="00F86703">
        <w:rPr>
          <w:rStyle w:val="Strong"/>
          <w:rFonts w:ascii="Arial" w:hAnsi="Arial" w:cs="Arial"/>
          <w:sz w:val="22"/>
          <w:szCs w:val="22"/>
          <w:u w:val="single"/>
        </w:rPr>
        <w:t>.3.2 Biomass yield (kg ha</w:t>
      </w:r>
      <w:r w:rsidRPr="00F86703">
        <w:rPr>
          <w:rStyle w:val="Strong"/>
          <w:rFonts w:ascii="Cambria Math" w:hAnsi="Cambria Math" w:cs="Cambria Math"/>
          <w:sz w:val="22"/>
          <w:szCs w:val="22"/>
          <w:u w:val="single"/>
        </w:rPr>
        <w:t>⁻</w:t>
      </w:r>
      <w:r w:rsidRPr="00F86703">
        <w:rPr>
          <w:rStyle w:val="Strong"/>
          <w:rFonts w:ascii="Arial" w:hAnsi="Arial" w:cs="Arial"/>
          <w:sz w:val="22"/>
          <w:szCs w:val="22"/>
          <w:u w:val="single"/>
        </w:rPr>
        <w:t>¹)</w:t>
      </w:r>
    </w:p>
    <w:p w14:paraId="5E2E7E99" w14:textId="77777777" w:rsidR="00F86703" w:rsidRPr="00502004" w:rsidRDefault="00F86703" w:rsidP="00F86703">
      <w:pPr>
        <w:pStyle w:val="NormalWeb"/>
        <w:spacing w:line="360" w:lineRule="auto"/>
        <w:jc w:val="both"/>
        <w:rPr>
          <w:rStyle w:val="Strong"/>
          <w:rFonts w:ascii="Arial" w:hAnsi="Arial" w:cs="Arial"/>
          <w:sz w:val="22"/>
          <w:szCs w:val="22"/>
        </w:rPr>
      </w:pPr>
      <w:r w:rsidRPr="00502004">
        <w:rPr>
          <w:rStyle w:val="Strong"/>
          <w:rFonts w:ascii="Arial" w:hAnsi="Arial" w:cs="Arial"/>
          <w:b w:val="0"/>
          <w:sz w:val="20"/>
          <w:szCs w:val="20"/>
        </w:rPr>
        <w:t>Biomass production varied from 1520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in the control to a maximum of 3357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in treatment 11 (150-90-90+30S+5B). Higher biomass yields observed in treatments 9 (3225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5 (3003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and 7 (2983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indicate that balanced fertilization enhanced vegetative growth and dry matter accumulation. Nitrogen promotes vegetative growth and leaf area development, phosphorus supports root development and energy transfer, while potassium improves water regulation and stress tolerance (Marschner, 2012).</w:t>
      </w:r>
    </w:p>
    <w:p w14:paraId="38BB9D4E" w14:textId="77777777" w:rsidR="00F86703" w:rsidRPr="00502004" w:rsidRDefault="00F86703" w:rsidP="00F86703">
      <w:pPr>
        <w:pStyle w:val="NormalWeb"/>
        <w:spacing w:line="360" w:lineRule="auto"/>
        <w:jc w:val="both"/>
        <w:rPr>
          <w:rStyle w:val="Strong"/>
          <w:rFonts w:ascii="Arial" w:hAnsi="Arial" w:cs="Arial"/>
          <w:b w:val="0"/>
          <w:sz w:val="20"/>
          <w:szCs w:val="20"/>
        </w:rPr>
      </w:pPr>
      <w:r w:rsidRPr="00502004">
        <w:rPr>
          <w:rStyle w:val="Strong"/>
          <w:rFonts w:ascii="Arial" w:hAnsi="Arial" w:cs="Arial"/>
          <w:b w:val="0"/>
          <w:sz w:val="20"/>
          <w:szCs w:val="20"/>
        </w:rPr>
        <w:t>The addition of sulfur further enhances protein synthesis and chlorophyll formation, thereby increasing photosynthetic efficiency and biomass accumulation (Scherer, 2001). Despite these numerical differences, biomass yield was not significantly affected by treatments (F-probability = 0.119), likely due to high variability (CV = 27.1%).</w:t>
      </w:r>
    </w:p>
    <w:p w14:paraId="108E9E7E" w14:textId="6E8A51E7" w:rsidR="00F86703" w:rsidRPr="00F86703" w:rsidRDefault="00F86703" w:rsidP="00F86703">
      <w:pPr>
        <w:pStyle w:val="NormalWeb"/>
        <w:rPr>
          <w:rStyle w:val="Strong"/>
          <w:rFonts w:ascii="Arial" w:hAnsi="Arial" w:cs="Arial"/>
          <w:sz w:val="22"/>
          <w:szCs w:val="22"/>
          <w:u w:val="single"/>
        </w:rPr>
      </w:pPr>
      <w:r w:rsidRPr="00F86703">
        <w:rPr>
          <w:rStyle w:val="Strong"/>
          <w:rFonts w:ascii="Arial" w:hAnsi="Arial" w:cs="Arial"/>
          <w:sz w:val="22"/>
          <w:szCs w:val="22"/>
          <w:u w:val="single"/>
        </w:rPr>
        <w:t>3.3.3 Cob weight (kg ha</w:t>
      </w:r>
      <w:r w:rsidRPr="00F86703">
        <w:rPr>
          <w:rStyle w:val="Strong"/>
          <w:rFonts w:ascii="Cambria Math" w:hAnsi="Cambria Math" w:cs="Cambria Math"/>
          <w:sz w:val="22"/>
          <w:szCs w:val="22"/>
          <w:u w:val="single"/>
        </w:rPr>
        <w:t>⁻</w:t>
      </w:r>
      <w:r w:rsidRPr="00F86703">
        <w:rPr>
          <w:rStyle w:val="Strong"/>
          <w:rFonts w:ascii="Arial" w:hAnsi="Arial" w:cs="Arial"/>
          <w:sz w:val="22"/>
          <w:szCs w:val="22"/>
          <w:u w:val="single"/>
        </w:rPr>
        <w:t>¹)</w:t>
      </w:r>
    </w:p>
    <w:p w14:paraId="4A63037E" w14:textId="77777777" w:rsidR="00F86703" w:rsidRPr="00502004" w:rsidRDefault="00F86703" w:rsidP="00F86703">
      <w:pPr>
        <w:pStyle w:val="NormalWeb"/>
        <w:spacing w:line="360" w:lineRule="auto"/>
        <w:jc w:val="both"/>
        <w:rPr>
          <w:rStyle w:val="Strong"/>
          <w:rFonts w:ascii="Arial" w:hAnsi="Arial" w:cs="Arial"/>
          <w:b w:val="0"/>
          <w:sz w:val="20"/>
          <w:szCs w:val="20"/>
        </w:rPr>
      </w:pPr>
      <w:r w:rsidRPr="00502004">
        <w:rPr>
          <w:rStyle w:val="Strong"/>
          <w:rFonts w:ascii="Arial" w:hAnsi="Arial" w:cs="Arial"/>
          <w:b w:val="0"/>
          <w:sz w:val="20"/>
          <w:szCs w:val="20"/>
        </w:rPr>
        <w:t>Cob weight was the only parameter significantly influenced by fertilizer treatments (F-probability = 0.028). The highest cob weight (6.617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was recorded in treatment 11 (150-90-90+30S+5B), followed by treatment 9 (6.275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and treatment 21 (5.990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The control treatment had the lowest value (2.495 kg ha</w:t>
      </w:r>
      <w:r w:rsidRPr="00502004">
        <w:rPr>
          <w:rStyle w:val="Strong"/>
          <w:rFonts w:ascii="Cambria Math" w:hAnsi="Cambria Math" w:cs="Cambria Math"/>
          <w:b w:val="0"/>
          <w:sz w:val="20"/>
          <w:szCs w:val="20"/>
        </w:rPr>
        <w:t>⁻</w:t>
      </w:r>
      <w:r w:rsidRPr="00502004">
        <w:rPr>
          <w:rStyle w:val="Strong"/>
          <w:rFonts w:ascii="Arial" w:hAnsi="Arial" w:cs="Arial"/>
          <w:b w:val="0"/>
          <w:sz w:val="20"/>
          <w:szCs w:val="20"/>
        </w:rPr>
        <w:t>¹), demonstrating the strong dependence of grain yield on nutrient availability.</w:t>
      </w:r>
    </w:p>
    <w:p w14:paraId="5389C9B2" w14:textId="77777777" w:rsidR="00F86703" w:rsidRPr="00502004" w:rsidRDefault="00F86703" w:rsidP="00F86703">
      <w:pPr>
        <w:pStyle w:val="NormalWeb"/>
        <w:spacing w:line="360" w:lineRule="auto"/>
        <w:jc w:val="both"/>
        <w:rPr>
          <w:rStyle w:val="Strong"/>
          <w:rFonts w:ascii="Arial" w:hAnsi="Arial" w:cs="Arial"/>
          <w:b w:val="0"/>
          <w:sz w:val="20"/>
          <w:szCs w:val="20"/>
        </w:rPr>
      </w:pPr>
      <w:r w:rsidRPr="00502004">
        <w:rPr>
          <w:rStyle w:val="Strong"/>
          <w:rFonts w:ascii="Arial" w:hAnsi="Arial" w:cs="Arial"/>
          <w:b w:val="0"/>
          <w:sz w:val="20"/>
          <w:szCs w:val="20"/>
        </w:rPr>
        <w:t>The superior performance of treatments combining NPK with sulfur and boron suggests synergistic effects on grain filling and assimilate partitioning. Boron enhances carbohydrate translocation and reproductive development, while sulfur improves nitrogen use efficiency and protein synthesis (Fageria et al., 2002). Zinc also contributes to grain development through its role in enzyme systems and auxin synthesis. These combined effects likely resulted in improved kernel development and heavier cobs.</w:t>
      </w:r>
    </w:p>
    <w:p w14:paraId="78BDFA48" w14:textId="77777777" w:rsidR="00F86703" w:rsidRDefault="00F86703" w:rsidP="00F86703">
      <w:pPr>
        <w:pStyle w:val="NormalWeb"/>
        <w:rPr>
          <w:rStyle w:val="Strong"/>
          <w:rFonts w:ascii="Arial" w:hAnsi="Arial" w:cs="Arial"/>
          <w:sz w:val="22"/>
          <w:szCs w:val="22"/>
        </w:rPr>
      </w:pPr>
    </w:p>
    <w:p w14:paraId="0EBE4F73" w14:textId="77777777" w:rsidR="00F86703" w:rsidRDefault="00F86703" w:rsidP="00F86703">
      <w:pPr>
        <w:pStyle w:val="NormalWeb"/>
        <w:rPr>
          <w:rStyle w:val="Strong"/>
          <w:rFonts w:ascii="Arial" w:hAnsi="Arial" w:cs="Arial"/>
          <w:sz w:val="22"/>
          <w:szCs w:val="22"/>
        </w:rPr>
      </w:pPr>
    </w:p>
    <w:p w14:paraId="6AC6652B" w14:textId="77777777" w:rsidR="00F86703" w:rsidRDefault="00F86703" w:rsidP="00F86703">
      <w:pPr>
        <w:pStyle w:val="NormalWeb"/>
        <w:rPr>
          <w:rStyle w:val="Strong"/>
          <w:rFonts w:ascii="Arial" w:hAnsi="Arial" w:cs="Arial"/>
          <w:sz w:val="22"/>
          <w:szCs w:val="22"/>
          <w:u w:val="single"/>
        </w:rPr>
      </w:pPr>
      <w:r w:rsidRPr="00F86703">
        <w:rPr>
          <w:rStyle w:val="Strong"/>
          <w:rFonts w:ascii="Arial" w:hAnsi="Arial" w:cs="Arial"/>
          <w:sz w:val="22"/>
          <w:szCs w:val="22"/>
          <w:u w:val="single"/>
        </w:rPr>
        <w:lastRenderedPageBreak/>
        <w:t>3.3.4 Statistical analysis</w:t>
      </w:r>
    </w:p>
    <w:p w14:paraId="098A5F87" w14:textId="5F8FC4A2" w:rsidR="00085796" w:rsidRPr="00F86703" w:rsidRDefault="00F86703" w:rsidP="00F86703">
      <w:pPr>
        <w:pStyle w:val="NormalWeb"/>
        <w:spacing w:line="360" w:lineRule="auto"/>
        <w:jc w:val="both"/>
        <w:rPr>
          <w:rFonts w:ascii="Arial" w:hAnsi="Arial" w:cs="Arial"/>
          <w:b/>
          <w:bCs/>
          <w:sz w:val="22"/>
          <w:szCs w:val="22"/>
        </w:rPr>
      </w:pPr>
      <w:r w:rsidRPr="00502004">
        <w:rPr>
          <w:rStyle w:val="Strong"/>
          <w:rFonts w:ascii="Arial" w:hAnsi="Arial" w:cs="Arial"/>
          <w:b w:val="0"/>
          <w:sz w:val="20"/>
          <w:szCs w:val="20"/>
        </w:rPr>
        <w:t>The Least Significant Difference (LSD) values indicate that only differences in cob weight exceeded the critical threshold (1.786), confirming its statistical significance. The lack of significance for cob number and biomass suggests that although treatments showed positive trends, variability limited the detection of clear differences. High CV values (18.9–27.1%) further emphasize experimental variability.</w:t>
      </w:r>
      <w:r w:rsidRPr="009E519E">
        <w:rPr>
          <w:rStyle w:val="Strong"/>
          <w:b w:val="0"/>
        </w:rPr>
        <w:br/>
      </w:r>
      <w:r w:rsidRPr="00502004">
        <w:rPr>
          <w:rStyle w:val="Strong"/>
          <w:rFonts w:ascii="Arial" w:hAnsi="Arial" w:cs="Arial"/>
          <w:b w:val="0"/>
          <w:sz w:val="20"/>
          <w:szCs w:val="20"/>
        </w:rPr>
        <w:t>The results highlight that while NPK fertilizers alone improved maize yield compared to the control, the inclusion of secondary and micronutrients (S, Mg, B, Zn) further enhanced yield components, particularly cob weight. Treatments 9, 11, and 21 consistently performed better across most parameters, indicating that balanced fertilization is more effective than sole application of macronutrients. This aligns with findings from integrated soil fertility management studies, which emphasize that combined nutrient application improves nutrient use efficiency and crop productivity, especially in nutrient-depleted soils common in sub-Saharan Africa (Vanlauwe et al., 2010).</w:t>
      </w:r>
      <w:r>
        <w:rPr>
          <w:rStyle w:val="Strong"/>
          <w:rFonts w:ascii="Arial" w:hAnsi="Arial" w:cs="Arial"/>
          <w:b w:val="0"/>
          <w:sz w:val="20"/>
          <w:szCs w:val="20"/>
        </w:rPr>
        <w:t xml:space="preserve"> </w:t>
      </w:r>
      <w:r w:rsidRPr="00502004">
        <w:rPr>
          <w:rStyle w:val="Strong"/>
          <w:rFonts w:ascii="Arial" w:hAnsi="Arial" w:cs="Arial"/>
          <w:b w:val="0"/>
          <w:sz w:val="20"/>
          <w:szCs w:val="20"/>
        </w:rPr>
        <w:t>In conclusion, the application of blended fertilizers containing NPK along with S, B, Mg, and Zn significantly improved maize yield, particularly cob weight. Among the treatments, 150-90-90+30S+5B and 100-60-60+20S+3.3B were the most effective, demonstrating the importance of balanced nutrient supply for maximizing maize productivity.</w:t>
      </w:r>
    </w:p>
    <w:p w14:paraId="1C7F63A9" w14:textId="77777777" w:rsidR="00021951" w:rsidRDefault="00021951" w:rsidP="00085796">
      <w:pPr>
        <w:jc w:val="both"/>
        <w:rPr>
          <w:rFonts w:ascii="Times New Roman" w:hAnsi="Times New Roman"/>
          <w:sz w:val="24"/>
          <w:szCs w:val="24"/>
        </w:rPr>
      </w:pPr>
    </w:p>
    <w:p w14:paraId="5E1F04E9" w14:textId="77777777" w:rsidR="00021951" w:rsidRDefault="00021951" w:rsidP="00085796">
      <w:pPr>
        <w:jc w:val="both"/>
        <w:rPr>
          <w:rFonts w:ascii="Times New Roman" w:hAnsi="Times New Roman"/>
          <w:sz w:val="24"/>
          <w:szCs w:val="24"/>
        </w:rPr>
      </w:pPr>
    </w:p>
    <w:p w14:paraId="670C5986" w14:textId="0FD5353D" w:rsidR="00085796" w:rsidRPr="00085796" w:rsidRDefault="00085796" w:rsidP="00085796">
      <w:pPr>
        <w:jc w:val="both"/>
        <w:rPr>
          <w:rFonts w:ascii="Arial" w:hAnsi="Arial" w:cs="Arial"/>
          <w:b/>
        </w:rPr>
      </w:pPr>
      <w:r w:rsidRPr="00085796">
        <w:rPr>
          <w:rFonts w:ascii="Times New Roman" w:hAnsi="Times New Roman"/>
          <w:b/>
        </w:rPr>
        <w:t xml:space="preserve"> </w:t>
      </w:r>
      <w:bookmarkStart w:id="34" w:name="_Hlk163635617"/>
      <w:r w:rsidRPr="00085796">
        <w:rPr>
          <w:rFonts w:ascii="Arial" w:hAnsi="Arial" w:cs="Arial"/>
          <w:b/>
        </w:rPr>
        <w:t xml:space="preserve">Table </w:t>
      </w:r>
      <w:r w:rsidR="00DC7522">
        <w:rPr>
          <w:rFonts w:ascii="Arial" w:hAnsi="Arial" w:cs="Arial"/>
          <w:b/>
        </w:rPr>
        <w:t>4</w:t>
      </w:r>
      <w:r w:rsidRPr="00085796">
        <w:rPr>
          <w:rFonts w:ascii="Arial" w:hAnsi="Arial" w:cs="Arial"/>
          <w:b/>
        </w:rPr>
        <w:t xml:space="preserve"> </w:t>
      </w:r>
      <w:bookmarkStart w:id="35" w:name="_Hlk161148385"/>
      <w:r w:rsidRPr="00085796">
        <w:rPr>
          <w:rFonts w:ascii="Arial" w:hAnsi="Arial" w:cs="Arial"/>
          <w:b/>
        </w:rPr>
        <w:t>Effect blended fertilizer NPSZnB rates on yield and yield components of maize</w:t>
      </w:r>
      <w:bookmarkEnd w:id="35"/>
    </w:p>
    <w:p w14:paraId="5FD365AF" w14:textId="77777777" w:rsidR="00085796" w:rsidRPr="00C221A6" w:rsidRDefault="00085796" w:rsidP="00085796">
      <w:pPr>
        <w:jc w:val="both"/>
        <w:rPr>
          <w:rFonts w:ascii="Arial" w:hAnsi="Arial" w:cs="Arial"/>
          <w:b/>
          <w:sz w:val="22"/>
          <w:szCs w:val="22"/>
        </w:rPr>
      </w:pPr>
    </w:p>
    <w:tbl>
      <w:tblPr>
        <w:tblStyle w:val="TableGrid6"/>
        <w:tblW w:w="1351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8"/>
        <w:gridCol w:w="5988"/>
        <w:gridCol w:w="1802"/>
        <w:gridCol w:w="1802"/>
        <w:gridCol w:w="2695"/>
      </w:tblGrid>
      <w:tr w:rsidR="00085796" w:rsidRPr="007B2A02" w14:paraId="3A79F743" w14:textId="77777777" w:rsidTr="00085796">
        <w:trPr>
          <w:trHeight w:val="808"/>
        </w:trPr>
        <w:tc>
          <w:tcPr>
            <w:tcW w:w="1228" w:type="dxa"/>
            <w:tcBorders>
              <w:top w:val="single" w:sz="4" w:space="0" w:color="auto"/>
              <w:bottom w:val="single" w:sz="4" w:space="0" w:color="auto"/>
            </w:tcBorders>
          </w:tcPr>
          <w:p w14:paraId="4BF0DC04" w14:textId="77777777" w:rsidR="00085796" w:rsidRPr="007B2A02" w:rsidRDefault="00085796" w:rsidP="00D462E9">
            <w:pPr>
              <w:rPr>
                <w:rFonts w:ascii="Arial" w:hAnsi="Arial" w:cs="Arial"/>
                <w:b/>
                <w:sz w:val="20"/>
                <w:szCs w:val="20"/>
              </w:rPr>
            </w:pPr>
            <w:bookmarkStart w:id="36" w:name="_Hlk161144920"/>
            <w:r w:rsidRPr="007B2A02">
              <w:rPr>
                <w:rFonts w:ascii="Arial" w:hAnsi="Arial" w:cs="Arial"/>
                <w:b/>
                <w:sz w:val="20"/>
                <w:szCs w:val="20"/>
              </w:rPr>
              <w:t xml:space="preserve">Code     </w:t>
            </w:r>
          </w:p>
        </w:tc>
        <w:tc>
          <w:tcPr>
            <w:tcW w:w="5988" w:type="dxa"/>
            <w:tcBorders>
              <w:top w:val="single" w:sz="4" w:space="0" w:color="auto"/>
              <w:bottom w:val="single" w:sz="4" w:space="0" w:color="auto"/>
            </w:tcBorders>
          </w:tcPr>
          <w:p w14:paraId="72355F70" w14:textId="77777777" w:rsidR="00085796" w:rsidRPr="007B2A02" w:rsidRDefault="00085796" w:rsidP="00D462E9">
            <w:pPr>
              <w:rPr>
                <w:rFonts w:ascii="Arial" w:hAnsi="Arial" w:cs="Arial"/>
                <w:b/>
                <w:sz w:val="20"/>
                <w:szCs w:val="20"/>
              </w:rPr>
            </w:pPr>
            <w:r w:rsidRPr="007B2A02">
              <w:rPr>
                <w:rFonts w:ascii="Arial" w:hAnsi="Arial" w:cs="Arial"/>
                <w:b/>
                <w:sz w:val="20"/>
                <w:szCs w:val="20"/>
              </w:rPr>
              <w:t>Treatment</w:t>
            </w:r>
          </w:p>
        </w:tc>
        <w:tc>
          <w:tcPr>
            <w:tcW w:w="1802" w:type="dxa"/>
            <w:tcBorders>
              <w:top w:val="single" w:sz="4" w:space="0" w:color="auto"/>
              <w:bottom w:val="single" w:sz="4" w:space="0" w:color="auto"/>
            </w:tcBorders>
          </w:tcPr>
          <w:p w14:paraId="049B51AA" w14:textId="77777777" w:rsidR="00085796" w:rsidRPr="007B2A02" w:rsidRDefault="00085796" w:rsidP="00D462E9">
            <w:pPr>
              <w:rPr>
                <w:rFonts w:ascii="Arial" w:hAnsi="Arial" w:cs="Arial"/>
                <w:b/>
                <w:sz w:val="20"/>
                <w:szCs w:val="20"/>
              </w:rPr>
            </w:pPr>
            <w:r w:rsidRPr="007B2A02">
              <w:rPr>
                <w:rFonts w:ascii="Arial" w:hAnsi="Arial" w:cs="Arial"/>
                <w:b/>
                <w:sz w:val="20"/>
                <w:szCs w:val="20"/>
              </w:rPr>
              <w:t xml:space="preserve">Number </w:t>
            </w:r>
          </w:p>
          <w:p w14:paraId="5598918A" w14:textId="77777777" w:rsidR="00085796" w:rsidRPr="007B2A02" w:rsidRDefault="00085796" w:rsidP="00D462E9">
            <w:pPr>
              <w:rPr>
                <w:rFonts w:ascii="Arial" w:hAnsi="Arial" w:cs="Arial"/>
                <w:b/>
                <w:sz w:val="20"/>
                <w:szCs w:val="20"/>
              </w:rPr>
            </w:pPr>
            <w:r w:rsidRPr="007B2A02">
              <w:rPr>
                <w:rFonts w:ascii="Arial" w:hAnsi="Arial" w:cs="Arial"/>
                <w:b/>
                <w:sz w:val="20"/>
                <w:szCs w:val="20"/>
              </w:rPr>
              <w:t xml:space="preserve">of </w:t>
            </w:r>
          </w:p>
          <w:p w14:paraId="59145078" w14:textId="77777777" w:rsidR="00085796" w:rsidRPr="007B2A02" w:rsidRDefault="00085796" w:rsidP="00D462E9">
            <w:pPr>
              <w:rPr>
                <w:rFonts w:ascii="Arial" w:hAnsi="Arial" w:cs="Arial"/>
                <w:b/>
                <w:sz w:val="20"/>
                <w:szCs w:val="20"/>
              </w:rPr>
            </w:pPr>
            <w:r w:rsidRPr="007B2A02">
              <w:rPr>
                <w:rFonts w:ascii="Arial" w:hAnsi="Arial" w:cs="Arial"/>
                <w:b/>
                <w:sz w:val="20"/>
                <w:szCs w:val="20"/>
              </w:rPr>
              <w:t>cobs</w:t>
            </w:r>
          </w:p>
        </w:tc>
        <w:tc>
          <w:tcPr>
            <w:tcW w:w="1802" w:type="dxa"/>
            <w:tcBorders>
              <w:top w:val="single" w:sz="4" w:space="0" w:color="auto"/>
              <w:bottom w:val="single" w:sz="4" w:space="0" w:color="auto"/>
            </w:tcBorders>
          </w:tcPr>
          <w:p w14:paraId="7B5FF6AA"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 xml:space="preserve">Biomass </w:t>
            </w:r>
          </w:p>
          <w:p w14:paraId="2B86C741"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weight</w:t>
            </w:r>
          </w:p>
          <w:p w14:paraId="6C96C6E0"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kg ha</w:t>
            </w:r>
            <w:r w:rsidRPr="007B2A02">
              <w:rPr>
                <w:rFonts w:ascii="Arial" w:hAnsi="Arial" w:cs="Arial"/>
                <w:b/>
                <w:color w:val="000000"/>
                <w:sz w:val="20"/>
                <w:szCs w:val="20"/>
                <w:vertAlign w:val="superscript"/>
              </w:rPr>
              <w:t>-1</w:t>
            </w:r>
          </w:p>
        </w:tc>
        <w:tc>
          <w:tcPr>
            <w:tcW w:w="2695" w:type="dxa"/>
            <w:tcBorders>
              <w:top w:val="single" w:sz="4" w:space="0" w:color="auto"/>
              <w:bottom w:val="single" w:sz="4" w:space="0" w:color="auto"/>
            </w:tcBorders>
          </w:tcPr>
          <w:p w14:paraId="6F587D67" w14:textId="77777777" w:rsidR="00085796" w:rsidRPr="007B2A02" w:rsidRDefault="00085796" w:rsidP="00D462E9">
            <w:pPr>
              <w:rPr>
                <w:rFonts w:ascii="Arial" w:hAnsi="Arial" w:cs="Arial"/>
                <w:b/>
                <w:sz w:val="20"/>
                <w:szCs w:val="20"/>
              </w:rPr>
            </w:pPr>
            <w:r w:rsidRPr="007B2A02">
              <w:rPr>
                <w:rFonts w:ascii="Arial" w:hAnsi="Arial" w:cs="Arial"/>
                <w:b/>
                <w:sz w:val="20"/>
                <w:szCs w:val="20"/>
              </w:rPr>
              <w:t xml:space="preserve">Cobs </w:t>
            </w:r>
          </w:p>
          <w:p w14:paraId="30CFC657" w14:textId="77777777" w:rsidR="00085796" w:rsidRPr="007B2A02" w:rsidRDefault="00085796" w:rsidP="00D462E9">
            <w:pPr>
              <w:rPr>
                <w:rFonts w:ascii="Arial" w:hAnsi="Arial" w:cs="Arial"/>
                <w:b/>
                <w:sz w:val="20"/>
                <w:szCs w:val="20"/>
              </w:rPr>
            </w:pPr>
            <w:r w:rsidRPr="007B2A02">
              <w:rPr>
                <w:rFonts w:ascii="Arial" w:hAnsi="Arial" w:cs="Arial"/>
                <w:b/>
                <w:sz w:val="20"/>
                <w:szCs w:val="20"/>
              </w:rPr>
              <w:t>weight</w:t>
            </w:r>
          </w:p>
          <w:p w14:paraId="2DF8BD11" w14:textId="77777777" w:rsidR="00085796" w:rsidRPr="007B2A02" w:rsidRDefault="00085796" w:rsidP="00D462E9">
            <w:pPr>
              <w:rPr>
                <w:rFonts w:ascii="Arial" w:hAnsi="Arial" w:cs="Arial"/>
                <w:b/>
                <w:sz w:val="20"/>
                <w:szCs w:val="20"/>
              </w:rPr>
            </w:pPr>
            <w:r w:rsidRPr="007B2A02">
              <w:rPr>
                <w:rFonts w:ascii="Arial" w:hAnsi="Arial" w:cs="Arial"/>
                <w:b/>
                <w:sz w:val="20"/>
                <w:szCs w:val="20"/>
              </w:rPr>
              <w:t>kg ha</w:t>
            </w:r>
            <w:r w:rsidRPr="007B2A02">
              <w:rPr>
                <w:rFonts w:ascii="Arial" w:hAnsi="Arial" w:cs="Arial"/>
                <w:b/>
                <w:sz w:val="20"/>
                <w:szCs w:val="20"/>
                <w:vertAlign w:val="superscript"/>
              </w:rPr>
              <w:t>-1</w:t>
            </w:r>
          </w:p>
        </w:tc>
      </w:tr>
      <w:tr w:rsidR="00085796" w:rsidRPr="007B2A02" w14:paraId="2253CEAD" w14:textId="77777777" w:rsidTr="00085796">
        <w:trPr>
          <w:trHeight w:val="262"/>
        </w:trPr>
        <w:tc>
          <w:tcPr>
            <w:tcW w:w="1228" w:type="dxa"/>
            <w:tcBorders>
              <w:top w:val="single" w:sz="4" w:space="0" w:color="auto"/>
            </w:tcBorders>
          </w:tcPr>
          <w:p w14:paraId="740FA71E" w14:textId="77777777" w:rsidR="00085796" w:rsidRPr="007B2A02" w:rsidRDefault="00085796" w:rsidP="00D462E9">
            <w:pPr>
              <w:rPr>
                <w:rFonts w:ascii="Arial" w:hAnsi="Arial" w:cs="Arial"/>
                <w:sz w:val="20"/>
                <w:szCs w:val="20"/>
              </w:rPr>
            </w:pPr>
            <w:r w:rsidRPr="007B2A02">
              <w:rPr>
                <w:rFonts w:ascii="Arial" w:hAnsi="Arial" w:cs="Arial"/>
                <w:sz w:val="20"/>
                <w:szCs w:val="20"/>
              </w:rPr>
              <w:t>1</w:t>
            </w:r>
          </w:p>
        </w:tc>
        <w:tc>
          <w:tcPr>
            <w:tcW w:w="5988" w:type="dxa"/>
            <w:tcBorders>
              <w:top w:val="single" w:sz="4" w:space="0" w:color="auto"/>
            </w:tcBorders>
          </w:tcPr>
          <w:p w14:paraId="178B2BAD" w14:textId="77777777" w:rsidR="00085796" w:rsidRPr="007B2A02" w:rsidRDefault="00085796" w:rsidP="00D462E9">
            <w:pPr>
              <w:rPr>
                <w:rFonts w:ascii="Arial" w:hAnsi="Arial" w:cs="Arial"/>
                <w:sz w:val="20"/>
                <w:szCs w:val="20"/>
              </w:rPr>
            </w:pPr>
            <w:r w:rsidRPr="007B2A02">
              <w:rPr>
                <w:rFonts w:ascii="Arial" w:hAnsi="Arial" w:cs="Arial"/>
                <w:sz w:val="20"/>
                <w:szCs w:val="20"/>
              </w:rPr>
              <w:t>Absolute Control</w:t>
            </w:r>
          </w:p>
        </w:tc>
        <w:tc>
          <w:tcPr>
            <w:tcW w:w="1802" w:type="dxa"/>
            <w:tcBorders>
              <w:top w:val="single" w:sz="4" w:space="0" w:color="auto"/>
            </w:tcBorders>
          </w:tcPr>
          <w:p w14:paraId="51175667" w14:textId="28F10C6C"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34.00 </w:t>
            </w:r>
          </w:p>
        </w:tc>
        <w:tc>
          <w:tcPr>
            <w:tcW w:w="1802" w:type="dxa"/>
            <w:tcBorders>
              <w:top w:val="single" w:sz="4" w:space="0" w:color="auto"/>
            </w:tcBorders>
          </w:tcPr>
          <w:p w14:paraId="075A7CFF" w14:textId="0F3895BA"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bookmarkStart w:id="37" w:name="_Hlk161148727"/>
            <w:r w:rsidRPr="007B2A02">
              <w:rPr>
                <w:rFonts w:ascii="Arial" w:hAnsi="Arial" w:cs="Arial"/>
                <w:color w:val="000000"/>
                <w:sz w:val="20"/>
                <w:szCs w:val="20"/>
              </w:rPr>
              <w:t>1520</w:t>
            </w:r>
            <w:bookmarkEnd w:id="37"/>
            <w:r w:rsidRPr="007B2A02">
              <w:rPr>
                <w:rFonts w:ascii="Arial" w:hAnsi="Arial" w:cs="Arial"/>
                <w:color w:val="000000"/>
                <w:sz w:val="20"/>
                <w:szCs w:val="20"/>
              </w:rPr>
              <w:t xml:space="preserve"> </w:t>
            </w:r>
          </w:p>
        </w:tc>
        <w:tc>
          <w:tcPr>
            <w:tcW w:w="2695" w:type="dxa"/>
            <w:tcBorders>
              <w:top w:val="single" w:sz="4" w:space="0" w:color="auto"/>
            </w:tcBorders>
          </w:tcPr>
          <w:p w14:paraId="3579F25E" w14:textId="484C8764" w:rsidR="00085796" w:rsidRPr="007B2A02" w:rsidRDefault="00085796" w:rsidP="00D462E9">
            <w:pPr>
              <w:rPr>
                <w:rFonts w:ascii="Arial" w:hAnsi="Arial" w:cs="Arial"/>
                <w:sz w:val="20"/>
                <w:szCs w:val="20"/>
              </w:rPr>
            </w:pPr>
            <w:r w:rsidRPr="007B2A02">
              <w:rPr>
                <w:rFonts w:ascii="Arial" w:hAnsi="Arial" w:cs="Arial"/>
                <w:color w:val="000000"/>
                <w:sz w:val="20"/>
                <w:szCs w:val="20"/>
              </w:rPr>
              <w:t>2.495</w:t>
            </w:r>
          </w:p>
        </w:tc>
      </w:tr>
      <w:tr w:rsidR="00085796" w:rsidRPr="007B2A02" w14:paraId="6A548AB4" w14:textId="77777777" w:rsidTr="00085796">
        <w:trPr>
          <w:trHeight w:val="271"/>
        </w:trPr>
        <w:tc>
          <w:tcPr>
            <w:tcW w:w="1228" w:type="dxa"/>
          </w:tcPr>
          <w:p w14:paraId="042C841D" w14:textId="77777777" w:rsidR="00085796" w:rsidRPr="007B2A02" w:rsidRDefault="00085796" w:rsidP="00D462E9">
            <w:pPr>
              <w:rPr>
                <w:rFonts w:ascii="Arial" w:hAnsi="Arial" w:cs="Arial"/>
                <w:sz w:val="20"/>
                <w:szCs w:val="20"/>
              </w:rPr>
            </w:pPr>
            <w:r w:rsidRPr="007B2A02">
              <w:rPr>
                <w:rFonts w:ascii="Arial" w:hAnsi="Arial" w:cs="Arial"/>
                <w:sz w:val="20"/>
                <w:szCs w:val="20"/>
              </w:rPr>
              <w:t>2</w:t>
            </w:r>
          </w:p>
        </w:tc>
        <w:tc>
          <w:tcPr>
            <w:tcW w:w="5988" w:type="dxa"/>
          </w:tcPr>
          <w:p w14:paraId="3AD50807" w14:textId="77777777" w:rsidR="00085796" w:rsidRPr="007B2A02" w:rsidRDefault="00085796" w:rsidP="00D462E9">
            <w:pPr>
              <w:rPr>
                <w:rFonts w:ascii="Arial" w:hAnsi="Arial" w:cs="Arial"/>
                <w:sz w:val="20"/>
                <w:szCs w:val="20"/>
              </w:rPr>
            </w:pPr>
            <w:r w:rsidRPr="007B2A02">
              <w:rPr>
                <w:rFonts w:ascii="Arial" w:hAnsi="Arial" w:cs="Arial"/>
                <w:sz w:val="20"/>
                <w:szCs w:val="20"/>
              </w:rPr>
              <w:t>90-60-60</w:t>
            </w:r>
          </w:p>
        </w:tc>
        <w:tc>
          <w:tcPr>
            <w:tcW w:w="1802" w:type="dxa"/>
          </w:tcPr>
          <w:p w14:paraId="19A1D6ED" w14:textId="4276556A"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43.75 </w:t>
            </w:r>
          </w:p>
        </w:tc>
        <w:tc>
          <w:tcPr>
            <w:tcW w:w="1802" w:type="dxa"/>
          </w:tcPr>
          <w:p w14:paraId="70BF0887" w14:textId="08D4B3C0"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2897 </w:t>
            </w:r>
          </w:p>
        </w:tc>
        <w:tc>
          <w:tcPr>
            <w:tcW w:w="2695" w:type="dxa"/>
          </w:tcPr>
          <w:p w14:paraId="6BB7195A" w14:textId="2571ECC3" w:rsidR="00085796" w:rsidRPr="007B2A02" w:rsidRDefault="00085796" w:rsidP="00D462E9">
            <w:pPr>
              <w:rPr>
                <w:rFonts w:ascii="Arial" w:hAnsi="Arial" w:cs="Arial"/>
                <w:sz w:val="20"/>
                <w:szCs w:val="20"/>
              </w:rPr>
            </w:pPr>
            <w:r w:rsidRPr="007B2A02">
              <w:rPr>
                <w:rFonts w:ascii="Arial" w:hAnsi="Arial" w:cs="Arial"/>
                <w:color w:val="000000"/>
                <w:sz w:val="20"/>
                <w:szCs w:val="20"/>
              </w:rPr>
              <w:t>5.345</w:t>
            </w:r>
          </w:p>
        </w:tc>
      </w:tr>
      <w:tr w:rsidR="00085796" w:rsidRPr="007B2A02" w14:paraId="79BC5BC8" w14:textId="77777777" w:rsidTr="00085796">
        <w:trPr>
          <w:trHeight w:val="271"/>
        </w:trPr>
        <w:tc>
          <w:tcPr>
            <w:tcW w:w="1228" w:type="dxa"/>
          </w:tcPr>
          <w:p w14:paraId="485A02B7" w14:textId="77777777" w:rsidR="00085796" w:rsidRPr="007B2A02" w:rsidRDefault="00085796" w:rsidP="00D462E9">
            <w:pPr>
              <w:rPr>
                <w:rFonts w:ascii="Arial" w:hAnsi="Arial" w:cs="Arial"/>
                <w:sz w:val="20"/>
                <w:szCs w:val="20"/>
              </w:rPr>
            </w:pPr>
            <w:r w:rsidRPr="007B2A02">
              <w:rPr>
                <w:rFonts w:ascii="Arial" w:hAnsi="Arial" w:cs="Arial"/>
                <w:sz w:val="20"/>
                <w:szCs w:val="20"/>
              </w:rPr>
              <w:t>3</w:t>
            </w:r>
          </w:p>
        </w:tc>
        <w:tc>
          <w:tcPr>
            <w:tcW w:w="5988" w:type="dxa"/>
          </w:tcPr>
          <w:p w14:paraId="402712D4" w14:textId="77777777" w:rsidR="00085796" w:rsidRPr="007B2A02" w:rsidRDefault="00085796" w:rsidP="00D462E9">
            <w:pPr>
              <w:rPr>
                <w:rFonts w:ascii="Arial" w:hAnsi="Arial" w:cs="Arial"/>
                <w:sz w:val="20"/>
                <w:szCs w:val="20"/>
              </w:rPr>
            </w:pPr>
            <w:r w:rsidRPr="007B2A02">
              <w:rPr>
                <w:rFonts w:ascii="Arial" w:hAnsi="Arial" w:cs="Arial"/>
                <w:sz w:val="20"/>
                <w:szCs w:val="20"/>
              </w:rPr>
              <w:t>100-40-40</w:t>
            </w:r>
          </w:p>
        </w:tc>
        <w:tc>
          <w:tcPr>
            <w:tcW w:w="1802" w:type="dxa"/>
          </w:tcPr>
          <w:p w14:paraId="360A1B85" w14:textId="50B7969A"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46.00 </w:t>
            </w:r>
          </w:p>
        </w:tc>
        <w:tc>
          <w:tcPr>
            <w:tcW w:w="1802" w:type="dxa"/>
          </w:tcPr>
          <w:p w14:paraId="3CCE8240" w14:textId="6300828C"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2585 </w:t>
            </w:r>
          </w:p>
        </w:tc>
        <w:tc>
          <w:tcPr>
            <w:tcW w:w="2695" w:type="dxa"/>
          </w:tcPr>
          <w:p w14:paraId="5967AF49" w14:textId="6D6D5B0D" w:rsidR="00085796" w:rsidRPr="007B2A02" w:rsidRDefault="00085796" w:rsidP="00D462E9">
            <w:pPr>
              <w:rPr>
                <w:rFonts w:ascii="Arial" w:hAnsi="Arial" w:cs="Arial"/>
                <w:sz w:val="20"/>
                <w:szCs w:val="20"/>
              </w:rPr>
            </w:pPr>
            <w:r w:rsidRPr="007B2A02">
              <w:rPr>
                <w:rFonts w:ascii="Arial" w:hAnsi="Arial" w:cs="Arial"/>
                <w:color w:val="000000"/>
                <w:sz w:val="20"/>
                <w:szCs w:val="20"/>
              </w:rPr>
              <w:t>5.195</w:t>
            </w:r>
          </w:p>
        </w:tc>
      </w:tr>
      <w:tr w:rsidR="00085796" w:rsidRPr="007B2A02" w14:paraId="59CBFA5B" w14:textId="77777777" w:rsidTr="00085796">
        <w:trPr>
          <w:trHeight w:val="262"/>
        </w:trPr>
        <w:tc>
          <w:tcPr>
            <w:tcW w:w="1228" w:type="dxa"/>
          </w:tcPr>
          <w:p w14:paraId="4A1A06CF" w14:textId="77777777" w:rsidR="00085796" w:rsidRPr="007B2A02" w:rsidRDefault="00085796" w:rsidP="00D462E9">
            <w:pPr>
              <w:rPr>
                <w:rFonts w:ascii="Arial" w:hAnsi="Arial" w:cs="Arial"/>
                <w:sz w:val="20"/>
                <w:szCs w:val="20"/>
              </w:rPr>
            </w:pPr>
            <w:r w:rsidRPr="007B2A02">
              <w:rPr>
                <w:rFonts w:ascii="Arial" w:hAnsi="Arial" w:cs="Arial"/>
                <w:sz w:val="20"/>
                <w:szCs w:val="20"/>
              </w:rPr>
              <w:t>4</w:t>
            </w:r>
          </w:p>
        </w:tc>
        <w:tc>
          <w:tcPr>
            <w:tcW w:w="5988" w:type="dxa"/>
          </w:tcPr>
          <w:p w14:paraId="6384167A" w14:textId="77777777" w:rsidR="00085796" w:rsidRPr="007B2A02" w:rsidRDefault="00085796" w:rsidP="00D462E9">
            <w:pPr>
              <w:rPr>
                <w:rFonts w:ascii="Arial" w:hAnsi="Arial" w:cs="Arial"/>
                <w:sz w:val="20"/>
                <w:szCs w:val="20"/>
              </w:rPr>
            </w:pPr>
            <w:r w:rsidRPr="007B2A02">
              <w:rPr>
                <w:rFonts w:ascii="Arial" w:hAnsi="Arial" w:cs="Arial"/>
                <w:sz w:val="20"/>
                <w:szCs w:val="20"/>
              </w:rPr>
              <w:t>100-60-60</w:t>
            </w:r>
          </w:p>
        </w:tc>
        <w:tc>
          <w:tcPr>
            <w:tcW w:w="1802" w:type="dxa"/>
          </w:tcPr>
          <w:p w14:paraId="5D5F3A02" w14:textId="2E197CA5"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39.75 </w:t>
            </w:r>
          </w:p>
        </w:tc>
        <w:tc>
          <w:tcPr>
            <w:tcW w:w="1802" w:type="dxa"/>
          </w:tcPr>
          <w:p w14:paraId="294149F3" w14:textId="259D1EBC"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2562 </w:t>
            </w:r>
          </w:p>
        </w:tc>
        <w:tc>
          <w:tcPr>
            <w:tcW w:w="2695" w:type="dxa"/>
          </w:tcPr>
          <w:p w14:paraId="48BEC658" w14:textId="176A43AA" w:rsidR="00085796" w:rsidRPr="007B2A02" w:rsidRDefault="00085796" w:rsidP="00D462E9">
            <w:pPr>
              <w:rPr>
                <w:rFonts w:ascii="Arial" w:hAnsi="Arial" w:cs="Arial"/>
                <w:sz w:val="20"/>
                <w:szCs w:val="20"/>
              </w:rPr>
            </w:pPr>
            <w:r w:rsidRPr="007B2A02">
              <w:rPr>
                <w:rFonts w:ascii="Arial" w:hAnsi="Arial" w:cs="Arial"/>
                <w:color w:val="000000"/>
                <w:sz w:val="20"/>
                <w:szCs w:val="20"/>
              </w:rPr>
              <w:t>4.395</w:t>
            </w:r>
          </w:p>
        </w:tc>
      </w:tr>
      <w:tr w:rsidR="00085796" w:rsidRPr="007B2A02" w14:paraId="512A6691" w14:textId="77777777" w:rsidTr="00085796">
        <w:trPr>
          <w:trHeight w:val="271"/>
        </w:trPr>
        <w:tc>
          <w:tcPr>
            <w:tcW w:w="1228" w:type="dxa"/>
          </w:tcPr>
          <w:p w14:paraId="01504D7A" w14:textId="77777777" w:rsidR="00085796" w:rsidRPr="007B2A02" w:rsidRDefault="00085796" w:rsidP="00D462E9">
            <w:pPr>
              <w:rPr>
                <w:rFonts w:ascii="Arial" w:hAnsi="Arial" w:cs="Arial"/>
                <w:sz w:val="20"/>
                <w:szCs w:val="20"/>
              </w:rPr>
            </w:pPr>
            <w:r w:rsidRPr="007B2A02">
              <w:rPr>
                <w:rFonts w:ascii="Arial" w:hAnsi="Arial" w:cs="Arial"/>
                <w:sz w:val="20"/>
                <w:szCs w:val="20"/>
              </w:rPr>
              <w:t>5</w:t>
            </w:r>
          </w:p>
        </w:tc>
        <w:tc>
          <w:tcPr>
            <w:tcW w:w="5988" w:type="dxa"/>
          </w:tcPr>
          <w:p w14:paraId="00B901B0" w14:textId="77777777" w:rsidR="00085796" w:rsidRPr="007B2A02" w:rsidRDefault="00085796" w:rsidP="00D462E9">
            <w:pPr>
              <w:rPr>
                <w:rFonts w:ascii="Arial" w:hAnsi="Arial" w:cs="Arial"/>
                <w:sz w:val="20"/>
                <w:szCs w:val="20"/>
              </w:rPr>
            </w:pPr>
            <w:r w:rsidRPr="007B2A02">
              <w:rPr>
                <w:rFonts w:ascii="Arial" w:hAnsi="Arial" w:cs="Arial"/>
                <w:sz w:val="20"/>
                <w:szCs w:val="20"/>
              </w:rPr>
              <w:t>120-60-60</w:t>
            </w:r>
          </w:p>
        </w:tc>
        <w:tc>
          <w:tcPr>
            <w:tcW w:w="1802" w:type="dxa"/>
          </w:tcPr>
          <w:p w14:paraId="5482718A" w14:textId="22CF9298"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46.00 </w:t>
            </w:r>
          </w:p>
        </w:tc>
        <w:tc>
          <w:tcPr>
            <w:tcW w:w="1802" w:type="dxa"/>
          </w:tcPr>
          <w:p w14:paraId="2B4A8DBE" w14:textId="17B0DF0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3003 </w:t>
            </w:r>
          </w:p>
        </w:tc>
        <w:tc>
          <w:tcPr>
            <w:tcW w:w="2695" w:type="dxa"/>
          </w:tcPr>
          <w:p w14:paraId="662C6BA4" w14:textId="74964E54" w:rsidR="00085796" w:rsidRPr="007B2A02" w:rsidRDefault="00085796" w:rsidP="00D462E9">
            <w:pPr>
              <w:rPr>
                <w:rFonts w:ascii="Arial" w:hAnsi="Arial" w:cs="Arial"/>
                <w:sz w:val="20"/>
                <w:szCs w:val="20"/>
              </w:rPr>
            </w:pPr>
            <w:r w:rsidRPr="007B2A02">
              <w:rPr>
                <w:rFonts w:ascii="Arial" w:hAnsi="Arial" w:cs="Arial"/>
                <w:color w:val="000000"/>
                <w:sz w:val="20"/>
                <w:szCs w:val="20"/>
              </w:rPr>
              <w:t>5.560</w:t>
            </w:r>
          </w:p>
        </w:tc>
      </w:tr>
      <w:tr w:rsidR="00085796" w:rsidRPr="007B2A02" w14:paraId="39EC649A" w14:textId="77777777" w:rsidTr="00085796">
        <w:trPr>
          <w:trHeight w:val="262"/>
        </w:trPr>
        <w:tc>
          <w:tcPr>
            <w:tcW w:w="1228" w:type="dxa"/>
          </w:tcPr>
          <w:p w14:paraId="62ADA968" w14:textId="77777777" w:rsidR="00085796" w:rsidRPr="007B2A02" w:rsidRDefault="00085796" w:rsidP="00D462E9">
            <w:pPr>
              <w:rPr>
                <w:rFonts w:ascii="Arial" w:hAnsi="Arial" w:cs="Arial"/>
                <w:sz w:val="20"/>
                <w:szCs w:val="20"/>
              </w:rPr>
            </w:pPr>
            <w:r w:rsidRPr="007B2A02">
              <w:rPr>
                <w:rFonts w:ascii="Arial" w:hAnsi="Arial" w:cs="Arial"/>
                <w:sz w:val="20"/>
                <w:szCs w:val="20"/>
              </w:rPr>
              <w:t>6</w:t>
            </w:r>
          </w:p>
        </w:tc>
        <w:tc>
          <w:tcPr>
            <w:tcW w:w="5988" w:type="dxa"/>
          </w:tcPr>
          <w:p w14:paraId="3B48E7BA" w14:textId="77777777" w:rsidR="00085796" w:rsidRPr="007B2A02" w:rsidRDefault="00085796" w:rsidP="00D462E9">
            <w:pPr>
              <w:rPr>
                <w:rFonts w:ascii="Arial" w:hAnsi="Arial" w:cs="Arial"/>
                <w:sz w:val="20"/>
                <w:szCs w:val="20"/>
              </w:rPr>
            </w:pPr>
            <w:r w:rsidRPr="007B2A02">
              <w:rPr>
                <w:rFonts w:ascii="Arial" w:hAnsi="Arial" w:cs="Arial"/>
                <w:sz w:val="20"/>
                <w:szCs w:val="20"/>
              </w:rPr>
              <w:t>150-90-90</w:t>
            </w:r>
          </w:p>
        </w:tc>
        <w:tc>
          <w:tcPr>
            <w:tcW w:w="1802" w:type="dxa"/>
          </w:tcPr>
          <w:p w14:paraId="76EEA874" w14:textId="1037A418"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38.75 </w:t>
            </w:r>
          </w:p>
        </w:tc>
        <w:tc>
          <w:tcPr>
            <w:tcW w:w="1802" w:type="dxa"/>
          </w:tcPr>
          <w:p w14:paraId="3CC15AD5" w14:textId="7768C304"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2520 </w:t>
            </w:r>
          </w:p>
        </w:tc>
        <w:tc>
          <w:tcPr>
            <w:tcW w:w="2695" w:type="dxa"/>
          </w:tcPr>
          <w:p w14:paraId="60C67E69" w14:textId="20029C8F" w:rsidR="00085796" w:rsidRPr="007B2A02" w:rsidRDefault="00085796" w:rsidP="00D462E9">
            <w:pPr>
              <w:rPr>
                <w:rFonts w:ascii="Arial" w:hAnsi="Arial" w:cs="Arial"/>
                <w:sz w:val="20"/>
                <w:szCs w:val="20"/>
              </w:rPr>
            </w:pPr>
            <w:r w:rsidRPr="007B2A02">
              <w:rPr>
                <w:rFonts w:ascii="Arial" w:hAnsi="Arial" w:cs="Arial"/>
                <w:color w:val="000000"/>
                <w:sz w:val="20"/>
                <w:szCs w:val="20"/>
              </w:rPr>
              <w:t>5.255</w:t>
            </w:r>
          </w:p>
        </w:tc>
      </w:tr>
      <w:tr w:rsidR="00085796" w:rsidRPr="007B2A02" w14:paraId="42E3159E" w14:textId="77777777" w:rsidTr="00085796">
        <w:trPr>
          <w:trHeight w:val="271"/>
        </w:trPr>
        <w:tc>
          <w:tcPr>
            <w:tcW w:w="1228" w:type="dxa"/>
          </w:tcPr>
          <w:p w14:paraId="3CDC3559" w14:textId="77777777" w:rsidR="00085796" w:rsidRPr="007B2A02" w:rsidRDefault="00085796" w:rsidP="00D462E9">
            <w:pPr>
              <w:rPr>
                <w:rFonts w:ascii="Arial" w:hAnsi="Arial" w:cs="Arial"/>
                <w:sz w:val="20"/>
                <w:szCs w:val="20"/>
              </w:rPr>
            </w:pPr>
            <w:r w:rsidRPr="007B2A02">
              <w:rPr>
                <w:rFonts w:ascii="Arial" w:hAnsi="Arial" w:cs="Arial"/>
                <w:sz w:val="20"/>
                <w:szCs w:val="20"/>
              </w:rPr>
              <w:lastRenderedPageBreak/>
              <w:t>7</w:t>
            </w:r>
          </w:p>
        </w:tc>
        <w:tc>
          <w:tcPr>
            <w:tcW w:w="5988" w:type="dxa"/>
          </w:tcPr>
          <w:p w14:paraId="66F76328" w14:textId="77777777" w:rsidR="00085796" w:rsidRPr="007B2A02" w:rsidRDefault="00085796" w:rsidP="00D462E9">
            <w:pPr>
              <w:rPr>
                <w:rFonts w:ascii="Arial" w:hAnsi="Arial" w:cs="Arial"/>
                <w:sz w:val="20"/>
                <w:szCs w:val="20"/>
              </w:rPr>
            </w:pPr>
            <w:r w:rsidRPr="007B2A02">
              <w:rPr>
                <w:rFonts w:ascii="Arial" w:hAnsi="Arial" w:cs="Arial"/>
                <w:sz w:val="20"/>
                <w:szCs w:val="20"/>
              </w:rPr>
              <w:t>90-60-60+20+3.3</w:t>
            </w:r>
          </w:p>
        </w:tc>
        <w:tc>
          <w:tcPr>
            <w:tcW w:w="1802" w:type="dxa"/>
          </w:tcPr>
          <w:p w14:paraId="3BA3EED7" w14:textId="419EDC26"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 xml:space="preserve">45.50 </w:t>
            </w:r>
          </w:p>
        </w:tc>
        <w:tc>
          <w:tcPr>
            <w:tcW w:w="1802" w:type="dxa"/>
          </w:tcPr>
          <w:p w14:paraId="1B0E8ADF" w14:textId="090E687E"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2983 </w:t>
            </w:r>
          </w:p>
        </w:tc>
        <w:tc>
          <w:tcPr>
            <w:tcW w:w="2695" w:type="dxa"/>
          </w:tcPr>
          <w:p w14:paraId="17F23B8C" w14:textId="28DFA428" w:rsidR="00085796" w:rsidRPr="007B2A02" w:rsidRDefault="00085796" w:rsidP="00D462E9">
            <w:pPr>
              <w:rPr>
                <w:rFonts w:ascii="Arial" w:hAnsi="Arial" w:cs="Arial"/>
                <w:sz w:val="20"/>
                <w:szCs w:val="20"/>
              </w:rPr>
            </w:pPr>
            <w:r w:rsidRPr="007B2A02">
              <w:rPr>
                <w:rFonts w:ascii="Arial" w:hAnsi="Arial" w:cs="Arial"/>
                <w:color w:val="000000"/>
                <w:sz w:val="20"/>
                <w:szCs w:val="20"/>
              </w:rPr>
              <w:t>4.875</w:t>
            </w:r>
          </w:p>
        </w:tc>
      </w:tr>
      <w:tr w:rsidR="00085796" w:rsidRPr="007B2A02" w14:paraId="7C2B75BB" w14:textId="77777777" w:rsidTr="00085796">
        <w:trPr>
          <w:trHeight w:val="271"/>
        </w:trPr>
        <w:tc>
          <w:tcPr>
            <w:tcW w:w="1228" w:type="dxa"/>
          </w:tcPr>
          <w:p w14:paraId="1CC12B3D" w14:textId="77777777" w:rsidR="00085796" w:rsidRPr="007B2A02" w:rsidRDefault="00085796" w:rsidP="00D462E9">
            <w:pPr>
              <w:rPr>
                <w:rFonts w:ascii="Arial" w:hAnsi="Arial" w:cs="Arial"/>
                <w:sz w:val="20"/>
                <w:szCs w:val="20"/>
              </w:rPr>
            </w:pPr>
            <w:r w:rsidRPr="007B2A02">
              <w:rPr>
                <w:rFonts w:ascii="Arial" w:hAnsi="Arial" w:cs="Arial"/>
                <w:sz w:val="20"/>
                <w:szCs w:val="20"/>
              </w:rPr>
              <w:t>8</w:t>
            </w:r>
          </w:p>
        </w:tc>
        <w:tc>
          <w:tcPr>
            <w:tcW w:w="5988" w:type="dxa"/>
          </w:tcPr>
          <w:p w14:paraId="39A478A9" w14:textId="77777777" w:rsidR="00085796" w:rsidRPr="007B2A02" w:rsidRDefault="00085796" w:rsidP="00D462E9">
            <w:pPr>
              <w:rPr>
                <w:rFonts w:ascii="Arial" w:hAnsi="Arial" w:cs="Arial"/>
                <w:sz w:val="20"/>
                <w:szCs w:val="20"/>
              </w:rPr>
            </w:pPr>
            <w:r w:rsidRPr="007B2A02">
              <w:rPr>
                <w:rFonts w:ascii="Arial" w:hAnsi="Arial" w:cs="Arial"/>
                <w:sz w:val="20"/>
                <w:szCs w:val="20"/>
              </w:rPr>
              <w:t>100-40-40+13.3S+2.2B</w:t>
            </w:r>
          </w:p>
        </w:tc>
        <w:tc>
          <w:tcPr>
            <w:tcW w:w="1802" w:type="dxa"/>
          </w:tcPr>
          <w:p w14:paraId="75B5B964" w14:textId="067076D3"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52.50 </w:t>
            </w:r>
          </w:p>
        </w:tc>
        <w:tc>
          <w:tcPr>
            <w:tcW w:w="1802" w:type="dxa"/>
          </w:tcPr>
          <w:p w14:paraId="579634E7" w14:textId="08CB5CF4"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2815 </w:t>
            </w:r>
          </w:p>
        </w:tc>
        <w:tc>
          <w:tcPr>
            <w:tcW w:w="2695" w:type="dxa"/>
          </w:tcPr>
          <w:p w14:paraId="38785A42" w14:textId="0F7D5DBF" w:rsidR="00085796" w:rsidRPr="007B2A02" w:rsidRDefault="00085796" w:rsidP="00D462E9">
            <w:pPr>
              <w:rPr>
                <w:rFonts w:ascii="Arial" w:hAnsi="Arial" w:cs="Arial"/>
                <w:sz w:val="20"/>
                <w:szCs w:val="20"/>
              </w:rPr>
            </w:pPr>
            <w:r w:rsidRPr="007B2A02">
              <w:rPr>
                <w:rFonts w:ascii="Arial" w:hAnsi="Arial" w:cs="Arial"/>
                <w:color w:val="000000"/>
                <w:sz w:val="20"/>
                <w:szCs w:val="20"/>
              </w:rPr>
              <w:t>5.150</w:t>
            </w:r>
          </w:p>
        </w:tc>
      </w:tr>
      <w:tr w:rsidR="00085796" w:rsidRPr="007B2A02" w14:paraId="3C87E761" w14:textId="77777777" w:rsidTr="00085796">
        <w:trPr>
          <w:trHeight w:val="262"/>
        </w:trPr>
        <w:tc>
          <w:tcPr>
            <w:tcW w:w="1228" w:type="dxa"/>
          </w:tcPr>
          <w:p w14:paraId="2A508C62" w14:textId="77777777" w:rsidR="00085796" w:rsidRPr="007B2A02" w:rsidRDefault="00085796" w:rsidP="00D462E9">
            <w:pPr>
              <w:rPr>
                <w:rFonts w:ascii="Arial" w:hAnsi="Arial" w:cs="Arial"/>
                <w:sz w:val="20"/>
                <w:szCs w:val="20"/>
              </w:rPr>
            </w:pPr>
            <w:r w:rsidRPr="007B2A02">
              <w:rPr>
                <w:rFonts w:ascii="Arial" w:hAnsi="Arial" w:cs="Arial"/>
                <w:sz w:val="20"/>
                <w:szCs w:val="20"/>
              </w:rPr>
              <w:t>9</w:t>
            </w:r>
          </w:p>
        </w:tc>
        <w:tc>
          <w:tcPr>
            <w:tcW w:w="5988" w:type="dxa"/>
          </w:tcPr>
          <w:p w14:paraId="6F265268" w14:textId="77777777" w:rsidR="00085796" w:rsidRPr="007B2A02" w:rsidRDefault="00085796" w:rsidP="00D462E9">
            <w:pPr>
              <w:rPr>
                <w:rFonts w:ascii="Arial" w:hAnsi="Arial" w:cs="Arial"/>
                <w:sz w:val="20"/>
                <w:szCs w:val="20"/>
              </w:rPr>
            </w:pPr>
            <w:r w:rsidRPr="007B2A02">
              <w:rPr>
                <w:rFonts w:ascii="Arial" w:hAnsi="Arial" w:cs="Arial"/>
                <w:sz w:val="20"/>
                <w:szCs w:val="20"/>
              </w:rPr>
              <w:t>100-60-60+20S+3.3B</w:t>
            </w:r>
          </w:p>
        </w:tc>
        <w:tc>
          <w:tcPr>
            <w:tcW w:w="1802" w:type="dxa"/>
          </w:tcPr>
          <w:p w14:paraId="2C345293" w14:textId="238B280A"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51.25 </w:t>
            </w:r>
          </w:p>
        </w:tc>
        <w:tc>
          <w:tcPr>
            <w:tcW w:w="1802" w:type="dxa"/>
          </w:tcPr>
          <w:p w14:paraId="6E508F5E" w14:textId="7CB9B270"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3225 </w:t>
            </w:r>
          </w:p>
        </w:tc>
        <w:tc>
          <w:tcPr>
            <w:tcW w:w="2695" w:type="dxa"/>
          </w:tcPr>
          <w:p w14:paraId="2398EB4E" w14:textId="37C6C430" w:rsidR="00085796" w:rsidRPr="007B2A02" w:rsidRDefault="00085796" w:rsidP="00D462E9">
            <w:pPr>
              <w:rPr>
                <w:rFonts w:ascii="Arial" w:hAnsi="Arial" w:cs="Arial"/>
                <w:sz w:val="20"/>
                <w:szCs w:val="20"/>
              </w:rPr>
            </w:pPr>
            <w:r w:rsidRPr="007B2A02">
              <w:rPr>
                <w:rFonts w:ascii="Arial" w:hAnsi="Arial" w:cs="Arial"/>
                <w:color w:val="000000"/>
                <w:sz w:val="20"/>
                <w:szCs w:val="20"/>
              </w:rPr>
              <w:t>6.275</w:t>
            </w:r>
          </w:p>
        </w:tc>
      </w:tr>
      <w:tr w:rsidR="00085796" w:rsidRPr="007B2A02" w14:paraId="78FC59EE" w14:textId="77777777" w:rsidTr="00085796">
        <w:trPr>
          <w:trHeight w:val="271"/>
        </w:trPr>
        <w:tc>
          <w:tcPr>
            <w:tcW w:w="1228" w:type="dxa"/>
          </w:tcPr>
          <w:p w14:paraId="44C43820" w14:textId="77777777" w:rsidR="00085796" w:rsidRPr="007B2A02" w:rsidRDefault="00085796" w:rsidP="00D462E9">
            <w:pPr>
              <w:rPr>
                <w:rFonts w:ascii="Arial" w:hAnsi="Arial" w:cs="Arial"/>
                <w:sz w:val="20"/>
                <w:szCs w:val="20"/>
              </w:rPr>
            </w:pPr>
            <w:r w:rsidRPr="007B2A02">
              <w:rPr>
                <w:rFonts w:ascii="Arial" w:hAnsi="Arial" w:cs="Arial"/>
                <w:sz w:val="20"/>
                <w:szCs w:val="20"/>
              </w:rPr>
              <w:t>10</w:t>
            </w:r>
          </w:p>
        </w:tc>
        <w:tc>
          <w:tcPr>
            <w:tcW w:w="5988" w:type="dxa"/>
          </w:tcPr>
          <w:p w14:paraId="36A9ECD5" w14:textId="77777777" w:rsidR="00085796" w:rsidRPr="007B2A02" w:rsidRDefault="00085796" w:rsidP="00D462E9">
            <w:pPr>
              <w:rPr>
                <w:rFonts w:ascii="Arial" w:hAnsi="Arial" w:cs="Arial"/>
                <w:sz w:val="20"/>
                <w:szCs w:val="20"/>
              </w:rPr>
            </w:pPr>
            <w:r w:rsidRPr="007B2A02">
              <w:rPr>
                <w:rFonts w:ascii="Arial" w:hAnsi="Arial" w:cs="Arial"/>
                <w:sz w:val="20"/>
                <w:szCs w:val="20"/>
              </w:rPr>
              <w:t>120-60-60+20S+3.3B</w:t>
            </w:r>
          </w:p>
        </w:tc>
        <w:tc>
          <w:tcPr>
            <w:tcW w:w="1802" w:type="dxa"/>
          </w:tcPr>
          <w:p w14:paraId="2FEF6C9D" w14:textId="2C8BC1A1"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50.75 </w:t>
            </w:r>
          </w:p>
        </w:tc>
        <w:tc>
          <w:tcPr>
            <w:tcW w:w="1802" w:type="dxa"/>
          </w:tcPr>
          <w:p w14:paraId="0F269695" w14:textId="7AFF5C8F"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2877 </w:t>
            </w:r>
          </w:p>
        </w:tc>
        <w:tc>
          <w:tcPr>
            <w:tcW w:w="2695" w:type="dxa"/>
          </w:tcPr>
          <w:p w14:paraId="566B99E9" w14:textId="2F5848E4" w:rsidR="00085796" w:rsidRPr="007B2A02" w:rsidRDefault="00085796" w:rsidP="00D462E9">
            <w:pPr>
              <w:rPr>
                <w:rFonts w:ascii="Arial" w:hAnsi="Arial" w:cs="Arial"/>
                <w:sz w:val="20"/>
                <w:szCs w:val="20"/>
              </w:rPr>
            </w:pPr>
            <w:r w:rsidRPr="007B2A02">
              <w:rPr>
                <w:rFonts w:ascii="Arial" w:hAnsi="Arial" w:cs="Arial"/>
                <w:color w:val="000000"/>
                <w:sz w:val="20"/>
                <w:szCs w:val="20"/>
              </w:rPr>
              <w:t>5.640</w:t>
            </w:r>
          </w:p>
        </w:tc>
      </w:tr>
      <w:tr w:rsidR="00085796" w:rsidRPr="007B2A02" w14:paraId="3517E627" w14:textId="77777777" w:rsidTr="00085796">
        <w:trPr>
          <w:trHeight w:val="271"/>
        </w:trPr>
        <w:tc>
          <w:tcPr>
            <w:tcW w:w="1228" w:type="dxa"/>
          </w:tcPr>
          <w:p w14:paraId="0412FAF2" w14:textId="77777777" w:rsidR="00085796" w:rsidRPr="007B2A02" w:rsidRDefault="00085796" w:rsidP="00D462E9">
            <w:pPr>
              <w:rPr>
                <w:rFonts w:ascii="Arial" w:hAnsi="Arial" w:cs="Arial"/>
                <w:sz w:val="20"/>
                <w:szCs w:val="20"/>
              </w:rPr>
            </w:pPr>
            <w:r w:rsidRPr="007B2A02">
              <w:rPr>
                <w:rFonts w:ascii="Arial" w:hAnsi="Arial" w:cs="Arial"/>
                <w:sz w:val="20"/>
                <w:szCs w:val="20"/>
              </w:rPr>
              <w:t>11</w:t>
            </w:r>
          </w:p>
        </w:tc>
        <w:tc>
          <w:tcPr>
            <w:tcW w:w="5988" w:type="dxa"/>
          </w:tcPr>
          <w:p w14:paraId="6731D693" w14:textId="77777777" w:rsidR="00085796" w:rsidRPr="007B2A02" w:rsidRDefault="00085796" w:rsidP="00D462E9">
            <w:pPr>
              <w:rPr>
                <w:rFonts w:ascii="Arial" w:hAnsi="Arial" w:cs="Arial"/>
                <w:sz w:val="20"/>
                <w:szCs w:val="20"/>
              </w:rPr>
            </w:pPr>
            <w:bookmarkStart w:id="38" w:name="_Hlk161148795"/>
            <w:r w:rsidRPr="007B2A02">
              <w:rPr>
                <w:rFonts w:ascii="Arial" w:hAnsi="Arial" w:cs="Arial"/>
                <w:sz w:val="20"/>
                <w:szCs w:val="20"/>
              </w:rPr>
              <w:t>150-90-90+30S+5B</w:t>
            </w:r>
            <w:bookmarkEnd w:id="38"/>
          </w:p>
        </w:tc>
        <w:tc>
          <w:tcPr>
            <w:tcW w:w="1802" w:type="dxa"/>
          </w:tcPr>
          <w:p w14:paraId="7E01BC3C" w14:textId="08900799"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 xml:space="preserve">48.00 </w:t>
            </w:r>
          </w:p>
        </w:tc>
        <w:tc>
          <w:tcPr>
            <w:tcW w:w="1802" w:type="dxa"/>
          </w:tcPr>
          <w:p w14:paraId="239F4D26" w14:textId="318ECD1D"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bookmarkStart w:id="39" w:name="_Hlk161148597"/>
            <w:r w:rsidRPr="007B2A02">
              <w:rPr>
                <w:rFonts w:ascii="Arial" w:hAnsi="Arial" w:cs="Arial"/>
                <w:color w:val="000000"/>
                <w:sz w:val="20"/>
                <w:szCs w:val="20"/>
              </w:rPr>
              <w:t>3357</w:t>
            </w:r>
            <w:bookmarkEnd w:id="39"/>
            <w:r w:rsidRPr="007B2A02">
              <w:rPr>
                <w:rFonts w:ascii="Arial" w:hAnsi="Arial" w:cs="Arial"/>
                <w:color w:val="000000"/>
                <w:sz w:val="20"/>
                <w:szCs w:val="20"/>
              </w:rPr>
              <w:t xml:space="preserve"> </w:t>
            </w:r>
          </w:p>
        </w:tc>
        <w:tc>
          <w:tcPr>
            <w:tcW w:w="2695" w:type="dxa"/>
          </w:tcPr>
          <w:p w14:paraId="315F6E51" w14:textId="052C263D" w:rsidR="00085796" w:rsidRPr="007B2A02" w:rsidRDefault="00085796" w:rsidP="00D462E9">
            <w:pPr>
              <w:rPr>
                <w:rFonts w:ascii="Arial" w:hAnsi="Arial" w:cs="Arial"/>
                <w:sz w:val="20"/>
                <w:szCs w:val="20"/>
              </w:rPr>
            </w:pPr>
            <w:r w:rsidRPr="007B2A02">
              <w:rPr>
                <w:rFonts w:ascii="Arial" w:hAnsi="Arial" w:cs="Arial"/>
                <w:color w:val="000000"/>
                <w:sz w:val="20"/>
                <w:szCs w:val="20"/>
              </w:rPr>
              <w:t>6.617</w:t>
            </w:r>
          </w:p>
        </w:tc>
      </w:tr>
      <w:tr w:rsidR="00085796" w:rsidRPr="007B2A02" w14:paraId="468E4F56" w14:textId="77777777" w:rsidTr="00085796">
        <w:trPr>
          <w:trHeight w:val="262"/>
        </w:trPr>
        <w:tc>
          <w:tcPr>
            <w:tcW w:w="1228" w:type="dxa"/>
          </w:tcPr>
          <w:p w14:paraId="70E54001" w14:textId="77777777" w:rsidR="00085796" w:rsidRPr="007B2A02" w:rsidRDefault="00085796" w:rsidP="00D462E9">
            <w:pPr>
              <w:rPr>
                <w:rFonts w:ascii="Arial" w:hAnsi="Arial" w:cs="Arial"/>
                <w:sz w:val="20"/>
                <w:szCs w:val="20"/>
              </w:rPr>
            </w:pPr>
            <w:r w:rsidRPr="007B2A02">
              <w:rPr>
                <w:rFonts w:ascii="Arial" w:hAnsi="Arial" w:cs="Arial"/>
                <w:sz w:val="20"/>
                <w:szCs w:val="20"/>
              </w:rPr>
              <w:t>12</w:t>
            </w:r>
          </w:p>
        </w:tc>
        <w:tc>
          <w:tcPr>
            <w:tcW w:w="5988" w:type="dxa"/>
          </w:tcPr>
          <w:p w14:paraId="25D55E66" w14:textId="77777777" w:rsidR="00085796" w:rsidRPr="007B2A02" w:rsidRDefault="00085796" w:rsidP="00D462E9">
            <w:pPr>
              <w:rPr>
                <w:rFonts w:ascii="Arial" w:hAnsi="Arial" w:cs="Arial"/>
                <w:sz w:val="20"/>
                <w:szCs w:val="20"/>
              </w:rPr>
            </w:pPr>
            <w:r w:rsidRPr="007B2A02">
              <w:rPr>
                <w:rFonts w:ascii="Arial" w:hAnsi="Arial" w:cs="Arial"/>
                <w:sz w:val="20"/>
                <w:szCs w:val="20"/>
              </w:rPr>
              <w:t>90-60 30+27S+15MgO+1.8B+1.5Zn</w:t>
            </w:r>
          </w:p>
        </w:tc>
        <w:tc>
          <w:tcPr>
            <w:tcW w:w="1802" w:type="dxa"/>
          </w:tcPr>
          <w:p w14:paraId="05934899" w14:textId="18801E59"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35.50 </w:t>
            </w:r>
          </w:p>
        </w:tc>
        <w:tc>
          <w:tcPr>
            <w:tcW w:w="1802" w:type="dxa"/>
          </w:tcPr>
          <w:p w14:paraId="7E54CB61" w14:textId="50B1CAD2"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2020 </w:t>
            </w:r>
          </w:p>
        </w:tc>
        <w:tc>
          <w:tcPr>
            <w:tcW w:w="2695" w:type="dxa"/>
          </w:tcPr>
          <w:p w14:paraId="160B321D" w14:textId="38E47330"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4.340 </w:t>
            </w:r>
          </w:p>
        </w:tc>
      </w:tr>
      <w:tr w:rsidR="00085796" w:rsidRPr="007B2A02" w14:paraId="108D72C0" w14:textId="77777777" w:rsidTr="00085796">
        <w:trPr>
          <w:trHeight w:val="271"/>
        </w:trPr>
        <w:tc>
          <w:tcPr>
            <w:tcW w:w="1228" w:type="dxa"/>
          </w:tcPr>
          <w:p w14:paraId="5C86770C" w14:textId="77777777" w:rsidR="00085796" w:rsidRPr="007B2A02" w:rsidRDefault="00085796" w:rsidP="00D462E9">
            <w:pPr>
              <w:rPr>
                <w:rFonts w:ascii="Arial" w:hAnsi="Arial" w:cs="Arial"/>
                <w:sz w:val="20"/>
                <w:szCs w:val="20"/>
              </w:rPr>
            </w:pPr>
            <w:r w:rsidRPr="007B2A02">
              <w:rPr>
                <w:rFonts w:ascii="Arial" w:hAnsi="Arial" w:cs="Arial"/>
                <w:sz w:val="20"/>
                <w:szCs w:val="20"/>
              </w:rPr>
              <w:t>13</w:t>
            </w:r>
          </w:p>
        </w:tc>
        <w:tc>
          <w:tcPr>
            <w:tcW w:w="5988" w:type="dxa"/>
          </w:tcPr>
          <w:p w14:paraId="2D91FB46" w14:textId="77777777" w:rsidR="00085796" w:rsidRPr="007B2A02" w:rsidRDefault="00085796" w:rsidP="00D462E9">
            <w:pPr>
              <w:rPr>
                <w:rFonts w:ascii="Arial" w:hAnsi="Arial" w:cs="Arial"/>
                <w:sz w:val="20"/>
                <w:szCs w:val="20"/>
              </w:rPr>
            </w:pPr>
            <w:r w:rsidRPr="007B2A02">
              <w:rPr>
                <w:rFonts w:ascii="Arial" w:hAnsi="Arial" w:cs="Arial"/>
                <w:sz w:val="20"/>
                <w:szCs w:val="20"/>
              </w:rPr>
              <w:t>100-40-20+18S+10MgO+1.2B+1Zn</w:t>
            </w:r>
          </w:p>
        </w:tc>
        <w:tc>
          <w:tcPr>
            <w:tcW w:w="1802" w:type="dxa"/>
          </w:tcPr>
          <w:p w14:paraId="54618631" w14:textId="061904CB"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43.75 </w:t>
            </w:r>
          </w:p>
        </w:tc>
        <w:tc>
          <w:tcPr>
            <w:tcW w:w="1802" w:type="dxa"/>
          </w:tcPr>
          <w:p w14:paraId="3C65F6DE" w14:textId="4FBEAE48"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2620 </w:t>
            </w:r>
          </w:p>
        </w:tc>
        <w:tc>
          <w:tcPr>
            <w:tcW w:w="2695" w:type="dxa"/>
          </w:tcPr>
          <w:p w14:paraId="2EBC8029" w14:textId="09A8FD9A"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4.950 </w:t>
            </w:r>
          </w:p>
        </w:tc>
      </w:tr>
      <w:tr w:rsidR="00085796" w:rsidRPr="007B2A02" w14:paraId="7B510FE3" w14:textId="77777777" w:rsidTr="00085796">
        <w:trPr>
          <w:trHeight w:val="262"/>
        </w:trPr>
        <w:tc>
          <w:tcPr>
            <w:tcW w:w="1228" w:type="dxa"/>
          </w:tcPr>
          <w:p w14:paraId="1D77D8AA" w14:textId="77777777" w:rsidR="00085796" w:rsidRPr="007B2A02" w:rsidRDefault="00085796" w:rsidP="00D462E9">
            <w:pPr>
              <w:rPr>
                <w:rFonts w:ascii="Arial" w:hAnsi="Arial" w:cs="Arial"/>
                <w:sz w:val="20"/>
                <w:szCs w:val="20"/>
              </w:rPr>
            </w:pPr>
            <w:r w:rsidRPr="007B2A02">
              <w:rPr>
                <w:rFonts w:ascii="Arial" w:hAnsi="Arial" w:cs="Arial"/>
                <w:sz w:val="20"/>
                <w:szCs w:val="20"/>
              </w:rPr>
              <w:t>14</w:t>
            </w:r>
          </w:p>
        </w:tc>
        <w:tc>
          <w:tcPr>
            <w:tcW w:w="5988" w:type="dxa"/>
          </w:tcPr>
          <w:p w14:paraId="19BFABFB" w14:textId="77777777" w:rsidR="00085796" w:rsidRPr="007B2A02" w:rsidRDefault="00085796" w:rsidP="00D462E9">
            <w:pPr>
              <w:rPr>
                <w:rFonts w:ascii="Arial" w:hAnsi="Arial" w:cs="Arial"/>
                <w:sz w:val="20"/>
                <w:szCs w:val="20"/>
              </w:rPr>
            </w:pPr>
            <w:r w:rsidRPr="007B2A02">
              <w:rPr>
                <w:rFonts w:ascii="Arial" w:hAnsi="Arial" w:cs="Arial"/>
                <w:sz w:val="20"/>
                <w:szCs w:val="20"/>
              </w:rPr>
              <w:t>100-60-30+27S+15MgO+1.8B+1.5Zn</w:t>
            </w:r>
          </w:p>
        </w:tc>
        <w:tc>
          <w:tcPr>
            <w:tcW w:w="1802" w:type="dxa"/>
          </w:tcPr>
          <w:p w14:paraId="693574D4" w14:textId="08D985AA"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43.50 </w:t>
            </w:r>
          </w:p>
        </w:tc>
        <w:tc>
          <w:tcPr>
            <w:tcW w:w="1802" w:type="dxa"/>
          </w:tcPr>
          <w:p w14:paraId="42CFCF25" w14:textId="6130F1BF"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2333 </w:t>
            </w:r>
          </w:p>
        </w:tc>
        <w:tc>
          <w:tcPr>
            <w:tcW w:w="2695" w:type="dxa"/>
          </w:tcPr>
          <w:p w14:paraId="394A8806" w14:textId="76FFF325"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3.973 </w:t>
            </w:r>
          </w:p>
        </w:tc>
      </w:tr>
      <w:tr w:rsidR="00085796" w:rsidRPr="007B2A02" w14:paraId="210F9F34" w14:textId="77777777" w:rsidTr="00085796">
        <w:trPr>
          <w:trHeight w:val="271"/>
        </w:trPr>
        <w:tc>
          <w:tcPr>
            <w:tcW w:w="1228" w:type="dxa"/>
          </w:tcPr>
          <w:p w14:paraId="6FDB8321" w14:textId="77777777" w:rsidR="00085796" w:rsidRPr="007B2A02" w:rsidRDefault="00085796" w:rsidP="00D462E9">
            <w:pPr>
              <w:rPr>
                <w:rFonts w:ascii="Arial" w:hAnsi="Arial" w:cs="Arial"/>
                <w:sz w:val="20"/>
                <w:szCs w:val="20"/>
              </w:rPr>
            </w:pPr>
            <w:r w:rsidRPr="007B2A02">
              <w:rPr>
                <w:rFonts w:ascii="Arial" w:hAnsi="Arial" w:cs="Arial"/>
                <w:sz w:val="20"/>
                <w:szCs w:val="20"/>
              </w:rPr>
              <w:t>15</w:t>
            </w:r>
          </w:p>
        </w:tc>
        <w:tc>
          <w:tcPr>
            <w:tcW w:w="5988" w:type="dxa"/>
          </w:tcPr>
          <w:p w14:paraId="53427901" w14:textId="77777777" w:rsidR="00085796" w:rsidRPr="007B2A02" w:rsidRDefault="00085796" w:rsidP="00D462E9">
            <w:pPr>
              <w:rPr>
                <w:rFonts w:ascii="Arial" w:hAnsi="Arial" w:cs="Arial"/>
                <w:sz w:val="20"/>
                <w:szCs w:val="20"/>
              </w:rPr>
            </w:pPr>
            <w:r w:rsidRPr="007B2A02">
              <w:rPr>
                <w:rFonts w:ascii="Arial" w:hAnsi="Arial" w:cs="Arial"/>
                <w:sz w:val="20"/>
                <w:szCs w:val="20"/>
              </w:rPr>
              <w:t>120-60-30+27S+1.8B+1.5Zn</w:t>
            </w:r>
          </w:p>
        </w:tc>
        <w:tc>
          <w:tcPr>
            <w:tcW w:w="1802" w:type="dxa"/>
          </w:tcPr>
          <w:p w14:paraId="38290A7C" w14:textId="1BE97ACA"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40.75 </w:t>
            </w:r>
          </w:p>
        </w:tc>
        <w:tc>
          <w:tcPr>
            <w:tcW w:w="1802" w:type="dxa"/>
          </w:tcPr>
          <w:p w14:paraId="1983F8D6" w14:textId="2DB71450"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2373 </w:t>
            </w:r>
          </w:p>
        </w:tc>
        <w:tc>
          <w:tcPr>
            <w:tcW w:w="2695" w:type="dxa"/>
          </w:tcPr>
          <w:p w14:paraId="76EDEFA6" w14:textId="61B60EB9" w:rsidR="00085796" w:rsidRPr="007B2A02" w:rsidRDefault="00085796" w:rsidP="00D462E9">
            <w:pPr>
              <w:rPr>
                <w:rFonts w:ascii="Arial" w:hAnsi="Arial" w:cs="Arial"/>
                <w:sz w:val="20"/>
                <w:szCs w:val="20"/>
              </w:rPr>
            </w:pPr>
            <w:r w:rsidRPr="007B2A02">
              <w:rPr>
                <w:rFonts w:ascii="Arial" w:hAnsi="Arial" w:cs="Arial"/>
                <w:color w:val="000000"/>
                <w:sz w:val="20"/>
                <w:szCs w:val="20"/>
              </w:rPr>
              <w:t>5.270</w:t>
            </w:r>
          </w:p>
        </w:tc>
      </w:tr>
      <w:tr w:rsidR="00085796" w:rsidRPr="007B2A02" w14:paraId="3E60667D" w14:textId="77777777" w:rsidTr="00085796">
        <w:trPr>
          <w:trHeight w:val="271"/>
        </w:trPr>
        <w:tc>
          <w:tcPr>
            <w:tcW w:w="1228" w:type="dxa"/>
          </w:tcPr>
          <w:p w14:paraId="6F5B56F1" w14:textId="77777777" w:rsidR="00085796" w:rsidRPr="007B2A02" w:rsidRDefault="00085796" w:rsidP="00D462E9">
            <w:pPr>
              <w:rPr>
                <w:rFonts w:ascii="Arial" w:hAnsi="Arial" w:cs="Arial"/>
                <w:sz w:val="20"/>
                <w:szCs w:val="20"/>
              </w:rPr>
            </w:pPr>
            <w:r w:rsidRPr="007B2A02">
              <w:rPr>
                <w:rFonts w:ascii="Arial" w:hAnsi="Arial" w:cs="Arial"/>
                <w:sz w:val="20"/>
                <w:szCs w:val="20"/>
              </w:rPr>
              <w:t>16</w:t>
            </w:r>
          </w:p>
        </w:tc>
        <w:tc>
          <w:tcPr>
            <w:tcW w:w="5988" w:type="dxa"/>
          </w:tcPr>
          <w:p w14:paraId="1E235F94" w14:textId="77777777" w:rsidR="00085796" w:rsidRPr="007B2A02" w:rsidRDefault="00085796" w:rsidP="00D462E9">
            <w:pPr>
              <w:rPr>
                <w:rFonts w:ascii="Arial" w:hAnsi="Arial" w:cs="Arial"/>
                <w:sz w:val="20"/>
                <w:szCs w:val="20"/>
              </w:rPr>
            </w:pPr>
            <w:r w:rsidRPr="007B2A02">
              <w:rPr>
                <w:rFonts w:ascii="Arial" w:hAnsi="Arial" w:cs="Arial"/>
                <w:sz w:val="20"/>
                <w:szCs w:val="20"/>
              </w:rPr>
              <w:t>150-90 45+40.5S+22.5MgO+2.7B+2.25Zn</w:t>
            </w:r>
          </w:p>
        </w:tc>
        <w:tc>
          <w:tcPr>
            <w:tcW w:w="1802" w:type="dxa"/>
          </w:tcPr>
          <w:p w14:paraId="4E166657" w14:textId="67185B6A"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 xml:space="preserve">48.00 </w:t>
            </w:r>
          </w:p>
        </w:tc>
        <w:tc>
          <w:tcPr>
            <w:tcW w:w="1802" w:type="dxa"/>
          </w:tcPr>
          <w:p w14:paraId="4C60EC93" w14:textId="6393186D"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2897 </w:t>
            </w:r>
          </w:p>
        </w:tc>
        <w:tc>
          <w:tcPr>
            <w:tcW w:w="2695" w:type="dxa"/>
          </w:tcPr>
          <w:p w14:paraId="3D609C7E" w14:textId="11609D79" w:rsidR="00085796" w:rsidRPr="007B2A02" w:rsidRDefault="00085796" w:rsidP="00D462E9">
            <w:pPr>
              <w:rPr>
                <w:rFonts w:ascii="Arial" w:hAnsi="Arial" w:cs="Arial"/>
                <w:sz w:val="20"/>
                <w:szCs w:val="20"/>
              </w:rPr>
            </w:pPr>
            <w:r w:rsidRPr="007B2A02">
              <w:rPr>
                <w:rFonts w:ascii="Arial" w:hAnsi="Arial" w:cs="Arial"/>
                <w:color w:val="000000"/>
                <w:sz w:val="20"/>
                <w:szCs w:val="20"/>
              </w:rPr>
              <w:t>5.415</w:t>
            </w:r>
          </w:p>
        </w:tc>
      </w:tr>
      <w:tr w:rsidR="00085796" w:rsidRPr="007B2A02" w14:paraId="51C67456" w14:textId="77777777" w:rsidTr="00085796">
        <w:trPr>
          <w:trHeight w:val="262"/>
        </w:trPr>
        <w:tc>
          <w:tcPr>
            <w:tcW w:w="1228" w:type="dxa"/>
          </w:tcPr>
          <w:p w14:paraId="1348A5A6" w14:textId="77777777" w:rsidR="00085796" w:rsidRPr="007B2A02" w:rsidRDefault="00085796" w:rsidP="00D462E9">
            <w:pPr>
              <w:rPr>
                <w:rFonts w:ascii="Arial" w:hAnsi="Arial" w:cs="Arial"/>
                <w:sz w:val="20"/>
                <w:szCs w:val="20"/>
              </w:rPr>
            </w:pPr>
            <w:r w:rsidRPr="007B2A02">
              <w:rPr>
                <w:rFonts w:ascii="Arial" w:hAnsi="Arial" w:cs="Arial"/>
                <w:sz w:val="20"/>
                <w:szCs w:val="20"/>
              </w:rPr>
              <w:t>17</w:t>
            </w:r>
          </w:p>
        </w:tc>
        <w:tc>
          <w:tcPr>
            <w:tcW w:w="5988" w:type="dxa"/>
          </w:tcPr>
          <w:p w14:paraId="65079BC8" w14:textId="77777777" w:rsidR="00085796" w:rsidRPr="007B2A02" w:rsidRDefault="00085796" w:rsidP="00D462E9">
            <w:pPr>
              <w:rPr>
                <w:rFonts w:ascii="Arial" w:hAnsi="Arial" w:cs="Arial"/>
                <w:sz w:val="20"/>
                <w:szCs w:val="20"/>
              </w:rPr>
            </w:pPr>
            <w:bookmarkStart w:id="40" w:name="_Hlk161149036"/>
            <w:r w:rsidRPr="007B2A02">
              <w:rPr>
                <w:rFonts w:ascii="Arial" w:hAnsi="Arial" w:cs="Arial"/>
                <w:sz w:val="20"/>
                <w:szCs w:val="20"/>
              </w:rPr>
              <w:t>90-60-30+13S+6.3MgO+1.8B+1.5Zn</w:t>
            </w:r>
            <w:bookmarkEnd w:id="40"/>
          </w:p>
        </w:tc>
        <w:tc>
          <w:tcPr>
            <w:tcW w:w="1802" w:type="dxa"/>
          </w:tcPr>
          <w:p w14:paraId="6FF0369F" w14:textId="2C77EF04"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43.00 </w:t>
            </w:r>
          </w:p>
        </w:tc>
        <w:tc>
          <w:tcPr>
            <w:tcW w:w="1802" w:type="dxa"/>
          </w:tcPr>
          <w:p w14:paraId="6D6C7256" w14:textId="1D1D05DC"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1957 </w:t>
            </w:r>
          </w:p>
        </w:tc>
        <w:tc>
          <w:tcPr>
            <w:tcW w:w="2695" w:type="dxa"/>
          </w:tcPr>
          <w:p w14:paraId="746B41C1" w14:textId="6FF5525C" w:rsidR="00085796" w:rsidRPr="007B2A02" w:rsidRDefault="00085796" w:rsidP="00D462E9">
            <w:pPr>
              <w:rPr>
                <w:rFonts w:ascii="Arial" w:hAnsi="Arial" w:cs="Arial"/>
                <w:sz w:val="20"/>
                <w:szCs w:val="20"/>
              </w:rPr>
            </w:pPr>
            <w:r w:rsidRPr="007B2A02">
              <w:rPr>
                <w:rFonts w:ascii="Arial" w:hAnsi="Arial" w:cs="Arial"/>
                <w:color w:val="000000"/>
                <w:sz w:val="20"/>
                <w:szCs w:val="20"/>
              </w:rPr>
              <w:t>4.425</w:t>
            </w:r>
          </w:p>
        </w:tc>
      </w:tr>
      <w:tr w:rsidR="00085796" w:rsidRPr="007B2A02" w14:paraId="049158E5" w14:textId="77777777" w:rsidTr="00085796">
        <w:trPr>
          <w:trHeight w:val="271"/>
        </w:trPr>
        <w:tc>
          <w:tcPr>
            <w:tcW w:w="1228" w:type="dxa"/>
          </w:tcPr>
          <w:p w14:paraId="4569DE62" w14:textId="77777777" w:rsidR="00085796" w:rsidRPr="007B2A02" w:rsidRDefault="00085796" w:rsidP="00D462E9">
            <w:pPr>
              <w:rPr>
                <w:rFonts w:ascii="Arial" w:hAnsi="Arial" w:cs="Arial"/>
                <w:sz w:val="20"/>
                <w:szCs w:val="20"/>
              </w:rPr>
            </w:pPr>
            <w:r w:rsidRPr="007B2A02">
              <w:rPr>
                <w:rFonts w:ascii="Arial" w:hAnsi="Arial" w:cs="Arial"/>
                <w:sz w:val="20"/>
                <w:szCs w:val="20"/>
              </w:rPr>
              <w:t>18</w:t>
            </w:r>
          </w:p>
        </w:tc>
        <w:tc>
          <w:tcPr>
            <w:tcW w:w="5988" w:type="dxa"/>
          </w:tcPr>
          <w:p w14:paraId="098538F6" w14:textId="77777777" w:rsidR="00085796" w:rsidRPr="007B2A02" w:rsidRDefault="00085796" w:rsidP="00D462E9">
            <w:pPr>
              <w:rPr>
                <w:rFonts w:ascii="Arial" w:hAnsi="Arial" w:cs="Arial"/>
                <w:sz w:val="20"/>
                <w:szCs w:val="20"/>
              </w:rPr>
            </w:pPr>
            <w:r w:rsidRPr="007B2A02">
              <w:rPr>
                <w:rFonts w:ascii="Arial" w:hAnsi="Arial" w:cs="Arial"/>
                <w:sz w:val="20"/>
                <w:szCs w:val="20"/>
              </w:rPr>
              <w:t>100-40-20+8.6S+4.2MgO+1.2B+1Zn</w:t>
            </w:r>
          </w:p>
        </w:tc>
        <w:tc>
          <w:tcPr>
            <w:tcW w:w="1802" w:type="dxa"/>
          </w:tcPr>
          <w:p w14:paraId="56E6E34C" w14:textId="10192973"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 xml:space="preserve">43.50 </w:t>
            </w:r>
          </w:p>
        </w:tc>
        <w:tc>
          <w:tcPr>
            <w:tcW w:w="1802" w:type="dxa"/>
          </w:tcPr>
          <w:p w14:paraId="72AAC1B5" w14:textId="7D7690DA"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2627 </w:t>
            </w:r>
          </w:p>
        </w:tc>
        <w:tc>
          <w:tcPr>
            <w:tcW w:w="2695" w:type="dxa"/>
          </w:tcPr>
          <w:p w14:paraId="1BD63A90" w14:textId="1498AAF5" w:rsidR="00085796" w:rsidRPr="007B2A02" w:rsidRDefault="00085796" w:rsidP="00D462E9">
            <w:pPr>
              <w:rPr>
                <w:rFonts w:ascii="Arial" w:hAnsi="Arial" w:cs="Arial"/>
                <w:sz w:val="20"/>
                <w:szCs w:val="20"/>
              </w:rPr>
            </w:pPr>
            <w:r w:rsidRPr="007B2A02">
              <w:rPr>
                <w:rFonts w:ascii="Arial" w:hAnsi="Arial" w:cs="Arial"/>
                <w:color w:val="000000"/>
                <w:sz w:val="20"/>
                <w:szCs w:val="20"/>
              </w:rPr>
              <w:t>4.665</w:t>
            </w:r>
          </w:p>
        </w:tc>
      </w:tr>
      <w:tr w:rsidR="00085796" w:rsidRPr="007B2A02" w14:paraId="0FF1EB1F" w14:textId="77777777" w:rsidTr="00085796">
        <w:trPr>
          <w:trHeight w:val="262"/>
        </w:trPr>
        <w:tc>
          <w:tcPr>
            <w:tcW w:w="1228" w:type="dxa"/>
          </w:tcPr>
          <w:p w14:paraId="570BED9B" w14:textId="77777777" w:rsidR="00085796" w:rsidRPr="007B2A02" w:rsidRDefault="00085796" w:rsidP="00D462E9">
            <w:pPr>
              <w:rPr>
                <w:rFonts w:ascii="Arial" w:hAnsi="Arial" w:cs="Arial"/>
                <w:sz w:val="20"/>
                <w:szCs w:val="20"/>
              </w:rPr>
            </w:pPr>
            <w:r w:rsidRPr="007B2A02">
              <w:rPr>
                <w:rFonts w:ascii="Arial" w:hAnsi="Arial" w:cs="Arial"/>
                <w:sz w:val="20"/>
                <w:szCs w:val="20"/>
              </w:rPr>
              <w:t>19</w:t>
            </w:r>
          </w:p>
        </w:tc>
        <w:tc>
          <w:tcPr>
            <w:tcW w:w="5988" w:type="dxa"/>
          </w:tcPr>
          <w:p w14:paraId="7FA737C9" w14:textId="77777777" w:rsidR="00085796" w:rsidRPr="007B2A02" w:rsidRDefault="00085796" w:rsidP="00D462E9">
            <w:pPr>
              <w:rPr>
                <w:rFonts w:ascii="Arial" w:hAnsi="Arial" w:cs="Arial"/>
                <w:sz w:val="20"/>
                <w:szCs w:val="20"/>
              </w:rPr>
            </w:pPr>
            <w:r w:rsidRPr="007B2A02">
              <w:rPr>
                <w:rFonts w:ascii="Arial" w:hAnsi="Arial" w:cs="Arial"/>
                <w:sz w:val="20"/>
                <w:szCs w:val="20"/>
              </w:rPr>
              <w:t>100-60-30+13S+6.3MgO+1.8B+1.5Zn</w:t>
            </w:r>
          </w:p>
        </w:tc>
        <w:tc>
          <w:tcPr>
            <w:tcW w:w="1802" w:type="dxa"/>
          </w:tcPr>
          <w:p w14:paraId="4D140A1D" w14:textId="3057CEB6"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45.75 </w:t>
            </w:r>
          </w:p>
        </w:tc>
        <w:tc>
          <w:tcPr>
            <w:tcW w:w="1802" w:type="dxa"/>
          </w:tcPr>
          <w:p w14:paraId="14D4CA30" w14:textId="2A927C28"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2492 </w:t>
            </w:r>
          </w:p>
        </w:tc>
        <w:tc>
          <w:tcPr>
            <w:tcW w:w="2695" w:type="dxa"/>
          </w:tcPr>
          <w:p w14:paraId="425D4A23" w14:textId="00B6CF65" w:rsidR="00085796" w:rsidRPr="007B2A02" w:rsidRDefault="00085796" w:rsidP="00D462E9">
            <w:pPr>
              <w:rPr>
                <w:rFonts w:ascii="Arial" w:hAnsi="Arial" w:cs="Arial"/>
                <w:sz w:val="20"/>
                <w:szCs w:val="20"/>
              </w:rPr>
            </w:pPr>
            <w:r w:rsidRPr="007B2A02">
              <w:rPr>
                <w:rFonts w:ascii="Arial" w:hAnsi="Arial" w:cs="Arial"/>
                <w:color w:val="000000"/>
                <w:sz w:val="20"/>
                <w:szCs w:val="20"/>
              </w:rPr>
              <w:t>4.580</w:t>
            </w:r>
          </w:p>
        </w:tc>
      </w:tr>
      <w:tr w:rsidR="00085796" w:rsidRPr="007B2A02" w14:paraId="7BA81413" w14:textId="77777777" w:rsidTr="00085796">
        <w:trPr>
          <w:trHeight w:val="271"/>
        </w:trPr>
        <w:tc>
          <w:tcPr>
            <w:tcW w:w="1228" w:type="dxa"/>
          </w:tcPr>
          <w:p w14:paraId="4ED5C5E6" w14:textId="77777777" w:rsidR="00085796" w:rsidRPr="007B2A02" w:rsidRDefault="00085796" w:rsidP="00D462E9">
            <w:pPr>
              <w:rPr>
                <w:rFonts w:ascii="Arial" w:hAnsi="Arial" w:cs="Arial"/>
                <w:sz w:val="20"/>
                <w:szCs w:val="20"/>
              </w:rPr>
            </w:pPr>
            <w:r w:rsidRPr="007B2A02">
              <w:rPr>
                <w:rFonts w:ascii="Arial" w:hAnsi="Arial" w:cs="Arial"/>
                <w:sz w:val="20"/>
                <w:szCs w:val="20"/>
              </w:rPr>
              <w:t>20</w:t>
            </w:r>
          </w:p>
        </w:tc>
        <w:tc>
          <w:tcPr>
            <w:tcW w:w="5988" w:type="dxa"/>
          </w:tcPr>
          <w:p w14:paraId="7A15E6E3" w14:textId="77777777" w:rsidR="00085796" w:rsidRPr="007B2A02" w:rsidRDefault="00085796" w:rsidP="00D462E9">
            <w:pPr>
              <w:rPr>
                <w:rFonts w:ascii="Arial" w:hAnsi="Arial" w:cs="Arial"/>
                <w:sz w:val="20"/>
                <w:szCs w:val="20"/>
              </w:rPr>
            </w:pPr>
            <w:r w:rsidRPr="007B2A02">
              <w:rPr>
                <w:rFonts w:ascii="Arial" w:hAnsi="Arial" w:cs="Arial"/>
                <w:sz w:val="20"/>
                <w:szCs w:val="20"/>
              </w:rPr>
              <w:t>120-60-30+13S+6.3MgO+1.8B+1.5Zn</w:t>
            </w:r>
          </w:p>
        </w:tc>
        <w:tc>
          <w:tcPr>
            <w:tcW w:w="1802" w:type="dxa"/>
          </w:tcPr>
          <w:p w14:paraId="3547869B" w14:textId="33A1DCDB" w:rsidR="00085796" w:rsidRPr="007B2A02" w:rsidRDefault="00085796" w:rsidP="00D462E9">
            <w:pPr>
              <w:rPr>
                <w:rFonts w:ascii="Arial" w:hAnsi="Arial" w:cs="Arial"/>
                <w:sz w:val="20"/>
                <w:szCs w:val="20"/>
              </w:rPr>
            </w:pPr>
            <w:r w:rsidRPr="007B2A02">
              <w:rPr>
                <w:rFonts w:ascii="Arial" w:hAnsi="Arial" w:cs="Arial"/>
                <w:color w:val="000000"/>
                <w:sz w:val="20"/>
                <w:szCs w:val="20"/>
              </w:rPr>
              <w:t xml:space="preserve">52.00 </w:t>
            </w:r>
          </w:p>
        </w:tc>
        <w:tc>
          <w:tcPr>
            <w:tcW w:w="1802" w:type="dxa"/>
          </w:tcPr>
          <w:p w14:paraId="1403B0C4" w14:textId="4632EBF2"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2347 </w:t>
            </w:r>
          </w:p>
        </w:tc>
        <w:tc>
          <w:tcPr>
            <w:tcW w:w="2695" w:type="dxa"/>
          </w:tcPr>
          <w:p w14:paraId="6CA11B7A" w14:textId="6C4147C7" w:rsidR="00085796" w:rsidRPr="007B2A02" w:rsidRDefault="00085796" w:rsidP="00D462E9">
            <w:pPr>
              <w:rPr>
                <w:rFonts w:ascii="Arial" w:hAnsi="Arial" w:cs="Arial"/>
                <w:sz w:val="20"/>
                <w:szCs w:val="20"/>
              </w:rPr>
            </w:pPr>
            <w:r w:rsidRPr="007B2A02">
              <w:rPr>
                <w:rFonts w:ascii="Arial" w:hAnsi="Arial" w:cs="Arial"/>
                <w:color w:val="000000"/>
                <w:sz w:val="20"/>
                <w:szCs w:val="20"/>
              </w:rPr>
              <w:t>5.170</w:t>
            </w:r>
          </w:p>
        </w:tc>
      </w:tr>
      <w:tr w:rsidR="00085796" w:rsidRPr="007B2A02" w14:paraId="079117B5" w14:textId="77777777" w:rsidTr="004552A1">
        <w:trPr>
          <w:trHeight w:val="271"/>
        </w:trPr>
        <w:tc>
          <w:tcPr>
            <w:tcW w:w="1228" w:type="dxa"/>
          </w:tcPr>
          <w:p w14:paraId="7A17075F" w14:textId="77777777" w:rsidR="00085796" w:rsidRPr="007B2A02" w:rsidRDefault="00085796" w:rsidP="00D462E9">
            <w:pPr>
              <w:rPr>
                <w:rFonts w:ascii="Arial" w:hAnsi="Arial" w:cs="Arial"/>
                <w:sz w:val="20"/>
                <w:szCs w:val="20"/>
              </w:rPr>
            </w:pPr>
            <w:r w:rsidRPr="007B2A02">
              <w:rPr>
                <w:rFonts w:ascii="Arial" w:hAnsi="Arial" w:cs="Arial"/>
                <w:sz w:val="20"/>
                <w:szCs w:val="20"/>
              </w:rPr>
              <w:t>21</w:t>
            </w:r>
          </w:p>
        </w:tc>
        <w:tc>
          <w:tcPr>
            <w:tcW w:w="5988" w:type="dxa"/>
            <w:tcBorders>
              <w:bottom w:val="single" w:sz="4" w:space="0" w:color="auto"/>
            </w:tcBorders>
          </w:tcPr>
          <w:p w14:paraId="6082CC0F" w14:textId="77777777" w:rsidR="00085796" w:rsidRPr="007B2A02" w:rsidRDefault="00085796" w:rsidP="00D462E9">
            <w:pPr>
              <w:rPr>
                <w:rFonts w:ascii="Arial" w:hAnsi="Arial" w:cs="Arial"/>
                <w:sz w:val="20"/>
                <w:szCs w:val="20"/>
              </w:rPr>
            </w:pPr>
            <w:r w:rsidRPr="007B2A02">
              <w:rPr>
                <w:rFonts w:ascii="Arial" w:hAnsi="Arial" w:cs="Arial"/>
                <w:sz w:val="20"/>
                <w:szCs w:val="20"/>
              </w:rPr>
              <w:t>150-90-45+18S+9MgO+2.7B+2.25Zn</w:t>
            </w:r>
          </w:p>
        </w:tc>
        <w:tc>
          <w:tcPr>
            <w:tcW w:w="1802" w:type="dxa"/>
            <w:tcBorders>
              <w:bottom w:val="single" w:sz="4" w:space="0" w:color="auto"/>
            </w:tcBorders>
          </w:tcPr>
          <w:p w14:paraId="14DB41BB" w14:textId="63A29500" w:rsidR="00085796" w:rsidRPr="007B2A02" w:rsidRDefault="00085796" w:rsidP="00D462E9">
            <w:pPr>
              <w:rPr>
                <w:rFonts w:ascii="Arial" w:hAnsi="Arial" w:cs="Arial"/>
                <w:color w:val="000000"/>
                <w:sz w:val="20"/>
                <w:szCs w:val="20"/>
              </w:rPr>
            </w:pPr>
            <w:r w:rsidRPr="007B2A02">
              <w:rPr>
                <w:rFonts w:ascii="Arial" w:hAnsi="Arial" w:cs="Arial"/>
                <w:color w:val="000000"/>
                <w:sz w:val="20"/>
                <w:szCs w:val="20"/>
              </w:rPr>
              <w:t xml:space="preserve">54.75 </w:t>
            </w:r>
          </w:p>
        </w:tc>
        <w:tc>
          <w:tcPr>
            <w:tcW w:w="1802" w:type="dxa"/>
            <w:tcBorders>
              <w:bottom w:val="single" w:sz="4" w:space="0" w:color="auto"/>
            </w:tcBorders>
          </w:tcPr>
          <w:p w14:paraId="3A755416" w14:textId="3357B120"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color w:val="000000"/>
                <w:sz w:val="20"/>
                <w:szCs w:val="20"/>
              </w:rPr>
            </w:pPr>
            <w:r w:rsidRPr="007B2A02">
              <w:rPr>
                <w:rFonts w:ascii="Arial" w:hAnsi="Arial" w:cs="Arial"/>
                <w:color w:val="000000"/>
                <w:sz w:val="20"/>
                <w:szCs w:val="20"/>
              </w:rPr>
              <w:t xml:space="preserve">2635 </w:t>
            </w:r>
          </w:p>
        </w:tc>
        <w:tc>
          <w:tcPr>
            <w:tcW w:w="2695" w:type="dxa"/>
            <w:tcBorders>
              <w:bottom w:val="single" w:sz="4" w:space="0" w:color="auto"/>
            </w:tcBorders>
          </w:tcPr>
          <w:p w14:paraId="4227AFD3" w14:textId="7C8ED970" w:rsidR="00085796" w:rsidRPr="007B2A02" w:rsidRDefault="00085796" w:rsidP="00D462E9">
            <w:pPr>
              <w:rPr>
                <w:rFonts w:ascii="Arial" w:hAnsi="Arial" w:cs="Arial"/>
                <w:sz w:val="20"/>
                <w:szCs w:val="20"/>
              </w:rPr>
            </w:pPr>
            <w:r w:rsidRPr="007B2A02">
              <w:rPr>
                <w:rFonts w:ascii="Arial" w:hAnsi="Arial" w:cs="Arial"/>
                <w:color w:val="000000"/>
                <w:sz w:val="20"/>
                <w:szCs w:val="20"/>
              </w:rPr>
              <w:t>5.990</w:t>
            </w:r>
          </w:p>
        </w:tc>
      </w:tr>
      <w:tr w:rsidR="00085796" w:rsidRPr="007B2A02" w14:paraId="00FFE0BB" w14:textId="77777777" w:rsidTr="004552A1">
        <w:trPr>
          <w:trHeight w:val="262"/>
        </w:trPr>
        <w:tc>
          <w:tcPr>
            <w:tcW w:w="1228" w:type="dxa"/>
          </w:tcPr>
          <w:p w14:paraId="64473D5D" w14:textId="77777777" w:rsidR="00085796" w:rsidRPr="007B2A02" w:rsidRDefault="00085796" w:rsidP="00D462E9">
            <w:pPr>
              <w:rPr>
                <w:rFonts w:ascii="Arial" w:hAnsi="Arial" w:cs="Arial"/>
                <w:b/>
                <w:sz w:val="20"/>
                <w:szCs w:val="20"/>
              </w:rPr>
            </w:pPr>
          </w:p>
        </w:tc>
        <w:tc>
          <w:tcPr>
            <w:tcW w:w="5988" w:type="dxa"/>
            <w:tcBorders>
              <w:top w:val="single" w:sz="4" w:space="0" w:color="auto"/>
            </w:tcBorders>
          </w:tcPr>
          <w:p w14:paraId="1C0A04FC" w14:textId="433DC267" w:rsidR="00085796" w:rsidRPr="007B2A02" w:rsidRDefault="004552A1" w:rsidP="00D462E9">
            <w:pPr>
              <w:rPr>
                <w:rFonts w:ascii="Arial" w:hAnsi="Arial" w:cs="Arial"/>
                <w:b/>
                <w:sz w:val="20"/>
                <w:szCs w:val="20"/>
              </w:rPr>
            </w:pPr>
            <w:r>
              <w:rPr>
                <w:rFonts w:ascii="Arial" w:hAnsi="Arial" w:cs="Arial"/>
                <w:b/>
                <w:sz w:val="20"/>
                <w:szCs w:val="20"/>
              </w:rPr>
              <w:t>LSD</w:t>
            </w:r>
          </w:p>
        </w:tc>
        <w:tc>
          <w:tcPr>
            <w:tcW w:w="1802" w:type="dxa"/>
            <w:tcBorders>
              <w:top w:val="single" w:sz="4" w:space="0" w:color="auto"/>
            </w:tcBorders>
          </w:tcPr>
          <w:p w14:paraId="476DF61D"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12.075</w:t>
            </w:r>
          </w:p>
        </w:tc>
        <w:tc>
          <w:tcPr>
            <w:tcW w:w="1802" w:type="dxa"/>
            <w:tcBorders>
              <w:top w:val="single" w:sz="4" w:space="0" w:color="auto"/>
            </w:tcBorders>
          </w:tcPr>
          <w:p w14:paraId="608783B6"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color w:val="000000"/>
                <w:sz w:val="20"/>
                <w:szCs w:val="20"/>
              </w:rPr>
            </w:pPr>
            <w:r w:rsidRPr="007B2A02">
              <w:rPr>
                <w:rFonts w:ascii="Arial" w:hAnsi="Arial" w:cs="Arial"/>
                <w:b/>
                <w:color w:val="000000"/>
                <w:sz w:val="20"/>
                <w:szCs w:val="20"/>
              </w:rPr>
              <w:t>996.5</w:t>
            </w:r>
          </w:p>
        </w:tc>
        <w:tc>
          <w:tcPr>
            <w:tcW w:w="2695" w:type="dxa"/>
            <w:tcBorders>
              <w:top w:val="single" w:sz="4" w:space="0" w:color="auto"/>
            </w:tcBorders>
          </w:tcPr>
          <w:p w14:paraId="49D4BA67"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1.786</w:t>
            </w:r>
          </w:p>
        </w:tc>
      </w:tr>
      <w:tr w:rsidR="00085796" w:rsidRPr="007B2A02" w14:paraId="3D17DBEF" w14:textId="77777777" w:rsidTr="00085796">
        <w:trPr>
          <w:trHeight w:val="271"/>
        </w:trPr>
        <w:tc>
          <w:tcPr>
            <w:tcW w:w="1228" w:type="dxa"/>
          </w:tcPr>
          <w:p w14:paraId="735D1B34" w14:textId="77777777" w:rsidR="00085796" w:rsidRPr="007B2A02" w:rsidRDefault="00085796" w:rsidP="00D462E9">
            <w:pPr>
              <w:rPr>
                <w:rFonts w:ascii="Arial" w:hAnsi="Arial" w:cs="Arial"/>
                <w:b/>
                <w:sz w:val="20"/>
                <w:szCs w:val="20"/>
              </w:rPr>
            </w:pPr>
          </w:p>
        </w:tc>
        <w:tc>
          <w:tcPr>
            <w:tcW w:w="5988" w:type="dxa"/>
          </w:tcPr>
          <w:p w14:paraId="55E99FB6" w14:textId="77777777" w:rsidR="00085796" w:rsidRPr="007B2A02" w:rsidRDefault="00085796" w:rsidP="00D462E9">
            <w:pPr>
              <w:rPr>
                <w:rFonts w:ascii="Arial" w:hAnsi="Arial" w:cs="Arial"/>
                <w:b/>
                <w:sz w:val="20"/>
                <w:szCs w:val="20"/>
              </w:rPr>
            </w:pPr>
            <w:r w:rsidRPr="007B2A02">
              <w:rPr>
                <w:rFonts w:ascii="Arial" w:hAnsi="Arial" w:cs="Arial"/>
                <w:b/>
                <w:sz w:val="20"/>
                <w:szCs w:val="20"/>
              </w:rPr>
              <w:t>Cv (%)</w:t>
            </w:r>
          </w:p>
        </w:tc>
        <w:tc>
          <w:tcPr>
            <w:tcW w:w="1802" w:type="dxa"/>
          </w:tcPr>
          <w:p w14:paraId="7EA0FE3A"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18.9</w:t>
            </w:r>
          </w:p>
        </w:tc>
        <w:tc>
          <w:tcPr>
            <w:tcW w:w="1802" w:type="dxa"/>
          </w:tcPr>
          <w:p w14:paraId="0145F39B"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27.1</w:t>
            </w:r>
          </w:p>
        </w:tc>
        <w:tc>
          <w:tcPr>
            <w:tcW w:w="2695" w:type="dxa"/>
          </w:tcPr>
          <w:p w14:paraId="739F3096"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25.1</w:t>
            </w:r>
          </w:p>
        </w:tc>
      </w:tr>
      <w:tr w:rsidR="00085796" w:rsidRPr="007B2A02" w14:paraId="2EDFF4CB" w14:textId="77777777" w:rsidTr="00085796">
        <w:trPr>
          <w:trHeight w:val="262"/>
        </w:trPr>
        <w:tc>
          <w:tcPr>
            <w:tcW w:w="1228" w:type="dxa"/>
          </w:tcPr>
          <w:p w14:paraId="575D455A" w14:textId="77777777" w:rsidR="00085796" w:rsidRPr="007B2A02" w:rsidRDefault="00085796" w:rsidP="00D462E9">
            <w:pPr>
              <w:rPr>
                <w:rFonts w:ascii="Arial" w:hAnsi="Arial" w:cs="Arial"/>
                <w:b/>
                <w:sz w:val="20"/>
                <w:szCs w:val="20"/>
              </w:rPr>
            </w:pPr>
          </w:p>
        </w:tc>
        <w:tc>
          <w:tcPr>
            <w:tcW w:w="5988" w:type="dxa"/>
          </w:tcPr>
          <w:p w14:paraId="303A6C42" w14:textId="77777777" w:rsidR="00085796" w:rsidRPr="007B2A02" w:rsidRDefault="00085796" w:rsidP="00D462E9">
            <w:pPr>
              <w:rPr>
                <w:rFonts w:ascii="Arial" w:hAnsi="Arial" w:cs="Arial"/>
                <w:b/>
                <w:sz w:val="20"/>
                <w:szCs w:val="20"/>
              </w:rPr>
            </w:pPr>
            <w:r w:rsidRPr="007B2A02">
              <w:rPr>
                <w:rFonts w:ascii="Arial" w:hAnsi="Arial" w:cs="Arial"/>
                <w:b/>
                <w:sz w:val="20"/>
                <w:szCs w:val="20"/>
              </w:rPr>
              <w:t>SED</w:t>
            </w:r>
          </w:p>
        </w:tc>
        <w:tc>
          <w:tcPr>
            <w:tcW w:w="1802" w:type="dxa"/>
          </w:tcPr>
          <w:p w14:paraId="4C57DC4B"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6.037</w:t>
            </w:r>
          </w:p>
        </w:tc>
        <w:tc>
          <w:tcPr>
            <w:tcW w:w="1802" w:type="dxa"/>
          </w:tcPr>
          <w:p w14:paraId="61AB0B8D"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498.2</w:t>
            </w:r>
          </w:p>
        </w:tc>
        <w:tc>
          <w:tcPr>
            <w:tcW w:w="2695" w:type="dxa"/>
          </w:tcPr>
          <w:p w14:paraId="79E7060C" w14:textId="77777777" w:rsidR="00085796" w:rsidRPr="007B2A02" w:rsidRDefault="00085796" w:rsidP="00D462E9">
            <w:pPr>
              <w:rPr>
                <w:rFonts w:ascii="Arial" w:hAnsi="Arial" w:cs="Arial"/>
                <w:b/>
                <w:sz w:val="20"/>
                <w:szCs w:val="20"/>
              </w:rPr>
            </w:pPr>
            <w:r w:rsidRPr="007B2A02">
              <w:rPr>
                <w:rFonts w:ascii="Arial" w:hAnsi="Arial" w:cs="Arial"/>
                <w:b/>
                <w:color w:val="000000"/>
                <w:sz w:val="20"/>
                <w:szCs w:val="20"/>
              </w:rPr>
              <w:t>0.893</w:t>
            </w:r>
          </w:p>
        </w:tc>
      </w:tr>
      <w:tr w:rsidR="00085796" w:rsidRPr="007B2A02" w14:paraId="33A63A3B" w14:textId="77777777" w:rsidTr="00085796">
        <w:trPr>
          <w:trHeight w:val="271"/>
        </w:trPr>
        <w:tc>
          <w:tcPr>
            <w:tcW w:w="1228" w:type="dxa"/>
            <w:tcBorders>
              <w:bottom w:val="single" w:sz="4" w:space="0" w:color="auto"/>
            </w:tcBorders>
          </w:tcPr>
          <w:p w14:paraId="60BEE217" w14:textId="77777777" w:rsidR="00085796" w:rsidRPr="007B2A02" w:rsidRDefault="00085796" w:rsidP="00D462E9">
            <w:pPr>
              <w:rPr>
                <w:rFonts w:ascii="Arial" w:hAnsi="Arial" w:cs="Arial"/>
                <w:b/>
                <w:sz w:val="20"/>
                <w:szCs w:val="20"/>
              </w:rPr>
            </w:pPr>
          </w:p>
        </w:tc>
        <w:tc>
          <w:tcPr>
            <w:tcW w:w="5988" w:type="dxa"/>
            <w:tcBorders>
              <w:bottom w:val="single" w:sz="4" w:space="0" w:color="auto"/>
            </w:tcBorders>
          </w:tcPr>
          <w:p w14:paraId="15F47E19" w14:textId="77777777" w:rsidR="00085796" w:rsidRPr="007B2A02" w:rsidRDefault="00085796" w:rsidP="00D462E9">
            <w:pPr>
              <w:rPr>
                <w:rFonts w:ascii="Arial" w:hAnsi="Arial" w:cs="Arial"/>
                <w:b/>
                <w:sz w:val="20"/>
                <w:szCs w:val="20"/>
              </w:rPr>
            </w:pPr>
            <w:r w:rsidRPr="007B2A02">
              <w:rPr>
                <w:rFonts w:ascii="Arial" w:hAnsi="Arial" w:cs="Arial"/>
                <w:b/>
                <w:sz w:val="20"/>
                <w:szCs w:val="20"/>
              </w:rPr>
              <w:t>F Prob.</w:t>
            </w:r>
          </w:p>
        </w:tc>
        <w:tc>
          <w:tcPr>
            <w:tcW w:w="1802" w:type="dxa"/>
            <w:tcBorders>
              <w:bottom w:val="single" w:sz="4" w:space="0" w:color="auto"/>
            </w:tcBorders>
          </w:tcPr>
          <w:p w14:paraId="5F965494" w14:textId="77777777" w:rsidR="00085796" w:rsidRPr="007B2A02" w:rsidRDefault="00085796" w:rsidP="00D462E9">
            <w:pPr>
              <w:rPr>
                <w:rFonts w:ascii="Arial" w:hAnsi="Arial" w:cs="Arial"/>
                <w:b/>
                <w:color w:val="000000"/>
                <w:sz w:val="20"/>
                <w:szCs w:val="20"/>
              </w:rPr>
            </w:pPr>
            <w:r w:rsidRPr="007B2A02">
              <w:rPr>
                <w:rFonts w:ascii="Arial" w:hAnsi="Arial" w:cs="Arial"/>
                <w:b/>
                <w:color w:val="000000"/>
                <w:sz w:val="20"/>
                <w:szCs w:val="20"/>
              </w:rPr>
              <w:t>0.070</w:t>
            </w:r>
          </w:p>
        </w:tc>
        <w:tc>
          <w:tcPr>
            <w:tcW w:w="1802" w:type="dxa"/>
            <w:tcBorders>
              <w:bottom w:val="single" w:sz="4" w:space="0" w:color="auto"/>
            </w:tcBorders>
          </w:tcPr>
          <w:p w14:paraId="2537A741" w14:textId="77777777" w:rsidR="00085796" w:rsidRPr="007B2A02" w:rsidRDefault="00085796" w:rsidP="00D462E9">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Arial" w:hAnsi="Arial" w:cs="Arial"/>
                <w:b/>
                <w:sz w:val="20"/>
                <w:szCs w:val="20"/>
              </w:rPr>
            </w:pPr>
            <w:r w:rsidRPr="007B2A02">
              <w:rPr>
                <w:rFonts w:ascii="Arial" w:hAnsi="Arial" w:cs="Arial"/>
                <w:b/>
                <w:sz w:val="20"/>
                <w:szCs w:val="20"/>
              </w:rPr>
              <w:t>0.119</w:t>
            </w:r>
          </w:p>
        </w:tc>
        <w:tc>
          <w:tcPr>
            <w:tcW w:w="2695" w:type="dxa"/>
            <w:tcBorders>
              <w:bottom w:val="single" w:sz="4" w:space="0" w:color="auto"/>
            </w:tcBorders>
          </w:tcPr>
          <w:p w14:paraId="63183B42" w14:textId="77777777" w:rsidR="00085796" w:rsidRPr="007B2A02" w:rsidRDefault="00085796" w:rsidP="00D462E9">
            <w:pPr>
              <w:rPr>
                <w:rFonts w:ascii="Arial" w:hAnsi="Arial" w:cs="Arial"/>
                <w:b/>
                <w:color w:val="FF0000"/>
                <w:sz w:val="20"/>
                <w:szCs w:val="20"/>
              </w:rPr>
            </w:pPr>
            <w:r w:rsidRPr="007B2A02">
              <w:rPr>
                <w:rFonts w:ascii="Arial" w:hAnsi="Arial" w:cs="Arial"/>
                <w:b/>
                <w:sz w:val="20"/>
                <w:szCs w:val="20"/>
              </w:rPr>
              <w:t>0.028</w:t>
            </w:r>
          </w:p>
        </w:tc>
      </w:tr>
      <w:bookmarkEnd w:id="36"/>
    </w:tbl>
    <w:p w14:paraId="0B14A874" w14:textId="77777777" w:rsidR="00085796" w:rsidRDefault="00085796" w:rsidP="00085796">
      <w:pPr>
        <w:jc w:val="both"/>
        <w:rPr>
          <w:rFonts w:ascii="Times New Roman" w:hAnsi="Times New Roman"/>
          <w:b/>
          <w:sz w:val="24"/>
          <w:szCs w:val="24"/>
        </w:rPr>
      </w:pPr>
    </w:p>
    <w:p w14:paraId="328F1467" w14:textId="77777777" w:rsidR="00085796" w:rsidRDefault="00085796" w:rsidP="00085796">
      <w:pPr>
        <w:jc w:val="both"/>
        <w:rPr>
          <w:rFonts w:ascii="Times New Roman" w:hAnsi="Times New Roman"/>
          <w:b/>
          <w:sz w:val="24"/>
          <w:szCs w:val="24"/>
        </w:rPr>
      </w:pPr>
    </w:p>
    <w:bookmarkEnd w:id="34"/>
    <w:p w14:paraId="360E77FA" w14:textId="77777777" w:rsidR="00085796" w:rsidRDefault="00085796" w:rsidP="00085796">
      <w:pPr>
        <w:jc w:val="both"/>
        <w:rPr>
          <w:rFonts w:ascii="Times New Roman" w:hAnsi="Times New Roman"/>
          <w:b/>
          <w:sz w:val="24"/>
          <w:szCs w:val="24"/>
        </w:rPr>
      </w:pPr>
    </w:p>
    <w:p w14:paraId="641D9360" w14:textId="77777777" w:rsidR="00085796" w:rsidRDefault="00085796" w:rsidP="00441B6F">
      <w:pPr>
        <w:autoSpaceDE w:val="0"/>
        <w:autoSpaceDN w:val="0"/>
        <w:adjustRightInd w:val="0"/>
        <w:jc w:val="both"/>
        <w:rPr>
          <w:rFonts w:ascii="Arial" w:hAnsi="Arial" w:cs="Arial"/>
          <w:b/>
          <w:bCs/>
          <w:szCs w:val="22"/>
        </w:rPr>
      </w:pPr>
    </w:p>
    <w:p w14:paraId="5DABB6BF" w14:textId="77777777" w:rsidR="00085796" w:rsidRDefault="00085796" w:rsidP="00441B6F">
      <w:pPr>
        <w:autoSpaceDE w:val="0"/>
        <w:autoSpaceDN w:val="0"/>
        <w:adjustRightInd w:val="0"/>
        <w:jc w:val="both"/>
        <w:rPr>
          <w:rFonts w:ascii="Arial" w:hAnsi="Arial" w:cs="Arial"/>
          <w:b/>
          <w:bCs/>
          <w:szCs w:val="22"/>
        </w:rPr>
      </w:pPr>
    </w:p>
    <w:p w14:paraId="1F8E944E" w14:textId="77777777" w:rsidR="00085796" w:rsidRDefault="00085796" w:rsidP="00441B6F">
      <w:pPr>
        <w:autoSpaceDE w:val="0"/>
        <w:autoSpaceDN w:val="0"/>
        <w:adjustRightInd w:val="0"/>
        <w:jc w:val="both"/>
        <w:rPr>
          <w:rFonts w:ascii="Arial" w:hAnsi="Arial" w:cs="Arial"/>
          <w:b/>
          <w:bCs/>
          <w:szCs w:val="22"/>
        </w:rPr>
      </w:pPr>
    </w:p>
    <w:p w14:paraId="3BDC42C9" w14:textId="77777777" w:rsidR="00085796" w:rsidRDefault="00085796" w:rsidP="00441B6F">
      <w:pPr>
        <w:autoSpaceDE w:val="0"/>
        <w:autoSpaceDN w:val="0"/>
        <w:adjustRightInd w:val="0"/>
        <w:jc w:val="both"/>
        <w:rPr>
          <w:rFonts w:ascii="Arial" w:hAnsi="Arial" w:cs="Arial"/>
          <w:b/>
          <w:bCs/>
          <w:szCs w:val="22"/>
        </w:rPr>
      </w:pPr>
    </w:p>
    <w:p w14:paraId="0BFAF9AE" w14:textId="77777777" w:rsidR="00E053D0" w:rsidRDefault="00E053D0" w:rsidP="00441B6F">
      <w:pPr>
        <w:pStyle w:val="Body"/>
        <w:spacing w:after="0"/>
        <w:rPr>
          <w:rFonts w:ascii="Arial" w:hAnsi="Arial" w:cs="Arial"/>
        </w:rPr>
      </w:pPr>
    </w:p>
    <w:p w14:paraId="364947D3" w14:textId="77777777" w:rsidR="00790ADA" w:rsidRPr="00FB3A86" w:rsidRDefault="00790ADA" w:rsidP="00441B6F">
      <w:pPr>
        <w:pStyle w:val="Body"/>
        <w:spacing w:after="0"/>
        <w:rPr>
          <w:rFonts w:ascii="Arial" w:hAnsi="Arial" w:cs="Arial"/>
        </w:rPr>
      </w:pPr>
    </w:p>
    <w:p w14:paraId="34554BA9" w14:textId="77777777" w:rsidR="00085796" w:rsidRDefault="00085796" w:rsidP="00441B6F">
      <w:pPr>
        <w:pStyle w:val="ConcHead"/>
        <w:spacing w:after="0"/>
        <w:jc w:val="both"/>
        <w:rPr>
          <w:rFonts w:ascii="Arial" w:hAnsi="Arial" w:cs="Arial"/>
        </w:rPr>
        <w:sectPr w:rsidR="00085796" w:rsidSect="00C50AEF">
          <w:type w:val="continuous"/>
          <w:pgSz w:w="15840" w:h="12240" w:orient="landscape"/>
          <w:pgMar w:top="2016" w:right="1440" w:bottom="2016" w:left="2016" w:header="720" w:footer="1123" w:gutter="0"/>
          <w:cols w:space="720"/>
          <w:docGrid w:linePitch="272"/>
        </w:sectPr>
      </w:pPr>
    </w:p>
    <w:p w14:paraId="47445C59" w14:textId="77777777" w:rsidR="006E7F8E" w:rsidRPr="006E7F8E" w:rsidRDefault="006E7F8E" w:rsidP="006E7F8E">
      <w:pPr>
        <w:jc w:val="both"/>
        <w:rPr>
          <w:rFonts w:ascii="Arial" w:hAnsi="Arial" w:cs="Arial"/>
          <w:b/>
          <w:i/>
          <w:u w:val="single"/>
        </w:rPr>
      </w:pPr>
      <w:r w:rsidRPr="006E7F8E">
        <w:rPr>
          <w:rFonts w:ascii="Arial" w:hAnsi="Arial" w:cs="Arial"/>
          <w:b/>
          <w:i/>
          <w:u w:val="single"/>
        </w:rPr>
        <w:lastRenderedPageBreak/>
        <w:t>3.3.2 Grain yield</w:t>
      </w:r>
    </w:p>
    <w:p w14:paraId="2497A6E3" w14:textId="77777777" w:rsidR="006E7F8E" w:rsidRPr="00C221A6" w:rsidRDefault="006E7F8E" w:rsidP="006E7F8E">
      <w:pPr>
        <w:jc w:val="both"/>
        <w:rPr>
          <w:rFonts w:ascii="Arial" w:hAnsi="Arial" w:cs="Arial"/>
          <w:b/>
          <w:sz w:val="22"/>
          <w:szCs w:val="22"/>
        </w:rPr>
      </w:pPr>
    </w:p>
    <w:p w14:paraId="6C5118FD" w14:textId="7E388F74" w:rsidR="00756B63" w:rsidRPr="00756B63" w:rsidRDefault="006E7F8E" w:rsidP="00756B63">
      <w:pPr>
        <w:spacing w:line="360" w:lineRule="auto"/>
        <w:jc w:val="both"/>
        <w:rPr>
          <w:rFonts w:ascii="Times New Roman" w:hAnsi="Times New Roman"/>
        </w:rPr>
      </w:pPr>
      <w:r w:rsidRPr="00C221A6">
        <w:rPr>
          <w:rFonts w:ascii="Arial" w:hAnsi="Arial" w:cs="Arial"/>
        </w:rPr>
        <w:t>According to the experiment's findings, fertilizer application and the availability of vital plant nutrients determine how much maize is produced (</w:t>
      </w:r>
      <w:r w:rsidRPr="00C221A6">
        <w:rPr>
          <w:rFonts w:ascii="Arial" w:hAnsi="Arial" w:cs="Arial"/>
          <w:color w:val="222222"/>
          <w:shd w:val="clear" w:color="auto" w:fill="FFFFFF"/>
        </w:rPr>
        <w:t>Adzawla et al.,</w:t>
      </w:r>
      <w:r w:rsidRPr="00C221A6">
        <w:rPr>
          <w:rFonts w:ascii="Arial" w:hAnsi="Arial" w:cs="Arial"/>
        </w:rPr>
        <w:t xml:space="preserve"> 2021). There was a statistically significant difference observed between the greatest grain yield obtained from applying </w:t>
      </w:r>
      <w:bookmarkStart w:id="41" w:name="_Hlk161212622"/>
      <w:bookmarkStart w:id="42" w:name="_Hlk159247703"/>
      <w:r w:rsidRPr="00C221A6">
        <w:rPr>
          <w:rFonts w:ascii="Arial" w:hAnsi="Arial" w:cs="Arial"/>
          <w:color w:val="000000" w:themeColor="text1"/>
        </w:rPr>
        <w:t xml:space="preserve">NPK20:20:10+4.3S+2.1MgO+0.6 B+0.5Zn applied at 150-90-45+18S+9MgO+2.7B+2.25Zn </w:t>
      </w:r>
      <w:bookmarkEnd w:id="41"/>
      <w:r w:rsidRPr="00C221A6">
        <w:rPr>
          <w:rFonts w:ascii="Arial" w:hAnsi="Arial" w:cs="Arial"/>
          <w:color w:val="000000" w:themeColor="text1"/>
        </w:rPr>
        <w:t>(mean: 4.09 t ha</w:t>
      </w:r>
      <w:r w:rsidRPr="00C221A6">
        <w:rPr>
          <w:rFonts w:ascii="Arial" w:hAnsi="Arial" w:cs="Arial"/>
          <w:color w:val="000000" w:themeColor="text1"/>
          <w:vertAlign w:val="superscript"/>
        </w:rPr>
        <w:t>-1</w:t>
      </w:r>
      <w:r w:rsidRPr="00C221A6">
        <w:rPr>
          <w:rFonts w:ascii="Arial" w:hAnsi="Arial" w:cs="Arial"/>
          <w:color w:val="000000" w:themeColor="text1"/>
        </w:rPr>
        <w:t xml:space="preserve">) in comparison to the usual yield of </w:t>
      </w:r>
      <w:bookmarkStart w:id="43" w:name="_Hlk161148843"/>
      <w:r w:rsidRPr="00C221A6">
        <w:rPr>
          <w:rFonts w:ascii="Arial" w:hAnsi="Arial" w:cs="Arial"/>
          <w:color w:val="000000" w:themeColor="text1"/>
        </w:rPr>
        <w:t xml:space="preserve">NPK 14-18-18+6S+1B at </w:t>
      </w:r>
      <w:bookmarkEnd w:id="43"/>
      <w:r w:rsidRPr="00C221A6">
        <w:rPr>
          <w:rFonts w:ascii="Arial" w:hAnsi="Arial" w:cs="Arial"/>
          <w:color w:val="000000" w:themeColor="text1"/>
        </w:rPr>
        <w:t xml:space="preserve">150-90-90+3S+5B (mean: 4.23 </w:t>
      </w:r>
      <w:r w:rsidRPr="00C221A6">
        <w:rPr>
          <w:rFonts w:ascii="Arial" w:hAnsi="Arial" w:cs="Arial"/>
          <w:color w:val="000000" w:themeColor="text1"/>
          <w:bdr w:val="none" w:sz="0" w:space="0" w:color="auto" w:frame="1"/>
        </w:rPr>
        <w:t>t</w:t>
      </w:r>
      <w:r w:rsidRPr="00C221A6">
        <w:rPr>
          <w:rFonts w:ascii="Arial" w:hAnsi="Arial" w:cs="Arial"/>
          <w:color w:val="000000" w:themeColor="text1"/>
        </w:rPr>
        <w:t xml:space="preserve"> ha</w:t>
      </w:r>
      <w:r w:rsidRPr="00C221A6">
        <w:rPr>
          <w:rFonts w:ascii="Arial" w:hAnsi="Arial" w:cs="Arial"/>
          <w:color w:val="000000" w:themeColor="text1"/>
          <w:vertAlign w:val="superscript"/>
        </w:rPr>
        <w:t>-1</w:t>
      </w:r>
      <w:r w:rsidRPr="00C221A6">
        <w:rPr>
          <w:rFonts w:ascii="Arial" w:hAnsi="Arial" w:cs="Arial"/>
          <w:color w:val="000000" w:themeColor="text1"/>
        </w:rPr>
        <w:t>), which was composed entirely of primary nutrients (Figure 2). The zero-control treatment produced the lowest yield (mean:</w:t>
      </w:r>
      <w:r w:rsidRPr="00C221A6">
        <w:rPr>
          <w:rFonts w:ascii="Arial" w:hAnsi="Arial" w:cs="Arial"/>
          <w:color w:val="000000" w:themeColor="text1"/>
          <w:bdr w:val="none" w:sz="0" w:space="0" w:color="auto" w:frame="1"/>
        </w:rPr>
        <w:t xml:space="preserve">1.83 </w:t>
      </w:r>
      <w:r w:rsidRPr="00C221A6">
        <w:rPr>
          <w:rFonts w:ascii="Arial" w:hAnsi="Arial" w:cs="Arial"/>
          <w:color w:val="000000" w:themeColor="text1"/>
        </w:rPr>
        <w:t>t ha</w:t>
      </w:r>
      <w:r w:rsidRPr="00C221A6">
        <w:rPr>
          <w:rFonts w:ascii="Arial" w:hAnsi="Arial" w:cs="Arial"/>
          <w:color w:val="000000" w:themeColor="text1"/>
          <w:vertAlign w:val="superscript"/>
        </w:rPr>
        <w:t>-1</w:t>
      </w:r>
      <w:r w:rsidRPr="00C221A6">
        <w:rPr>
          <w:rFonts w:ascii="Arial" w:hAnsi="Arial" w:cs="Arial"/>
          <w:color w:val="000000" w:themeColor="text1"/>
        </w:rPr>
        <w:t>).</w:t>
      </w:r>
      <w:bookmarkEnd w:id="42"/>
      <w:r w:rsidRPr="00C221A6">
        <w:rPr>
          <w:rFonts w:ascii="Arial" w:hAnsi="Arial" w:cs="Arial"/>
          <w:color w:val="000000" w:themeColor="text1"/>
        </w:rPr>
        <w:t xml:space="preserve"> </w:t>
      </w:r>
      <w:r w:rsidRPr="00C221A6">
        <w:rPr>
          <w:rFonts w:ascii="Arial" w:hAnsi="Arial" w:cs="Arial"/>
        </w:rPr>
        <w:t xml:space="preserve">A good interaction between the nutrients in the blended fertilizers and their beneficial effects may be the cause of the increase in grain production. Furthermore, </w:t>
      </w:r>
      <w:r w:rsidRPr="00C221A6">
        <w:rPr>
          <w:rFonts w:ascii="Arial" w:hAnsi="Arial" w:cs="Arial"/>
          <w:color w:val="222222"/>
          <w:shd w:val="clear" w:color="auto" w:fill="FFFFFF"/>
        </w:rPr>
        <w:t>Agyeman</w:t>
      </w:r>
      <w:r w:rsidRPr="00C221A6">
        <w:rPr>
          <w:rFonts w:ascii="Arial" w:hAnsi="Arial" w:cs="Arial"/>
        </w:rPr>
        <w:t xml:space="preserve"> et al., 2023 discovered that using mixed fertilizer produced a higher grain yield when compared to unfertilized plots and the suggested NP fertilizer.</w:t>
      </w:r>
      <w:r w:rsidRPr="00C221A6">
        <w:rPr>
          <w:rFonts w:ascii="Times New Roman" w:hAnsi="Times New Roman"/>
        </w:rPr>
        <w:t xml:space="preserve"> </w:t>
      </w:r>
      <w:r w:rsidR="00756B63" w:rsidRPr="00113F96">
        <w:rPr>
          <w:rFonts w:ascii="Arial" w:hAnsi="Arial" w:cs="Arial"/>
        </w:rPr>
        <w:t>T1 (Absolute control) recorded the lowest grain yield, with a median around 900–1100 kg ha</w:t>
      </w:r>
      <w:r w:rsidR="00756B63" w:rsidRPr="00113F96">
        <w:rPr>
          <w:rFonts w:ascii="Cambria Math" w:hAnsi="Cambria Math" w:cs="Cambria Math"/>
        </w:rPr>
        <w:t>⁻</w:t>
      </w:r>
      <w:r w:rsidR="00756B63" w:rsidRPr="00113F96">
        <w:rPr>
          <w:rFonts w:ascii="Arial" w:hAnsi="Arial" w:cs="Arial"/>
        </w:rPr>
        <w:t>¹ and a narrow range. This confirms that nutrient deficiency severely limits maize productivity, consistent with findings that unfertilized soils in sub-Saharan Africa often produce very low yields (Vanlauwe et al., 2010). Fertilized treatments (T2–T21) generally showed substantial yield improvement, with medians mostly above 1500 kg ha</w:t>
      </w:r>
      <w:r w:rsidR="00756B63" w:rsidRPr="00113F96">
        <w:rPr>
          <w:rFonts w:ascii="Cambria Math" w:hAnsi="Cambria Math" w:cs="Cambria Math"/>
        </w:rPr>
        <w:t>⁻</w:t>
      </w:r>
      <w:r w:rsidR="00756B63" w:rsidRPr="00113F96">
        <w:rPr>
          <w:rFonts w:ascii="Arial" w:hAnsi="Arial" w:cs="Arial"/>
        </w:rPr>
        <w:t>¹ and several exceeding 2000 kg ha</w:t>
      </w:r>
      <w:r w:rsidR="00756B63" w:rsidRPr="00113F96">
        <w:rPr>
          <w:rFonts w:ascii="Cambria Math" w:hAnsi="Cambria Math" w:cs="Cambria Math"/>
        </w:rPr>
        <w:t>⁻</w:t>
      </w:r>
      <w:r w:rsidR="00756B63" w:rsidRPr="00113F96">
        <w:rPr>
          <w:rFonts w:ascii="Arial" w:hAnsi="Arial" w:cs="Arial"/>
        </w:rPr>
        <w:t>¹. This reflects the essential role of macronutrients (N, P, K) in increasing maize productivity through improved photosynthesis, biomass accumulation, and grain filling (Marschner, 2012).</w:t>
      </w:r>
    </w:p>
    <w:p w14:paraId="54DF0321" w14:textId="77777777" w:rsidR="00756B63" w:rsidRDefault="00756B63" w:rsidP="006E7F8E">
      <w:pPr>
        <w:spacing w:line="360" w:lineRule="auto"/>
        <w:jc w:val="both"/>
        <w:rPr>
          <w:rFonts w:ascii="Times New Roman" w:hAnsi="Times New Roman"/>
        </w:rPr>
      </w:pPr>
    </w:p>
    <w:p w14:paraId="68EA2329" w14:textId="71F74BFE" w:rsidR="006E7F8E" w:rsidRDefault="006E7F8E" w:rsidP="006E7F8E">
      <w:pPr>
        <w:spacing w:line="360" w:lineRule="auto"/>
        <w:jc w:val="both"/>
        <w:rPr>
          <w:rFonts w:ascii="Times New Roman" w:hAnsi="Times New Roman"/>
          <w:sz w:val="24"/>
          <w:szCs w:val="24"/>
        </w:rPr>
      </w:pPr>
      <w:r>
        <w:rPr>
          <w:noProof/>
        </w:rPr>
        <w:drawing>
          <wp:inline distT="0" distB="0" distL="0" distR="0" wp14:anchorId="60BC4955" wp14:editId="325637A1">
            <wp:extent cx="60388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7283" cy="1871850"/>
                    </a:xfrm>
                    <a:prstGeom prst="rect">
                      <a:avLst/>
                    </a:prstGeom>
                    <a:noFill/>
                    <a:ln>
                      <a:noFill/>
                    </a:ln>
                  </pic:spPr>
                </pic:pic>
              </a:graphicData>
            </a:graphic>
          </wp:inline>
        </w:drawing>
      </w:r>
    </w:p>
    <w:p w14:paraId="154036B0" w14:textId="77777777" w:rsidR="002C6326" w:rsidRDefault="006E7F8E" w:rsidP="006E7F8E">
      <w:pPr>
        <w:spacing w:after="200" w:line="276" w:lineRule="auto"/>
        <w:jc w:val="both"/>
        <w:rPr>
          <w:rFonts w:ascii="Arial" w:eastAsiaTheme="minorEastAsia" w:hAnsi="Arial" w:cs="Arial"/>
          <w:lang w:val="en-GB" w:eastAsia="en-GB"/>
        </w:rPr>
      </w:pPr>
      <w:r w:rsidRPr="00C221A6">
        <w:rPr>
          <w:rFonts w:ascii="Arial" w:eastAsiaTheme="minorEastAsia" w:hAnsi="Arial" w:cs="Arial"/>
          <w:b/>
          <w:lang w:val="en-GB" w:eastAsia="en-GB"/>
        </w:rPr>
        <w:t>Fig</w:t>
      </w:r>
      <w:r>
        <w:rPr>
          <w:rFonts w:ascii="Arial" w:eastAsiaTheme="minorEastAsia" w:hAnsi="Arial" w:cs="Arial"/>
          <w:b/>
          <w:lang w:val="en-GB" w:eastAsia="en-GB"/>
        </w:rPr>
        <w:t xml:space="preserve">. </w:t>
      </w:r>
      <w:r w:rsidRPr="00C221A6">
        <w:rPr>
          <w:rFonts w:ascii="Arial" w:eastAsiaTheme="minorEastAsia" w:hAnsi="Arial" w:cs="Arial"/>
          <w:b/>
          <w:lang w:val="en-GB" w:eastAsia="en-GB"/>
        </w:rPr>
        <w:t>2.</w:t>
      </w:r>
      <w:r w:rsidRPr="00C221A6">
        <w:rPr>
          <w:rFonts w:ascii="Arial" w:eastAsiaTheme="minorEastAsia" w:hAnsi="Arial" w:cs="Arial"/>
          <w:lang w:val="en-GB" w:eastAsia="en-GB"/>
        </w:rPr>
        <w:t xml:space="preserve"> Effect of the </w:t>
      </w:r>
      <w:r w:rsidRPr="00C221A6">
        <w:rPr>
          <w:rFonts w:ascii="Arial" w:hAnsi="Arial" w:cs="Arial"/>
        </w:rPr>
        <w:t>blended fertilizer NPSZnB rates on yield and yield components of maize</w:t>
      </w:r>
      <w:r w:rsidRPr="00C221A6">
        <w:rPr>
          <w:rFonts w:ascii="Arial" w:eastAsiaTheme="minorEastAsia" w:hAnsi="Arial" w:cs="Arial"/>
          <w:lang w:val="en-GB" w:eastAsia="en-GB"/>
        </w:rPr>
        <w:t xml:space="preserve">. </w:t>
      </w:r>
    </w:p>
    <w:p w14:paraId="28320C9E" w14:textId="77777777" w:rsidR="002C6326" w:rsidRDefault="002C6326" w:rsidP="006E7F8E">
      <w:pPr>
        <w:spacing w:after="200" w:line="276" w:lineRule="auto"/>
        <w:jc w:val="both"/>
        <w:rPr>
          <w:rFonts w:ascii="Arial" w:eastAsiaTheme="minorEastAsia" w:hAnsi="Arial" w:cs="Arial"/>
          <w:lang w:val="en-GB" w:eastAsia="en-GB"/>
        </w:rPr>
      </w:pPr>
    </w:p>
    <w:p w14:paraId="7953CDC8" w14:textId="5B7EBD53" w:rsidR="006E7F8E" w:rsidRPr="00C221A6" w:rsidRDefault="006E7F8E" w:rsidP="006E7F8E">
      <w:pPr>
        <w:spacing w:after="200" w:line="276" w:lineRule="auto"/>
        <w:jc w:val="both"/>
        <w:rPr>
          <w:rFonts w:ascii="Arial" w:eastAsiaTheme="minorEastAsia" w:hAnsi="Arial" w:cs="Arial"/>
          <w:lang w:val="en-GB" w:eastAsia="en-GB"/>
        </w:rPr>
      </w:pPr>
      <w:r w:rsidRPr="00C221A6">
        <w:rPr>
          <w:rFonts w:ascii="Arial" w:eastAsiaTheme="minorEastAsia" w:hAnsi="Arial" w:cs="Arial"/>
          <w:lang w:val="en-GB" w:eastAsia="en-GB"/>
        </w:rPr>
        <w:t>21 treatment on total grain yield. Bars with different alphabets are significantly different using Tukey HSD, p&lt;0.05.  Control (TI); 90-60-60 (T2); 90-60-60+20S+3.3B (T7); 100-40-40+13.3S+2.2B (T8); 100-60-60+20S+3.3B (T9); 120-60-60+20S+3.3B (T10); 150-90-90+30S+5B (T11);  90-60-30+27S+15MgO+1.8B+1.5Zn (T12); 100-40-20+18S+10MgO+1.2B+1Zn (T13); 100-60-30+27S+15MgO+1.8B+1.5Zn (T14); 120-60-30+27S+1.8B+1.5Zn (T15); 150-9045+40.5S+22.5MgO+2.7B+2.25Zn (T16); 90-60-30+13S+6.3MgO+1.8B+1.5Zn (T17); 100-40-20+8.6S+4.2MgO+1.2B+1Zn (T18); 100-60-30+13S+6.3MgO+1.8B+1.5Zn (T19); 120-60-30+13S+6.3MgO+1.8B+1.5Zn (T20); 150-90-45+18S+9MgO+2.7B+2.25Zn (T21).</w:t>
      </w:r>
    </w:p>
    <w:p w14:paraId="1F0A7575" w14:textId="77777777" w:rsidR="006E7F8E" w:rsidRPr="00E51CB7" w:rsidRDefault="006E7F8E" w:rsidP="006E7F8E">
      <w:pPr>
        <w:jc w:val="both"/>
        <w:rPr>
          <w:rFonts w:ascii="Times New Roman" w:hAnsi="Times New Roman"/>
          <w:sz w:val="24"/>
          <w:szCs w:val="24"/>
        </w:rPr>
      </w:pPr>
    </w:p>
    <w:p w14:paraId="6F48D075" w14:textId="77777777" w:rsidR="006E7F8E" w:rsidRPr="006E7F8E" w:rsidRDefault="006E7F8E" w:rsidP="006E7F8E">
      <w:pPr>
        <w:jc w:val="both"/>
        <w:rPr>
          <w:rFonts w:ascii="Arial" w:hAnsi="Arial" w:cs="Arial"/>
          <w:b/>
          <w:i/>
          <w:sz w:val="22"/>
          <w:szCs w:val="22"/>
          <w:u w:val="single"/>
        </w:rPr>
      </w:pPr>
      <w:r w:rsidRPr="006E7F8E">
        <w:rPr>
          <w:rFonts w:ascii="Times New Roman" w:hAnsi="Times New Roman"/>
          <w:b/>
          <w:i/>
          <w:sz w:val="24"/>
          <w:szCs w:val="24"/>
          <w:u w:val="single"/>
        </w:rPr>
        <w:lastRenderedPageBreak/>
        <w:t xml:space="preserve"> 3.3.4 </w:t>
      </w:r>
      <w:r w:rsidRPr="006E7F8E">
        <w:rPr>
          <w:rFonts w:ascii="Arial" w:hAnsi="Arial" w:cs="Arial"/>
          <w:b/>
          <w:i/>
          <w:sz w:val="22"/>
          <w:szCs w:val="22"/>
          <w:u w:val="single"/>
        </w:rPr>
        <w:t>Biomass yield</w:t>
      </w:r>
    </w:p>
    <w:p w14:paraId="5772193B" w14:textId="77777777" w:rsidR="006E7F8E" w:rsidRPr="00C221A6" w:rsidRDefault="006E7F8E" w:rsidP="006E7F8E">
      <w:pPr>
        <w:jc w:val="both"/>
        <w:rPr>
          <w:rFonts w:ascii="Arial" w:hAnsi="Arial" w:cs="Arial"/>
          <w:b/>
          <w:sz w:val="22"/>
          <w:szCs w:val="22"/>
        </w:rPr>
      </w:pPr>
    </w:p>
    <w:p w14:paraId="4F3EC8AB" w14:textId="261FC5EA" w:rsidR="006E7F8E" w:rsidRDefault="006E7F8E" w:rsidP="006E7F8E">
      <w:pPr>
        <w:spacing w:line="360" w:lineRule="auto"/>
        <w:jc w:val="both"/>
        <w:rPr>
          <w:rFonts w:ascii="Arial" w:hAnsi="Arial" w:cs="Arial"/>
        </w:rPr>
      </w:pPr>
      <w:r w:rsidRPr="00C221A6">
        <w:rPr>
          <w:rFonts w:ascii="Arial" w:hAnsi="Arial" w:cs="Arial"/>
        </w:rPr>
        <w:t xml:space="preserve">The results of the variance analysis indicate that there is a significant distinction (P </w:t>
      </w:r>
      <w:r>
        <w:rPr>
          <w:rFonts w:ascii="Arial" w:hAnsi="Arial" w:cs="Arial"/>
        </w:rPr>
        <w:t>=</w:t>
      </w:r>
      <w:r w:rsidRPr="00C221A6">
        <w:rPr>
          <w:rFonts w:ascii="Arial" w:hAnsi="Arial" w:cs="Arial"/>
        </w:rPr>
        <w:t xml:space="preserve">.001) in the biomass yield of maize between the blended fertilizer rates. When </w:t>
      </w:r>
      <w:bookmarkStart w:id="44" w:name="_Hlk161212525"/>
      <w:r w:rsidRPr="00C221A6">
        <w:rPr>
          <w:rFonts w:ascii="Arial" w:hAnsi="Arial" w:cs="Arial"/>
          <w:color w:val="000000" w:themeColor="text1"/>
        </w:rPr>
        <w:t xml:space="preserve">NPK 14-18-18+6S+1B at </w:t>
      </w:r>
      <w:r w:rsidRPr="006E7F8E">
        <w:rPr>
          <w:rFonts w:ascii="Arial" w:hAnsi="Arial" w:cs="Arial"/>
          <w:kern w:val="2"/>
        </w:rPr>
        <w:t>150-90-90+30S+5B</w:t>
      </w:r>
      <w:r w:rsidRPr="00C221A6">
        <w:rPr>
          <w:rFonts w:ascii="Arial" w:hAnsi="Arial" w:cs="Arial"/>
        </w:rPr>
        <w:t xml:space="preserve"> and 500 kg ha</w:t>
      </w:r>
      <w:r w:rsidRPr="00C221A6">
        <w:rPr>
          <w:rFonts w:ascii="Arial" w:hAnsi="Arial" w:cs="Arial"/>
          <w:vertAlign w:val="superscript"/>
        </w:rPr>
        <w:t>-1</w:t>
      </w:r>
      <w:r w:rsidRPr="00C221A6">
        <w:rPr>
          <w:rFonts w:ascii="Arial" w:hAnsi="Arial" w:cs="Arial"/>
        </w:rPr>
        <w:t xml:space="preserve"> </w:t>
      </w:r>
      <w:bookmarkEnd w:id="44"/>
      <w:r w:rsidRPr="00C221A6">
        <w:rPr>
          <w:rFonts w:ascii="Arial" w:hAnsi="Arial" w:cs="Arial"/>
        </w:rPr>
        <w:t xml:space="preserve">DAP were added to the treatment, the maximum biomass output was observed (Table </w:t>
      </w:r>
      <w:r w:rsidR="00DC7522">
        <w:rPr>
          <w:rFonts w:ascii="Arial" w:hAnsi="Arial" w:cs="Arial"/>
        </w:rPr>
        <w:t>4</w:t>
      </w:r>
      <w:r w:rsidRPr="00C221A6">
        <w:rPr>
          <w:rFonts w:ascii="Arial" w:hAnsi="Arial" w:cs="Arial"/>
        </w:rPr>
        <w:t xml:space="preserve">) with no statistically significant difference. However, the use of low 20:20:10+4.3S2.1MgO+0.6B+0.5Zn at </w:t>
      </w:r>
      <w:r w:rsidRPr="006E7F8E">
        <w:rPr>
          <w:rFonts w:ascii="Arial" w:hAnsi="Arial" w:cs="Arial"/>
          <w:kern w:val="2"/>
        </w:rPr>
        <w:t>90-60-30+13S+6.3MgO+1.8B+1.5Zn</w:t>
      </w:r>
      <w:r w:rsidRPr="00C221A6">
        <w:rPr>
          <w:rFonts w:ascii="Arial" w:hAnsi="Arial" w:cs="Arial"/>
        </w:rPr>
        <w:t xml:space="preserve"> fertilizer and absolute control resulted in the lowest biomass yields (</w:t>
      </w:r>
      <w:r w:rsidRPr="006E7F8E">
        <w:rPr>
          <w:rFonts w:ascii="Arial" w:hAnsi="Arial" w:cs="Arial"/>
          <w:color w:val="000000"/>
          <w:kern w:val="2"/>
        </w:rPr>
        <w:t>1520</w:t>
      </w:r>
      <w:r w:rsidRPr="00C221A6">
        <w:rPr>
          <w:rFonts w:ascii="Arial" w:hAnsi="Arial" w:cs="Arial"/>
        </w:rPr>
        <w:t xml:space="preserve"> and </w:t>
      </w:r>
      <w:r w:rsidRPr="006E7F8E">
        <w:rPr>
          <w:rFonts w:ascii="Arial" w:hAnsi="Arial" w:cs="Arial"/>
          <w:color w:val="000000"/>
          <w:kern w:val="2"/>
        </w:rPr>
        <w:t>3357</w:t>
      </w:r>
      <w:r w:rsidRPr="00C221A6">
        <w:rPr>
          <w:rFonts w:ascii="Arial" w:hAnsi="Arial" w:cs="Arial"/>
        </w:rPr>
        <w:t>). The lowest biomass yields could be attributed to lower leaf area development, which results in low efficiency in converting solar energy to maintain efficient photosynthesis. The biomass yield of maize exhibited an increasing trend when blended fertilizer treatment was increased. The current findings are consistent with those of Tekulu et al. (2019), who found that applying high blended fertilizer rates resulted in the maize crop's significantly largest biomass production.</w:t>
      </w:r>
    </w:p>
    <w:p w14:paraId="36A538F7" w14:textId="77777777" w:rsidR="006E7F8E" w:rsidRPr="00C221A6" w:rsidRDefault="006E7F8E" w:rsidP="006E7F8E">
      <w:pPr>
        <w:spacing w:line="360" w:lineRule="auto"/>
        <w:jc w:val="both"/>
        <w:rPr>
          <w:rFonts w:ascii="Arial" w:hAnsi="Arial" w:cs="Arial"/>
        </w:rPr>
      </w:pPr>
      <w:r w:rsidRPr="00C221A6">
        <w:rPr>
          <w:rFonts w:ascii="Arial" w:hAnsi="Arial" w:cs="Arial"/>
        </w:rPr>
        <w:t xml:space="preserve"> </w:t>
      </w:r>
    </w:p>
    <w:p w14:paraId="7B872455" w14:textId="77777777" w:rsidR="006E7F8E" w:rsidRPr="006E7F8E" w:rsidRDefault="006E7F8E" w:rsidP="006E7F8E">
      <w:pPr>
        <w:jc w:val="both"/>
        <w:rPr>
          <w:rFonts w:ascii="Arial" w:hAnsi="Arial" w:cs="Arial"/>
          <w:b/>
          <w:i/>
          <w:sz w:val="22"/>
          <w:szCs w:val="22"/>
          <w:u w:val="single"/>
        </w:rPr>
      </w:pPr>
      <w:r w:rsidRPr="006E7F8E">
        <w:rPr>
          <w:rFonts w:ascii="Arial" w:hAnsi="Arial" w:cs="Arial"/>
          <w:b/>
          <w:i/>
          <w:sz w:val="22"/>
          <w:szCs w:val="22"/>
          <w:u w:val="single"/>
        </w:rPr>
        <w:t xml:space="preserve">3.3.5 Thousand grain weight (gm) </w:t>
      </w:r>
    </w:p>
    <w:p w14:paraId="0A89D176" w14:textId="77777777" w:rsidR="006E7F8E" w:rsidRPr="00C221A6" w:rsidRDefault="006E7F8E" w:rsidP="006E7F8E">
      <w:pPr>
        <w:jc w:val="both"/>
        <w:rPr>
          <w:rFonts w:ascii="Arial" w:hAnsi="Arial" w:cs="Arial"/>
          <w:b/>
          <w:sz w:val="22"/>
          <w:szCs w:val="22"/>
        </w:rPr>
      </w:pPr>
    </w:p>
    <w:p w14:paraId="643543A7" w14:textId="77777777" w:rsidR="006E7F8E" w:rsidRPr="00C221A6" w:rsidRDefault="006E7F8E" w:rsidP="006E7F8E">
      <w:pPr>
        <w:spacing w:line="360" w:lineRule="auto"/>
        <w:jc w:val="both"/>
        <w:rPr>
          <w:rFonts w:ascii="Arial" w:hAnsi="Arial" w:cs="Arial"/>
        </w:rPr>
      </w:pPr>
      <w:r w:rsidRPr="00C221A6">
        <w:rPr>
          <w:rFonts w:ascii="Arial" w:hAnsi="Arial" w:cs="Arial"/>
        </w:rPr>
        <w:t xml:space="preserve">The blended fertilizer rates did not exhibit any significant differences (P </w:t>
      </w:r>
      <w:r>
        <w:rPr>
          <w:rFonts w:ascii="Arial" w:hAnsi="Arial" w:cs="Arial"/>
        </w:rPr>
        <w:t>=</w:t>
      </w:r>
      <w:r w:rsidRPr="00C221A6">
        <w:rPr>
          <w:rFonts w:ascii="Arial" w:hAnsi="Arial" w:cs="Arial"/>
        </w:rPr>
        <w:t>.05) in the thousand-grain weight of maize. This differs from the findings of Tekulu (2019), who discovered that blended fertilizer rates had a significant effect on the weight of thousand seeds in maize crops when compared to the control. The application of blended fertilizer in the compound had a significant influence (P</w:t>
      </w:r>
      <w:r>
        <w:rPr>
          <w:rFonts w:ascii="Arial" w:hAnsi="Arial" w:cs="Arial"/>
        </w:rPr>
        <w:t xml:space="preserve"> =</w:t>
      </w:r>
      <w:r w:rsidRPr="00C221A6">
        <w:rPr>
          <w:rFonts w:ascii="Arial" w:hAnsi="Arial" w:cs="Arial"/>
        </w:rPr>
        <w:t xml:space="preserve">.05) on the maize crop harvest index. When compared to other fertilizer rates, applying </w:t>
      </w:r>
      <w:r w:rsidRPr="00C221A6">
        <w:rPr>
          <w:rFonts w:ascii="Arial" w:hAnsi="Arial" w:cs="Arial"/>
          <w:color w:val="000000" w:themeColor="text1"/>
        </w:rPr>
        <w:t xml:space="preserve">NPK 14-18-18+6S+1B at </w:t>
      </w:r>
      <w:r w:rsidRPr="006E7F8E">
        <w:rPr>
          <w:rFonts w:ascii="Arial" w:hAnsi="Arial" w:cs="Arial"/>
          <w:kern w:val="2"/>
        </w:rPr>
        <w:t>150-90-90+30S+5B</w:t>
      </w:r>
      <w:r w:rsidRPr="00C221A6">
        <w:rPr>
          <w:rFonts w:ascii="Arial" w:hAnsi="Arial" w:cs="Arial"/>
        </w:rPr>
        <w:t xml:space="preserve"> and 500 kg ha</w:t>
      </w:r>
      <w:r w:rsidRPr="00C221A6">
        <w:rPr>
          <w:rFonts w:ascii="Arial" w:hAnsi="Arial" w:cs="Arial"/>
          <w:vertAlign w:val="superscript"/>
        </w:rPr>
        <w:t>-1</w:t>
      </w:r>
      <w:r w:rsidRPr="00C221A6">
        <w:rPr>
          <w:rFonts w:ascii="Arial" w:hAnsi="Arial" w:cs="Arial"/>
        </w:rPr>
        <w:t xml:space="preserve"> NPSZnB resulted in the highest harvest index. The blended fertilizer may be responsible for the favorable interactions between the nutrients, which increase grain weight and positively correlate with an increase in grain output. This result is consistent with the findings of Tekulu (2019), who found that the harvest index of maize was highest at a rate of </w:t>
      </w:r>
      <w:r w:rsidRPr="00C221A6">
        <w:rPr>
          <w:rFonts w:ascii="Arial" w:hAnsi="Arial" w:cs="Arial"/>
          <w:color w:val="000000" w:themeColor="text1"/>
        </w:rPr>
        <w:t xml:space="preserve">NPK20:20:10+4.3S+2.1MgO+0.6 B+0.5Zn applied at 150-90-45+18S+9MgO+2.7B+2.25Zn </w:t>
      </w:r>
      <w:r w:rsidRPr="00C221A6">
        <w:rPr>
          <w:rFonts w:ascii="Arial" w:hAnsi="Arial" w:cs="Arial"/>
        </w:rPr>
        <w:t>kg ha</w:t>
      </w:r>
      <w:r w:rsidRPr="00C221A6">
        <w:rPr>
          <w:rFonts w:ascii="Arial" w:hAnsi="Arial" w:cs="Arial"/>
          <w:vertAlign w:val="superscript"/>
        </w:rPr>
        <w:t>-1</w:t>
      </w:r>
      <w:r w:rsidRPr="00C221A6">
        <w:rPr>
          <w:rFonts w:ascii="Arial" w:hAnsi="Arial" w:cs="Arial"/>
        </w:rPr>
        <w:t xml:space="preserve"> NPSZnB when compared to the absolute control treatment. </w:t>
      </w:r>
    </w:p>
    <w:p w14:paraId="6A7148D0" w14:textId="77777777" w:rsidR="006E7F8E" w:rsidRPr="00C221A6" w:rsidRDefault="006E7F8E" w:rsidP="006E7F8E">
      <w:pPr>
        <w:spacing w:line="360" w:lineRule="auto"/>
        <w:jc w:val="both"/>
        <w:rPr>
          <w:rFonts w:ascii="Arial" w:hAnsi="Arial" w:cs="Arial"/>
          <w:sz w:val="24"/>
          <w:szCs w:val="24"/>
        </w:rPr>
      </w:pPr>
    </w:p>
    <w:p w14:paraId="17034A07" w14:textId="77777777" w:rsidR="006E7F8E" w:rsidRPr="00C221A6" w:rsidRDefault="006E7F8E" w:rsidP="006E7F8E">
      <w:pPr>
        <w:jc w:val="both"/>
        <w:rPr>
          <w:rFonts w:ascii="Arial" w:hAnsi="Arial" w:cs="Arial"/>
          <w:sz w:val="22"/>
          <w:szCs w:val="22"/>
        </w:rPr>
      </w:pPr>
      <w:r>
        <w:rPr>
          <w:rFonts w:ascii="Arial" w:hAnsi="Arial" w:cs="Arial"/>
          <w:b/>
          <w:sz w:val="22"/>
          <w:szCs w:val="22"/>
        </w:rPr>
        <w:t xml:space="preserve">3.4 </w:t>
      </w:r>
      <w:r w:rsidRPr="00C221A6">
        <w:rPr>
          <w:rFonts w:ascii="Arial" w:hAnsi="Arial" w:cs="Arial"/>
          <w:b/>
          <w:sz w:val="22"/>
          <w:szCs w:val="22"/>
        </w:rPr>
        <w:t xml:space="preserve">Nitrogen </w:t>
      </w:r>
      <w:r>
        <w:rPr>
          <w:rFonts w:ascii="Arial" w:hAnsi="Arial" w:cs="Arial"/>
          <w:b/>
          <w:sz w:val="22"/>
          <w:szCs w:val="22"/>
        </w:rPr>
        <w:t>u</w:t>
      </w:r>
      <w:r w:rsidRPr="00C221A6">
        <w:rPr>
          <w:rFonts w:ascii="Arial" w:hAnsi="Arial" w:cs="Arial"/>
          <w:b/>
          <w:sz w:val="22"/>
          <w:szCs w:val="22"/>
        </w:rPr>
        <w:t xml:space="preserve">ptake by </w:t>
      </w:r>
      <w:r>
        <w:rPr>
          <w:rFonts w:ascii="Arial" w:hAnsi="Arial" w:cs="Arial"/>
          <w:b/>
          <w:sz w:val="22"/>
          <w:szCs w:val="22"/>
        </w:rPr>
        <w:t>g</w:t>
      </w:r>
      <w:r w:rsidRPr="00C221A6">
        <w:rPr>
          <w:rFonts w:ascii="Arial" w:hAnsi="Arial" w:cs="Arial"/>
          <w:b/>
          <w:sz w:val="22"/>
          <w:szCs w:val="22"/>
        </w:rPr>
        <w:t xml:space="preserve">rain and </w:t>
      </w:r>
      <w:r>
        <w:rPr>
          <w:rFonts w:ascii="Arial" w:hAnsi="Arial" w:cs="Arial"/>
          <w:b/>
          <w:sz w:val="22"/>
          <w:szCs w:val="22"/>
        </w:rPr>
        <w:t>s</w:t>
      </w:r>
      <w:r w:rsidRPr="00C221A6">
        <w:rPr>
          <w:rFonts w:ascii="Arial" w:hAnsi="Arial" w:cs="Arial"/>
          <w:b/>
          <w:sz w:val="22"/>
          <w:szCs w:val="22"/>
        </w:rPr>
        <w:t>tover</w:t>
      </w:r>
      <w:r w:rsidRPr="00C221A6">
        <w:rPr>
          <w:rFonts w:ascii="Arial" w:hAnsi="Arial" w:cs="Arial"/>
          <w:sz w:val="22"/>
          <w:szCs w:val="22"/>
        </w:rPr>
        <w:t xml:space="preserve"> </w:t>
      </w:r>
    </w:p>
    <w:p w14:paraId="743BA8AF" w14:textId="77777777" w:rsidR="006E7F8E" w:rsidRPr="00C221A6" w:rsidRDefault="006E7F8E" w:rsidP="006E7F8E">
      <w:pPr>
        <w:jc w:val="both"/>
        <w:rPr>
          <w:rFonts w:ascii="Arial" w:hAnsi="Arial" w:cs="Arial"/>
          <w:sz w:val="24"/>
          <w:szCs w:val="24"/>
        </w:rPr>
      </w:pPr>
    </w:p>
    <w:p w14:paraId="2FC33FFB" w14:textId="3D07919B" w:rsidR="006E7F8E" w:rsidRPr="00C221A6" w:rsidRDefault="006E7F8E" w:rsidP="006E7F8E">
      <w:pPr>
        <w:spacing w:line="360" w:lineRule="auto"/>
        <w:jc w:val="both"/>
        <w:rPr>
          <w:rFonts w:ascii="Arial" w:hAnsi="Arial" w:cs="Arial"/>
        </w:rPr>
      </w:pPr>
      <w:r w:rsidRPr="00C221A6">
        <w:rPr>
          <w:rFonts w:ascii="Arial" w:hAnsi="Arial" w:cs="Arial"/>
        </w:rPr>
        <w:t xml:space="preserve">According to the results shown in Table </w:t>
      </w:r>
      <w:r w:rsidR="00DC7522">
        <w:rPr>
          <w:rFonts w:ascii="Arial" w:hAnsi="Arial" w:cs="Arial"/>
        </w:rPr>
        <w:t>5</w:t>
      </w:r>
      <w:r w:rsidRPr="00C221A6">
        <w:rPr>
          <w:rFonts w:ascii="Arial" w:hAnsi="Arial" w:cs="Arial"/>
        </w:rPr>
        <w:t>, the plot treated with (200 and 250 kg ha</w:t>
      </w:r>
      <w:r w:rsidRPr="00C221A6">
        <w:rPr>
          <w:rFonts w:ascii="Arial" w:hAnsi="Arial" w:cs="Arial"/>
          <w:vertAlign w:val="superscript"/>
        </w:rPr>
        <w:t>-1</w:t>
      </w:r>
      <w:r w:rsidRPr="00C221A6">
        <w:rPr>
          <w:rFonts w:ascii="Arial" w:hAnsi="Arial" w:cs="Arial"/>
        </w:rPr>
        <w:t>) NPSZnB had the maximum N uptake from grain (10 kg ha</w:t>
      </w:r>
      <w:r w:rsidRPr="00C221A6">
        <w:rPr>
          <w:rFonts w:ascii="Arial" w:hAnsi="Arial" w:cs="Arial"/>
          <w:vertAlign w:val="superscript"/>
        </w:rPr>
        <w:t>-1</w:t>
      </w:r>
      <w:r w:rsidRPr="00C221A6">
        <w:rPr>
          <w:rFonts w:ascii="Arial" w:hAnsi="Arial" w:cs="Arial"/>
        </w:rPr>
        <w:t>) and stover (20.67 kg ha</w:t>
      </w:r>
      <w:r w:rsidRPr="00C221A6">
        <w:rPr>
          <w:rFonts w:ascii="Arial" w:hAnsi="Arial" w:cs="Arial"/>
          <w:vertAlign w:val="superscript"/>
        </w:rPr>
        <w:t>-1</w:t>
      </w:r>
      <w:r w:rsidRPr="00C221A6">
        <w:rPr>
          <w:rFonts w:ascii="Arial" w:hAnsi="Arial" w:cs="Arial"/>
        </w:rPr>
        <w:t>).  However, a plot treated at the low level and the control had the lowest grain N uptake (7.59 and 7.56 kg ha</w:t>
      </w:r>
      <w:bookmarkStart w:id="45" w:name="_Hlk159241736"/>
      <w:r w:rsidRPr="00C221A6">
        <w:rPr>
          <w:rFonts w:ascii="Arial" w:hAnsi="Arial" w:cs="Arial"/>
          <w:vertAlign w:val="superscript"/>
        </w:rPr>
        <w:t>-1</w:t>
      </w:r>
      <w:bookmarkEnd w:id="45"/>
      <w:r w:rsidRPr="00C221A6">
        <w:rPr>
          <w:rFonts w:ascii="Arial" w:hAnsi="Arial" w:cs="Arial"/>
        </w:rPr>
        <w:t>). The plot that received 50 kg ha</w:t>
      </w:r>
      <w:r w:rsidRPr="00C221A6">
        <w:rPr>
          <w:rFonts w:ascii="Arial" w:hAnsi="Arial" w:cs="Arial"/>
          <w:vertAlign w:val="superscript"/>
        </w:rPr>
        <w:t>-1</w:t>
      </w:r>
      <w:r w:rsidRPr="00C221A6">
        <w:rPr>
          <w:rFonts w:ascii="Arial" w:hAnsi="Arial" w:cs="Arial"/>
        </w:rPr>
        <w:t xml:space="preserve"> NPSZnB of blended fertilizer had the lowest N uptake by Stover (10.45 kg ha</w:t>
      </w:r>
      <w:r w:rsidRPr="00C221A6">
        <w:rPr>
          <w:rFonts w:ascii="Arial" w:hAnsi="Arial" w:cs="Arial"/>
          <w:vertAlign w:val="superscript"/>
        </w:rPr>
        <w:t>-1</w:t>
      </w:r>
      <w:r w:rsidRPr="00C221A6">
        <w:rPr>
          <w:rFonts w:ascii="Arial" w:hAnsi="Arial" w:cs="Arial"/>
        </w:rPr>
        <w:t>). When 50 kg ha</w:t>
      </w:r>
      <w:r w:rsidRPr="00C221A6">
        <w:rPr>
          <w:rFonts w:ascii="Arial" w:hAnsi="Arial" w:cs="Arial"/>
          <w:vertAlign w:val="superscript"/>
        </w:rPr>
        <w:t>-1</w:t>
      </w:r>
      <w:r w:rsidRPr="00C221A6">
        <w:rPr>
          <w:rFonts w:ascii="Arial" w:hAnsi="Arial" w:cs="Arial"/>
        </w:rPr>
        <w:t xml:space="preserve"> of NPSZnB fertilizer is applied, the minimum N uptake from grain and stover is reduced by 24.4 and 49.4, respectively, to the maximum uptake. This investigation supported (</w:t>
      </w:r>
      <w:r w:rsidRPr="00C221A6">
        <w:rPr>
          <w:rFonts w:ascii="Arial" w:hAnsi="Arial" w:cs="Arial"/>
          <w:color w:val="222222"/>
          <w:shd w:val="clear" w:color="auto" w:fill="FFFFFF"/>
        </w:rPr>
        <w:t>Kanton</w:t>
      </w:r>
      <w:r w:rsidRPr="00C221A6">
        <w:rPr>
          <w:rFonts w:ascii="Arial" w:hAnsi="Arial" w:cs="Arial"/>
        </w:rPr>
        <w:t xml:space="preserve"> et al., 2016) findings, which indicated that agronomic practices had an impact on seed N contents in addition to yield. The maximum production of dry matter was linked to the highest yield, and the optimal application of nutrients resulted in a significant increase in stover N uptake. </w:t>
      </w:r>
      <w:r w:rsidRPr="00C221A6">
        <w:rPr>
          <w:rFonts w:ascii="Arial" w:hAnsi="Arial" w:cs="Arial"/>
          <w:color w:val="222222"/>
          <w:shd w:val="clear" w:color="auto" w:fill="FFFFFF"/>
        </w:rPr>
        <w:t>Fayisa</w:t>
      </w:r>
      <w:r w:rsidRPr="00C221A6">
        <w:rPr>
          <w:rFonts w:ascii="Arial" w:hAnsi="Arial" w:cs="Arial"/>
        </w:rPr>
        <w:t xml:space="preserve"> et al. (2021) found that optimal nutrient uptake of N is </w:t>
      </w:r>
      <w:r w:rsidRPr="00C221A6">
        <w:rPr>
          <w:rFonts w:ascii="Arial" w:hAnsi="Arial" w:cs="Arial"/>
        </w:rPr>
        <w:lastRenderedPageBreak/>
        <w:t xml:space="preserve">positively correlated with the use of sufficient and blended fertilizer. In addition, high yields are produced by crop productivity, i.e., treatments that accumulate the maximum amount of N nutrients. </w:t>
      </w:r>
    </w:p>
    <w:p w14:paraId="707A4424" w14:textId="77777777" w:rsidR="006E7F8E" w:rsidRPr="00C221A6" w:rsidRDefault="006E7F8E" w:rsidP="006E7F8E">
      <w:pPr>
        <w:jc w:val="both"/>
        <w:rPr>
          <w:rFonts w:ascii="Arial" w:hAnsi="Arial" w:cs="Arial"/>
          <w:b/>
          <w:sz w:val="24"/>
          <w:szCs w:val="24"/>
        </w:rPr>
      </w:pPr>
    </w:p>
    <w:p w14:paraId="1D950F9E" w14:textId="77777777" w:rsidR="006E7F8E" w:rsidRDefault="006E7F8E" w:rsidP="006E7F8E">
      <w:pPr>
        <w:jc w:val="both"/>
        <w:rPr>
          <w:rFonts w:ascii="Arial" w:hAnsi="Arial" w:cs="Arial"/>
          <w:b/>
          <w:sz w:val="22"/>
          <w:szCs w:val="22"/>
        </w:rPr>
      </w:pPr>
    </w:p>
    <w:p w14:paraId="7A84E1A8" w14:textId="77777777" w:rsidR="006E7F8E" w:rsidRDefault="006E7F8E" w:rsidP="006E7F8E">
      <w:pPr>
        <w:jc w:val="both"/>
        <w:rPr>
          <w:rFonts w:ascii="Arial" w:hAnsi="Arial" w:cs="Arial"/>
          <w:b/>
          <w:sz w:val="22"/>
          <w:szCs w:val="22"/>
        </w:rPr>
      </w:pPr>
    </w:p>
    <w:p w14:paraId="56D1F240" w14:textId="77777777" w:rsidR="006E7F8E" w:rsidRDefault="006E7F8E" w:rsidP="006E7F8E">
      <w:pPr>
        <w:jc w:val="both"/>
        <w:rPr>
          <w:rFonts w:ascii="Arial" w:hAnsi="Arial" w:cs="Arial"/>
          <w:b/>
          <w:sz w:val="22"/>
          <w:szCs w:val="22"/>
        </w:rPr>
      </w:pPr>
      <w:r>
        <w:rPr>
          <w:rFonts w:ascii="Arial" w:hAnsi="Arial" w:cs="Arial"/>
          <w:b/>
          <w:sz w:val="22"/>
          <w:szCs w:val="22"/>
        </w:rPr>
        <w:t xml:space="preserve">3.6 </w:t>
      </w:r>
      <w:r w:rsidRPr="00C221A6">
        <w:rPr>
          <w:rFonts w:ascii="Arial" w:hAnsi="Arial" w:cs="Arial"/>
          <w:b/>
          <w:sz w:val="22"/>
          <w:szCs w:val="22"/>
        </w:rPr>
        <w:t xml:space="preserve">Phosphorus </w:t>
      </w:r>
      <w:r>
        <w:rPr>
          <w:rFonts w:ascii="Arial" w:hAnsi="Arial" w:cs="Arial"/>
          <w:b/>
          <w:sz w:val="22"/>
          <w:szCs w:val="22"/>
        </w:rPr>
        <w:t>u</w:t>
      </w:r>
      <w:r w:rsidRPr="00C221A6">
        <w:rPr>
          <w:rFonts w:ascii="Arial" w:hAnsi="Arial" w:cs="Arial"/>
          <w:b/>
          <w:sz w:val="22"/>
          <w:szCs w:val="22"/>
        </w:rPr>
        <w:t xml:space="preserve">ptake by </w:t>
      </w:r>
      <w:r>
        <w:rPr>
          <w:rFonts w:ascii="Arial" w:hAnsi="Arial" w:cs="Arial"/>
          <w:b/>
          <w:sz w:val="22"/>
          <w:szCs w:val="22"/>
        </w:rPr>
        <w:t>g</w:t>
      </w:r>
      <w:r w:rsidRPr="00C221A6">
        <w:rPr>
          <w:rFonts w:ascii="Arial" w:hAnsi="Arial" w:cs="Arial"/>
          <w:b/>
          <w:sz w:val="22"/>
          <w:szCs w:val="22"/>
        </w:rPr>
        <w:t xml:space="preserve">rain and </w:t>
      </w:r>
      <w:r>
        <w:rPr>
          <w:rFonts w:ascii="Arial" w:hAnsi="Arial" w:cs="Arial"/>
          <w:b/>
          <w:sz w:val="22"/>
          <w:szCs w:val="22"/>
        </w:rPr>
        <w:t>s</w:t>
      </w:r>
      <w:r w:rsidRPr="00C221A6">
        <w:rPr>
          <w:rFonts w:ascii="Arial" w:hAnsi="Arial" w:cs="Arial"/>
          <w:b/>
          <w:sz w:val="22"/>
          <w:szCs w:val="22"/>
        </w:rPr>
        <w:t>tover</w:t>
      </w:r>
    </w:p>
    <w:p w14:paraId="4F4763C8" w14:textId="77777777" w:rsidR="006E7F8E" w:rsidRPr="00C221A6" w:rsidRDefault="006E7F8E" w:rsidP="006E7F8E">
      <w:pPr>
        <w:jc w:val="both"/>
        <w:rPr>
          <w:rFonts w:ascii="Arial" w:hAnsi="Arial" w:cs="Arial"/>
          <w:b/>
          <w:sz w:val="22"/>
          <w:szCs w:val="22"/>
        </w:rPr>
      </w:pPr>
    </w:p>
    <w:p w14:paraId="00CBC408" w14:textId="3B87E65E" w:rsidR="006E7F8E" w:rsidRPr="00C221A6" w:rsidRDefault="006E7F8E" w:rsidP="006E7F8E">
      <w:pPr>
        <w:spacing w:line="360" w:lineRule="auto"/>
        <w:jc w:val="both"/>
        <w:rPr>
          <w:rFonts w:ascii="Arial" w:hAnsi="Arial" w:cs="Arial"/>
        </w:rPr>
      </w:pPr>
      <w:r w:rsidRPr="00C221A6">
        <w:rPr>
          <w:rFonts w:ascii="Arial" w:hAnsi="Arial" w:cs="Arial"/>
        </w:rPr>
        <w:t>P uptake in grain and stover displayed significant variation and increasing trends in response to varying blended fertilizer application rates.  The treatment with NPSZnB had the highest P uptake by grain (</w:t>
      </w:r>
      <w:r w:rsidRPr="00C221A6">
        <w:rPr>
          <w:rFonts w:ascii="Arial" w:hAnsi="Arial" w:cs="Arial"/>
          <w:color w:val="000000"/>
        </w:rPr>
        <w:t xml:space="preserve">0.35 </w:t>
      </w:r>
      <w:r w:rsidRPr="00C221A6">
        <w:rPr>
          <w:rFonts w:ascii="Arial" w:hAnsi="Arial" w:cs="Arial"/>
        </w:rPr>
        <w:t>kg ha</w:t>
      </w:r>
      <w:r w:rsidRPr="00C221A6">
        <w:rPr>
          <w:rFonts w:ascii="Arial" w:hAnsi="Arial" w:cs="Arial"/>
          <w:vertAlign w:val="superscript"/>
        </w:rPr>
        <w:t>-1</w:t>
      </w:r>
      <w:r w:rsidRPr="00C221A6">
        <w:rPr>
          <w:rFonts w:ascii="Arial" w:hAnsi="Arial" w:cs="Arial"/>
        </w:rPr>
        <w:t>), while treatment treated with DAP received the highest P uptake by stover (</w:t>
      </w:r>
      <w:r w:rsidRPr="00C221A6">
        <w:rPr>
          <w:rFonts w:ascii="Arial" w:hAnsi="Arial" w:cs="Arial"/>
          <w:color w:val="000000"/>
        </w:rPr>
        <w:t>0.74</w:t>
      </w:r>
      <w:r w:rsidRPr="00C221A6">
        <w:rPr>
          <w:rFonts w:ascii="Arial" w:hAnsi="Arial" w:cs="Arial"/>
        </w:rPr>
        <w:t xml:space="preserve"> kg ha</w:t>
      </w:r>
      <w:r w:rsidRPr="00C221A6">
        <w:rPr>
          <w:rFonts w:ascii="Arial" w:hAnsi="Arial" w:cs="Arial"/>
          <w:vertAlign w:val="superscript"/>
        </w:rPr>
        <w:t>-1</w:t>
      </w:r>
      <w:r w:rsidRPr="00C221A6">
        <w:rPr>
          <w:rFonts w:ascii="Arial" w:hAnsi="Arial" w:cs="Arial"/>
        </w:rPr>
        <w:t>). The treatment with control had the lowest P uptake by grain (0.06 and 0.10 kg ha</w:t>
      </w:r>
      <w:r w:rsidRPr="00C221A6">
        <w:rPr>
          <w:rFonts w:ascii="Arial" w:hAnsi="Arial" w:cs="Arial"/>
          <w:vertAlign w:val="superscript"/>
        </w:rPr>
        <w:t>-1</w:t>
      </w:r>
      <w:r w:rsidRPr="00C221A6">
        <w:rPr>
          <w:rFonts w:ascii="Arial" w:hAnsi="Arial" w:cs="Arial"/>
        </w:rPr>
        <w:t xml:space="preserve">, respectively). This variation can be attributed to the blended fertilizer treatment (Table </w:t>
      </w:r>
      <w:r w:rsidR="00DC7522">
        <w:rPr>
          <w:rFonts w:ascii="Arial" w:hAnsi="Arial" w:cs="Arial"/>
        </w:rPr>
        <w:t>5</w:t>
      </w:r>
      <w:r w:rsidRPr="00C221A6">
        <w:rPr>
          <w:rFonts w:ascii="Arial" w:hAnsi="Arial" w:cs="Arial"/>
        </w:rPr>
        <w:t xml:space="preserve">).  In comparison to the control, the application of high blended fertilizer rates increased P uptake in grain by 56.5. </w:t>
      </w:r>
    </w:p>
    <w:p w14:paraId="242C0840" w14:textId="77777777" w:rsidR="006E7F8E" w:rsidRPr="00C221A6" w:rsidRDefault="006E7F8E" w:rsidP="006E7F8E">
      <w:pPr>
        <w:spacing w:line="360" w:lineRule="auto"/>
        <w:jc w:val="both"/>
        <w:rPr>
          <w:rFonts w:ascii="Arial" w:hAnsi="Arial" w:cs="Arial"/>
          <w:sz w:val="24"/>
          <w:szCs w:val="24"/>
        </w:rPr>
      </w:pPr>
    </w:p>
    <w:tbl>
      <w:tblPr>
        <w:tblStyle w:val="TableGrid6"/>
        <w:tblpPr w:leftFromText="180" w:rightFromText="180" w:vertAnchor="text" w:horzAnchor="margin" w:tblpXSpec="center" w:tblpY="561"/>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4680"/>
        <w:gridCol w:w="990"/>
        <w:gridCol w:w="990"/>
        <w:gridCol w:w="810"/>
        <w:gridCol w:w="990"/>
        <w:gridCol w:w="990"/>
        <w:gridCol w:w="810"/>
      </w:tblGrid>
      <w:tr w:rsidR="006E7F8E" w:rsidRPr="00C221A6" w14:paraId="2E276F0A" w14:textId="77777777" w:rsidTr="00D462E9">
        <w:tc>
          <w:tcPr>
            <w:tcW w:w="810" w:type="dxa"/>
            <w:tcBorders>
              <w:top w:val="single" w:sz="4" w:space="0" w:color="auto"/>
              <w:bottom w:val="single" w:sz="4" w:space="0" w:color="auto"/>
            </w:tcBorders>
          </w:tcPr>
          <w:p w14:paraId="48455292"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Code     </w:t>
            </w:r>
          </w:p>
        </w:tc>
        <w:tc>
          <w:tcPr>
            <w:tcW w:w="4680" w:type="dxa"/>
            <w:tcBorders>
              <w:top w:val="single" w:sz="4" w:space="0" w:color="auto"/>
              <w:bottom w:val="single" w:sz="4" w:space="0" w:color="auto"/>
            </w:tcBorders>
          </w:tcPr>
          <w:p w14:paraId="267D8FC8" w14:textId="77777777" w:rsidR="006E7F8E" w:rsidRPr="00C221A6" w:rsidRDefault="006E7F8E" w:rsidP="00D462E9">
            <w:pPr>
              <w:rPr>
                <w:rFonts w:ascii="Arial" w:hAnsi="Arial" w:cs="Arial"/>
                <w:b/>
                <w:sz w:val="20"/>
                <w:szCs w:val="20"/>
              </w:rPr>
            </w:pPr>
            <w:r w:rsidRPr="00C221A6">
              <w:rPr>
                <w:rFonts w:ascii="Arial" w:hAnsi="Arial" w:cs="Arial"/>
                <w:b/>
                <w:sz w:val="20"/>
                <w:szCs w:val="20"/>
              </w:rPr>
              <w:t>Treatment</w:t>
            </w:r>
          </w:p>
        </w:tc>
        <w:tc>
          <w:tcPr>
            <w:tcW w:w="990" w:type="dxa"/>
            <w:tcBorders>
              <w:top w:val="single" w:sz="4" w:space="0" w:color="auto"/>
              <w:bottom w:val="single" w:sz="4" w:space="0" w:color="auto"/>
            </w:tcBorders>
          </w:tcPr>
          <w:p w14:paraId="3A01BAA2"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Stover uptake </w:t>
            </w:r>
          </w:p>
          <w:p w14:paraId="6F619D8F" w14:textId="77777777" w:rsidR="006E7F8E" w:rsidRPr="00C221A6" w:rsidRDefault="006E7F8E" w:rsidP="00D462E9">
            <w:pPr>
              <w:rPr>
                <w:rFonts w:ascii="Arial" w:hAnsi="Arial" w:cs="Arial"/>
                <w:b/>
                <w:sz w:val="20"/>
                <w:szCs w:val="20"/>
              </w:rPr>
            </w:pPr>
            <w:r w:rsidRPr="00C221A6">
              <w:rPr>
                <w:rFonts w:ascii="Arial" w:hAnsi="Arial" w:cs="Arial"/>
                <w:b/>
                <w:sz w:val="20"/>
                <w:szCs w:val="20"/>
              </w:rPr>
              <w:t>%N</w:t>
            </w:r>
          </w:p>
        </w:tc>
        <w:tc>
          <w:tcPr>
            <w:tcW w:w="990" w:type="dxa"/>
            <w:tcBorders>
              <w:top w:val="single" w:sz="4" w:space="0" w:color="auto"/>
              <w:bottom w:val="single" w:sz="4" w:space="0" w:color="auto"/>
            </w:tcBorders>
          </w:tcPr>
          <w:p w14:paraId="0EE66672" w14:textId="77777777" w:rsidR="006E7F8E" w:rsidRPr="00C221A6" w:rsidRDefault="006E7F8E" w:rsidP="00D462E9">
            <w:pPr>
              <w:rPr>
                <w:rFonts w:ascii="Arial" w:hAnsi="Arial" w:cs="Arial"/>
                <w:b/>
                <w:sz w:val="20"/>
                <w:szCs w:val="20"/>
              </w:rPr>
            </w:pPr>
            <w:r w:rsidRPr="00C221A6">
              <w:rPr>
                <w:rFonts w:ascii="Arial" w:hAnsi="Arial" w:cs="Arial"/>
                <w:b/>
                <w:sz w:val="20"/>
                <w:szCs w:val="20"/>
              </w:rPr>
              <w:t>Grain uptake</w:t>
            </w:r>
          </w:p>
          <w:p w14:paraId="37F4E1AE" w14:textId="77777777" w:rsidR="006E7F8E" w:rsidRPr="00C221A6" w:rsidRDefault="006E7F8E" w:rsidP="00D462E9">
            <w:pPr>
              <w:rPr>
                <w:rFonts w:ascii="Arial" w:hAnsi="Arial" w:cs="Arial"/>
                <w:b/>
                <w:sz w:val="20"/>
                <w:szCs w:val="20"/>
              </w:rPr>
            </w:pPr>
            <w:r w:rsidRPr="00C221A6">
              <w:rPr>
                <w:rFonts w:ascii="Arial" w:hAnsi="Arial" w:cs="Arial"/>
                <w:b/>
                <w:sz w:val="20"/>
                <w:szCs w:val="20"/>
              </w:rPr>
              <w:t>% N</w:t>
            </w:r>
          </w:p>
        </w:tc>
        <w:tc>
          <w:tcPr>
            <w:tcW w:w="810" w:type="dxa"/>
            <w:tcBorders>
              <w:top w:val="single" w:sz="4" w:space="0" w:color="auto"/>
              <w:bottom w:val="single" w:sz="4" w:space="0" w:color="auto"/>
            </w:tcBorders>
          </w:tcPr>
          <w:p w14:paraId="4882A7E0" w14:textId="77777777" w:rsidR="006E7F8E" w:rsidRPr="00C221A6" w:rsidRDefault="006E7F8E" w:rsidP="00D462E9">
            <w:pPr>
              <w:rPr>
                <w:rFonts w:ascii="Arial" w:hAnsi="Arial" w:cs="Arial"/>
                <w:b/>
                <w:sz w:val="20"/>
                <w:szCs w:val="20"/>
              </w:rPr>
            </w:pPr>
            <w:r w:rsidRPr="00C221A6">
              <w:rPr>
                <w:rFonts w:ascii="Arial" w:hAnsi="Arial" w:cs="Arial"/>
                <w:b/>
                <w:sz w:val="20"/>
                <w:szCs w:val="20"/>
              </w:rPr>
              <w:t>Total</w:t>
            </w:r>
          </w:p>
        </w:tc>
        <w:tc>
          <w:tcPr>
            <w:tcW w:w="990" w:type="dxa"/>
            <w:tcBorders>
              <w:top w:val="single" w:sz="4" w:space="0" w:color="auto"/>
              <w:bottom w:val="single" w:sz="4" w:space="0" w:color="auto"/>
            </w:tcBorders>
          </w:tcPr>
          <w:p w14:paraId="576F2A25" w14:textId="77777777" w:rsidR="006E7F8E" w:rsidRPr="00C221A6" w:rsidRDefault="006E7F8E" w:rsidP="00D462E9">
            <w:pPr>
              <w:rPr>
                <w:rFonts w:ascii="Arial" w:hAnsi="Arial" w:cs="Arial"/>
                <w:b/>
                <w:sz w:val="20"/>
                <w:szCs w:val="20"/>
              </w:rPr>
            </w:pPr>
            <w:r w:rsidRPr="00C221A6">
              <w:rPr>
                <w:rFonts w:ascii="Arial" w:hAnsi="Arial" w:cs="Arial"/>
                <w:b/>
                <w:sz w:val="20"/>
                <w:szCs w:val="20"/>
              </w:rPr>
              <w:t xml:space="preserve">Stover       uptake </w:t>
            </w:r>
          </w:p>
          <w:p w14:paraId="5EB0AB40" w14:textId="77777777" w:rsidR="006E7F8E" w:rsidRPr="00C221A6" w:rsidRDefault="006E7F8E" w:rsidP="00D462E9">
            <w:pPr>
              <w:rPr>
                <w:rFonts w:ascii="Arial" w:hAnsi="Arial" w:cs="Arial"/>
                <w:b/>
                <w:sz w:val="20"/>
                <w:szCs w:val="20"/>
              </w:rPr>
            </w:pPr>
            <w:r w:rsidRPr="00C221A6">
              <w:rPr>
                <w:rFonts w:ascii="Arial" w:hAnsi="Arial" w:cs="Arial"/>
                <w:b/>
                <w:sz w:val="20"/>
                <w:szCs w:val="20"/>
              </w:rPr>
              <w:t>%P</w:t>
            </w:r>
          </w:p>
        </w:tc>
        <w:tc>
          <w:tcPr>
            <w:tcW w:w="990" w:type="dxa"/>
            <w:tcBorders>
              <w:top w:val="single" w:sz="4" w:space="0" w:color="auto"/>
              <w:bottom w:val="single" w:sz="4" w:space="0" w:color="auto"/>
            </w:tcBorders>
          </w:tcPr>
          <w:p w14:paraId="3AA69FF9" w14:textId="77777777" w:rsidR="006E7F8E" w:rsidRPr="00C221A6" w:rsidRDefault="006E7F8E" w:rsidP="00D462E9">
            <w:pPr>
              <w:rPr>
                <w:rFonts w:ascii="Arial" w:hAnsi="Arial" w:cs="Arial"/>
                <w:b/>
                <w:sz w:val="20"/>
                <w:szCs w:val="20"/>
              </w:rPr>
            </w:pPr>
            <w:r w:rsidRPr="00C221A6">
              <w:rPr>
                <w:rFonts w:ascii="Arial" w:hAnsi="Arial" w:cs="Arial"/>
                <w:b/>
                <w:sz w:val="20"/>
                <w:szCs w:val="20"/>
              </w:rPr>
              <w:t>Grain uptake</w:t>
            </w:r>
          </w:p>
          <w:p w14:paraId="2553F89D" w14:textId="77777777" w:rsidR="006E7F8E" w:rsidRPr="00C221A6" w:rsidRDefault="006E7F8E" w:rsidP="00D462E9">
            <w:pPr>
              <w:rPr>
                <w:rFonts w:ascii="Arial" w:hAnsi="Arial" w:cs="Arial"/>
                <w:b/>
                <w:sz w:val="20"/>
                <w:szCs w:val="20"/>
              </w:rPr>
            </w:pPr>
            <w:r w:rsidRPr="00C221A6">
              <w:rPr>
                <w:rFonts w:ascii="Arial" w:hAnsi="Arial" w:cs="Arial"/>
                <w:b/>
                <w:sz w:val="20"/>
                <w:szCs w:val="20"/>
              </w:rPr>
              <w:t>% P</w:t>
            </w:r>
          </w:p>
        </w:tc>
        <w:tc>
          <w:tcPr>
            <w:tcW w:w="810" w:type="dxa"/>
            <w:tcBorders>
              <w:top w:val="single" w:sz="4" w:space="0" w:color="auto"/>
              <w:bottom w:val="single" w:sz="4" w:space="0" w:color="auto"/>
            </w:tcBorders>
          </w:tcPr>
          <w:p w14:paraId="21755AC1" w14:textId="77777777" w:rsidR="006E7F8E" w:rsidRPr="00C221A6" w:rsidRDefault="006E7F8E" w:rsidP="00D462E9">
            <w:pPr>
              <w:rPr>
                <w:rFonts w:ascii="Arial" w:hAnsi="Arial" w:cs="Arial"/>
                <w:b/>
                <w:sz w:val="20"/>
                <w:szCs w:val="20"/>
              </w:rPr>
            </w:pPr>
            <w:r w:rsidRPr="00C221A6">
              <w:rPr>
                <w:rFonts w:ascii="Arial" w:hAnsi="Arial" w:cs="Arial"/>
                <w:b/>
                <w:sz w:val="20"/>
                <w:szCs w:val="20"/>
              </w:rPr>
              <w:t>Total</w:t>
            </w:r>
          </w:p>
        </w:tc>
      </w:tr>
      <w:tr w:rsidR="006E7F8E" w:rsidRPr="00C221A6" w14:paraId="71390A85" w14:textId="77777777" w:rsidTr="00D462E9">
        <w:tc>
          <w:tcPr>
            <w:tcW w:w="810" w:type="dxa"/>
            <w:tcBorders>
              <w:top w:val="single" w:sz="4" w:space="0" w:color="auto"/>
            </w:tcBorders>
          </w:tcPr>
          <w:p w14:paraId="39DB8CB4" w14:textId="77777777" w:rsidR="006E7F8E" w:rsidRPr="00C221A6" w:rsidRDefault="006E7F8E" w:rsidP="00D462E9">
            <w:pPr>
              <w:rPr>
                <w:rFonts w:ascii="Arial" w:hAnsi="Arial" w:cs="Arial"/>
                <w:sz w:val="20"/>
                <w:szCs w:val="20"/>
              </w:rPr>
            </w:pPr>
            <w:r w:rsidRPr="00C221A6">
              <w:rPr>
                <w:rFonts w:ascii="Arial" w:hAnsi="Arial" w:cs="Arial"/>
                <w:sz w:val="20"/>
                <w:szCs w:val="20"/>
              </w:rPr>
              <w:t>1</w:t>
            </w:r>
          </w:p>
        </w:tc>
        <w:tc>
          <w:tcPr>
            <w:tcW w:w="4680" w:type="dxa"/>
            <w:tcBorders>
              <w:top w:val="single" w:sz="4" w:space="0" w:color="auto"/>
            </w:tcBorders>
          </w:tcPr>
          <w:p w14:paraId="36B1A677" w14:textId="77777777" w:rsidR="006E7F8E" w:rsidRPr="00C221A6" w:rsidRDefault="006E7F8E" w:rsidP="00D462E9">
            <w:pPr>
              <w:rPr>
                <w:rFonts w:ascii="Arial" w:hAnsi="Arial" w:cs="Arial"/>
                <w:sz w:val="20"/>
                <w:szCs w:val="20"/>
              </w:rPr>
            </w:pPr>
            <w:r w:rsidRPr="00C221A6">
              <w:rPr>
                <w:rFonts w:ascii="Arial" w:hAnsi="Arial" w:cs="Arial"/>
                <w:sz w:val="20"/>
                <w:szCs w:val="20"/>
              </w:rPr>
              <w:t>Absolute Control</w:t>
            </w:r>
          </w:p>
        </w:tc>
        <w:tc>
          <w:tcPr>
            <w:tcW w:w="990" w:type="dxa"/>
            <w:tcBorders>
              <w:top w:val="single" w:sz="4" w:space="0" w:color="auto"/>
            </w:tcBorders>
            <w:vAlign w:val="bottom"/>
          </w:tcPr>
          <w:p w14:paraId="584BEB3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990" w:type="dxa"/>
            <w:tcBorders>
              <w:top w:val="single" w:sz="4" w:space="0" w:color="auto"/>
            </w:tcBorders>
            <w:vAlign w:val="bottom"/>
          </w:tcPr>
          <w:p w14:paraId="738C4BF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0.01</w:t>
            </w:r>
          </w:p>
        </w:tc>
        <w:tc>
          <w:tcPr>
            <w:tcW w:w="810" w:type="dxa"/>
            <w:tcBorders>
              <w:top w:val="single" w:sz="4" w:space="0" w:color="auto"/>
            </w:tcBorders>
            <w:vAlign w:val="bottom"/>
          </w:tcPr>
          <w:p w14:paraId="684C180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tcBorders>
              <w:top w:val="single" w:sz="4" w:space="0" w:color="auto"/>
            </w:tcBorders>
            <w:vAlign w:val="bottom"/>
          </w:tcPr>
          <w:p w14:paraId="4A42ACC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tcBorders>
              <w:top w:val="single" w:sz="4" w:space="0" w:color="auto"/>
            </w:tcBorders>
            <w:vAlign w:val="bottom"/>
          </w:tcPr>
          <w:p w14:paraId="7AEACE7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0.06</w:t>
            </w:r>
          </w:p>
        </w:tc>
        <w:tc>
          <w:tcPr>
            <w:tcW w:w="810" w:type="dxa"/>
            <w:tcBorders>
              <w:top w:val="single" w:sz="4" w:space="0" w:color="auto"/>
            </w:tcBorders>
            <w:vAlign w:val="bottom"/>
          </w:tcPr>
          <w:p w14:paraId="1CFEACD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r>
      <w:tr w:rsidR="006E7F8E" w:rsidRPr="00C221A6" w14:paraId="646F59F8" w14:textId="77777777" w:rsidTr="00D462E9">
        <w:tc>
          <w:tcPr>
            <w:tcW w:w="810" w:type="dxa"/>
          </w:tcPr>
          <w:p w14:paraId="3455716D" w14:textId="77777777" w:rsidR="006E7F8E" w:rsidRPr="00C221A6" w:rsidRDefault="006E7F8E" w:rsidP="00D462E9">
            <w:pPr>
              <w:rPr>
                <w:rFonts w:ascii="Arial" w:hAnsi="Arial" w:cs="Arial"/>
                <w:sz w:val="20"/>
                <w:szCs w:val="20"/>
              </w:rPr>
            </w:pPr>
            <w:r w:rsidRPr="00C221A6">
              <w:rPr>
                <w:rFonts w:ascii="Arial" w:hAnsi="Arial" w:cs="Arial"/>
                <w:sz w:val="20"/>
                <w:szCs w:val="20"/>
              </w:rPr>
              <w:t>2</w:t>
            </w:r>
          </w:p>
        </w:tc>
        <w:tc>
          <w:tcPr>
            <w:tcW w:w="4680" w:type="dxa"/>
          </w:tcPr>
          <w:p w14:paraId="4CED25A8" w14:textId="77777777" w:rsidR="006E7F8E" w:rsidRPr="00C221A6" w:rsidRDefault="006E7F8E" w:rsidP="00D462E9">
            <w:pPr>
              <w:rPr>
                <w:rFonts w:ascii="Arial" w:hAnsi="Arial" w:cs="Arial"/>
                <w:sz w:val="20"/>
                <w:szCs w:val="20"/>
              </w:rPr>
            </w:pPr>
            <w:r w:rsidRPr="00C221A6">
              <w:rPr>
                <w:rFonts w:ascii="Arial" w:hAnsi="Arial" w:cs="Arial"/>
                <w:sz w:val="20"/>
                <w:szCs w:val="20"/>
              </w:rPr>
              <w:t>90-60-60</w:t>
            </w:r>
          </w:p>
        </w:tc>
        <w:tc>
          <w:tcPr>
            <w:tcW w:w="990" w:type="dxa"/>
            <w:vAlign w:val="bottom"/>
          </w:tcPr>
          <w:p w14:paraId="40CA8DA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35A9F20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3B7AC2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4853F5F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c>
          <w:tcPr>
            <w:tcW w:w="990" w:type="dxa"/>
            <w:vAlign w:val="bottom"/>
          </w:tcPr>
          <w:p w14:paraId="580FB52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0.22</w:t>
            </w:r>
          </w:p>
        </w:tc>
        <w:tc>
          <w:tcPr>
            <w:tcW w:w="810" w:type="dxa"/>
            <w:vAlign w:val="bottom"/>
          </w:tcPr>
          <w:p w14:paraId="6DA4C03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0.64</w:t>
            </w:r>
          </w:p>
        </w:tc>
      </w:tr>
      <w:tr w:rsidR="006E7F8E" w:rsidRPr="00C221A6" w14:paraId="18D39FC9" w14:textId="77777777" w:rsidTr="00D462E9">
        <w:tc>
          <w:tcPr>
            <w:tcW w:w="810" w:type="dxa"/>
          </w:tcPr>
          <w:p w14:paraId="1EDB6453" w14:textId="77777777" w:rsidR="006E7F8E" w:rsidRPr="00C221A6" w:rsidRDefault="006E7F8E" w:rsidP="00D462E9">
            <w:pPr>
              <w:rPr>
                <w:rFonts w:ascii="Arial" w:hAnsi="Arial" w:cs="Arial"/>
                <w:sz w:val="20"/>
                <w:szCs w:val="20"/>
              </w:rPr>
            </w:pPr>
            <w:r w:rsidRPr="00C221A6">
              <w:rPr>
                <w:rFonts w:ascii="Arial" w:hAnsi="Arial" w:cs="Arial"/>
                <w:sz w:val="20"/>
                <w:szCs w:val="20"/>
              </w:rPr>
              <w:t>3</w:t>
            </w:r>
          </w:p>
        </w:tc>
        <w:tc>
          <w:tcPr>
            <w:tcW w:w="4680" w:type="dxa"/>
          </w:tcPr>
          <w:p w14:paraId="61A486D6" w14:textId="77777777" w:rsidR="006E7F8E" w:rsidRPr="00C221A6" w:rsidRDefault="006E7F8E" w:rsidP="00D462E9">
            <w:pPr>
              <w:rPr>
                <w:rFonts w:ascii="Arial" w:hAnsi="Arial" w:cs="Arial"/>
                <w:sz w:val="20"/>
                <w:szCs w:val="20"/>
              </w:rPr>
            </w:pPr>
            <w:r w:rsidRPr="00C221A6">
              <w:rPr>
                <w:rFonts w:ascii="Arial" w:hAnsi="Arial" w:cs="Arial"/>
                <w:sz w:val="20"/>
                <w:szCs w:val="20"/>
              </w:rPr>
              <w:t>100-40-40</w:t>
            </w:r>
          </w:p>
        </w:tc>
        <w:tc>
          <w:tcPr>
            <w:tcW w:w="990" w:type="dxa"/>
            <w:vAlign w:val="bottom"/>
          </w:tcPr>
          <w:p w14:paraId="7FD5B2E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443D4F1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7F0FF2E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21E6880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0.70</w:t>
            </w:r>
          </w:p>
        </w:tc>
        <w:tc>
          <w:tcPr>
            <w:tcW w:w="990" w:type="dxa"/>
            <w:vAlign w:val="bottom"/>
          </w:tcPr>
          <w:p w14:paraId="23FDFF3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0.20</w:t>
            </w:r>
          </w:p>
        </w:tc>
        <w:tc>
          <w:tcPr>
            <w:tcW w:w="810" w:type="dxa"/>
            <w:vAlign w:val="bottom"/>
          </w:tcPr>
          <w:p w14:paraId="6234A61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w:t>
            </w:r>
          </w:p>
        </w:tc>
      </w:tr>
      <w:tr w:rsidR="006E7F8E" w:rsidRPr="00C221A6" w14:paraId="51B9FDC5" w14:textId="77777777" w:rsidTr="00D462E9">
        <w:tc>
          <w:tcPr>
            <w:tcW w:w="810" w:type="dxa"/>
          </w:tcPr>
          <w:p w14:paraId="09A5B20C" w14:textId="77777777" w:rsidR="006E7F8E" w:rsidRPr="00C221A6" w:rsidRDefault="006E7F8E" w:rsidP="00D462E9">
            <w:pPr>
              <w:rPr>
                <w:rFonts w:ascii="Arial" w:hAnsi="Arial" w:cs="Arial"/>
                <w:sz w:val="20"/>
                <w:szCs w:val="20"/>
              </w:rPr>
            </w:pPr>
            <w:r w:rsidRPr="00C221A6">
              <w:rPr>
                <w:rFonts w:ascii="Arial" w:hAnsi="Arial" w:cs="Arial"/>
                <w:sz w:val="20"/>
                <w:szCs w:val="20"/>
              </w:rPr>
              <w:t>4</w:t>
            </w:r>
          </w:p>
        </w:tc>
        <w:tc>
          <w:tcPr>
            <w:tcW w:w="4680" w:type="dxa"/>
          </w:tcPr>
          <w:p w14:paraId="34AC2989" w14:textId="77777777" w:rsidR="006E7F8E" w:rsidRPr="00C221A6" w:rsidRDefault="006E7F8E" w:rsidP="00D462E9">
            <w:pPr>
              <w:rPr>
                <w:rFonts w:ascii="Arial" w:hAnsi="Arial" w:cs="Arial"/>
                <w:sz w:val="20"/>
                <w:szCs w:val="20"/>
              </w:rPr>
            </w:pPr>
            <w:r w:rsidRPr="00C221A6">
              <w:rPr>
                <w:rFonts w:ascii="Arial" w:hAnsi="Arial" w:cs="Arial"/>
                <w:sz w:val="20"/>
                <w:szCs w:val="20"/>
              </w:rPr>
              <w:t>100-60-60</w:t>
            </w:r>
          </w:p>
        </w:tc>
        <w:tc>
          <w:tcPr>
            <w:tcW w:w="990" w:type="dxa"/>
            <w:vAlign w:val="bottom"/>
          </w:tcPr>
          <w:p w14:paraId="4BC248E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7774BC5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469FBF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00F432F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0.23</w:t>
            </w:r>
          </w:p>
        </w:tc>
        <w:tc>
          <w:tcPr>
            <w:tcW w:w="990" w:type="dxa"/>
            <w:vAlign w:val="bottom"/>
          </w:tcPr>
          <w:p w14:paraId="3352CC7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0.35</w:t>
            </w:r>
          </w:p>
        </w:tc>
        <w:tc>
          <w:tcPr>
            <w:tcW w:w="810" w:type="dxa"/>
            <w:vAlign w:val="bottom"/>
          </w:tcPr>
          <w:p w14:paraId="0A7BFD8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0.58</w:t>
            </w:r>
          </w:p>
        </w:tc>
      </w:tr>
      <w:tr w:rsidR="006E7F8E" w:rsidRPr="00C221A6" w14:paraId="0EC2574F" w14:textId="77777777" w:rsidTr="00D462E9">
        <w:tc>
          <w:tcPr>
            <w:tcW w:w="810" w:type="dxa"/>
          </w:tcPr>
          <w:p w14:paraId="674948F7" w14:textId="77777777" w:rsidR="006E7F8E" w:rsidRPr="00C221A6" w:rsidRDefault="006E7F8E" w:rsidP="00D462E9">
            <w:pPr>
              <w:rPr>
                <w:rFonts w:ascii="Arial" w:hAnsi="Arial" w:cs="Arial"/>
                <w:sz w:val="20"/>
                <w:szCs w:val="20"/>
              </w:rPr>
            </w:pPr>
            <w:r w:rsidRPr="00C221A6">
              <w:rPr>
                <w:rFonts w:ascii="Arial" w:hAnsi="Arial" w:cs="Arial"/>
                <w:sz w:val="20"/>
                <w:szCs w:val="20"/>
              </w:rPr>
              <w:t>5</w:t>
            </w:r>
          </w:p>
        </w:tc>
        <w:tc>
          <w:tcPr>
            <w:tcW w:w="4680" w:type="dxa"/>
          </w:tcPr>
          <w:p w14:paraId="01811E86" w14:textId="77777777" w:rsidR="006E7F8E" w:rsidRPr="00C221A6" w:rsidRDefault="006E7F8E" w:rsidP="00D462E9">
            <w:pPr>
              <w:rPr>
                <w:rFonts w:ascii="Arial" w:hAnsi="Arial" w:cs="Arial"/>
                <w:sz w:val="20"/>
                <w:szCs w:val="20"/>
              </w:rPr>
            </w:pPr>
            <w:r w:rsidRPr="00C221A6">
              <w:rPr>
                <w:rFonts w:ascii="Arial" w:hAnsi="Arial" w:cs="Arial"/>
                <w:sz w:val="20"/>
                <w:szCs w:val="20"/>
              </w:rPr>
              <w:t>120-60-60</w:t>
            </w:r>
          </w:p>
        </w:tc>
        <w:tc>
          <w:tcPr>
            <w:tcW w:w="990" w:type="dxa"/>
            <w:vAlign w:val="bottom"/>
          </w:tcPr>
          <w:p w14:paraId="517CB8A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38C4741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63A6C6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990" w:type="dxa"/>
            <w:vAlign w:val="bottom"/>
          </w:tcPr>
          <w:p w14:paraId="10178AF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0.66</w:t>
            </w:r>
          </w:p>
        </w:tc>
        <w:tc>
          <w:tcPr>
            <w:tcW w:w="990" w:type="dxa"/>
            <w:vAlign w:val="bottom"/>
          </w:tcPr>
          <w:p w14:paraId="723BA64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756715F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0.84</w:t>
            </w:r>
          </w:p>
        </w:tc>
      </w:tr>
      <w:tr w:rsidR="006E7F8E" w:rsidRPr="00C221A6" w14:paraId="70792EA5" w14:textId="77777777" w:rsidTr="00D462E9">
        <w:tc>
          <w:tcPr>
            <w:tcW w:w="810" w:type="dxa"/>
          </w:tcPr>
          <w:p w14:paraId="509C3C8D" w14:textId="77777777" w:rsidR="006E7F8E" w:rsidRPr="00C221A6" w:rsidRDefault="006E7F8E" w:rsidP="00D462E9">
            <w:pPr>
              <w:rPr>
                <w:rFonts w:ascii="Arial" w:hAnsi="Arial" w:cs="Arial"/>
                <w:sz w:val="20"/>
                <w:szCs w:val="20"/>
              </w:rPr>
            </w:pPr>
            <w:r w:rsidRPr="00C221A6">
              <w:rPr>
                <w:rFonts w:ascii="Arial" w:hAnsi="Arial" w:cs="Arial"/>
                <w:sz w:val="20"/>
                <w:szCs w:val="20"/>
              </w:rPr>
              <w:t>6</w:t>
            </w:r>
          </w:p>
        </w:tc>
        <w:tc>
          <w:tcPr>
            <w:tcW w:w="4680" w:type="dxa"/>
          </w:tcPr>
          <w:p w14:paraId="14CBD8AC" w14:textId="77777777" w:rsidR="006E7F8E" w:rsidRPr="00C221A6" w:rsidRDefault="006E7F8E" w:rsidP="00D462E9">
            <w:pPr>
              <w:rPr>
                <w:rFonts w:ascii="Arial" w:hAnsi="Arial" w:cs="Arial"/>
                <w:sz w:val="20"/>
                <w:szCs w:val="20"/>
              </w:rPr>
            </w:pPr>
            <w:r w:rsidRPr="00C221A6">
              <w:rPr>
                <w:rFonts w:ascii="Arial" w:hAnsi="Arial" w:cs="Arial"/>
                <w:sz w:val="20"/>
                <w:szCs w:val="20"/>
              </w:rPr>
              <w:t>150-90-90</w:t>
            </w:r>
          </w:p>
        </w:tc>
        <w:tc>
          <w:tcPr>
            <w:tcW w:w="990" w:type="dxa"/>
            <w:vAlign w:val="bottom"/>
          </w:tcPr>
          <w:p w14:paraId="6B44041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2B5DDCB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4AEA3E9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176EF6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0.47</w:t>
            </w:r>
          </w:p>
        </w:tc>
        <w:tc>
          <w:tcPr>
            <w:tcW w:w="990" w:type="dxa"/>
            <w:vAlign w:val="bottom"/>
          </w:tcPr>
          <w:p w14:paraId="16F269D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0.20</w:t>
            </w:r>
          </w:p>
        </w:tc>
        <w:tc>
          <w:tcPr>
            <w:tcW w:w="810" w:type="dxa"/>
            <w:vAlign w:val="bottom"/>
          </w:tcPr>
          <w:p w14:paraId="6CD2DD1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0.67</w:t>
            </w:r>
          </w:p>
        </w:tc>
      </w:tr>
      <w:tr w:rsidR="006E7F8E" w:rsidRPr="00C221A6" w14:paraId="5F22DE7A" w14:textId="77777777" w:rsidTr="00D462E9">
        <w:tc>
          <w:tcPr>
            <w:tcW w:w="810" w:type="dxa"/>
          </w:tcPr>
          <w:p w14:paraId="73FF680C" w14:textId="77777777" w:rsidR="006E7F8E" w:rsidRPr="00C221A6" w:rsidRDefault="006E7F8E" w:rsidP="00D462E9">
            <w:pPr>
              <w:rPr>
                <w:rFonts w:ascii="Arial" w:hAnsi="Arial" w:cs="Arial"/>
                <w:sz w:val="20"/>
                <w:szCs w:val="20"/>
              </w:rPr>
            </w:pPr>
            <w:r w:rsidRPr="00C221A6">
              <w:rPr>
                <w:rFonts w:ascii="Arial" w:hAnsi="Arial" w:cs="Arial"/>
                <w:sz w:val="20"/>
                <w:szCs w:val="20"/>
              </w:rPr>
              <w:t>7</w:t>
            </w:r>
          </w:p>
        </w:tc>
        <w:tc>
          <w:tcPr>
            <w:tcW w:w="4680" w:type="dxa"/>
          </w:tcPr>
          <w:p w14:paraId="28479B28" w14:textId="77777777" w:rsidR="006E7F8E" w:rsidRPr="00C221A6" w:rsidRDefault="006E7F8E" w:rsidP="00D462E9">
            <w:pPr>
              <w:rPr>
                <w:rFonts w:ascii="Arial" w:hAnsi="Arial" w:cs="Arial"/>
                <w:sz w:val="20"/>
                <w:szCs w:val="20"/>
              </w:rPr>
            </w:pPr>
            <w:r w:rsidRPr="00C221A6">
              <w:rPr>
                <w:rFonts w:ascii="Arial" w:hAnsi="Arial" w:cs="Arial"/>
                <w:sz w:val="20"/>
                <w:szCs w:val="20"/>
              </w:rPr>
              <w:t>90-60-60+20+3.3</w:t>
            </w:r>
          </w:p>
        </w:tc>
        <w:tc>
          <w:tcPr>
            <w:tcW w:w="990" w:type="dxa"/>
            <w:vAlign w:val="bottom"/>
          </w:tcPr>
          <w:p w14:paraId="5E181EA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5E5DC82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4ED59E2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990" w:type="dxa"/>
            <w:vAlign w:val="bottom"/>
          </w:tcPr>
          <w:p w14:paraId="7420E0E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c>
          <w:tcPr>
            <w:tcW w:w="990" w:type="dxa"/>
            <w:vAlign w:val="bottom"/>
          </w:tcPr>
          <w:p w14:paraId="2C62157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810" w:type="dxa"/>
            <w:vAlign w:val="bottom"/>
          </w:tcPr>
          <w:p w14:paraId="49DDDAE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0.92</w:t>
            </w:r>
          </w:p>
        </w:tc>
      </w:tr>
      <w:tr w:rsidR="006E7F8E" w:rsidRPr="00C221A6" w14:paraId="1D41EAEA" w14:textId="77777777" w:rsidTr="00D462E9">
        <w:tc>
          <w:tcPr>
            <w:tcW w:w="810" w:type="dxa"/>
          </w:tcPr>
          <w:p w14:paraId="57BDC802" w14:textId="77777777" w:rsidR="006E7F8E" w:rsidRPr="00C221A6" w:rsidRDefault="006E7F8E" w:rsidP="00D462E9">
            <w:pPr>
              <w:rPr>
                <w:rFonts w:ascii="Arial" w:hAnsi="Arial" w:cs="Arial"/>
                <w:sz w:val="20"/>
                <w:szCs w:val="20"/>
              </w:rPr>
            </w:pPr>
            <w:r w:rsidRPr="00C221A6">
              <w:rPr>
                <w:rFonts w:ascii="Arial" w:hAnsi="Arial" w:cs="Arial"/>
                <w:sz w:val="20"/>
                <w:szCs w:val="20"/>
              </w:rPr>
              <w:t>8</w:t>
            </w:r>
          </w:p>
        </w:tc>
        <w:tc>
          <w:tcPr>
            <w:tcW w:w="4680" w:type="dxa"/>
          </w:tcPr>
          <w:p w14:paraId="26AEDED4" w14:textId="77777777" w:rsidR="006E7F8E" w:rsidRPr="00C221A6" w:rsidRDefault="006E7F8E" w:rsidP="00D462E9">
            <w:pPr>
              <w:rPr>
                <w:rFonts w:ascii="Arial" w:hAnsi="Arial" w:cs="Arial"/>
                <w:sz w:val="20"/>
                <w:szCs w:val="20"/>
              </w:rPr>
            </w:pPr>
            <w:r w:rsidRPr="00C221A6">
              <w:rPr>
                <w:rFonts w:ascii="Arial" w:hAnsi="Arial" w:cs="Arial"/>
                <w:sz w:val="20"/>
                <w:szCs w:val="20"/>
              </w:rPr>
              <w:t>100-40-40+13.3S+2.2B</w:t>
            </w:r>
          </w:p>
        </w:tc>
        <w:tc>
          <w:tcPr>
            <w:tcW w:w="990" w:type="dxa"/>
            <w:vAlign w:val="bottom"/>
          </w:tcPr>
          <w:p w14:paraId="1DA7264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30748BF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022B887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5B1DD92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0.40</w:t>
            </w:r>
          </w:p>
        </w:tc>
        <w:tc>
          <w:tcPr>
            <w:tcW w:w="990" w:type="dxa"/>
            <w:vAlign w:val="bottom"/>
          </w:tcPr>
          <w:p w14:paraId="232063F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2CA6FCE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0.58</w:t>
            </w:r>
          </w:p>
        </w:tc>
      </w:tr>
      <w:tr w:rsidR="006E7F8E" w:rsidRPr="00C221A6" w14:paraId="3A3A44D3" w14:textId="77777777" w:rsidTr="00D462E9">
        <w:tc>
          <w:tcPr>
            <w:tcW w:w="810" w:type="dxa"/>
          </w:tcPr>
          <w:p w14:paraId="04DDCC2F" w14:textId="77777777" w:rsidR="006E7F8E" w:rsidRPr="00C221A6" w:rsidRDefault="006E7F8E" w:rsidP="00D462E9">
            <w:pPr>
              <w:rPr>
                <w:rFonts w:ascii="Arial" w:hAnsi="Arial" w:cs="Arial"/>
                <w:sz w:val="20"/>
                <w:szCs w:val="20"/>
              </w:rPr>
            </w:pPr>
            <w:r w:rsidRPr="00C221A6">
              <w:rPr>
                <w:rFonts w:ascii="Arial" w:hAnsi="Arial" w:cs="Arial"/>
                <w:sz w:val="20"/>
                <w:szCs w:val="20"/>
              </w:rPr>
              <w:t>9</w:t>
            </w:r>
          </w:p>
        </w:tc>
        <w:tc>
          <w:tcPr>
            <w:tcW w:w="4680" w:type="dxa"/>
          </w:tcPr>
          <w:p w14:paraId="4BEECAE4" w14:textId="77777777" w:rsidR="006E7F8E" w:rsidRPr="00C221A6" w:rsidRDefault="006E7F8E" w:rsidP="00D462E9">
            <w:pPr>
              <w:rPr>
                <w:rFonts w:ascii="Arial" w:hAnsi="Arial" w:cs="Arial"/>
                <w:sz w:val="20"/>
                <w:szCs w:val="20"/>
              </w:rPr>
            </w:pPr>
            <w:r w:rsidRPr="00C221A6">
              <w:rPr>
                <w:rFonts w:ascii="Arial" w:hAnsi="Arial" w:cs="Arial"/>
                <w:sz w:val="20"/>
                <w:szCs w:val="20"/>
              </w:rPr>
              <w:t>100-60-60+20S+3.3B</w:t>
            </w:r>
          </w:p>
        </w:tc>
        <w:tc>
          <w:tcPr>
            <w:tcW w:w="990" w:type="dxa"/>
            <w:vAlign w:val="bottom"/>
          </w:tcPr>
          <w:p w14:paraId="22EA5FE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990" w:type="dxa"/>
            <w:vAlign w:val="bottom"/>
          </w:tcPr>
          <w:p w14:paraId="146ECB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797F2DF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w:t>
            </w:r>
          </w:p>
        </w:tc>
        <w:tc>
          <w:tcPr>
            <w:tcW w:w="990" w:type="dxa"/>
            <w:vAlign w:val="bottom"/>
          </w:tcPr>
          <w:p w14:paraId="1F13A2B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0.34</w:t>
            </w:r>
          </w:p>
        </w:tc>
        <w:tc>
          <w:tcPr>
            <w:tcW w:w="990" w:type="dxa"/>
            <w:vAlign w:val="bottom"/>
          </w:tcPr>
          <w:p w14:paraId="4F55363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130ECF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r>
      <w:tr w:rsidR="006E7F8E" w:rsidRPr="00C221A6" w14:paraId="5E81220E" w14:textId="77777777" w:rsidTr="00D462E9">
        <w:tc>
          <w:tcPr>
            <w:tcW w:w="810" w:type="dxa"/>
          </w:tcPr>
          <w:p w14:paraId="686F33C2" w14:textId="77777777" w:rsidR="006E7F8E" w:rsidRPr="00C221A6" w:rsidRDefault="006E7F8E" w:rsidP="00D462E9">
            <w:pPr>
              <w:rPr>
                <w:rFonts w:ascii="Arial" w:hAnsi="Arial" w:cs="Arial"/>
                <w:sz w:val="20"/>
                <w:szCs w:val="20"/>
              </w:rPr>
            </w:pPr>
            <w:r w:rsidRPr="00C221A6">
              <w:rPr>
                <w:rFonts w:ascii="Arial" w:hAnsi="Arial" w:cs="Arial"/>
                <w:sz w:val="20"/>
                <w:szCs w:val="20"/>
              </w:rPr>
              <w:t>10</w:t>
            </w:r>
          </w:p>
        </w:tc>
        <w:tc>
          <w:tcPr>
            <w:tcW w:w="4680" w:type="dxa"/>
          </w:tcPr>
          <w:p w14:paraId="0D2182E7" w14:textId="77777777" w:rsidR="006E7F8E" w:rsidRPr="00C221A6" w:rsidRDefault="006E7F8E" w:rsidP="00D462E9">
            <w:pPr>
              <w:rPr>
                <w:rFonts w:ascii="Arial" w:hAnsi="Arial" w:cs="Arial"/>
                <w:sz w:val="20"/>
                <w:szCs w:val="20"/>
              </w:rPr>
            </w:pPr>
            <w:r w:rsidRPr="00C221A6">
              <w:rPr>
                <w:rFonts w:ascii="Arial" w:hAnsi="Arial" w:cs="Arial"/>
                <w:sz w:val="20"/>
                <w:szCs w:val="20"/>
              </w:rPr>
              <w:t>120-60-60+20S+3.3B</w:t>
            </w:r>
          </w:p>
        </w:tc>
        <w:tc>
          <w:tcPr>
            <w:tcW w:w="990" w:type="dxa"/>
            <w:vAlign w:val="bottom"/>
          </w:tcPr>
          <w:p w14:paraId="59A7A13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0EDFEDB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3FAFEE5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990" w:type="dxa"/>
            <w:vAlign w:val="bottom"/>
          </w:tcPr>
          <w:p w14:paraId="5B58079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0.31</w:t>
            </w:r>
          </w:p>
        </w:tc>
        <w:tc>
          <w:tcPr>
            <w:tcW w:w="990" w:type="dxa"/>
            <w:vAlign w:val="bottom"/>
          </w:tcPr>
          <w:p w14:paraId="5B278F8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810" w:type="dxa"/>
            <w:vAlign w:val="bottom"/>
          </w:tcPr>
          <w:p w14:paraId="17BA3B4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r>
      <w:tr w:rsidR="006E7F8E" w:rsidRPr="00C221A6" w14:paraId="75376E9D" w14:textId="77777777" w:rsidTr="00D462E9">
        <w:tc>
          <w:tcPr>
            <w:tcW w:w="810" w:type="dxa"/>
          </w:tcPr>
          <w:p w14:paraId="1B045851" w14:textId="77777777" w:rsidR="006E7F8E" w:rsidRPr="00C221A6" w:rsidRDefault="006E7F8E" w:rsidP="00D462E9">
            <w:pPr>
              <w:rPr>
                <w:rFonts w:ascii="Arial" w:hAnsi="Arial" w:cs="Arial"/>
                <w:sz w:val="20"/>
                <w:szCs w:val="20"/>
              </w:rPr>
            </w:pPr>
            <w:r w:rsidRPr="00C221A6">
              <w:rPr>
                <w:rFonts w:ascii="Arial" w:hAnsi="Arial" w:cs="Arial"/>
                <w:sz w:val="20"/>
                <w:szCs w:val="20"/>
              </w:rPr>
              <w:t>11</w:t>
            </w:r>
          </w:p>
        </w:tc>
        <w:tc>
          <w:tcPr>
            <w:tcW w:w="4680" w:type="dxa"/>
          </w:tcPr>
          <w:p w14:paraId="10BCDE1D" w14:textId="77777777" w:rsidR="006E7F8E" w:rsidRPr="00C221A6" w:rsidRDefault="006E7F8E" w:rsidP="00D462E9">
            <w:pPr>
              <w:rPr>
                <w:rFonts w:ascii="Arial" w:hAnsi="Arial" w:cs="Arial"/>
                <w:sz w:val="20"/>
                <w:szCs w:val="20"/>
              </w:rPr>
            </w:pPr>
            <w:r w:rsidRPr="00C221A6">
              <w:rPr>
                <w:rFonts w:ascii="Arial" w:hAnsi="Arial" w:cs="Arial"/>
                <w:sz w:val="20"/>
                <w:szCs w:val="20"/>
              </w:rPr>
              <w:t>150-90-90+30S+5B</w:t>
            </w:r>
          </w:p>
        </w:tc>
        <w:tc>
          <w:tcPr>
            <w:tcW w:w="990" w:type="dxa"/>
            <w:vAlign w:val="bottom"/>
          </w:tcPr>
          <w:p w14:paraId="38A1CB5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0.13</w:t>
            </w:r>
          </w:p>
        </w:tc>
        <w:tc>
          <w:tcPr>
            <w:tcW w:w="990" w:type="dxa"/>
            <w:vAlign w:val="bottom"/>
          </w:tcPr>
          <w:p w14:paraId="3202830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256A574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990" w:type="dxa"/>
            <w:vAlign w:val="bottom"/>
          </w:tcPr>
          <w:p w14:paraId="7BA2F23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c>
          <w:tcPr>
            <w:tcW w:w="990" w:type="dxa"/>
            <w:vAlign w:val="bottom"/>
          </w:tcPr>
          <w:p w14:paraId="353232D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0.21</w:t>
            </w:r>
          </w:p>
        </w:tc>
        <w:tc>
          <w:tcPr>
            <w:tcW w:w="810" w:type="dxa"/>
            <w:vAlign w:val="bottom"/>
          </w:tcPr>
          <w:p w14:paraId="61D64C3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0.73</w:t>
            </w:r>
          </w:p>
        </w:tc>
      </w:tr>
      <w:tr w:rsidR="006E7F8E" w:rsidRPr="00C221A6" w14:paraId="3CAA7C14" w14:textId="77777777" w:rsidTr="00D462E9">
        <w:tc>
          <w:tcPr>
            <w:tcW w:w="810" w:type="dxa"/>
          </w:tcPr>
          <w:p w14:paraId="6A9B6E8D" w14:textId="77777777" w:rsidR="006E7F8E" w:rsidRPr="00C221A6" w:rsidRDefault="006E7F8E" w:rsidP="00D462E9">
            <w:pPr>
              <w:rPr>
                <w:rFonts w:ascii="Arial" w:hAnsi="Arial" w:cs="Arial"/>
                <w:sz w:val="20"/>
                <w:szCs w:val="20"/>
              </w:rPr>
            </w:pPr>
            <w:r w:rsidRPr="00C221A6">
              <w:rPr>
                <w:rFonts w:ascii="Arial" w:hAnsi="Arial" w:cs="Arial"/>
                <w:sz w:val="20"/>
                <w:szCs w:val="20"/>
              </w:rPr>
              <w:t>12</w:t>
            </w:r>
          </w:p>
        </w:tc>
        <w:tc>
          <w:tcPr>
            <w:tcW w:w="4680" w:type="dxa"/>
          </w:tcPr>
          <w:p w14:paraId="67ECF841" w14:textId="77777777" w:rsidR="006E7F8E" w:rsidRPr="00C221A6" w:rsidRDefault="006E7F8E" w:rsidP="00D462E9">
            <w:pPr>
              <w:rPr>
                <w:rFonts w:ascii="Arial" w:hAnsi="Arial" w:cs="Arial"/>
                <w:sz w:val="20"/>
                <w:szCs w:val="20"/>
              </w:rPr>
            </w:pPr>
            <w:r w:rsidRPr="00C221A6">
              <w:rPr>
                <w:rFonts w:ascii="Arial" w:hAnsi="Arial" w:cs="Arial"/>
                <w:sz w:val="20"/>
                <w:szCs w:val="20"/>
              </w:rPr>
              <w:t>90-60 30+27S+15MgO+1.8B+1.5Zn</w:t>
            </w:r>
          </w:p>
        </w:tc>
        <w:tc>
          <w:tcPr>
            <w:tcW w:w="990" w:type="dxa"/>
            <w:vAlign w:val="bottom"/>
          </w:tcPr>
          <w:p w14:paraId="08FCB81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990" w:type="dxa"/>
            <w:vAlign w:val="bottom"/>
          </w:tcPr>
          <w:p w14:paraId="622E57F0"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0.02</w:t>
            </w:r>
          </w:p>
        </w:tc>
        <w:tc>
          <w:tcPr>
            <w:tcW w:w="810" w:type="dxa"/>
            <w:vAlign w:val="bottom"/>
          </w:tcPr>
          <w:p w14:paraId="26F0846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7413502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990" w:type="dxa"/>
            <w:vAlign w:val="bottom"/>
          </w:tcPr>
          <w:p w14:paraId="23F7F7D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810" w:type="dxa"/>
            <w:vAlign w:val="bottom"/>
          </w:tcPr>
          <w:p w14:paraId="7AEBA1C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0.38</w:t>
            </w:r>
          </w:p>
        </w:tc>
      </w:tr>
      <w:tr w:rsidR="006E7F8E" w:rsidRPr="00C221A6" w14:paraId="3BEF189D" w14:textId="77777777" w:rsidTr="00D462E9">
        <w:tc>
          <w:tcPr>
            <w:tcW w:w="810" w:type="dxa"/>
          </w:tcPr>
          <w:p w14:paraId="7366E002" w14:textId="77777777" w:rsidR="006E7F8E" w:rsidRPr="00C221A6" w:rsidRDefault="006E7F8E" w:rsidP="00D462E9">
            <w:pPr>
              <w:rPr>
                <w:rFonts w:ascii="Arial" w:hAnsi="Arial" w:cs="Arial"/>
                <w:sz w:val="20"/>
                <w:szCs w:val="20"/>
              </w:rPr>
            </w:pPr>
            <w:r w:rsidRPr="00C221A6">
              <w:rPr>
                <w:rFonts w:ascii="Arial" w:hAnsi="Arial" w:cs="Arial"/>
                <w:sz w:val="20"/>
                <w:szCs w:val="20"/>
              </w:rPr>
              <w:t>13</w:t>
            </w:r>
          </w:p>
        </w:tc>
        <w:tc>
          <w:tcPr>
            <w:tcW w:w="4680" w:type="dxa"/>
          </w:tcPr>
          <w:p w14:paraId="4CAC9746" w14:textId="77777777" w:rsidR="006E7F8E" w:rsidRPr="00C221A6" w:rsidRDefault="006E7F8E" w:rsidP="00D462E9">
            <w:pPr>
              <w:rPr>
                <w:rFonts w:ascii="Arial" w:hAnsi="Arial" w:cs="Arial"/>
                <w:sz w:val="20"/>
                <w:szCs w:val="20"/>
              </w:rPr>
            </w:pPr>
            <w:r w:rsidRPr="00C221A6">
              <w:rPr>
                <w:rFonts w:ascii="Arial" w:hAnsi="Arial" w:cs="Arial"/>
                <w:sz w:val="20"/>
                <w:szCs w:val="20"/>
              </w:rPr>
              <w:t>100-40-20+18S+10MgO+1.2B+1Zn</w:t>
            </w:r>
          </w:p>
        </w:tc>
        <w:tc>
          <w:tcPr>
            <w:tcW w:w="990" w:type="dxa"/>
            <w:vAlign w:val="bottom"/>
          </w:tcPr>
          <w:p w14:paraId="14343DA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332E3F1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1036D56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22A6BDC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0.29</w:t>
            </w:r>
          </w:p>
        </w:tc>
        <w:tc>
          <w:tcPr>
            <w:tcW w:w="990" w:type="dxa"/>
            <w:vAlign w:val="bottom"/>
          </w:tcPr>
          <w:p w14:paraId="71CAFC1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0.23</w:t>
            </w:r>
          </w:p>
        </w:tc>
        <w:tc>
          <w:tcPr>
            <w:tcW w:w="810" w:type="dxa"/>
            <w:vAlign w:val="bottom"/>
          </w:tcPr>
          <w:p w14:paraId="1336E4A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0.52</w:t>
            </w:r>
          </w:p>
        </w:tc>
      </w:tr>
      <w:tr w:rsidR="006E7F8E" w:rsidRPr="00C221A6" w14:paraId="6502C34C" w14:textId="77777777" w:rsidTr="00D462E9">
        <w:tc>
          <w:tcPr>
            <w:tcW w:w="810" w:type="dxa"/>
          </w:tcPr>
          <w:p w14:paraId="5E90041E" w14:textId="77777777" w:rsidR="006E7F8E" w:rsidRPr="00C221A6" w:rsidRDefault="006E7F8E" w:rsidP="00D462E9">
            <w:pPr>
              <w:rPr>
                <w:rFonts w:ascii="Arial" w:hAnsi="Arial" w:cs="Arial"/>
                <w:sz w:val="20"/>
                <w:szCs w:val="20"/>
              </w:rPr>
            </w:pPr>
            <w:r w:rsidRPr="00C221A6">
              <w:rPr>
                <w:rFonts w:ascii="Arial" w:hAnsi="Arial" w:cs="Arial"/>
                <w:sz w:val="20"/>
                <w:szCs w:val="20"/>
              </w:rPr>
              <w:t>14</w:t>
            </w:r>
          </w:p>
        </w:tc>
        <w:tc>
          <w:tcPr>
            <w:tcW w:w="4680" w:type="dxa"/>
          </w:tcPr>
          <w:p w14:paraId="55FADEDE" w14:textId="77777777" w:rsidR="006E7F8E" w:rsidRPr="00C221A6" w:rsidRDefault="006E7F8E" w:rsidP="00D462E9">
            <w:pPr>
              <w:rPr>
                <w:rFonts w:ascii="Arial" w:hAnsi="Arial" w:cs="Arial"/>
                <w:sz w:val="20"/>
                <w:szCs w:val="20"/>
              </w:rPr>
            </w:pPr>
            <w:r w:rsidRPr="00C221A6">
              <w:rPr>
                <w:rFonts w:ascii="Arial" w:hAnsi="Arial" w:cs="Arial"/>
                <w:sz w:val="20"/>
                <w:szCs w:val="20"/>
              </w:rPr>
              <w:t>100-60-30+27S+15MgO+1.8B+1.5Zn</w:t>
            </w:r>
          </w:p>
        </w:tc>
        <w:tc>
          <w:tcPr>
            <w:tcW w:w="990" w:type="dxa"/>
            <w:vAlign w:val="bottom"/>
          </w:tcPr>
          <w:p w14:paraId="1444E10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0.06</w:t>
            </w:r>
          </w:p>
        </w:tc>
        <w:tc>
          <w:tcPr>
            <w:tcW w:w="990" w:type="dxa"/>
            <w:vAlign w:val="bottom"/>
          </w:tcPr>
          <w:p w14:paraId="3179EFC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0.03</w:t>
            </w:r>
          </w:p>
        </w:tc>
        <w:tc>
          <w:tcPr>
            <w:tcW w:w="810" w:type="dxa"/>
            <w:vAlign w:val="bottom"/>
          </w:tcPr>
          <w:p w14:paraId="2DF1B45D"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990" w:type="dxa"/>
            <w:vAlign w:val="bottom"/>
          </w:tcPr>
          <w:p w14:paraId="2CA1174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0.24</w:t>
            </w:r>
          </w:p>
        </w:tc>
        <w:tc>
          <w:tcPr>
            <w:tcW w:w="990" w:type="dxa"/>
            <w:vAlign w:val="bottom"/>
          </w:tcPr>
          <w:p w14:paraId="3B078B5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2B793C1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0.42</w:t>
            </w:r>
          </w:p>
        </w:tc>
      </w:tr>
      <w:tr w:rsidR="006E7F8E" w:rsidRPr="00C221A6" w14:paraId="74DCDE99" w14:textId="77777777" w:rsidTr="00D462E9">
        <w:tc>
          <w:tcPr>
            <w:tcW w:w="810" w:type="dxa"/>
          </w:tcPr>
          <w:p w14:paraId="360B3A5D" w14:textId="77777777" w:rsidR="006E7F8E" w:rsidRPr="00C221A6" w:rsidRDefault="006E7F8E" w:rsidP="00D462E9">
            <w:pPr>
              <w:rPr>
                <w:rFonts w:ascii="Arial" w:hAnsi="Arial" w:cs="Arial"/>
                <w:sz w:val="20"/>
                <w:szCs w:val="20"/>
              </w:rPr>
            </w:pPr>
            <w:r w:rsidRPr="00C221A6">
              <w:rPr>
                <w:rFonts w:ascii="Arial" w:hAnsi="Arial" w:cs="Arial"/>
                <w:sz w:val="20"/>
                <w:szCs w:val="20"/>
              </w:rPr>
              <w:t>15</w:t>
            </w:r>
          </w:p>
        </w:tc>
        <w:tc>
          <w:tcPr>
            <w:tcW w:w="4680" w:type="dxa"/>
          </w:tcPr>
          <w:p w14:paraId="67CAD002" w14:textId="77777777" w:rsidR="006E7F8E" w:rsidRPr="00C221A6" w:rsidRDefault="006E7F8E" w:rsidP="00D462E9">
            <w:pPr>
              <w:rPr>
                <w:rFonts w:ascii="Arial" w:hAnsi="Arial" w:cs="Arial"/>
                <w:sz w:val="20"/>
                <w:szCs w:val="20"/>
              </w:rPr>
            </w:pPr>
            <w:r w:rsidRPr="00C221A6">
              <w:rPr>
                <w:rFonts w:ascii="Arial" w:hAnsi="Arial" w:cs="Arial"/>
                <w:sz w:val="20"/>
                <w:szCs w:val="20"/>
              </w:rPr>
              <w:t>120-60-30+27S+1.8B+1.5Zn</w:t>
            </w:r>
          </w:p>
        </w:tc>
        <w:tc>
          <w:tcPr>
            <w:tcW w:w="990" w:type="dxa"/>
            <w:vAlign w:val="bottom"/>
          </w:tcPr>
          <w:p w14:paraId="6A9ACED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4FFE007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5E63F64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990" w:type="dxa"/>
            <w:vAlign w:val="bottom"/>
          </w:tcPr>
          <w:p w14:paraId="3BEC962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0.38</w:t>
            </w:r>
          </w:p>
        </w:tc>
        <w:tc>
          <w:tcPr>
            <w:tcW w:w="990" w:type="dxa"/>
            <w:vAlign w:val="bottom"/>
          </w:tcPr>
          <w:p w14:paraId="7E4845A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35A422E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0.56</w:t>
            </w:r>
          </w:p>
        </w:tc>
      </w:tr>
      <w:tr w:rsidR="006E7F8E" w:rsidRPr="00C221A6" w14:paraId="73922405" w14:textId="77777777" w:rsidTr="00D462E9">
        <w:tc>
          <w:tcPr>
            <w:tcW w:w="810" w:type="dxa"/>
          </w:tcPr>
          <w:p w14:paraId="58548120" w14:textId="77777777" w:rsidR="006E7F8E" w:rsidRPr="00C221A6" w:rsidRDefault="006E7F8E" w:rsidP="00D462E9">
            <w:pPr>
              <w:rPr>
                <w:rFonts w:ascii="Arial" w:hAnsi="Arial" w:cs="Arial"/>
                <w:sz w:val="20"/>
                <w:szCs w:val="20"/>
              </w:rPr>
            </w:pPr>
            <w:r w:rsidRPr="00C221A6">
              <w:rPr>
                <w:rFonts w:ascii="Arial" w:hAnsi="Arial" w:cs="Arial"/>
                <w:sz w:val="20"/>
                <w:szCs w:val="20"/>
              </w:rPr>
              <w:t>16</w:t>
            </w:r>
          </w:p>
        </w:tc>
        <w:tc>
          <w:tcPr>
            <w:tcW w:w="4680" w:type="dxa"/>
          </w:tcPr>
          <w:p w14:paraId="3CEA980B" w14:textId="77777777" w:rsidR="006E7F8E" w:rsidRPr="00C221A6" w:rsidRDefault="006E7F8E" w:rsidP="00D462E9">
            <w:pPr>
              <w:rPr>
                <w:rFonts w:ascii="Arial" w:hAnsi="Arial" w:cs="Arial"/>
                <w:sz w:val="20"/>
                <w:szCs w:val="20"/>
              </w:rPr>
            </w:pPr>
            <w:r w:rsidRPr="00C221A6">
              <w:rPr>
                <w:rFonts w:ascii="Arial" w:hAnsi="Arial" w:cs="Arial"/>
                <w:sz w:val="20"/>
                <w:szCs w:val="20"/>
              </w:rPr>
              <w:t>150-90 45+40.5S+22.5MgO+2.7B+2.25Zn</w:t>
            </w:r>
          </w:p>
        </w:tc>
        <w:tc>
          <w:tcPr>
            <w:tcW w:w="990" w:type="dxa"/>
            <w:vAlign w:val="bottom"/>
          </w:tcPr>
          <w:p w14:paraId="0ED7BBA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0546F7D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0E9DFA5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5D98FD1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0.26</w:t>
            </w:r>
          </w:p>
        </w:tc>
        <w:tc>
          <w:tcPr>
            <w:tcW w:w="990" w:type="dxa"/>
            <w:vAlign w:val="bottom"/>
          </w:tcPr>
          <w:p w14:paraId="5133663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0.27</w:t>
            </w:r>
          </w:p>
        </w:tc>
        <w:tc>
          <w:tcPr>
            <w:tcW w:w="810" w:type="dxa"/>
            <w:vAlign w:val="bottom"/>
          </w:tcPr>
          <w:p w14:paraId="3BE5A25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0.53</w:t>
            </w:r>
          </w:p>
        </w:tc>
      </w:tr>
      <w:tr w:rsidR="006E7F8E" w:rsidRPr="00C221A6" w14:paraId="5E6E2EFC" w14:textId="77777777" w:rsidTr="00D462E9">
        <w:tc>
          <w:tcPr>
            <w:tcW w:w="810" w:type="dxa"/>
          </w:tcPr>
          <w:p w14:paraId="487CBF0A" w14:textId="77777777" w:rsidR="006E7F8E" w:rsidRPr="00C221A6" w:rsidRDefault="006E7F8E" w:rsidP="00D462E9">
            <w:pPr>
              <w:rPr>
                <w:rFonts w:ascii="Arial" w:hAnsi="Arial" w:cs="Arial"/>
                <w:sz w:val="20"/>
                <w:szCs w:val="20"/>
              </w:rPr>
            </w:pPr>
            <w:r w:rsidRPr="00C221A6">
              <w:rPr>
                <w:rFonts w:ascii="Arial" w:hAnsi="Arial" w:cs="Arial"/>
                <w:sz w:val="20"/>
                <w:szCs w:val="20"/>
              </w:rPr>
              <w:t>17</w:t>
            </w:r>
          </w:p>
        </w:tc>
        <w:tc>
          <w:tcPr>
            <w:tcW w:w="4680" w:type="dxa"/>
          </w:tcPr>
          <w:p w14:paraId="74B9B9C6" w14:textId="77777777" w:rsidR="006E7F8E" w:rsidRPr="00C221A6" w:rsidRDefault="006E7F8E" w:rsidP="00D462E9">
            <w:pPr>
              <w:rPr>
                <w:rFonts w:ascii="Arial" w:hAnsi="Arial" w:cs="Arial"/>
                <w:sz w:val="20"/>
                <w:szCs w:val="20"/>
              </w:rPr>
            </w:pPr>
            <w:r w:rsidRPr="00C221A6">
              <w:rPr>
                <w:rFonts w:ascii="Arial" w:hAnsi="Arial" w:cs="Arial"/>
                <w:sz w:val="20"/>
                <w:szCs w:val="20"/>
              </w:rPr>
              <w:t>90-60-30+13S+6.3MgO+1.8B+1.5Zn</w:t>
            </w:r>
          </w:p>
        </w:tc>
        <w:tc>
          <w:tcPr>
            <w:tcW w:w="990" w:type="dxa"/>
            <w:vAlign w:val="bottom"/>
          </w:tcPr>
          <w:p w14:paraId="1418C44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990" w:type="dxa"/>
            <w:vAlign w:val="bottom"/>
          </w:tcPr>
          <w:p w14:paraId="152EF8F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0.04</w:t>
            </w:r>
          </w:p>
        </w:tc>
        <w:tc>
          <w:tcPr>
            <w:tcW w:w="810" w:type="dxa"/>
            <w:vAlign w:val="bottom"/>
          </w:tcPr>
          <w:p w14:paraId="4611EA6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385A66F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0.49</w:t>
            </w:r>
          </w:p>
        </w:tc>
        <w:tc>
          <w:tcPr>
            <w:tcW w:w="990" w:type="dxa"/>
            <w:vAlign w:val="bottom"/>
          </w:tcPr>
          <w:p w14:paraId="7F2D84C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0.18</w:t>
            </w:r>
          </w:p>
        </w:tc>
        <w:tc>
          <w:tcPr>
            <w:tcW w:w="810" w:type="dxa"/>
            <w:vAlign w:val="bottom"/>
          </w:tcPr>
          <w:p w14:paraId="104C693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0.67</w:t>
            </w:r>
          </w:p>
        </w:tc>
      </w:tr>
      <w:tr w:rsidR="006E7F8E" w:rsidRPr="00C221A6" w14:paraId="590D37D1" w14:textId="77777777" w:rsidTr="00D462E9">
        <w:tc>
          <w:tcPr>
            <w:tcW w:w="810" w:type="dxa"/>
          </w:tcPr>
          <w:p w14:paraId="440D73FB" w14:textId="77777777" w:rsidR="006E7F8E" w:rsidRPr="00C221A6" w:rsidRDefault="006E7F8E" w:rsidP="00D462E9">
            <w:pPr>
              <w:rPr>
                <w:rFonts w:ascii="Arial" w:hAnsi="Arial" w:cs="Arial"/>
                <w:sz w:val="20"/>
                <w:szCs w:val="20"/>
              </w:rPr>
            </w:pPr>
            <w:r w:rsidRPr="00C221A6">
              <w:rPr>
                <w:rFonts w:ascii="Arial" w:hAnsi="Arial" w:cs="Arial"/>
                <w:sz w:val="20"/>
                <w:szCs w:val="20"/>
              </w:rPr>
              <w:t>18</w:t>
            </w:r>
          </w:p>
        </w:tc>
        <w:tc>
          <w:tcPr>
            <w:tcW w:w="4680" w:type="dxa"/>
          </w:tcPr>
          <w:p w14:paraId="53273661" w14:textId="77777777" w:rsidR="006E7F8E" w:rsidRPr="00C221A6" w:rsidRDefault="006E7F8E" w:rsidP="00D462E9">
            <w:pPr>
              <w:rPr>
                <w:rFonts w:ascii="Arial" w:hAnsi="Arial" w:cs="Arial"/>
                <w:sz w:val="20"/>
                <w:szCs w:val="20"/>
              </w:rPr>
            </w:pPr>
            <w:r w:rsidRPr="00C221A6">
              <w:rPr>
                <w:rFonts w:ascii="Arial" w:hAnsi="Arial" w:cs="Arial"/>
                <w:sz w:val="20"/>
                <w:szCs w:val="20"/>
              </w:rPr>
              <w:t>100-40-20+8.6S+4.2MgO+1.2B+1Zn</w:t>
            </w:r>
          </w:p>
        </w:tc>
        <w:tc>
          <w:tcPr>
            <w:tcW w:w="990" w:type="dxa"/>
            <w:vAlign w:val="bottom"/>
          </w:tcPr>
          <w:p w14:paraId="225E0B0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0.08</w:t>
            </w:r>
          </w:p>
        </w:tc>
        <w:tc>
          <w:tcPr>
            <w:tcW w:w="990" w:type="dxa"/>
            <w:vAlign w:val="bottom"/>
          </w:tcPr>
          <w:p w14:paraId="0CDA7CB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810" w:type="dxa"/>
            <w:vAlign w:val="bottom"/>
          </w:tcPr>
          <w:p w14:paraId="34F02D0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0.15</w:t>
            </w:r>
          </w:p>
        </w:tc>
        <w:tc>
          <w:tcPr>
            <w:tcW w:w="990" w:type="dxa"/>
            <w:vAlign w:val="bottom"/>
          </w:tcPr>
          <w:p w14:paraId="7CFC8BF5"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0.54</w:t>
            </w:r>
          </w:p>
        </w:tc>
        <w:tc>
          <w:tcPr>
            <w:tcW w:w="990" w:type="dxa"/>
            <w:vAlign w:val="bottom"/>
          </w:tcPr>
          <w:p w14:paraId="7F922019"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810" w:type="dxa"/>
            <w:vAlign w:val="bottom"/>
          </w:tcPr>
          <w:p w14:paraId="23E66714"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r>
      <w:tr w:rsidR="006E7F8E" w:rsidRPr="00C221A6" w14:paraId="10B7600D" w14:textId="77777777" w:rsidTr="00D462E9">
        <w:tc>
          <w:tcPr>
            <w:tcW w:w="810" w:type="dxa"/>
          </w:tcPr>
          <w:p w14:paraId="6B2326B0" w14:textId="77777777" w:rsidR="006E7F8E" w:rsidRPr="00C221A6" w:rsidRDefault="006E7F8E" w:rsidP="00D462E9">
            <w:pPr>
              <w:rPr>
                <w:rFonts w:ascii="Arial" w:hAnsi="Arial" w:cs="Arial"/>
                <w:sz w:val="20"/>
                <w:szCs w:val="20"/>
              </w:rPr>
            </w:pPr>
            <w:r w:rsidRPr="00C221A6">
              <w:rPr>
                <w:rFonts w:ascii="Arial" w:hAnsi="Arial" w:cs="Arial"/>
                <w:sz w:val="20"/>
                <w:szCs w:val="20"/>
              </w:rPr>
              <w:t>19</w:t>
            </w:r>
          </w:p>
        </w:tc>
        <w:tc>
          <w:tcPr>
            <w:tcW w:w="4680" w:type="dxa"/>
          </w:tcPr>
          <w:p w14:paraId="3E901F01" w14:textId="77777777" w:rsidR="006E7F8E" w:rsidRPr="00C221A6" w:rsidRDefault="006E7F8E" w:rsidP="00D462E9">
            <w:pPr>
              <w:rPr>
                <w:rFonts w:ascii="Arial" w:hAnsi="Arial" w:cs="Arial"/>
                <w:sz w:val="20"/>
                <w:szCs w:val="20"/>
              </w:rPr>
            </w:pPr>
            <w:r w:rsidRPr="00C221A6">
              <w:rPr>
                <w:rFonts w:ascii="Arial" w:hAnsi="Arial" w:cs="Arial"/>
                <w:sz w:val="20"/>
                <w:szCs w:val="20"/>
              </w:rPr>
              <w:t>100-60-30+13S+6.3MgO+1.8B+1.5Zn</w:t>
            </w:r>
          </w:p>
        </w:tc>
        <w:tc>
          <w:tcPr>
            <w:tcW w:w="990" w:type="dxa"/>
            <w:vAlign w:val="bottom"/>
          </w:tcPr>
          <w:p w14:paraId="3A0246F3"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0.10</w:t>
            </w:r>
          </w:p>
        </w:tc>
        <w:tc>
          <w:tcPr>
            <w:tcW w:w="990" w:type="dxa"/>
            <w:vAlign w:val="bottom"/>
          </w:tcPr>
          <w:p w14:paraId="0468AD1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0.07</w:t>
            </w:r>
          </w:p>
        </w:tc>
        <w:tc>
          <w:tcPr>
            <w:tcW w:w="810" w:type="dxa"/>
            <w:vAlign w:val="bottom"/>
          </w:tcPr>
          <w:p w14:paraId="3EC5633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357CD5C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0.60</w:t>
            </w:r>
          </w:p>
        </w:tc>
        <w:tc>
          <w:tcPr>
            <w:tcW w:w="990" w:type="dxa"/>
            <w:vAlign w:val="bottom"/>
          </w:tcPr>
          <w:p w14:paraId="1121289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810" w:type="dxa"/>
            <w:vAlign w:val="bottom"/>
          </w:tcPr>
          <w:p w14:paraId="401F6D78"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0.72</w:t>
            </w:r>
          </w:p>
        </w:tc>
      </w:tr>
      <w:tr w:rsidR="006E7F8E" w:rsidRPr="00C221A6" w14:paraId="13B3377D" w14:textId="77777777" w:rsidTr="00D462E9">
        <w:tc>
          <w:tcPr>
            <w:tcW w:w="810" w:type="dxa"/>
          </w:tcPr>
          <w:p w14:paraId="65EC82D3" w14:textId="77777777" w:rsidR="006E7F8E" w:rsidRPr="00C221A6" w:rsidRDefault="006E7F8E" w:rsidP="00D462E9">
            <w:pPr>
              <w:rPr>
                <w:rFonts w:ascii="Arial" w:hAnsi="Arial" w:cs="Arial"/>
                <w:sz w:val="20"/>
                <w:szCs w:val="20"/>
              </w:rPr>
            </w:pPr>
            <w:r w:rsidRPr="00C221A6">
              <w:rPr>
                <w:rFonts w:ascii="Arial" w:hAnsi="Arial" w:cs="Arial"/>
                <w:sz w:val="20"/>
                <w:szCs w:val="20"/>
              </w:rPr>
              <w:t>20</w:t>
            </w:r>
          </w:p>
        </w:tc>
        <w:tc>
          <w:tcPr>
            <w:tcW w:w="4680" w:type="dxa"/>
          </w:tcPr>
          <w:p w14:paraId="3D63CA05" w14:textId="77777777" w:rsidR="006E7F8E" w:rsidRPr="00C221A6" w:rsidRDefault="006E7F8E" w:rsidP="00D462E9">
            <w:pPr>
              <w:rPr>
                <w:rFonts w:ascii="Arial" w:hAnsi="Arial" w:cs="Arial"/>
                <w:sz w:val="20"/>
                <w:szCs w:val="20"/>
              </w:rPr>
            </w:pPr>
            <w:r w:rsidRPr="00C221A6">
              <w:rPr>
                <w:rFonts w:ascii="Arial" w:hAnsi="Arial" w:cs="Arial"/>
                <w:sz w:val="20"/>
                <w:szCs w:val="20"/>
              </w:rPr>
              <w:t>120-60-30+13S+6.3MgO+1.8B+1.5Zn</w:t>
            </w:r>
          </w:p>
        </w:tc>
        <w:tc>
          <w:tcPr>
            <w:tcW w:w="990" w:type="dxa"/>
            <w:vAlign w:val="bottom"/>
          </w:tcPr>
          <w:p w14:paraId="3849F4D6"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0.12</w:t>
            </w:r>
          </w:p>
        </w:tc>
        <w:tc>
          <w:tcPr>
            <w:tcW w:w="990" w:type="dxa"/>
            <w:vAlign w:val="bottom"/>
          </w:tcPr>
          <w:p w14:paraId="0842997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0.05</w:t>
            </w:r>
          </w:p>
        </w:tc>
        <w:tc>
          <w:tcPr>
            <w:tcW w:w="810" w:type="dxa"/>
            <w:vAlign w:val="bottom"/>
          </w:tcPr>
          <w:p w14:paraId="7E0687BA"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0.17</w:t>
            </w:r>
          </w:p>
        </w:tc>
        <w:tc>
          <w:tcPr>
            <w:tcW w:w="990" w:type="dxa"/>
            <w:vAlign w:val="bottom"/>
          </w:tcPr>
          <w:p w14:paraId="5B91E36E"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0.59</w:t>
            </w:r>
          </w:p>
        </w:tc>
        <w:tc>
          <w:tcPr>
            <w:tcW w:w="990" w:type="dxa"/>
            <w:vAlign w:val="bottom"/>
          </w:tcPr>
          <w:p w14:paraId="06CECC5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0.09</w:t>
            </w:r>
          </w:p>
        </w:tc>
        <w:tc>
          <w:tcPr>
            <w:tcW w:w="810" w:type="dxa"/>
            <w:vAlign w:val="bottom"/>
          </w:tcPr>
          <w:p w14:paraId="468266EC"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0.68</w:t>
            </w:r>
          </w:p>
        </w:tc>
      </w:tr>
      <w:tr w:rsidR="006E7F8E" w:rsidRPr="00C221A6" w14:paraId="4F1D6C26" w14:textId="77777777" w:rsidTr="00D462E9">
        <w:tc>
          <w:tcPr>
            <w:tcW w:w="810" w:type="dxa"/>
            <w:tcBorders>
              <w:bottom w:val="single" w:sz="4" w:space="0" w:color="auto"/>
            </w:tcBorders>
          </w:tcPr>
          <w:p w14:paraId="5D648263" w14:textId="77777777" w:rsidR="006E7F8E" w:rsidRPr="00C221A6" w:rsidRDefault="006E7F8E" w:rsidP="00D462E9">
            <w:pPr>
              <w:rPr>
                <w:rFonts w:ascii="Arial" w:hAnsi="Arial" w:cs="Arial"/>
                <w:sz w:val="20"/>
                <w:szCs w:val="20"/>
              </w:rPr>
            </w:pPr>
            <w:r w:rsidRPr="00C221A6">
              <w:rPr>
                <w:rFonts w:ascii="Arial" w:hAnsi="Arial" w:cs="Arial"/>
                <w:sz w:val="20"/>
                <w:szCs w:val="20"/>
              </w:rPr>
              <w:t>21</w:t>
            </w:r>
          </w:p>
        </w:tc>
        <w:tc>
          <w:tcPr>
            <w:tcW w:w="4680" w:type="dxa"/>
            <w:tcBorders>
              <w:bottom w:val="single" w:sz="4" w:space="0" w:color="auto"/>
            </w:tcBorders>
          </w:tcPr>
          <w:p w14:paraId="73EAF0D8" w14:textId="77777777" w:rsidR="006E7F8E" w:rsidRPr="00C221A6" w:rsidRDefault="006E7F8E" w:rsidP="00D462E9">
            <w:pPr>
              <w:rPr>
                <w:rFonts w:ascii="Arial" w:hAnsi="Arial" w:cs="Arial"/>
                <w:sz w:val="20"/>
                <w:szCs w:val="20"/>
              </w:rPr>
            </w:pPr>
            <w:r w:rsidRPr="00C221A6">
              <w:rPr>
                <w:rFonts w:ascii="Arial" w:hAnsi="Arial" w:cs="Arial"/>
                <w:sz w:val="20"/>
                <w:szCs w:val="20"/>
              </w:rPr>
              <w:t>21. 150-90-45+18S+9MgO+2.7B+2.25Zn</w:t>
            </w:r>
          </w:p>
        </w:tc>
        <w:tc>
          <w:tcPr>
            <w:tcW w:w="990" w:type="dxa"/>
            <w:tcBorders>
              <w:bottom w:val="single" w:sz="4" w:space="0" w:color="auto"/>
            </w:tcBorders>
            <w:vAlign w:val="bottom"/>
          </w:tcPr>
          <w:p w14:paraId="1726895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0.14</w:t>
            </w:r>
          </w:p>
        </w:tc>
        <w:tc>
          <w:tcPr>
            <w:tcW w:w="990" w:type="dxa"/>
            <w:tcBorders>
              <w:bottom w:val="single" w:sz="4" w:space="0" w:color="auto"/>
            </w:tcBorders>
            <w:vAlign w:val="bottom"/>
          </w:tcPr>
          <w:p w14:paraId="3C701757"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0.11</w:t>
            </w:r>
          </w:p>
        </w:tc>
        <w:tc>
          <w:tcPr>
            <w:tcW w:w="810" w:type="dxa"/>
            <w:tcBorders>
              <w:bottom w:val="single" w:sz="4" w:space="0" w:color="auto"/>
            </w:tcBorders>
            <w:vAlign w:val="bottom"/>
          </w:tcPr>
          <w:p w14:paraId="333C2FAF"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0.25</w:t>
            </w:r>
          </w:p>
        </w:tc>
        <w:tc>
          <w:tcPr>
            <w:tcW w:w="990" w:type="dxa"/>
            <w:tcBorders>
              <w:bottom w:val="single" w:sz="4" w:space="0" w:color="auto"/>
            </w:tcBorders>
            <w:vAlign w:val="bottom"/>
          </w:tcPr>
          <w:p w14:paraId="26FE2691"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0.74</w:t>
            </w:r>
          </w:p>
        </w:tc>
        <w:tc>
          <w:tcPr>
            <w:tcW w:w="990" w:type="dxa"/>
            <w:tcBorders>
              <w:bottom w:val="single" w:sz="4" w:space="0" w:color="auto"/>
            </w:tcBorders>
            <w:vAlign w:val="bottom"/>
          </w:tcPr>
          <w:p w14:paraId="7F1A41EB"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0.16</w:t>
            </w:r>
          </w:p>
        </w:tc>
        <w:tc>
          <w:tcPr>
            <w:tcW w:w="810" w:type="dxa"/>
            <w:tcBorders>
              <w:bottom w:val="single" w:sz="4" w:space="0" w:color="auto"/>
            </w:tcBorders>
            <w:vAlign w:val="bottom"/>
          </w:tcPr>
          <w:p w14:paraId="2D5FCBE2" w14:textId="77777777" w:rsidR="006E7F8E" w:rsidRPr="00C221A6" w:rsidRDefault="006E7F8E" w:rsidP="00D462E9">
            <w:pPr>
              <w:jc w:val="right"/>
              <w:rPr>
                <w:rFonts w:ascii="Arial" w:hAnsi="Arial" w:cs="Arial"/>
                <w:color w:val="000000"/>
                <w:sz w:val="20"/>
                <w:szCs w:val="20"/>
              </w:rPr>
            </w:pPr>
            <w:r w:rsidRPr="00C221A6">
              <w:rPr>
                <w:rFonts w:ascii="Arial" w:hAnsi="Arial" w:cs="Arial"/>
                <w:color w:val="000000"/>
                <w:sz w:val="20"/>
                <w:szCs w:val="20"/>
              </w:rPr>
              <w:t>0.9</w:t>
            </w:r>
          </w:p>
        </w:tc>
      </w:tr>
    </w:tbl>
    <w:p w14:paraId="36CADFD9" w14:textId="0621CE6B" w:rsidR="006E7F8E" w:rsidRPr="00C221A6" w:rsidRDefault="006E7F8E" w:rsidP="006E7F8E">
      <w:pPr>
        <w:jc w:val="both"/>
        <w:rPr>
          <w:rFonts w:ascii="Arial" w:hAnsi="Arial" w:cs="Arial"/>
          <w:b/>
        </w:rPr>
      </w:pPr>
      <w:r w:rsidRPr="00C221A6">
        <w:rPr>
          <w:rFonts w:ascii="Arial" w:hAnsi="Arial" w:cs="Arial"/>
          <w:b/>
        </w:rPr>
        <w:t xml:space="preserve">Table </w:t>
      </w:r>
      <w:r w:rsidR="00DC7522">
        <w:rPr>
          <w:rFonts w:ascii="Arial" w:hAnsi="Arial" w:cs="Arial"/>
          <w:b/>
        </w:rPr>
        <w:t>5</w:t>
      </w:r>
      <w:r w:rsidRPr="00C221A6">
        <w:rPr>
          <w:rFonts w:ascii="Arial" w:hAnsi="Arial" w:cs="Arial"/>
          <w:b/>
        </w:rPr>
        <w:t>. effect of blended fertilizer treatments on nutrient uptake of maize stover and grain</w:t>
      </w:r>
    </w:p>
    <w:p w14:paraId="1FFA4CD8" w14:textId="77777777" w:rsidR="006E7F8E" w:rsidRDefault="006E7F8E" w:rsidP="006E7F8E">
      <w:pPr>
        <w:jc w:val="both"/>
        <w:rPr>
          <w:rFonts w:ascii="Times New Roman" w:hAnsi="Times New Roman"/>
          <w:b/>
          <w:sz w:val="24"/>
          <w:szCs w:val="24"/>
        </w:rPr>
        <w:sectPr w:rsidR="006E7F8E" w:rsidSect="00C50AEF">
          <w:type w:val="continuous"/>
          <w:pgSz w:w="12240" w:h="15840"/>
          <w:pgMar w:top="1440" w:right="1440" w:bottom="1440" w:left="1440" w:header="720" w:footer="720" w:gutter="0"/>
          <w:cols w:space="720"/>
          <w:docGrid w:linePitch="360"/>
        </w:sectPr>
      </w:pPr>
    </w:p>
    <w:p w14:paraId="6062B91B" w14:textId="77777777" w:rsidR="006E7F8E" w:rsidRPr="00C221A6" w:rsidRDefault="006E7F8E" w:rsidP="006E7F8E">
      <w:pPr>
        <w:tabs>
          <w:tab w:val="left" w:pos="2430"/>
        </w:tabs>
        <w:jc w:val="both"/>
        <w:rPr>
          <w:rFonts w:ascii="Arial" w:hAnsi="Arial" w:cs="Arial"/>
          <w:b/>
          <w:sz w:val="22"/>
          <w:szCs w:val="22"/>
        </w:rPr>
      </w:pPr>
      <w:r>
        <w:rPr>
          <w:rFonts w:ascii="Arial" w:hAnsi="Arial" w:cs="Arial"/>
          <w:b/>
          <w:sz w:val="22"/>
          <w:szCs w:val="22"/>
        </w:rPr>
        <w:t xml:space="preserve">3.7 </w:t>
      </w:r>
      <w:r w:rsidRPr="00C221A6">
        <w:rPr>
          <w:rFonts w:ascii="Arial" w:hAnsi="Arial" w:cs="Arial"/>
          <w:b/>
          <w:sz w:val="22"/>
          <w:szCs w:val="22"/>
        </w:rPr>
        <w:t xml:space="preserve">Partial </w:t>
      </w:r>
      <w:r>
        <w:rPr>
          <w:rFonts w:ascii="Arial" w:hAnsi="Arial" w:cs="Arial"/>
          <w:b/>
          <w:sz w:val="22"/>
          <w:szCs w:val="22"/>
        </w:rPr>
        <w:t>b</w:t>
      </w:r>
      <w:r w:rsidRPr="00C221A6">
        <w:rPr>
          <w:rFonts w:ascii="Arial" w:hAnsi="Arial" w:cs="Arial"/>
          <w:b/>
          <w:sz w:val="22"/>
          <w:szCs w:val="22"/>
        </w:rPr>
        <w:t xml:space="preserve">udget </w:t>
      </w:r>
      <w:r>
        <w:rPr>
          <w:rFonts w:ascii="Arial" w:hAnsi="Arial" w:cs="Arial"/>
          <w:b/>
          <w:sz w:val="22"/>
          <w:szCs w:val="22"/>
        </w:rPr>
        <w:t>a</w:t>
      </w:r>
      <w:r w:rsidRPr="00C221A6">
        <w:rPr>
          <w:rFonts w:ascii="Arial" w:hAnsi="Arial" w:cs="Arial"/>
          <w:b/>
          <w:sz w:val="22"/>
          <w:szCs w:val="22"/>
        </w:rPr>
        <w:t xml:space="preserve">nalysis </w:t>
      </w:r>
    </w:p>
    <w:p w14:paraId="46643B51" w14:textId="77777777" w:rsidR="006E7F8E" w:rsidRDefault="006E7F8E" w:rsidP="006E7F8E">
      <w:pPr>
        <w:tabs>
          <w:tab w:val="left" w:pos="2430"/>
        </w:tabs>
        <w:jc w:val="both"/>
        <w:rPr>
          <w:rFonts w:ascii="Times New Roman" w:hAnsi="Times New Roman"/>
          <w:b/>
          <w:sz w:val="24"/>
          <w:szCs w:val="24"/>
        </w:rPr>
      </w:pPr>
    </w:p>
    <w:p w14:paraId="0E446B98" w14:textId="77777777" w:rsidR="006E7F8E" w:rsidRDefault="006E7F8E" w:rsidP="006E7F8E">
      <w:pPr>
        <w:tabs>
          <w:tab w:val="left" w:pos="2430"/>
        </w:tabs>
        <w:jc w:val="both"/>
        <w:rPr>
          <w:rFonts w:ascii="Times New Roman" w:hAnsi="Times New Roman"/>
          <w:b/>
          <w:sz w:val="24"/>
          <w:szCs w:val="24"/>
        </w:rPr>
      </w:pPr>
    </w:p>
    <w:p w14:paraId="71E05F89" w14:textId="77777777" w:rsidR="006E7F8E" w:rsidRDefault="006E7F8E" w:rsidP="006E7F8E">
      <w:pPr>
        <w:tabs>
          <w:tab w:val="left" w:pos="2430"/>
        </w:tabs>
        <w:jc w:val="both"/>
        <w:rPr>
          <w:rFonts w:ascii="Times New Roman" w:hAnsi="Times New Roman"/>
          <w:b/>
          <w:sz w:val="24"/>
          <w:szCs w:val="24"/>
        </w:rPr>
      </w:pPr>
    </w:p>
    <w:p w14:paraId="47BE0940" w14:textId="77777777" w:rsidR="006E7F8E" w:rsidRPr="00C221A6" w:rsidRDefault="006E7F8E" w:rsidP="006E7F8E">
      <w:pPr>
        <w:tabs>
          <w:tab w:val="left" w:pos="2430"/>
        </w:tabs>
        <w:jc w:val="both"/>
        <w:rPr>
          <w:rFonts w:ascii="Arial" w:hAnsi="Arial" w:cs="Arial"/>
          <w:b/>
          <w:sz w:val="22"/>
          <w:szCs w:val="22"/>
        </w:rPr>
      </w:pPr>
      <w:r>
        <w:rPr>
          <w:rFonts w:ascii="Arial" w:hAnsi="Arial" w:cs="Arial"/>
          <w:b/>
          <w:sz w:val="22"/>
          <w:szCs w:val="22"/>
        </w:rPr>
        <w:t xml:space="preserve">3.7 </w:t>
      </w:r>
      <w:r w:rsidRPr="00C221A6">
        <w:rPr>
          <w:rFonts w:ascii="Arial" w:hAnsi="Arial" w:cs="Arial"/>
          <w:b/>
          <w:sz w:val="22"/>
          <w:szCs w:val="22"/>
        </w:rPr>
        <w:t xml:space="preserve">Partial </w:t>
      </w:r>
      <w:r>
        <w:rPr>
          <w:rFonts w:ascii="Arial" w:hAnsi="Arial" w:cs="Arial"/>
          <w:b/>
          <w:sz w:val="22"/>
          <w:szCs w:val="22"/>
        </w:rPr>
        <w:t>b</w:t>
      </w:r>
      <w:r w:rsidRPr="00C221A6">
        <w:rPr>
          <w:rFonts w:ascii="Arial" w:hAnsi="Arial" w:cs="Arial"/>
          <w:b/>
          <w:sz w:val="22"/>
          <w:szCs w:val="22"/>
        </w:rPr>
        <w:t xml:space="preserve">udget </w:t>
      </w:r>
      <w:r>
        <w:rPr>
          <w:rFonts w:ascii="Arial" w:hAnsi="Arial" w:cs="Arial"/>
          <w:b/>
          <w:sz w:val="22"/>
          <w:szCs w:val="22"/>
        </w:rPr>
        <w:t>a</w:t>
      </w:r>
      <w:r w:rsidRPr="00C221A6">
        <w:rPr>
          <w:rFonts w:ascii="Arial" w:hAnsi="Arial" w:cs="Arial"/>
          <w:b/>
          <w:sz w:val="22"/>
          <w:szCs w:val="22"/>
        </w:rPr>
        <w:t xml:space="preserve">nalysis </w:t>
      </w:r>
    </w:p>
    <w:p w14:paraId="6075A71A" w14:textId="77777777" w:rsidR="006E7F8E" w:rsidRDefault="006E7F8E" w:rsidP="006E7F8E">
      <w:pPr>
        <w:tabs>
          <w:tab w:val="left" w:pos="2430"/>
        </w:tabs>
        <w:jc w:val="both"/>
        <w:rPr>
          <w:rFonts w:ascii="Times New Roman" w:hAnsi="Times New Roman"/>
          <w:b/>
          <w:sz w:val="24"/>
          <w:szCs w:val="24"/>
        </w:rPr>
      </w:pPr>
    </w:p>
    <w:p w14:paraId="1C987BE5" w14:textId="77777777" w:rsidR="006E7F8E" w:rsidRPr="00C221A6" w:rsidRDefault="006E7F8E" w:rsidP="006E7F8E">
      <w:pPr>
        <w:tabs>
          <w:tab w:val="left" w:pos="2430"/>
        </w:tabs>
        <w:spacing w:line="360" w:lineRule="auto"/>
        <w:jc w:val="both"/>
        <w:rPr>
          <w:rFonts w:ascii="Arial" w:hAnsi="Arial" w:cs="Arial"/>
        </w:rPr>
      </w:pPr>
      <w:r w:rsidRPr="00C221A6">
        <w:rPr>
          <w:rFonts w:ascii="Arial" w:hAnsi="Arial" w:cs="Arial"/>
        </w:rPr>
        <w:t>The partial budget analysis of fertilizer rates, as shown in Table 5, yielded the following results: the application of 150 kg ha</w:t>
      </w:r>
      <w:r w:rsidRPr="00C221A6">
        <w:rPr>
          <w:rFonts w:ascii="Arial" w:hAnsi="Arial" w:cs="Arial"/>
          <w:vertAlign w:val="superscript"/>
        </w:rPr>
        <w:t>−1</w:t>
      </w:r>
      <w:r w:rsidRPr="00C221A6">
        <w:rPr>
          <w:rFonts w:ascii="Arial" w:hAnsi="Arial" w:cs="Arial"/>
        </w:rPr>
        <w:t xml:space="preserve"> NPSZnB produced the maximum net benefit (Ghs 79010.2 ha</w:t>
      </w:r>
      <w:r w:rsidRPr="00C221A6">
        <w:rPr>
          <w:rFonts w:ascii="Arial" w:hAnsi="Arial" w:cs="Arial"/>
          <w:vertAlign w:val="superscript"/>
        </w:rPr>
        <w:t>-1</w:t>
      </w:r>
      <w:r w:rsidRPr="00C221A6">
        <w:rPr>
          <w:rFonts w:ascii="Arial" w:hAnsi="Arial" w:cs="Arial"/>
        </w:rPr>
        <w:t>), and the application of 50 kg ha</w:t>
      </w:r>
      <w:r w:rsidRPr="00C221A6">
        <w:rPr>
          <w:rFonts w:ascii="Arial" w:hAnsi="Arial" w:cs="Arial"/>
          <w:vertAlign w:val="superscript"/>
        </w:rPr>
        <w:t>-1</w:t>
      </w:r>
      <w:r w:rsidRPr="00C221A6">
        <w:rPr>
          <w:rFonts w:ascii="Arial" w:hAnsi="Arial" w:cs="Arial"/>
        </w:rPr>
        <w:t xml:space="preserve"> NPSZnB and unfertilized treatment produced the least net </w:t>
      </w:r>
      <w:r w:rsidRPr="00C221A6">
        <w:rPr>
          <w:rFonts w:ascii="Arial" w:hAnsi="Arial" w:cs="Arial"/>
        </w:rPr>
        <w:lastRenderedPageBreak/>
        <w:t>benefit (Ghs 68662.6 ha</w:t>
      </w:r>
      <w:r w:rsidRPr="00C221A6">
        <w:rPr>
          <w:rFonts w:ascii="Arial" w:hAnsi="Arial" w:cs="Arial"/>
          <w:vertAlign w:val="superscript"/>
        </w:rPr>
        <w:t>-1</w:t>
      </w:r>
      <w:r w:rsidRPr="00C221A6">
        <w:rPr>
          <w:rFonts w:ascii="Arial" w:hAnsi="Arial" w:cs="Arial"/>
        </w:rPr>
        <w:t>) and (Ghs 69885.9 ha</w:t>
      </w:r>
      <w:r w:rsidRPr="00C221A6">
        <w:rPr>
          <w:rFonts w:ascii="Arial" w:hAnsi="Arial" w:cs="Arial"/>
          <w:vertAlign w:val="superscript"/>
        </w:rPr>
        <w:t>-1</w:t>
      </w:r>
      <w:r w:rsidRPr="00C221A6">
        <w:rPr>
          <w:rFonts w:ascii="Arial" w:hAnsi="Arial" w:cs="Arial"/>
        </w:rPr>
        <w:t>). All treatments were cost-dominated, according to the dominance analysis, except for the NPSZnB fertilizer rate treatments, which were 150 kg ha</w:t>
      </w:r>
      <w:r w:rsidRPr="00C221A6">
        <w:rPr>
          <w:rFonts w:ascii="Arial" w:hAnsi="Arial" w:cs="Arial"/>
          <w:vertAlign w:val="superscript"/>
        </w:rPr>
        <w:t>-1</w:t>
      </w:r>
      <w:r w:rsidRPr="00C221A6">
        <w:rPr>
          <w:rFonts w:ascii="Arial" w:hAnsi="Arial" w:cs="Arial"/>
        </w:rPr>
        <w:t xml:space="preserve"> and 100 kg ha</w:t>
      </w:r>
      <w:r w:rsidRPr="00C221A6">
        <w:rPr>
          <w:rFonts w:ascii="Arial" w:hAnsi="Arial" w:cs="Arial"/>
          <w:vertAlign w:val="superscript"/>
        </w:rPr>
        <w:t>-1</w:t>
      </w:r>
      <w:r w:rsidRPr="00C221A6">
        <w:rPr>
          <w:rFonts w:ascii="Arial" w:hAnsi="Arial" w:cs="Arial"/>
        </w:rPr>
        <w:t>.  The treatment of 150 kg ha</w:t>
      </w:r>
      <w:r w:rsidRPr="00C221A6">
        <w:rPr>
          <w:rFonts w:ascii="Arial" w:hAnsi="Arial" w:cs="Arial"/>
          <w:vertAlign w:val="superscript"/>
        </w:rPr>
        <w:t>-1</w:t>
      </w:r>
      <w:r w:rsidRPr="00C221A6">
        <w:rPr>
          <w:rFonts w:ascii="Arial" w:hAnsi="Arial" w:cs="Arial"/>
        </w:rPr>
        <w:t xml:space="preserve"> NPSZnB fertilizer produced the highest marginal rate of return (529 %), followed by (113 %) amended with 100 kg ha</w:t>
      </w:r>
      <w:r w:rsidRPr="00C221A6">
        <w:rPr>
          <w:rFonts w:ascii="Arial" w:hAnsi="Arial" w:cs="Arial"/>
          <w:vertAlign w:val="superscript"/>
        </w:rPr>
        <w:t>-1</w:t>
      </w:r>
      <w:r w:rsidRPr="00C221A6">
        <w:rPr>
          <w:rFonts w:ascii="Arial" w:hAnsi="Arial" w:cs="Arial"/>
        </w:rPr>
        <w:t xml:space="preserve"> NPSZnB fertilizer (Table 5), which yielded the maximum profit from the unit investment. In general, the application of blended fertilizer on maize productivity had a marginal rate of return (MRR) of more than 100%, according to the analysis of MRR. Based on all of these indicators, it can be concluded that maize production is profitable.  It is economically feasible to apply fertilizer with a marginal rate of return above the minimum level of 100 %, according to </w:t>
      </w:r>
      <w:r w:rsidRPr="00C221A6">
        <w:rPr>
          <w:rFonts w:ascii="Arial" w:hAnsi="Arial" w:cs="Arial"/>
          <w:color w:val="222222"/>
          <w:shd w:val="clear" w:color="auto" w:fill="FFFFFF"/>
        </w:rPr>
        <w:t>Tekulu et al., 2019</w:t>
      </w:r>
      <w:r w:rsidRPr="00C221A6">
        <w:rPr>
          <w:rFonts w:ascii="Arial" w:hAnsi="Arial" w:cs="Arial"/>
        </w:rPr>
        <w:t>. This finding implies that, under the assumption that enough nitrogen is applied, NPSZnB application at a rate of 150 kg ha</w:t>
      </w:r>
      <w:r w:rsidRPr="00C221A6">
        <w:rPr>
          <w:rFonts w:ascii="Arial" w:hAnsi="Arial" w:cs="Arial"/>
          <w:vertAlign w:val="superscript"/>
        </w:rPr>
        <w:t>-1</w:t>
      </w:r>
      <w:r w:rsidRPr="00C221A6">
        <w:rPr>
          <w:rFonts w:ascii="Arial" w:hAnsi="Arial" w:cs="Arial"/>
        </w:rPr>
        <w:t xml:space="preserve"> might be sufficient for maximum profit and optimal yield. </w:t>
      </w:r>
    </w:p>
    <w:p w14:paraId="20D5C5CD" w14:textId="77777777" w:rsidR="006E7F8E" w:rsidRDefault="006E7F8E" w:rsidP="006E7F8E">
      <w:pPr>
        <w:tabs>
          <w:tab w:val="left" w:pos="2430"/>
        </w:tabs>
        <w:jc w:val="both"/>
        <w:rPr>
          <w:rFonts w:ascii="Arial" w:hAnsi="Arial" w:cs="Arial"/>
        </w:rPr>
        <w:sectPr w:rsidR="006E7F8E" w:rsidSect="00C50AEF">
          <w:type w:val="continuous"/>
          <w:pgSz w:w="12240" w:h="15840"/>
          <w:pgMar w:top="1440" w:right="2016" w:bottom="2016" w:left="2016" w:header="720" w:footer="1123" w:gutter="0"/>
          <w:cols w:space="720"/>
          <w:docGrid w:linePitch="272"/>
        </w:sectPr>
      </w:pPr>
    </w:p>
    <w:p w14:paraId="4412197F" w14:textId="3EBC4A1D" w:rsidR="006E7F8E" w:rsidRPr="00D462E9" w:rsidRDefault="006E7F8E" w:rsidP="006E7F8E">
      <w:pPr>
        <w:jc w:val="both"/>
        <w:rPr>
          <w:rFonts w:ascii="Arial" w:hAnsi="Arial" w:cs="Arial"/>
          <w:b/>
        </w:rPr>
      </w:pPr>
      <w:r w:rsidRPr="00D462E9">
        <w:rPr>
          <w:rFonts w:ascii="Arial" w:hAnsi="Arial" w:cs="Arial"/>
          <w:b/>
        </w:rPr>
        <w:lastRenderedPageBreak/>
        <w:t xml:space="preserve">Table </w:t>
      </w:r>
      <w:r w:rsidR="00DC7522">
        <w:rPr>
          <w:rFonts w:ascii="Arial" w:hAnsi="Arial" w:cs="Arial"/>
          <w:b/>
        </w:rPr>
        <w:t>6</w:t>
      </w:r>
      <w:r w:rsidRPr="00D462E9">
        <w:rPr>
          <w:rFonts w:ascii="Arial" w:hAnsi="Arial" w:cs="Arial"/>
          <w:b/>
        </w:rPr>
        <w:t xml:space="preserve"> Partial and marginal budget analysis of maize response for different NPSZnB fertilizer rates</w:t>
      </w:r>
    </w:p>
    <w:p w14:paraId="0568F6AE" w14:textId="77777777" w:rsidR="006E7F8E" w:rsidRDefault="006E7F8E" w:rsidP="006E7F8E">
      <w:pPr>
        <w:jc w:val="both"/>
        <w:rPr>
          <w:rFonts w:ascii="Times New Roman" w:hAnsi="Times New Roman"/>
          <w:sz w:val="24"/>
          <w:szCs w:val="24"/>
        </w:rPr>
      </w:pPr>
    </w:p>
    <w:tbl>
      <w:tblPr>
        <w:tblpPr w:leftFromText="180" w:rightFromText="180" w:vertAnchor="text" w:horzAnchor="margin" w:tblpXSpec="right" w:tblpY="-33"/>
        <w:tblW w:w="13823" w:type="dxa"/>
        <w:tblLayout w:type="fixed"/>
        <w:tblLook w:val="04A0" w:firstRow="1" w:lastRow="0" w:firstColumn="1" w:lastColumn="0" w:noHBand="0" w:noVBand="1"/>
      </w:tblPr>
      <w:tblGrid>
        <w:gridCol w:w="881"/>
        <w:gridCol w:w="4725"/>
        <w:gridCol w:w="1049"/>
        <w:gridCol w:w="1049"/>
        <w:gridCol w:w="1137"/>
        <w:gridCol w:w="1311"/>
        <w:gridCol w:w="1311"/>
        <w:gridCol w:w="1311"/>
        <w:gridCol w:w="1049"/>
      </w:tblGrid>
      <w:tr w:rsidR="006E7F8E" w:rsidRPr="00D462E9" w14:paraId="1BBD9514" w14:textId="77777777" w:rsidTr="006E7F8E">
        <w:trPr>
          <w:trHeight w:val="914"/>
        </w:trPr>
        <w:tc>
          <w:tcPr>
            <w:tcW w:w="881" w:type="dxa"/>
            <w:tcBorders>
              <w:top w:val="single" w:sz="4" w:space="0" w:color="auto"/>
              <w:bottom w:val="single" w:sz="4" w:space="0" w:color="auto"/>
            </w:tcBorders>
          </w:tcPr>
          <w:p w14:paraId="26CC2703" w14:textId="77777777" w:rsidR="006E7F8E" w:rsidRPr="00D462E9" w:rsidRDefault="006E7F8E" w:rsidP="006E7F8E">
            <w:pPr>
              <w:rPr>
                <w:rFonts w:ascii="Arial" w:hAnsi="Arial" w:cs="Arial"/>
                <w:b/>
              </w:rPr>
            </w:pPr>
            <w:bookmarkStart w:id="46" w:name="_Hlk162269526"/>
            <w:r w:rsidRPr="00D462E9">
              <w:rPr>
                <w:rFonts w:ascii="Arial" w:hAnsi="Arial" w:cs="Arial"/>
                <w:b/>
              </w:rPr>
              <w:t>SN</w:t>
            </w:r>
          </w:p>
          <w:p w14:paraId="0101619B" w14:textId="77777777" w:rsidR="006E7F8E" w:rsidRPr="00D462E9" w:rsidRDefault="006E7F8E" w:rsidP="006E7F8E">
            <w:pPr>
              <w:rPr>
                <w:rFonts w:ascii="Arial" w:hAnsi="Arial" w:cs="Arial"/>
                <w:b/>
              </w:rPr>
            </w:pPr>
            <w:r w:rsidRPr="00D462E9">
              <w:rPr>
                <w:rFonts w:ascii="Arial" w:hAnsi="Arial" w:cs="Arial"/>
                <w:b/>
              </w:rPr>
              <w:t>Code</w:t>
            </w:r>
          </w:p>
        </w:tc>
        <w:tc>
          <w:tcPr>
            <w:tcW w:w="4725" w:type="dxa"/>
            <w:tcBorders>
              <w:top w:val="single" w:sz="4" w:space="0" w:color="auto"/>
              <w:bottom w:val="single" w:sz="4" w:space="0" w:color="auto"/>
            </w:tcBorders>
          </w:tcPr>
          <w:p w14:paraId="2D0A1DAC" w14:textId="77777777" w:rsidR="006E7F8E" w:rsidRPr="00D462E9" w:rsidRDefault="006E7F8E" w:rsidP="006E7F8E">
            <w:pPr>
              <w:shd w:val="clear" w:color="auto" w:fill="FFFFFF"/>
              <w:rPr>
                <w:rFonts w:ascii="Arial" w:hAnsi="Arial" w:cs="Arial"/>
                <w:b/>
              </w:rPr>
            </w:pPr>
            <w:r w:rsidRPr="00D462E9">
              <w:rPr>
                <w:rFonts w:ascii="Arial" w:hAnsi="Arial" w:cs="Arial"/>
                <w:b/>
              </w:rPr>
              <w:t>Treatment</w:t>
            </w:r>
          </w:p>
        </w:tc>
        <w:tc>
          <w:tcPr>
            <w:tcW w:w="1049" w:type="dxa"/>
            <w:tcBorders>
              <w:top w:val="single" w:sz="4" w:space="0" w:color="auto"/>
              <w:bottom w:val="single" w:sz="4" w:space="0" w:color="auto"/>
            </w:tcBorders>
          </w:tcPr>
          <w:p w14:paraId="78212952" w14:textId="77777777" w:rsidR="006E7F8E" w:rsidRPr="00D462E9" w:rsidRDefault="006E7F8E" w:rsidP="006E7F8E">
            <w:pPr>
              <w:shd w:val="clear" w:color="auto" w:fill="FFFFFF"/>
              <w:rPr>
                <w:rFonts w:ascii="Arial" w:hAnsi="Arial" w:cs="Arial"/>
                <w:b/>
              </w:rPr>
            </w:pPr>
          </w:p>
        </w:tc>
        <w:tc>
          <w:tcPr>
            <w:tcW w:w="1049" w:type="dxa"/>
            <w:tcBorders>
              <w:top w:val="single" w:sz="4" w:space="0" w:color="auto"/>
              <w:bottom w:val="single" w:sz="4" w:space="0" w:color="auto"/>
            </w:tcBorders>
          </w:tcPr>
          <w:p w14:paraId="2B3B3254" w14:textId="77777777" w:rsidR="006E7F8E" w:rsidRPr="00D462E9" w:rsidRDefault="006E7F8E" w:rsidP="006E7F8E">
            <w:pPr>
              <w:shd w:val="clear" w:color="auto" w:fill="FFFFFF"/>
              <w:rPr>
                <w:rFonts w:ascii="Arial" w:hAnsi="Arial" w:cs="Arial"/>
                <w:b/>
              </w:rPr>
            </w:pPr>
            <w:r w:rsidRPr="00D462E9">
              <w:rPr>
                <w:rFonts w:ascii="Arial" w:hAnsi="Arial" w:cs="Arial"/>
                <w:b/>
              </w:rPr>
              <w:t>UGY</w:t>
            </w:r>
          </w:p>
          <w:p w14:paraId="1906823B" w14:textId="77777777" w:rsidR="006E7F8E" w:rsidRPr="00D462E9" w:rsidRDefault="006E7F8E" w:rsidP="006E7F8E">
            <w:pPr>
              <w:shd w:val="clear" w:color="auto" w:fill="FFFFFF"/>
              <w:rPr>
                <w:rFonts w:ascii="Arial" w:hAnsi="Arial" w:cs="Arial"/>
                <w:b/>
              </w:rPr>
            </w:pPr>
            <w:r w:rsidRPr="00D462E9">
              <w:rPr>
                <w:rFonts w:ascii="Arial" w:hAnsi="Arial" w:cs="Arial"/>
                <w:b/>
              </w:rPr>
              <w:t>(kg ha</w:t>
            </w:r>
            <w:r w:rsidRPr="00D462E9">
              <w:rPr>
                <w:rFonts w:ascii="Arial" w:hAnsi="Arial" w:cs="Arial"/>
                <w:b/>
                <w:vertAlign w:val="superscript"/>
              </w:rPr>
              <w:t>-1</w:t>
            </w:r>
            <w:r w:rsidRPr="00D462E9">
              <w:rPr>
                <w:rFonts w:ascii="Arial" w:hAnsi="Arial" w:cs="Arial"/>
                <w:b/>
              </w:rPr>
              <w:t>)</w:t>
            </w:r>
          </w:p>
          <w:p w14:paraId="29BED060" w14:textId="77777777" w:rsidR="006E7F8E" w:rsidRPr="00D462E9" w:rsidRDefault="006E7F8E" w:rsidP="006E7F8E">
            <w:pPr>
              <w:shd w:val="clear" w:color="auto" w:fill="FFFFFF"/>
              <w:rPr>
                <w:rFonts w:ascii="Arial" w:hAnsi="Arial" w:cs="Arial"/>
                <w:b/>
              </w:rPr>
            </w:pPr>
          </w:p>
        </w:tc>
        <w:tc>
          <w:tcPr>
            <w:tcW w:w="1137" w:type="dxa"/>
            <w:tcBorders>
              <w:top w:val="single" w:sz="4" w:space="0" w:color="auto"/>
              <w:bottom w:val="single" w:sz="4" w:space="0" w:color="auto"/>
            </w:tcBorders>
          </w:tcPr>
          <w:p w14:paraId="184CBC88" w14:textId="77777777" w:rsidR="006E7F8E" w:rsidRPr="00D462E9" w:rsidRDefault="006E7F8E" w:rsidP="006E7F8E">
            <w:pPr>
              <w:shd w:val="clear" w:color="auto" w:fill="FFFFFF"/>
              <w:rPr>
                <w:rFonts w:ascii="Arial" w:hAnsi="Arial" w:cs="Arial"/>
                <w:b/>
              </w:rPr>
            </w:pPr>
            <w:r w:rsidRPr="00D462E9">
              <w:rPr>
                <w:rFonts w:ascii="Arial" w:hAnsi="Arial" w:cs="Arial"/>
                <w:b/>
              </w:rPr>
              <w:t>AGY</w:t>
            </w:r>
          </w:p>
          <w:p w14:paraId="52E97616" w14:textId="77777777" w:rsidR="006E7F8E" w:rsidRPr="00D462E9" w:rsidRDefault="006E7F8E" w:rsidP="006E7F8E">
            <w:pPr>
              <w:shd w:val="clear" w:color="auto" w:fill="FFFFFF"/>
              <w:rPr>
                <w:rFonts w:ascii="Arial" w:hAnsi="Arial" w:cs="Arial"/>
                <w:b/>
              </w:rPr>
            </w:pPr>
            <w:r w:rsidRPr="00D462E9">
              <w:rPr>
                <w:rFonts w:ascii="Arial" w:hAnsi="Arial" w:cs="Arial"/>
                <w:b/>
              </w:rPr>
              <w:t xml:space="preserve"> (kg ha</w:t>
            </w:r>
            <w:r w:rsidRPr="00D462E9">
              <w:rPr>
                <w:rFonts w:ascii="Arial" w:hAnsi="Arial" w:cs="Arial"/>
                <w:b/>
                <w:vertAlign w:val="superscript"/>
              </w:rPr>
              <w:t>-1</w:t>
            </w:r>
            <w:r w:rsidRPr="00D462E9">
              <w:rPr>
                <w:rFonts w:ascii="Arial" w:hAnsi="Arial" w:cs="Arial"/>
                <w:b/>
              </w:rPr>
              <w:t>)</w:t>
            </w:r>
          </w:p>
          <w:p w14:paraId="61640B2C"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560D8760" w14:textId="77777777" w:rsidR="006E7F8E" w:rsidRPr="00D462E9" w:rsidRDefault="006E7F8E" w:rsidP="006E7F8E">
            <w:pPr>
              <w:shd w:val="clear" w:color="auto" w:fill="FFFFFF"/>
              <w:rPr>
                <w:rFonts w:ascii="Arial" w:hAnsi="Arial" w:cs="Arial"/>
                <w:b/>
              </w:rPr>
            </w:pPr>
            <w:r w:rsidRPr="00D462E9">
              <w:rPr>
                <w:rFonts w:ascii="Arial" w:hAnsi="Arial" w:cs="Arial"/>
                <w:b/>
              </w:rPr>
              <w:t>GFB</w:t>
            </w:r>
          </w:p>
          <w:p w14:paraId="600F5965" w14:textId="77777777" w:rsidR="006E7F8E" w:rsidRPr="00D462E9" w:rsidRDefault="006E7F8E" w:rsidP="006E7F8E">
            <w:pPr>
              <w:shd w:val="clear" w:color="auto" w:fill="FFFFFF"/>
              <w:rPr>
                <w:rFonts w:ascii="Arial" w:hAnsi="Arial" w:cs="Arial"/>
                <w:b/>
              </w:rPr>
            </w:pPr>
            <w:r w:rsidRPr="00D462E9">
              <w:rPr>
                <w:rFonts w:ascii="Arial" w:hAnsi="Arial" w:cs="Arial"/>
                <w:b/>
              </w:rPr>
              <w:t>(Gh¢ ha</w:t>
            </w:r>
            <w:r w:rsidRPr="00D462E9">
              <w:rPr>
                <w:rFonts w:ascii="Arial" w:hAnsi="Arial" w:cs="Arial"/>
                <w:b/>
                <w:vertAlign w:val="superscript"/>
              </w:rPr>
              <w:t>-1</w:t>
            </w:r>
            <w:r w:rsidRPr="00D462E9">
              <w:rPr>
                <w:rFonts w:ascii="Arial" w:hAnsi="Arial" w:cs="Arial"/>
                <w:b/>
              </w:rPr>
              <w:t>)</w:t>
            </w:r>
          </w:p>
          <w:p w14:paraId="47E56AA2" w14:textId="77777777" w:rsidR="006E7F8E" w:rsidRPr="00D462E9" w:rsidRDefault="006E7F8E" w:rsidP="006E7F8E">
            <w:pPr>
              <w:rPr>
                <w:rFonts w:ascii="Arial" w:hAnsi="Arial" w:cs="Arial"/>
                <w:b/>
              </w:rPr>
            </w:pPr>
          </w:p>
          <w:p w14:paraId="473894C1"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60AF8A07" w14:textId="77777777" w:rsidR="006E7F8E" w:rsidRPr="00D462E9" w:rsidRDefault="006E7F8E" w:rsidP="006E7F8E">
            <w:pPr>
              <w:shd w:val="clear" w:color="auto" w:fill="FFFFFF"/>
              <w:rPr>
                <w:rFonts w:ascii="Arial" w:hAnsi="Arial" w:cs="Arial"/>
                <w:b/>
              </w:rPr>
            </w:pPr>
            <w:r w:rsidRPr="00D462E9">
              <w:rPr>
                <w:rFonts w:ascii="Arial" w:hAnsi="Arial" w:cs="Arial"/>
                <w:b/>
              </w:rPr>
              <w:t>TVC</w:t>
            </w:r>
          </w:p>
          <w:p w14:paraId="494F072F" w14:textId="77777777" w:rsidR="006E7F8E" w:rsidRPr="00D462E9" w:rsidRDefault="006E7F8E" w:rsidP="006E7F8E">
            <w:pPr>
              <w:shd w:val="clear" w:color="auto" w:fill="FFFFFF"/>
              <w:rPr>
                <w:rFonts w:ascii="Arial" w:hAnsi="Arial" w:cs="Arial"/>
                <w:b/>
              </w:rPr>
            </w:pPr>
            <w:r w:rsidRPr="00D462E9">
              <w:rPr>
                <w:rFonts w:ascii="Arial" w:hAnsi="Arial" w:cs="Arial"/>
                <w:b/>
              </w:rPr>
              <w:t>(Gh¢ ha</w:t>
            </w:r>
            <w:r w:rsidRPr="00D462E9">
              <w:rPr>
                <w:rFonts w:ascii="Arial" w:hAnsi="Arial" w:cs="Arial"/>
                <w:b/>
                <w:vertAlign w:val="superscript"/>
              </w:rPr>
              <w:t>-1</w:t>
            </w:r>
            <w:r w:rsidRPr="00D462E9">
              <w:rPr>
                <w:rFonts w:ascii="Arial" w:hAnsi="Arial" w:cs="Arial"/>
                <w:b/>
              </w:rPr>
              <w:t>)</w:t>
            </w:r>
          </w:p>
          <w:p w14:paraId="77D36B57" w14:textId="77777777" w:rsidR="006E7F8E" w:rsidRPr="00D462E9" w:rsidRDefault="006E7F8E" w:rsidP="006E7F8E">
            <w:pPr>
              <w:rPr>
                <w:rFonts w:ascii="Arial" w:hAnsi="Arial" w:cs="Arial"/>
                <w:b/>
              </w:rPr>
            </w:pPr>
          </w:p>
          <w:p w14:paraId="04C9DD93" w14:textId="77777777" w:rsidR="006E7F8E" w:rsidRPr="00D462E9" w:rsidRDefault="006E7F8E" w:rsidP="006E7F8E">
            <w:pPr>
              <w:rPr>
                <w:rFonts w:ascii="Arial" w:hAnsi="Arial" w:cs="Arial"/>
                <w:b/>
              </w:rPr>
            </w:pPr>
          </w:p>
        </w:tc>
        <w:tc>
          <w:tcPr>
            <w:tcW w:w="1311" w:type="dxa"/>
            <w:tcBorders>
              <w:top w:val="single" w:sz="4" w:space="0" w:color="auto"/>
              <w:bottom w:val="single" w:sz="4" w:space="0" w:color="auto"/>
            </w:tcBorders>
          </w:tcPr>
          <w:p w14:paraId="4F45F258" w14:textId="77777777" w:rsidR="006E7F8E" w:rsidRPr="00D462E9" w:rsidRDefault="006E7F8E" w:rsidP="006E7F8E">
            <w:pPr>
              <w:rPr>
                <w:rFonts w:ascii="Arial" w:hAnsi="Arial" w:cs="Arial"/>
                <w:b/>
              </w:rPr>
            </w:pPr>
            <w:r w:rsidRPr="00D462E9">
              <w:rPr>
                <w:rFonts w:ascii="Arial" w:hAnsi="Arial" w:cs="Arial"/>
                <w:b/>
              </w:rPr>
              <w:t>NB</w:t>
            </w:r>
          </w:p>
          <w:p w14:paraId="496EFEAC" w14:textId="77777777" w:rsidR="006E7F8E" w:rsidRPr="00D462E9" w:rsidRDefault="006E7F8E" w:rsidP="006E7F8E">
            <w:pPr>
              <w:rPr>
                <w:rFonts w:ascii="Arial" w:hAnsi="Arial" w:cs="Arial"/>
                <w:b/>
              </w:rPr>
            </w:pPr>
            <w:r w:rsidRPr="00D462E9">
              <w:rPr>
                <w:rFonts w:ascii="Arial" w:hAnsi="Arial" w:cs="Arial"/>
                <w:b/>
              </w:rPr>
              <w:t>(Gh¢ ha</w:t>
            </w:r>
            <w:r w:rsidRPr="00D462E9">
              <w:rPr>
                <w:rFonts w:ascii="Arial" w:hAnsi="Arial" w:cs="Arial"/>
                <w:b/>
                <w:vertAlign w:val="superscript"/>
              </w:rPr>
              <w:t>-1</w:t>
            </w:r>
            <w:r w:rsidRPr="00D462E9">
              <w:rPr>
                <w:rFonts w:ascii="Arial" w:hAnsi="Arial" w:cs="Arial"/>
                <w:b/>
              </w:rPr>
              <w:t>)</w:t>
            </w:r>
          </w:p>
          <w:p w14:paraId="422CEB1E" w14:textId="77777777" w:rsidR="006E7F8E" w:rsidRPr="00D462E9" w:rsidRDefault="006E7F8E" w:rsidP="006E7F8E">
            <w:pPr>
              <w:rPr>
                <w:rFonts w:ascii="Arial" w:hAnsi="Arial" w:cs="Arial"/>
                <w:b/>
              </w:rPr>
            </w:pPr>
          </w:p>
        </w:tc>
        <w:tc>
          <w:tcPr>
            <w:tcW w:w="1049" w:type="dxa"/>
            <w:tcBorders>
              <w:top w:val="single" w:sz="4" w:space="0" w:color="auto"/>
              <w:bottom w:val="single" w:sz="4" w:space="0" w:color="auto"/>
            </w:tcBorders>
          </w:tcPr>
          <w:p w14:paraId="5044C78C" w14:textId="77777777" w:rsidR="006E7F8E" w:rsidRPr="00D462E9" w:rsidRDefault="006E7F8E" w:rsidP="006E7F8E">
            <w:pPr>
              <w:rPr>
                <w:rFonts w:ascii="Arial" w:hAnsi="Arial" w:cs="Arial"/>
                <w:b/>
              </w:rPr>
            </w:pPr>
            <w:r w:rsidRPr="00D462E9">
              <w:rPr>
                <w:rFonts w:ascii="Arial" w:hAnsi="Arial" w:cs="Arial"/>
                <w:b/>
              </w:rPr>
              <w:t>MRR</w:t>
            </w:r>
          </w:p>
          <w:p w14:paraId="79A8240B" w14:textId="77777777" w:rsidR="006E7F8E" w:rsidRPr="00D462E9" w:rsidRDefault="006E7F8E" w:rsidP="006E7F8E">
            <w:pPr>
              <w:rPr>
                <w:rFonts w:ascii="Arial" w:hAnsi="Arial" w:cs="Arial"/>
                <w:b/>
              </w:rPr>
            </w:pPr>
            <w:r w:rsidRPr="00D462E9">
              <w:rPr>
                <w:rFonts w:ascii="Arial" w:hAnsi="Arial" w:cs="Arial"/>
                <w:b/>
              </w:rPr>
              <w:t>(%)</w:t>
            </w:r>
          </w:p>
          <w:p w14:paraId="427BA033" w14:textId="77777777" w:rsidR="006E7F8E" w:rsidRPr="00D462E9" w:rsidRDefault="006E7F8E" w:rsidP="006E7F8E">
            <w:pPr>
              <w:rPr>
                <w:rFonts w:ascii="Arial" w:hAnsi="Arial" w:cs="Arial"/>
                <w:b/>
              </w:rPr>
            </w:pPr>
          </w:p>
        </w:tc>
      </w:tr>
      <w:tr w:rsidR="006E7F8E" w:rsidRPr="00D462E9" w14:paraId="7B1F78F1" w14:textId="77777777" w:rsidTr="006E7F8E">
        <w:trPr>
          <w:trHeight w:val="226"/>
        </w:trPr>
        <w:tc>
          <w:tcPr>
            <w:tcW w:w="881" w:type="dxa"/>
            <w:tcBorders>
              <w:top w:val="single" w:sz="4" w:space="0" w:color="auto"/>
            </w:tcBorders>
          </w:tcPr>
          <w:p w14:paraId="530CDDDB" w14:textId="77777777" w:rsidR="006E7F8E" w:rsidRPr="00D462E9" w:rsidRDefault="006E7F8E" w:rsidP="006E7F8E">
            <w:pPr>
              <w:rPr>
                <w:rFonts w:ascii="Arial" w:hAnsi="Arial" w:cs="Arial"/>
              </w:rPr>
            </w:pPr>
          </w:p>
        </w:tc>
        <w:tc>
          <w:tcPr>
            <w:tcW w:w="4725" w:type="dxa"/>
            <w:tcBorders>
              <w:top w:val="single" w:sz="4" w:space="0" w:color="auto"/>
            </w:tcBorders>
          </w:tcPr>
          <w:p w14:paraId="2FA8003D" w14:textId="77777777" w:rsidR="006E7F8E" w:rsidRPr="00D462E9" w:rsidRDefault="006E7F8E" w:rsidP="006E7F8E">
            <w:pPr>
              <w:shd w:val="clear" w:color="auto" w:fill="FFFFFF"/>
              <w:rPr>
                <w:rFonts w:ascii="Arial" w:hAnsi="Arial" w:cs="Arial"/>
              </w:rPr>
            </w:pPr>
          </w:p>
        </w:tc>
        <w:tc>
          <w:tcPr>
            <w:tcW w:w="1049" w:type="dxa"/>
            <w:tcBorders>
              <w:top w:val="single" w:sz="4" w:space="0" w:color="auto"/>
            </w:tcBorders>
          </w:tcPr>
          <w:p w14:paraId="5B1DEA4B" w14:textId="77777777" w:rsidR="006E7F8E" w:rsidRPr="00D462E9" w:rsidRDefault="006E7F8E" w:rsidP="006E7F8E">
            <w:pPr>
              <w:shd w:val="clear" w:color="auto" w:fill="FFFFFF"/>
              <w:rPr>
                <w:rFonts w:ascii="Arial" w:hAnsi="Arial" w:cs="Arial"/>
              </w:rPr>
            </w:pPr>
          </w:p>
        </w:tc>
        <w:tc>
          <w:tcPr>
            <w:tcW w:w="1049" w:type="dxa"/>
            <w:tcBorders>
              <w:top w:val="single" w:sz="4" w:space="0" w:color="auto"/>
            </w:tcBorders>
          </w:tcPr>
          <w:p w14:paraId="25B219B0" w14:textId="77777777" w:rsidR="006E7F8E" w:rsidRPr="00D462E9" w:rsidRDefault="006E7F8E" w:rsidP="006E7F8E">
            <w:pPr>
              <w:rPr>
                <w:rFonts w:ascii="Arial" w:hAnsi="Arial" w:cs="Arial"/>
              </w:rPr>
            </w:pPr>
          </w:p>
        </w:tc>
        <w:tc>
          <w:tcPr>
            <w:tcW w:w="1137" w:type="dxa"/>
            <w:tcBorders>
              <w:top w:val="single" w:sz="4" w:space="0" w:color="auto"/>
            </w:tcBorders>
          </w:tcPr>
          <w:p w14:paraId="3C9031A1" w14:textId="77777777" w:rsidR="006E7F8E" w:rsidRPr="00D462E9" w:rsidRDefault="006E7F8E" w:rsidP="006E7F8E">
            <w:pPr>
              <w:rPr>
                <w:rFonts w:ascii="Arial" w:hAnsi="Arial" w:cs="Arial"/>
              </w:rPr>
            </w:pPr>
          </w:p>
        </w:tc>
        <w:tc>
          <w:tcPr>
            <w:tcW w:w="1311" w:type="dxa"/>
            <w:tcBorders>
              <w:top w:val="single" w:sz="4" w:space="0" w:color="auto"/>
            </w:tcBorders>
          </w:tcPr>
          <w:p w14:paraId="02CCCC47" w14:textId="77777777" w:rsidR="006E7F8E" w:rsidRPr="00D462E9" w:rsidRDefault="006E7F8E" w:rsidP="006E7F8E">
            <w:pPr>
              <w:rPr>
                <w:rFonts w:ascii="Arial" w:hAnsi="Arial" w:cs="Arial"/>
              </w:rPr>
            </w:pPr>
          </w:p>
        </w:tc>
        <w:tc>
          <w:tcPr>
            <w:tcW w:w="1311" w:type="dxa"/>
            <w:tcBorders>
              <w:top w:val="single" w:sz="4" w:space="0" w:color="auto"/>
            </w:tcBorders>
          </w:tcPr>
          <w:p w14:paraId="05C56AA8" w14:textId="77777777" w:rsidR="006E7F8E" w:rsidRPr="00D462E9" w:rsidRDefault="006E7F8E" w:rsidP="006E7F8E">
            <w:pPr>
              <w:rPr>
                <w:rFonts w:ascii="Arial" w:hAnsi="Arial" w:cs="Arial"/>
              </w:rPr>
            </w:pPr>
          </w:p>
        </w:tc>
        <w:tc>
          <w:tcPr>
            <w:tcW w:w="1311" w:type="dxa"/>
            <w:tcBorders>
              <w:top w:val="single" w:sz="4" w:space="0" w:color="auto"/>
            </w:tcBorders>
          </w:tcPr>
          <w:p w14:paraId="01995E9E" w14:textId="77777777" w:rsidR="006E7F8E" w:rsidRPr="00D462E9" w:rsidRDefault="006E7F8E" w:rsidP="006E7F8E">
            <w:pPr>
              <w:rPr>
                <w:rFonts w:ascii="Arial" w:hAnsi="Arial" w:cs="Arial"/>
              </w:rPr>
            </w:pPr>
          </w:p>
        </w:tc>
        <w:tc>
          <w:tcPr>
            <w:tcW w:w="1049" w:type="dxa"/>
            <w:tcBorders>
              <w:top w:val="single" w:sz="4" w:space="0" w:color="auto"/>
            </w:tcBorders>
          </w:tcPr>
          <w:p w14:paraId="73CF849D" w14:textId="77777777" w:rsidR="006E7F8E" w:rsidRPr="00D462E9" w:rsidRDefault="006E7F8E" w:rsidP="006E7F8E">
            <w:pPr>
              <w:rPr>
                <w:rFonts w:ascii="Arial" w:hAnsi="Arial" w:cs="Arial"/>
              </w:rPr>
            </w:pPr>
          </w:p>
        </w:tc>
      </w:tr>
      <w:tr w:rsidR="006E7F8E" w:rsidRPr="00D462E9" w14:paraId="06BFC50E" w14:textId="77777777" w:rsidTr="006E7F8E">
        <w:trPr>
          <w:trHeight w:val="226"/>
        </w:trPr>
        <w:tc>
          <w:tcPr>
            <w:tcW w:w="881" w:type="dxa"/>
          </w:tcPr>
          <w:p w14:paraId="016FA86C" w14:textId="77777777" w:rsidR="006E7F8E" w:rsidRPr="00D462E9" w:rsidRDefault="006E7F8E" w:rsidP="006E7F8E">
            <w:pPr>
              <w:rPr>
                <w:rFonts w:ascii="Arial" w:hAnsi="Arial" w:cs="Arial"/>
              </w:rPr>
            </w:pPr>
            <w:r w:rsidRPr="00D462E9">
              <w:rPr>
                <w:rFonts w:ascii="Arial" w:hAnsi="Arial" w:cs="Arial"/>
              </w:rPr>
              <w:t>1</w:t>
            </w:r>
          </w:p>
        </w:tc>
        <w:tc>
          <w:tcPr>
            <w:tcW w:w="4725" w:type="dxa"/>
          </w:tcPr>
          <w:p w14:paraId="339CD5E2" w14:textId="77777777" w:rsidR="006E7F8E" w:rsidRPr="00D462E9" w:rsidRDefault="006E7F8E" w:rsidP="006E7F8E">
            <w:pPr>
              <w:rPr>
                <w:rFonts w:ascii="Arial" w:hAnsi="Arial" w:cs="Arial"/>
              </w:rPr>
            </w:pPr>
            <w:r w:rsidRPr="00D462E9">
              <w:rPr>
                <w:rFonts w:ascii="Arial" w:hAnsi="Arial" w:cs="Arial"/>
              </w:rPr>
              <w:t>Absolute Control</w:t>
            </w:r>
          </w:p>
        </w:tc>
        <w:tc>
          <w:tcPr>
            <w:tcW w:w="1049" w:type="dxa"/>
          </w:tcPr>
          <w:p w14:paraId="22C5FDBF" w14:textId="77777777" w:rsidR="006E7F8E" w:rsidRPr="00D462E9" w:rsidRDefault="006E7F8E" w:rsidP="006E7F8E">
            <w:pPr>
              <w:rPr>
                <w:rFonts w:ascii="Arial" w:hAnsi="Arial" w:cs="Arial"/>
              </w:rPr>
            </w:pPr>
          </w:p>
        </w:tc>
        <w:tc>
          <w:tcPr>
            <w:tcW w:w="1049" w:type="dxa"/>
          </w:tcPr>
          <w:p w14:paraId="20A441AC" w14:textId="77777777" w:rsidR="006E7F8E" w:rsidRPr="00D462E9" w:rsidRDefault="006E7F8E" w:rsidP="006E7F8E">
            <w:pPr>
              <w:rPr>
                <w:rFonts w:ascii="Arial" w:hAnsi="Arial" w:cs="Arial"/>
              </w:rPr>
            </w:pPr>
            <w:r w:rsidRPr="00D462E9">
              <w:rPr>
                <w:rFonts w:ascii="Arial" w:hAnsi="Arial" w:cs="Arial"/>
              </w:rPr>
              <w:t>2481.0</w:t>
            </w:r>
          </w:p>
        </w:tc>
        <w:tc>
          <w:tcPr>
            <w:tcW w:w="1137" w:type="dxa"/>
          </w:tcPr>
          <w:p w14:paraId="587824EF" w14:textId="77777777" w:rsidR="006E7F8E" w:rsidRPr="00D462E9" w:rsidRDefault="006E7F8E" w:rsidP="006E7F8E">
            <w:pPr>
              <w:rPr>
                <w:rFonts w:ascii="Arial" w:hAnsi="Arial" w:cs="Arial"/>
              </w:rPr>
            </w:pPr>
            <w:r w:rsidRPr="00D462E9">
              <w:rPr>
                <w:rFonts w:ascii="Arial" w:hAnsi="Arial" w:cs="Arial"/>
              </w:rPr>
              <w:t>2280.9</w:t>
            </w:r>
          </w:p>
        </w:tc>
        <w:tc>
          <w:tcPr>
            <w:tcW w:w="1311" w:type="dxa"/>
          </w:tcPr>
          <w:p w14:paraId="142DC4EC" w14:textId="77777777" w:rsidR="006E7F8E" w:rsidRPr="00D462E9" w:rsidRDefault="006E7F8E" w:rsidP="006E7F8E">
            <w:pPr>
              <w:rPr>
                <w:rFonts w:ascii="Arial" w:hAnsi="Arial" w:cs="Arial"/>
              </w:rPr>
            </w:pPr>
            <w:r w:rsidRPr="00D462E9">
              <w:rPr>
                <w:rFonts w:ascii="Arial" w:hAnsi="Arial" w:cs="Arial"/>
              </w:rPr>
              <w:t>44000.9</w:t>
            </w:r>
          </w:p>
        </w:tc>
        <w:tc>
          <w:tcPr>
            <w:tcW w:w="1311" w:type="dxa"/>
          </w:tcPr>
          <w:p w14:paraId="3AE856AB" w14:textId="77777777" w:rsidR="006E7F8E" w:rsidRPr="00D462E9" w:rsidRDefault="006E7F8E" w:rsidP="006E7F8E">
            <w:pPr>
              <w:rPr>
                <w:rFonts w:ascii="Arial" w:hAnsi="Arial" w:cs="Arial"/>
              </w:rPr>
            </w:pPr>
            <w:r w:rsidRPr="00D462E9">
              <w:rPr>
                <w:rFonts w:ascii="Arial" w:hAnsi="Arial" w:cs="Arial"/>
              </w:rPr>
              <w:t>0</w:t>
            </w:r>
          </w:p>
        </w:tc>
        <w:tc>
          <w:tcPr>
            <w:tcW w:w="1311" w:type="dxa"/>
          </w:tcPr>
          <w:p w14:paraId="7E51BC27" w14:textId="77777777" w:rsidR="006E7F8E" w:rsidRPr="00D462E9" w:rsidRDefault="006E7F8E" w:rsidP="006E7F8E">
            <w:pPr>
              <w:rPr>
                <w:rFonts w:ascii="Arial" w:hAnsi="Arial" w:cs="Arial"/>
              </w:rPr>
            </w:pPr>
            <w:r w:rsidRPr="00D462E9">
              <w:rPr>
                <w:rFonts w:ascii="Arial" w:hAnsi="Arial" w:cs="Arial"/>
              </w:rPr>
              <w:t>45000.90</w:t>
            </w:r>
          </w:p>
        </w:tc>
        <w:tc>
          <w:tcPr>
            <w:tcW w:w="1049" w:type="dxa"/>
          </w:tcPr>
          <w:p w14:paraId="20AC22CD" w14:textId="77777777" w:rsidR="006E7F8E" w:rsidRPr="00D462E9" w:rsidRDefault="006E7F8E" w:rsidP="006E7F8E">
            <w:pPr>
              <w:rPr>
                <w:rFonts w:ascii="Arial" w:hAnsi="Arial" w:cs="Arial"/>
              </w:rPr>
            </w:pPr>
            <w:r w:rsidRPr="00D462E9">
              <w:rPr>
                <w:rFonts w:ascii="Arial" w:hAnsi="Arial" w:cs="Arial"/>
              </w:rPr>
              <w:t>-</w:t>
            </w:r>
          </w:p>
        </w:tc>
      </w:tr>
      <w:tr w:rsidR="006E7F8E" w:rsidRPr="00D462E9" w14:paraId="1E55871E" w14:textId="77777777" w:rsidTr="006E7F8E">
        <w:trPr>
          <w:trHeight w:val="226"/>
        </w:trPr>
        <w:tc>
          <w:tcPr>
            <w:tcW w:w="881" w:type="dxa"/>
          </w:tcPr>
          <w:p w14:paraId="05F74E81" w14:textId="77777777" w:rsidR="006E7F8E" w:rsidRPr="00D462E9" w:rsidRDefault="006E7F8E" w:rsidP="006E7F8E">
            <w:pPr>
              <w:rPr>
                <w:rFonts w:ascii="Arial" w:hAnsi="Arial" w:cs="Arial"/>
              </w:rPr>
            </w:pPr>
            <w:r w:rsidRPr="00D462E9">
              <w:rPr>
                <w:rFonts w:ascii="Arial" w:hAnsi="Arial" w:cs="Arial"/>
              </w:rPr>
              <w:t>2</w:t>
            </w:r>
          </w:p>
        </w:tc>
        <w:tc>
          <w:tcPr>
            <w:tcW w:w="4725" w:type="dxa"/>
          </w:tcPr>
          <w:p w14:paraId="7B8B68FA" w14:textId="77777777" w:rsidR="006E7F8E" w:rsidRPr="00D462E9" w:rsidRDefault="006E7F8E" w:rsidP="006E7F8E">
            <w:pPr>
              <w:rPr>
                <w:rFonts w:ascii="Arial" w:hAnsi="Arial" w:cs="Arial"/>
              </w:rPr>
            </w:pPr>
            <w:r w:rsidRPr="00D462E9">
              <w:rPr>
                <w:rFonts w:ascii="Arial" w:hAnsi="Arial" w:cs="Arial"/>
              </w:rPr>
              <w:t>90-60-60</w:t>
            </w:r>
          </w:p>
        </w:tc>
        <w:tc>
          <w:tcPr>
            <w:tcW w:w="1049" w:type="dxa"/>
          </w:tcPr>
          <w:p w14:paraId="2E472EEA" w14:textId="77777777" w:rsidR="006E7F8E" w:rsidRPr="00D462E9" w:rsidRDefault="006E7F8E" w:rsidP="006E7F8E">
            <w:pPr>
              <w:rPr>
                <w:rFonts w:ascii="Arial" w:hAnsi="Arial" w:cs="Arial"/>
              </w:rPr>
            </w:pPr>
          </w:p>
        </w:tc>
        <w:tc>
          <w:tcPr>
            <w:tcW w:w="1049" w:type="dxa"/>
          </w:tcPr>
          <w:p w14:paraId="7BDF96A7" w14:textId="77777777" w:rsidR="006E7F8E" w:rsidRPr="00D462E9" w:rsidRDefault="006E7F8E" w:rsidP="006E7F8E">
            <w:pPr>
              <w:rPr>
                <w:rFonts w:ascii="Arial" w:hAnsi="Arial" w:cs="Arial"/>
              </w:rPr>
            </w:pPr>
            <w:r w:rsidRPr="00D462E9">
              <w:rPr>
                <w:rFonts w:ascii="Arial" w:hAnsi="Arial" w:cs="Arial"/>
              </w:rPr>
              <w:t>3185.9</w:t>
            </w:r>
          </w:p>
        </w:tc>
        <w:tc>
          <w:tcPr>
            <w:tcW w:w="1137" w:type="dxa"/>
          </w:tcPr>
          <w:p w14:paraId="4BA38818" w14:textId="77777777" w:rsidR="006E7F8E" w:rsidRPr="00D462E9" w:rsidRDefault="006E7F8E" w:rsidP="006E7F8E">
            <w:pPr>
              <w:rPr>
                <w:rFonts w:ascii="Arial" w:hAnsi="Arial" w:cs="Arial"/>
              </w:rPr>
            </w:pPr>
            <w:r w:rsidRPr="00D462E9">
              <w:rPr>
                <w:rFonts w:ascii="Arial" w:hAnsi="Arial" w:cs="Arial"/>
              </w:rPr>
              <w:t>2867.31</w:t>
            </w:r>
          </w:p>
        </w:tc>
        <w:tc>
          <w:tcPr>
            <w:tcW w:w="1311" w:type="dxa"/>
          </w:tcPr>
          <w:p w14:paraId="5BA8CB45" w14:textId="77777777" w:rsidR="006E7F8E" w:rsidRPr="00D462E9" w:rsidRDefault="006E7F8E" w:rsidP="006E7F8E">
            <w:pPr>
              <w:rPr>
                <w:rFonts w:ascii="Arial" w:hAnsi="Arial" w:cs="Arial"/>
              </w:rPr>
            </w:pPr>
            <w:r w:rsidRPr="00D462E9">
              <w:rPr>
                <w:rFonts w:ascii="Arial" w:hAnsi="Arial" w:cs="Arial"/>
              </w:rPr>
              <w:t>60213.51</w:t>
            </w:r>
          </w:p>
        </w:tc>
        <w:tc>
          <w:tcPr>
            <w:tcW w:w="1311" w:type="dxa"/>
          </w:tcPr>
          <w:p w14:paraId="758B0C00" w14:textId="77777777" w:rsidR="006E7F8E" w:rsidRPr="00D462E9" w:rsidRDefault="006E7F8E" w:rsidP="006E7F8E">
            <w:pPr>
              <w:rPr>
                <w:rFonts w:ascii="Arial" w:hAnsi="Arial" w:cs="Arial"/>
              </w:rPr>
            </w:pPr>
            <w:r w:rsidRPr="00D462E9">
              <w:rPr>
                <w:rFonts w:ascii="Arial" w:hAnsi="Arial" w:cs="Arial"/>
              </w:rPr>
              <w:t>1146.40</w:t>
            </w:r>
          </w:p>
        </w:tc>
        <w:tc>
          <w:tcPr>
            <w:tcW w:w="1311" w:type="dxa"/>
          </w:tcPr>
          <w:p w14:paraId="72585874" w14:textId="77777777" w:rsidR="006E7F8E" w:rsidRPr="00D462E9" w:rsidRDefault="006E7F8E" w:rsidP="006E7F8E">
            <w:pPr>
              <w:rPr>
                <w:rFonts w:ascii="Arial" w:hAnsi="Arial" w:cs="Arial"/>
              </w:rPr>
            </w:pPr>
            <w:r w:rsidRPr="00D462E9">
              <w:rPr>
                <w:rFonts w:ascii="Arial" w:hAnsi="Arial" w:cs="Arial"/>
              </w:rPr>
              <w:t>59738.11</w:t>
            </w:r>
          </w:p>
        </w:tc>
        <w:tc>
          <w:tcPr>
            <w:tcW w:w="1049" w:type="dxa"/>
          </w:tcPr>
          <w:p w14:paraId="42464F1B" w14:textId="77777777" w:rsidR="006E7F8E" w:rsidRPr="00D462E9" w:rsidRDefault="006E7F8E" w:rsidP="006E7F8E">
            <w:pPr>
              <w:rPr>
                <w:rFonts w:ascii="Arial" w:hAnsi="Arial" w:cs="Arial"/>
              </w:rPr>
            </w:pPr>
            <w:r w:rsidRPr="00D462E9">
              <w:rPr>
                <w:rFonts w:ascii="Arial" w:hAnsi="Arial" w:cs="Arial"/>
              </w:rPr>
              <w:t>517.08</w:t>
            </w:r>
          </w:p>
        </w:tc>
      </w:tr>
      <w:tr w:rsidR="006E7F8E" w:rsidRPr="00D462E9" w14:paraId="05451D7D" w14:textId="77777777" w:rsidTr="006E7F8E">
        <w:trPr>
          <w:trHeight w:val="226"/>
        </w:trPr>
        <w:tc>
          <w:tcPr>
            <w:tcW w:w="881" w:type="dxa"/>
          </w:tcPr>
          <w:p w14:paraId="522D483D" w14:textId="77777777" w:rsidR="006E7F8E" w:rsidRPr="00D462E9" w:rsidRDefault="006E7F8E" w:rsidP="006E7F8E">
            <w:pPr>
              <w:rPr>
                <w:rFonts w:ascii="Arial" w:hAnsi="Arial" w:cs="Arial"/>
              </w:rPr>
            </w:pPr>
            <w:r w:rsidRPr="00D462E9">
              <w:rPr>
                <w:rFonts w:ascii="Arial" w:hAnsi="Arial" w:cs="Arial"/>
              </w:rPr>
              <w:t>3</w:t>
            </w:r>
          </w:p>
        </w:tc>
        <w:tc>
          <w:tcPr>
            <w:tcW w:w="4725" w:type="dxa"/>
          </w:tcPr>
          <w:p w14:paraId="2E392ACC" w14:textId="77777777" w:rsidR="006E7F8E" w:rsidRPr="00D462E9" w:rsidRDefault="006E7F8E" w:rsidP="006E7F8E">
            <w:pPr>
              <w:rPr>
                <w:rFonts w:ascii="Arial" w:hAnsi="Arial" w:cs="Arial"/>
              </w:rPr>
            </w:pPr>
            <w:r w:rsidRPr="00D462E9">
              <w:rPr>
                <w:rFonts w:ascii="Arial" w:hAnsi="Arial" w:cs="Arial"/>
              </w:rPr>
              <w:t>100-40-40</w:t>
            </w:r>
          </w:p>
        </w:tc>
        <w:tc>
          <w:tcPr>
            <w:tcW w:w="1049" w:type="dxa"/>
          </w:tcPr>
          <w:p w14:paraId="622B9765" w14:textId="77777777" w:rsidR="006E7F8E" w:rsidRPr="00D462E9" w:rsidRDefault="006E7F8E" w:rsidP="006E7F8E">
            <w:pPr>
              <w:rPr>
                <w:rFonts w:ascii="Arial" w:hAnsi="Arial" w:cs="Arial"/>
              </w:rPr>
            </w:pPr>
          </w:p>
        </w:tc>
        <w:tc>
          <w:tcPr>
            <w:tcW w:w="1049" w:type="dxa"/>
          </w:tcPr>
          <w:p w14:paraId="3D5BDBE0" w14:textId="77777777" w:rsidR="006E7F8E" w:rsidRPr="00D462E9" w:rsidRDefault="006E7F8E" w:rsidP="006E7F8E">
            <w:pPr>
              <w:rPr>
                <w:rFonts w:ascii="Arial" w:hAnsi="Arial" w:cs="Arial"/>
              </w:rPr>
            </w:pPr>
            <w:r w:rsidRPr="00D462E9">
              <w:rPr>
                <w:rFonts w:ascii="Arial" w:hAnsi="Arial" w:cs="Arial"/>
              </w:rPr>
              <w:t>3384.3</w:t>
            </w:r>
          </w:p>
        </w:tc>
        <w:tc>
          <w:tcPr>
            <w:tcW w:w="1137" w:type="dxa"/>
          </w:tcPr>
          <w:p w14:paraId="080F0695" w14:textId="77777777" w:rsidR="006E7F8E" w:rsidRPr="00D462E9" w:rsidRDefault="006E7F8E" w:rsidP="006E7F8E">
            <w:pPr>
              <w:rPr>
                <w:rFonts w:ascii="Arial" w:hAnsi="Arial" w:cs="Arial"/>
              </w:rPr>
            </w:pPr>
            <w:r w:rsidRPr="00D462E9">
              <w:rPr>
                <w:rFonts w:ascii="Arial" w:hAnsi="Arial" w:cs="Arial"/>
              </w:rPr>
              <w:t>3047.87</w:t>
            </w:r>
          </w:p>
        </w:tc>
        <w:tc>
          <w:tcPr>
            <w:tcW w:w="1311" w:type="dxa"/>
          </w:tcPr>
          <w:p w14:paraId="437C2C50" w14:textId="77777777" w:rsidR="006E7F8E" w:rsidRPr="00D462E9" w:rsidRDefault="006E7F8E" w:rsidP="006E7F8E">
            <w:pPr>
              <w:rPr>
                <w:rFonts w:ascii="Arial" w:hAnsi="Arial" w:cs="Arial"/>
              </w:rPr>
            </w:pPr>
            <w:r w:rsidRPr="00D462E9">
              <w:rPr>
                <w:rFonts w:ascii="Arial" w:hAnsi="Arial" w:cs="Arial"/>
              </w:rPr>
              <w:t>63963.27</w:t>
            </w:r>
          </w:p>
        </w:tc>
        <w:tc>
          <w:tcPr>
            <w:tcW w:w="1311" w:type="dxa"/>
          </w:tcPr>
          <w:p w14:paraId="0DBCDD05" w14:textId="77777777" w:rsidR="006E7F8E" w:rsidRPr="00D462E9" w:rsidRDefault="006E7F8E" w:rsidP="006E7F8E">
            <w:pPr>
              <w:rPr>
                <w:rFonts w:ascii="Arial" w:hAnsi="Arial" w:cs="Arial"/>
              </w:rPr>
            </w:pPr>
            <w:r w:rsidRPr="00D462E9">
              <w:rPr>
                <w:rFonts w:ascii="Arial" w:hAnsi="Arial" w:cs="Arial"/>
              </w:rPr>
              <w:t>1795.20</w:t>
            </w:r>
          </w:p>
        </w:tc>
        <w:tc>
          <w:tcPr>
            <w:tcW w:w="1311" w:type="dxa"/>
          </w:tcPr>
          <w:p w14:paraId="2177C822" w14:textId="77777777" w:rsidR="006E7F8E" w:rsidRPr="00D462E9" w:rsidRDefault="006E7F8E" w:rsidP="006E7F8E">
            <w:pPr>
              <w:rPr>
                <w:rFonts w:ascii="Arial" w:hAnsi="Arial" w:cs="Arial"/>
              </w:rPr>
            </w:pPr>
            <w:r w:rsidRPr="00D462E9">
              <w:rPr>
                <w:rFonts w:ascii="Arial" w:hAnsi="Arial" w:cs="Arial"/>
              </w:rPr>
              <w:t>62880.41</w:t>
            </w:r>
          </w:p>
        </w:tc>
        <w:tc>
          <w:tcPr>
            <w:tcW w:w="1049" w:type="dxa"/>
          </w:tcPr>
          <w:p w14:paraId="0B45867D" w14:textId="77777777" w:rsidR="006E7F8E" w:rsidRPr="00D462E9" w:rsidRDefault="006E7F8E" w:rsidP="006E7F8E">
            <w:pPr>
              <w:rPr>
                <w:rFonts w:ascii="Arial" w:hAnsi="Arial" w:cs="Arial"/>
              </w:rPr>
            </w:pPr>
            <w:r w:rsidRPr="00D462E9">
              <w:rPr>
                <w:rFonts w:ascii="Arial" w:hAnsi="Arial" w:cs="Arial"/>
              </w:rPr>
              <w:t>634.87</w:t>
            </w:r>
          </w:p>
        </w:tc>
      </w:tr>
      <w:tr w:rsidR="006E7F8E" w:rsidRPr="00D462E9" w14:paraId="0E30A7E7" w14:textId="77777777" w:rsidTr="006E7F8E">
        <w:trPr>
          <w:trHeight w:val="226"/>
        </w:trPr>
        <w:tc>
          <w:tcPr>
            <w:tcW w:w="881" w:type="dxa"/>
          </w:tcPr>
          <w:p w14:paraId="4789011A" w14:textId="77777777" w:rsidR="006E7F8E" w:rsidRPr="00D462E9" w:rsidRDefault="006E7F8E" w:rsidP="006E7F8E">
            <w:pPr>
              <w:rPr>
                <w:rFonts w:ascii="Arial" w:hAnsi="Arial" w:cs="Arial"/>
              </w:rPr>
            </w:pPr>
            <w:r w:rsidRPr="00D462E9">
              <w:rPr>
                <w:rFonts w:ascii="Arial" w:hAnsi="Arial" w:cs="Arial"/>
              </w:rPr>
              <w:t>4</w:t>
            </w:r>
          </w:p>
        </w:tc>
        <w:tc>
          <w:tcPr>
            <w:tcW w:w="4725" w:type="dxa"/>
          </w:tcPr>
          <w:p w14:paraId="6DFC213A" w14:textId="77777777" w:rsidR="006E7F8E" w:rsidRPr="00D462E9" w:rsidRDefault="006E7F8E" w:rsidP="006E7F8E">
            <w:pPr>
              <w:rPr>
                <w:rFonts w:ascii="Arial" w:hAnsi="Arial" w:cs="Arial"/>
              </w:rPr>
            </w:pPr>
            <w:r w:rsidRPr="00D462E9">
              <w:rPr>
                <w:rFonts w:ascii="Arial" w:hAnsi="Arial" w:cs="Arial"/>
              </w:rPr>
              <w:t>100-60-60</w:t>
            </w:r>
          </w:p>
        </w:tc>
        <w:tc>
          <w:tcPr>
            <w:tcW w:w="1049" w:type="dxa"/>
          </w:tcPr>
          <w:p w14:paraId="7C93A5A7" w14:textId="77777777" w:rsidR="006E7F8E" w:rsidRPr="00D462E9" w:rsidRDefault="006E7F8E" w:rsidP="006E7F8E">
            <w:pPr>
              <w:rPr>
                <w:rFonts w:ascii="Arial" w:hAnsi="Arial" w:cs="Arial"/>
              </w:rPr>
            </w:pPr>
          </w:p>
        </w:tc>
        <w:tc>
          <w:tcPr>
            <w:tcW w:w="1049" w:type="dxa"/>
          </w:tcPr>
          <w:p w14:paraId="4746F3F9" w14:textId="77777777" w:rsidR="006E7F8E" w:rsidRPr="00D462E9" w:rsidRDefault="006E7F8E" w:rsidP="006E7F8E">
            <w:pPr>
              <w:rPr>
                <w:rFonts w:ascii="Arial" w:hAnsi="Arial" w:cs="Arial"/>
              </w:rPr>
            </w:pPr>
            <w:r w:rsidRPr="00D462E9">
              <w:rPr>
                <w:rFonts w:ascii="Arial" w:hAnsi="Arial" w:cs="Arial"/>
              </w:rPr>
              <w:t>3620.6</w:t>
            </w:r>
          </w:p>
        </w:tc>
        <w:tc>
          <w:tcPr>
            <w:tcW w:w="1137" w:type="dxa"/>
          </w:tcPr>
          <w:p w14:paraId="080A7E7D" w14:textId="77777777" w:rsidR="006E7F8E" w:rsidRPr="00D462E9" w:rsidRDefault="006E7F8E" w:rsidP="006E7F8E">
            <w:pPr>
              <w:rPr>
                <w:rFonts w:ascii="Arial" w:hAnsi="Arial" w:cs="Arial"/>
              </w:rPr>
            </w:pPr>
            <w:r w:rsidRPr="00D462E9">
              <w:rPr>
                <w:rFonts w:ascii="Arial" w:hAnsi="Arial" w:cs="Arial"/>
              </w:rPr>
              <w:t>3258.54</w:t>
            </w:r>
          </w:p>
        </w:tc>
        <w:tc>
          <w:tcPr>
            <w:tcW w:w="1311" w:type="dxa"/>
          </w:tcPr>
          <w:p w14:paraId="15A32B86" w14:textId="77777777" w:rsidR="006E7F8E" w:rsidRPr="00D462E9" w:rsidRDefault="006E7F8E" w:rsidP="006E7F8E">
            <w:pPr>
              <w:rPr>
                <w:rFonts w:ascii="Arial" w:hAnsi="Arial" w:cs="Arial"/>
              </w:rPr>
            </w:pPr>
            <w:r w:rsidRPr="00D462E9">
              <w:rPr>
                <w:rFonts w:ascii="Arial" w:hAnsi="Arial" w:cs="Arial"/>
              </w:rPr>
              <w:t>68429.34</w:t>
            </w:r>
          </w:p>
        </w:tc>
        <w:tc>
          <w:tcPr>
            <w:tcW w:w="1311" w:type="dxa"/>
          </w:tcPr>
          <w:p w14:paraId="2FC96A4E" w14:textId="77777777" w:rsidR="006E7F8E" w:rsidRPr="00D462E9" w:rsidRDefault="006E7F8E" w:rsidP="006E7F8E">
            <w:pPr>
              <w:rPr>
                <w:rFonts w:ascii="Arial" w:hAnsi="Arial" w:cs="Arial"/>
              </w:rPr>
            </w:pPr>
            <w:r w:rsidRPr="00D462E9">
              <w:rPr>
                <w:rFonts w:ascii="Arial" w:hAnsi="Arial" w:cs="Arial"/>
              </w:rPr>
              <w:t>1737.98</w:t>
            </w:r>
          </w:p>
        </w:tc>
        <w:tc>
          <w:tcPr>
            <w:tcW w:w="1311" w:type="dxa"/>
          </w:tcPr>
          <w:p w14:paraId="5CFFF5C5" w14:textId="77777777" w:rsidR="006E7F8E" w:rsidRPr="00D462E9" w:rsidRDefault="006E7F8E" w:rsidP="006E7F8E">
            <w:pPr>
              <w:rPr>
                <w:rFonts w:ascii="Arial" w:hAnsi="Arial" w:cs="Arial"/>
              </w:rPr>
            </w:pPr>
            <w:r w:rsidRPr="00D462E9">
              <w:rPr>
                <w:rFonts w:ascii="Arial" w:hAnsi="Arial" w:cs="Arial"/>
              </w:rPr>
              <w:t>66738.54</w:t>
            </w:r>
          </w:p>
        </w:tc>
        <w:tc>
          <w:tcPr>
            <w:tcW w:w="1049" w:type="dxa"/>
          </w:tcPr>
          <w:p w14:paraId="628472B0"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453C7BCC" w14:textId="77777777" w:rsidTr="006E7F8E">
        <w:trPr>
          <w:trHeight w:val="226"/>
        </w:trPr>
        <w:tc>
          <w:tcPr>
            <w:tcW w:w="881" w:type="dxa"/>
          </w:tcPr>
          <w:p w14:paraId="7BA5F3D9" w14:textId="77777777" w:rsidR="006E7F8E" w:rsidRPr="00D462E9" w:rsidRDefault="006E7F8E" w:rsidP="006E7F8E">
            <w:pPr>
              <w:rPr>
                <w:rFonts w:ascii="Arial" w:hAnsi="Arial" w:cs="Arial"/>
              </w:rPr>
            </w:pPr>
            <w:r w:rsidRPr="00D462E9">
              <w:rPr>
                <w:rFonts w:ascii="Arial" w:hAnsi="Arial" w:cs="Arial"/>
              </w:rPr>
              <w:t>5</w:t>
            </w:r>
          </w:p>
        </w:tc>
        <w:tc>
          <w:tcPr>
            <w:tcW w:w="4725" w:type="dxa"/>
          </w:tcPr>
          <w:p w14:paraId="2888CF1C" w14:textId="77777777" w:rsidR="006E7F8E" w:rsidRPr="00D462E9" w:rsidRDefault="006E7F8E" w:rsidP="006E7F8E">
            <w:pPr>
              <w:rPr>
                <w:rFonts w:ascii="Arial" w:hAnsi="Arial" w:cs="Arial"/>
              </w:rPr>
            </w:pPr>
            <w:r w:rsidRPr="00D462E9">
              <w:rPr>
                <w:rFonts w:ascii="Arial" w:hAnsi="Arial" w:cs="Arial"/>
              </w:rPr>
              <w:t>120-60-60</w:t>
            </w:r>
          </w:p>
        </w:tc>
        <w:tc>
          <w:tcPr>
            <w:tcW w:w="1049" w:type="dxa"/>
          </w:tcPr>
          <w:p w14:paraId="237E21A4" w14:textId="77777777" w:rsidR="006E7F8E" w:rsidRPr="00D462E9" w:rsidRDefault="006E7F8E" w:rsidP="006E7F8E">
            <w:pPr>
              <w:rPr>
                <w:rFonts w:ascii="Arial" w:hAnsi="Arial" w:cs="Arial"/>
              </w:rPr>
            </w:pPr>
          </w:p>
        </w:tc>
        <w:tc>
          <w:tcPr>
            <w:tcW w:w="1049" w:type="dxa"/>
          </w:tcPr>
          <w:p w14:paraId="38DD5A75" w14:textId="77777777" w:rsidR="006E7F8E" w:rsidRPr="00D462E9" w:rsidRDefault="006E7F8E" w:rsidP="006E7F8E">
            <w:pPr>
              <w:rPr>
                <w:rFonts w:ascii="Arial" w:hAnsi="Arial" w:cs="Arial"/>
              </w:rPr>
            </w:pPr>
            <w:r w:rsidRPr="00D462E9">
              <w:rPr>
                <w:rFonts w:ascii="Arial" w:hAnsi="Arial" w:cs="Arial"/>
              </w:rPr>
              <w:t>3547.3</w:t>
            </w:r>
          </w:p>
        </w:tc>
        <w:tc>
          <w:tcPr>
            <w:tcW w:w="1137" w:type="dxa"/>
          </w:tcPr>
          <w:p w14:paraId="1EE41817" w14:textId="77777777" w:rsidR="006E7F8E" w:rsidRPr="00D462E9" w:rsidRDefault="006E7F8E" w:rsidP="006E7F8E">
            <w:pPr>
              <w:rPr>
                <w:rFonts w:ascii="Arial" w:hAnsi="Arial" w:cs="Arial"/>
              </w:rPr>
            </w:pPr>
            <w:r w:rsidRPr="00D462E9">
              <w:rPr>
                <w:rFonts w:ascii="Arial" w:hAnsi="Arial" w:cs="Arial"/>
              </w:rPr>
              <w:t>3185.9</w:t>
            </w:r>
          </w:p>
        </w:tc>
        <w:tc>
          <w:tcPr>
            <w:tcW w:w="1311" w:type="dxa"/>
          </w:tcPr>
          <w:p w14:paraId="2F7CFF2D" w14:textId="77777777" w:rsidR="006E7F8E" w:rsidRPr="00D462E9" w:rsidRDefault="006E7F8E" w:rsidP="006E7F8E">
            <w:pPr>
              <w:rPr>
                <w:rFonts w:ascii="Arial" w:hAnsi="Arial" w:cs="Arial"/>
              </w:rPr>
            </w:pPr>
            <w:r w:rsidRPr="00D462E9">
              <w:rPr>
                <w:rFonts w:ascii="Arial" w:hAnsi="Arial" w:cs="Arial"/>
              </w:rPr>
              <w:t>67043.97</w:t>
            </w:r>
          </w:p>
        </w:tc>
        <w:tc>
          <w:tcPr>
            <w:tcW w:w="1311" w:type="dxa"/>
          </w:tcPr>
          <w:p w14:paraId="69562C80" w14:textId="77777777" w:rsidR="006E7F8E" w:rsidRPr="00D462E9" w:rsidRDefault="006E7F8E" w:rsidP="006E7F8E">
            <w:pPr>
              <w:rPr>
                <w:rFonts w:ascii="Arial" w:hAnsi="Arial" w:cs="Arial"/>
              </w:rPr>
            </w:pPr>
            <w:r w:rsidRPr="00D462E9">
              <w:rPr>
                <w:rFonts w:ascii="Arial" w:hAnsi="Arial" w:cs="Arial"/>
              </w:rPr>
              <w:t>2235.58</w:t>
            </w:r>
          </w:p>
        </w:tc>
        <w:tc>
          <w:tcPr>
            <w:tcW w:w="1311" w:type="dxa"/>
          </w:tcPr>
          <w:p w14:paraId="29F60B75" w14:textId="77777777" w:rsidR="006E7F8E" w:rsidRPr="00D462E9" w:rsidRDefault="006E7F8E" w:rsidP="006E7F8E">
            <w:pPr>
              <w:rPr>
                <w:rFonts w:ascii="Arial" w:hAnsi="Arial" w:cs="Arial"/>
              </w:rPr>
            </w:pPr>
            <w:r w:rsidRPr="00D462E9">
              <w:rPr>
                <w:rFonts w:ascii="Arial" w:hAnsi="Arial" w:cs="Arial"/>
              </w:rPr>
              <w:t>65425.99</w:t>
            </w:r>
          </w:p>
        </w:tc>
        <w:tc>
          <w:tcPr>
            <w:tcW w:w="1049" w:type="dxa"/>
          </w:tcPr>
          <w:p w14:paraId="5F2262FD" w14:textId="77777777" w:rsidR="006E7F8E" w:rsidRPr="00D462E9" w:rsidRDefault="006E7F8E" w:rsidP="006E7F8E">
            <w:pPr>
              <w:rPr>
                <w:rFonts w:ascii="Arial" w:hAnsi="Arial" w:cs="Arial"/>
              </w:rPr>
            </w:pPr>
            <w:r w:rsidRPr="00D462E9">
              <w:rPr>
                <w:rFonts w:ascii="Arial" w:hAnsi="Arial" w:cs="Arial"/>
              </w:rPr>
              <w:t>188.33</w:t>
            </w:r>
          </w:p>
        </w:tc>
      </w:tr>
      <w:tr w:rsidR="006E7F8E" w:rsidRPr="00D462E9" w14:paraId="4F17D3F0" w14:textId="77777777" w:rsidTr="006E7F8E">
        <w:trPr>
          <w:trHeight w:val="226"/>
        </w:trPr>
        <w:tc>
          <w:tcPr>
            <w:tcW w:w="881" w:type="dxa"/>
          </w:tcPr>
          <w:p w14:paraId="3C660C90" w14:textId="77777777" w:rsidR="006E7F8E" w:rsidRPr="00D462E9" w:rsidRDefault="006E7F8E" w:rsidP="006E7F8E">
            <w:pPr>
              <w:rPr>
                <w:rFonts w:ascii="Arial" w:hAnsi="Arial" w:cs="Arial"/>
              </w:rPr>
            </w:pPr>
            <w:r w:rsidRPr="00D462E9">
              <w:rPr>
                <w:rFonts w:ascii="Arial" w:hAnsi="Arial" w:cs="Arial"/>
              </w:rPr>
              <w:t>6</w:t>
            </w:r>
          </w:p>
        </w:tc>
        <w:tc>
          <w:tcPr>
            <w:tcW w:w="4725" w:type="dxa"/>
          </w:tcPr>
          <w:p w14:paraId="31FCC6C8" w14:textId="77777777" w:rsidR="006E7F8E" w:rsidRPr="00D462E9" w:rsidRDefault="006E7F8E" w:rsidP="006E7F8E">
            <w:pPr>
              <w:rPr>
                <w:rFonts w:ascii="Arial" w:hAnsi="Arial" w:cs="Arial"/>
              </w:rPr>
            </w:pPr>
            <w:r w:rsidRPr="00D462E9">
              <w:rPr>
                <w:rFonts w:ascii="Arial" w:hAnsi="Arial" w:cs="Arial"/>
              </w:rPr>
              <w:t>150-90-90</w:t>
            </w:r>
          </w:p>
        </w:tc>
        <w:tc>
          <w:tcPr>
            <w:tcW w:w="1049" w:type="dxa"/>
          </w:tcPr>
          <w:p w14:paraId="4962B1A9" w14:textId="77777777" w:rsidR="006E7F8E" w:rsidRPr="00D462E9" w:rsidRDefault="006E7F8E" w:rsidP="006E7F8E">
            <w:pPr>
              <w:rPr>
                <w:rFonts w:ascii="Arial" w:hAnsi="Arial" w:cs="Arial"/>
              </w:rPr>
            </w:pPr>
          </w:p>
        </w:tc>
        <w:tc>
          <w:tcPr>
            <w:tcW w:w="1049" w:type="dxa"/>
          </w:tcPr>
          <w:p w14:paraId="6A46736A" w14:textId="77777777" w:rsidR="006E7F8E" w:rsidRPr="00D462E9" w:rsidRDefault="006E7F8E" w:rsidP="006E7F8E">
            <w:pPr>
              <w:rPr>
                <w:rFonts w:ascii="Arial" w:hAnsi="Arial" w:cs="Arial"/>
              </w:rPr>
            </w:pPr>
            <w:r w:rsidRPr="00D462E9">
              <w:rPr>
                <w:rFonts w:ascii="Arial" w:hAnsi="Arial" w:cs="Arial"/>
              </w:rPr>
              <w:t>4046.2</w:t>
            </w:r>
          </w:p>
        </w:tc>
        <w:tc>
          <w:tcPr>
            <w:tcW w:w="1137" w:type="dxa"/>
          </w:tcPr>
          <w:p w14:paraId="2BC68D3D" w14:textId="77777777" w:rsidR="006E7F8E" w:rsidRPr="00D462E9" w:rsidRDefault="006E7F8E" w:rsidP="006E7F8E">
            <w:pPr>
              <w:rPr>
                <w:rFonts w:ascii="Arial" w:hAnsi="Arial" w:cs="Arial"/>
              </w:rPr>
            </w:pPr>
            <w:r w:rsidRPr="00D462E9">
              <w:rPr>
                <w:rFonts w:ascii="Arial" w:hAnsi="Arial" w:cs="Arial"/>
              </w:rPr>
              <w:t>3192.57</w:t>
            </w:r>
          </w:p>
        </w:tc>
        <w:tc>
          <w:tcPr>
            <w:tcW w:w="1311" w:type="dxa"/>
          </w:tcPr>
          <w:p w14:paraId="7B252DEE" w14:textId="77777777" w:rsidR="006E7F8E" w:rsidRPr="00D462E9" w:rsidRDefault="006E7F8E" w:rsidP="006E7F8E">
            <w:pPr>
              <w:rPr>
                <w:rFonts w:ascii="Arial" w:hAnsi="Arial" w:cs="Arial"/>
              </w:rPr>
            </w:pPr>
            <w:r w:rsidRPr="00D462E9">
              <w:rPr>
                <w:rFonts w:ascii="Arial" w:hAnsi="Arial" w:cs="Arial"/>
              </w:rPr>
              <w:t>76473.18</w:t>
            </w:r>
          </w:p>
        </w:tc>
        <w:tc>
          <w:tcPr>
            <w:tcW w:w="1311" w:type="dxa"/>
          </w:tcPr>
          <w:p w14:paraId="5C5FFC52" w14:textId="77777777" w:rsidR="006E7F8E" w:rsidRPr="00D462E9" w:rsidRDefault="006E7F8E" w:rsidP="006E7F8E">
            <w:pPr>
              <w:rPr>
                <w:rFonts w:ascii="Arial" w:hAnsi="Arial" w:cs="Arial"/>
              </w:rPr>
            </w:pPr>
            <w:r w:rsidRPr="00D462E9">
              <w:rPr>
                <w:rFonts w:ascii="Arial" w:hAnsi="Arial" w:cs="Arial"/>
              </w:rPr>
              <w:t>2884.38</w:t>
            </w:r>
          </w:p>
        </w:tc>
        <w:tc>
          <w:tcPr>
            <w:tcW w:w="1311" w:type="dxa"/>
          </w:tcPr>
          <w:p w14:paraId="695FAF2D"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16D045F0" w14:textId="77777777" w:rsidR="006E7F8E" w:rsidRPr="00D462E9" w:rsidRDefault="006E7F8E" w:rsidP="006E7F8E">
            <w:pPr>
              <w:rPr>
                <w:rFonts w:ascii="Arial" w:hAnsi="Arial" w:cs="Arial"/>
              </w:rPr>
            </w:pPr>
            <w:r w:rsidRPr="00D462E9">
              <w:rPr>
                <w:rFonts w:ascii="Arial" w:hAnsi="Arial" w:cs="Arial"/>
              </w:rPr>
              <w:t>D</w:t>
            </w:r>
          </w:p>
        </w:tc>
      </w:tr>
      <w:tr w:rsidR="006E7F8E" w:rsidRPr="00D462E9" w14:paraId="646E478D" w14:textId="77777777" w:rsidTr="006E7F8E">
        <w:trPr>
          <w:trHeight w:val="226"/>
        </w:trPr>
        <w:tc>
          <w:tcPr>
            <w:tcW w:w="881" w:type="dxa"/>
          </w:tcPr>
          <w:p w14:paraId="602A9087" w14:textId="77777777" w:rsidR="006E7F8E" w:rsidRPr="00D462E9" w:rsidRDefault="006E7F8E" w:rsidP="006E7F8E">
            <w:pPr>
              <w:rPr>
                <w:rFonts w:ascii="Arial" w:hAnsi="Arial" w:cs="Arial"/>
              </w:rPr>
            </w:pPr>
            <w:r w:rsidRPr="00D462E9">
              <w:rPr>
                <w:rFonts w:ascii="Arial" w:hAnsi="Arial" w:cs="Arial"/>
              </w:rPr>
              <w:t>7</w:t>
            </w:r>
          </w:p>
        </w:tc>
        <w:tc>
          <w:tcPr>
            <w:tcW w:w="4725" w:type="dxa"/>
          </w:tcPr>
          <w:p w14:paraId="5BF76BED" w14:textId="77777777" w:rsidR="006E7F8E" w:rsidRPr="00D462E9" w:rsidRDefault="006E7F8E" w:rsidP="006E7F8E">
            <w:pPr>
              <w:rPr>
                <w:rFonts w:ascii="Arial" w:hAnsi="Arial" w:cs="Arial"/>
              </w:rPr>
            </w:pPr>
            <w:r w:rsidRPr="00D462E9">
              <w:rPr>
                <w:rFonts w:ascii="Arial" w:hAnsi="Arial" w:cs="Arial"/>
              </w:rPr>
              <w:t>90-60-60+20+3.3</w:t>
            </w:r>
          </w:p>
        </w:tc>
        <w:tc>
          <w:tcPr>
            <w:tcW w:w="1049" w:type="dxa"/>
          </w:tcPr>
          <w:p w14:paraId="3DF4379E" w14:textId="77777777" w:rsidR="006E7F8E" w:rsidRPr="00D462E9" w:rsidRDefault="006E7F8E" w:rsidP="006E7F8E">
            <w:pPr>
              <w:rPr>
                <w:rFonts w:ascii="Arial" w:hAnsi="Arial" w:cs="Arial"/>
              </w:rPr>
            </w:pPr>
          </w:p>
        </w:tc>
        <w:tc>
          <w:tcPr>
            <w:tcW w:w="1049" w:type="dxa"/>
          </w:tcPr>
          <w:p w14:paraId="5D067E0A" w14:textId="77777777" w:rsidR="006E7F8E" w:rsidRPr="00D462E9" w:rsidRDefault="006E7F8E" w:rsidP="006E7F8E">
            <w:pPr>
              <w:rPr>
                <w:rFonts w:ascii="Arial" w:hAnsi="Arial" w:cs="Arial"/>
              </w:rPr>
            </w:pPr>
            <w:r w:rsidRPr="00D462E9">
              <w:rPr>
                <w:rFonts w:ascii="Arial" w:hAnsi="Arial" w:cs="Arial"/>
              </w:rPr>
              <w:t>4086.2</w:t>
            </w:r>
          </w:p>
        </w:tc>
        <w:tc>
          <w:tcPr>
            <w:tcW w:w="1137" w:type="dxa"/>
          </w:tcPr>
          <w:p w14:paraId="5D1E3713" w14:textId="77777777" w:rsidR="006E7F8E" w:rsidRPr="00D462E9" w:rsidRDefault="006E7F8E" w:rsidP="006E7F8E">
            <w:pPr>
              <w:rPr>
                <w:rFonts w:ascii="Arial" w:hAnsi="Arial" w:cs="Arial"/>
              </w:rPr>
            </w:pPr>
            <w:r w:rsidRPr="00D462E9">
              <w:rPr>
                <w:rFonts w:ascii="Arial" w:hAnsi="Arial" w:cs="Arial"/>
              </w:rPr>
              <w:t>3620.6</w:t>
            </w:r>
          </w:p>
        </w:tc>
        <w:tc>
          <w:tcPr>
            <w:tcW w:w="1311" w:type="dxa"/>
          </w:tcPr>
          <w:p w14:paraId="6B33ADE4" w14:textId="77777777" w:rsidR="006E7F8E" w:rsidRPr="00D462E9" w:rsidRDefault="006E7F8E" w:rsidP="006E7F8E">
            <w:pPr>
              <w:rPr>
                <w:rFonts w:ascii="Arial" w:hAnsi="Arial" w:cs="Arial"/>
              </w:rPr>
            </w:pPr>
            <w:r w:rsidRPr="00D462E9">
              <w:rPr>
                <w:rFonts w:ascii="Arial" w:hAnsi="Arial" w:cs="Arial"/>
              </w:rPr>
              <w:t>77229.18</w:t>
            </w:r>
          </w:p>
        </w:tc>
        <w:tc>
          <w:tcPr>
            <w:tcW w:w="1311" w:type="dxa"/>
          </w:tcPr>
          <w:p w14:paraId="38A2E370" w14:textId="77777777" w:rsidR="006E7F8E" w:rsidRPr="00D462E9" w:rsidRDefault="006E7F8E" w:rsidP="006E7F8E">
            <w:pPr>
              <w:rPr>
                <w:rFonts w:ascii="Arial" w:hAnsi="Arial" w:cs="Arial"/>
              </w:rPr>
            </w:pPr>
            <w:r w:rsidRPr="00D462E9">
              <w:rPr>
                <w:rFonts w:ascii="Arial" w:hAnsi="Arial" w:cs="Arial"/>
              </w:rPr>
              <w:t>3533.18</w:t>
            </w:r>
          </w:p>
        </w:tc>
        <w:tc>
          <w:tcPr>
            <w:tcW w:w="1311" w:type="dxa"/>
          </w:tcPr>
          <w:p w14:paraId="5BFC10D5" w14:textId="77777777" w:rsidR="006E7F8E" w:rsidRPr="00D462E9" w:rsidRDefault="006E7F8E" w:rsidP="006E7F8E">
            <w:pPr>
              <w:rPr>
                <w:rFonts w:ascii="Arial" w:hAnsi="Arial" w:cs="Arial"/>
              </w:rPr>
            </w:pPr>
            <w:r w:rsidRPr="00D462E9">
              <w:rPr>
                <w:rFonts w:ascii="Arial" w:hAnsi="Arial" w:cs="Arial"/>
              </w:rPr>
              <w:t>74528.99</w:t>
            </w:r>
          </w:p>
        </w:tc>
        <w:tc>
          <w:tcPr>
            <w:tcW w:w="1049" w:type="dxa"/>
          </w:tcPr>
          <w:p w14:paraId="701EB0B7" w14:textId="77777777" w:rsidR="006E7F8E" w:rsidRPr="00D462E9" w:rsidRDefault="006E7F8E" w:rsidP="006E7F8E">
            <w:pPr>
              <w:rPr>
                <w:rFonts w:ascii="Arial" w:hAnsi="Arial" w:cs="Arial"/>
              </w:rPr>
            </w:pPr>
            <w:r w:rsidRPr="00D462E9">
              <w:rPr>
                <w:rFonts w:ascii="Arial" w:hAnsi="Arial" w:cs="Arial"/>
              </w:rPr>
              <w:t>D</w:t>
            </w:r>
          </w:p>
        </w:tc>
      </w:tr>
      <w:tr w:rsidR="006E7F8E" w:rsidRPr="00D462E9" w14:paraId="545B963F" w14:textId="77777777" w:rsidTr="006E7F8E">
        <w:trPr>
          <w:trHeight w:val="226"/>
        </w:trPr>
        <w:tc>
          <w:tcPr>
            <w:tcW w:w="881" w:type="dxa"/>
          </w:tcPr>
          <w:p w14:paraId="75BBDBCA" w14:textId="77777777" w:rsidR="006E7F8E" w:rsidRPr="00D462E9" w:rsidRDefault="006E7F8E" w:rsidP="006E7F8E">
            <w:pPr>
              <w:rPr>
                <w:rFonts w:ascii="Arial" w:hAnsi="Arial" w:cs="Arial"/>
              </w:rPr>
            </w:pPr>
            <w:r w:rsidRPr="00D462E9">
              <w:rPr>
                <w:rFonts w:ascii="Arial" w:hAnsi="Arial" w:cs="Arial"/>
              </w:rPr>
              <w:t>8</w:t>
            </w:r>
          </w:p>
        </w:tc>
        <w:tc>
          <w:tcPr>
            <w:tcW w:w="4725" w:type="dxa"/>
          </w:tcPr>
          <w:p w14:paraId="42EBBFFB" w14:textId="77777777" w:rsidR="006E7F8E" w:rsidRPr="00D462E9" w:rsidRDefault="006E7F8E" w:rsidP="006E7F8E">
            <w:pPr>
              <w:rPr>
                <w:rFonts w:ascii="Arial" w:hAnsi="Arial" w:cs="Arial"/>
              </w:rPr>
            </w:pPr>
            <w:r w:rsidRPr="00D462E9">
              <w:rPr>
                <w:rFonts w:ascii="Arial" w:hAnsi="Arial" w:cs="Arial"/>
              </w:rPr>
              <w:t>100-40-40+13.3S+2.2B</w:t>
            </w:r>
          </w:p>
        </w:tc>
        <w:tc>
          <w:tcPr>
            <w:tcW w:w="1049" w:type="dxa"/>
          </w:tcPr>
          <w:p w14:paraId="6930D3BA" w14:textId="77777777" w:rsidR="006E7F8E" w:rsidRPr="00D462E9" w:rsidRDefault="006E7F8E" w:rsidP="006E7F8E">
            <w:pPr>
              <w:rPr>
                <w:rFonts w:ascii="Arial" w:hAnsi="Arial" w:cs="Arial"/>
              </w:rPr>
            </w:pPr>
          </w:p>
        </w:tc>
        <w:tc>
          <w:tcPr>
            <w:tcW w:w="1049" w:type="dxa"/>
          </w:tcPr>
          <w:p w14:paraId="113774B8" w14:textId="77777777" w:rsidR="006E7F8E" w:rsidRPr="00D462E9" w:rsidRDefault="006E7F8E" w:rsidP="006E7F8E">
            <w:pPr>
              <w:rPr>
                <w:rFonts w:ascii="Arial" w:hAnsi="Arial" w:cs="Arial"/>
              </w:rPr>
            </w:pPr>
            <w:r w:rsidRPr="00D462E9">
              <w:rPr>
                <w:rFonts w:ascii="Arial" w:hAnsi="Arial" w:cs="Arial"/>
              </w:rPr>
              <w:t>4127.3</w:t>
            </w:r>
          </w:p>
        </w:tc>
        <w:tc>
          <w:tcPr>
            <w:tcW w:w="1137" w:type="dxa"/>
          </w:tcPr>
          <w:p w14:paraId="17856AC6" w14:textId="77777777" w:rsidR="006E7F8E" w:rsidRPr="00D462E9" w:rsidRDefault="006E7F8E" w:rsidP="006E7F8E">
            <w:pPr>
              <w:rPr>
                <w:rFonts w:ascii="Arial" w:hAnsi="Arial" w:cs="Arial"/>
              </w:rPr>
            </w:pPr>
            <w:r w:rsidRPr="00D462E9">
              <w:rPr>
                <w:rFonts w:ascii="Arial" w:hAnsi="Arial" w:cs="Arial"/>
              </w:rPr>
              <w:t>3384.3</w:t>
            </w:r>
          </w:p>
        </w:tc>
        <w:tc>
          <w:tcPr>
            <w:tcW w:w="1311" w:type="dxa"/>
          </w:tcPr>
          <w:p w14:paraId="745DDCAF" w14:textId="77777777" w:rsidR="006E7F8E" w:rsidRPr="00D462E9" w:rsidRDefault="006E7F8E" w:rsidP="006E7F8E">
            <w:pPr>
              <w:rPr>
                <w:rFonts w:ascii="Arial" w:hAnsi="Arial" w:cs="Arial"/>
              </w:rPr>
            </w:pPr>
            <w:r w:rsidRPr="00D462E9">
              <w:rPr>
                <w:rFonts w:ascii="Arial" w:hAnsi="Arial" w:cs="Arial"/>
              </w:rPr>
              <w:t>78005.97</w:t>
            </w:r>
          </w:p>
        </w:tc>
        <w:tc>
          <w:tcPr>
            <w:tcW w:w="1311" w:type="dxa"/>
          </w:tcPr>
          <w:p w14:paraId="4FE80C9A" w14:textId="77777777" w:rsidR="006E7F8E" w:rsidRPr="00D462E9" w:rsidRDefault="006E7F8E" w:rsidP="006E7F8E">
            <w:pPr>
              <w:rPr>
                <w:rFonts w:ascii="Arial" w:hAnsi="Arial" w:cs="Arial"/>
              </w:rPr>
            </w:pPr>
            <w:r w:rsidRPr="00D462E9">
              <w:rPr>
                <w:rFonts w:ascii="Arial" w:hAnsi="Arial" w:cs="Arial"/>
              </w:rPr>
              <w:t>2606.97</w:t>
            </w:r>
          </w:p>
        </w:tc>
        <w:tc>
          <w:tcPr>
            <w:tcW w:w="1311" w:type="dxa"/>
          </w:tcPr>
          <w:p w14:paraId="1438407F" w14:textId="77777777" w:rsidR="006E7F8E" w:rsidRPr="00D462E9" w:rsidRDefault="006E7F8E" w:rsidP="006E7F8E">
            <w:pPr>
              <w:rPr>
                <w:rFonts w:ascii="Arial" w:hAnsi="Arial" w:cs="Arial"/>
              </w:rPr>
            </w:pPr>
            <w:r w:rsidRPr="00D462E9">
              <w:rPr>
                <w:rFonts w:ascii="Arial" w:hAnsi="Arial" w:cs="Arial"/>
              </w:rPr>
              <w:t>71097.81</w:t>
            </w:r>
          </w:p>
        </w:tc>
        <w:tc>
          <w:tcPr>
            <w:tcW w:w="1049" w:type="dxa"/>
          </w:tcPr>
          <w:p w14:paraId="4D0F05BA" w14:textId="77777777" w:rsidR="006E7F8E" w:rsidRPr="00D462E9" w:rsidRDefault="006E7F8E" w:rsidP="006E7F8E">
            <w:pPr>
              <w:rPr>
                <w:rFonts w:ascii="Arial" w:hAnsi="Arial" w:cs="Arial"/>
              </w:rPr>
            </w:pPr>
            <w:r w:rsidRPr="00D462E9">
              <w:rPr>
                <w:rFonts w:ascii="Arial" w:hAnsi="Arial" w:cs="Arial"/>
              </w:rPr>
              <w:t>408.18</w:t>
            </w:r>
          </w:p>
        </w:tc>
      </w:tr>
      <w:tr w:rsidR="006E7F8E" w:rsidRPr="00D462E9" w14:paraId="4999A9E0" w14:textId="77777777" w:rsidTr="006E7F8E">
        <w:trPr>
          <w:trHeight w:val="226"/>
        </w:trPr>
        <w:tc>
          <w:tcPr>
            <w:tcW w:w="881" w:type="dxa"/>
          </w:tcPr>
          <w:p w14:paraId="589FDB62" w14:textId="77777777" w:rsidR="006E7F8E" w:rsidRPr="00D462E9" w:rsidRDefault="006E7F8E" w:rsidP="006E7F8E">
            <w:pPr>
              <w:rPr>
                <w:rFonts w:ascii="Arial" w:hAnsi="Arial" w:cs="Arial"/>
              </w:rPr>
            </w:pPr>
            <w:r w:rsidRPr="00D462E9">
              <w:rPr>
                <w:rFonts w:ascii="Arial" w:hAnsi="Arial" w:cs="Arial"/>
              </w:rPr>
              <w:t>9</w:t>
            </w:r>
          </w:p>
        </w:tc>
        <w:tc>
          <w:tcPr>
            <w:tcW w:w="4725" w:type="dxa"/>
          </w:tcPr>
          <w:p w14:paraId="07B0190B" w14:textId="77777777" w:rsidR="006E7F8E" w:rsidRPr="00D462E9" w:rsidRDefault="006E7F8E" w:rsidP="006E7F8E">
            <w:pPr>
              <w:rPr>
                <w:rFonts w:ascii="Arial" w:hAnsi="Arial" w:cs="Arial"/>
              </w:rPr>
            </w:pPr>
            <w:r w:rsidRPr="00D462E9">
              <w:rPr>
                <w:rFonts w:ascii="Arial" w:hAnsi="Arial" w:cs="Arial"/>
              </w:rPr>
              <w:t>100-60-60+20S+3.3B</w:t>
            </w:r>
          </w:p>
        </w:tc>
        <w:tc>
          <w:tcPr>
            <w:tcW w:w="1049" w:type="dxa"/>
          </w:tcPr>
          <w:p w14:paraId="09BD77B1" w14:textId="77777777" w:rsidR="006E7F8E" w:rsidRPr="00D462E9" w:rsidRDefault="006E7F8E" w:rsidP="006E7F8E">
            <w:pPr>
              <w:rPr>
                <w:rFonts w:ascii="Arial" w:hAnsi="Arial" w:cs="Arial"/>
              </w:rPr>
            </w:pPr>
          </w:p>
        </w:tc>
        <w:tc>
          <w:tcPr>
            <w:tcW w:w="1049" w:type="dxa"/>
          </w:tcPr>
          <w:p w14:paraId="44A579B9" w14:textId="77777777" w:rsidR="006E7F8E" w:rsidRPr="00D462E9" w:rsidRDefault="006E7F8E" w:rsidP="006E7F8E">
            <w:pPr>
              <w:rPr>
                <w:rFonts w:ascii="Arial" w:hAnsi="Arial" w:cs="Arial"/>
              </w:rPr>
            </w:pPr>
            <w:r w:rsidRPr="00D462E9">
              <w:rPr>
                <w:rFonts w:ascii="Arial" w:hAnsi="Arial" w:cs="Arial"/>
              </w:rPr>
              <w:t>3890.2</w:t>
            </w:r>
          </w:p>
        </w:tc>
        <w:tc>
          <w:tcPr>
            <w:tcW w:w="1137" w:type="dxa"/>
          </w:tcPr>
          <w:p w14:paraId="1B3B7F6F" w14:textId="77777777" w:rsidR="006E7F8E" w:rsidRPr="00D462E9" w:rsidRDefault="006E7F8E" w:rsidP="006E7F8E">
            <w:pPr>
              <w:rPr>
                <w:rFonts w:ascii="Arial" w:hAnsi="Arial" w:cs="Arial"/>
              </w:rPr>
            </w:pPr>
            <w:r w:rsidRPr="00D462E9">
              <w:rPr>
                <w:rFonts w:ascii="Arial" w:hAnsi="Arial" w:cs="Arial"/>
              </w:rPr>
              <w:t>3641.58</w:t>
            </w:r>
          </w:p>
        </w:tc>
        <w:tc>
          <w:tcPr>
            <w:tcW w:w="1311" w:type="dxa"/>
          </w:tcPr>
          <w:p w14:paraId="549474E7" w14:textId="77777777" w:rsidR="006E7F8E" w:rsidRPr="00D462E9" w:rsidRDefault="006E7F8E" w:rsidP="006E7F8E">
            <w:pPr>
              <w:rPr>
                <w:rFonts w:ascii="Arial" w:hAnsi="Arial" w:cs="Arial"/>
              </w:rPr>
            </w:pPr>
            <w:r w:rsidRPr="00D462E9">
              <w:rPr>
                <w:rFonts w:ascii="Arial" w:hAnsi="Arial" w:cs="Arial"/>
              </w:rPr>
              <w:t>73524.78</w:t>
            </w:r>
          </w:p>
        </w:tc>
        <w:tc>
          <w:tcPr>
            <w:tcW w:w="1311" w:type="dxa"/>
          </w:tcPr>
          <w:p w14:paraId="5E55A8DE" w14:textId="77777777" w:rsidR="006E7F8E" w:rsidRPr="00D462E9" w:rsidRDefault="006E7F8E" w:rsidP="006E7F8E">
            <w:pPr>
              <w:rPr>
                <w:rFonts w:ascii="Arial" w:hAnsi="Arial" w:cs="Arial"/>
              </w:rPr>
            </w:pPr>
            <w:r w:rsidRPr="00D462E9">
              <w:rPr>
                <w:rFonts w:ascii="Arial" w:hAnsi="Arial" w:cs="Arial"/>
              </w:rPr>
              <w:t>3104.57</w:t>
            </w:r>
          </w:p>
        </w:tc>
        <w:tc>
          <w:tcPr>
            <w:tcW w:w="1311" w:type="dxa"/>
          </w:tcPr>
          <w:p w14:paraId="173C3C85" w14:textId="77777777" w:rsidR="006E7F8E" w:rsidRPr="00D462E9" w:rsidRDefault="006E7F8E" w:rsidP="006E7F8E">
            <w:pPr>
              <w:rPr>
                <w:rFonts w:ascii="Arial" w:hAnsi="Arial" w:cs="Arial"/>
              </w:rPr>
            </w:pPr>
            <w:r w:rsidRPr="00D462E9">
              <w:rPr>
                <w:rFonts w:ascii="Arial" w:hAnsi="Arial" w:cs="Arial"/>
              </w:rPr>
              <w:t>71193.79</w:t>
            </w:r>
          </w:p>
        </w:tc>
        <w:tc>
          <w:tcPr>
            <w:tcW w:w="1049" w:type="dxa"/>
          </w:tcPr>
          <w:p w14:paraId="7CEA750F" w14:textId="77777777" w:rsidR="006E7F8E" w:rsidRPr="00D462E9" w:rsidRDefault="006E7F8E" w:rsidP="006E7F8E">
            <w:pPr>
              <w:rPr>
                <w:rFonts w:ascii="Arial" w:hAnsi="Arial" w:cs="Arial"/>
              </w:rPr>
            </w:pPr>
            <w:r w:rsidRPr="00D462E9">
              <w:rPr>
                <w:rFonts w:ascii="Arial" w:hAnsi="Arial" w:cs="Arial"/>
              </w:rPr>
              <w:t>955.15</w:t>
            </w:r>
          </w:p>
        </w:tc>
      </w:tr>
      <w:tr w:rsidR="006E7F8E" w:rsidRPr="00D462E9" w14:paraId="599BEEF1" w14:textId="77777777" w:rsidTr="006E7F8E">
        <w:trPr>
          <w:trHeight w:val="364"/>
        </w:trPr>
        <w:tc>
          <w:tcPr>
            <w:tcW w:w="881" w:type="dxa"/>
          </w:tcPr>
          <w:p w14:paraId="2716BFBB" w14:textId="77777777" w:rsidR="006E7F8E" w:rsidRPr="00D462E9" w:rsidRDefault="006E7F8E" w:rsidP="006E7F8E">
            <w:pPr>
              <w:rPr>
                <w:rFonts w:ascii="Arial" w:hAnsi="Arial" w:cs="Arial"/>
              </w:rPr>
            </w:pPr>
            <w:r w:rsidRPr="00D462E9">
              <w:rPr>
                <w:rFonts w:ascii="Arial" w:hAnsi="Arial" w:cs="Arial"/>
              </w:rPr>
              <w:t>10</w:t>
            </w:r>
          </w:p>
        </w:tc>
        <w:tc>
          <w:tcPr>
            <w:tcW w:w="4725" w:type="dxa"/>
          </w:tcPr>
          <w:p w14:paraId="2EC63C1B" w14:textId="77777777" w:rsidR="006E7F8E" w:rsidRPr="00D462E9" w:rsidRDefault="006E7F8E" w:rsidP="006E7F8E">
            <w:pPr>
              <w:rPr>
                <w:rFonts w:ascii="Arial" w:hAnsi="Arial" w:cs="Arial"/>
              </w:rPr>
            </w:pPr>
            <w:r w:rsidRPr="00D462E9">
              <w:rPr>
                <w:rFonts w:ascii="Arial" w:hAnsi="Arial" w:cs="Arial"/>
              </w:rPr>
              <w:t>120-60-60+20S+3.3B</w:t>
            </w:r>
          </w:p>
        </w:tc>
        <w:tc>
          <w:tcPr>
            <w:tcW w:w="1049" w:type="dxa"/>
          </w:tcPr>
          <w:p w14:paraId="05FCA31E" w14:textId="77777777" w:rsidR="006E7F8E" w:rsidRPr="00D462E9" w:rsidRDefault="006E7F8E" w:rsidP="006E7F8E">
            <w:pPr>
              <w:rPr>
                <w:rFonts w:ascii="Arial" w:hAnsi="Arial" w:cs="Arial"/>
              </w:rPr>
            </w:pPr>
          </w:p>
        </w:tc>
        <w:tc>
          <w:tcPr>
            <w:tcW w:w="1049" w:type="dxa"/>
          </w:tcPr>
          <w:p w14:paraId="480A5811" w14:textId="77777777" w:rsidR="006E7F8E" w:rsidRPr="00D462E9" w:rsidRDefault="006E7F8E" w:rsidP="006E7F8E">
            <w:pPr>
              <w:rPr>
                <w:rFonts w:ascii="Arial" w:hAnsi="Arial" w:cs="Arial"/>
              </w:rPr>
            </w:pPr>
            <w:r w:rsidRPr="00D462E9">
              <w:rPr>
                <w:rFonts w:ascii="Arial" w:hAnsi="Arial" w:cs="Arial"/>
              </w:rPr>
              <w:t>4155.6</w:t>
            </w:r>
          </w:p>
        </w:tc>
        <w:tc>
          <w:tcPr>
            <w:tcW w:w="1137" w:type="dxa"/>
          </w:tcPr>
          <w:p w14:paraId="4FE1576C" w14:textId="77777777" w:rsidR="006E7F8E" w:rsidRPr="00D462E9" w:rsidRDefault="006E7F8E" w:rsidP="006E7F8E">
            <w:pPr>
              <w:rPr>
                <w:rFonts w:ascii="Arial" w:hAnsi="Arial" w:cs="Arial"/>
              </w:rPr>
            </w:pPr>
            <w:r w:rsidRPr="00D462E9">
              <w:rPr>
                <w:rFonts w:ascii="Arial" w:hAnsi="Arial" w:cs="Arial"/>
              </w:rPr>
              <w:t>3547.3</w:t>
            </w:r>
          </w:p>
        </w:tc>
        <w:tc>
          <w:tcPr>
            <w:tcW w:w="1311" w:type="dxa"/>
          </w:tcPr>
          <w:p w14:paraId="12E39C82" w14:textId="77777777" w:rsidR="006E7F8E" w:rsidRPr="00D462E9" w:rsidRDefault="006E7F8E" w:rsidP="006E7F8E">
            <w:pPr>
              <w:rPr>
                <w:rFonts w:ascii="Arial" w:hAnsi="Arial" w:cs="Arial"/>
              </w:rPr>
            </w:pPr>
            <w:r w:rsidRPr="00D462E9">
              <w:rPr>
                <w:rFonts w:ascii="Arial" w:hAnsi="Arial" w:cs="Arial"/>
              </w:rPr>
              <w:t>82260.36</w:t>
            </w:r>
          </w:p>
        </w:tc>
        <w:tc>
          <w:tcPr>
            <w:tcW w:w="1311" w:type="dxa"/>
          </w:tcPr>
          <w:p w14:paraId="40F7EBA3" w14:textId="77777777" w:rsidR="006E7F8E" w:rsidRPr="00D462E9" w:rsidRDefault="006E7F8E" w:rsidP="006E7F8E">
            <w:pPr>
              <w:rPr>
                <w:rFonts w:ascii="Arial" w:hAnsi="Arial" w:cs="Arial"/>
              </w:rPr>
            </w:pPr>
            <w:r w:rsidRPr="00D462E9">
              <w:rPr>
                <w:rFonts w:ascii="Arial" w:hAnsi="Arial" w:cs="Arial"/>
              </w:rPr>
              <w:t>3753.37</w:t>
            </w:r>
          </w:p>
        </w:tc>
        <w:tc>
          <w:tcPr>
            <w:tcW w:w="1311" w:type="dxa"/>
          </w:tcPr>
          <w:p w14:paraId="02179FD7" w14:textId="77777777" w:rsidR="006E7F8E" w:rsidRPr="00D462E9" w:rsidRDefault="006E7F8E" w:rsidP="006E7F8E">
            <w:pPr>
              <w:rPr>
                <w:rFonts w:ascii="Arial" w:hAnsi="Arial" w:cs="Arial"/>
              </w:rPr>
            </w:pPr>
            <w:r w:rsidRPr="00D462E9">
              <w:rPr>
                <w:rFonts w:ascii="Arial" w:hAnsi="Arial" w:cs="Arial"/>
              </w:rPr>
              <w:t>78750.29</w:t>
            </w:r>
          </w:p>
        </w:tc>
        <w:tc>
          <w:tcPr>
            <w:tcW w:w="1049" w:type="dxa"/>
          </w:tcPr>
          <w:p w14:paraId="5F5BA37E" w14:textId="77777777" w:rsidR="006E7F8E" w:rsidRPr="00D462E9" w:rsidRDefault="006E7F8E" w:rsidP="006E7F8E">
            <w:pPr>
              <w:rPr>
                <w:rFonts w:ascii="Arial" w:hAnsi="Arial" w:cs="Arial"/>
              </w:rPr>
            </w:pPr>
            <w:r w:rsidRPr="00D462E9">
              <w:rPr>
                <w:rFonts w:ascii="Arial" w:hAnsi="Arial" w:cs="Arial"/>
              </w:rPr>
              <w:t>512.06</w:t>
            </w:r>
          </w:p>
        </w:tc>
      </w:tr>
      <w:tr w:rsidR="006E7F8E" w:rsidRPr="00D462E9" w14:paraId="6CDF17E2" w14:textId="77777777" w:rsidTr="006E7F8E">
        <w:trPr>
          <w:trHeight w:val="226"/>
        </w:trPr>
        <w:tc>
          <w:tcPr>
            <w:tcW w:w="881" w:type="dxa"/>
          </w:tcPr>
          <w:p w14:paraId="4E2A800C" w14:textId="77777777" w:rsidR="006E7F8E" w:rsidRPr="00D462E9" w:rsidRDefault="006E7F8E" w:rsidP="006E7F8E">
            <w:pPr>
              <w:rPr>
                <w:rFonts w:ascii="Arial" w:hAnsi="Arial" w:cs="Arial"/>
              </w:rPr>
            </w:pPr>
            <w:r w:rsidRPr="00D462E9">
              <w:rPr>
                <w:rFonts w:ascii="Arial" w:hAnsi="Arial" w:cs="Arial"/>
              </w:rPr>
              <w:t>11</w:t>
            </w:r>
          </w:p>
        </w:tc>
        <w:tc>
          <w:tcPr>
            <w:tcW w:w="4725" w:type="dxa"/>
          </w:tcPr>
          <w:p w14:paraId="4F7F26CC" w14:textId="77777777" w:rsidR="006E7F8E" w:rsidRPr="00D462E9" w:rsidRDefault="006E7F8E" w:rsidP="006E7F8E">
            <w:pPr>
              <w:rPr>
                <w:rFonts w:ascii="Arial" w:hAnsi="Arial" w:cs="Arial"/>
              </w:rPr>
            </w:pPr>
            <w:r w:rsidRPr="00D462E9">
              <w:rPr>
                <w:rFonts w:ascii="Arial" w:hAnsi="Arial" w:cs="Arial"/>
              </w:rPr>
              <w:t>150-90-90+30S+5B</w:t>
            </w:r>
          </w:p>
        </w:tc>
        <w:tc>
          <w:tcPr>
            <w:tcW w:w="1049" w:type="dxa"/>
          </w:tcPr>
          <w:p w14:paraId="5C00432A" w14:textId="77777777" w:rsidR="006E7F8E" w:rsidRPr="00D462E9" w:rsidRDefault="006E7F8E" w:rsidP="006E7F8E">
            <w:pPr>
              <w:rPr>
                <w:rFonts w:ascii="Arial" w:hAnsi="Arial" w:cs="Arial"/>
              </w:rPr>
            </w:pPr>
          </w:p>
        </w:tc>
        <w:tc>
          <w:tcPr>
            <w:tcW w:w="1049" w:type="dxa"/>
          </w:tcPr>
          <w:p w14:paraId="111D810C" w14:textId="77777777" w:rsidR="006E7F8E" w:rsidRPr="00D462E9" w:rsidRDefault="006E7F8E" w:rsidP="006E7F8E">
            <w:pPr>
              <w:rPr>
                <w:rFonts w:ascii="Arial" w:hAnsi="Arial" w:cs="Arial"/>
              </w:rPr>
            </w:pPr>
            <w:r w:rsidRPr="00D462E9">
              <w:rPr>
                <w:rFonts w:ascii="Arial" w:hAnsi="Arial" w:cs="Arial"/>
              </w:rPr>
              <w:t>4374.0</w:t>
            </w:r>
          </w:p>
        </w:tc>
        <w:tc>
          <w:tcPr>
            <w:tcW w:w="1137" w:type="dxa"/>
          </w:tcPr>
          <w:p w14:paraId="33EC5438" w14:textId="77777777" w:rsidR="006E7F8E" w:rsidRPr="00D462E9" w:rsidRDefault="006E7F8E" w:rsidP="006E7F8E">
            <w:pPr>
              <w:rPr>
                <w:rFonts w:ascii="Arial" w:hAnsi="Arial" w:cs="Arial"/>
              </w:rPr>
            </w:pPr>
            <w:r w:rsidRPr="00D462E9">
              <w:rPr>
                <w:rFonts w:ascii="Arial" w:hAnsi="Arial" w:cs="Arial"/>
              </w:rPr>
              <w:t>4341.85</w:t>
            </w:r>
          </w:p>
        </w:tc>
        <w:tc>
          <w:tcPr>
            <w:tcW w:w="1311" w:type="dxa"/>
          </w:tcPr>
          <w:p w14:paraId="0C67BE4A" w14:textId="77777777" w:rsidR="006E7F8E" w:rsidRPr="00D462E9" w:rsidRDefault="006E7F8E" w:rsidP="006E7F8E">
            <w:pPr>
              <w:rPr>
                <w:rFonts w:ascii="Arial" w:hAnsi="Arial" w:cs="Arial"/>
              </w:rPr>
            </w:pPr>
            <w:r w:rsidRPr="00D462E9">
              <w:rPr>
                <w:rFonts w:ascii="Arial" w:hAnsi="Arial" w:cs="Arial"/>
              </w:rPr>
              <w:t>72630.81</w:t>
            </w:r>
          </w:p>
        </w:tc>
        <w:tc>
          <w:tcPr>
            <w:tcW w:w="1311" w:type="dxa"/>
          </w:tcPr>
          <w:p w14:paraId="02FBDD7A" w14:textId="77777777" w:rsidR="006E7F8E" w:rsidRPr="00D462E9" w:rsidRDefault="006E7F8E" w:rsidP="006E7F8E">
            <w:pPr>
              <w:rPr>
                <w:rFonts w:ascii="Arial" w:hAnsi="Arial" w:cs="Arial"/>
              </w:rPr>
            </w:pPr>
            <w:r w:rsidRPr="00D462E9">
              <w:rPr>
                <w:rFonts w:ascii="Arial" w:hAnsi="Arial" w:cs="Arial"/>
              </w:rPr>
              <w:t>4402.17</w:t>
            </w:r>
          </w:p>
        </w:tc>
        <w:tc>
          <w:tcPr>
            <w:tcW w:w="1311" w:type="dxa"/>
          </w:tcPr>
          <w:p w14:paraId="136C3477" w14:textId="77777777" w:rsidR="006E7F8E" w:rsidRPr="00D462E9" w:rsidRDefault="006E7F8E" w:rsidP="006E7F8E">
            <w:pPr>
              <w:rPr>
                <w:rFonts w:ascii="Arial" w:hAnsi="Arial" w:cs="Arial"/>
              </w:rPr>
            </w:pPr>
            <w:r w:rsidRPr="00D462E9">
              <w:rPr>
                <w:rFonts w:ascii="Arial" w:hAnsi="Arial" w:cs="Arial"/>
              </w:rPr>
              <w:t>86881.00</w:t>
            </w:r>
          </w:p>
        </w:tc>
        <w:tc>
          <w:tcPr>
            <w:tcW w:w="1049" w:type="dxa"/>
          </w:tcPr>
          <w:p w14:paraId="392573FA" w14:textId="77777777" w:rsidR="006E7F8E" w:rsidRPr="00D462E9" w:rsidRDefault="006E7F8E" w:rsidP="006E7F8E">
            <w:pPr>
              <w:rPr>
                <w:rFonts w:ascii="Arial" w:hAnsi="Arial" w:cs="Arial"/>
              </w:rPr>
            </w:pPr>
            <w:r w:rsidRPr="00D462E9">
              <w:rPr>
                <w:rFonts w:ascii="Arial" w:hAnsi="Arial" w:cs="Arial"/>
              </w:rPr>
              <w:t>2007.44</w:t>
            </w:r>
          </w:p>
        </w:tc>
      </w:tr>
      <w:tr w:rsidR="006E7F8E" w:rsidRPr="00D462E9" w14:paraId="30E85AF8" w14:textId="77777777" w:rsidTr="006E7F8E">
        <w:trPr>
          <w:trHeight w:val="226"/>
        </w:trPr>
        <w:tc>
          <w:tcPr>
            <w:tcW w:w="881" w:type="dxa"/>
          </w:tcPr>
          <w:p w14:paraId="45A41FAE" w14:textId="77777777" w:rsidR="006E7F8E" w:rsidRPr="00D462E9" w:rsidRDefault="006E7F8E" w:rsidP="006E7F8E">
            <w:pPr>
              <w:rPr>
                <w:rFonts w:ascii="Arial" w:hAnsi="Arial" w:cs="Arial"/>
              </w:rPr>
            </w:pPr>
            <w:r w:rsidRPr="00D462E9">
              <w:rPr>
                <w:rFonts w:ascii="Arial" w:hAnsi="Arial" w:cs="Arial"/>
              </w:rPr>
              <w:t>12</w:t>
            </w:r>
          </w:p>
        </w:tc>
        <w:tc>
          <w:tcPr>
            <w:tcW w:w="4725" w:type="dxa"/>
          </w:tcPr>
          <w:p w14:paraId="44602350" w14:textId="77777777" w:rsidR="006E7F8E" w:rsidRPr="00D462E9" w:rsidRDefault="006E7F8E" w:rsidP="006E7F8E">
            <w:pPr>
              <w:rPr>
                <w:rFonts w:ascii="Arial" w:hAnsi="Arial" w:cs="Arial"/>
              </w:rPr>
            </w:pPr>
            <w:r w:rsidRPr="00D462E9">
              <w:rPr>
                <w:rFonts w:ascii="Arial" w:hAnsi="Arial" w:cs="Arial"/>
              </w:rPr>
              <w:t>90-60 30+27S+15MgO+1.8B+1.5Zn</w:t>
            </w:r>
          </w:p>
        </w:tc>
        <w:tc>
          <w:tcPr>
            <w:tcW w:w="1049" w:type="dxa"/>
          </w:tcPr>
          <w:p w14:paraId="37378A61" w14:textId="77777777" w:rsidR="006E7F8E" w:rsidRPr="00D462E9" w:rsidRDefault="006E7F8E" w:rsidP="006E7F8E">
            <w:pPr>
              <w:rPr>
                <w:rFonts w:ascii="Arial" w:hAnsi="Arial" w:cs="Arial"/>
              </w:rPr>
            </w:pPr>
          </w:p>
        </w:tc>
        <w:tc>
          <w:tcPr>
            <w:tcW w:w="1049" w:type="dxa"/>
          </w:tcPr>
          <w:p w14:paraId="68C48EAA" w14:textId="77777777" w:rsidR="006E7F8E" w:rsidRPr="00D462E9" w:rsidRDefault="006E7F8E" w:rsidP="006E7F8E">
            <w:pPr>
              <w:rPr>
                <w:rFonts w:ascii="Arial" w:hAnsi="Arial" w:cs="Arial"/>
              </w:rPr>
            </w:pPr>
            <w:r w:rsidRPr="00D462E9">
              <w:rPr>
                <w:rFonts w:ascii="Arial" w:hAnsi="Arial" w:cs="Arial"/>
              </w:rPr>
              <w:t>4347.6</w:t>
            </w:r>
          </w:p>
        </w:tc>
        <w:tc>
          <w:tcPr>
            <w:tcW w:w="1137" w:type="dxa"/>
          </w:tcPr>
          <w:p w14:paraId="57A21162" w14:textId="77777777" w:rsidR="006E7F8E" w:rsidRPr="00D462E9" w:rsidRDefault="006E7F8E" w:rsidP="006E7F8E">
            <w:pPr>
              <w:rPr>
                <w:rFonts w:ascii="Arial" w:hAnsi="Arial" w:cs="Arial"/>
              </w:rPr>
            </w:pPr>
            <w:r w:rsidRPr="00D462E9">
              <w:rPr>
                <w:rFonts w:ascii="Arial" w:hAnsi="Arial" w:cs="Arial"/>
              </w:rPr>
              <w:t>3740.06</w:t>
            </w:r>
          </w:p>
        </w:tc>
        <w:tc>
          <w:tcPr>
            <w:tcW w:w="1311" w:type="dxa"/>
          </w:tcPr>
          <w:p w14:paraId="7F81BF94" w14:textId="77777777" w:rsidR="006E7F8E" w:rsidRPr="00D462E9" w:rsidRDefault="006E7F8E" w:rsidP="006E7F8E">
            <w:pPr>
              <w:rPr>
                <w:rFonts w:ascii="Arial" w:hAnsi="Arial" w:cs="Arial"/>
              </w:rPr>
            </w:pPr>
            <w:r w:rsidRPr="00D462E9">
              <w:rPr>
                <w:rFonts w:ascii="Arial" w:hAnsi="Arial" w:cs="Arial"/>
              </w:rPr>
              <w:t>72630.81</w:t>
            </w:r>
          </w:p>
        </w:tc>
        <w:tc>
          <w:tcPr>
            <w:tcW w:w="1311" w:type="dxa"/>
          </w:tcPr>
          <w:p w14:paraId="2F9F8EF2" w14:textId="77777777" w:rsidR="006E7F8E" w:rsidRPr="00D462E9" w:rsidRDefault="006E7F8E" w:rsidP="006E7F8E">
            <w:pPr>
              <w:rPr>
                <w:rFonts w:ascii="Arial" w:hAnsi="Arial" w:cs="Arial"/>
              </w:rPr>
            </w:pPr>
            <w:r w:rsidRPr="00D462E9">
              <w:rPr>
                <w:rFonts w:ascii="Arial" w:hAnsi="Arial" w:cs="Arial"/>
              </w:rPr>
              <w:t>4402.17</w:t>
            </w:r>
          </w:p>
        </w:tc>
        <w:tc>
          <w:tcPr>
            <w:tcW w:w="1311" w:type="dxa"/>
          </w:tcPr>
          <w:p w14:paraId="173BAF43" w14:textId="77777777" w:rsidR="006E7F8E" w:rsidRPr="00D462E9" w:rsidRDefault="006E7F8E" w:rsidP="006E7F8E">
            <w:pPr>
              <w:rPr>
                <w:rFonts w:ascii="Arial" w:hAnsi="Arial" w:cs="Arial"/>
              </w:rPr>
            </w:pPr>
            <w:r w:rsidRPr="00D462E9">
              <w:rPr>
                <w:rFonts w:ascii="Arial" w:hAnsi="Arial" w:cs="Arial"/>
              </w:rPr>
              <w:t>80898.70</w:t>
            </w:r>
          </w:p>
        </w:tc>
        <w:tc>
          <w:tcPr>
            <w:tcW w:w="1049" w:type="dxa"/>
          </w:tcPr>
          <w:p w14:paraId="67BF4C8B" w14:textId="77777777" w:rsidR="006E7F8E" w:rsidRPr="00D462E9" w:rsidRDefault="006E7F8E" w:rsidP="006E7F8E">
            <w:pPr>
              <w:rPr>
                <w:rFonts w:ascii="Arial" w:hAnsi="Arial" w:cs="Arial"/>
              </w:rPr>
            </w:pPr>
            <w:r w:rsidRPr="00D462E9">
              <w:rPr>
                <w:rFonts w:ascii="Arial" w:hAnsi="Arial" w:cs="Arial"/>
              </w:rPr>
              <w:t>1304.56</w:t>
            </w:r>
          </w:p>
        </w:tc>
      </w:tr>
      <w:tr w:rsidR="006E7F8E" w:rsidRPr="00D462E9" w14:paraId="1B290A6B" w14:textId="77777777" w:rsidTr="006E7F8E">
        <w:trPr>
          <w:trHeight w:val="226"/>
        </w:trPr>
        <w:tc>
          <w:tcPr>
            <w:tcW w:w="881" w:type="dxa"/>
          </w:tcPr>
          <w:p w14:paraId="5CF6BA34" w14:textId="77777777" w:rsidR="006E7F8E" w:rsidRPr="00D462E9" w:rsidRDefault="006E7F8E" w:rsidP="006E7F8E">
            <w:pPr>
              <w:rPr>
                <w:rFonts w:ascii="Arial" w:hAnsi="Arial" w:cs="Arial"/>
              </w:rPr>
            </w:pPr>
            <w:r w:rsidRPr="00D462E9">
              <w:rPr>
                <w:rFonts w:ascii="Arial" w:hAnsi="Arial" w:cs="Arial"/>
              </w:rPr>
              <w:t>13</w:t>
            </w:r>
          </w:p>
        </w:tc>
        <w:tc>
          <w:tcPr>
            <w:tcW w:w="4725" w:type="dxa"/>
          </w:tcPr>
          <w:p w14:paraId="00523C21" w14:textId="77777777" w:rsidR="006E7F8E" w:rsidRPr="00D462E9" w:rsidRDefault="006E7F8E" w:rsidP="006E7F8E">
            <w:pPr>
              <w:rPr>
                <w:rFonts w:ascii="Arial" w:hAnsi="Arial" w:cs="Arial"/>
              </w:rPr>
            </w:pPr>
            <w:r w:rsidRPr="00D462E9">
              <w:rPr>
                <w:rFonts w:ascii="Arial" w:hAnsi="Arial" w:cs="Arial"/>
              </w:rPr>
              <w:t>100-40-20+18S+10MgO+1.2B+1Zn</w:t>
            </w:r>
          </w:p>
        </w:tc>
        <w:tc>
          <w:tcPr>
            <w:tcW w:w="1049" w:type="dxa"/>
          </w:tcPr>
          <w:p w14:paraId="6DD96C4B" w14:textId="77777777" w:rsidR="006E7F8E" w:rsidRPr="00D462E9" w:rsidRDefault="006E7F8E" w:rsidP="006E7F8E">
            <w:pPr>
              <w:rPr>
                <w:rFonts w:ascii="Arial" w:hAnsi="Arial" w:cs="Arial"/>
              </w:rPr>
            </w:pPr>
          </w:p>
        </w:tc>
        <w:tc>
          <w:tcPr>
            <w:tcW w:w="1049" w:type="dxa"/>
          </w:tcPr>
          <w:p w14:paraId="491C5CD4" w14:textId="77777777" w:rsidR="006E7F8E" w:rsidRPr="00D462E9" w:rsidRDefault="006E7F8E" w:rsidP="006E7F8E">
            <w:pPr>
              <w:rPr>
                <w:rFonts w:ascii="Arial" w:hAnsi="Arial" w:cs="Arial"/>
              </w:rPr>
            </w:pPr>
            <w:r w:rsidRPr="00D462E9">
              <w:rPr>
                <w:rFonts w:ascii="Arial" w:hAnsi="Arial" w:cs="Arial"/>
              </w:rPr>
              <w:t>3842.9</w:t>
            </w:r>
          </w:p>
        </w:tc>
        <w:tc>
          <w:tcPr>
            <w:tcW w:w="1137" w:type="dxa"/>
          </w:tcPr>
          <w:p w14:paraId="60220250" w14:textId="77777777" w:rsidR="006E7F8E" w:rsidRPr="00D462E9" w:rsidRDefault="006E7F8E" w:rsidP="006E7F8E">
            <w:pPr>
              <w:rPr>
                <w:rFonts w:ascii="Arial" w:hAnsi="Arial" w:cs="Arial"/>
              </w:rPr>
            </w:pPr>
            <w:r w:rsidRPr="00D462E9">
              <w:rPr>
                <w:rFonts w:ascii="Arial" w:hAnsi="Arial" w:cs="Arial"/>
              </w:rPr>
              <w:t>3501.19</w:t>
            </w:r>
          </w:p>
        </w:tc>
        <w:tc>
          <w:tcPr>
            <w:tcW w:w="1311" w:type="dxa"/>
          </w:tcPr>
          <w:p w14:paraId="13BF93FA" w14:textId="77777777" w:rsidR="006E7F8E" w:rsidRPr="00D462E9" w:rsidRDefault="006E7F8E" w:rsidP="006E7F8E">
            <w:pPr>
              <w:rPr>
                <w:rFonts w:ascii="Arial" w:hAnsi="Arial" w:cs="Arial"/>
              </w:rPr>
            </w:pPr>
            <w:r w:rsidRPr="00D462E9">
              <w:rPr>
                <w:rFonts w:ascii="Arial" w:hAnsi="Arial" w:cs="Arial"/>
              </w:rPr>
              <w:t>82649.70</w:t>
            </w:r>
          </w:p>
        </w:tc>
        <w:tc>
          <w:tcPr>
            <w:tcW w:w="1311" w:type="dxa"/>
          </w:tcPr>
          <w:p w14:paraId="379C9A4A" w14:textId="77777777" w:rsidR="006E7F8E" w:rsidRPr="00D462E9" w:rsidRDefault="006E7F8E" w:rsidP="006E7F8E">
            <w:pPr>
              <w:rPr>
                <w:rFonts w:ascii="Arial" w:hAnsi="Arial" w:cs="Arial"/>
              </w:rPr>
            </w:pPr>
            <w:r w:rsidRPr="00D462E9">
              <w:rPr>
                <w:rFonts w:ascii="Arial" w:hAnsi="Arial" w:cs="Arial"/>
              </w:rPr>
              <w:t>3475.95</w:t>
            </w:r>
          </w:p>
        </w:tc>
        <w:tc>
          <w:tcPr>
            <w:tcW w:w="1311" w:type="dxa"/>
          </w:tcPr>
          <w:p w14:paraId="0DD7D2C4" w14:textId="77777777" w:rsidR="006E7F8E" w:rsidRPr="00D462E9" w:rsidRDefault="006E7F8E" w:rsidP="006E7F8E">
            <w:pPr>
              <w:rPr>
                <w:rFonts w:ascii="Arial" w:hAnsi="Arial" w:cs="Arial"/>
              </w:rPr>
            </w:pPr>
            <w:r w:rsidRPr="00D462E9">
              <w:rPr>
                <w:rFonts w:ascii="Arial" w:hAnsi="Arial" w:cs="Arial"/>
              </w:rPr>
              <w:t>69394.96</w:t>
            </w:r>
          </w:p>
        </w:tc>
        <w:tc>
          <w:tcPr>
            <w:tcW w:w="1049" w:type="dxa"/>
          </w:tcPr>
          <w:p w14:paraId="2BBD606D"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7231A45C" w14:textId="77777777" w:rsidTr="006E7F8E">
        <w:trPr>
          <w:trHeight w:val="226"/>
        </w:trPr>
        <w:tc>
          <w:tcPr>
            <w:tcW w:w="881" w:type="dxa"/>
          </w:tcPr>
          <w:p w14:paraId="10817607" w14:textId="77777777" w:rsidR="006E7F8E" w:rsidRPr="00D462E9" w:rsidRDefault="006E7F8E" w:rsidP="006E7F8E">
            <w:pPr>
              <w:rPr>
                <w:rFonts w:ascii="Arial" w:hAnsi="Arial" w:cs="Arial"/>
              </w:rPr>
            </w:pPr>
            <w:r w:rsidRPr="00D462E9">
              <w:rPr>
                <w:rFonts w:ascii="Arial" w:hAnsi="Arial" w:cs="Arial"/>
              </w:rPr>
              <w:t xml:space="preserve"> 14</w:t>
            </w:r>
          </w:p>
        </w:tc>
        <w:tc>
          <w:tcPr>
            <w:tcW w:w="4725" w:type="dxa"/>
          </w:tcPr>
          <w:p w14:paraId="5199A523" w14:textId="77777777" w:rsidR="006E7F8E" w:rsidRPr="00D462E9" w:rsidRDefault="006E7F8E" w:rsidP="006E7F8E">
            <w:pPr>
              <w:rPr>
                <w:rFonts w:ascii="Arial" w:hAnsi="Arial" w:cs="Arial"/>
              </w:rPr>
            </w:pPr>
            <w:r w:rsidRPr="00D462E9">
              <w:rPr>
                <w:rFonts w:ascii="Arial" w:hAnsi="Arial" w:cs="Arial"/>
              </w:rPr>
              <w:t>100-60-30+27S+15MgO+1.8B+1.5Zn</w:t>
            </w:r>
          </w:p>
        </w:tc>
        <w:tc>
          <w:tcPr>
            <w:tcW w:w="1049" w:type="dxa"/>
          </w:tcPr>
          <w:p w14:paraId="0E610B35" w14:textId="77777777" w:rsidR="006E7F8E" w:rsidRPr="00D462E9" w:rsidRDefault="006E7F8E" w:rsidP="006E7F8E">
            <w:pPr>
              <w:rPr>
                <w:rFonts w:ascii="Arial" w:hAnsi="Arial" w:cs="Arial"/>
              </w:rPr>
            </w:pPr>
          </w:p>
        </w:tc>
        <w:tc>
          <w:tcPr>
            <w:tcW w:w="1049" w:type="dxa"/>
          </w:tcPr>
          <w:p w14:paraId="3BF79B6A" w14:textId="77777777" w:rsidR="006E7F8E" w:rsidRPr="00D462E9" w:rsidRDefault="006E7F8E" w:rsidP="006E7F8E">
            <w:pPr>
              <w:rPr>
                <w:rFonts w:ascii="Arial" w:hAnsi="Arial" w:cs="Arial"/>
              </w:rPr>
            </w:pPr>
            <w:r w:rsidRPr="00D462E9">
              <w:rPr>
                <w:rFonts w:ascii="Arial" w:hAnsi="Arial" w:cs="Arial"/>
              </w:rPr>
              <w:t>5081.7</w:t>
            </w:r>
          </w:p>
        </w:tc>
        <w:tc>
          <w:tcPr>
            <w:tcW w:w="1137" w:type="dxa"/>
          </w:tcPr>
          <w:p w14:paraId="2511FCF6" w14:textId="77777777" w:rsidR="006E7F8E" w:rsidRPr="00D462E9" w:rsidRDefault="006E7F8E" w:rsidP="006E7F8E">
            <w:pPr>
              <w:rPr>
                <w:rFonts w:ascii="Arial" w:hAnsi="Arial" w:cs="Arial"/>
              </w:rPr>
            </w:pPr>
            <w:r w:rsidRPr="00D462E9">
              <w:rPr>
                <w:rFonts w:ascii="Arial" w:hAnsi="Arial" w:cs="Arial"/>
              </w:rPr>
              <w:t>4646.85</w:t>
            </w:r>
          </w:p>
        </w:tc>
        <w:tc>
          <w:tcPr>
            <w:tcW w:w="1311" w:type="dxa"/>
          </w:tcPr>
          <w:p w14:paraId="3E223FD6" w14:textId="77777777" w:rsidR="006E7F8E" w:rsidRPr="00D462E9" w:rsidRDefault="006E7F8E" w:rsidP="006E7F8E">
            <w:pPr>
              <w:rPr>
                <w:rFonts w:ascii="Arial" w:hAnsi="Arial" w:cs="Arial"/>
              </w:rPr>
            </w:pPr>
            <w:r w:rsidRPr="00D462E9">
              <w:rPr>
                <w:rFonts w:ascii="Arial" w:hAnsi="Arial" w:cs="Arial"/>
              </w:rPr>
              <w:t>91200.06</w:t>
            </w:r>
          </w:p>
        </w:tc>
        <w:tc>
          <w:tcPr>
            <w:tcW w:w="1311" w:type="dxa"/>
          </w:tcPr>
          <w:p w14:paraId="42F7BFBF" w14:textId="77777777" w:rsidR="006E7F8E" w:rsidRPr="00D462E9" w:rsidRDefault="006E7F8E" w:rsidP="006E7F8E">
            <w:pPr>
              <w:rPr>
                <w:rFonts w:ascii="Arial" w:hAnsi="Arial" w:cs="Arial"/>
              </w:rPr>
            </w:pPr>
            <w:r w:rsidRPr="00D462E9">
              <w:rPr>
                <w:rFonts w:ascii="Arial" w:hAnsi="Arial" w:cs="Arial"/>
              </w:rPr>
              <w:t>4622.36</w:t>
            </w:r>
          </w:p>
        </w:tc>
        <w:tc>
          <w:tcPr>
            <w:tcW w:w="1311" w:type="dxa"/>
          </w:tcPr>
          <w:p w14:paraId="3583D569" w14:textId="77777777" w:rsidR="006E7F8E" w:rsidRPr="00D462E9" w:rsidRDefault="006E7F8E" w:rsidP="006E7F8E">
            <w:pPr>
              <w:rPr>
                <w:rFonts w:ascii="Arial" w:hAnsi="Arial" w:cs="Arial"/>
              </w:rPr>
            </w:pPr>
            <w:r w:rsidRPr="00D462E9">
              <w:rPr>
                <w:rFonts w:ascii="Arial" w:hAnsi="Arial" w:cs="Arial"/>
              </w:rPr>
              <w:t>86881.00</w:t>
            </w:r>
          </w:p>
        </w:tc>
        <w:tc>
          <w:tcPr>
            <w:tcW w:w="1049" w:type="dxa"/>
          </w:tcPr>
          <w:p w14:paraId="1D9EDA83" w14:textId="77777777" w:rsidR="006E7F8E" w:rsidRPr="00D462E9" w:rsidRDefault="006E7F8E" w:rsidP="006E7F8E">
            <w:pPr>
              <w:rPr>
                <w:rFonts w:ascii="Arial" w:hAnsi="Arial" w:cs="Arial"/>
              </w:rPr>
            </w:pPr>
            <w:r w:rsidRPr="00D462E9">
              <w:rPr>
                <w:rFonts w:ascii="Arial" w:hAnsi="Arial" w:cs="Arial"/>
              </w:rPr>
              <w:t>1307.00</w:t>
            </w:r>
          </w:p>
        </w:tc>
      </w:tr>
      <w:tr w:rsidR="006E7F8E" w:rsidRPr="00D462E9" w14:paraId="521A57EE" w14:textId="77777777" w:rsidTr="006E7F8E">
        <w:trPr>
          <w:trHeight w:val="226"/>
        </w:trPr>
        <w:tc>
          <w:tcPr>
            <w:tcW w:w="881" w:type="dxa"/>
          </w:tcPr>
          <w:p w14:paraId="757B5647" w14:textId="77777777" w:rsidR="006E7F8E" w:rsidRPr="00D462E9" w:rsidRDefault="006E7F8E" w:rsidP="006E7F8E">
            <w:pPr>
              <w:rPr>
                <w:rFonts w:ascii="Arial" w:hAnsi="Arial" w:cs="Arial"/>
              </w:rPr>
            </w:pPr>
            <w:r w:rsidRPr="00D462E9">
              <w:rPr>
                <w:rFonts w:ascii="Arial" w:hAnsi="Arial" w:cs="Arial"/>
              </w:rPr>
              <w:t>15</w:t>
            </w:r>
          </w:p>
        </w:tc>
        <w:tc>
          <w:tcPr>
            <w:tcW w:w="4725" w:type="dxa"/>
          </w:tcPr>
          <w:p w14:paraId="17A9E18C" w14:textId="77777777" w:rsidR="006E7F8E" w:rsidRPr="00D462E9" w:rsidRDefault="006E7F8E" w:rsidP="006E7F8E">
            <w:pPr>
              <w:rPr>
                <w:rFonts w:ascii="Arial" w:hAnsi="Arial" w:cs="Arial"/>
              </w:rPr>
            </w:pPr>
            <w:r w:rsidRPr="00D462E9">
              <w:rPr>
                <w:rFonts w:ascii="Arial" w:hAnsi="Arial" w:cs="Arial"/>
              </w:rPr>
              <w:t>120-60-30+27S+1.8B+1.5Zn</w:t>
            </w:r>
          </w:p>
        </w:tc>
        <w:tc>
          <w:tcPr>
            <w:tcW w:w="1049" w:type="dxa"/>
          </w:tcPr>
          <w:p w14:paraId="6B3E8628" w14:textId="77777777" w:rsidR="006E7F8E" w:rsidRPr="00D462E9" w:rsidRDefault="006E7F8E" w:rsidP="006E7F8E">
            <w:pPr>
              <w:rPr>
                <w:rFonts w:ascii="Arial" w:hAnsi="Arial" w:cs="Arial"/>
              </w:rPr>
            </w:pPr>
          </w:p>
        </w:tc>
        <w:tc>
          <w:tcPr>
            <w:tcW w:w="1049" w:type="dxa"/>
          </w:tcPr>
          <w:p w14:paraId="58ADA59D" w14:textId="77777777" w:rsidR="006E7F8E" w:rsidRPr="00D462E9" w:rsidRDefault="006E7F8E" w:rsidP="006E7F8E">
            <w:pPr>
              <w:rPr>
                <w:rFonts w:ascii="Arial" w:hAnsi="Arial" w:cs="Arial"/>
              </w:rPr>
            </w:pPr>
            <w:r w:rsidRPr="00D462E9">
              <w:rPr>
                <w:rFonts w:ascii="Arial" w:hAnsi="Arial" w:cs="Arial"/>
              </w:rPr>
              <w:t>3832.1</w:t>
            </w:r>
          </w:p>
        </w:tc>
        <w:tc>
          <w:tcPr>
            <w:tcW w:w="1137" w:type="dxa"/>
          </w:tcPr>
          <w:p w14:paraId="18B76642" w14:textId="77777777" w:rsidR="006E7F8E" w:rsidRPr="00D462E9" w:rsidRDefault="006E7F8E" w:rsidP="006E7F8E">
            <w:pPr>
              <w:rPr>
                <w:rFonts w:ascii="Arial" w:hAnsi="Arial" w:cs="Arial"/>
              </w:rPr>
            </w:pPr>
            <w:r w:rsidRPr="00D462E9">
              <w:rPr>
                <w:rFonts w:ascii="Arial" w:hAnsi="Arial" w:cs="Arial"/>
              </w:rPr>
              <w:t>3917.18</w:t>
            </w:r>
          </w:p>
        </w:tc>
        <w:tc>
          <w:tcPr>
            <w:tcW w:w="1311" w:type="dxa"/>
          </w:tcPr>
          <w:p w14:paraId="4EDAACDF" w14:textId="77777777" w:rsidR="006E7F8E" w:rsidRPr="00D462E9" w:rsidRDefault="006E7F8E" w:rsidP="006E7F8E">
            <w:pPr>
              <w:rPr>
                <w:rFonts w:ascii="Arial" w:hAnsi="Arial" w:cs="Arial"/>
              </w:rPr>
            </w:pPr>
            <w:r w:rsidRPr="00D462E9">
              <w:rPr>
                <w:rFonts w:ascii="Arial" w:hAnsi="Arial" w:cs="Arial"/>
              </w:rPr>
              <w:t>826449.70</w:t>
            </w:r>
          </w:p>
        </w:tc>
        <w:tc>
          <w:tcPr>
            <w:tcW w:w="1311" w:type="dxa"/>
          </w:tcPr>
          <w:p w14:paraId="3626B803" w14:textId="77777777" w:rsidR="006E7F8E" w:rsidRPr="00D462E9" w:rsidRDefault="006E7F8E" w:rsidP="006E7F8E">
            <w:pPr>
              <w:rPr>
                <w:rFonts w:ascii="Arial" w:hAnsi="Arial" w:cs="Arial"/>
              </w:rPr>
            </w:pPr>
            <w:r w:rsidRPr="00D462E9">
              <w:rPr>
                <w:rFonts w:ascii="Arial" w:hAnsi="Arial" w:cs="Arial"/>
              </w:rPr>
              <w:t>3973.56</w:t>
            </w:r>
          </w:p>
        </w:tc>
        <w:tc>
          <w:tcPr>
            <w:tcW w:w="1311" w:type="dxa"/>
          </w:tcPr>
          <w:p w14:paraId="066E0C22" w14:textId="77777777" w:rsidR="006E7F8E" w:rsidRPr="00D462E9" w:rsidRDefault="006E7F8E" w:rsidP="006E7F8E">
            <w:pPr>
              <w:rPr>
                <w:rFonts w:ascii="Arial" w:hAnsi="Arial" w:cs="Arial"/>
              </w:rPr>
            </w:pPr>
            <w:r w:rsidRPr="00D462E9">
              <w:rPr>
                <w:rFonts w:ascii="Arial" w:hAnsi="Arial" w:cs="Arial"/>
              </w:rPr>
              <w:t>69394.96</w:t>
            </w:r>
          </w:p>
        </w:tc>
        <w:tc>
          <w:tcPr>
            <w:tcW w:w="1049" w:type="dxa"/>
          </w:tcPr>
          <w:p w14:paraId="46D41AF1"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03C745CB" w14:textId="77777777" w:rsidTr="006E7F8E">
        <w:trPr>
          <w:trHeight w:val="226"/>
        </w:trPr>
        <w:tc>
          <w:tcPr>
            <w:tcW w:w="881" w:type="dxa"/>
          </w:tcPr>
          <w:p w14:paraId="57AC3122" w14:textId="77777777" w:rsidR="006E7F8E" w:rsidRPr="00D462E9" w:rsidRDefault="006E7F8E" w:rsidP="006E7F8E">
            <w:pPr>
              <w:rPr>
                <w:rFonts w:ascii="Arial" w:hAnsi="Arial" w:cs="Arial"/>
              </w:rPr>
            </w:pPr>
            <w:r w:rsidRPr="00D462E9">
              <w:rPr>
                <w:rFonts w:ascii="Arial" w:hAnsi="Arial" w:cs="Arial"/>
              </w:rPr>
              <w:t>16</w:t>
            </w:r>
          </w:p>
        </w:tc>
        <w:tc>
          <w:tcPr>
            <w:tcW w:w="4725" w:type="dxa"/>
          </w:tcPr>
          <w:p w14:paraId="03E5BFDE" w14:textId="77777777" w:rsidR="006E7F8E" w:rsidRPr="00D462E9" w:rsidRDefault="006E7F8E" w:rsidP="006E7F8E">
            <w:pPr>
              <w:rPr>
                <w:rFonts w:ascii="Arial" w:hAnsi="Arial" w:cs="Arial"/>
              </w:rPr>
            </w:pPr>
            <w:r w:rsidRPr="00D462E9">
              <w:rPr>
                <w:rFonts w:ascii="Arial" w:hAnsi="Arial" w:cs="Arial"/>
              </w:rPr>
              <w:t>150-90 45+40.5S+22.5MgO+2.7B+2.25Zn</w:t>
            </w:r>
          </w:p>
        </w:tc>
        <w:tc>
          <w:tcPr>
            <w:tcW w:w="1049" w:type="dxa"/>
          </w:tcPr>
          <w:p w14:paraId="1FFE6B50" w14:textId="77777777" w:rsidR="006E7F8E" w:rsidRPr="00D462E9" w:rsidRDefault="006E7F8E" w:rsidP="006E7F8E">
            <w:pPr>
              <w:rPr>
                <w:rFonts w:ascii="Arial" w:hAnsi="Arial" w:cs="Arial"/>
              </w:rPr>
            </w:pPr>
          </w:p>
        </w:tc>
        <w:tc>
          <w:tcPr>
            <w:tcW w:w="1049" w:type="dxa"/>
          </w:tcPr>
          <w:p w14:paraId="7E67905C" w14:textId="77777777" w:rsidR="006E7F8E" w:rsidRPr="00D462E9" w:rsidRDefault="006E7F8E" w:rsidP="006E7F8E">
            <w:pPr>
              <w:rPr>
                <w:rFonts w:ascii="Arial" w:hAnsi="Arial" w:cs="Arial"/>
              </w:rPr>
            </w:pPr>
            <w:r w:rsidRPr="00D462E9">
              <w:rPr>
                <w:rFonts w:ascii="Arial" w:hAnsi="Arial" w:cs="Arial"/>
              </w:rPr>
              <w:t>4351.4</w:t>
            </w:r>
          </w:p>
        </w:tc>
        <w:tc>
          <w:tcPr>
            <w:tcW w:w="1137" w:type="dxa"/>
          </w:tcPr>
          <w:p w14:paraId="661A1161" w14:textId="77777777" w:rsidR="006E7F8E" w:rsidRPr="00D462E9" w:rsidRDefault="006E7F8E" w:rsidP="006E7F8E">
            <w:pPr>
              <w:rPr>
                <w:rFonts w:ascii="Arial" w:hAnsi="Arial" w:cs="Arial"/>
              </w:rPr>
            </w:pPr>
            <w:r w:rsidRPr="00D462E9">
              <w:rPr>
                <w:rFonts w:ascii="Arial" w:hAnsi="Arial" w:cs="Arial"/>
              </w:rPr>
              <w:t>4046.41</w:t>
            </w:r>
          </w:p>
        </w:tc>
        <w:tc>
          <w:tcPr>
            <w:tcW w:w="1311" w:type="dxa"/>
          </w:tcPr>
          <w:p w14:paraId="1119AF1A" w14:textId="77777777" w:rsidR="006E7F8E" w:rsidRPr="00D462E9" w:rsidRDefault="006E7F8E" w:rsidP="006E7F8E">
            <w:pPr>
              <w:rPr>
                <w:rFonts w:ascii="Arial" w:hAnsi="Arial" w:cs="Arial"/>
              </w:rPr>
            </w:pPr>
            <w:r w:rsidRPr="00D462E9">
              <w:rPr>
                <w:rFonts w:ascii="Arial" w:hAnsi="Arial" w:cs="Arial"/>
              </w:rPr>
              <w:t xml:space="preserve"> 72630.06</w:t>
            </w:r>
          </w:p>
        </w:tc>
        <w:tc>
          <w:tcPr>
            <w:tcW w:w="1311" w:type="dxa"/>
          </w:tcPr>
          <w:p w14:paraId="215F2B66" w14:textId="77777777" w:rsidR="006E7F8E" w:rsidRPr="00D462E9" w:rsidRDefault="006E7F8E" w:rsidP="006E7F8E">
            <w:pPr>
              <w:rPr>
                <w:rFonts w:ascii="Arial" w:hAnsi="Arial" w:cs="Arial"/>
              </w:rPr>
            </w:pPr>
            <w:r w:rsidRPr="00D462E9">
              <w:rPr>
                <w:rFonts w:ascii="Arial" w:hAnsi="Arial" w:cs="Arial"/>
              </w:rPr>
              <w:t>3475.96</w:t>
            </w:r>
          </w:p>
        </w:tc>
        <w:tc>
          <w:tcPr>
            <w:tcW w:w="1311" w:type="dxa"/>
          </w:tcPr>
          <w:p w14:paraId="5B10AF4F" w14:textId="77777777" w:rsidR="006E7F8E" w:rsidRPr="00D462E9" w:rsidRDefault="006E7F8E" w:rsidP="006E7F8E">
            <w:pPr>
              <w:rPr>
                <w:rFonts w:ascii="Arial" w:hAnsi="Arial" w:cs="Arial"/>
              </w:rPr>
            </w:pPr>
            <w:r w:rsidRPr="00D462E9">
              <w:rPr>
                <w:rFonts w:ascii="Arial" w:hAnsi="Arial" w:cs="Arial"/>
              </w:rPr>
              <w:t>66738.54</w:t>
            </w:r>
          </w:p>
        </w:tc>
        <w:tc>
          <w:tcPr>
            <w:tcW w:w="1049" w:type="dxa"/>
          </w:tcPr>
          <w:p w14:paraId="2A225FF0" w14:textId="77777777" w:rsidR="006E7F8E" w:rsidRPr="00D462E9" w:rsidRDefault="006E7F8E" w:rsidP="006E7F8E">
            <w:pPr>
              <w:rPr>
                <w:rFonts w:ascii="Arial" w:hAnsi="Arial" w:cs="Arial"/>
              </w:rPr>
            </w:pPr>
            <w:r w:rsidRPr="00D462E9">
              <w:rPr>
                <w:rFonts w:ascii="Arial" w:hAnsi="Arial" w:cs="Arial"/>
              </w:rPr>
              <w:t>408.18</w:t>
            </w:r>
          </w:p>
        </w:tc>
      </w:tr>
      <w:tr w:rsidR="006E7F8E" w:rsidRPr="00D462E9" w14:paraId="615CD7D9" w14:textId="77777777" w:rsidTr="006E7F8E">
        <w:trPr>
          <w:trHeight w:val="226"/>
        </w:trPr>
        <w:tc>
          <w:tcPr>
            <w:tcW w:w="881" w:type="dxa"/>
          </w:tcPr>
          <w:p w14:paraId="0ECD3ACA" w14:textId="77777777" w:rsidR="006E7F8E" w:rsidRPr="00D462E9" w:rsidRDefault="006E7F8E" w:rsidP="006E7F8E">
            <w:pPr>
              <w:rPr>
                <w:rFonts w:ascii="Arial" w:hAnsi="Arial" w:cs="Arial"/>
              </w:rPr>
            </w:pPr>
            <w:r w:rsidRPr="00D462E9">
              <w:rPr>
                <w:rFonts w:ascii="Arial" w:hAnsi="Arial" w:cs="Arial"/>
              </w:rPr>
              <w:t>17</w:t>
            </w:r>
          </w:p>
        </w:tc>
        <w:tc>
          <w:tcPr>
            <w:tcW w:w="4725" w:type="dxa"/>
          </w:tcPr>
          <w:p w14:paraId="72551A24" w14:textId="77777777" w:rsidR="006E7F8E" w:rsidRPr="00D462E9" w:rsidRDefault="006E7F8E" w:rsidP="006E7F8E">
            <w:pPr>
              <w:rPr>
                <w:rFonts w:ascii="Arial" w:hAnsi="Arial" w:cs="Arial"/>
              </w:rPr>
            </w:pPr>
            <w:r w:rsidRPr="00D462E9">
              <w:rPr>
                <w:rFonts w:ascii="Arial" w:hAnsi="Arial" w:cs="Arial"/>
              </w:rPr>
              <w:t>90-60-30+13S+6.3MgO+1.8B+1.5Zn</w:t>
            </w:r>
          </w:p>
        </w:tc>
        <w:tc>
          <w:tcPr>
            <w:tcW w:w="1049" w:type="dxa"/>
          </w:tcPr>
          <w:p w14:paraId="45D8D136" w14:textId="77777777" w:rsidR="006E7F8E" w:rsidRPr="00D462E9" w:rsidRDefault="006E7F8E" w:rsidP="006E7F8E">
            <w:pPr>
              <w:rPr>
                <w:rFonts w:ascii="Arial" w:hAnsi="Arial" w:cs="Arial"/>
              </w:rPr>
            </w:pPr>
          </w:p>
        </w:tc>
        <w:tc>
          <w:tcPr>
            <w:tcW w:w="1049" w:type="dxa"/>
          </w:tcPr>
          <w:p w14:paraId="29DEE174" w14:textId="77777777" w:rsidR="006E7F8E" w:rsidRPr="00D462E9" w:rsidRDefault="006E7F8E" w:rsidP="006E7F8E">
            <w:pPr>
              <w:rPr>
                <w:rFonts w:ascii="Arial" w:hAnsi="Arial" w:cs="Arial"/>
              </w:rPr>
            </w:pPr>
            <w:r w:rsidRPr="00D462E9">
              <w:rPr>
                <w:rFonts w:ascii="Arial" w:hAnsi="Arial" w:cs="Arial"/>
              </w:rPr>
              <w:t>3697.3</w:t>
            </w:r>
          </w:p>
        </w:tc>
        <w:tc>
          <w:tcPr>
            <w:tcW w:w="1137" w:type="dxa"/>
          </w:tcPr>
          <w:p w14:paraId="667BFB00" w14:textId="77777777" w:rsidR="006E7F8E" w:rsidRPr="00D462E9" w:rsidRDefault="006E7F8E" w:rsidP="006E7F8E">
            <w:pPr>
              <w:rPr>
                <w:rFonts w:ascii="Arial" w:hAnsi="Arial" w:cs="Arial"/>
              </w:rPr>
            </w:pPr>
            <w:r w:rsidRPr="00D462E9">
              <w:rPr>
                <w:rFonts w:ascii="Arial" w:hAnsi="Arial" w:cs="Arial"/>
              </w:rPr>
              <w:t>3459.63</w:t>
            </w:r>
          </w:p>
        </w:tc>
        <w:tc>
          <w:tcPr>
            <w:tcW w:w="1311" w:type="dxa"/>
          </w:tcPr>
          <w:p w14:paraId="3D59235D" w14:textId="77777777" w:rsidR="006E7F8E" w:rsidRPr="00D462E9" w:rsidRDefault="006E7F8E" w:rsidP="006E7F8E">
            <w:pPr>
              <w:rPr>
                <w:rFonts w:ascii="Arial" w:hAnsi="Arial" w:cs="Arial"/>
              </w:rPr>
            </w:pPr>
            <w:r w:rsidRPr="00D462E9">
              <w:rPr>
                <w:rFonts w:ascii="Arial" w:hAnsi="Arial" w:cs="Arial"/>
              </w:rPr>
              <w:t>67043.97</w:t>
            </w:r>
          </w:p>
        </w:tc>
        <w:tc>
          <w:tcPr>
            <w:tcW w:w="1311" w:type="dxa"/>
          </w:tcPr>
          <w:p w14:paraId="1FAE8400" w14:textId="77777777" w:rsidR="006E7F8E" w:rsidRPr="00D462E9" w:rsidRDefault="006E7F8E" w:rsidP="006E7F8E">
            <w:pPr>
              <w:rPr>
                <w:rFonts w:ascii="Arial" w:hAnsi="Arial" w:cs="Arial"/>
              </w:rPr>
            </w:pPr>
            <w:r w:rsidRPr="00D462E9">
              <w:rPr>
                <w:rFonts w:ascii="Arial" w:hAnsi="Arial" w:cs="Arial"/>
              </w:rPr>
              <w:t>3104.57</w:t>
            </w:r>
          </w:p>
        </w:tc>
        <w:tc>
          <w:tcPr>
            <w:tcW w:w="1311" w:type="dxa"/>
          </w:tcPr>
          <w:p w14:paraId="050AA5FB"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048E4795" w14:textId="77777777" w:rsidR="006E7F8E" w:rsidRPr="00D462E9" w:rsidRDefault="006E7F8E" w:rsidP="006E7F8E">
            <w:pPr>
              <w:rPr>
                <w:rFonts w:ascii="Arial" w:hAnsi="Arial" w:cs="Arial"/>
              </w:rPr>
            </w:pPr>
            <w:r w:rsidRPr="00D462E9">
              <w:rPr>
                <w:rFonts w:ascii="Arial" w:hAnsi="Arial" w:cs="Arial"/>
              </w:rPr>
              <w:t>955.15</w:t>
            </w:r>
          </w:p>
        </w:tc>
      </w:tr>
      <w:tr w:rsidR="006E7F8E" w:rsidRPr="00D462E9" w14:paraId="758091B1" w14:textId="77777777" w:rsidTr="006E7F8E">
        <w:trPr>
          <w:trHeight w:val="226"/>
        </w:trPr>
        <w:tc>
          <w:tcPr>
            <w:tcW w:w="881" w:type="dxa"/>
          </w:tcPr>
          <w:p w14:paraId="41D18CEE" w14:textId="77777777" w:rsidR="006E7F8E" w:rsidRPr="00D462E9" w:rsidRDefault="006E7F8E" w:rsidP="006E7F8E">
            <w:pPr>
              <w:rPr>
                <w:rFonts w:ascii="Arial" w:hAnsi="Arial" w:cs="Arial"/>
              </w:rPr>
            </w:pPr>
            <w:r w:rsidRPr="00D462E9">
              <w:rPr>
                <w:rFonts w:ascii="Arial" w:hAnsi="Arial" w:cs="Arial"/>
              </w:rPr>
              <w:t>18</w:t>
            </w:r>
          </w:p>
        </w:tc>
        <w:tc>
          <w:tcPr>
            <w:tcW w:w="4725" w:type="dxa"/>
          </w:tcPr>
          <w:p w14:paraId="1F184BEC" w14:textId="77777777" w:rsidR="006E7F8E" w:rsidRPr="00D462E9" w:rsidRDefault="006E7F8E" w:rsidP="006E7F8E">
            <w:pPr>
              <w:rPr>
                <w:rFonts w:ascii="Arial" w:hAnsi="Arial" w:cs="Arial"/>
              </w:rPr>
            </w:pPr>
            <w:r w:rsidRPr="00D462E9">
              <w:rPr>
                <w:rFonts w:ascii="Arial" w:hAnsi="Arial" w:cs="Arial"/>
              </w:rPr>
              <w:t>100-40-20+8.6S+4.2MgO+1.2B+1Zn</w:t>
            </w:r>
          </w:p>
        </w:tc>
        <w:tc>
          <w:tcPr>
            <w:tcW w:w="1049" w:type="dxa"/>
          </w:tcPr>
          <w:p w14:paraId="02255ED3" w14:textId="77777777" w:rsidR="006E7F8E" w:rsidRPr="00D462E9" w:rsidRDefault="006E7F8E" w:rsidP="006E7F8E">
            <w:pPr>
              <w:rPr>
                <w:rFonts w:ascii="Arial" w:hAnsi="Arial" w:cs="Arial"/>
              </w:rPr>
            </w:pPr>
          </w:p>
        </w:tc>
        <w:tc>
          <w:tcPr>
            <w:tcW w:w="1049" w:type="dxa"/>
          </w:tcPr>
          <w:p w14:paraId="6EB38011" w14:textId="77777777" w:rsidR="006E7F8E" w:rsidRPr="00D462E9" w:rsidRDefault="006E7F8E" w:rsidP="006E7F8E">
            <w:pPr>
              <w:rPr>
                <w:rFonts w:ascii="Arial" w:hAnsi="Arial" w:cs="Arial"/>
              </w:rPr>
            </w:pPr>
            <w:r w:rsidRPr="00D462E9">
              <w:rPr>
                <w:rFonts w:ascii="Arial" w:hAnsi="Arial" w:cs="Arial"/>
              </w:rPr>
              <w:t>3766.2</w:t>
            </w:r>
          </w:p>
        </w:tc>
        <w:tc>
          <w:tcPr>
            <w:tcW w:w="1137" w:type="dxa"/>
          </w:tcPr>
          <w:p w14:paraId="77450DF3" w14:textId="77777777" w:rsidR="006E7F8E" w:rsidRPr="00D462E9" w:rsidRDefault="006E7F8E" w:rsidP="006E7F8E">
            <w:pPr>
              <w:rPr>
                <w:rFonts w:ascii="Arial" w:hAnsi="Arial" w:cs="Arial"/>
              </w:rPr>
            </w:pPr>
            <w:r w:rsidRPr="00D462E9">
              <w:rPr>
                <w:rFonts w:ascii="Arial" w:hAnsi="Arial" w:cs="Arial"/>
              </w:rPr>
              <w:t>3814.57</w:t>
            </w:r>
          </w:p>
        </w:tc>
        <w:tc>
          <w:tcPr>
            <w:tcW w:w="1311" w:type="dxa"/>
          </w:tcPr>
          <w:p w14:paraId="2F352B46" w14:textId="77777777" w:rsidR="006E7F8E" w:rsidRPr="00D462E9" w:rsidRDefault="006E7F8E" w:rsidP="006E7F8E">
            <w:pPr>
              <w:rPr>
                <w:rFonts w:ascii="Arial" w:hAnsi="Arial" w:cs="Arial"/>
              </w:rPr>
            </w:pPr>
            <w:r w:rsidRPr="00D462E9">
              <w:rPr>
                <w:rFonts w:ascii="Arial" w:hAnsi="Arial" w:cs="Arial"/>
              </w:rPr>
              <w:t>76473.18</w:t>
            </w:r>
          </w:p>
        </w:tc>
        <w:tc>
          <w:tcPr>
            <w:tcW w:w="1311" w:type="dxa"/>
          </w:tcPr>
          <w:p w14:paraId="25C9E9FB" w14:textId="77777777" w:rsidR="006E7F8E" w:rsidRPr="00D462E9" w:rsidRDefault="006E7F8E" w:rsidP="006E7F8E">
            <w:pPr>
              <w:rPr>
                <w:rFonts w:ascii="Arial" w:hAnsi="Arial" w:cs="Arial"/>
              </w:rPr>
            </w:pPr>
            <w:r w:rsidRPr="00D462E9">
              <w:rPr>
                <w:rFonts w:ascii="Arial" w:hAnsi="Arial" w:cs="Arial"/>
              </w:rPr>
              <w:t>3753.37</w:t>
            </w:r>
          </w:p>
        </w:tc>
        <w:tc>
          <w:tcPr>
            <w:tcW w:w="1311" w:type="dxa"/>
          </w:tcPr>
          <w:p w14:paraId="4E221BF2" w14:textId="77777777" w:rsidR="006E7F8E" w:rsidRPr="00D462E9" w:rsidRDefault="006E7F8E" w:rsidP="006E7F8E">
            <w:pPr>
              <w:rPr>
                <w:rFonts w:ascii="Arial" w:hAnsi="Arial" w:cs="Arial"/>
              </w:rPr>
            </w:pPr>
            <w:r w:rsidRPr="00D462E9">
              <w:rPr>
                <w:rFonts w:ascii="Arial" w:hAnsi="Arial" w:cs="Arial"/>
              </w:rPr>
              <w:t>74528.99</w:t>
            </w:r>
          </w:p>
        </w:tc>
        <w:tc>
          <w:tcPr>
            <w:tcW w:w="1049" w:type="dxa"/>
          </w:tcPr>
          <w:p w14:paraId="0D9703FC" w14:textId="77777777" w:rsidR="006E7F8E" w:rsidRPr="00D462E9" w:rsidRDefault="006E7F8E" w:rsidP="006E7F8E">
            <w:pPr>
              <w:rPr>
                <w:rFonts w:ascii="Arial" w:hAnsi="Arial" w:cs="Arial"/>
              </w:rPr>
            </w:pPr>
            <w:r w:rsidRPr="00D462E9">
              <w:rPr>
                <w:rFonts w:ascii="Arial" w:hAnsi="Arial" w:cs="Arial"/>
              </w:rPr>
              <w:t>353.53</w:t>
            </w:r>
          </w:p>
        </w:tc>
      </w:tr>
      <w:tr w:rsidR="006E7F8E" w:rsidRPr="00D462E9" w14:paraId="4F3A7C99" w14:textId="77777777" w:rsidTr="006E7F8E">
        <w:trPr>
          <w:trHeight w:val="226"/>
        </w:trPr>
        <w:tc>
          <w:tcPr>
            <w:tcW w:w="881" w:type="dxa"/>
          </w:tcPr>
          <w:p w14:paraId="60622783" w14:textId="77777777" w:rsidR="006E7F8E" w:rsidRPr="00D462E9" w:rsidRDefault="006E7F8E" w:rsidP="006E7F8E">
            <w:pPr>
              <w:rPr>
                <w:rFonts w:ascii="Arial" w:hAnsi="Arial" w:cs="Arial"/>
              </w:rPr>
            </w:pPr>
            <w:r w:rsidRPr="00D462E9">
              <w:rPr>
                <w:rFonts w:ascii="Arial" w:hAnsi="Arial" w:cs="Arial"/>
              </w:rPr>
              <w:t>19</w:t>
            </w:r>
          </w:p>
        </w:tc>
        <w:tc>
          <w:tcPr>
            <w:tcW w:w="4725" w:type="dxa"/>
          </w:tcPr>
          <w:p w14:paraId="3092C24E" w14:textId="77777777" w:rsidR="006E7F8E" w:rsidRPr="00D462E9" w:rsidRDefault="006E7F8E" w:rsidP="006E7F8E">
            <w:pPr>
              <w:rPr>
                <w:rFonts w:ascii="Arial" w:hAnsi="Arial" w:cs="Arial"/>
              </w:rPr>
            </w:pPr>
            <w:r w:rsidRPr="00D462E9">
              <w:rPr>
                <w:rFonts w:ascii="Arial" w:hAnsi="Arial" w:cs="Arial"/>
              </w:rPr>
              <w:t>100-60-30+13S+6.3MgO+1.8B+1.5Zn</w:t>
            </w:r>
          </w:p>
        </w:tc>
        <w:tc>
          <w:tcPr>
            <w:tcW w:w="1049" w:type="dxa"/>
          </w:tcPr>
          <w:p w14:paraId="0934EB87" w14:textId="77777777" w:rsidR="006E7F8E" w:rsidRPr="00D462E9" w:rsidRDefault="006E7F8E" w:rsidP="006E7F8E">
            <w:pPr>
              <w:rPr>
                <w:rFonts w:ascii="Arial" w:hAnsi="Arial" w:cs="Arial"/>
              </w:rPr>
            </w:pPr>
          </w:p>
        </w:tc>
        <w:tc>
          <w:tcPr>
            <w:tcW w:w="1049" w:type="dxa"/>
          </w:tcPr>
          <w:p w14:paraId="4E3C4E91" w14:textId="77777777" w:rsidR="006E7F8E" w:rsidRPr="00D462E9" w:rsidRDefault="006E7F8E" w:rsidP="006E7F8E">
            <w:pPr>
              <w:rPr>
                <w:rFonts w:ascii="Arial" w:hAnsi="Arial" w:cs="Arial"/>
              </w:rPr>
            </w:pPr>
            <w:r w:rsidRPr="00D462E9">
              <w:rPr>
                <w:rFonts w:ascii="Arial" w:hAnsi="Arial" w:cs="Arial"/>
              </w:rPr>
              <w:t>3653.1</w:t>
            </w:r>
          </w:p>
        </w:tc>
        <w:tc>
          <w:tcPr>
            <w:tcW w:w="1137" w:type="dxa"/>
          </w:tcPr>
          <w:p w14:paraId="7A9EF72D" w14:textId="77777777" w:rsidR="006E7F8E" w:rsidRPr="00D462E9" w:rsidRDefault="006E7F8E" w:rsidP="006E7F8E">
            <w:pPr>
              <w:rPr>
                <w:rFonts w:ascii="Arial" w:hAnsi="Arial" w:cs="Arial"/>
              </w:rPr>
            </w:pPr>
            <w:r w:rsidRPr="00D462E9">
              <w:rPr>
                <w:rFonts w:ascii="Arial" w:hAnsi="Arial" w:cs="Arial"/>
              </w:rPr>
              <w:t>3936.72</w:t>
            </w:r>
          </w:p>
        </w:tc>
        <w:tc>
          <w:tcPr>
            <w:tcW w:w="1311" w:type="dxa"/>
          </w:tcPr>
          <w:p w14:paraId="3F7D65C5" w14:textId="77777777" w:rsidR="006E7F8E" w:rsidRPr="00D462E9" w:rsidRDefault="006E7F8E" w:rsidP="006E7F8E">
            <w:pPr>
              <w:rPr>
                <w:rFonts w:ascii="Arial" w:hAnsi="Arial" w:cs="Arial"/>
              </w:rPr>
            </w:pPr>
            <w:r w:rsidRPr="00D462E9">
              <w:rPr>
                <w:rFonts w:ascii="Arial" w:hAnsi="Arial" w:cs="Arial"/>
              </w:rPr>
              <w:t>77229.18</w:t>
            </w:r>
          </w:p>
        </w:tc>
        <w:tc>
          <w:tcPr>
            <w:tcW w:w="1311" w:type="dxa"/>
          </w:tcPr>
          <w:p w14:paraId="48B60A1C" w14:textId="77777777" w:rsidR="006E7F8E" w:rsidRPr="00D462E9" w:rsidRDefault="006E7F8E" w:rsidP="006E7F8E">
            <w:pPr>
              <w:rPr>
                <w:rFonts w:ascii="Arial" w:hAnsi="Arial" w:cs="Arial"/>
              </w:rPr>
            </w:pPr>
            <w:r w:rsidRPr="00D462E9">
              <w:rPr>
                <w:rFonts w:ascii="Arial" w:hAnsi="Arial" w:cs="Arial"/>
              </w:rPr>
              <w:t>3973.56</w:t>
            </w:r>
          </w:p>
        </w:tc>
        <w:tc>
          <w:tcPr>
            <w:tcW w:w="1311" w:type="dxa"/>
          </w:tcPr>
          <w:p w14:paraId="0AAEC252" w14:textId="77777777" w:rsidR="006E7F8E" w:rsidRPr="00D462E9" w:rsidRDefault="006E7F8E" w:rsidP="006E7F8E">
            <w:pPr>
              <w:rPr>
                <w:rFonts w:ascii="Arial" w:hAnsi="Arial" w:cs="Arial"/>
              </w:rPr>
            </w:pPr>
            <w:r w:rsidRPr="00D462E9">
              <w:rPr>
                <w:rFonts w:ascii="Arial" w:hAnsi="Arial" w:cs="Arial"/>
              </w:rPr>
              <w:t>74379.38</w:t>
            </w:r>
          </w:p>
        </w:tc>
        <w:tc>
          <w:tcPr>
            <w:tcW w:w="1049" w:type="dxa"/>
          </w:tcPr>
          <w:p w14:paraId="6D6177B6" w14:textId="77777777" w:rsidR="006E7F8E" w:rsidRPr="00D462E9" w:rsidRDefault="006E7F8E" w:rsidP="006E7F8E">
            <w:pPr>
              <w:rPr>
                <w:rFonts w:ascii="Arial" w:hAnsi="Arial" w:cs="Arial"/>
              </w:rPr>
            </w:pPr>
            <w:r w:rsidRPr="00D462E9">
              <w:rPr>
                <w:rFonts w:ascii="Arial" w:hAnsi="Arial" w:cs="Arial"/>
              </w:rPr>
              <w:t>634.87</w:t>
            </w:r>
          </w:p>
        </w:tc>
      </w:tr>
      <w:tr w:rsidR="006E7F8E" w:rsidRPr="00D462E9" w14:paraId="25704416" w14:textId="77777777" w:rsidTr="006E7F8E">
        <w:trPr>
          <w:trHeight w:val="226"/>
        </w:trPr>
        <w:tc>
          <w:tcPr>
            <w:tcW w:w="881" w:type="dxa"/>
          </w:tcPr>
          <w:p w14:paraId="11CAE09D" w14:textId="77777777" w:rsidR="006E7F8E" w:rsidRPr="00D462E9" w:rsidRDefault="006E7F8E" w:rsidP="006E7F8E">
            <w:pPr>
              <w:rPr>
                <w:rFonts w:ascii="Arial" w:hAnsi="Arial" w:cs="Arial"/>
              </w:rPr>
            </w:pPr>
            <w:r w:rsidRPr="00D462E9">
              <w:rPr>
                <w:rFonts w:ascii="Arial" w:hAnsi="Arial" w:cs="Arial"/>
              </w:rPr>
              <w:t>20</w:t>
            </w:r>
          </w:p>
        </w:tc>
        <w:tc>
          <w:tcPr>
            <w:tcW w:w="4725" w:type="dxa"/>
          </w:tcPr>
          <w:p w14:paraId="2F179125" w14:textId="77777777" w:rsidR="006E7F8E" w:rsidRPr="00D462E9" w:rsidRDefault="006E7F8E" w:rsidP="006E7F8E">
            <w:pPr>
              <w:rPr>
                <w:rFonts w:ascii="Arial" w:hAnsi="Arial" w:cs="Arial"/>
              </w:rPr>
            </w:pPr>
            <w:r w:rsidRPr="00D462E9">
              <w:rPr>
                <w:rFonts w:ascii="Arial" w:hAnsi="Arial" w:cs="Arial"/>
              </w:rPr>
              <w:t>120-60-30+13S+6.3MgO+1.8B+1.5Zn</w:t>
            </w:r>
          </w:p>
        </w:tc>
        <w:tc>
          <w:tcPr>
            <w:tcW w:w="1049" w:type="dxa"/>
          </w:tcPr>
          <w:p w14:paraId="3628156E" w14:textId="77777777" w:rsidR="006E7F8E" w:rsidRPr="00D462E9" w:rsidRDefault="006E7F8E" w:rsidP="006E7F8E">
            <w:pPr>
              <w:rPr>
                <w:rFonts w:ascii="Arial" w:hAnsi="Arial" w:cs="Arial"/>
              </w:rPr>
            </w:pPr>
          </w:p>
        </w:tc>
        <w:tc>
          <w:tcPr>
            <w:tcW w:w="1049" w:type="dxa"/>
          </w:tcPr>
          <w:p w14:paraId="3ACAE066" w14:textId="77777777" w:rsidR="006E7F8E" w:rsidRPr="00D462E9" w:rsidRDefault="006E7F8E" w:rsidP="006E7F8E">
            <w:pPr>
              <w:rPr>
                <w:rFonts w:ascii="Arial" w:hAnsi="Arial" w:cs="Arial"/>
              </w:rPr>
            </w:pPr>
            <w:r w:rsidRPr="00D462E9">
              <w:rPr>
                <w:rFonts w:ascii="Arial" w:hAnsi="Arial" w:cs="Arial"/>
              </w:rPr>
              <w:t>4598.4</w:t>
            </w:r>
          </w:p>
        </w:tc>
        <w:tc>
          <w:tcPr>
            <w:tcW w:w="1137" w:type="dxa"/>
          </w:tcPr>
          <w:p w14:paraId="140F6ED1" w14:textId="77777777" w:rsidR="006E7F8E" w:rsidRPr="00D462E9" w:rsidRDefault="006E7F8E" w:rsidP="006E7F8E">
            <w:pPr>
              <w:rPr>
                <w:rFonts w:ascii="Arial" w:hAnsi="Arial" w:cs="Arial"/>
              </w:rPr>
            </w:pPr>
            <w:r w:rsidRPr="00D462E9">
              <w:rPr>
                <w:rFonts w:ascii="Arial" w:hAnsi="Arial" w:cs="Arial"/>
              </w:rPr>
              <w:t>3677.58</w:t>
            </w:r>
          </w:p>
        </w:tc>
        <w:tc>
          <w:tcPr>
            <w:tcW w:w="1311" w:type="dxa"/>
          </w:tcPr>
          <w:p w14:paraId="2F1AFF86" w14:textId="77777777" w:rsidR="006E7F8E" w:rsidRPr="00D462E9" w:rsidRDefault="006E7F8E" w:rsidP="006E7F8E">
            <w:pPr>
              <w:rPr>
                <w:rFonts w:ascii="Arial" w:hAnsi="Arial" w:cs="Arial"/>
              </w:rPr>
            </w:pPr>
            <w:r w:rsidRPr="00D462E9">
              <w:rPr>
                <w:rFonts w:ascii="Arial" w:hAnsi="Arial" w:cs="Arial"/>
              </w:rPr>
              <w:t>85016.40</w:t>
            </w:r>
          </w:p>
        </w:tc>
        <w:tc>
          <w:tcPr>
            <w:tcW w:w="1311" w:type="dxa"/>
          </w:tcPr>
          <w:p w14:paraId="39C988FA" w14:textId="77777777" w:rsidR="006E7F8E" w:rsidRPr="00D462E9" w:rsidRDefault="006E7F8E" w:rsidP="006E7F8E">
            <w:pPr>
              <w:rPr>
                <w:rFonts w:ascii="Arial" w:hAnsi="Arial" w:cs="Arial"/>
              </w:rPr>
            </w:pPr>
            <w:r w:rsidRPr="00D462E9">
              <w:rPr>
                <w:rFonts w:ascii="Arial" w:hAnsi="Arial" w:cs="Arial"/>
              </w:rPr>
              <w:t>3473.96</w:t>
            </w:r>
          </w:p>
        </w:tc>
        <w:tc>
          <w:tcPr>
            <w:tcW w:w="1311" w:type="dxa"/>
          </w:tcPr>
          <w:p w14:paraId="0398BBBC" w14:textId="77777777" w:rsidR="006E7F8E" w:rsidRPr="00D462E9" w:rsidRDefault="006E7F8E" w:rsidP="006E7F8E">
            <w:pPr>
              <w:rPr>
                <w:rFonts w:ascii="Arial" w:hAnsi="Arial" w:cs="Arial"/>
              </w:rPr>
            </w:pPr>
            <w:r w:rsidRPr="00D462E9">
              <w:rPr>
                <w:rFonts w:ascii="Arial" w:hAnsi="Arial" w:cs="Arial"/>
              </w:rPr>
              <w:t>75638.47</w:t>
            </w:r>
          </w:p>
        </w:tc>
        <w:tc>
          <w:tcPr>
            <w:tcW w:w="1049" w:type="dxa"/>
          </w:tcPr>
          <w:p w14:paraId="1566D7C4" w14:textId="77777777" w:rsidR="006E7F8E" w:rsidRPr="00D462E9" w:rsidRDefault="006E7F8E" w:rsidP="006E7F8E">
            <w:pPr>
              <w:rPr>
                <w:rFonts w:ascii="Arial" w:hAnsi="Arial" w:cs="Arial"/>
              </w:rPr>
            </w:pPr>
            <w:r w:rsidRPr="00D462E9">
              <w:rPr>
                <w:rFonts w:ascii="Arial" w:hAnsi="Arial" w:cs="Arial"/>
              </w:rPr>
              <w:t>1802.46</w:t>
            </w:r>
          </w:p>
        </w:tc>
      </w:tr>
      <w:tr w:rsidR="006E7F8E" w:rsidRPr="00D462E9" w14:paraId="03EBFD90" w14:textId="77777777" w:rsidTr="006E7F8E">
        <w:trPr>
          <w:trHeight w:val="226"/>
        </w:trPr>
        <w:tc>
          <w:tcPr>
            <w:tcW w:w="881" w:type="dxa"/>
            <w:tcBorders>
              <w:bottom w:val="single" w:sz="4" w:space="0" w:color="auto"/>
            </w:tcBorders>
          </w:tcPr>
          <w:p w14:paraId="5EF0B736" w14:textId="77777777" w:rsidR="006E7F8E" w:rsidRPr="00D462E9" w:rsidRDefault="006E7F8E" w:rsidP="006E7F8E">
            <w:pPr>
              <w:rPr>
                <w:rFonts w:ascii="Arial" w:hAnsi="Arial" w:cs="Arial"/>
              </w:rPr>
            </w:pPr>
            <w:r w:rsidRPr="00D462E9">
              <w:rPr>
                <w:rFonts w:ascii="Arial" w:hAnsi="Arial" w:cs="Arial"/>
              </w:rPr>
              <w:t>21</w:t>
            </w:r>
          </w:p>
        </w:tc>
        <w:tc>
          <w:tcPr>
            <w:tcW w:w="4725" w:type="dxa"/>
            <w:tcBorders>
              <w:bottom w:val="single" w:sz="4" w:space="0" w:color="auto"/>
            </w:tcBorders>
          </w:tcPr>
          <w:p w14:paraId="53B18DCC" w14:textId="77777777" w:rsidR="006E7F8E" w:rsidRPr="00D462E9" w:rsidRDefault="006E7F8E" w:rsidP="006E7F8E">
            <w:pPr>
              <w:rPr>
                <w:rFonts w:ascii="Arial" w:hAnsi="Arial" w:cs="Arial"/>
              </w:rPr>
            </w:pPr>
            <w:r w:rsidRPr="00D462E9">
              <w:rPr>
                <w:rFonts w:ascii="Arial" w:hAnsi="Arial" w:cs="Arial"/>
              </w:rPr>
              <w:t>150-90-45+18S+9MgO+2.7B+2.25Zn</w:t>
            </w:r>
          </w:p>
        </w:tc>
        <w:tc>
          <w:tcPr>
            <w:tcW w:w="1049" w:type="dxa"/>
            <w:tcBorders>
              <w:bottom w:val="single" w:sz="4" w:space="0" w:color="auto"/>
            </w:tcBorders>
          </w:tcPr>
          <w:p w14:paraId="5D99BCA0" w14:textId="77777777" w:rsidR="006E7F8E" w:rsidRPr="00D462E9" w:rsidRDefault="006E7F8E" w:rsidP="006E7F8E">
            <w:pPr>
              <w:rPr>
                <w:rFonts w:ascii="Arial" w:hAnsi="Arial" w:cs="Arial"/>
              </w:rPr>
            </w:pPr>
          </w:p>
        </w:tc>
        <w:tc>
          <w:tcPr>
            <w:tcW w:w="1049" w:type="dxa"/>
            <w:tcBorders>
              <w:bottom w:val="single" w:sz="4" w:space="0" w:color="auto"/>
            </w:tcBorders>
          </w:tcPr>
          <w:p w14:paraId="6DE62714" w14:textId="77777777" w:rsidR="006E7F8E" w:rsidRPr="00D462E9" w:rsidRDefault="006E7F8E" w:rsidP="006E7F8E">
            <w:pPr>
              <w:rPr>
                <w:rFonts w:ascii="Arial" w:hAnsi="Arial" w:cs="Arial"/>
              </w:rPr>
            </w:pPr>
            <w:r w:rsidRPr="00D462E9">
              <w:rPr>
                <w:rFonts w:ascii="Arial" w:hAnsi="Arial" w:cs="Arial"/>
              </w:rPr>
              <w:t>5182.5</w:t>
            </w:r>
          </w:p>
        </w:tc>
        <w:tc>
          <w:tcPr>
            <w:tcW w:w="1137" w:type="dxa"/>
            <w:tcBorders>
              <w:bottom w:val="single" w:sz="4" w:space="0" w:color="auto"/>
            </w:tcBorders>
          </w:tcPr>
          <w:p w14:paraId="31762C1E" w14:textId="77777777" w:rsidR="006E7F8E" w:rsidRPr="00D462E9" w:rsidRDefault="006E7F8E" w:rsidP="006E7F8E">
            <w:pPr>
              <w:rPr>
                <w:rFonts w:ascii="Arial" w:hAnsi="Arial" w:cs="Arial"/>
              </w:rPr>
            </w:pPr>
            <w:r w:rsidRPr="00D462E9">
              <w:rPr>
                <w:rFonts w:ascii="Arial" w:hAnsi="Arial" w:cs="Arial"/>
              </w:rPr>
              <w:t>4666.35</w:t>
            </w:r>
          </w:p>
        </w:tc>
        <w:tc>
          <w:tcPr>
            <w:tcW w:w="1311" w:type="dxa"/>
            <w:tcBorders>
              <w:bottom w:val="single" w:sz="4" w:space="0" w:color="auto"/>
            </w:tcBorders>
          </w:tcPr>
          <w:p w14:paraId="1D874C7F" w14:textId="77777777" w:rsidR="006E7F8E" w:rsidRPr="00D462E9" w:rsidRDefault="006E7F8E" w:rsidP="006E7F8E">
            <w:pPr>
              <w:rPr>
                <w:rFonts w:ascii="Arial" w:hAnsi="Arial" w:cs="Arial"/>
              </w:rPr>
            </w:pPr>
            <w:r w:rsidRPr="00D462E9">
              <w:rPr>
                <w:rFonts w:ascii="Arial" w:hAnsi="Arial" w:cs="Arial"/>
              </w:rPr>
              <w:t>97949.21</w:t>
            </w:r>
          </w:p>
        </w:tc>
        <w:tc>
          <w:tcPr>
            <w:tcW w:w="1311" w:type="dxa"/>
            <w:tcBorders>
              <w:bottom w:val="single" w:sz="4" w:space="0" w:color="auto"/>
            </w:tcBorders>
          </w:tcPr>
          <w:p w14:paraId="6A8E768E" w14:textId="77777777" w:rsidR="006E7F8E" w:rsidRPr="00D462E9" w:rsidRDefault="006E7F8E" w:rsidP="006E7F8E">
            <w:pPr>
              <w:rPr>
                <w:rFonts w:ascii="Arial" w:hAnsi="Arial" w:cs="Arial"/>
              </w:rPr>
            </w:pPr>
            <w:r w:rsidRPr="00D462E9">
              <w:rPr>
                <w:rFonts w:ascii="Arial" w:hAnsi="Arial" w:cs="Arial"/>
              </w:rPr>
              <w:t>5271.16</w:t>
            </w:r>
          </w:p>
        </w:tc>
        <w:tc>
          <w:tcPr>
            <w:tcW w:w="1311" w:type="dxa"/>
            <w:tcBorders>
              <w:bottom w:val="single" w:sz="4" w:space="0" w:color="auto"/>
            </w:tcBorders>
          </w:tcPr>
          <w:p w14:paraId="76671E4B" w14:textId="77777777" w:rsidR="006E7F8E" w:rsidRPr="00D462E9" w:rsidRDefault="006E7F8E" w:rsidP="006E7F8E">
            <w:pPr>
              <w:rPr>
                <w:rFonts w:ascii="Arial" w:hAnsi="Arial" w:cs="Arial"/>
              </w:rPr>
            </w:pPr>
            <w:r w:rsidRPr="00D462E9">
              <w:rPr>
                <w:rFonts w:ascii="Arial" w:hAnsi="Arial" w:cs="Arial"/>
              </w:rPr>
              <w:t>93022.49</w:t>
            </w:r>
          </w:p>
        </w:tc>
        <w:tc>
          <w:tcPr>
            <w:tcW w:w="1049" w:type="dxa"/>
            <w:tcBorders>
              <w:bottom w:val="single" w:sz="4" w:space="0" w:color="auto"/>
            </w:tcBorders>
          </w:tcPr>
          <w:p w14:paraId="6D0214FC" w14:textId="77777777" w:rsidR="006E7F8E" w:rsidRPr="00D462E9" w:rsidRDefault="006E7F8E" w:rsidP="006E7F8E">
            <w:pPr>
              <w:rPr>
                <w:rFonts w:ascii="Arial" w:hAnsi="Arial" w:cs="Arial"/>
              </w:rPr>
            </w:pPr>
            <w:r w:rsidRPr="00D462E9">
              <w:rPr>
                <w:rFonts w:ascii="Arial" w:hAnsi="Arial" w:cs="Arial"/>
              </w:rPr>
              <w:t>1010.61</w:t>
            </w:r>
          </w:p>
        </w:tc>
      </w:tr>
    </w:tbl>
    <w:bookmarkEnd w:id="46"/>
    <w:p w14:paraId="0F6B3417" w14:textId="77777777" w:rsidR="006E7F8E" w:rsidRPr="00447F2E" w:rsidRDefault="006E7F8E" w:rsidP="006E7F8E">
      <w:pPr>
        <w:shd w:val="clear" w:color="auto" w:fill="FFFFFF"/>
        <w:rPr>
          <w:rFonts w:ascii="Arial" w:hAnsi="Arial" w:cs="Arial"/>
        </w:rPr>
      </w:pPr>
      <w:r w:rsidRPr="00447F2E">
        <w:rPr>
          <w:rFonts w:ascii="Arial" w:hAnsi="Arial" w:cs="Arial"/>
        </w:rPr>
        <w:t>Where Gh¢: Ghana cedis(currency), BF: NPKSMgZnB formulated fertilizer, AGY: adjusted grain yield, GBV: gross benefit value, TAVC: total variable cost, NBV: net benefit value, MRR: marginal rate return</w:t>
      </w:r>
    </w:p>
    <w:p w14:paraId="1EBA015E" w14:textId="77777777" w:rsidR="006E7F8E" w:rsidRDefault="006E7F8E" w:rsidP="006E7F8E">
      <w:pPr>
        <w:jc w:val="both"/>
        <w:rPr>
          <w:rFonts w:ascii="Times New Roman" w:hAnsi="Times New Roman"/>
          <w:sz w:val="24"/>
          <w:szCs w:val="24"/>
        </w:rPr>
      </w:pPr>
    </w:p>
    <w:p w14:paraId="60D330AA" w14:textId="77777777" w:rsidR="006E7F8E" w:rsidRDefault="006E7F8E" w:rsidP="006E7F8E">
      <w:pPr>
        <w:jc w:val="both"/>
        <w:rPr>
          <w:rFonts w:ascii="Times New Roman" w:hAnsi="Times New Roman"/>
          <w:sz w:val="24"/>
          <w:szCs w:val="24"/>
        </w:rPr>
      </w:pPr>
    </w:p>
    <w:p w14:paraId="20FEC878" w14:textId="77777777" w:rsidR="006E7F8E" w:rsidRDefault="006E7F8E" w:rsidP="006E7F8E">
      <w:pPr>
        <w:jc w:val="both"/>
        <w:rPr>
          <w:rFonts w:ascii="Times New Roman" w:hAnsi="Times New Roman"/>
          <w:sz w:val="24"/>
          <w:szCs w:val="24"/>
        </w:rPr>
      </w:pPr>
    </w:p>
    <w:p w14:paraId="695D6DD8" w14:textId="77777777" w:rsidR="00D462E9" w:rsidRDefault="00D462E9" w:rsidP="006E7F8E">
      <w:pPr>
        <w:jc w:val="both"/>
        <w:rPr>
          <w:rFonts w:ascii="Times New Roman" w:hAnsi="Times New Roman"/>
          <w:sz w:val="24"/>
          <w:szCs w:val="24"/>
        </w:rPr>
        <w:sectPr w:rsidR="00D462E9" w:rsidSect="00C50AEF">
          <w:type w:val="continuous"/>
          <w:pgSz w:w="15840" w:h="12240" w:orient="landscape"/>
          <w:pgMar w:top="2016" w:right="1440" w:bottom="2016" w:left="2016" w:header="720" w:footer="1123" w:gutter="0"/>
          <w:cols w:space="720"/>
          <w:docGrid w:linePitch="272"/>
        </w:sectPr>
      </w:pPr>
    </w:p>
    <w:p w14:paraId="404BF7E5" w14:textId="77777777" w:rsidR="00D462E9" w:rsidRPr="00447F2E" w:rsidRDefault="00021951" w:rsidP="00D462E9">
      <w:pPr>
        <w:jc w:val="both"/>
        <w:rPr>
          <w:rFonts w:ascii="Arial" w:hAnsi="Arial" w:cs="Arial"/>
          <w:b/>
          <w:sz w:val="22"/>
          <w:szCs w:val="22"/>
        </w:rPr>
      </w:pPr>
      <w:r>
        <w:rPr>
          <w:rFonts w:ascii="Arial" w:hAnsi="Arial" w:cs="Arial"/>
          <w:b/>
          <w:sz w:val="22"/>
          <w:szCs w:val="22"/>
        </w:rPr>
        <w:lastRenderedPageBreak/>
        <w:t xml:space="preserve">4. </w:t>
      </w:r>
      <w:r w:rsidRPr="00447F2E">
        <w:rPr>
          <w:rFonts w:ascii="Arial" w:hAnsi="Arial" w:cs="Arial"/>
          <w:b/>
          <w:sz w:val="22"/>
          <w:szCs w:val="22"/>
        </w:rPr>
        <w:t>CONCLUSIONS AND RECOMMENDATIONS</w:t>
      </w:r>
    </w:p>
    <w:p w14:paraId="3D71F2C5" w14:textId="77777777" w:rsidR="00D462E9" w:rsidRPr="00F31CA6" w:rsidRDefault="00D462E9" w:rsidP="00D462E9">
      <w:pPr>
        <w:jc w:val="both"/>
        <w:rPr>
          <w:rFonts w:ascii="Times New Roman" w:hAnsi="Times New Roman"/>
          <w:b/>
          <w:sz w:val="24"/>
          <w:szCs w:val="24"/>
        </w:rPr>
      </w:pPr>
      <w:r w:rsidRPr="00F31CA6">
        <w:rPr>
          <w:rFonts w:ascii="Times New Roman" w:hAnsi="Times New Roman"/>
          <w:b/>
          <w:sz w:val="24"/>
          <w:szCs w:val="24"/>
        </w:rPr>
        <w:t xml:space="preserve"> </w:t>
      </w:r>
    </w:p>
    <w:p w14:paraId="577B3C97" w14:textId="77777777" w:rsidR="00D462E9" w:rsidRDefault="00D462E9" w:rsidP="00D462E9">
      <w:pPr>
        <w:spacing w:line="360" w:lineRule="auto"/>
        <w:jc w:val="both"/>
        <w:rPr>
          <w:rFonts w:ascii="Arial" w:hAnsi="Arial" w:cs="Arial"/>
        </w:rPr>
      </w:pPr>
      <w:r w:rsidRPr="00867F37">
        <w:rPr>
          <w:rFonts w:ascii="Arial" w:hAnsi="Arial" w:cs="Arial"/>
        </w:rPr>
        <w:t>The field experiment revealed that applying varying blended fertilizer rates had a significant impact on the biomass yield, grain yield, and nutrient uptake of the Abontem variety of maize. The application of 90 –150 and 200 ̶ 600 kg ha</w:t>
      </w:r>
      <w:r w:rsidRPr="00867F37">
        <w:rPr>
          <w:rFonts w:ascii="Arial" w:hAnsi="Arial" w:cs="Arial"/>
          <w:vertAlign w:val="superscript"/>
        </w:rPr>
        <w:t>-1</w:t>
      </w:r>
      <w:r w:rsidRPr="00867F37">
        <w:rPr>
          <w:rFonts w:ascii="Arial" w:hAnsi="Arial" w:cs="Arial"/>
        </w:rPr>
        <w:t xml:space="preserve"> NPKSB and NPKSMgZnB DAP fertilizer resulted in the highest grain and biomass yields of maize.  The treatment that received 120 kg of NPKSB and NPKSMgZnB ha</w:t>
      </w:r>
      <w:r w:rsidRPr="00867F37">
        <w:rPr>
          <w:rFonts w:ascii="Arial" w:hAnsi="Arial" w:cs="Arial"/>
          <w:vertAlign w:val="superscript"/>
        </w:rPr>
        <w:t>−1</w:t>
      </w:r>
      <w:r w:rsidRPr="00867F37">
        <w:rPr>
          <w:rFonts w:ascii="Arial" w:hAnsi="Arial" w:cs="Arial"/>
        </w:rPr>
        <w:t xml:space="preserve"> and 500 kg of DAP ha</w:t>
      </w:r>
      <w:r w:rsidRPr="00867F37">
        <w:rPr>
          <w:rFonts w:ascii="Arial" w:hAnsi="Arial" w:cs="Arial"/>
          <w:vertAlign w:val="superscript"/>
        </w:rPr>
        <w:t>-1</w:t>
      </w:r>
      <w:r w:rsidRPr="00867F37">
        <w:rPr>
          <w:rFonts w:ascii="Arial" w:hAnsi="Arial" w:cs="Arial"/>
        </w:rPr>
        <w:t xml:space="preserve"> fertilizer, respectively, also showed the maximum nutrient uptake of N and P. This result showed that the likelihood of NP uptake increases along with the rate of fertilizer application.  However, treatment with 150 and 100 kg ha</w:t>
      </w:r>
      <w:r w:rsidRPr="00867F37">
        <w:rPr>
          <w:rFonts w:ascii="Arial" w:hAnsi="Arial" w:cs="Arial"/>
          <w:vertAlign w:val="superscript"/>
        </w:rPr>
        <w:t>-1</w:t>
      </w:r>
      <w:r w:rsidRPr="00867F37">
        <w:rPr>
          <w:rFonts w:ascii="Arial" w:hAnsi="Arial" w:cs="Arial"/>
        </w:rPr>
        <w:t xml:space="preserve"> NPSZnB fertilizer amended with sufficient N produced the highest marginal rate of return (529 %), followed by 114%.  The results of the (MRR) indicated that the application of blended fertilizer increased maize productivity by more than 100%.  After the experimentation, it was concluded that maize responds to high yield and maximum net benefit at 150 kg ha</w:t>
      </w:r>
      <w:r w:rsidRPr="00867F37">
        <w:rPr>
          <w:rFonts w:ascii="Arial" w:hAnsi="Arial" w:cs="Arial"/>
          <w:vertAlign w:val="superscript"/>
        </w:rPr>
        <w:t>-1</w:t>
      </w:r>
      <w:r w:rsidRPr="00867F37">
        <w:rPr>
          <w:rFonts w:ascii="Arial" w:hAnsi="Arial" w:cs="Arial"/>
        </w:rPr>
        <w:t xml:space="preserve"> NPSZnB of blended fertilizer when N fertilizer is applied at the appropriate rate.  The government should subsidize fertilizer costs to make them accessible, and affordable for farmers to increase crop productivity and the rate at which fertilizers are applied. Additional research on the nutritional value and various varieties may be necessary. </w:t>
      </w:r>
    </w:p>
    <w:p w14:paraId="71A1FABF" w14:textId="77777777" w:rsidR="00A6671B" w:rsidRDefault="00A6671B" w:rsidP="00D462E9">
      <w:pPr>
        <w:spacing w:line="360" w:lineRule="auto"/>
        <w:jc w:val="both"/>
        <w:rPr>
          <w:rFonts w:ascii="Arial" w:hAnsi="Arial" w:cs="Arial"/>
        </w:rPr>
      </w:pPr>
    </w:p>
    <w:p w14:paraId="4C7C693D" w14:textId="77777777" w:rsidR="00A6671B" w:rsidRPr="00A6671B" w:rsidRDefault="00A6671B" w:rsidP="00A6671B">
      <w:pPr>
        <w:jc w:val="both"/>
        <w:rPr>
          <w:rFonts w:ascii="Times New Roman" w:hAnsi="Times New Roman"/>
          <w:sz w:val="24"/>
          <w:szCs w:val="24"/>
        </w:rPr>
      </w:pPr>
    </w:p>
    <w:p w14:paraId="7D96AE8A" w14:textId="77777777" w:rsidR="00A6671B" w:rsidRPr="00A6671B" w:rsidRDefault="00A6671B" w:rsidP="00A6671B">
      <w:pPr>
        <w:spacing w:after="200" w:line="276" w:lineRule="auto"/>
        <w:rPr>
          <w:rFonts w:ascii="Arial" w:eastAsiaTheme="minorEastAsia" w:hAnsi="Arial" w:cs="Arial"/>
          <w:b/>
          <w:bCs/>
          <w:sz w:val="22"/>
          <w:szCs w:val="22"/>
          <w:lang w:val="en-GB" w:eastAsia="en-GB"/>
        </w:rPr>
      </w:pPr>
      <w:r w:rsidRPr="00A6671B">
        <w:rPr>
          <w:rFonts w:ascii="Arial" w:eastAsiaTheme="minorEastAsia" w:hAnsi="Arial" w:cs="Arial"/>
          <w:b/>
          <w:bCs/>
          <w:sz w:val="22"/>
          <w:szCs w:val="22"/>
          <w:lang w:val="en-GB" w:eastAsia="en-GB"/>
        </w:rPr>
        <w:t>COMPETING INTERESTS DISCLAIMER:</w:t>
      </w:r>
    </w:p>
    <w:p w14:paraId="18B2E1A4" w14:textId="77777777" w:rsidR="00A6671B" w:rsidRPr="00A6671B" w:rsidRDefault="00A6671B" w:rsidP="00A6671B">
      <w:pPr>
        <w:spacing w:after="200" w:line="276" w:lineRule="auto"/>
        <w:rPr>
          <w:rFonts w:asciiTheme="minorHAnsi" w:eastAsiaTheme="minorEastAsia" w:hAnsiTheme="minorHAnsi" w:cstheme="minorBidi"/>
          <w:sz w:val="22"/>
          <w:szCs w:val="22"/>
          <w:lang w:val="en-GB" w:eastAsia="en-GB"/>
        </w:rPr>
      </w:pPr>
      <w:r w:rsidRPr="00A6671B">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5085A0A" w14:textId="77777777" w:rsidR="0072571D" w:rsidRPr="0072571D" w:rsidRDefault="0072571D" w:rsidP="0072571D">
      <w:pPr>
        <w:rPr>
          <w:rFonts w:ascii="Times New Roman" w:eastAsia="Calibri" w:hAnsi="Times New Roman"/>
          <w:kern w:val="2"/>
          <w:sz w:val="22"/>
          <w:szCs w:val="22"/>
          <w:highlight w:val="yellow"/>
        </w:rPr>
      </w:pPr>
      <w:bookmarkStart w:id="47" w:name="_Hlk198031404"/>
      <w:bookmarkStart w:id="48" w:name="_Hlk219125673"/>
      <w:r w:rsidRPr="0072571D">
        <w:rPr>
          <w:rFonts w:ascii="Times New Roman" w:eastAsia="Calibri" w:hAnsi="Times New Roman"/>
          <w:kern w:val="2"/>
          <w:sz w:val="22"/>
          <w:szCs w:val="22"/>
          <w:highlight w:val="yellow"/>
        </w:rPr>
        <w:t>Disclaimer (Artificial intelligence)</w:t>
      </w:r>
    </w:p>
    <w:p w14:paraId="4C730088" w14:textId="77777777" w:rsidR="0072571D" w:rsidRPr="0072571D" w:rsidRDefault="0072571D" w:rsidP="0072571D">
      <w:pPr>
        <w:rPr>
          <w:rFonts w:ascii="Times New Roman" w:eastAsia="Calibri" w:hAnsi="Times New Roman"/>
          <w:kern w:val="2"/>
          <w:sz w:val="22"/>
          <w:szCs w:val="22"/>
          <w:highlight w:val="yellow"/>
        </w:rPr>
      </w:pPr>
    </w:p>
    <w:p w14:paraId="72E84582" w14:textId="77777777" w:rsidR="0072571D" w:rsidRPr="0072571D" w:rsidRDefault="0072571D" w:rsidP="0072571D">
      <w:pPr>
        <w:rPr>
          <w:rFonts w:ascii="Times New Roman" w:eastAsia="Calibri" w:hAnsi="Times New Roman"/>
          <w:kern w:val="2"/>
          <w:sz w:val="22"/>
          <w:szCs w:val="22"/>
          <w:highlight w:val="yellow"/>
        </w:rPr>
      </w:pPr>
      <w:r w:rsidRPr="0072571D">
        <w:rPr>
          <w:rFonts w:ascii="Times New Roman" w:eastAsia="Calibri" w:hAnsi="Times New Roman"/>
          <w:kern w:val="2"/>
          <w:sz w:val="22"/>
          <w:szCs w:val="22"/>
          <w:highlight w:val="yellow"/>
        </w:rPr>
        <w:t>Author(s) hereby declare that NO generative AI technologies such as Large Language Models (</w:t>
      </w:r>
      <w:proofErr w:type="spellStart"/>
      <w:r w:rsidRPr="0072571D">
        <w:rPr>
          <w:rFonts w:ascii="Times New Roman" w:eastAsia="Calibri" w:hAnsi="Times New Roman"/>
          <w:kern w:val="2"/>
          <w:sz w:val="22"/>
          <w:szCs w:val="22"/>
          <w:highlight w:val="yellow"/>
        </w:rPr>
        <w:t>ChatGPT</w:t>
      </w:r>
      <w:proofErr w:type="spellEnd"/>
      <w:r w:rsidRPr="0072571D">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47"/>
    <w:p w14:paraId="53BF7FD7" w14:textId="77777777" w:rsidR="0072571D" w:rsidRPr="0072571D" w:rsidRDefault="0072571D" w:rsidP="0072571D">
      <w:pPr>
        <w:spacing w:after="200" w:line="276" w:lineRule="auto"/>
        <w:rPr>
          <w:rFonts w:asciiTheme="minorHAnsi" w:eastAsiaTheme="minorHAnsi" w:hAnsiTheme="minorHAnsi" w:cstheme="minorBidi"/>
          <w:sz w:val="28"/>
          <w:szCs w:val="22"/>
        </w:rPr>
      </w:pPr>
    </w:p>
    <w:bookmarkEnd w:id="48"/>
    <w:p w14:paraId="23E7BB0B" w14:textId="77777777" w:rsidR="00A6671B" w:rsidRPr="00867F37" w:rsidRDefault="00A6671B" w:rsidP="00D462E9">
      <w:pPr>
        <w:spacing w:line="360" w:lineRule="auto"/>
        <w:jc w:val="both"/>
        <w:rPr>
          <w:rFonts w:ascii="Arial" w:hAnsi="Arial" w:cs="Arial"/>
        </w:rPr>
      </w:pPr>
    </w:p>
    <w:p w14:paraId="2DD06292" w14:textId="77777777" w:rsidR="00D462E9" w:rsidRPr="00867F37" w:rsidRDefault="00D462E9" w:rsidP="00D462E9">
      <w:pPr>
        <w:jc w:val="both"/>
        <w:rPr>
          <w:rFonts w:ascii="Arial" w:hAnsi="Arial" w:cs="Arial"/>
          <w:b/>
        </w:rPr>
      </w:pPr>
    </w:p>
    <w:p w14:paraId="2E623C3A" w14:textId="77777777" w:rsidR="00D462E9" w:rsidRDefault="00D462E9" w:rsidP="00D462E9">
      <w:pPr>
        <w:jc w:val="both"/>
        <w:rPr>
          <w:rFonts w:ascii="Times New Roman" w:hAnsi="Times New Roman"/>
          <w:b/>
          <w:sz w:val="24"/>
          <w:szCs w:val="24"/>
        </w:rPr>
      </w:pPr>
    </w:p>
    <w:p w14:paraId="09AD57F6" w14:textId="77777777" w:rsidR="00D462E9" w:rsidRPr="00021951" w:rsidRDefault="00D462E9" w:rsidP="00D462E9">
      <w:pPr>
        <w:jc w:val="both"/>
        <w:rPr>
          <w:rFonts w:ascii="Arial" w:hAnsi="Arial" w:cs="Arial"/>
          <w:b/>
          <w:sz w:val="22"/>
          <w:szCs w:val="22"/>
        </w:rPr>
      </w:pPr>
      <w:r w:rsidRPr="00021951">
        <w:rPr>
          <w:rFonts w:ascii="Arial" w:hAnsi="Arial" w:cs="Arial"/>
          <w:b/>
          <w:sz w:val="22"/>
          <w:szCs w:val="22"/>
        </w:rPr>
        <w:t>Reference</w:t>
      </w:r>
    </w:p>
    <w:p w14:paraId="42A70E76" w14:textId="77777777" w:rsidR="00BB1053" w:rsidRPr="00315186" w:rsidRDefault="00BB1053" w:rsidP="00441B6F"/>
    <w:p w14:paraId="1DE28D66" w14:textId="77777777" w:rsidR="00BB1053" w:rsidRPr="00FB3A86" w:rsidRDefault="00BB1053" w:rsidP="00441B6F">
      <w:pPr>
        <w:pStyle w:val="Appendix"/>
        <w:spacing w:after="0"/>
        <w:jc w:val="both"/>
        <w:rPr>
          <w:rFonts w:ascii="Arial" w:hAnsi="Arial" w:cs="Arial"/>
          <w:b w:val="0"/>
        </w:rPr>
      </w:pPr>
    </w:p>
    <w:p w14:paraId="1757554E" w14:textId="77777777"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Adzawla, W., Atakora, W. K., Kissiedu, I. N., Martey, E., Etwire, P. M., Gouzaye, A., and Bindraban, P. S. (2021). Characterization of farmers and the effect of fertilization on maize yields in the Guinea Savannah, Sudan Savannah, and Transitional agroecological zones of Ghana. </w:t>
      </w:r>
      <w:r w:rsidRPr="001B286C">
        <w:rPr>
          <w:rFonts w:ascii="Arial" w:hAnsi="Arial" w:cs="Arial"/>
          <w:i/>
          <w:iCs/>
          <w:shd w:val="clear" w:color="auto" w:fill="FFFFFF"/>
        </w:rPr>
        <w:t>EFB Bioeconomy Journal</w:t>
      </w:r>
      <w:r w:rsidRPr="001B286C">
        <w:rPr>
          <w:rFonts w:ascii="Arial" w:hAnsi="Arial" w:cs="Arial"/>
          <w:shd w:val="clear" w:color="auto" w:fill="FFFFFF"/>
        </w:rPr>
        <w:t>, </w:t>
      </w:r>
      <w:r w:rsidRPr="001B286C">
        <w:rPr>
          <w:rFonts w:ascii="Arial" w:hAnsi="Arial" w:cs="Arial"/>
          <w:i/>
          <w:iCs/>
          <w:shd w:val="clear" w:color="auto" w:fill="FFFFFF"/>
        </w:rPr>
        <w:t>1</w:t>
      </w:r>
      <w:r w:rsidRPr="001B286C">
        <w:rPr>
          <w:rFonts w:ascii="Arial" w:hAnsi="Arial" w:cs="Arial"/>
          <w:shd w:val="clear" w:color="auto" w:fill="FFFFFF"/>
        </w:rPr>
        <w:t>, 100019.</w:t>
      </w:r>
    </w:p>
    <w:p w14:paraId="0C703D3F" w14:textId="00A77DAC"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lastRenderedPageBreak/>
        <w:t>Agyeman, K., Brempong, M. B., Ofosu, A., Danquah, O. E., and Keteku, A. K. (2023). Yield Potential of Improved Maize Achieved from Optimal Rates of YARA Crop Nutrition Fertilizers for Sustainable Maize Production in the Semi-Deciduous Forest Agro-Ecological Zone of Ghana. </w:t>
      </w:r>
      <w:r w:rsidRPr="001B286C">
        <w:rPr>
          <w:rFonts w:ascii="Arial" w:hAnsi="Arial" w:cs="Arial"/>
          <w:i/>
          <w:iCs/>
          <w:shd w:val="clear" w:color="auto" w:fill="FFFFFF"/>
        </w:rPr>
        <w:t>Asian J Plant Sci</w:t>
      </w:r>
      <w:r w:rsidRPr="001B286C">
        <w:rPr>
          <w:rFonts w:ascii="Arial" w:hAnsi="Arial" w:cs="Arial"/>
          <w:shd w:val="clear" w:color="auto" w:fill="FFFFFF"/>
        </w:rPr>
        <w:t>, </w:t>
      </w:r>
      <w:r w:rsidRPr="001B286C">
        <w:rPr>
          <w:rFonts w:ascii="Arial" w:hAnsi="Arial" w:cs="Arial"/>
          <w:i/>
          <w:iCs/>
          <w:shd w:val="clear" w:color="auto" w:fill="FFFFFF"/>
        </w:rPr>
        <w:t>13</w:t>
      </w:r>
      <w:r w:rsidRPr="001B286C">
        <w:rPr>
          <w:rFonts w:ascii="Arial" w:hAnsi="Arial" w:cs="Arial"/>
          <w:shd w:val="clear" w:color="auto" w:fill="FFFFFF"/>
        </w:rPr>
        <w:t>(8), 311.</w:t>
      </w:r>
    </w:p>
    <w:p w14:paraId="348CD33A" w14:textId="77777777" w:rsidR="00BB1053" w:rsidRPr="00021951" w:rsidRDefault="00BB1053" w:rsidP="008E1981">
      <w:pPr>
        <w:ind w:left="720" w:hanging="720"/>
        <w:jc w:val="both"/>
        <w:rPr>
          <w:rFonts w:ascii="Arial" w:hAnsi="Arial" w:cs="Arial"/>
        </w:rPr>
      </w:pPr>
    </w:p>
    <w:p w14:paraId="48EA5E4C" w14:textId="19902434" w:rsidR="00BB1053" w:rsidRPr="001B286C" w:rsidRDefault="00BB1053" w:rsidP="001B286C">
      <w:pPr>
        <w:pStyle w:val="ListParagraph"/>
        <w:numPr>
          <w:ilvl w:val="0"/>
          <w:numId w:val="33"/>
        </w:numPr>
        <w:jc w:val="both"/>
        <w:rPr>
          <w:rFonts w:ascii="Arial" w:hAnsi="Arial" w:cs="Arial"/>
          <w:color w:val="232323"/>
          <w:shd w:val="clear" w:color="auto" w:fill="FFFFFF"/>
        </w:rPr>
      </w:pPr>
      <w:r w:rsidRPr="001B286C">
        <w:rPr>
          <w:rFonts w:ascii="Arial" w:hAnsi="Arial" w:cs="Arial"/>
          <w:color w:val="232323"/>
          <w:shd w:val="clear" w:color="auto" w:fill="FFFFFF"/>
        </w:rPr>
        <w:t>Alloway, B.J. (2008) Zinc in Soils and Crop Nutrition. 2nd Edition, IZA and IFA, Brussels, Belgium and Paris, France.</w:t>
      </w:r>
    </w:p>
    <w:p w14:paraId="49C98C7C" w14:textId="77777777" w:rsidR="00BB1053" w:rsidRPr="00967212" w:rsidRDefault="00BB1053" w:rsidP="008E1981">
      <w:pPr>
        <w:ind w:left="720" w:hanging="720"/>
        <w:jc w:val="both"/>
        <w:rPr>
          <w:rFonts w:ascii="Arial" w:hAnsi="Arial" w:cs="Arial"/>
        </w:rPr>
      </w:pPr>
    </w:p>
    <w:p w14:paraId="62305D3A" w14:textId="0A087F96"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 xml:space="preserve">Ameen, M., Zafar, A., Javaid, M. M., Zia, M. A., Mahmood, A., </w:t>
      </w:r>
      <w:proofErr w:type="spellStart"/>
      <w:r w:rsidRPr="001B286C">
        <w:rPr>
          <w:rFonts w:ascii="Arial" w:hAnsi="Arial" w:cs="Arial"/>
          <w:shd w:val="clear" w:color="auto" w:fill="FFFFFF"/>
        </w:rPr>
        <w:t>Naqve</w:t>
      </w:r>
      <w:proofErr w:type="spellEnd"/>
      <w:r w:rsidRPr="001B286C">
        <w:rPr>
          <w:rFonts w:ascii="Arial" w:hAnsi="Arial" w:cs="Arial"/>
          <w:shd w:val="clear" w:color="auto" w:fill="FFFFFF"/>
        </w:rPr>
        <w:t>, M., and Bibi, S. (2023). Climate-Resilient Technology for Maize Production. In </w:t>
      </w:r>
      <w:r w:rsidRPr="001B286C">
        <w:rPr>
          <w:rFonts w:ascii="Arial" w:hAnsi="Arial" w:cs="Arial"/>
          <w:i/>
          <w:iCs/>
        </w:rPr>
        <w:t>Climate-Resilient Agriculture, Vol 2: Agro-Biotechnological Advancement for Crop Production</w:t>
      </w:r>
      <w:r w:rsidRPr="001B286C">
        <w:rPr>
          <w:rFonts w:ascii="Arial" w:hAnsi="Arial" w:cs="Arial"/>
        </w:rPr>
        <w:t> (pp. 157-188). Cham: Springer International Publishing.</w:t>
      </w:r>
    </w:p>
    <w:p w14:paraId="03136008" w14:textId="77777777" w:rsidR="00BB1053" w:rsidRPr="00021951" w:rsidRDefault="00BB1053" w:rsidP="008E1981">
      <w:pPr>
        <w:ind w:left="720" w:hanging="720"/>
        <w:jc w:val="both"/>
        <w:rPr>
          <w:rFonts w:ascii="Arial" w:hAnsi="Arial" w:cs="Arial"/>
        </w:rPr>
      </w:pPr>
    </w:p>
    <w:p w14:paraId="74756F2E" w14:textId="1957D1C6"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 xml:space="preserve">Andrade, A. B., </w:t>
      </w:r>
      <w:proofErr w:type="spellStart"/>
      <w:r w:rsidRPr="001B286C">
        <w:rPr>
          <w:rFonts w:ascii="Arial" w:hAnsi="Arial" w:cs="Arial"/>
          <w:shd w:val="clear" w:color="auto" w:fill="FFFFFF"/>
        </w:rPr>
        <w:t>Guelfi</w:t>
      </w:r>
      <w:proofErr w:type="spellEnd"/>
      <w:r w:rsidRPr="001B286C">
        <w:rPr>
          <w:rFonts w:ascii="Arial" w:hAnsi="Arial" w:cs="Arial"/>
          <w:shd w:val="clear" w:color="auto" w:fill="FFFFFF"/>
        </w:rPr>
        <w:t xml:space="preserve">, D. R., Chagas, W. F. T., </w:t>
      </w:r>
      <w:proofErr w:type="spellStart"/>
      <w:r w:rsidRPr="001B286C">
        <w:rPr>
          <w:rFonts w:ascii="Arial" w:hAnsi="Arial" w:cs="Arial"/>
          <w:shd w:val="clear" w:color="auto" w:fill="FFFFFF"/>
        </w:rPr>
        <w:t>Cancellier</w:t>
      </w:r>
      <w:proofErr w:type="spellEnd"/>
      <w:r w:rsidRPr="001B286C">
        <w:rPr>
          <w:rFonts w:ascii="Arial" w:hAnsi="Arial" w:cs="Arial"/>
          <w:shd w:val="clear" w:color="auto" w:fill="FFFFFF"/>
        </w:rPr>
        <w:t xml:space="preserve">, E. L., de Souza, T. L., Oliveira, L. S. S., and Du, C. (2021). Fertilizing maize </w:t>
      </w:r>
      <w:proofErr w:type="spellStart"/>
      <w:r w:rsidRPr="001B286C">
        <w:rPr>
          <w:rFonts w:ascii="Arial" w:hAnsi="Arial" w:cs="Arial"/>
          <w:shd w:val="clear" w:color="auto" w:fill="FFFFFF"/>
        </w:rPr>
        <w:t>croppings</w:t>
      </w:r>
      <w:proofErr w:type="spellEnd"/>
      <w:r w:rsidRPr="001B286C">
        <w:rPr>
          <w:rFonts w:ascii="Arial" w:hAnsi="Arial" w:cs="Arial"/>
          <w:shd w:val="clear" w:color="auto" w:fill="FFFFFF"/>
        </w:rPr>
        <w:t xml:space="preserve"> with blends of slow/controlled</w:t>
      </w:r>
      <w:r w:rsidRPr="001B286C">
        <w:rPr>
          <w:rFonts w:ascii="Cambria Math" w:hAnsi="Cambria Math" w:cs="Cambria Math"/>
          <w:shd w:val="clear" w:color="auto" w:fill="FFFFFF"/>
        </w:rPr>
        <w:t>‐</w:t>
      </w:r>
      <w:r w:rsidRPr="001B286C">
        <w:rPr>
          <w:rFonts w:ascii="Arial" w:hAnsi="Arial" w:cs="Arial"/>
          <w:shd w:val="clear" w:color="auto" w:fill="FFFFFF"/>
        </w:rPr>
        <w:t>release and conventional nitrogen fertilizers. </w:t>
      </w:r>
      <w:r w:rsidRPr="001B286C">
        <w:rPr>
          <w:rFonts w:ascii="Arial" w:hAnsi="Arial" w:cs="Arial"/>
          <w:i/>
          <w:iCs/>
          <w:shd w:val="clear" w:color="auto" w:fill="FFFFFF"/>
        </w:rPr>
        <w:t>Journal of Plant Nutrition and Soil Science</w:t>
      </w:r>
      <w:r w:rsidRPr="001B286C">
        <w:rPr>
          <w:rFonts w:ascii="Arial" w:hAnsi="Arial" w:cs="Arial"/>
          <w:shd w:val="clear" w:color="auto" w:fill="FFFFFF"/>
        </w:rPr>
        <w:t>, </w:t>
      </w:r>
      <w:r w:rsidRPr="001B286C">
        <w:rPr>
          <w:rFonts w:ascii="Arial" w:hAnsi="Arial" w:cs="Arial"/>
          <w:i/>
          <w:iCs/>
          <w:shd w:val="clear" w:color="auto" w:fill="FFFFFF"/>
        </w:rPr>
        <w:t>184</w:t>
      </w:r>
      <w:r w:rsidRPr="001B286C">
        <w:rPr>
          <w:rFonts w:ascii="Arial" w:hAnsi="Arial" w:cs="Arial"/>
          <w:shd w:val="clear" w:color="auto" w:fill="FFFFFF"/>
        </w:rPr>
        <w:t>(2), 227-237.</w:t>
      </w:r>
    </w:p>
    <w:p w14:paraId="59175B9E" w14:textId="77777777" w:rsidR="00BB1053" w:rsidRPr="00021951" w:rsidRDefault="00BB1053" w:rsidP="008E1981">
      <w:pPr>
        <w:ind w:left="720" w:hanging="720"/>
        <w:jc w:val="both"/>
        <w:rPr>
          <w:rFonts w:ascii="Arial" w:hAnsi="Arial" w:cs="Arial"/>
        </w:rPr>
      </w:pPr>
    </w:p>
    <w:p w14:paraId="5837343E" w14:textId="7022A033"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Bhattacharyya, P., Pathak, H., Pal, S., Bhattacharyya, P., Pathak, H., and Pal, S. (2020). Crop management for climate-smart agriculture. </w:t>
      </w:r>
      <w:r w:rsidRPr="001B286C">
        <w:rPr>
          <w:rFonts w:ascii="Arial" w:hAnsi="Arial" w:cs="Arial"/>
          <w:i/>
          <w:iCs/>
        </w:rPr>
        <w:t>Climate Smart Agriculture: Concepts, Challenges, and Opportunities</w:t>
      </w:r>
      <w:r w:rsidRPr="001B286C">
        <w:rPr>
          <w:rFonts w:ascii="Arial" w:hAnsi="Arial" w:cs="Arial"/>
        </w:rPr>
        <w:t>, 85-111.</w:t>
      </w:r>
    </w:p>
    <w:p w14:paraId="7B68C2A1" w14:textId="77777777" w:rsidR="00BB1053" w:rsidRPr="00021951" w:rsidRDefault="00BB1053" w:rsidP="008E1981">
      <w:pPr>
        <w:ind w:left="720" w:hanging="720"/>
        <w:jc w:val="both"/>
        <w:rPr>
          <w:rFonts w:ascii="Arial" w:hAnsi="Arial" w:cs="Arial"/>
        </w:rPr>
      </w:pPr>
    </w:p>
    <w:p w14:paraId="58DC042A" w14:textId="7CFF8F4C"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Byrnes, B. H., and Bumb, B. L. (2017). Population growth, food production and nutrient requirements. In </w:t>
      </w:r>
      <w:r w:rsidRPr="001B286C">
        <w:rPr>
          <w:rFonts w:ascii="Arial" w:hAnsi="Arial" w:cs="Arial"/>
          <w:i/>
          <w:iCs/>
          <w:shd w:val="clear" w:color="auto" w:fill="FFFFFF"/>
        </w:rPr>
        <w:t>Nutrient use in crop production</w:t>
      </w:r>
      <w:r w:rsidRPr="001B286C">
        <w:rPr>
          <w:rFonts w:ascii="Arial" w:hAnsi="Arial" w:cs="Arial"/>
          <w:shd w:val="clear" w:color="auto" w:fill="FFFFFF"/>
        </w:rPr>
        <w:t> (pp. 1-27). CRC Press.</w:t>
      </w:r>
    </w:p>
    <w:p w14:paraId="73295DB4" w14:textId="77777777" w:rsidR="00BB1053" w:rsidRPr="00021951" w:rsidRDefault="00BB1053" w:rsidP="008E1981">
      <w:pPr>
        <w:ind w:left="720" w:hanging="720"/>
        <w:jc w:val="both"/>
        <w:rPr>
          <w:rFonts w:ascii="Arial" w:hAnsi="Arial" w:cs="Arial"/>
          <w:shd w:val="clear" w:color="auto" w:fill="FFFFFF"/>
        </w:rPr>
      </w:pPr>
    </w:p>
    <w:p w14:paraId="0B98B0B4" w14:textId="14FCAF6A"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 xml:space="preserve">Cairns, J. E., Chamberlin, J., </w:t>
      </w:r>
      <w:proofErr w:type="spellStart"/>
      <w:r w:rsidRPr="001B286C">
        <w:rPr>
          <w:rFonts w:ascii="Arial" w:hAnsi="Arial" w:cs="Arial"/>
          <w:shd w:val="clear" w:color="auto" w:fill="FFFFFF"/>
        </w:rPr>
        <w:t>Rutsaert</w:t>
      </w:r>
      <w:proofErr w:type="spellEnd"/>
      <w:r w:rsidRPr="001B286C">
        <w:rPr>
          <w:rFonts w:ascii="Arial" w:hAnsi="Arial" w:cs="Arial"/>
          <w:shd w:val="clear" w:color="auto" w:fill="FFFFFF"/>
        </w:rPr>
        <w:t xml:space="preserve">, P., Voss, R. C., </w:t>
      </w:r>
      <w:proofErr w:type="spellStart"/>
      <w:r w:rsidRPr="001B286C">
        <w:rPr>
          <w:rFonts w:ascii="Arial" w:hAnsi="Arial" w:cs="Arial"/>
          <w:shd w:val="clear" w:color="auto" w:fill="FFFFFF"/>
        </w:rPr>
        <w:t>Ndhlela</w:t>
      </w:r>
      <w:proofErr w:type="spellEnd"/>
      <w:r w:rsidRPr="001B286C">
        <w:rPr>
          <w:rFonts w:ascii="Arial" w:hAnsi="Arial" w:cs="Arial"/>
          <w:shd w:val="clear" w:color="auto" w:fill="FFFFFF"/>
        </w:rPr>
        <w:t xml:space="preserve">, T., and </w:t>
      </w:r>
      <w:proofErr w:type="spellStart"/>
      <w:r w:rsidRPr="001B286C">
        <w:rPr>
          <w:rFonts w:ascii="Arial" w:hAnsi="Arial" w:cs="Arial"/>
          <w:shd w:val="clear" w:color="auto" w:fill="FFFFFF"/>
        </w:rPr>
        <w:t>Magorokosho</w:t>
      </w:r>
      <w:proofErr w:type="spellEnd"/>
      <w:r w:rsidRPr="001B286C">
        <w:rPr>
          <w:rFonts w:ascii="Arial" w:hAnsi="Arial" w:cs="Arial"/>
          <w:shd w:val="clear" w:color="auto" w:fill="FFFFFF"/>
        </w:rPr>
        <w:t>, C. (2021). Challenges for sustainable maize production of smallholder farmers in sub-Saharan Africa. </w:t>
      </w:r>
      <w:r w:rsidRPr="001B286C">
        <w:rPr>
          <w:rFonts w:ascii="Arial" w:hAnsi="Arial" w:cs="Arial"/>
          <w:i/>
          <w:iCs/>
        </w:rPr>
        <w:t>Journal of Cereal Science</w:t>
      </w:r>
      <w:r w:rsidRPr="001B286C">
        <w:rPr>
          <w:rFonts w:ascii="Arial" w:hAnsi="Arial" w:cs="Arial"/>
        </w:rPr>
        <w:t>, </w:t>
      </w:r>
      <w:r w:rsidRPr="001B286C">
        <w:rPr>
          <w:rFonts w:ascii="Arial" w:hAnsi="Arial" w:cs="Arial"/>
          <w:i/>
          <w:iCs/>
        </w:rPr>
        <w:t>101</w:t>
      </w:r>
      <w:r w:rsidRPr="001B286C">
        <w:rPr>
          <w:rFonts w:ascii="Arial" w:hAnsi="Arial" w:cs="Arial"/>
        </w:rPr>
        <w:t>, 103274.</w:t>
      </w:r>
    </w:p>
    <w:p w14:paraId="3CE23413" w14:textId="77777777" w:rsidR="00BB1053" w:rsidRPr="00021951" w:rsidRDefault="00BB1053" w:rsidP="008E1981">
      <w:pPr>
        <w:ind w:left="720" w:hanging="720"/>
        <w:jc w:val="both"/>
        <w:rPr>
          <w:rFonts w:ascii="Arial" w:hAnsi="Arial" w:cs="Arial"/>
        </w:rPr>
      </w:pPr>
    </w:p>
    <w:p w14:paraId="7BBF9D03" w14:textId="4CF48A14"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Calabi-Floody, M., Medina, J., Rumpel, C., Condron, L. M., Hernandez, M., Dumont, M., and de La Luz Mora, M. (2018). Smart fertilizers as a strategy for sustainable agriculture. </w:t>
      </w:r>
      <w:r w:rsidRPr="001B286C">
        <w:rPr>
          <w:rFonts w:ascii="Arial" w:hAnsi="Arial" w:cs="Arial"/>
          <w:i/>
          <w:iCs/>
          <w:shd w:val="clear" w:color="auto" w:fill="FFFFFF"/>
        </w:rPr>
        <w:t>Advances in Agronomy</w:t>
      </w:r>
      <w:r w:rsidRPr="001B286C">
        <w:rPr>
          <w:rFonts w:ascii="Arial" w:hAnsi="Arial" w:cs="Arial"/>
          <w:shd w:val="clear" w:color="auto" w:fill="FFFFFF"/>
        </w:rPr>
        <w:t>, </w:t>
      </w:r>
      <w:r w:rsidRPr="001B286C">
        <w:rPr>
          <w:rFonts w:ascii="Arial" w:hAnsi="Arial" w:cs="Arial"/>
          <w:i/>
          <w:iCs/>
          <w:shd w:val="clear" w:color="auto" w:fill="FFFFFF"/>
        </w:rPr>
        <w:t>147</w:t>
      </w:r>
      <w:r w:rsidRPr="001B286C">
        <w:rPr>
          <w:rFonts w:ascii="Arial" w:hAnsi="Arial" w:cs="Arial"/>
          <w:shd w:val="clear" w:color="auto" w:fill="FFFFFF"/>
        </w:rPr>
        <w:t>, 119-157.</w:t>
      </w:r>
    </w:p>
    <w:p w14:paraId="5C61FE8D" w14:textId="77777777" w:rsidR="00BB1053" w:rsidRPr="00021951" w:rsidRDefault="00BB1053" w:rsidP="008E1981">
      <w:pPr>
        <w:ind w:left="720" w:hanging="720"/>
        <w:jc w:val="both"/>
        <w:rPr>
          <w:rFonts w:ascii="Arial" w:hAnsi="Arial" w:cs="Arial"/>
          <w:shd w:val="clear" w:color="auto" w:fill="FFFFFF"/>
        </w:rPr>
      </w:pPr>
    </w:p>
    <w:p w14:paraId="00F78211" w14:textId="366F4688"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 xml:space="preserve">Danso, I., Larbi, E., </w:t>
      </w:r>
      <w:proofErr w:type="spellStart"/>
      <w:r w:rsidRPr="001B286C">
        <w:rPr>
          <w:rFonts w:ascii="Arial" w:hAnsi="Arial" w:cs="Arial"/>
          <w:shd w:val="clear" w:color="auto" w:fill="FFFFFF"/>
        </w:rPr>
        <w:t>Andoh-Menash</w:t>
      </w:r>
      <w:proofErr w:type="spellEnd"/>
      <w:r w:rsidRPr="001B286C">
        <w:rPr>
          <w:rFonts w:ascii="Arial" w:hAnsi="Arial" w:cs="Arial"/>
          <w:shd w:val="clear" w:color="auto" w:fill="FFFFFF"/>
        </w:rPr>
        <w:t xml:space="preserve">, E., Ribeiro, P. F., </w:t>
      </w:r>
      <w:proofErr w:type="spellStart"/>
      <w:r w:rsidRPr="001B286C">
        <w:rPr>
          <w:rFonts w:ascii="Arial" w:hAnsi="Arial" w:cs="Arial"/>
          <w:shd w:val="clear" w:color="auto" w:fill="FFFFFF"/>
        </w:rPr>
        <w:t>Adjarko</w:t>
      </w:r>
      <w:proofErr w:type="spellEnd"/>
      <w:r w:rsidRPr="001B286C">
        <w:rPr>
          <w:rFonts w:ascii="Arial" w:hAnsi="Arial" w:cs="Arial"/>
          <w:shd w:val="clear" w:color="auto" w:fill="FFFFFF"/>
        </w:rPr>
        <w:t xml:space="preserve">, I. K., and </w:t>
      </w:r>
      <w:proofErr w:type="spellStart"/>
      <w:r w:rsidRPr="001B286C">
        <w:rPr>
          <w:rFonts w:ascii="Arial" w:hAnsi="Arial" w:cs="Arial"/>
          <w:shd w:val="clear" w:color="auto" w:fill="FFFFFF"/>
        </w:rPr>
        <w:t>Agyarko-Mintah</w:t>
      </w:r>
      <w:proofErr w:type="spellEnd"/>
      <w:r w:rsidRPr="001B286C">
        <w:rPr>
          <w:rFonts w:ascii="Arial" w:hAnsi="Arial" w:cs="Arial"/>
          <w:shd w:val="clear" w:color="auto" w:fill="FFFFFF"/>
        </w:rPr>
        <w:t>, E. (2020). Nitrogen fertilizer management strategy for oil palm-maize intercropping system in the semi-deciduous forest zone of Ghana. </w:t>
      </w:r>
      <w:r w:rsidRPr="001B286C">
        <w:rPr>
          <w:rFonts w:ascii="Arial" w:hAnsi="Arial" w:cs="Arial"/>
          <w:i/>
          <w:iCs/>
          <w:shd w:val="clear" w:color="auto" w:fill="FFFFFF"/>
        </w:rPr>
        <w:t>Ghana Journal of Agricultural Science</w:t>
      </w:r>
      <w:r w:rsidRPr="001B286C">
        <w:rPr>
          <w:rFonts w:ascii="Arial" w:hAnsi="Arial" w:cs="Arial"/>
          <w:shd w:val="clear" w:color="auto" w:fill="FFFFFF"/>
        </w:rPr>
        <w:t>, </w:t>
      </w:r>
      <w:r w:rsidRPr="001B286C">
        <w:rPr>
          <w:rFonts w:ascii="Arial" w:hAnsi="Arial" w:cs="Arial"/>
          <w:i/>
          <w:iCs/>
          <w:shd w:val="clear" w:color="auto" w:fill="FFFFFF"/>
        </w:rPr>
        <w:t>55</w:t>
      </w:r>
      <w:r w:rsidRPr="001B286C">
        <w:rPr>
          <w:rFonts w:ascii="Arial" w:hAnsi="Arial" w:cs="Arial"/>
          <w:shd w:val="clear" w:color="auto" w:fill="FFFFFF"/>
        </w:rPr>
        <w:t>(1), 75-86.</w:t>
      </w:r>
    </w:p>
    <w:p w14:paraId="65F1AB0B" w14:textId="77777777" w:rsidR="00BB1053" w:rsidRPr="00021951" w:rsidRDefault="00BB1053" w:rsidP="008E1981">
      <w:pPr>
        <w:ind w:left="720" w:hanging="720"/>
        <w:jc w:val="both"/>
        <w:rPr>
          <w:rFonts w:ascii="Arial" w:hAnsi="Arial" w:cs="Arial"/>
        </w:rPr>
      </w:pPr>
    </w:p>
    <w:p w14:paraId="324570F6" w14:textId="033BA475"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 xml:space="preserve">Essel, B., Abaidoo, R. C., Opoku, A., and </w:t>
      </w:r>
      <w:proofErr w:type="spellStart"/>
      <w:r w:rsidRPr="001B286C">
        <w:rPr>
          <w:rFonts w:ascii="Arial" w:hAnsi="Arial" w:cs="Arial"/>
          <w:shd w:val="clear" w:color="auto" w:fill="FFFFFF"/>
        </w:rPr>
        <w:t>Ewusi</w:t>
      </w:r>
      <w:proofErr w:type="spellEnd"/>
      <w:r w:rsidRPr="001B286C">
        <w:rPr>
          <w:rFonts w:ascii="Arial" w:hAnsi="Arial" w:cs="Arial"/>
          <w:shd w:val="clear" w:color="auto" w:fill="FFFFFF"/>
        </w:rPr>
        <w:t>-Mensah, N. (2020). Economically optimal rate for nutrient application to maize in the semi-deciduous forest zone of Ghana. </w:t>
      </w:r>
      <w:r w:rsidRPr="001B286C">
        <w:rPr>
          <w:rFonts w:ascii="Arial" w:hAnsi="Arial" w:cs="Arial"/>
          <w:i/>
          <w:iCs/>
          <w:shd w:val="clear" w:color="auto" w:fill="FFFFFF"/>
        </w:rPr>
        <w:t>Journal of Soil Science and Plant Nutrition</w:t>
      </w:r>
      <w:r w:rsidRPr="001B286C">
        <w:rPr>
          <w:rFonts w:ascii="Arial" w:hAnsi="Arial" w:cs="Arial"/>
          <w:shd w:val="clear" w:color="auto" w:fill="FFFFFF"/>
        </w:rPr>
        <w:t>, </w:t>
      </w:r>
      <w:r w:rsidRPr="001B286C">
        <w:rPr>
          <w:rFonts w:ascii="Arial" w:hAnsi="Arial" w:cs="Arial"/>
          <w:i/>
          <w:iCs/>
          <w:shd w:val="clear" w:color="auto" w:fill="FFFFFF"/>
        </w:rPr>
        <w:t>20</w:t>
      </w:r>
      <w:r w:rsidRPr="001B286C">
        <w:rPr>
          <w:rFonts w:ascii="Arial" w:hAnsi="Arial" w:cs="Arial"/>
          <w:shd w:val="clear" w:color="auto" w:fill="FFFFFF"/>
        </w:rPr>
        <w:t>, 1703-1713.</w:t>
      </w:r>
    </w:p>
    <w:p w14:paraId="2D0B5C58" w14:textId="77777777" w:rsidR="00BB1053" w:rsidRPr="001B286C" w:rsidRDefault="00BB1053" w:rsidP="001B286C">
      <w:pPr>
        <w:pStyle w:val="ListParagraph"/>
        <w:numPr>
          <w:ilvl w:val="0"/>
          <w:numId w:val="33"/>
        </w:numPr>
        <w:spacing w:before="100" w:beforeAutospacing="1" w:after="100" w:afterAutospacing="1"/>
        <w:jc w:val="both"/>
        <w:rPr>
          <w:rFonts w:ascii="Arial" w:hAnsi="Arial" w:cs="Arial"/>
        </w:rPr>
      </w:pPr>
      <w:r w:rsidRPr="001B286C">
        <w:rPr>
          <w:rFonts w:ascii="Arial" w:hAnsi="Arial" w:cs="Arial"/>
        </w:rPr>
        <w:t xml:space="preserve">Fageria, N.K., Baligar, V.C., &amp; Clark, R.B. (2002). Micronutrients in crop production. </w:t>
      </w:r>
      <w:r w:rsidRPr="001B286C">
        <w:rPr>
          <w:rFonts w:ascii="Arial" w:hAnsi="Arial" w:cs="Arial"/>
          <w:i/>
          <w:iCs/>
        </w:rPr>
        <w:t>Advances in Agronomy</w:t>
      </w:r>
      <w:r w:rsidRPr="001B286C">
        <w:rPr>
          <w:rFonts w:ascii="Arial" w:hAnsi="Arial" w:cs="Arial"/>
        </w:rPr>
        <w:t>, 77, 185–268.</w:t>
      </w:r>
    </w:p>
    <w:p w14:paraId="27E26C2E" w14:textId="77777777"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 xml:space="preserve">Fayisa, B. A., </w:t>
      </w:r>
      <w:proofErr w:type="spellStart"/>
      <w:r w:rsidRPr="001B286C">
        <w:rPr>
          <w:rFonts w:ascii="Arial" w:hAnsi="Arial" w:cs="Arial"/>
          <w:shd w:val="clear" w:color="auto" w:fill="FFFFFF"/>
        </w:rPr>
        <w:t>Jibat</w:t>
      </w:r>
      <w:proofErr w:type="spellEnd"/>
      <w:r w:rsidRPr="001B286C">
        <w:rPr>
          <w:rFonts w:ascii="Arial" w:hAnsi="Arial" w:cs="Arial"/>
          <w:shd w:val="clear" w:color="auto" w:fill="FFFFFF"/>
        </w:rPr>
        <w:t xml:space="preserve">, G. A., and Abdella, S. K. (2021). Maize Response to Blended Fertilizer Estimates through Nutrient Use Efficiency and Economic Analysis from </w:t>
      </w:r>
      <w:proofErr w:type="spellStart"/>
      <w:r w:rsidRPr="001B286C">
        <w:rPr>
          <w:rFonts w:ascii="Arial" w:hAnsi="Arial" w:cs="Arial"/>
          <w:shd w:val="clear" w:color="auto" w:fill="FFFFFF"/>
        </w:rPr>
        <w:t>Assosa</w:t>
      </w:r>
      <w:proofErr w:type="spellEnd"/>
      <w:r w:rsidRPr="001B286C">
        <w:rPr>
          <w:rFonts w:ascii="Arial" w:hAnsi="Arial" w:cs="Arial"/>
          <w:shd w:val="clear" w:color="auto" w:fill="FFFFFF"/>
        </w:rPr>
        <w:t xml:space="preserve">, Western Ethiopia. </w:t>
      </w:r>
      <w:r w:rsidRPr="001B286C">
        <w:rPr>
          <w:rFonts w:ascii="Arial" w:hAnsi="Arial" w:cs="Arial"/>
        </w:rPr>
        <w:t xml:space="preserve">Ethiopian Institute of Agricultural Research </w:t>
      </w:r>
      <w:hyperlink r:id="rId20" w:history="1">
        <w:r w:rsidRPr="001B286C">
          <w:rPr>
            <w:rStyle w:val="Hyperlink"/>
            <w:rFonts w:ascii="Arial" w:hAnsi="Arial" w:cs="Arial"/>
            <w:color w:val="auto"/>
          </w:rPr>
          <w:t>https://orcid.org/0000-0001-5253-7828</w:t>
        </w:r>
      </w:hyperlink>
      <w:r w:rsidRPr="001B286C">
        <w:rPr>
          <w:rFonts w:ascii="Arial" w:hAnsi="Arial" w:cs="Arial"/>
        </w:rPr>
        <w:t>. DOI: https://doi.org/10.21203/rs.3.rs-768854/v1</w:t>
      </w:r>
    </w:p>
    <w:p w14:paraId="345CF87E" w14:textId="77777777" w:rsidR="00BB1053" w:rsidRPr="001B286C" w:rsidRDefault="00BB1053" w:rsidP="001B286C">
      <w:pPr>
        <w:pStyle w:val="ListParagraph"/>
        <w:numPr>
          <w:ilvl w:val="0"/>
          <w:numId w:val="33"/>
        </w:numPr>
        <w:spacing w:before="100" w:beforeAutospacing="1" w:after="100" w:afterAutospacing="1"/>
        <w:jc w:val="both"/>
        <w:rPr>
          <w:rFonts w:ascii="Arial" w:hAnsi="Arial" w:cs="Arial"/>
        </w:rPr>
      </w:pPr>
      <w:r w:rsidRPr="001B286C">
        <w:rPr>
          <w:rFonts w:ascii="Arial" w:hAnsi="Arial" w:cs="Arial"/>
          <w:color w:val="232323"/>
          <w:shd w:val="clear" w:color="auto" w:fill="FFFFFF"/>
        </w:rPr>
        <w:t>Havlin, J.L., Beaton, J.D., Tisdale, S.L. and Nelson, W.L. (2014) Soil Fertility and Fertilizers; An Introduction to Nutrient Management. 6th Edition, Prentice Hall, Upper Saddle River, NJ.</w:t>
      </w:r>
    </w:p>
    <w:p w14:paraId="6DB5B873" w14:textId="77777777" w:rsidR="00BB1053" w:rsidRPr="001B286C" w:rsidRDefault="00BB1053" w:rsidP="001B286C">
      <w:pPr>
        <w:pStyle w:val="ListParagraph"/>
        <w:numPr>
          <w:ilvl w:val="0"/>
          <w:numId w:val="33"/>
        </w:numPr>
        <w:spacing w:before="100" w:beforeAutospacing="1" w:after="100" w:afterAutospacing="1"/>
        <w:jc w:val="both"/>
        <w:rPr>
          <w:rFonts w:ascii="Arial" w:hAnsi="Arial" w:cs="Arial"/>
        </w:rPr>
      </w:pPr>
      <w:r w:rsidRPr="001B286C">
        <w:rPr>
          <w:rFonts w:ascii="Arial" w:hAnsi="Arial" w:cs="Arial"/>
        </w:rPr>
        <w:t xml:space="preserve">Havlin, J.L., Tisdale, S.L., Nelson, W.L., &amp; Beaton, J.D. (2014). </w:t>
      </w:r>
      <w:r w:rsidRPr="001B286C">
        <w:rPr>
          <w:rFonts w:ascii="Arial" w:hAnsi="Arial" w:cs="Arial"/>
          <w:i/>
          <w:iCs/>
        </w:rPr>
        <w:t>Soil Fertility and Fertilizers: An Introduction to Nutrient Management</w:t>
      </w:r>
      <w:r w:rsidRPr="001B286C">
        <w:rPr>
          <w:rFonts w:ascii="Arial" w:hAnsi="Arial" w:cs="Arial"/>
        </w:rPr>
        <w:t>. Pearson.</w:t>
      </w:r>
    </w:p>
    <w:p w14:paraId="6F71FE96" w14:textId="623346B3"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lastRenderedPageBreak/>
        <w:t>Kafesu, N., Chikowo, R., Mazarura, U., Gwenzi, W., Snapp, S., and Zingore, S. (2018). Comparative fertilization effects on maize productivity under conservation and conventional tillage on sandy soils in a smallholder cropping system in Zimbabwe. </w:t>
      </w:r>
      <w:r w:rsidRPr="001B286C">
        <w:rPr>
          <w:rFonts w:ascii="Arial" w:hAnsi="Arial" w:cs="Arial"/>
          <w:i/>
          <w:iCs/>
          <w:shd w:val="clear" w:color="auto" w:fill="FFFFFF"/>
        </w:rPr>
        <w:t>Field Crops Research</w:t>
      </w:r>
      <w:r w:rsidRPr="001B286C">
        <w:rPr>
          <w:rFonts w:ascii="Arial" w:hAnsi="Arial" w:cs="Arial"/>
          <w:shd w:val="clear" w:color="auto" w:fill="FFFFFF"/>
        </w:rPr>
        <w:t>, </w:t>
      </w:r>
      <w:r w:rsidRPr="001B286C">
        <w:rPr>
          <w:rFonts w:ascii="Arial" w:hAnsi="Arial" w:cs="Arial"/>
          <w:i/>
          <w:iCs/>
          <w:shd w:val="clear" w:color="auto" w:fill="FFFFFF"/>
        </w:rPr>
        <w:t>218</w:t>
      </w:r>
      <w:r w:rsidRPr="001B286C">
        <w:rPr>
          <w:rFonts w:ascii="Arial" w:hAnsi="Arial" w:cs="Arial"/>
          <w:shd w:val="clear" w:color="auto" w:fill="FFFFFF"/>
        </w:rPr>
        <w:t>, 106-114.</w:t>
      </w:r>
    </w:p>
    <w:p w14:paraId="642C1BFD" w14:textId="77777777" w:rsidR="00BB1053" w:rsidRPr="00021951" w:rsidRDefault="00BB1053" w:rsidP="008E1981">
      <w:pPr>
        <w:ind w:left="720" w:hanging="720"/>
        <w:jc w:val="both"/>
        <w:rPr>
          <w:rFonts w:ascii="Arial" w:hAnsi="Arial" w:cs="Arial"/>
          <w:shd w:val="clear" w:color="auto" w:fill="FFFFFF"/>
        </w:rPr>
      </w:pPr>
    </w:p>
    <w:p w14:paraId="0340AAD2" w14:textId="0B3AA662" w:rsidR="00BB1053" w:rsidRPr="001B286C" w:rsidRDefault="00BB1053" w:rsidP="001B286C">
      <w:pPr>
        <w:pStyle w:val="ListParagraph"/>
        <w:numPr>
          <w:ilvl w:val="0"/>
          <w:numId w:val="33"/>
        </w:numPr>
        <w:jc w:val="both"/>
        <w:rPr>
          <w:rFonts w:ascii="Arial" w:hAnsi="Arial" w:cs="Arial"/>
          <w:shd w:val="clear" w:color="auto" w:fill="FFFFFF"/>
        </w:rPr>
      </w:pPr>
      <w:bookmarkStart w:id="49" w:name="_Hlk163805188"/>
      <w:r w:rsidRPr="001B286C">
        <w:rPr>
          <w:rFonts w:ascii="Arial" w:hAnsi="Arial" w:cs="Arial"/>
          <w:shd w:val="clear" w:color="auto" w:fill="FFFFFF"/>
        </w:rPr>
        <w:t xml:space="preserve">Kanton, R. A. L., Prasad, P. V. V., Mohammed, A. M., Bidzakin, J. K., </w:t>
      </w:r>
      <w:proofErr w:type="spellStart"/>
      <w:r w:rsidRPr="001B286C">
        <w:rPr>
          <w:rFonts w:ascii="Arial" w:hAnsi="Arial" w:cs="Arial"/>
          <w:shd w:val="clear" w:color="auto" w:fill="FFFFFF"/>
        </w:rPr>
        <w:t>Ansoba</w:t>
      </w:r>
      <w:proofErr w:type="spellEnd"/>
      <w:r w:rsidRPr="001B286C">
        <w:rPr>
          <w:rFonts w:ascii="Arial" w:hAnsi="Arial" w:cs="Arial"/>
          <w:shd w:val="clear" w:color="auto" w:fill="FFFFFF"/>
        </w:rPr>
        <w:t xml:space="preserve">, E. Y., </w:t>
      </w:r>
      <w:proofErr w:type="spellStart"/>
      <w:r w:rsidRPr="001B286C">
        <w:rPr>
          <w:rFonts w:ascii="Arial" w:hAnsi="Arial" w:cs="Arial"/>
          <w:shd w:val="clear" w:color="auto" w:fill="FFFFFF"/>
        </w:rPr>
        <w:t>Asungre</w:t>
      </w:r>
      <w:proofErr w:type="spellEnd"/>
      <w:r w:rsidRPr="001B286C">
        <w:rPr>
          <w:rFonts w:ascii="Arial" w:hAnsi="Arial" w:cs="Arial"/>
          <w:shd w:val="clear" w:color="auto" w:fill="FFFFFF"/>
        </w:rPr>
        <w:t xml:space="preserve">, P. A., and </w:t>
      </w:r>
      <w:proofErr w:type="spellStart"/>
      <w:r w:rsidRPr="001B286C">
        <w:rPr>
          <w:rFonts w:ascii="Arial" w:hAnsi="Arial" w:cs="Arial"/>
          <w:shd w:val="clear" w:color="auto" w:fill="FFFFFF"/>
        </w:rPr>
        <w:t>Sugri</w:t>
      </w:r>
      <w:proofErr w:type="spellEnd"/>
      <w:r w:rsidRPr="001B286C">
        <w:rPr>
          <w:rFonts w:ascii="Arial" w:hAnsi="Arial" w:cs="Arial"/>
          <w:shd w:val="clear" w:color="auto" w:fill="FFFFFF"/>
        </w:rPr>
        <w:t>, I. (2016). Organic and inorganic fertilizer effects on the growth and yield of maize in a dry agro-ecology in northern Ghana. </w:t>
      </w:r>
      <w:r w:rsidRPr="001B286C">
        <w:rPr>
          <w:rFonts w:ascii="Arial" w:hAnsi="Arial" w:cs="Arial"/>
          <w:i/>
          <w:iCs/>
          <w:shd w:val="clear" w:color="auto" w:fill="FFFFFF"/>
        </w:rPr>
        <w:t>Journal of Crop Improvement</w:t>
      </w:r>
      <w:r w:rsidRPr="001B286C">
        <w:rPr>
          <w:rFonts w:ascii="Arial" w:hAnsi="Arial" w:cs="Arial"/>
          <w:shd w:val="clear" w:color="auto" w:fill="FFFFFF"/>
        </w:rPr>
        <w:t>, </w:t>
      </w:r>
      <w:r w:rsidRPr="001B286C">
        <w:rPr>
          <w:rFonts w:ascii="Arial" w:hAnsi="Arial" w:cs="Arial"/>
          <w:i/>
          <w:iCs/>
          <w:shd w:val="clear" w:color="auto" w:fill="FFFFFF"/>
        </w:rPr>
        <w:t>30</w:t>
      </w:r>
      <w:r w:rsidRPr="001B286C">
        <w:rPr>
          <w:rFonts w:ascii="Arial" w:hAnsi="Arial" w:cs="Arial"/>
          <w:shd w:val="clear" w:color="auto" w:fill="FFFFFF"/>
        </w:rPr>
        <w:t>(1), 1-16.</w:t>
      </w:r>
    </w:p>
    <w:p w14:paraId="640DBF89" w14:textId="77777777" w:rsidR="00BB1053" w:rsidRPr="00021951" w:rsidRDefault="00BB1053" w:rsidP="008E1981">
      <w:pPr>
        <w:ind w:left="720" w:hanging="720"/>
        <w:jc w:val="both"/>
        <w:rPr>
          <w:rFonts w:ascii="Arial" w:hAnsi="Arial" w:cs="Arial"/>
        </w:rPr>
      </w:pPr>
    </w:p>
    <w:p w14:paraId="62E5E42C" w14:textId="7E79E4F9"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 xml:space="preserve">Khongdee, N., </w:t>
      </w:r>
      <w:proofErr w:type="spellStart"/>
      <w:r w:rsidRPr="001B286C">
        <w:rPr>
          <w:rFonts w:ascii="Arial" w:hAnsi="Arial" w:cs="Arial"/>
          <w:shd w:val="clear" w:color="auto" w:fill="FFFFFF"/>
        </w:rPr>
        <w:t>Tongkoom</w:t>
      </w:r>
      <w:proofErr w:type="spellEnd"/>
      <w:r w:rsidRPr="001B286C">
        <w:rPr>
          <w:rFonts w:ascii="Arial" w:hAnsi="Arial" w:cs="Arial"/>
          <w:shd w:val="clear" w:color="auto" w:fill="FFFFFF"/>
        </w:rPr>
        <w:t xml:space="preserve">, K., </w:t>
      </w:r>
      <w:proofErr w:type="spellStart"/>
      <w:r w:rsidRPr="001B286C">
        <w:rPr>
          <w:rFonts w:ascii="Arial" w:hAnsi="Arial" w:cs="Arial"/>
          <w:shd w:val="clear" w:color="auto" w:fill="FFFFFF"/>
        </w:rPr>
        <w:t>Iamsaard</w:t>
      </w:r>
      <w:proofErr w:type="spellEnd"/>
      <w:r w:rsidRPr="001B286C">
        <w:rPr>
          <w:rFonts w:ascii="Arial" w:hAnsi="Arial" w:cs="Arial"/>
          <w:shd w:val="clear" w:color="auto" w:fill="FFFFFF"/>
        </w:rPr>
        <w:t xml:space="preserve">, K., </w:t>
      </w:r>
      <w:proofErr w:type="spellStart"/>
      <w:r w:rsidRPr="001B286C">
        <w:rPr>
          <w:rFonts w:ascii="Arial" w:hAnsi="Arial" w:cs="Arial"/>
          <w:shd w:val="clear" w:color="auto" w:fill="FFFFFF"/>
        </w:rPr>
        <w:t>Mawan</w:t>
      </w:r>
      <w:proofErr w:type="spellEnd"/>
      <w:r w:rsidRPr="001B286C">
        <w:rPr>
          <w:rFonts w:ascii="Arial" w:hAnsi="Arial" w:cs="Arial"/>
          <w:shd w:val="clear" w:color="auto" w:fill="FFFFFF"/>
        </w:rPr>
        <w:t xml:space="preserve">, N., </w:t>
      </w:r>
      <w:proofErr w:type="spellStart"/>
      <w:r w:rsidRPr="001B286C">
        <w:rPr>
          <w:rFonts w:ascii="Arial" w:hAnsi="Arial" w:cs="Arial"/>
          <w:shd w:val="clear" w:color="auto" w:fill="FFFFFF"/>
        </w:rPr>
        <w:t>Yimyam</w:t>
      </w:r>
      <w:proofErr w:type="spellEnd"/>
      <w:r w:rsidRPr="001B286C">
        <w:rPr>
          <w:rFonts w:ascii="Arial" w:hAnsi="Arial" w:cs="Arial"/>
          <w:shd w:val="clear" w:color="auto" w:fill="FFFFFF"/>
        </w:rPr>
        <w:t xml:space="preserve">, N., </w:t>
      </w:r>
      <w:proofErr w:type="spellStart"/>
      <w:r w:rsidRPr="001B286C">
        <w:rPr>
          <w:rFonts w:ascii="Arial" w:hAnsi="Arial" w:cs="Arial"/>
          <w:shd w:val="clear" w:color="auto" w:fill="FFFFFF"/>
        </w:rPr>
        <w:t>Sanjunthong</w:t>
      </w:r>
      <w:proofErr w:type="spellEnd"/>
      <w:r w:rsidRPr="001B286C">
        <w:rPr>
          <w:rFonts w:ascii="Arial" w:hAnsi="Arial" w:cs="Arial"/>
          <w:shd w:val="clear" w:color="auto" w:fill="FFFFFF"/>
        </w:rPr>
        <w:t xml:space="preserve">, W., and </w:t>
      </w:r>
      <w:proofErr w:type="spellStart"/>
      <w:r w:rsidRPr="001B286C">
        <w:rPr>
          <w:rFonts w:ascii="Arial" w:hAnsi="Arial" w:cs="Arial"/>
          <w:shd w:val="clear" w:color="auto" w:fill="FFFFFF"/>
        </w:rPr>
        <w:t>Wicharuck</w:t>
      </w:r>
      <w:proofErr w:type="spellEnd"/>
      <w:r w:rsidRPr="001B286C">
        <w:rPr>
          <w:rFonts w:ascii="Arial" w:hAnsi="Arial" w:cs="Arial"/>
          <w:shd w:val="clear" w:color="auto" w:fill="FFFFFF"/>
        </w:rPr>
        <w:t>, S. (2022). Closing yield gap of maize in Southeast Asia by intercropping systems: A review. </w:t>
      </w:r>
      <w:r w:rsidRPr="001B286C">
        <w:rPr>
          <w:rFonts w:ascii="Arial" w:hAnsi="Arial" w:cs="Arial"/>
          <w:i/>
          <w:iCs/>
        </w:rPr>
        <w:t>Australian Journal of Crop Science</w:t>
      </w:r>
      <w:r w:rsidRPr="001B286C">
        <w:rPr>
          <w:rFonts w:ascii="Arial" w:hAnsi="Arial" w:cs="Arial"/>
        </w:rPr>
        <w:t>, </w:t>
      </w:r>
      <w:r w:rsidRPr="001B286C">
        <w:rPr>
          <w:rFonts w:ascii="Arial" w:hAnsi="Arial" w:cs="Arial"/>
          <w:i/>
          <w:iCs/>
        </w:rPr>
        <w:t>16</w:t>
      </w:r>
      <w:r w:rsidRPr="001B286C">
        <w:rPr>
          <w:rFonts w:ascii="Arial" w:hAnsi="Arial" w:cs="Arial"/>
        </w:rPr>
        <w:t>(11), 1224-1233.</w:t>
      </w:r>
    </w:p>
    <w:p w14:paraId="25522E7A" w14:textId="77777777" w:rsidR="00BB1053" w:rsidRPr="00021951" w:rsidRDefault="00BB1053" w:rsidP="008E1981">
      <w:pPr>
        <w:ind w:left="720" w:hanging="720"/>
        <w:jc w:val="both"/>
        <w:rPr>
          <w:rFonts w:ascii="Arial" w:hAnsi="Arial" w:cs="Arial"/>
        </w:rPr>
      </w:pPr>
    </w:p>
    <w:p w14:paraId="286F5A6F" w14:textId="5CCDC846"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Kibblewhite, M. G., Ritz, K., and Swift, M. J. (2008). Soil health in agricultural systems. </w:t>
      </w:r>
      <w:r w:rsidRPr="001B286C">
        <w:rPr>
          <w:rFonts w:ascii="Arial" w:hAnsi="Arial" w:cs="Arial"/>
          <w:i/>
          <w:iCs/>
          <w:shd w:val="clear" w:color="auto" w:fill="FFFFFF"/>
        </w:rPr>
        <w:t>Philosophical Transactions of the Royal Society B: Biological Sciences</w:t>
      </w:r>
      <w:r w:rsidRPr="001B286C">
        <w:rPr>
          <w:rFonts w:ascii="Arial" w:hAnsi="Arial" w:cs="Arial"/>
          <w:shd w:val="clear" w:color="auto" w:fill="FFFFFF"/>
        </w:rPr>
        <w:t>, </w:t>
      </w:r>
      <w:r w:rsidRPr="001B286C">
        <w:rPr>
          <w:rFonts w:ascii="Arial" w:hAnsi="Arial" w:cs="Arial"/>
          <w:i/>
          <w:iCs/>
          <w:shd w:val="clear" w:color="auto" w:fill="FFFFFF"/>
        </w:rPr>
        <w:t>363</w:t>
      </w:r>
      <w:r w:rsidRPr="001B286C">
        <w:rPr>
          <w:rFonts w:ascii="Arial" w:hAnsi="Arial" w:cs="Arial"/>
          <w:shd w:val="clear" w:color="auto" w:fill="FFFFFF"/>
        </w:rPr>
        <w:t>(1492), 685-701.</w:t>
      </w:r>
    </w:p>
    <w:p w14:paraId="5D8909FB" w14:textId="77777777" w:rsidR="00BB1053" w:rsidRPr="00021951" w:rsidRDefault="00BB1053" w:rsidP="008E1981">
      <w:pPr>
        <w:ind w:left="720" w:hanging="720"/>
        <w:jc w:val="both"/>
        <w:rPr>
          <w:rFonts w:ascii="Arial" w:hAnsi="Arial" w:cs="Arial"/>
        </w:rPr>
      </w:pPr>
    </w:p>
    <w:p w14:paraId="52ED14C3" w14:textId="6D50D93E" w:rsidR="00BB1053" w:rsidRPr="001B286C" w:rsidRDefault="00BB1053" w:rsidP="001B286C">
      <w:pPr>
        <w:pStyle w:val="ListParagraph"/>
        <w:numPr>
          <w:ilvl w:val="0"/>
          <w:numId w:val="33"/>
        </w:numPr>
        <w:jc w:val="both"/>
        <w:rPr>
          <w:rFonts w:ascii="Arial" w:hAnsi="Arial" w:cs="Arial"/>
        </w:rPr>
      </w:pPr>
      <w:r w:rsidRPr="001B286C">
        <w:rPr>
          <w:rFonts w:ascii="Arial" w:hAnsi="Arial" w:cs="Arial"/>
        </w:rPr>
        <w:t>Landon, J. 1991. Booker Tropical Soil Manual: A Handbook for Soil Survey and Agricultural Land Evaluation in the Tropics and Subtropics. John Wiley and Sons Inc., New York.</w:t>
      </w:r>
    </w:p>
    <w:p w14:paraId="51AB116A" w14:textId="77777777" w:rsidR="00BB1053" w:rsidRPr="00021951" w:rsidRDefault="00BB1053" w:rsidP="008E1981">
      <w:pPr>
        <w:ind w:left="720" w:hanging="720"/>
        <w:jc w:val="both"/>
        <w:rPr>
          <w:rFonts w:ascii="Arial" w:hAnsi="Arial" w:cs="Arial"/>
        </w:rPr>
      </w:pPr>
    </w:p>
    <w:p w14:paraId="6C425EC5" w14:textId="2AC7ECF2"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 xml:space="preserve">Leitner, S., Pelster, D. E., Werner, C., </w:t>
      </w:r>
      <w:proofErr w:type="spellStart"/>
      <w:r w:rsidRPr="001B286C">
        <w:rPr>
          <w:rFonts w:ascii="Arial" w:hAnsi="Arial" w:cs="Arial"/>
          <w:shd w:val="clear" w:color="auto" w:fill="FFFFFF"/>
        </w:rPr>
        <w:t>Merbold</w:t>
      </w:r>
      <w:proofErr w:type="spellEnd"/>
      <w:r w:rsidRPr="001B286C">
        <w:rPr>
          <w:rFonts w:ascii="Arial" w:hAnsi="Arial" w:cs="Arial"/>
          <w:shd w:val="clear" w:color="auto" w:fill="FFFFFF"/>
        </w:rPr>
        <w:t xml:space="preserve">, L., Baggs, E. M., Mapanda, F., and </w:t>
      </w:r>
      <w:proofErr w:type="spellStart"/>
      <w:r w:rsidRPr="001B286C">
        <w:rPr>
          <w:rFonts w:ascii="Arial" w:hAnsi="Arial" w:cs="Arial"/>
          <w:shd w:val="clear" w:color="auto" w:fill="FFFFFF"/>
        </w:rPr>
        <w:t>Butterbach-Bahl</w:t>
      </w:r>
      <w:proofErr w:type="spellEnd"/>
      <w:r w:rsidRPr="001B286C">
        <w:rPr>
          <w:rFonts w:ascii="Arial" w:hAnsi="Arial" w:cs="Arial"/>
          <w:shd w:val="clear" w:color="auto" w:fill="FFFFFF"/>
        </w:rPr>
        <w:t>, K. (2020). Closing maize yield gaps in sub-Saharan Africa will boost soil N2O emissions. </w:t>
      </w:r>
      <w:r w:rsidRPr="001B286C">
        <w:rPr>
          <w:rFonts w:ascii="Arial" w:hAnsi="Arial" w:cs="Arial"/>
          <w:i/>
          <w:iCs/>
        </w:rPr>
        <w:t>Current Opinion in Environmental Sustainability</w:t>
      </w:r>
      <w:r w:rsidRPr="001B286C">
        <w:rPr>
          <w:rFonts w:ascii="Arial" w:hAnsi="Arial" w:cs="Arial"/>
        </w:rPr>
        <w:t>, </w:t>
      </w:r>
      <w:r w:rsidRPr="001B286C">
        <w:rPr>
          <w:rFonts w:ascii="Arial" w:hAnsi="Arial" w:cs="Arial"/>
          <w:i/>
          <w:iCs/>
        </w:rPr>
        <w:t>47</w:t>
      </w:r>
      <w:r w:rsidRPr="001B286C">
        <w:rPr>
          <w:rFonts w:ascii="Arial" w:hAnsi="Arial" w:cs="Arial"/>
        </w:rPr>
        <w:t>, 95-105.</w:t>
      </w:r>
    </w:p>
    <w:p w14:paraId="52D9C6CC" w14:textId="77777777" w:rsidR="00BB1053" w:rsidRPr="00021951" w:rsidRDefault="00BB1053" w:rsidP="008E1981">
      <w:pPr>
        <w:ind w:left="720" w:hanging="720"/>
        <w:jc w:val="both"/>
        <w:rPr>
          <w:rFonts w:ascii="Arial" w:hAnsi="Arial" w:cs="Arial"/>
        </w:rPr>
      </w:pPr>
    </w:p>
    <w:p w14:paraId="493A94EA" w14:textId="77777777"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Macauley, H., and Ramadjita, T. (2015). Cereal crops: Rice, maize, millet, sorghum, wheat.</w:t>
      </w:r>
    </w:p>
    <w:p w14:paraId="676FBDD5" w14:textId="07AC5382"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Majumdar, K., Dey, P., and Tewatia, R. K. (2014). Current nutrient management approaches. </w:t>
      </w:r>
      <w:r w:rsidRPr="001B286C">
        <w:rPr>
          <w:rFonts w:ascii="Arial" w:hAnsi="Arial" w:cs="Arial"/>
          <w:i/>
          <w:iCs/>
          <w:shd w:val="clear" w:color="auto" w:fill="FFFFFF"/>
        </w:rPr>
        <w:t xml:space="preserve">Indian J </w:t>
      </w:r>
      <w:proofErr w:type="spellStart"/>
      <w:r w:rsidRPr="001B286C">
        <w:rPr>
          <w:rFonts w:ascii="Arial" w:hAnsi="Arial" w:cs="Arial"/>
          <w:i/>
          <w:iCs/>
          <w:shd w:val="clear" w:color="auto" w:fill="FFFFFF"/>
        </w:rPr>
        <w:t>Fertil</w:t>
      </w:r>
      <w:proofErr w:type="spellEnd"/>
      <w:r w:rsidRPr="001B286C">
        <w:rPr>
          <w:rFonts w:ascii="Arial" w:hAnsi="Arial" w:cs="Arial"/>
          <w:shd w:val="clear" w:color="auto" w:fill="FFFFFF"/>
        </w:rPr>
        <w:t>, </w:t>
      </w:r>
      <w:r w:rsidRPr="001B286C">
        <w:rPr>
          <w:rFonts w:ascii="Arial" w:hAnsi="Arial" w:cs="Arial"/>
          <w:i/>
          <w:iCs/>
          <w:shd w:val="clear" w:color="auto" w:fill="FFFFFF"/>
        </w:rPr>
        <w:t>10</w:t>
      </w:r>
      <w:r w:rsidRPr="001B286C">
        <w:rPr>
          <w:rFonts w:ascii="Arial" w:hAnsi="Arial" w:cs="Arial"/>
          <w:shd w:val="clear" w:color="auto" w:fill="FFFFFF"/>
        </w:rPr>
        <w:t>, 14-27.</w:t>
      </w:r>
    </w:p>
    <w:p w14:paraId="790C5C11" w14:textId="77777777" w:rsidR="00BB1053" w:rsidRDefault="00BB1053" w:rsidP="008E1981">
      <w:pPr>
        <w:ind w:left="720" w:hanging="720"/>
        <w:jc w:val="both"/>
        <w:rPr>
          <w:rFonts w:ascii="Arial" w:hAnsi="Arial" w:cs="Arial"/>
          <w:shd w:val="clear" w:color="auto" w:fill="FFFFFF"/>
        </w:rPr>
      </w:pPr>
    </w:p>
    <w:p w14:paraId="44D272A4" w14:textId="6A350111"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Marfo-Ahenkora, E. (2020). </w:t>
      </w:r>
      <w:r w:rsidRPr="001B286C">
        <w:rPr>
          <w:rFonts w:ascii="Arial" w:hAnsi="Arial" w:cs="Arial"/>
          <w:i/>
          <w:iCs/>
        </w:rPr>
        <w:t>Strategies for Sustainable Productivity of Maize (Zea Mays L.)-Based Farming Systems of Smallholder Farmers in Ghana</w:t>
      </w:r>
      <w:r w:rsidRPr="001B286C">
        <w:rPr>
          <w:rFonts w:ascii="Arial" w:hAnsi="Arial" w:cs="Arial"/>
        </w:rPr>
        <w:t> (Doctoral dissertation, University of Cape Coast).</w:t>
      </w:r>
    </w:p>
    <w:p w14:paraId="0E76E3FD" w14:textId="77777777" w:rsidR="00BB1053" w:rsidRPr="00021951" w:rsidRDefault="00BB1053" w:rsidP="008E1981">
      <w:pPr>
        <w:ind w:left="720" w:hanging="720"/>
        <w:jc w:val="both"/>
        <w:rPr>
          <w:rFonts w:ascii="Arial" w:hAnsi="Arial" w:cs="Arial"/>
        </w:rPr>
      </w:pPr>
    </w:p>
    <w:p w14:paraId="5884C462" w14:textId="0215093A" w:rsidR="00BB1053" w:rsidRDefault="00BB1053" w:rsidP="001B286C">
      <w:pPr>
        <w:pStyle w:val="NormalWeb"/>
        <w:numPr>
          <w:ilvl w:val="0"/>
          <w:numId w:val="33"/>
        </w:numPr>
        <w:shd w:val="clear" w:color="auto" w:fill="FFFFFF"/>
        <w:spacing w:before="0" w:beforeAutospacing="0" w:after="0" w:afterAutospacing="0"/>
        <w:jc w:val="both"/>
        <w:rPr>
          <w:rFonts w:ascii="Arial" w:hAnsi="Arial" w:cs="Arial"/>
          <w:color w:val="232323"/>
          <w:sz w:val="20"/>
          <w:szCs w:val="20"/>
        </w:rPr>
      </w:pPr>
      <w:r w:rsidRPr="002C17AB">
        <w:rPr>
          <w:rFonts w:ascii="Arial" w:hAnsi="Arial" w:cs="Arial"/>
          <w:color w:val="232323"/>
          <w:sz w:val="20"/>
          <w:szCs w:val="20"/>
        </w:rPr>
        <w:t xml:space="preserve">Marschner, H. (2012) </w:t>
      </w:r>
      <w:proofErr w:type="spellStart"/>
      <w:r w:rsidRPr="002C17AB">
        <w:rPr>
          <w:rFonts w:ascii="Arial" w:hAnsi="Arial" w:cs="Arial"/>
          <w:color w:val="232323"/>
          <w:sz w:val="20"/>
          <w:szCs w:val="20"/>
        </w:rPr>
        <w:t>Marschner’s</w:t>
      </w:r>
      <w:proofErr w:type="spellEnd"/>
      <w:r w:rsidRPr="002C17AB">
        <w:rPr>
          <w:rFonts w:ascii="Arial" w:hAnsi="Arial" w:cs="Arial"/>
          <w:color w:val="232323"/>
          <w:sz w:val="20"/>
          <w:szCs w:val="20"/>
        </w:rPr>
        <w:t xml:space="preserve"> Mineral Nutrition of Higher Plants. Vol. 89, Academic Press, London, 651.</w:t>
      </w:r>
      <w:r>
        <w:rPr>
          <w:rFonts w:ascii="Arial" w:hAnsi="Arial" w:cs="Arial"/>
          <w:color w:val="232323"/>
          <w:sz w:val="20"/>
          <w:szCs w:val="20"/>
        </w:rPr>
        <w:t xml:space="preserve"> </w:t>
      </w:r>
      <w:r w:rsidRPr="002C17AB">
        <w:rPr>
          <w:rFonts w:ascii="Arial" w:hAnsi="Arial" w:cs="Arial"/>
          <w:color w:val="232323"/>
          <w:sz w:val="20"/>
          <w:szCs w:val="20"/>
        </w:rPr>
        <w:t>https://www.elsevier.com/books/marschners-mineral-nutrition-</w:t>
      </w:r>
      <w:r>
        <w:rPr>
          <w:rFonts w:ascii="Arial" w:hAnsi="Arial" w:cs="Arial"/>
          <w:color w:val="232323"/>
          <w:sz w:val="20"/>
          <w:szCs w:val="20"/>
        </w:rPr>
        <w:t xml:space="preserve"> </w:t>
      </w:r>
      <w:proofErr w:type="spellStart"/>
      <w:r w:rsidRPr="002C17AB">
        <w:rPr>
          <w:rFonts w:ascii="Arial" w:hAnsi="Arial" w:cs="Arial"/>
          <w:color w:val="232323"/>
          <w:sz w:val="20"/>
          <w:szCs w:val="20"/>
        </w:rPr>
        <w:t>ofhigher</w:t>
      </w:r>
      <w:proofErr w:type="spellEnd"/>
      <w:r w:rsidRPr="002C17AB">
        <w:rPr>
          <w:rFonts w:ascii="Arial" w:hAnsi="Arial" w:cs="Arial"/>
          <w:color w:val="232323"/>
          <w:sz w:val="20"/>
          <w:szCs w:val="20"/>
        </w:rPr>
        <w:t>-plants/</w:t>
      </w:r>
      <w:proofErr w:type="spellStart"/>
      <w:r w:rsidRPr="002C17AB">
        <w:rPr>
          <w:rFonts w:ascii="Arial" w:hAnsi="Arial" w:cs="Arial"/>
          <w:color w:val="232323"/>
          <w:sz w:val="20"/>
          <w:szCs w:val="20"/>
        </w:rPr>
        <w:t>marschner</w:t>
      </w:r>
      <w:proofErr w:type="spellEnd"/>
      <w:r w:rsidRPr="002C17AB">
        <w:rPr>
          <w:rFonts w:ascii="Arial" w:hAnsi="Arial" w:cs="Arial"/>
          <w:color w:val="232323"/>
          <w:sz w:val="20"/>
          <w:szCs w:val="20"/>
        </w:rPr>
        <w:t>/978-0-12-384905-2</w:t>
      </w:r>
    </w:p>
    <w:p w14:paraId="7C0F9EE7" w14:textId="77777777" w:rsidR="00BB1053" w:rsidRPr="002C17AB" w:rsidRDefault="00BB1053" w:rsidP="008E1981">
      <w:pPr>
        <w:pStyle w:val="NormalWeb"/>
        <w:shd w:val="clear" w:color="auto" w:fill="FFFFFF"/>
        <w:spacing w:before="0" w:beforeAutospacing="0" w:after="0" w:afterAutospacing="0"/>
        <w:ind w:left="720" w:hanging="720"/>
        <w:jc w:val="both"/>
        <w:rPr>
          <w:rFonts w:ascii="Arial" w:hAnsi="Arial" w:cs="Arial"/>
          <w:color w:val="232323"/>
          <w:sz w:val="20"/>
          <w:szCs w:val="20"/>
        </w:rPr>
      </w:pPr>
    </w:p>
    <w:p w14:paraId="786ED663" w14:textId="7E5003E5"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Marschner, P., and Rengel, Z. (2023). Nutrient availability in soils. In </w:t>
      </w:r>
      <w:r w:rsidRPr="001B286C">
        <w:rPr>
          <w:rFonts w:ascii="Arial" w:hAnsi="Arial" w:cs="Arial"/>
          <w:i/>
          <w:iCs/>
          <w:shd w:val="clear" w:color="auto" w:fill="FFFFFF"/>
        </w:rPr>
        <w:t>Marschner's Mineral Nutrition of Plants</w:t>
      </w:r>
      <w:r w:rsidRPr="001B286C">
        <w:rPr>
          <w:rFonts w:ascii="Arial" w:hAnsi="Arial" w:cs="Arial"/>
          <w:shd w:val="clear" w:color="auto" w:fill="FFFFFF"/>
        </w:rPr>
        <w:t> (pp. 499-522). Academic press.</w:t>
      </w:r>
    </w:p>
    <w:p w14:paraId="5EB26266" w14:textId="77777777" w:rsidR="00BB1053" w:rsidRPr="00021951" w:rsidRDefault="00BB1053" w:rsidP="008E1981">
      <w:pPr>
        <w:ind w:left="720" w:hanging="720"/>
        <w:jc w:val="both"/>
        <w:rPr>
          <w:rFonts w:ascii="Arial" w:hAnsi="Arial" w:cs="Arial"/>
          <w:shd w:val="clear" w:color="auto" w:fill="FFFFFF"/>
        </w:rPr>
      </w:pPr>
    </w:p>
    <w:p w14:paraId="4F239EA8" w14:textId="7C75C6C8" w:rsidR="00BB1053" w:rsidRPr="001B286C" w:rsidRDefault="00BB1053" w:rsidP="001B286C">
      <w:pPr>
        <w:pStyle w:val="ListParagraph"/>
        <w:numPr>
          <w:ilvl w:val="0"/>
          <w:numId w:val="33"/>
        </w:numPr>
        <w:jc w:val="both"/>
        <w:rPr>
          <w:rFonts w:ascii="Arial" w:hAnsi="Arial" w:cs="Arial"/>
          <w:shd w:val="clear" w:color="auto" w:fill="FFFFFF"/>
        </w:rPr>
      </w:pPr>
      <w:proofErr w:type="spellStart"/>
      <w:r w:rsidRPr="001B286C">
        <w:rPr>
          <w:rFonts w:ascii="Arial" w:hAnsi="Arial" w:cs="Arial"/>
          <w:shd w:val="clear" w:color="auto" w:fill="FFFFFF"/>
        </w:rPr>
        <w:t>Masso</w:t>
      </w:r>
      <w:proofErr w:type="spellEnd"/>
      <w:r w:rsidRPr="001B286C">
        <w:rPr>
          <w:rFonts w:ascii="Arial" w:hAnsi="Arial" w:cs="Arial"/>
          <w:shd w:val="clear" w:color="auto" w:fill="FFFFFF"/>
        </w:rPr>
        <w:t xml:space="preserve">, C., Nziguheba, G., Mutegi, J., </w:t>
      </w:r>
      <w:proofErr w:type="spellStart"/>
      <w:r w:rsidRPr="001B286C">
        <w:rPr>
          <w:rFonts w:ascii="Arial" w:hAnsi="Arial" w:cs="Arial"/>
          <w:shd w:val="clear" w:color="auto" w:fill="FFFFFF"/>
        </w:rPr>
        <w:t>Galy-Lacaux</w:t>
      </w:r>
      <w:proofErr w:type="spellEnd"/>
      <w:r w:rsidRPr="001B286C">
        <w:rPr>
          <w:rFonts w:ascii="Arial" w:hAnsi="Arial" w:cs="Arial"/>
          <w:shd w:val="clear" w:color="auto" w:fill="FFFFFF"/>
        </w:rPr>
        <w:t xml:space="preserve">, C., Wendt, J., </w:t>
      </w:r>
      <w:proofErr w:type="spellStart"/>
      <w:r w:rsidRPr="001B286C">
        <w:rPr>
          <w:rFonts w:ascii="Arial" w:hAnsi="Arial" w:cs="Arial"/>
          <w:shd w:val="clear" w:color="auto" w:fill="FFFFFF"/>
        </w:rPr>
        <w:t>Butterbach-Bahl</w:t>
      </w:r>
      <w:proofErr w:type="spellEnd"/>
      <w:r w:rsidRPr="001B286C">
        <w:rPr>
          <w:rFonts w:ascii="Arial" w:hAnsi="Arial" w:cs="Arial"/>
          <w:shd w:val="clear" w:color="auto" w:fill="FFFFFF"/>
        </w:rPr>
        <w:t>, K., and Datta, A. (2017). Soil fertility management in sub-Saharan Africa. </w:t>
      </w:r>
      <w:r w:rsidRPr="001B286C">
        <w:rPr>
          <w:rFonts w:ascii="Arial" w:hAnsi="Arial" w:cs="Arial"/>
          <w:i/>
          <w:iCs/>
          <w:shd w:val="clear" w:color="auto" w:fill="FFFFFF"/>
        </w:rPr>
        <w:t>Sustainable agriculture reviews</w:t>
      </w:r>
      <w:r w:rsidRPr="001B286C">
        <w:rPr>
          <w:rFonts w:ascii="Arial" w:hAnsi="Arial" w:cs="Arial"/>
          <w:shd w:val="clear" w:color="auto" w:fill="FFFFFF"/>
        </w:rPr>
        <w:t>, 205-231.</w:t>
      </w:r>
    </w:p>
    <w:p w14:paraId="4D57DDCB" w14:textId="77777777" w:rsidR="00BB1053" w:rsidRPr="00021951" w:rsidRDefault="00BB1053" w:rsidP="008E1981">
      <w:pPr>
        <w:ind w:left="720" w:hanging="720"/>
        <w:jc w:val="both"/>
        <w:rPr>
          <w:rFonts w:ascii="Arial" w:hAnsi="Arial" w:cs="Arial"/>
          <w:shd w:val="clear" w:color="auto" w:fill="FFFFFF"/>
        </w:rPr>
      </w:pPr>
    </w:p>
    <w:p w14:paraId="248A7544" w14:textId="3EE48764"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 xml:space="preserve">Moswetsi, G., </w:t>
      </w:r>
      <w:proofErr w:type="spellStart"/>
      <w:r w:rsidRPr="001B286C">
        <w:rPr>
          <w:rFonts w:ascii="Arial" w:hAnsi="Arial" w:cs="Arial"/>
          <w:shd w:val="clear" w:color="auto" w:fill="FFFFFF"/>
        </w:rPr>
        <w:t>Fanadzo</w:t>
      </w:r>
      <w:proofErr w:type="spellEnd"/>
      <w:r w:rsidRPr="001B286C">
        <w:rPr>
          <w:rFonts w:ascii="Arial" w:hAnsi="Arial" w:cs="Arial"/>
          <w:shd w:val="clear" w:color="auto" w:fill="FFFFFF"/>
        </w:rPr>
        <w:t>, M., and Ncube, B. (2017). Cropping systems and agronomic management practices in smallholder farms in South Africa: constraints, challenges and opportunities. </w:t>
      </w:r>
      <w:r w:rsidRPr="001B286C">
        <w:rPr>
          <w:rFonts w:ascii="Arial" w:hAnsi="Arial" w:cs="Arial"/>
          <w:i/>
          <w:iCs/>
        </w:rPr>
        <w:t>Journal of Agronomy</w:t>
      </w:r>
      <w:r w:rsidRPr="001B286C">
        <w:rPr>
          <w:rFonts w:ascii="Arial" w:hAnsi="Arial" w:cs="Arial"/>
        </w:rPr>
        <w:t>.</w:t>
      </w:r>
    </w:p>
    <w:p w14:paraId="602AEE94" w14:textId="77777777" w:rsidR="00BB1053" w:rsidRPr="00021951" w:rsidRDefault="00BB1053" w:rsidP="008E1981">
      <w:pPr>
        <w:ind w:left="720" w:hanging="720"/>
        <w:jc w:val="both"/>
        <w:rPr>
          <w:rFonts w:ascii="Arial" w:hAnsi="Arial" w:cs="Arial"/>
        </w:rPr>
      </w:pPr>
    </w:p>
    <w:p w14:paraId="6EC16A32" w14:textId="6A0F8924" w:rsidR="00BB1053" w:rsidRPr="001B286C" w:rsidRDefault="00BB1053" w:rsidP="001B286C">
      <w:pPr>
        <w:pStyle w:val="ListParagraph"/>
        <w:numPr>
          <w:ilvl w:val="0"/>
          <w:numId w:val="33"/>
        </w:numPr>
        <w:jc w:val="both"/>
        <w:rPr>
          <w:rFonts w:ascii="Arial" w:hAnsi="Arial" w:cs="Arial"/>
          <w:shd w:val="clear" w:color="auto" w:fill="FFFFFF"/>
        </w:rPr>
      </w:pPr>
      <w:proofErr w:type="spellStart"/>
      <w:r w:rsidRPr="001B286C">
        <w:rPr>
          <w:rFonts w:ascii="Arial" w:hAnsi="Arial" w:cs="Arial"/>
          <w:shd w:val="clear" w:color="auto" w:fill="FFFFFF"/>
        </w:rPr>
        <w:lastRenderedPageBreak/>
        <w:t>Mutuku</w:t>
      </w:r>
      <w:proofErr w:type="spellEnd"/>
      <w:r w:rsidRPr="001B286C">
        <w:rPr>
          <w:rFonts w:ascii="Arial" w:hAnsi="Arial" w:cs="Arial"/>
          <w:shd w:val="clear" w:color="auto" w:fill="FFFFFF"/>
        </w:rPr>
        <w:t>, E. A. (2020). </w:t>
      </w:r>
      <w:r w:rsidRPr="001B286C">
        <w:rPr>
          <w:rFonts w:ascii="Arial" w:hAnsi="Arial" w:cs="Arial"/>
          <w:i/>
          <w:iCs/>
          <w:shd w:val="clear" w:color="auto" w:fill="FFFFFF"/>
        </w:rPr>
        <w:t>Maize production under conservation agriculture and integrated soil fertility management in the sub-humid and semi-arid regions of Kenya</w:t>
      </w:r>
      <w:r w:rsidRPr="001B286C">
        <w:rPr>
          <w:rFonts w:ascii="Arial" w:hAnsi="Arial" w:cs="Arial"/>
          <w:shd w:val="clear" w:color="auto" w:fill="FFFFFF"/>
        </w:rPr>
        <w:t> (Doctoral dissertation, Ghent University).</w:t>
      </w:r>
    </w:p>
    <w:p w14:paraId="710D2110" w14:textId="77777777" w:rsidR="00BB1053" w:rsidRPr="00021951" w:rsidRDefault="00BB1053" w:rsidP="008E1981">
      <w:pPr>
        <w:ind w:left="720" w:hanging="720"/>
        <w:jc w:val="both"/>
        <w:rPr>
          <w:rFonts w:ascii="Arial" w:hAnsi="Arial" w:cs="Arial"/>
          <w:shd w:val="clear" w:color="auto" w:fill="FFFFFF"/>
        </w:rPr>
      </w:pPr>
    </w:p>
    <w:p w14:paraId="0D13FEB9" w14:textId="1FBA4DBD"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Nin-Pratt, A., and McBride, L. (2014). Agricultural intensification in Ghana: Evaluating the optimist’s case for a Green Revolution. </w:t>
      </w:r>
      <w:r w:rsidRPr="001B286C">
        <w:rPr>
          <w:rFonts w:ascii="Arial" w:hAnsi="Arial" w:cs="Arial"/>
          <w:i/>
          <w:iCs/>
          <w:shd w:val="clear" w:color="auto" w:fill="FFFFFF"/>
        </w:rPr>
        <w:t>Food Policy</w:t>
      </w:r>
      <w:r w:rsidRPr="001B286C">
        <w:rPr>
          <w:rFonts w:ascii="Arial" w:hAnsi="Arial" w:cs="Arial"/>
          <w:shd w:val="clear" w:color="auto" w:fill="FFFFFF"/>
        </w:rPr>
        <w:t>, </w:t>
      </w:r>
      <w:r w:rsidRPr="001B286C">
        <w:rPr>
          <w:rFonts w:ascii="Arial" w:hAnsi="Arial" w:cs="Arial"/>
          <w:i/>
          <w:iCs/>
          <w:shd w:val="clear" w:color="auto" w:fill="FFFFFF"/>
        </w:rPr>
        <w:t>48</w:t>
      </w:r>
      <w:r w:rsidRPr="001B286C">
        <w:rPr>
          <w:rFonts w:ascii="Arial" w:hAnsi="Arial" w:cs="Arial"/>
          <w:shd w:val="clear" w:color="auto" w:fill="FFFFFF"/>
        </w:rPr>
        <w:t>, 153-167.</w:t>
      </w:r>
    </w:p>
    <w:p w14:paraId="494506EE" w14:textId="77777777" w:rsidR="00BB1053" w:rsidRPr="00021951" w:rsidRDefault="00BB1053" w:rsidP="008E1981">
      <w:pPr>
        <w:ind w:left="720" w:hanging="720"/>
        <w:jc w:val="both"/>
        <w:rPr>
          <w:rFonts w:ascii="Arial" w:hAnsi="Arial" w:cs="Arial"/>
          <w:shd w:val="clear" w:color="auto" w:fill="FFFFFF"/>
        </w:rPr>
      </w:pPr>
    </w:p>
    <w:p w14:paraId="531FAABD" w14:textId="7827A5EF"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Nin-Pratt, A., Johnson, M., Magalhaes, E., You, L., Diao, X., and Chamberlin, J. (2011). </w:t>
      </w:r>
      <w:r w:rsidRPr="001B286C">
        <w:rPr>
          <w:rFonts w:ascii="Arial" w:hAnsi="Arial" w:cs="Arial"/>
          <w:i/>
          <w:iCs/>
        </w:rPr>
        <w:t>Yield gaps and potential agricultural growth in West and Central Africa</w:t>
      </w:r>
      <w:r w:rsidRPr="001B286C">
        <w:rPr>
          <w:rFonts w:ascii="Arial" w:hAnsi="Arial" w:cs="Arial"/>
        </w:rPr>
        <w:t> (Vol. 170). Intl Food Policy Res Inst.</w:t>
      </w:r>
    </w:p>
    <w:p w14:paraId="2415BAFC" w14:textId="77777777" w:rsidR="00BB1053" w:rsidRPr="00021951" w:rsidRDefault="00BB1053" w:rsidP="008E1981">
      <w:pPr>
        <w:ind w:left="720" w:hanging="720"/>
        <w:jc w:val="both"/>
        <w:rPr>
          <w:rFonts w:ascii="Arial" w:hAnsi="Arial" w:cs="Arial"/>
        </w:rPr>
      </w:pPr>
    </w:p>
    <w:p w14:paraId="00E602F5" w14:textId="70B32472"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Nuss, E. T., and Tanumihardjo, S. A. (2010). Maize: a paramount staple crop in the context of global nutrition. </w:t>
      </w:r>
      <w:r w:rsidRPr="001B286C">
        <w:rPr>
          <w:rFonts w:ascii="Arial" w:hAnsi="Arial" w:cs="Arial"/>
          <w:i/>
          <w:iCs/>
          <w:shd w:val="clear" w:color="auto" w:fill="FFFFFF"/>
        </w:rPr>
        <w:t>Comprehensive reviews in food science and food safety</w:t>
      </w:r>
      <w:r w:rsidRPr="001B286C">
        <w:rPr>
          <w:rFonts w:ascii="Arial" w:hAnsi="Arial" w:cs="Arial"/>
          <w:shd w:val="clear" w:color="auto" w:fill="FFFFFF"/>
        </w:rPr>
        <w:t>, </w:t>
      </w:r>
      <w:r w:rsidRPr="001B286C">
        <w:rPr>
          <w:rFonts w:ascii="Arial" w:hAnsi="Arial" w:cs="Arial"/>
          <w:i/>
          <w:iCs/>
          <w:shd w:val="clear" w:color="auto" w:fill="FFFFFF"/>
        </w:rPr>
        <w:t>9</w:t>
      </w:r>
      <w:r w:rsidRPr="001B286C">
        <w:rPr>
          <w:rFonts w:ascii="Arial" w:hAnsi="Arial" w:cs="Arial"/>
          <w:shd w:val="clear" w:color="auto" w:fill="FFFFFF"/>
        </w:rPr>
        <w:t>(4), 417-436.</w:t>
      </w:r>
    </w:p>
    <w:p w14:paraId="238A0D85" w14:textId="77777777" w:rsidR="00BB1053" w:rsidRPr="00021951" w:rsidRDefault="00BB1053" w:rsidP="008E1981">
      <w:pPr>
        <w:ind w:left="720" w:hanging="720"/>
        <w:jc w:val="both"/>
        <w:rPr>
          <w:rFonts w:ascii="Arial" w:hAnsi="Arial" w:cs="Arial"/>
          <w:shd w:val="clear" w:color="auto" w:fill="FFFFFF"/>
        </w:rPr>
      </w:pPr>
    </w:p>
    <w:p w14:paraId="130C32DE" w14:textId="02357492" w:rsidR="00BB1053" w:rsidRPr="001B286C" w:rsidRDefault="00BB1053" w:rsidP="001B286C">
      <w:pPr>
        <w:pStyle w:val="ListParagraph"/>
        <w:numPr>
          <w:ilvl w:val="0"/>
          <w:numId w:val="33"/>
        </w:numPr>
        <w:jc w:val="both"/>
        <w:rPr>
          <w:rFonts w:ascii="Arial" w:hAnsi="Arial" w:cs="Arial"/>
        </w:rPr>
      </w:pPr>
      <w:r w:rsidRPr="001B286C">
        <w:rPr>
          <w:rFonts w:ascii="Arial" w:hAnsi="Arial" w:cs="Arial"/>
        </w:rPr>
        <w:t>Olsen, S.R., Cole, C.V., Watanabe, F.S. and Dean, L.A. 1954. Estimation of Available Phosphorus in Soil by Extraction with Sodium Bicarbonate. USDA Circular, 939: 1-19.</w:t>
      </w:r>
    </w:p>
    <w:p w14:paraId="57C5C2EE" w14:textId="77777777" w:rsidR="00BB1053" w:rsidRPr="00021951" w:rsidRDefault="00BB1053" w:rsidP="008E1981">
      <w:pPr>
        <w:ind w:left="720" w:hanging="720"/>
        <w:jc w:val="both"/>
        <w:rPr>
          <w:rFonts w:ascii="Arial" w:hAnsi="Arial" w:cs="Arial"/>
        </w:rPr>
      </w:pPr>
    </w:p>
    <w:p w14:paraId="56083B86" w14:textId="58D3FFA6"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 xml:space="preserve">Owusu Danquah, E., </w:t>
      </w:r>
      <w:proofErr w:type="spellStart"/>
      <w:r w:rsidRPr="001B286C">
        <w:rPr>
          <w:rFonts w:ascii="Arial" w:hAnsi="Arial" w:cs="Arial"/>
          <w:shd w:val="clear" w:color="auto" w:fill="FFFFFF"/>
        </w:rPr>
        <w:t>Beletse</w:t>
      </w:r>
      <w:proofErr w:type="spellEnd"/>
      <w:r w:rsidRPr="001B286C">
        <w:rPr>
          <w:rFonts w:ascii="Arial" w:hAnsi="Arial" w:cs="Arial"/>
          <w:shd w:val="clear" w:color="auto" w:fill="FFFFFF"/>
        </w:rPr>
        <w:t xml:space="preserve">, Y., </w:t>
      </w:r>
      <w:proofErr w:type="spellStart"/>
      <w:r w:rsidRPr="001B286C">
        <w:rPr>
          <w:rFonts w:ascii="Arial" w:hAnsi="Arial" w:cs="Arial"/>
          <w:shd w:val="clear" w:color="auto" w:fill="FFFFFF"/>
        </w:rPr>
        <w:t>Stirzaker</w:t>
      </w:r>
      <w:proofErr w:type="spellEnd"/>
      <w:r w:rsidRPr="001B286C">
        <w:rPr>
          <w:rFonts w:ascii="Arial" w:hAnsi="Arial" w:cs="Arial"/>
          <w:shd w:val="clear" w:color="auto" w:fill="FFFFFF"/>
        </w:rPr>
        <w:t>, R., Smith, C., Yeboah, S., Oteng-Darko, P., and Ennin, S. A. (2020). Monitoring and modelling analysis of maize (Zea mays L.) yield gap in smallholder farming in Ghana. </w:t>
      </w:r>
      <w:r w:rsidRPr="001B286C">
        <w:rPr>
          <w:rFonts w:ascii="Arial" w:hAnsi="Arial" w:cs="Arial"/>
          <w:i/>
          <w:iCs/>
          <w:shd w:val="clear" w:color="auto" w:fill="FFFFFF"/>
        </w:rPr>
        <w:t>Agriculture</w:t>
      </w:r>
      <w:r w:rsidRPr="001B286C">
        <w:rPr>
          <w:rFonts w:ascii="Arial" w:hAnsi="Arial" w:cs="Arial"/>
          <w:shd w:val="clear" w:color="auto" w:fill="FFFFFF"/>
        </w:rPr>
        <w:t>, </w:t>
      </w:r>
      <w:r w:rsidRPr="001B286C">
        <w:rPr>
          <w:rFonts w:ascii="Arial" w:hAnsi="Arial" w:cs="Arial"/>
          <w:i/>
          <w:iCs/>
          <w:shd w:val="clear" w:color="auto" w:fill="FFFFFF"/>
        </w:rPr>
        <w:t>10</w:t>
      </w:r>
      <w:r w:rsidRPr="001B286C">
        <w:rPr>
          <w:rFonts w:ascii="Arial" w:hAnsi="Arial" w:cs="Arial"/>
          <w:shd w:val="clear" w:color="auto" w:fill="FFFFFF"/>
        </w:rPr>
        <w:t>(9), 420.</w:t>
      </w:r>
    </w:p>
    <w:p w14:paraId="58037652" w14:textId="77777777" w:rsidR="00BB1053" w:rsidRPr="00021951" w:rsidRDefault="00BB1053" w:rsidP="008E1981">
      <w:pPr>
        <w:ind w:left="720" w:hanging="720"/>
        <w:jc w:val="both"/>
        <w:rPr>
          <w:rFonts w:ascii="Arial" w:hAnsi="Arial" w:cs="Arial"/>
          <w:shd w:val="clear" w:color="auto" w:fill="FFFFFF"/>
        </w:rPr>
      </w:pPr>
    </w:p>
    <w:p w14:paraId="14E076F6" w14:textId="17DEFAAA"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 xml:space="preserve">Owusu, S., </w:t>
      </w:r>
      <w:proofErr w:type="spellStart"/>
      <w:r w:rsidRPr="001B286C">
        <w:rPr>
          <w:rFonts w:ascii="Arial" w:hAnsi="Arial" w:cs="Arial"/>
          <w:shd w:val="clear" w:color="auto" w:fill="FFFFFF"/>
        </w:rPr>
        <w:t>Yigini</w:t>
      </w:r>
      <w:proofErr w:type="spellEnd"/>
      <w:r w:rsidRPr="001B286C">
        <w:rPr>
          <w:rFonts w:ascii="Arial" w:hAnsi="Arial" w:cs="Arial"/>
          <w:shd w:val="clear" w:color="auto" w:fill="FFFFFF"/>
        </w:rPr>
        <w:t xml:space="preserve">, Y., Olmedo, G. F., and </w:t>
      </w:r>
      <w:proofErr w:type="spellStart"/>
      <w:r w:rsidRPr="001B286C">
        <w:rPr>
          <w:rFonts w:ascii="Arial" w:hAnsi="Arial" w:cs="Arial"/>
          <w:shd w:val="clear" w:color="auto" w:fill="FFFFFF"/>
        </w:rPr>
        <w:t>Omuto</w:t>
      </w:r>
      <w:proofErr w:type="spellEnd"/>
      <w:r w:rsidRPr="001B286C">
        <w:rPr>
          <w:rFonts w:ascii="Arial" w:hAnsi="Arial" w:cs="Arial"/>
          <w:shd w:val="clear" w:color="auto" w:fill="FFFFFF"/>
        </w:rPr>
        <w:t>, C. T. (2020). Spatial prediction of soil organic carbon stocks in Ghana using legacy data. </w:t>
      </w:r>
      <w:r w:rsidRPr="001B286C">
        <w:rPr>
          <w:rFonts w:ascii="Arial" w:hAnsi="Arial" w:cs="Arial"/>
          <w:i/>
          <w:iCs/>
          <w:shd w:val="clear" w:color="auto" w:fill="FFFFFF"/>
        </w:rPr>
        <w:t>Geoderma</w:t>
      </w:r>
      <w:r w:rsidRPr="001B286C">
        <w:rPr>
          <w:rFonts w:ascii="Arial" w:hAnsi="Arial" w:cs="Arial"/>
          <w:shd w:val="clear" w:color="auto" w:fill="FFFFFF"/>
        </w:rPr>
        <w:t>, </w:t>
      </w:r>
      <w:r w:rsidRPr="001B286C">
        <w:rPr>
          <w:rFonts w:ascii="Arial" w:hAnsi="Arial" w:cs="Arial"/>
          <w:i/>
          <w:iCs/>
          <w:shd w:val="clear" w:color="auto" w:fill="FFFFFF"/>
        </w:rPr>
        <w:t>360</w:t>
      </w:r>
      <w:r w:rsidRPr="001B286C">
        <w:rPr>
          <w:rFonts w:ascii="Arial" w:hAnsi="Arial" w:cs="Arial"/>
          <w:shd w:val="clear" w:color="auto" w:fill="FFFFFF"/>
        </w:rPr>
        <w:t>, 114008.</w:t>
      </w:r>
    </w:p>
    <w:p w14:paraId="6042FB30" w14:textId="77777777" w:rsidR="00BB1053" w:rsidRPr="00021951" w:rsidRDefault="00BB1053" w:rsidP="008E1981">
      <w:pPr>
        <w:ind w:left="720" w:hanging="720"/>
        <w:jc w:val="both"/>
        <w:rPr>
          <w:rFonts w:ascii="Arial" w:hAnsi="Arial" w:cs="Arial"/>
        </w:rPr>
      </w:pPr>
    </w:p>
    <w:bookmarkEnd w:id="49"/>
    <w:p w14:paraId="02406D20" w14:textId="6B4A64C1"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 xml:space="preserve">Pasuquin, J. M., </w:t>
      </w:r>
      <w:proofErr w:type="spellStart"/>
      <w:r w:rsidRPr="001B286C">
        <w:rPr>
          <w:rFonts w:ascii="Arial" w:hAnsi="Arial" w:cs="Arial"/>
          <w:shd w:val="clear" w:color="auto" w:fill="FFFFFF"/>
        </w:rPr>
        <w:t>Pampolino</w:t>
      </w:r>
      <w:proofErr w:type="spellEnd"/>
      <w:r w:rsidRPr="001B286C">
        <w:rPr>
          <w:rFonts w:ascii="Arial" w:hAnsi="Arial" w:cs="Arial"/>
          <w:shd w:val="clear" w:color="auto" w:fill="FFFFFF"/>
        </w:rPr>
        <w:t xml:space="preserve">, M. F., Witt, C., Dobermann, A., </w:t>
      </w:r>
      <w:proofErr w:type="spellStart"/>
      <w:r w:rsidRPr="001B286C">
        <w:rPr>
          <w:rFonts w:ascii="Arial" w:hAnsi="Arial" w:cs="Arial"/>
          <w:shd w:val="clear" w:color="auto" w:fill="FFFFFF"/>
        </w:rPr>
        <w:t>Oberthür</w:t>
      </w:r>
      <w:proofErr w:type="spellEnd"/>
      <w:r w:rsidRPr="001B286C">
        <w:rPr>
          <w:rFonts w:ascii="Arial" w:hAnsi="Arial" w:cs="Arial"/>
          <w:shd w:val="clear" w:color="auto" w:fill="FFFFFF"/>
        </w:rPr>
        <w:t xml:space="preserve">, T., Fisher, M. J., and </w:t>
      </w:r>
      <w:proofErr w:type="spellStart"/>
      <w:r w:rsidRPr="001B286C">
        <w:rPr>
          <w:rFonts w:ascii="Arial" w:hAnsi="Arial" w:cs="Arial"/>
          <w:shd w:val="clear" w:color="auto" w:fill="FFFFFF"/>
        </w:rPr>
        <w:t>Inubushi</w:t>
      </w:r>
      <w:proofErr w:type="spellEnd"/>
      <w:r w:rsidRPr="001B286C">
        <w:rPr>
          <w:rFonts w:ascii="Arial" w:hAnsi="Arial" w:cs="Arial"/>
          <w:shd w:val="clear" w:color="auto" w:fill="FFFFFF"/>
        </w:rPr>
        <w:t>, K. (2014). Closing yield gaps in maize production in Southeast Asia through site-specific nutrient management. </w:t>
      </w:r>
      <w:r w:rsidRPr="001B286C">
        <w:rPr>
          <w:rFonts w:ascii="Arial" w:hAnsi="Arial" w:cs="Arial"/>
          <w:i/>
          <w:iCs/>
        </w:rPr>
        <w:t>Field Crops Research</w:t>
      </w:r>
      <w:r w:rsidRPr="001B286C">
        <w:rPr>
          <w:rFonts w:ascii="Arial" w:hAnsi="Arial" w:cs="Arial"/>
        </w:rPr>
        <w:t>, </w:t>
      </w:r>
      <w:r w:rsidRPr="001B286C">
        <w:rPr>
          <w:rFonts w:ascii="Arial" w:hAnsi="Arial" w:cs="Arial"/>
          <w:i/>
          <w:iCs/>
        </w:rPr>
        <w:t>156</w:t>
      </w:r>
      <w:r w:rsidRPr="001B286C">
        <w:rPr>
          <w:rFonts w:ascii="Arial" w:hAnsi="Arial" w:cs="Arial"/>
        </w:rPr>
        <w:t>, 219-230.</w:t>
      </w:r>
    </w:p>
    <w:p w14:paraId="2008329B" w14:textId="77777777" w:rsidR="00BB1053" w:rsidRDefault="00BB1053" w:rsidP="008E1981">
      <w:pPr>
        <w:ind w:left="720" w:hanging="720"/>
        <w:jc w:val="both"/>
        <w:rPr>
          <w:rFonts w:ascii="Arial" w:hAnsi="Arial" w:cs="Arial"/>
        </w:rPr>
      </w:pPr>
    </w:p>
    <w:p w14:paraId="7CA7091D" w14:textId="758A2CC3"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Pradhan, P., Fischer, G., Van Velthuizen, H., Reusser, D. E., and Kropp, J. P. (2015). Closing yield gaps: how sustainable can we be?. </w:t>
      </w:r>
      <w:r w:rsidRPr="001B286C">
        <w:rPr>
          <w:rFonts w:ascii="Arial" w:hAnsi="Arial" w:cs="Arial"/>
          <w:i/>
          <w:iCs/>
        </w:rPr>
        <w:t>PloS one</w:t>
      </w:r>
      <w:r w:rsidRPr="001B286C">
        <w:rPr>
          <w:rFonts w:ascii="Arial" w:hAnsi="Arial" w:cs="Arial"/>
        </w:rPr>
        <w:t>, </w:t>
      </w:r>
      <w:r w:rsidRPr="001B286C">
        <w:rPr>
          <w:rFonts w:ascii="Arial" w:hAnsi="Arial" w:cs="Arial"/>
          <w:i/>
          <w:iCs/>
        </w:rPr>
        <w:t>10</w:t>
      </w:r>
      <w:r w:rsidRPr="001B286C">
        <w:rPr>
          <w:rFonts w:ascii="Arial" w:hAnsi="Arial" w:cs="Arial"/>
        </w:rPr>
        <w:t>(6), e0129487.</w:t>
      </w:r>
    </w:p>
    <w:p w14:paraId="50E4277B" w14:textId="77777777" w:rsidR="00BB1053" w:rsidRPr="00021951" w:rsidRDefault="00BB1053" w:rsidP="008E1981">
      <w:pPr>
        <w:ind w:left="720" w:hanging="720"/>
        <w:jc w:val="both"/>
        <w:rPr>
          <w:rFonts w:ascii="Arial" w:hAnsi="Arial" w:cs="Arial"/>
        </w:rPr>
      </w:pPr>
    </w:p>
    <w:p w14:paraId="2F1588FC" w14:textId="5BCB7039"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Praveen, B., and Sharma, P. (2019). A review of literature on climate change and its impacts on agriculture productivity. </w:t>
      </w:r>
      <w:r w:rsidRPr="001B286C">
        <w:rPr>
          <w:rFonts w:ascii="Arial" w:hAnsi="Arial" w:cs="Arial"/>
          <w:i/>
          <w:iCs/>
          <w:shd w:val="clear" w:color="auto" w:fill="FFFFFF"/>
        </w:rPr>
        <w:t>Journal of Public Affairs</w:t>
      </w:r>
      <w:r w:rsidRPr="001B286C">
        <w:rPr>
          <w:rFonts w:ascii="Arial" w:hAnsi="Arial" w:cs="Arial"/>
          <w:shd w:val="clear" w:color="auto" w:fill="FFFFFF"/>
        </w:rPr>
        <w:t>, </w:t>
      </w:r>
      <w:r w:rsidRPr="001B286C">
        <w:rPr>
          <w:rFonts w:ascii="Arial" w:hAnsi="Arial" w:cs="Arial"/>
          <w:i/>
          <w:iCs/>
          <w:shd w:val="clear" w:color="auto" w:fill="FFFFFF"/>
        </w:rPr>
        <w:t>19</w:t>
      </w:r>
      <w:r w:rsidRPr="001B286C">
        <w:rPr>
          <w:rFonts w:ascii="Arial" w:hAnsi="Arial" w:cs="Arial"/>
          <w:shd w:val="clear" w:color="auto" w:fill="FFFFFF"/>
        </w:rPr>
        <w:t>(4), e1960.</w:t>
      </w:r>
    </w:p>
    <w:p w14:paraId="269D330B" w14:textId="77777777" w:rsidR="00BB1053" w:rsidRDefault="00BB1053" w:rsidP="008E1981">
      <w:pPr>
        <w:ind w:left="720" w:hanging="720"/>
        <w:jc w:val="both"/>
        <w:rPr>
          <w:rFonts w:ascii="Arial" w:hAnsi="Arial" w:cs="Arial"/>
          <w:shd w:val="clear" w:color="auto" w:fill="FFFFFF"/>
        </w:rPr>
      </w:pPr>
    </w:p>
    <w:p w14:paraId="6835083B" w14:textId="18C2B3A5" w:rsidR="00BB1053" w:rsidRPr="001B286C" w:rsidRDefault="00BB1053" w:rsidP="001B286C">
      <w:pPr>
        <w:pStyle w:val="ListParagraph"/>
        <w:numPr>
          <w:ilvl w:val="0"/>
          <w:numId w:val="33"/>
        </w:numPr>
        <w:jc w:val="both"/>
        <w:rPr>
          <w:rFonts w:ascii="Arial" w:hAnsi="Arial" w:cs="Arial"/>
        </w:rPr>
      </w:pPr>
      <w:r w:rsidRPr="001B286C">
        <w:rPr>
          <w:rFonts w:ascii="Arial" w:hAnsi="Arial" w:cs="Arial"/>
        </w:rPr>
        <w:t>Scherer, H. W. (2001). Sulphur in crop production: invited paper. </w:t>
      </w:r>
      <w:r w:rsidRPr="001B286C">
        <w:rPr>
          <w:rFonts w:ascii="Arial" w:hAnsi="Arial" w:cs="Arial"/>
          <w:i/>
          <w:iCs/>
          <w:bdr w:val="single" w:sz="2" w:space="0" w:color="E4E6E8" w:frame="1"/>
        </w:rPr>
        <w:t>European Journal of Agronomy</w:t>
      </w:r>
      <w:r w:rsidRPr="001B286C">
        <w:rPr>
          <w:rFonts w:ascii="Arial" w:hAnsi="Arial" w:cs="Arial"/>
        </w:rPr>
        <w:t>, </w:t>
      </w:r>
      <w:r w:rsidRPr="001B286C">
        <w:rPr>
          <w:rFonts w:ascii="Arial" w:hAnsi="Arial" w:cs="Arial"/>
          <w:i/>
          <w:iCs/>
          <w:bdr w:val="single" w:sz="2" w:space="0" w:color="E4E6E8" w:frame="1"/>
        </w:rPr>
        <w:t>14</w:t>
      </w:r>
      <w:r w:rsidRPr="001B286C">
        <w:rPr>
          <w:rFonts w:ascii="Arial" w:hAnsi="Arial" w:cs="Arial"/>
        </w:rPr>
        <w:t xml:space="preserve">(2), 81–111. </w:t>
      </w:r>
      <w:hyperlink r:id="rId21" w:history="1">
        <w:r w:rsidRPr="001B286C">
          <w:rPr>
            <w:rStyle w:val="Hyperlink"/>
            <w:rFonts w:ascii="Arial" w:hAnsi="Arial" w:cs="Arial"/>
          </w:rPr>
          <w:t>https://doi.org/10.1016/S1161-0301(00)00082-4</w:t>
        </w:r>
      </w:hyperlink>
    </w:p>
    <w:p w14:paraId="01BB644D" w14:textId="77777777" w:rsidR="00BB1053" w:rsidRPr="002C17AB" w:rsidRDefault="00BB1053" w:rsidP="008E1981">
      <w:pPr>
        <w:ind w:left="720" w:hanging="720"/>
        <w:jc w:val="both"/>
        <w:rPr>
          <w:rFonts w:ascii="Arial" w:hAnsi="Arial" w:cs="Arial"/>
        </w:rPr>
      </w:pPr>
    </w:p>
    <w:p w14:paraId="5589B3B9" w14:textId="00727073"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Smale, M., Byerlee, D., and Jayne, T. (2013). </w:t>
      </w:r>
      <w:r w:rsidRPr="001B286C">
        <w:rPr>
          <w:rFonts w:ascii="Arial" w:hAnsi="Arial" w:cs="Arial"/>
          <w:i/>
          <w:iCs/>
          <w:shd w:val="clear" w:color="auto" w:fill="FFFFFF"/>
        </w:rPr>
        <w:t>Maize revolutions in sub-Saharan Africa</w:t>
      </w:r>
      <w:r w:rsidRPr="001B286C">
        <w:rPr>
          <w:rFonts w:ascii="Arial" w:hAnsi="Arial" w:cs="Arial"/>
          <w:shd w:val="clear" w:color="auto" w:fill="FFFFFF"/>
        </w:rPr>
        <w:t> (pp. 165-195). Springer Netherlands.</w:t>
      </w:r>
    </w:p>
    <w:p w14:paraId="4150A566" w14:textId="77777777" w:rsidR="00BB1053" w:rsidRPr="00021951" w:rsidRDefault="00BB1053" w:rsidP="008E1981">
      <w:pPr>
        <w:ind w:left="720" w:hanging="720"/>
        <w:jc w:val="both"/>
        <w:rPr>
          <w:rFonts w:ascii="Arial" w:hAnsi="Arial" w:cs="Arial"/>
        </w:rPr>
      </w:pPr>
    </w:p>
    <w:p w14:paraId="1EC09674" w14:textId="4DE607AE"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St. Clair, S. B., and Lynch, J. P. (2010). The opening of Pandora’s Box: climate change impacts on soil fertility and crop nutrition in developing countries. </w:t>
      </w:r>
      <w:r w:rsidRPr="001B286C">
        <w:rPr>
          <w:rFonts w:ascii="Arial" w:hAnsi="Arial" w:cs="Arial"/>
          <w:i/>
          <w:iCs/>
        </w:rPr>
        <w:t>Plant and Soil</w:t>
      </w:r>
      <w:r w:rsidRPr="001B286C">
        <w:rPr>
          <w:rFonts w:ascii="Arial" w:hAnsi="Arial" w:cs="Arial"/>
        </w:rPr>
        <w:t>, </w:t>
      </w:r>
      <w:r w:rsidRPr="001B286C">
        <w:rPr>
          <w:rFonts w:ascii="Arial" w:hAnsi="Arial" w:cs="Arial"/>
          <w:i/>
          <w:iCs/>
        </w:rPr>
        <w:t>335</w:t>
      </w:r>
      <w:r w:rsidRPr="001B286C">
        <w:rPr>
          <w:rFonts w:ascii="Arial" w:hAnsi="Arial" w:cs="Arial"/>
        </w:rPr>
        <w:t>, 101-115.</w:t>
      </w:r>
    </w:p>
    <w:p w14:paraId="0CC18A69" w14:textId="77777777" w:rsidR="00BB1053" w:rsidRPr="00021951" w:rsidRDefault="00BB1053" w:rsidP="008E1981">
      <w:pPr>
        <w:ind w:left="720" w:hanging="720"/>
        <w:jc w:val="both"/>
        <w:rPr>
          <w:rFonts w:ascii="Arial" w:hAnsi="Arial" w:cs="Arial"/>
        </w:rPr>
      </w:pPr>
    </w:p>
    <w:p w14:paraId="5D58963D" w14:textId="77E79CB5"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Stewart, W. M., Dibb, D. W., Johnston, A. E., and Smyth, T. J. (2005). The contribution of commercial fertilizer nutrients to food production. </w:t>
      </w:r>
      <w:r w:rsidRPr="001B286C">
        <w:rPr>
          <w:rFonts w:ascii="Arial" w:hAnsi="Arial" w:cs="Arial"/>
          <w:i/>
          <w:iCs/>
          <w:shd w:val="clear" w:color="auto" w:fill="FFFFFF"/>
        </w:rPr>
        <w:t>Agronomy journal</w:t>
      </w:r>
      <w:r w:rsidRPr="001B286C">
        <w:rPr>
          <w:rFonts w:ascii="Arial" w:hAnsi="Arial" w:cs="Arial"/>
          <w:shd w:val="clear" w:color="auto" w:fill="FFFFFF"/>
        </w:rPr>
        <w:t>, </w:t>
      </w:r>
      <w:r w:rsidRPr="001B286C">
        <w:rPr>
          <w:rFonts w:ascii="Arial" w:hAnsi="Arial" w:cs="Arial"/>
          <w:i/>
          <w:iCs/>
          <w:shd w:val="clear" w:color="auto" w:fill="FFFFFF"/>
        </w:rPr>
        <w:t>97</w:t>
      </w:r>
      <w:r w:rsidRPr="001B286C">
        <w:rPr>
          <w:rFonts w:ascii="Arial" w:hAnsi="Arial" w:cs="Arial"/>
          <w:shd w:val="clear" w:color="auto" w:fill="FFFFFF"/>
        </w:rPr>
        <w:t>(1), 1-6.</w:t>
      </w:r>
    </w:p>
    <w:p w14:paraId="0B73BF4C" w14:textId="77777777" w:rsidR="00BB1053" w:rsidRPr="00021951" w:rsidRDefault="00BB1053" w:rsidP="008E1981">
      <w:pPr>
        <w:ind w:left="720" w:hanging="720"/>
        <w:jc w:val="both"/>
        <w:rPr>
          <w:rFonts w:ascii="Arial" w:hAnsi="Arial" w:cs="Arial"/>
          <w:shd w:val="clear" w:color="auto" w:fill="FFFFFF"/>
        </w:rPr>
      </w:pPr>
    </w:p>
    <w:p w14:paraId="2A88818C" w14:textId="77777777"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Stewart, Z. P., Pierzynski, G. M., Middendorf, B. J., and Prasad, P. V. (2020). Approaches to improve soil fertility in sub-Saharan Africa. </w:t>
      </w:r>
      <w:r w:rsidRPr="001B286C">
        <w:rPr>
          <w:rFonts w:ascii="Arial" w:hAnsi="Arial" w:cs="Arial"/>
          <w:i/>
          <w:iCs/>
          <w:shd w:val="clear" w:color="auto" w:fill="FFFFFF"/>
        </w:rPr>
        <w:t>Journal of Experimental Botany</w:t>
      </w:r>
      <w:r w:rsidRPr="001B286C">
        <w:rPr>
          <w:rFonts w:ascii="Arial" w:hAnsi="Arial" w:cs="Arial"/>
          <w:shd w:val="clear" w:color="auto" w:fill="FFFFFF"/>
        </w:rPr>
        <w:t>, </w:t>
      </w:r>
      <w:r w:rsidRPr="001B286C">
        <w:rPr>
          <w:rFonts w:ascii="Arial" w:hAnsi="Arial" w:cs="Arial"/>
          <w:i/>
          <w:iCs/>
          <w:shd w:val="clear" w:color="auto" w:fill="FFFFFF"/>
        </w:rPr>
        <w:t>71</w:t>
      </w:r>
      <w:r w:rsidRPr="001B286C">
        <w:rPr>
          <w:rFonts w:ascii="Arial" w:hAnsi="Arial" w:cs="Arial"/>
          <w:shd w:val="clear" w:color="auto" w:fill="FFFFFF"/>
        </w:rPr>
        <w:t>(2), 632-641.</w:t>
      </w:r>
    </w:p>
    <w:p w14:paraId="51DE941A" w14:textId="77777777"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t>Tadele, Z. (2017). Raising crop productivity in Africa through intensification. </w:t>
      </w:r>
      <w:r w:rsidRPr="001B286C">
        <w:rPr>
          <w:rFonts w:ascii="Arial" w:hAnsi="Arial" w:cs="Arial"/>
          <w:i/>
          <w:iCs/>
        </w:rPr>
        <w:t>Agronomy</w:t>
      </w:r>
      <w:r w:rsidRPr="001B286C">
        <w:rPr>
          <w:rFonts w:ascii="Arial" w:hAnsi="Arial" w:cs="Arial"/>
        </w:rPr>
        <w:t>, </w:t>
      </w:r>
      <w:r w:rsidRPr="001B286C">
        <w:rPr>
          <w:rFonts w:ascii="Arial" w:hAnsi="Arial" w:cs="Arial"/>
          <w:i/>
          <w:iCs/>
        </w:rPr>
        <w:t>7</w:t>
      </w:r>
      <w:r w:rsidRPr="001B286C">
        <w:rPr>
          <w:rFonts w:ascii="Arial" w:hAnsi="Arial" w:cs="Arial"/>
        </w:rPr>
        <w:t>(1), 22.</w:t>
      </w:r>
    </w:p>
    <w:p w14:paraId="62E484C8" w14:textId="727E7DAE" w:rsidR="00BB1053" w:rsidRPr="001B286C" w:rsidRDefault="00BB1053" w:rsidP="001B286C">
      <w:pPr>
        <w:pStyle w:val="ListParagraph"/>
        <w:numPr>
          <w:ilvl w:val="0"/>
          <w:numId w:val="33"/>
        </w:numPr>
        <w:jc w:val="both"/>
        <w:rPr>
          <w:rFonts w:ascii="Arial" w:hAnsi="Arial" w:cs="Arial"/>
        </w:rPr>
      </w:pPr>
      <w:r w:rsidRPr="001B286C">
        <w:rPr>
          <w:rFonts w:ascii="Arial" w:hAnsi="Arial" w:cs="Arial"/>
          <w:shd w:val="clear" w:color="auto" w:fill="FFFFFF"/>
        </w:rPr>
        <w:lastRenderedPageBreak/>
        <w:t>Techen, A. K., Helming, K., Brüggemann, N., Veldkamp, E., Reinhold-Hurek, B., Lorenz, M., and Vogel, H. J. (2020). Soil research challenges in response to emerging agricultural soil management practices. </w:t>
      </w:r>
      <w:r w:rsidRPr="001B286C">
        <w:rPr>
          <w:rFonts w:ascii="Arial" w:hAnsi="Arial" w:cs="Arial"/>
          <w:i/>
          <w:iCs/>
        </w:rPr>
        <w:t>Advances in agronomy</w:t>
      </w:r>
      <w:r w:rsidRPr="001B286C">
        <w:rPr>
          <w:rFonts w:ascii="Arial" w:hAnsi="Arial" w:cs="Arial"/>
        </w:rPr>
        <w:t>, </w:t>
      </w:r>
      <w:r w:rsidRPr="001B286C">
        <w:rPr>
          <w:rFonts w:ascii="Arial" w:hAnsi="Arial" w:cs="Arial"/>
          <w:i/>
          <w:iCs/>
        </w:rPr>
        <w:t>161</w:t>
      </w:r>
      <w:r w:rsidRPr="001B286C">
        <w:rPr>
          <w:rFonts w:ascii="Arial" w:hAnsi="Arial" w:cs="Arial"/>
        </w:rPr>
        <w:t>, 179-240.</w:t>
      </w:r>
    </w:p>
    <w:p w14:paraId="79A86974" w14:textId="77777777" w:rsidR="00BB1053" w:rsidRPr="00021951" w:rsidRDefault="00BB1053" w:rsidP="008E1981">
      <w:pPr>
        <w:ind w:left="720" w:hanging="720"/>
        <w:jc w:val="both"/>
        <w:rPr>
          <w:rFonts w:ascii="Arial" w:hAnsi="Arial" w:cs="Arial"/>
        </w:rPr>
      </w:pPr>
    </w:p>
    <w:p w14:paraId="73C6D69A" w14:textId="4CE2810C" w:rsidR="00BB1053" w:rsidRPr="001B286C" w:rsidRDefault="00BB1053" w:rsidP="001B286C">
      <w:pPr>
        <w:pStyle w:val="ListParagraph"/>
        <w:numPr>
          <w:ilvl w:val="0"/>
          <w:numId w:val="33"/>
        </w:numPr>
        <w:jc w:val="both"/>
        <w:rPr>
          <w:rFonts w:ascii="Arial" w:hAnsi="Arial" w:cs="Arial"/>
          <w:shd w:val="clear" w:color="auto" w:fill="FFFFFF"/>
        </w:rPr>
      </w:pPr>
      <w:r w:rsidRPr="001B286C">
        <w:rPr>
          <w:rFonts w:ascii="Arial" w:hAnsi="Arial" w:cs="Arial"/>
          <w:shd w:val="clear" w:color="auto" w:fill="FFFFFF"/>
        </w:rPr>
        <w:t xml:space="preserve">Tekulu, K., Tadele, T., Berhe, T., Gebrehiwot, W., </w:t>
      </w:r>
      <w:proofErr w:type="spellStart"/>
      <w:r w:rsidRPr="001B286C">
        <w:rPr>
          <w:rFonts w:ascii="Arial" w:hAnsi="Arial" w:cs="Arial"/>
          <w:shd w:val="clear" w:color="auto" w:fill="FFFFFF"/>
        </w:rPr>
        <w:t>Kahsu</w:t>
      </w:r>
      <w:proofErr w:type="spellEnd"/>
      <w:r w:rsidRPr="001B286C">
        <w:rPr>
          <w:rFonts w:ascii="Arial" w:hAnsi="Arial" w:cs="Arial"/>
          <w:shd w:val="clear" w:color="auto" w:fill="FFFFFF"/>
        </w:rPr>
        <w:t xml:space="preserve">, G., </w:t>
      </w:r>
      <w:proofErr w:type="spellStart"/>
      <w:r w:rsidRPr="001B286C">
        <w:rPr>
          <w:rFonts w:ascii="Arial" w:hAnsi="Arial" w:cs="Arial"/>
          <w:shd w:val="clear" w:color="auto" w:fill="FFFFFF"/>
        </w:rPr>
        <w:t>Mebrahtom</w:t>
      </w:r>
      <w:proofErr w:type="spellEnd"/>
      <w:r w:rsidRPr="001B286C">
        <w:rPr>
          <w:rFonts w:ascii="Arial" w:hAnsi="Arial" w:cs="Arial"/>
          <w:shd w:val="clear" w:color="auto" w:fill="FFFFFF"/>
        </w:rPr>
        <w:t xml:space="preserve">, S., and Aregawi, G. (2019). Evaluation of NPSZnB fertilizer levels on yield and yield component of maize (Zea mays L.) at </w:t>
      </w:r>
      <w:proofErr w:type="spellStart"/>
      <w:r w:rsidRPr="001B286C">
        <w:rPr>
          <w:rFonts w:ascii="Arial" w:hAnsi="Arial" w:cs="Arial"/>
          <w:shd w:val="clear" w:color="auto" w:fill="FFFFFF"/>
        </w:rPr>
        <w:t>Laelay</w:t>
      </w:r>
      <w:proofErr w:type="spellEnd"/>
      <w:r w:rsidRPr="001B286C">
        <w:rPr>
          <w:rFonts w:ascii="Arial" w:hAnsi="Arial" w:cs="Arial"/>
          <w:shd w:val="clear" w:color="auto" w:fill="FFFFFF"/>
        </w:rPr>
        <w:t xml:space="preserve"> </w:t>
      </w:r>
      <w:proofErr w:type="spellStart"/>
      <w:r w:rsidRPr="001B286C">
        <w:rPr>
          <w:rFonts w:ascii="Arial" w:hAnsi="Arial" w:cs="Arial"/>
          <w:shd w:val="clear" w:color="auto" w:fill="FFFFFF"/>
        </w:rPr>
        <w:t>Adiyabo</w:t>
      </w:r>
      <w:proofErr w:type="spellEnd"/>
      <w:r w:rsidRPr="001B286C">
        <w:rPr>
          <w:rFonts w:ascii="Arial" w:hAnsi="Arial" w:cs="Arial"/>
          <w:shd w:val="clear" w:color="auto" w:fill="FFFFFF"/>
        </w:rPr>
        <w:t xml:space="preserve"> and </w:t>
      </w:r>
      <w:proofErr w:type="spellStart"/>
      <w:r w:rsidRPr="001B286C">
        <w:rPr>
          <w:rFonts w:ascii="Arial" w:hAnsi="Arial" w:cs="Arial"/>
          <w:shd w:val="clear" w:color="auto" w:fill="FFFFFF"/>
        </w:rPr>
        <w:t>Medebay</w:t>
      </w:r>
      <w:proofErr w:type="spellEnd"/>
      <w:r w:rsidRPr="001B286C">
        <w:rPr>
          <w:rFonts w:ascii="Arial" w:hAnsi="Arial" w:cs="Arial"/>
          <w:shd w:val="clear" w:color="auto" w:fill="FFFFFF"/>
        </w:rPr>
        <w:t xml:space="preserve"> Zana districts, Western Tigray, Ethiopia. </w:t>
      </w:r>
      <w:r w:rsidRPr="001B286C">
        <w:rPr>
          <w:rFonts w:ascii="Arial" w:hAnsi="Arial" w:cs="Arial"/>
          <w:i/>
          <w:iCs/>
          <w:shd w:val="clear" w:color="auto" w:fill="FFFFFF"/>
        </w:rPr>
        <w:t>Journal of Cereals and Oilseeds</w:t>
      </w:r>
      <w:r w:rsidRPr="001B286C">
        <w:rPr>
          <w:rFonts w:ascii="Arial" w:hAnsi="Arial" w:cs="Arial"/>
          <w:shd w:val="clear" w:color="auto" w:fill="FFFFFF"/>
        </w:rPr>
        <w:t>, </w:t>
      </w:r>
      <w:r w:rsidRPr="001B286C">
        <w:rPr>
          <w:rFonts w:ascii="Arial" w:hAnsi="Arial" w:cs="Arial"/>
          <w:i/>
          <w:iCs/>
          <w:shd w:val="clear" w:color="auto" w:fill="FFFFFF"/>
        </w:rPr>
        <w:t>10</w:t>
      </w:r>
      <w:r w:rsidRPr="001B286C">
        <w:rPr>
          <w:rFonts w:ascii="Arial" w:hAnsi="Arial" w:cs="Arial"/>
          <w:shd w:val="clear" w:color="auto" w:fill="FFFFFF"/>
        </w:rPr>
        <w:t>(2), 54-63.</w:t>
      </w:r>
    </w:p>
    <w:p w14:paraId="287D9795" w14:textId="77777777" w:rsidR="00BB1053" w:rsidRPr="00021951" w:rsidRDefault="00BB1053" w:rsidP="008E1981">
      <w:pPr>
        <w:ind w:left="720" w:hanging="720"/>
        <w:jc w:val="both"/>
        <w:rPr>
          <w:rFonts w:ascii="Arial" w:hAnsi="Arial" w:cs="Arial"/>
        </w:rPr>
      </w:pPr>
    </w:p>
    <w:p w14:paraId="2E23CC01" w14:textId="752CEA05" w:rsidR="00BB1053" w:rsidRPr="001B286C" w:rsidRDefault="00BB1053" w:rsidP="001B286C">
      <w:pPr>
        <w:pStyle w:val="ListParagraph"/>
        <w:numPr>
          <w:ilvl w:val="0"/>
          <w:numId w:val="33"/>
        </w:numPr>
        <w:jc w:val="both"/>
        <w:rPr>
          <w:rFonts w:ascii="Arial" w:hAnsi="Arial" w:cs="Arial"/>
          <w:color w:val="222222"/>
          <w:shd w:val="clear" w:color="auto" w:fill="FFFFFF"/>
        </w:rPr>
      </w:pPr>
      <w:r w:rsidRPr="001B286C">
        <w:rPr>
          <w:rFonts w:ascii="Arial" w:hAnsi="Arial" w:cs="Arial"/>
          <w:color w:val="222222"/>
          <w:shd w:val="clear" w:color="auto" w:fill="FFFFFF"/>
        </w:rPr>
        <w:t>Tittonell, P. (2016). Feeding the world with soil science: embracing sustainability, complexity and uncertainty. </w:t>
      </w:r>
      <w:r w:rsidRPr="001B286C">
        <w:rPr>
          <w:rFonts w:ascii="Arial" w:hAnsi="Arial" w:cs="Arial"/>
          <w:i/>
          <w:iCs/>
          <w:color w:val="222222"/>
          <w:shd w:val="clear" w:color="auto" w:fill="FFFFFF"/>
        </w:rPr>
        <w:t>Soil Discussions</w:t>
      </w:r>
      <w:r w:rsidRPr="001B286C">
        <w:rPr>
          <w:rFonts w:ascii="Arial" w:hAnsi="Arial" w:cs="Arial"/>
          <w:color w:val="222222"/>
          <w:shd w:val="clear" w:color="auto" w:fill="FFFFFF"/>
        </w:rPr>
        <w:t>, </w:t>
      </w:r>
      <w:r w:rsidRPr="001B286C">
        <w:rPr>
          <w:rFonts w:ascii="Arial" w:hAnsi="Arial" w:cs="Arial"/>
          <w:i/>
          <w:iCs/>
          <w:color w:val="222222"/>
          <w:shd w:val="clear" w:color="auto" w:fill="FFFFFF"/>
        </w:rPr>
        <w:t>2016</w:t>
      </w:r>
      <w:r w:rsidRPr="001B286C">
        <w:rPr>
          <w:rFonts w:ascii="Arial" w:hAnsi="Arial" w:cs="Arial"/>
          <w:color w:val="222222"/>
          <w:shd w:val="clear" w:color="auto" w:fill="FFFFFF"/>
        </w:rPr>
        <w:t>, 1-27.</w:t>
      </w:r>
    </w:p>
    <w:p w14:paraId="571AB92D" w14:textId="77777777" w:rsidR="00BB1053" w:rsidRDefault="00BB1053" w:rsidP="008E1981">
      <w:pPr>
        <w:ind w:left="720" w:hanging="720"/>
        <w:jc w:val="both"/>
        <w:rPr>
          <w:rFonts w:ascii="Arial" w:hAnsi="Arial" w:cs="Arial"/>
          <w:shd w:val="clear" w:color="auto" w:fill="FFFFFF"/>
        </w:rPr>
      </w:pPr>
    </w:p>
    <w:p w14:paraId="2E561828" w14:textId="7625F14E" w:rsidR="00BB1053" w:rsidRPr="001B286C" w:rsidRDefault="00BB1053" w:rsidP="001B286C">
      <w:pPr>
        <w:pStyle w:val="ListParagraph"/>
        <w:numPr>
          <w:ilvl w:val="0"/>
          <w:numId w:val="33"/>
        </w:numPr>
        <w:jc w:val="both"/>
        <w:rPr>
          <w:rFonts w:ascii="Arial" w:hAnsi="Arial" w:cs="Arial"/>
          <w:color w:val="232323"/>
          <w:shd w:val="clear" w:color="auto" w:fill="FFFFFF"/>
        </w:rPr>
      </w:pPr>
      <w:r w:rsidRPr="001B286C">
        <w:rPr>
          <w:rFonts w:ascii="Arial" w:hAnsi="Arial" w:cs="Arial"/>
          <w:color w:val="232323"/>
          <w:shd w:val="clear" w:color="auto" w:fill="FFFFFF"/>
        </w:rPr>
        <w:t xml:space="preserve">Vanlauwe, B., Bationo, A., Chianu, J., Giller, K.E., Merckx, R., Mokwunye, U., </w:t>
      </w:r>
      <w:proofErr w:type="spellStart"/>
      <w:r w:rsidRPr="001B286C">
        <w:rPr>
          <w:rFonts w:ascii="Arial" w:hAnsi="Arial" w:cs="Arial"/>
          <w:color w:val="232323"/>
          <w:shd w:val="clear" w:color="auto" w:fill="FFFFFF"/>
        </w:rPr>
        <w:t>Hiokpehai</w:t>
      </w:r>
      <w:proofErr w:type="spellEnd"/>
      <w:r w:rsidRPr="001B286C">
        <w:rPr>
          <w:rFonts w:ascii="Arial" w:hAnsi="Arial" w:cs="Arial"/>
          <w:color w:val="232323"/>
          <w:shd w:val="clear" w:color="auto" w:fill="FFFFFF"/>
        </w:rPr>
        <w:t xml:space="preserve">, O., </w:t>
      </w:r>
      <w:proofErr w:type="spellStart"/>
      <w:r w:rsidRPr="001B286C">
        <w:rPr>
          <w:rFonts w:ascii="Arial" w:hAnsi="Arial" w:cs="Arial"/>
          <w:color w:val="232323"/>
          <w:shd w:val="clear" w:color="auto" w:fill="FFFFFF"/>
        </w:rPr>
        <w:t>Pypers</w:t>
      </w:r>
      <w:proofErr w:type="spellEnd"/>
      <w:r w:rsidRPr="001B286C">
        <w:rPr>
          <w:rFonts w:ascii="Arial" w:hAnsi="Arial" w:cs="Arial"/>
          <w:color w:val="232323"/>
          <w:shd w:val="clear" w:color="auto" w:fill="FFFFFF"/>
        </w:rPr>
        <w:t>, P., Tabo, R., Shepherd, K.D., Smaling, E.M.A., Woomer, P.L. and Sanginga, N. (2010) Integrated Soil Fertility Management. Operational Definition and Consequences for Implementation and Dissemination. Outlook on Agriculture, 39, 17-24.</w:t>
      </w:r>
      <w:r w:rsidRPr="001B286C">
        <w:rPr>
          <w:rFonts w:ascii="Arial" w:hAnsi="Arial" w:cs="Arial"/>
          <w:color w:val="232323"/>
        </w:rPr>
        <w:br/>
      </w:r>
      <w:hyperlink r:id="rId22" w:history="1">
        <w:r w:rsidRPr="001B286C">
          <w:rPr>
            <w:rStyle w:val="Hyperlink"/>
            <w:rFonts w:ascii="Arial" w:hAnsi="Arial" w:cs="Arial"/>
            <w:shd w:val="clear" w:color="auto" w:fill="FFFFFF"/>
          </w:rPr>
          <w:t>http://dx.doi.org/10.5367/000000010791169998</w:t>
        </w:r>
      </w:hyperlink>
    </w:p>
    <w:p w14:paraId="015DA494" w14:textId="77777777" w:rsidR="00BB1053" w:rsidRPr="002C17AB" w:rsidRDefault="00BB1053" w:rsidP="008E1981">
      <w:pPr>
        <w:ind w:left="720" w:hanging="720"/>
        <w:jc w:val="both"/>
        <w:rPr>
          <w:rFonts w:ascii="Arial" w:hAnsi="Arial" w:cs="Arial"/>
        </w:rPr>
      </w:pPr>
    </w:p>
    <w:p w14:paraId="37E98F8C" w14:textId="28A73047" w:rsidR="00BB1053" w:rsidRPr="001B286C" w:rsidRDefault="00BB1053" w:rsidP="001B286C">
      <w:pPr>
        <w:pStyle w:val="ListParagraph"/>
        <w:numPr>
          <w:ilvl w:val="0"/>
          <w:numId w:val="33"/>
        </w:numPr>
        <w:jc w:val="both"/>
        <w:rPr>
          <w:rFonts w:ascii="Arial" w:hAnsi="Arial" w:cs="Arial"/>
        </w:rPr>
      </w:pPr>
      <w:proofErr w:type="spellStart"/>
      <w:r w:rsidRPr="001B286C">
        <w:rPr>
          <w:rFonts w:ascii="Arial" w:hAnsi="Arial" w:cs="Arial"/>
          <w:shd w:val="clear" w:color="auto" w:fill="FFFFFF"/>
        </w:rPr>
        <w:t>Wongnaa</w:t>
      </w:r>
      <w:proofErr w:type="spellEnd"/>
      <w:r w:rsidRPr="001B286C">
        <w:rPr>
          <w:rFonts w:ascii="Arial" w:hAnsi="Arial" w:cs="Arial"/>
          <w:shd w:val="clear" w:color="auto" w:fill="FFFFFF"/>
        </w:rPr>
        <w:t xml:space="preserve">, C. A., </w:t>
      </w:r>
      <w:proofErr w:type="spellStart"/>
      <w:r w:rsidRPr="001B286C">
        <w:rPr>
          <w:rFonts w:ascii="Arial" w:hAnsi="Arial" w:cs="Arial"/>
          <w:shd w:val="clear" w:color="auto" w:fill="FFFFFF"/>
        </w:rPr>
        <w:t>Awunyo-Vitor</w:t>
      </w:r>
      <w:proofErr w:type="spellEnd"/>
      <w:r w:rsidRPr="001B286C">
        <w:rPr>
          <w:rFonts w:ascii="Arial" w:hAnsi="Arial" w:cs="Arial"/>
          <w:shd w:val="clear" w:color="auto" w:fill="FFFFFF"/>
        </w:rPr>
        <w:t>, D., and Bakang, J. E. A. (2018). Factors affecting Adoption of Maize Production Technologies: A study in Ghana. </w:t>
      </w:r>
      <w:r w:rsidRPr="001B286C">
        <w:rPr>
          <w:rFonts w:ascii="Arial" w:hAnsi="Arial" w:cs="Arial"/>
          <w:i/>
          <w:iCs/>
        </w:rPr>
        <w:t>Journal of Agricultural Sciences (Sri Lanka)</w:t>
      </w:r>
      <w:r w:rsidRPr="001B286C">
        <w:rPr>
          <w:rFonts w:ascii="Arial" w:hAnsi="Arial" w:cs="Arial"/>
        </w:rPr>
        <w:t>, </w:t>
      </w:r>
      <w:r w:rsidRPr="001B286C">
        <w:rPr>
          <w:rFonts w:ascii="Arial" w:hAnsi="Arial" w:cs="Arial"/>
          <w:i/>
          <w:iCs/>
        </w:rPr>
        <w:t>13</w:t>
      </w:r>
      <w:r w:rsidRPr="001B286C">
        <w:rPr>
          <w:rFonts w:ascii="Arial" w:hAnsi="Arial" w:cs="Arial"/>
        </w:rPr>
        <w:t>(1).</w:t>
      </w:r>
    </w:p>
    <w:p w14:paraId="30F3DFD9" w14:textId="77777777" w:rsidR="00BB1053" w:rsidRPr="00021951" w:rsidRDefault="00BB1053" w:rsidP="008E1981">
      <w:pPr>
        <w:ind w:left="720" w:hanging="720"/>
        <w:jc w:val="both"/>
        <w:rPr>
          <w:rFonts w:ascii="Arial" w:hAnsi="Arial" w:cs="Arial"/>
        </w:rPr>
      </w:pPr>
    </w:p>
    <w:p w14:paraId="1634BF9C" w14:textId="77777777" w:rsidR="00BB1053" w:rsidRPr="001B286C" w:rsidRDefault="00BB1053" w:rsidP="001B286C">
      <w:pPr>
        <w:pStyle w:val="ListParagraph"/>
        <w:numPr>
          <w:ilvl w:val="0"/>
          <w:numId w:val="33"/>
        </w:numPr>
        <w:jc w:val="both"/>
        <w:rPr>
          <w:rFonts w:ascii="Arial" w:hAnsi="Arial" w:cs="Arial"/>
        </w:rPr>
      </w:pPr>
      <w:proofErr w:type="spellStart"/>
      <w:r w:rsidRPr="001B286C">
        <w:rPr>
          <w:rFonts w:ascii="Arial" w:hAnsi="Arial" w:cs="Arial"/>
          <w:shd w:val="clear" w:color="auto" w:fill="FFFFFF"/>
        </w:rPr>
        <w:t>Worqlul</w:t>
      </w:r>
      <w:proofErr w:type="spellEnd"/>
      <w:r w:rsidRPr="001B286C">
        <w:rPr>
          <w:rFonts w:ascii="Arial" w:hAnsi="Arial" w:cs="Arial"/>
          <w:shd w:val="clear" w:color="auto" w:fill="FFFFFF"/>
        </w:rPr>
        <w:t xml:space="preserve">, A. W., Dile, Y. T., Bizimana, J. C., Jeong, J., Gerik, T. J., Srinivasan, R., and Clarke, N. (2018). Multi-dimensional evaluation of simulated small-scale irrigation intervention: A case study in </w:t>
      </w:r>
      <w:proofErr w:type="spellStart"/>
      <w:r w:rsidRPr="001B286C">
        <w:rPr>
          <w:rFonts w:ascii="Arial" w:hAnsi="Arial" w:cs="Arial"/>
          <w:shd w:val="clear" w:color="auto" w:fill="FFFFFF"/>
        </w:rPr>
        <w:t>Dimbasinia</w:t>
      </w:r>
      <w:proofErr w:type="spellEnd"/>
      <w:r w:rsidRPr="001B286C">
        <w:rPr>
          <w:rFonts w:ascii="Arial" w:hAnsi="Arial" w:cs="Arial"/>
          <w:shd w:val="clear" w:color="auto" w:fill="FFFFFF"/>
        </w:rPr>
        <w:t xml:space="preserve"> Watershed, Ghana. </w:t>
      </w:r>
      <w:r w:rsidRPr="001B286C">
        <w:rPr>
          <w:rFonts w:ascii="Arial" w:hAnsi="Arial" w:cs="Arial"/>
          <w:i/>
          <w:iCs/>
        </w:rPr>
        <w:t>Sustainability</w:t>
      </w:r>
      <w:r w:rsidRPr="001B286C">
        <w:rPr>
          <w:rFonts w:ascii="Arial" w:hAnsi="Arial" w:cs="Arial"/>
        </w:rPr>
        <w:t>, </w:t>
      </w:r>
      <w:r w:rsidRPr="001B286C">
        <w:rPr>
          <w:rFonts w:ascii="Arial" w:hAnsi="Arial" w:cs="Arial"/>
          <w:i/>
          <w:iCs/>
        </w:rPr>
        <w:t>10</w:t>
      </w:r>
      <w:r w:rsidRPr="001B286C">
        <w:rPr>
          <w:rFonts w:ascii="Arial" w:hAnsi="Arial" w:cs="Arial"/>
        </w:rPr>
        <w:t>(5), 1531.</w:t>
      </w:r>
      <w:bookmarkStart w:id="50" w:name="_GoBack"/>
      <w:bookmarkEnd w:id="50"/>
    </w:p>
    <w:sectPr w:rsidR="00BB1053" w:rsidRPr="001B286C" w:rsidSect="00C50AEF">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18E60" w14:textId="77777777" w:rsidR="004166A1" w:rsidRDefault="004166A1" w:rsidP="00C37E61">
      <w:r>
        <w:separator/>
      </w:r>
    </w:p>
  </w:endnote>
  <w:endnote w:type="continuationSeparator" w:id="0">
    <w:p w14:paraId="31A47682" w14:textId="77777777" w:rsidR="004166A1" w:rsidRDefault="004166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2E666" w14:textId="77777777" w:rsidR="008E4535" w:rsidRDefault="008E4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DD46" w14:textId="77777777" w:rsidR="008E4535" w:rsidRDefault="008E4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06F2" w14:textId="77777777" w:rsidR="008E4535" w:rsidRDefault="008E4535">
    <w:pPr>
      <w:pStyle w:val="Footer"/>
      <w:rPr>
        <w:rFonts w:ascii="Arial" w:hAnsi="Arial" w:cs="Arial"/>
        <w:sz w:val="16"/>
      </w:rPr>
    </w:pPr>
  </w:p>
  <w:p w14:paraId="6F612D54" w14:textId="77777777" w:rsidR="008E4535" w:rsidRDefault="008E453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E14F14A" w14:textId="77777777" w:rsidR="008E4535" w:rsidRDefault="008E4535">
    <w:pPr>
      <w:pStyle w:val="Footer"/>
      <w:rPr>
        <w:rFonts w:ascii="Arial" w:hAnsi="Arial" w:cs="Arial"/>
        <w:sz w:val="16"/>
      </w:rPr>
    </w:pPr>
  </w:p>
  <w:p w14:paraId="047994CE" w14:textId="77777777" w:rsidR="008E4535" w:rsidRPr="009E048A" w:rsidRDefault="008E4535">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B1E53" w14:textId="77777777" w:rsidR="008E4535" w:rsidRPr="00C37E61" w:rsidRDefault="008E453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785FA" w14:textId="77777777" w:rsidR="004166A1" w:rsidRDefault="004166A1" w:rsidP="00C37E61">
      <w:r>
        <w:separator/>
      </w:r>
    </w:p>
  </w:footnote>
  <w:footnote w:type="continuationSeparator" w:id="0">
    <w:p w14:paraId="49A405D2" w14:textId="77777777" w:rsidR="004166A1" w:rsidRDefault="004166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2ABC" w14:textId="4E198A48" w:rsidR="008E4535" w:rsidRDefault="004166A1">
    <w:pPr>
      <w:pStyle w:val="Header"/>
    </w:pPr>
    <w:r>
      <w:rPr>
        <w:noProof/>
      </w:rPr>
      <w:pict w14:anchorId="2767A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DC24" w14:textId="17E4A58F" w:rsidR="008E4535" w:rsidRDefault="004166A1">
    <w:pPr>
      <w:pStyle w:val="Header"/>
    </w:pPr>
    <w:r>
      <w:rPr>
        <w:noProof/>
      </w:rPr>
      <w:pict w14:anchorId="4667D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F7E5" w14:textId="11287324" w:rsidR="008E4535" w:rsidRPr="00296529" w:rsidRDefault="004166A1" w:rsidP="00296529">
    <w:pPr>
      <w:ind w:left="2160"/>
      <w:jc w:val="center"/>
      <w:rPr>
        <w:rFonts w:ascii="Times New Roman" w:eastAsia="Calibri" w:hAnsi="Times New Roman"/>
        <w:i/>
        <w:sz w:val="18"/>
        <w:szCs w:val="22"/>
      </w:rPr>
    </w:pPr>
    <w:r>
      <w:rPr>
        <w:noProof/>
      </w:rPr>
      <w:pict w14:anchorId="23806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2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37CA16" w14:textId="77777777" w:rsidR="008E4535" w:rsidRPr="00296529" w:rsidRDefault="008E453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5062D1" w14:textId="77777777" w:rsidR="008E4535" w:rsidRPr="00296529" w:rsidRDefault="008E453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EBC7F1" w14:textId="77777777" w:rsidR="008E4535" w:rsidRPr="00296529" w:rsidRDefault="008E453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622997" w14:textId="77777777" w:rsidR="008E4535" w:rsidRDefault="008E453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E252CE" w14:textId="77777777" w:rsidR="008E4535" w:rsidRDefault="008E453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8F9794" w14:textId="77777777" w:rsidR="008E4535" w:rsidRDefault="008E453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BCA00" w14:textId="2B3C3AFE" w:rsidR="008E4535" w:rsidRDefault="004166A1">
    <w:pPr>
      <w:pStyle w:val="Header"/>
    </w:pPr>
    <w:r>
      <w:rPr>
        <w:noProof/>
      </w:rPr>
      <w:pict w14:anchorId="26587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D7C1A" w14:textId="17397E92" w:rsidR="008E4535" w:rsidRDefault="004166A1">
    <w:pPr>
      <w:pStyle w:val="Header"/>
    </w:pPr>
    <w:r>
      <w:rPr>
        <w:noProof/>
      </w:rPr>
      <w:pict w14:anchorId="4A617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C920" w14:textId="1BDAAE0E" w:rsidR="008E4535" w:rsidRDefault="004166A1">
    <w:pPr>
      <w:pStyle w:val="Header"/>
    </w:pPr>
    <w:r>
      <w:rPr>
        <w:noProof/>
      </w:rPr>
      <w:pict w14:anchorId="4D5A4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10183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520917"/>
    <w:multiLevelType w:val="multilevel"/>
    <w:tmpl w:val="F530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190068"/>
    <w:multiLevelType w:val="hybridMultilevel"/>
    <w:tmpl w:val="62EA2E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13231"/>
    <w:multiLevelType w:val="multilevel"/>
    <w:tmpl w:val="C602EBF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9"/>
  </w:num>
  <w:num w:numId="32">
    <w:abstractNumId w:val="1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CA9"/>
    <w:rsid w:val="00021951"/>
    <w:rsid w:val="00025789"/>
    <w:rsid w:val="00030174"/>
    <w:rsid w:val="0004579C"/>
    <w:rsid w:val="00075D9E"/>
    <w:rsid w:val="00080576"/>
    <w:rsid w:val="0008579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286C"/>
    <w:rsid w:val="001D3A51"/>
    <w:rsid w:val="001E10D2"/>
    <w:rsid w:val="001E25B4"/>
    <w:rsid w:val="001E44FE"/>
    <w:rsid w:val="00200595"/>
    <w:rsid w:val="00204835"/>
    <w:rsid w:val="00217F8A"/>
    <w:rsid w:val="00231920"/>
    <w:rsid w:val="0023195C"/>
    <w:rsid w:val="0024282C"/>
    <w:rsid w:val="002460DC"/>
    <w:rsid w:val="00250985"/>
    <w:rsid w:val="002556F6"/>
    <w:rsid w:val="00283105"/>
    <w:rsid w:val="00284C4C"/>
    <w:rsid w:val="00287E68"/>
    <w:rsid w:val="00296529"/>
    <w:rsid w:val="002B27FB"/>
    <w:rsid w:val="002B685A"/>
    <w:rsid w:val="002C17AB"/>
    <w:rsid w:val="002C57D2"/>
    <w:rsid w:val="002C6326"/>
    <w:rsid w:val="002D7D69"/>
    <w:rsid w:val="002E0D56"/>
    <w:rsid w:val="00315186"/>
    <w:rsid w:val="0033343E"/>
    <w:rsid w:val="003512C2"/>
    <w:rsid w:val="00371FB6"/>
    <w:rsid w:val="003763C1"/>
    <w:rsid w:val="00376BBE"/>
    <w:rsid w:val="0039224F"/>
    <w:rsid w:val="003A43A4"/>
    <w:rsid w:val="003A5B2F"/>
    <w:rsid w:val="003A7E18"/>
    <w:rsid w:val="003C4C86"/>
    <w:rsid w:val="003C6258"/>
    <w:rsid w:val="003E2904"/>
    <w:rsid w:val="00401927"/>
    <w:rsid w:val="0041027F"/>
    <w:rsid w:val="00412475"/>
    <w:rsid w:val="004166A1"/>
    <w:rsid w:val="00423320"/>
    <w:rsid w:val="00423789"/>
    <w:rsid w:val="00440F43"/>
    <w:rsid w:val="00441B6F"/>
    <w:rsid w:val="00446221"/>
    <w:rsid w:val="00450E62"/>
    <w:rsid w:val="00452D21"/>
    <w:rsid w:val="004539DB"/>
    <w:rsid w:val="004552A1"/>
    <w:rsid w:val="00471A80"/>
    <w:rsid w:val="0047784F"/>
    <w:rsid w:val="004C3AFB"/>
    <w:rsid w:val="004D305E"/>
    <w:rsid w:val="004D4277"/>
    <w:rsid w:val="00502516"/>
    <w:rsid w:val="00505F06"/>
    <w:rsid w:val="00506828"/>
    <w:rsid w:val="0053056E"/>
    <w:rsid w:val="00554FDA"/>
    <w:rsid w:val="005859D0"/>
    <w:rsid w:val="005C4565"/>
    <w:rsid w:val="005C784C"/>
    <w:rsid w:val="005D17F6"/>
    <w:rsid w:val="005D59E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F8E"/>
    <w:rsid w:val="006F11EC"/>
    <w:rsid w:val="0070082C"/>
    <w:rsid w:val="0072571D"/>
    <w:rsid w:val="00727E43"/>
    <w:rsid w:val="007369E6"/>
    <w:rsid w:val="00746E59"/>
    <w:rsid w:val="00754C9A"/>
    <w:rsid w:val="0075599A"/>
    <w:rsid w:val="00756B63"/>
    <w:rsid w:val="00761D52"/>
    <w:rsid w:val="0077749E"/>
    <w:rsid w:val="00790ADA"/>
    <w:rsid w:val="007A21AB"/>
    <w:rsid w:val="007D2288"/>
    <w:rsid w:val="007D2D59"/>
    <w:rsid w:val="007E088F"/>
    <w:rsid w:val="007F7B32"/>
    <w:rsid w:val="00804BC2"/>
    <w:rsid w:val="0081431A"/>
    <w:rsid w:val="0083216F"/>
    <w:rsid w:val="00860000"/>
    <w:rsid w:val="00863BD3"/>
    <w:rsid w:val="008641ED"/>
    <w:rsid w:val="00866D66"/>
    <w:rsid w:val="008671C6"/>
    <w:rsid w:val="00867A1A"/>
    <w:rsid w:val="00875803"/>
    <w:rsid w:val="008929AD"/>
    <w:rsid w:val="008B459E"/>
    <w:rsid w:val="008E13AE"/>
    <w:rsid w:val="008E1506"/>
    <w:rsid w:val="008E1981"/>
    <w:rsid w:val="008E4535"/>
    <w:rsid w:val="008E710C"/>
    <w:rsid w:val="008F1FD7"/>
    <w:rsid w:val="008F69D6"/>
    <w:rsid w:val="00902823"/>
    <w:rsid w:val="00915CA6"/>
    <w:rsid w:val="00927834"/>
    <w:rsid w:val="00927D0D"/>
    <w:rsid w:val="00935B2A"/>
    <w:rsid w:val="00937B96"/>
    <w:rsid w:val="009500A6"/>
    <w:rsid w:val="00957C18"/>
    <w:rsid w:val="009659BA"/>
    <w:rsid w:val="00967212"/>
    <w:rsid w:val="009804C7"/>
    <w:rsid w:val="00983040"/>
    <w:rsid w:val="009B3FB9"/>
    <w:rsid w:val="009C2465"/>
    <w:rsid w:val="009D35A0"/>
    <w:rsid w:val="009D7EB7"/>
    <w:rsid w:val="009E048A"/>
    <w:rsid w:val="009E08E9"/>
    <w:rsid w:val="009E1D60"/>
    <w:rsid w:val="009E3DB9"/>
    <w:rsid w:val="009E6E35"/>
    <w:rsid w:val="009F0EDA"/>
    <w:rsid w:val="00A03B96"/>
    <w:rsid w:val="00A05B19"/>
    <w:rsid w:val="00A1134E"/>
    <w:rsid w:val="00A24E7E"/>
    <w:rsid w:val="00A258C3"/>
    <w:rsid w:val="00A347C0"/>
    <w:rsid w:val="00A51431"/>
    <w:rsid w:val="00A539AD"/>
    <w:rsid w:val="00A62227"/>
    <w:rsid w:val="00A6671B"/>
    <w:rsid w:val="00A94063"/>
    <w:rsid w:val="00A95823"/>
    <w:rsid w:val="00AA6219"/>
    <w:rsid w:val="00AA74E0"/>
    <w:rsid w:val="00AB703F"/>
    <w:rsid w:val="00AC15E7"/>
    <w:rsid w:val="00AC6BB8"/>
    <w:rsid w:val="00AD204A"/>
    <w:rsid w:val="00AE008F"/>
    <w:rsid w:val="00B01FCD"/>
    <w:rsid w:val="00B1776C"/>
    <w:rsid w:val="00B52583"/>
    <w:rsid w:val="00B52896"/>
    <w:rsid w:val="00B92D82"/>
    <w:rsid w:val="00B95236"/>
    <w:rsid w:val="00B96BD9"/>
    <w:rsid w:val="00BA1B01"/>
    <w:rsid w:val="00BA2641"/>
    <w:rsid w:val="00BB1053"/>
    <w:rsid w:val="00BB37AA"/>
    <w:rsid w:val="00BC53A0"/>
    <w:rsid w:val="00BE62AD"/>
    <w:rsid w:val="00BF121F"/>
    <w:rsid w:val="00BF1F80"/>
    <w:rsid w:val="00C102F7"/>
    <w:rsid w:val="00C166EF"/>
    <w:rsid w:val="00C17EB0"/>
    <w:rsid w:val="00C27F5F"/>
    <w:rsid w:val="00C30A0F"/>
    <w:rsid w:val="00C37E61"/>
    <w:rsid w:val="00C50AEF"/>
    <w:rsid w:val="00C56FB5"/>
    <w:rsid w:val="00C6175E"/>
    <w:rsid w:val="00C70F1B"/>
    <w:rsid w:val="00C71A47"/>
    <w:rsid w:val="00C7464C"/>
    <w:rsid w:val="00C85588"/>
    <w:rsid w:val="00CB140D"/>
    <w:rsid w:val="00CD6755"/>
    <w:rsid w:val="00CD6856"/>
    <w:rsid w:val="00CE0089"/>
    <w:rsid w:val="00CE793C"/>
    <w:rsid w:val="00CF193C"/>
    <w:rsid w:val="00D04C64"/>
    <w:rsid w:val="00D053F2"/>
    <w:rsid w:val="00D173F1"/>
    <w:rsid w:val="00D462E9"/>
    <w:rsid w:val="00D74CB0"/>
    <w:rsid w:val="00D8295D"/>
    <w:rsid w:val="00DA69F0"/>
    <w:rsid w:val="00DC2A65"/>
    <w:rsid w:val="00DC7522"/>
    <w:rsid w:val="00DE15F0"/>
    <w:rsid w:val="00DE5663"/>
    <w:rsid w:val="00DE78AA"/>
    <w:rsid w:val="00E053D0"/>
    <w:rsid w:val="00E15994"/>
    <w:rsid w:val="00E3114E"/>
    <w:rsid w:val="00E31A70"/>
    <w:rsid w:val="00E35B02"/>
    <w:rsid w:val="00E36221"/>
    <w:rsid w:val="00E63FBE"/>
    <w:rsid w:val="00E66496"/>
    <w:rsid w:val="00E66B35"/>
    <w:rsid w:val="00E66E10"/>
    <w:rsid w:val="00E769F6"/>
    <w:rsid w:val="00E8407C"/>
    <w:rsid w:val="00E84F3C"/>
    <w:rsid w:val="00EA012C"/>
    <w:rsid w:val="00EC6A55"/>
    <w:rsid w:val="00ED0288"/>
    <w:rsid w:val="00EE52CB"/>
    <w:rsid w:val="00EF178B"/>
    <w:rsid w:val="00EF581D"/>
    <w:rsid w:val="00EF7FD8"/>
    <w:rsid w:val="00F06F59"/>
    <w:rsid w:val="00F121BB"/>
    <w:rsid w:val="00F17988"/>
    <w:rsid w:val="00F469F0"/>
    <w:rsid w:val="00F53273"/>
    <w:rsid w:val="00F755E4"/>
    <w:rsid w:val="00F77D02"/>
    <w:rsid w:val="00F83134"/>
    <w:rsid w:val="00F86703"/>
    <w:rsid w:val="00FB3A86"/>
    <w:rsid w:val="00FC279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5111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462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6">
    <w:name w:val="Table Grid6"/>
    <w:basedOn w:val="TableNormal"/>
    <w:next w:val="TableGrid"/>
    <w:uiPriority w:val="39"/>
    <w:rsid w:val="00085796"/>
    <w:rPr>
      <w:rFonts w:asciiTheme="minorHAnsi" w:eastAsiaTheme="minorHAnsi" w:hAnsiTheme="minorHAnsi" w:cstheme="minorBidi"/>
      <w:kern w:val="2"/>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462E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6671B"/>
    <w:pPr>
      <w:ind w:left="720"/>
      <w:contextualSpacing/>
    </w:pPr>
  </w:style>
  <w:style w:type="paragraph" w:styleId="NormalWeb">
    <w:name w:val="Normal (Web)"/>
    <w:basedOn w:val="Normal"/>
    <w:uiPriority w:val="99"/>
    <w:unhideWhenUsed/>
    <w:rsid w:val="002C17A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F86703"/>
    <w:rPr>
      <w:b/>
      <w:bCs/>
    </w:rPr>
  </w:style>
  <w:style w:type="table" w:customStyle="1" w:styleId="TableGrid2">
    <w:name w:val="Table Grid2"/>
    <w:basedOn w:val="TableNormal"/>
    <w:next w:val="TableGrid"/>
    <w:uiPriority w:val="39"/>
    <w:rsid w:val="00B92D82"/>
    <w:rPr>
      <w:rFonts w:asciiTheme="minorHAnsi" w:eastAsia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230790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16/S1161-0301(00)00082-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orcid.org/0000-0001-5253-7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dx.doi.org/10.5367/0000000107911699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97C5-ED59-4893-9380-40AB2AF4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33</Pages>
  <Words>9356</Words>
  <Characters>53330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cp:revision>
  <cp:lastPrinted>1999-07-06T11:00:00Z</cp:lastPrinted>
  <dcterms:created xsi:type="dcterms:W3CDTF">2026-03-19T16:46:00Z</dcterms:created>
  <dcterms:modified xsi:type="dcterms:W3CDTF">2026-03-25T07:26:00Z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9842112d-41e4-45c6-aa87-d241293f27c1</vt:lpwstr>
  </property>
</Properties>
</file>