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F53BC" w14:textId="4EE05F2C" w:rsidR="00E60606" w:rsidRDefault="00E60606" w:rsidP="008E69A0">
      <w:pPr>
        <w:jc w:val="center"/>
        <w:rPr>
          <w:rFonts w:ascii="Arial" w:hAnsi="Arial" w:cs="Arial"/>
          <w:b/>
          <w:bCs/>
          <w:sz w:val="36"/>
          <w:szCs w:val="36"/>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r w:rsidRPr="001C2758">
        <w:rPr>
          <w:rFonts w:ascii="Arial" w:hAnsi="Arial" w:cs="Arial"/>
          <w:b/>
          <w:bCs/>
          <w:sz w:val="36"/>
          <w:szCs w:val="36"/>
        </w:rPr>
        <w:t xml:space="preserve"> </w:t>
      </w:r>
    </w:p>
    <w:p w14:paraId="10AFE7B7" w14:textId="77777777" w:rsidR="005B1CD1" w:rsidRDefault="005B1CD1" w:rsidP="008E69A0">
      <w:pPr>
        <w:jc w:val="center"/>
        <w:rPr>
          <w:rFonts w:ascii="Arial" w:hAnsi="Arial" w:cs="Arial"/>
          <w:b/>
          <w:bCs/>
          <w:sz w:val="36"/>
          <w:szCs w:val="36"/>
        </w:rPr>
      </w:pPr>
    </w:p>
    <w:p w14:paraId="6ACB6BC0" w14:textId="574B8DA3" w:rsidR="008D63F9" w:rsidRPr="000B042A" w:rsidRDefault="00397DC0" w:rsidP="000B042A">
      <w:pPr>
        <w:jc w:val="center"/>
        <w:rPr>
          <w:rFonts w:ascii="Arial" w:hAnsi="Arial" w:cs="Arial"/>
          <w:b/>
          <w:bCs/>
          <w:sz w:val="36"/>
          <w:szCs w:val="36"/>
        </w:rPr>
      </w:pPr>
      <w:r w:rsidRPr="001C2758">
        <w:rPr>
          <w:rFonts w:ascii="Arial" w:hAnsi="Arial" w:cs="Arial"/>
          <w:b/>
          <w:bCs/>
          <w:sz w:val="36"/>
          <w:szCs w:val="36"/>
        </w:rPr>
        <w:t xml:space="preserve">From </w:t>
      </w:r>
      <w:r w:rsidR="007D4FAD">
        <w:rPr>
          <w:rFonts w:ascii="Arial" w:hAnsi="Arial" w:cs="Arial"/>
          <w:b/>
          <w:bCs/>
          <w:sz w:val="36"/>
          <w:szCs w:val="36"/>
        </w:rPr>
        <w:t>T</w:t>
      </w:r>
      <w:r w:rsidRPr="001C2758">
        <w:rPr>
          <w:rFonts w:ascii="Arial" w:hAnsi="Arial" w:cs="Arial"/>
          <w:b/>
          <w:bCs/>
          <w:sz w:val="36"/>
          <w:szCs w:val="36"/>
        </w:rPr>
        <w:t xml:space="preserve">rash to </w:t>
      </w:r>
      <w:r w:rsidR="007D4FAD">
        <w:rPr>
          <w:rFonts w:ascii="Arial" w:hAnsi="Arial" w:cs="Arial"/>
          <w:b/>
          <w:bCs/>
          <w:sz w:val="36"/>
          <w:szCs w:val="36"/>
        </w:rPr>
        <w:t>T</w:t>
      </w:r>
      <w:r w:rsidRPr="001C2758">
        <w:rPr>
          <w:rFonts w:ascii="Arial" w:hAnsi="Arial" w:cs="Arial"/>
          <w:b/>
          <w:bCs/>
          <w:sz w:val="36"/>
          <w:szCs w:val="36"/>
        </w:rPr>
        <w:t>reasure:</w:t>
      </w:r>
      <w:r w:rsidR="00A82395">
        <w:rPr>
          <w:rFonts w:ascii="Arial" w:hAnsi="Arial" w:cs="Arial"/>
          <w:b/>
          <w:bCs/>
          <w:sz w:val="36"/>
          <w:szCs w:val="36"/>
        </w:rPr>
        <w:t xml:space="preserve"> </w:t>
      </w:r>
      <w:bookmarkStart w:id="0" w:name="_GoBack"/>
      <w:bookmarkEnd w:id="0"/>
      <w:r w:rsidRPr="001C2758">
        <w:rPr>
          <w:rFonts w:ascii="Arial" w:hAnsi="Arial" w:cs="Arial"/>
          <w:b/>
          <w:bCs/>
          <w:sz w:val="36"/>
          <w:szCs w:val="36"/>
        </w:rPr>
        <w:t xml:space="preserve">Exploring the </w:t>
      </w:r>
      <w:r w:rsidR="000B042A">
        <w:rPr>
          <w:rFonts w:ascii="Arial" w:hAnsi="Arial" w:cs="Arial"/>
          <w:b/>
          <w:bCs/>
          <w:sz w:val="36"/>
          <w:szCs w:val="36"/>
        </w:rPr>
        <w:t>P</w:t>
      </w:r>
      <w:r w:rsidRPr="001C2758">
        <w:rPr>
          <w:rFonts w:ascii="Arial" w:hAnsi="Arial" w:cs="Arial"/>
          <w:b/>
          <w:bCs/>
          <w:sz w:val="36"/>
          <w:szCs w:val="36"/>
        </w:rPr>
        <w:t xml:space="preserve">otential of </w:t>
      </w:r>
      <w:r w:rsidR="000B042A">
        <w:rPr>
          <w:rFonts w:ascii="Arial" w:hAnsi="Arial" w:cs="Arial"/>
          <w:b/>
          <w:bCs/>
          <w:sz w:val="36"/>
          <w:szCs w:val="36"/>
        </w:rPr>
        <w:t>B</w:t>
      </w:r>
      <w:r w:rsidRPr="001C2758">
        <w:rPr>
          <w:rFonts w:ascii="Arial" w:hAnsi="Arial" w:cs="Arial"/>
          <w:b/>
          <w:bCs/>
          <w:sz w:val="36"/>
          <w:szCs w:val="36"/>
        </w:rPr>
        <w:t xml:space="preserve">ioplastics in </w:t>
      </w:r>
      <w:r w:rsidR="000B042A">
        <w:rPr>
          <w:rFonts w:ascii="Arial" w:hAnsi="Arial" w:cs="Arial"/>
          <w:b/>
          <w:bCs/>
          <w:sz w:val="36"/>
          <w:szCs w:val="36"/>
        </w:rPr>
        <w:t>F</w:t>
      </w:r>
      <w:r w:rsidRPr="001C2758">
        <w:rPr>
          <w:rFonts w:ascii="Arial" w:hAnsi="Arial" w:cs="Arial"/>
          <w:b/>
          <w:bCs/>
          <w:sz w:val="36"/>
          <w:szCs w:val="36"/>
        </w:rPr>
        <w:t>ruits</w:t>
      </w:r>
    </w:p>
    <w:p w14:paraId="475F572D" w14:textId="2A7FB62E" w:rsidR="008E69A0" w:rsidRPr="00A800F4" w:rsidRDefault="008E69A0" w:rsidP="00397DC0">
      <w:pPr>
        <w:tabs>
          <w:tab w:val="left" w:pos="3969"/>
        </w:tabs>
        <w:jc w:val="both"/>
        <w:rPr>
          <w:rFonts w:ascii="Arial" w:hAnsi="Arial" w:cs="Arial"/>
          <w:b/>
          <w:bCs/>
          <w:sz w:val="22"/>
          <w:szCs w:val="22"/>
        </w:rPr>
      </w:pPr>
      <w:r w:rsidRPr="00A800F4">
        <w:rPr>
          <w:rFonts w:ascii="Arial" w:hAnsi="Arial" w:cs="Arial"/>
          <w:b/>
          <w:bCs/>
          <w:sz w:val="22"/>
          <w:szCs w:val="22"/>
        </w:rPr>
        <w:t>ABSTRACT</w:t>
      </w:r>
    </w:p>
    <w:p w14:paraId="1AC4C967" w14:textId="77777777" w:rsidR="000B042A" w:rsidRPr="000B042A" w:rsidRDefault="000B042A" w:rsidP="001C2758">
      <w:pPr>
        <w:jc w:val="both"/>
        <w:rPr>
          <w:rFonts w:ascii="Arial" w:hAnsi="Arial" w:cs="Arial"/>
          <w:sz w:val="20"/>
          <w:szCs w:val="20"/>
        </w:rPr>
      </w:pPr>
      <w:r w:rsidRPr="000B042A">
        <w:rPr>
          <w:rFonts w:ascii="Arial" w:hAnsi="Arial" w:cs="Arial"/>
          <w:sz w:val="20"/>
          <w:szCs w:val="20"/>
        </w:rPr>
        <w:t xml:space="preserve">The increasing accumulation of plastic waste and fruit-processing residues highlights the need for sustainable biodegradable materials. This review examines recent advances in bioplastics derived from fruit wastes, focusing on material sources, processing approaches, properties, and applications. Fruit residues such as peels, pomace, and seeds are rich in polysaccharides that can be converted into biodegradable films and composites with promising mechanical, barrier, antimicrobial, and biodegradation properties. These materials show potential for food packaging, edible coatings, and agricultural applications. However, challenges such as high production costs, raw material variability, and limited infrastructure hinder large-scale commercialization, highlighting the need for scalable technologies and effective waste </w:t>
      </w:r>
      <w:proofErr w:type="spellStart"/>
      <w:r w:rsidRPr="000B042A">
        <w:rPr>
          <w:rFonts w:ascii="Arial" w:hAnsi="Arial" w:cs="Arial"/>
          <w:sz w:val="20"/>
          <w:szCs w:val="20"/>
        </w:rPr>
        <w:t>valorization</w:t>
      </w:r>
      <w:proofErr w:type="spellEnd"/>
      <w:r w:rsidRPr="000B042A">
        <w:rPr>
          <w:rFonts w:ascii="Arial" w:hAnsi="Arial" w:cs="Arial"/>
          <w:sz w:val="20"/>
          <w:szCs w:val="20"/>
        </w:rPr>
        <w:t xml:space="preserve"> strategies.</w:t>
      </w:r>
    </w:p>
    <w:p w14:paraId="32752249" w14:textId="23AC0EE9" w:rsidR="001C2758" w:rsidRPr="000B042A" w:rsidRDefault="001C2758" w:rsidP="001C2758">
      <w:pPr>
        <w:jc w:val="both"/>
        <w:rPr>
          <w:rFonts w:ascii="Arial" w:hAnsi="Arial" w:cs="Arial"/>
          <w:i/>
          <w:iCs/>
          <w:sz w:val="20"/>
          <w:szCs w:val="20"/>
        </w:rPr>
      </w:pPr>
      <w:r w:rsidRPr="000B042A">
        <w:rPr>
          <w:rFonts w:ascii="Arial" w:hAnsi="Arial" w:cs="Arial"/>
          <w:i/>
          <w:iCs/>
          <w:sz w:val="20"/>
          <w:szCs w:val="20"/>
        </w:rPr>
        <w:t>Keywords: Bioplastic, biodegradable, biowaste, biobased, fruit crops, recycling</w:t>
      </w:r>
    </w:p>
    <w:p w14:paraId="596432AC" w14:textId="4AFCCCA5" w:rsidR="008E69A0" w:rsidRPr="00A800F4" w:rsidRDefault="001C2758" w:rsidP="00A800F4">
      <w:pPr>
        <w:tabs>
          <w:tab w:val="left" w:pos="3969"/>
        </w:tabs>
        <w:jc w:val="both"/>
        <w:rPr>
          <w:rFonts w:ascii="Arial" w:hAnsi="Arial" w:cs="Arial"/>
          <w:b/>
          <w:bCs/>
          <w:sz w:val="22"/>
          <w:szCs w:val="22"/>
        </w:rPr>
      </w:pPr>
      <w:r w:rsidRPr="00A800F4">
        <w:rPr>
          <w:rFonts w:ascii="Arial" w:hAnsi="Arial" w:cs="Arial"/>
          <w:b/>
          <w:bCs/>
          <w:sz w:val="22"/>
          <w:szCs w:val="22"/>
        </w:rPr>
        <w:t>1. INTRODUCTION</w:t>
      </w:r>
    </w:p>
    <w:p w14:paraId="09807644" w14:textId="77777777" w:rsidR="00AD7599" w:rsidRPr="00AD7599" w:rsidRDefault="00AD7599" w:rsidP="00AD7599">
      <w:pPr>
        <w:ind w:firstLine="720"/>
        <w:jc w:val="both"/>
        <w:rPr>
          <w:rFonts w:ascii="Arial" w:hAnsi="Arial" w:cs="Arial"/>
          <w:sz w:val="20"/>
          <w:szCs w:val="20"/>
        </w:rPr>
      </w:pPr>
      <w:r w:rsidRPr="00AD7599">
        <w:rPr>
          <w:rFonts w:ascii="Arial" w:hAnsi="Arial" w:cs="Arial"/>
          <w:sz w:val="20"/>
          <w:szCs w:val="20"/>
        </w:rPr>
        <w:t xml:space="preserve">Plastic pollution and food waste, particularly from fruits and vegetables, are among the most pressing environmental challenges worldwide. According to the Food and Agriculture Organization (FAO), if global food waste were considered a country, it would rank as the third-largest emitter of carbon dioxide, after China and the United States. Fruits and vegetables contribute nearly 46% of total food waste, with approximately 1.4 billion tons of produce discarded annually (Nirmal </w:t>
      </w:r>
      <w:r w:rsidRPr="00AD7599">
        <w:rPr>
          <w:rFonts w:ascii="Arial" w:hAnsi="Arial" w:cs="Arial"/>
          <w:i/>
          <w:iCs/>
          <w:sz w:val="20"/>
          <w:szCs w:val="20"/>
        </w:rPr>
        <w:t>et al</w:t>
      </w:r>
      <w:r w:rsidRPr="00AD7599">
        <w:rPr>
          <w:rFonts w:ascii="Arial" w:hAnsi="Arial" w:cs="Arial"/>
          <w:sz w:val="20"/>
          <w:szCs w:val="20"/>
        </w:rPr>
        <w:t xml:space="preserve">., 2023). A survey conducted in Sweden further revealed that bananas are the most commonly wasted fruit, primarily due to the presence of brown spots or minor bruising during retail handling (Mattsson </w:t>
      </w:r>
      <w:r w:rsidRPr="00AD7599">
        <w:rPr>
          <w:rFonts w:ascii="Arial" w:hAnsi="Arial" w:cs="Arial"/>
          <w:i/>
          <w:iCs/>
          <w:sz w:val="20"/>
          <w:szCs w:val="20"/>
        </w:rPr>
        <w:t>et al</w:t>
      </w:r>
      <w:r w:rsidRPr="00AD7599">
        <w:rPr>
          <w:rFonts w:ascii="Arial" w:hAnsi="Arial" w:cs="Arial"/>
          <w:sz w:val="20"/>
          <w:szCs w:val="20"/>
        </w:rPr>
        <w:t>., 2018). In addition, it is estimated that around 3.7 trillion apples are wasted globally each year, highlighting the magnitude of fruit losses across the supply chain.</w:t>
      </w:r>
    </w:p>
    <w:p w14:paraId="2045BB23" w14:textId="4AE929C1" w:rsidR="00AD7599" w:rsidRPr="00AD7599" w:rsidRDefault="00AD7599" w:rsidP="00AD7599">
      <w:pPr>
        <w:ind w:firstLine="720"/>
        <w:jc w:val="both"/>
        <w:rPr>
          <w:rFonts w:ascii="Arial" w:hAnsi="Arial" w:cs="Arial"/>
          <w:sz w:val="20"/>
          <w:szCs w:val="20"/>
        </w:rPr>
      </w:pPr>
      <w:r w:rsidRPr="00AD7599">
        <w:rPr>
          <w:rFonts w:ascii="Arial" w:hAnsi="Arial" w:cs="Arial"/>
          <w:sz w:val="20"/>
          <w:szCs w:val="20"/>
        </w:rPr>
        <w:t xml:space="preserve">Fruit processing industries generate substantial quantities of waste, which can be broadly classified into solid residues—including peels, skins, seeds, and stones—and liquid wastes, such as juice residues and wash water. Among these, fruit peels alone account for approximately 15–60% of the total fruit waste generated and are often discarded (Zhang </w:t>
      </w:r>
      <w:r w:rsidRPr="00AD7599">
        <w:rPr>
          <w:rFonts w:ascii="Arial" w:hAnsi="Arial" w:cs="Arial"/>
          <w:i/>
          <w:iCs/>
          <w:sz w:val="20"/>
          <w:szCs w:val="20"/>
        </w:rPr>
        <w:t>et al</w:t>
      </w:r>
      <w:r w:rsidRPr="00AD7599">
        <w:rPr>
          <w:rFonts w:ascii="Arial" w:hAnsi="Arial" w:cs="Arial"/>
          <w:sz w:val="20"/>
          <w:szCs w:val="20"/>
        </w:rPr>
        <w:t xml:space="preserve">., 2020). Significant losses also occur during the processing of fruits such as mango (30–50%), orange (30–50%), pineapple (40–50%), and banana (around 20%). Collectively, fruits including banana, orange, mango, watermelon, and lemon generate nearly 25–57 million tons of waste annually (Leong </w:t>
      </w:r>
      <w:r w:rsidRPr="00AD7599">
        <w:rPr>
          <w:rFonts w:ascii="Arial" w:hAnsi="Arial" w:cs="Arial"/>
          <w:i/>
          <w:iCs/>
          <w:sz w:val="20"/>
          <w:szCs w:val="20"/>
        </w:rPr>
        <w:t>et al</w:t>
      </w:r>
      <w:r w:rsidRPr="00AD7599">
        <w:rPr>
          <w:rFonts w:ascii="Arial" w:hAnsi="Arial" w:cs="Arial"/>
          <w:sz w:val="20"/>
          <w:szCs w:val="20"/>
        </w:rPr>
        <w:t>., 2022). If not properly managed, these residues can lead to severe environmental consequences, including soil and water contamination, greenhouse gas emissions, eutrophication, and global warming. Consequently, the effective utilization and recycling of fruit waste have become essential for developing sustainable materials and reducing environmental impacts.</w:t>
      </w:r>
    </w:p>
    <w:p w14:paraId="2E28FC8A" w14:textId="3D493679" w:rsidR="00AD7599" w:rsidRPr="00AD7599" w:rsidRDefault="00AD7599" w:rsidP="00AD7599">
      <w:pPr>
        <w:ind w:firstLine="720"/>
        <w:jc w:val="both"/>
        <w:rPr>
          <w:rFonts w:ascii="Arial" w:hAnsi="Arial" w:cs="Arial"/>
          <w:sz w:val="20"/>
          <w:szCs w:val="20"/>
        </w:rPr>
      </w:pPr>
      <w:r w:rsidRPr="00AD7599">
        <w:rPr>
          <w:rFonts w:ascii="Arial" w:hAnsi="Arial" w:cs="Arial"/>
          <w:sz w:val="20"/>
          <w:szCs w:val="20"/>
        </w:rPr>
        <w:t xml:space="preserve">Beyond conventional disposal and recycling practices, the </w:t>
      </w:r>
      <w:proofErr w:type="spellStart"/>
      <w:r w:rsidRPr="00AD7599">
        <w:rPr>
          <w:rFonts w:ascii="Arial" w:hAnsi="Arial" w:cs="Arial"/>
          <w:sz w:val="20"/>
          <w:szCs w:val="20"/>
        </w:rPr>
        <w:t>valorization</w:t>
      </w:r>
      <w:proofErr w:type="spellEnd"/>
      <w:r w:rsidRPr="00AD7599">
        <w:rPr>
          <w:rFonts w:ascii="Arial" w:hAnsi="Arial" w:cs="Arial"/>
          <w:sz w:val="20"/>
          <w:szCs w:val="20"/>
        </w:rPr>
        <w:t xml:space="preserve"> of fruit waste has emerged as a promising strategy for sustainable waste management. Waste </w:t>
      </w:r>
      <w:proofErr w:type="spellStart"/>
      <w:r w:rsidRPr="00AD7599">
        <w:rPr>
          <w:rFonts w:ascii="Arial" w:hAnsi="Arial" w:cs="Arial"/>
          <w:sz w:val="20"/>
          <w:szCs w:val="20"/>
        </w:rPr>
        <w:t>valorization</w:t>
      </w:r>
      <w:proofErr w:type="spellEnd"/>
      <w:r w:rsidRPr="00AD7599">
        <w:rPr>
          <w:rFonts w:ascii="Arial" w:hAnsi="Arial" w:cs="Arial"/>
          <w:sz w:val="20"/>
          <w:szCs w:val="20"/>
        </w:rPr>
        <w:t xml:space="preserve"> involves the transformation of agro-industrial residues into value-added products, thereby improving resource efficiency while </w:t>
      </w:r>
      <w:r w:rsidR="00895368">
        <w:rPr>
          <w:rFonts w:ascii="Arial" w:hAnsi="Arial" w:cs="Arial"/>
          <w:sz w:val="20"/>
          <w:szCs w:val="20"/>
        </w:rPr>
        <w:t>minimising</w:t>
      </w:r>
      <w:r w:rsidRPr="00AD7599">
        <w:rPr>
          <w:rFonts w:ascii="Arial" w:hAnsi="Arial" w:cs="Arial"/>
          <w:sz w:val="20"/>
          <w:szCs w:val="20"/>
        </w:rPr>
        <w:t xml:space="preserve"> environmental burdens. Fruit processing by-products such as peels, seeds, and pomace are rich in natural biopolymers</w:t>
      </w:r>
      <w:r w:rsidR="00DB146C">
        <w:rPr>
          <w:rFonts w:ascii="Arial" w:hAnsi="Arial" w:cs="Arial"/>
          <w:sz w:val="20"/>
          <w:szCs w:val="20"/>
        </w:rPr>
        <w:t xml:space="preserve"> </w:t>
      </w:r>
      <w:r w:rsidRPr="00AD7599">
        <w:rPr>
          <w:rFonts w:ascii="Arial" w:hAnsi="Arial" w:cs="Arial"/>
          <w:sz w:val="20"/>
          <w:szCs w:val="20"/>
        </w:rPr>
        <w:t xml:space="preserve">including starch, cellulose, pectin, hemicellulose, and other bioactive </w:t>
      </w:r>
      <w:r w:rsidR="00895368">
        <w:rPr>
          <w:rFonts w:ascii="Arial" w:hAnsi="Arial" w:cs="Arial"/>
          <w:sz w:val="20"/>
          <w:szCs w:val="20"/>
        </w:rPr>
        <w:t>compounds, which</w:t>
      </w:r>
      <w:r w:rsidRPr="00AD7599">
        <w:rPr>
          <w:rFonts w:ascii="Arial" w:hAnsi="Arial" w:cs="Arial"/>
          <w:sz w:val="20"/>
          <w:szCs w:val="20"/>
        </w:rPr>
        <w:t xml:space="preserve"> can serve as potential raw materials for the development of biodegradable materials such as bioplastics (Mirabella </w:t>
      </w:r>
      <w:r w:rsidRPr="00AD7599">
        <w:rPr>
          <w:rFonts w:ascii="Arial" w:hAnsi="Arial" w:cs="Arial"/>
          <w:i/>
          <w:iCs/>
          <w:sz w:val="20"/>
          <w:szCs w:val="20"/>
        </w:rPr>
        <w:t>et al</w:t>
      </w:r>
      <w:r w:rsidRPr="00AD7599">
        <w:rPr>
          <w:rFonts w:ascii="Arial" w:hAnsi="Arial" w:cs="Arial"/>
          <w:sz w:val="20"/>
          <w:szCs w:val="20"/>
        </w:rPr>
        <w:t xml:space="preserve">., 2014; Zhang </w:t>
      </w:r>
      <w:r w:rsidRPr="00AD7599">
        <w:rPr>
          <w:rFonts w:ascii="Arial" w:hAnsi="Arial" w:cs="Arial"/>
          <w:i/>
          <w:iCs/>
          <w:sz w:val="20"/>
          <w:szCs w:val="20"/>
        </w:rPr>
        <w:t>et al</w:t>
      </w:r>
      <w:r w:rsidRPr="00AD7599">
        <w:rPr>
          <w:rFonts w:ascii="Arial" w:hAnsi="Arial" w:cs="Arial"/>
          <w:sz w:val="20"/>
          <w:szCs w:val="20"/>
        </w:rPr>
        <w:t xml:space="preserve">., 2020). This strategy is closely aligned </w:t>
      </w:r>
      <w:r w:rsidRPr="00AD7599">
        <w:rPr>
          <w:rFonts w:ascii="Arial" w:hAnsi="Arial" w:cs="Arial"/>
          <w:sz w:val="20"/>
          <w:szCs w:val="20"/>
        </w:rPr>
        <w:lastRenderedPageBreak/>
        <w:t xml:space="preserve">with the principles of the circular economy, which </w:t>
      </w:r>
      <w:r w:rsidR="00895368">
        <w:rPr>
          <w:rFonts w:ascii="Arial" w:hAnsi="Arial" w:cs="Arial"/>
          <w:sz w:val="20"/>
          <w:szCs w:val="20"/>
        </w:rPr>
        <w:t>emphasise</w:t>
      </w:r>
      <w:r w:rsidRPr="00AD7599">
        <w:rPr>
          <w:rFonts w:ascii="Arial" w:hAnsi="Arial" w:cs="Arial"/>
          <w:sz w:val="20"/>
          <w:szCs w:val="20"/>
        </w:rPr>
        <w:t xml:space="preserve"> maintaining resources within production cycles through recovery, reuse, and regeneration rather than disposal (</w:t>
      </w:r>
      <w:proofErr w:type="spellStart"/>
      <w:r w:rsidRPr="00AD7599">
        <w:rPr>
          <w:rFonts w:ascii="Arial" w:hAnsi="Arial" w:cs="Arial"/>
          <w:sz w:val="20"/>
          <w:szCs w:val="20"/>
        </w:rPr>
        <w:t>Geissdoerfer</w:t>
      </w:r>
      <w:proofErr w:type="spellEnd"/>
      <w:r w:rsidRPr="00AD7599">
        <w:rPr>
          <w:rFonts w:ascii="Arial" w:hAnsi="Arial" w:cs="Arial"/>
          <w:sz w:val="20"/>
          <w:szCs w:val="20"/>
        </w:rPr>
        <w:t xml:space="preserve"> </w:t>
      </w:r>
      <w:r w:rsidRPr="00AD7599">
        <w:rPr>
          <w:rFonts w:ascii="Arial" w:hAnsi="Arial" w:cs="Arial"/>
          <w:i/>
          <w:iCs/>
          <w:sz w:val="20"/>
          <w:szCs w:val="20"/>
        </w:rPr>
        <w:t>et al</w:t>
      </w:r>
      <w:r w:rsidRPr="00AD7599">
        <w:rPr>
          <w:rFonts w:ascii="Arial" w:hAnsi="Arial" w:cs="Arial"/>
          <w:sz w:val="20"/>
          <w:szCs w:val="20"/>
        </w:rPr>
        <w:t>., 2017). By converting fruit processing residues into biodegradable polymers, it is possible to simultaneously reduce agro-industrial waste, decrease dependence on fossil-based plastics, and promote the development of environmentally sustainable materials. Thus, the utilization of fruit waste for bioplastic production represents a promising pathway toward sustainable resource management and green material innovation</w:t>
      </w:r>
      <w:r w:rsidR="00FA52B1">
        <w:rPr>
          <w:rFonts w:ascii="Arial" w:hAnsi="Arial" w:cs="Arial"/>
          <w:sz w:val="20"/>
          <w:szCs w:val="20"/>
        </w:rPr>
        <w:t>.</w:t>
      </w:r>
    </w:p>
    <w:p w14:paraId="756D1744" w14:textId="77777777" w:rsidR="00AD7599" w:rsidRPr="00AD7599" w:rsidRDefault="00AD7599" w:rsidP="00AD7599">
      <w:pPr>
        <w:ind w:firstLine="720"/>
        <w:jc w:val="both"/>
        <w:rPr>
          <w:rFonts w:ascii="Arial" w:hAnsi="Arial" w:cs="Arial"/>
          <w:sz w:val="20"/>
          <w:szCs w:val="20"/>
        </w:rPr>
      </w:pPr>
      <w:r w:rsidRPr="00AD7599">
        <w:rPr>
          <w:rFonts w:ascii="Arial" w:hAnsi="Arial" w:cs="Arial"/>
          <w:sz w:val="20"/>
          <w:szCs w:val="20"/>
        </w:rPr>
        <w:t xml:space="preserve">Bioplastics are defined by the European Bioplastics Organization (EBO) as plastics that are either derived from renewable biological resources or capable of biodegrading under natural conditions (Bandara </w:t>
      </w:r>
      <w:r w:rsidRPr="00AD7599">
        <w:rPr>
          <w:rFonts w:ascii="Arial" w:hAnsi="Arial" w:cs="Arial"/>
          <w:i/>
          <w:iCs/>
          <w:sz w:val="20"/>
          <w:szCs w:val="20"/>
        </w:rPr>
        <w:t>et al</w:t>
      </w:r>
      <w:r w:rsidRPr="00AD7599">
        <w:rPr>
          <w:rFonts w:ascii="Arial" w:hAnsi="Arial" w:cs="Arial"/>
          <w:sz w:val="20"/>
          <w:szCs w:val="20"/>
        </w:rPr>
        <w:t>., 2023). These materials may be bio-based, biodegradable, or possess both properties. Although they exhibit functional characteristics similar to conventional plastics, their major advantage lies in their ability to decompose into environmentally safe by-products, thereby reducing long-term environmental impacts (</w:t>
      </w:r>
      <w:proofErr w:type="spellStart"/>
      <w:r w:rsidRPr="00AD7599">
        <w:rPr>
          <w:rFonts w:ascii="Arial" w:hAnsi="Arial" w:cs="Arial"/>
          <w:sz w:val="20"/>
          <w:szCs w:val="20"/>
        </w:rPr>
        <w:t>Sartika</w:t>
      </w:r>
      <w:proofErr w:type="spellEnd"/>
      <w:r w:rsidRPr="00AD7599">
        <w:rPr>
          <w:rFonts w:ascii="Arial" w:hAnsi="Arial" w:cs="Arial"/>
          <w:sz w:val="20"/>
          <w:szCs w:val="20"/>
        </w:rPr>
        <w:t xml:space="preserve"> </w:t>
      </w:r>
      <w:r w:rsidRPr="00AD7599">
        <w:rPr>
          <w:rFonts w:ascii="Arial" w:hAnsi="Arial" w:cs="Arial"/>
          <w:i/>
          <w:iCs/>
          <w:sz w:val="20"/>
          <w:szCs w:val="20"/>
        </w:rPr>
        <w:t>et al</w:t>
      </w:r>
      <w:r w:rsidRPr="00AD7599">
        <w:rPr>
          <w:rFonts w:ascii="Arial" w:hAnsi="Arial" w:cs="Arial"/>
          <w:sz w:val="20"/>
          <w:szCs w:val="20"/>
        </w:rPr>
        <w:t>., 2018). Due to these benefits, bioplastics derived from fruit waste have attracted considerable attention for applications in food packaging, agriculture, and biomedical sectors, where sustainable and biodegradable materials are increasingly required.</w:t>
      </w:r>
    </w:p>
    <w:p w14:paraId="75228370" w14:textId="77777777" w:rsidR="00AD7599" w:rsidRPr="00AD7599" w:rsidRDefault="00AD7599" w:rsidP="00AD7599">
      <w:pPr>
        <w:ind w:firstLine="720"/>
        <w:jc w:val="both"/>
        <w:rPr>
          <w:rFonts w:ascii="Arial" w:hAnsi="Arial" w:cs="Arial"/>
          <w:sz w:val="20"/>
          <w:szCs w:val="20"/>
        </w:rPr>
      </w:pPr>
      <w:r w:rsidRPr="00AD7599">
        <w:rPr>
          <w:rFonts w:ascii="Arial" w:hAnsi="Arial" w:cs="Arial"/>
          <w:sz w:val="20"/>
          <w:szCs w:val="20"/>
        </w:rPr>
        <w:t xml:space="preserve">In this context, the present review provides a comprehensive overview of recent advances in the </w:t>
      </w:r>
      <w:proofErr w:type="spellStart"/>
      <w:r w:rsidRPr="00AD7599">
        <w:rPr>
          <w:rFonts w:ascii="Arial" w:hAnsi="Arial" w:cs="Arial"/>
          <w:sz w:val="20"/>
          <w:szCs w:val="20"/>
        </w:rPr>
        <w:t>valorization</w:t>
      </w:r>
      <w:proofErr w:type="spellEnd"/>
      <w:r w:rsidRPr="00AD7599">
        <w:rPr>
          <w:rFonts w:ascii="Arial" w:hAnsi="Arial" w:cs="Arial"/>
          <w:sz w:val="20"/>
          <w:szCs w:val="20"/>
        </w:rPr>
        <w:t xml:space="preserve"> of fruit waste for bioplastic production. It critically examines the various types of fruit waste utilized as raw materials, the extraction and processing techniques employed, the physicochemical and functional properties of the resulting bioplastic materials, and their potential applications across different industrial sectors. By synthesizing current research developments, this review aims to highlight the role of fruit waste-derived bioplastics in promoting sustainable material development and environmental sustainability.</w:t>
      </w:r>
    </w:p>
    <w:p w14:paraId="35548B3D" w14:textId="717F8330" w:rsidR="008E69A0" w:rsidRPr="00A800F4" w:rsidRDefault="001C2758" w:rsidP="001C2758">
      <w:pPr>
        <w:tabs>
          <w:tab w:val="left" w:pos="3686"/>
        </w:tabs>
        <w:jc w:val="both"/>
        <w:rPr>
          <w:rFonts w:ascii="Arial" w:hAnsi="Arial" w:cs="Arial"/>
          <w:b/>
          <w:bCs/>
          <w:sz w:val="22"/>
          <w:szCs w:val="22"/>
        </w:rPr>
      </w:pPr>
      <w:r w:rsidRPr="00A800F4">
        <w:rPr>
          <w:rFonts w:ascii="Arial" w:hAnsi="Arial" w:cs="Arial"/>
          <w:b/>
          <w:bCs/>
          <w:sz w:val="22"/>
          <w:szCs w:val="22"/>
        </w:rPr>
        <w:t>2. RELEVANCE OF BIOPLASTICS</w:t>
      </w:r>
    </w:p>
    <w:p w14:paraId="32505C33" w14:textId="77777777" w:rsidR="00FA52B1" w:rsidRPr="00FA52B1" w:rsidRDefault="00FA52B1" w:rsidP="00FA52B1">
      <w:pPr>
        <w:ind w:firstLine="720"/>
        <w:jc w:val="both"/>
        <w:rPr>
          <w:rFonts w:ascii="Arial" w:hAnsi="Arial" w:cs="Arial"/>
          <w:sz w:val="22"/>
          <w:szCs w:val="22"/>
        </w:rPr>
      </w:pPr>
      <w:r w:rsidRPr="00FA52B1">
        <w:rPr>
          <w:rFonts w:ascii="Arial" w:hAnsi="Arial" w:cs="Arial"/>
          <w:sz w:val="22"/>
          <w:szCs w:val="22"/>
        </w:rPr>
        <w:t xml:space="preserve">The significance of bioplastics arises from their environmental, economic, and functional advantages (Muthusamy and </w:t>
      </w:r>
      <w:proofErr w:type="spellStart"/>
      <w:r w:rsidRPr="00FA52B1">
        <w:rPr>
          <w:rFonts w:ascii="Arial" w:hAnsi="Arial" w:cs="Arial"/>
          <w:sz w:val="22"/>
          <w:szCs w:val="22"/>
        </w:rPr>
        <w:t>Pramasivam</w:t>
      </w:r>
      <w:proofErr w:type="spellEnd"/>
      <w:r w:rsidRPr="00FA52B1">
        <w:rPr>
          <w:rFonts w:ascii="Arial" w:hAnsi="Arial" w:cs="Arial"/>
          <w:sz w:val="22"/>
          <w:szCs w:val="22"/>
        </w:rPr>
        <w:t xml:space="preserve">, 2019). From an environmental perspective, many bioplastics exhibit biodegradability, contribute to waste </w:t>
      </w:r>
      <w:proofErr w:type="spellStart"/>
      <w:r w:rsidRPr="00FA52B1">
        <w:rPr>
          <w:rFonts w:ascii="Arial" w:hAnsi="Arial" w:cs="Arial"/>
          <w:sz w:val="22"/>
          <w:szCs w:val="22"/>
        </w:rPr>
        <w:t>valorization</w:t>
      </w:r>
      <w:proofErr w:type="spellEnd"/>
      <w:r w:rsidRPr="00FA52B1">
        <w:rPr>
          <w:rFonts w:ascii="Arial" w:hAnsi="Arial" w:cs="Arial"/>
          <w:sz w:val="22"/>
          <w:szCs w:val="22"/>
        </w:rPr>
        <w:t>, and help reduce greenhouse gas emissions, thereby offering a sustainable alternative to conventional petroleum-based plastics. Due to microbial enzymatic activity, many bioplastics can degrade relatively rapidly in natural environments or under composting conditions, breaking down into carbon dioxide, methane, water, biomass, and humic substances that can be reintegrated into natural biogeochemical cycles. These characteristics significantly reduce the long-term environmental persistence associated with traditional plastics.</w:t>
      </w:r>
    </w:p>
    <w:p w14:paraId="729BA878" w14:textId="7D2225B3" w:rsidR="00FA52B1" w:rsidRPr="00FA52B1" w:rsidRDefault="00FA52B1" w:rsidP="008E3A11">
      <w:pPr>
        <w:ind w:firstLine="720"/>
        <w:jc w:val="both"/>
        <w:rPr>
          <w:rFonts w:ascii="Arial" w:hAnsi="Arial" w:cs="Arial"/>
          <w:sz w:val="22"/>
          <w:szCs w:val="22"/>
        </w:rPr>
      </w:pPr>
      <w:r w:rsidRPr="00FA52B1">
        <w:rPr>
          <w:rFonts w:ascii="Arial" w:hAnsi="Arial" w:cs="Arial"/>
          <w:sz w:val="22"/>
          <w:szCs w:val="22"/>
        </w:rPr>
        <w:t xml:space="preserve">In recent years, fruit waste has emerged as an important renewable feedstock for bioplastic production. Large quantities of agro-industrial residues such as orange peels, banana peels, mango peels, pineapple peels, and apple pomace contain significant amounts of natural biopolymers including starch, cellulose, hemicellulose, pectin, and lignin, which can be utilized as structural components for biodegradable polymeric materials (Mirabella </w:t>
      </w:r>
      <w:r w:rsidRPr="00FA52B1">
        <w:rPr>
          <w:rFonts w:ascii="Arial" w:hAnsi="Arial" w:cs="Arial"/>
          <w:i/>
          <w:iCs/>
          <w:sz w:val="22"/>
          <w:szCs w:val="22"/>
        </w:rPr>
        <w:t>et al</w:t>
      </w:r>
      <w:r w:rsidRPr="00FA52B1">
        <w:rPr>
          <w:rFonts w:ascii="Arial" w:hAnsi="Arial" w:cs="Arial"/>
          <w:sz w:val="22"/>
          <w:szCs w:val="22"/>
        </w:rPr>
        <w:t xml:space="preserve">., 2014; Zhang </w:t>
      </w:r>
      <w:r w:rsidRPr="00FA52B1">
        <w:rPr>
          <w:rFonts w:ascii="Arial" w:hAnsi="Arial" w:cs="Arial"/>
          <w:i/>
          <w:iCs/>
          <w:sz w:val="22"/>
          <w:szCs w:val="22"/>
        </w:rPr>
        <w:t>et al</w:t>
      </w:r>
      <w:r w:rsidRPr="00FA52B1">
        <w:rPr>
          <w:rFonts w:ascii="Arial" w:hAnsi="Arial" w:cs="Arial"/>
          <w:sz w:val="22"/>
          <w:szCs w:val="22"/>
        </w:rPr>
        <w:t>., 2020). For example, banana peel waste is rich in starch and cellulose, orange and citrus peels contain high levels of pectin, and mango peels provide polysaccharides and phenolic compounds that can be incorporated into biodegradable films. These naturally occurring polymers serve as fundamental building blocks for the development of bio-based packaging materials and biodegradable films.</w:t>
      </w:r>
      <w:r w:rsidR="008E3A11">
        <w:rPr>
          <w:rFonts w:ascii="Arial" w:hAnsi="Arial" w:cs="Arial"/>
          <w:sz w:val="22"/>
          <w:szCs w:val="22"/>
        </w:rPr>
        <w:t xml:space="preserve"> </w:t>
      </w:r>
      <w:r w:rsidRPr="00FA52B1">
        <w:rPr>
          <w:rFonts w:ascii="Arial" w:hAnsi="Arial" w:cs="Arial"/>
          <w:sz w:val="22"/>
          <w:szCs w:val="22"/>
        </w:rPr>
        <w:t xml:space="preserve">Several production routes have been explored to convert fruit waste into bioplastics. One common approach involves the extraction of polysaccharides such as starch, cellulose, or pectin, which are subsequently processed into biodegradable films through plasticization and film-forming techniques. Another important route is microbial fermentation, in which microorganisms convert organic substrates derived from fruit residues into biodegradable polymers such as </w:t>
      </w:r>
      <w:r w:rsidRPr="00FA52B1">
        <w:rPr>
          <w:rFonts w:ascii="Arial" w:hAnsi="Arial" w:cs="Arial"/>
          <w:sz w:val="22"/>
          <w:szCs w:val="22"/>
        </w:rPr>
        <w:lastRenderedPageBreak/>
        <w:t>polyhydroxyalkanoates (PHAs) and polylactic acid (PLA) precursors (</w:t>
      </w:r>
      <w:proofErr w:type="spellStart"/>
      <w:r w:rsidRPr="00FA52B1">
        <w:rPr>
          <w:rFonts w:ascii="Arial" w:hAnsi="Arial" w:cs="Arial"/>
          <w:sz w:val="22"/>
          <w:szCs w:val="22"/>
        </w:rPr>
        <w:t>Geissdoerfer</w:t>
      </w:r>
      <w:proofErr w:type="spellEnd"/>
      <w:r w:rsidRPr="00FA52B1">
        <w:rPr>
          <w:rFonts w:ascii="Arial" w:hAnsi="Arial" w:cs="Arial"/>
          <w:sz w:val="22"/>
          <w:szCs w:val="22"/>
        </w:rPr>
        <w:t xml:space="preserve"> </w:t>
      </w:r>
      <w:r w:rsidRPr="00FA52B1">
        <w:rPr>
          <w:rFonts w:ascii="Arial" w:hAnsi="Arial" w:cs="Arial"/>
          <w:i/>
          <w:iCs/>
          <w:sz w:val="22"/>
          <w:szCs w:val="22"/>
        </w:rPr>
        <w:t>et al</w:t>
      </w:r>
      <w:r w:rsidRPr="00FA52B1">
        <w:rPr>
          <w:rFonts w:ascii="Arial" w:hAnsi="Arial" w:cs="Arial"/>
          <w:sz w:val="22"/>
          <w:szCs w:val="22"/>
        </w:rPr>
        <w:t>., 2017). These processes enable the transformation of low-value organic waste into high-value biodegradable materials suitable for industrial applications.</w:t>
      </w:r>
    </w:p>
    <w:p w14:paraId="4ABFFF61" w14:textId="6EF46026" w:rsidR="00FA52B1" w:rsidRPr="00FA52B1" w:rsidRDefault="00FA52B1" w:rsidP="008E3A11">
      <w:pPr>
        <w:ind w:firstLine="720"/>
        <w:jc w:val="both"/>
        <w:rPr>
          <w:rFonts w:ascii="Arial" w:hAnsi="Arial" w:cs="Arial"/>
          <w:sz w:val="22"/>
          <w:szCs w:val="22"/>
        </w:rPr>
      </w:pPr>
      <w:r w:rsidRPr="00FA52B1">
        <w:rPr>
          <w:rFonts w:ascii="Arial" w:hAnsi="Arial" w:cs="Arial"/>
          <w:sz w:val="22"/>
          <w:szCs w:val="22"/>
        </w:rPr>
        <w:t>Fruit wastes also contain a wide range of bioactive compounds, including polyphenols, flavonoids, carotenoids, and organic acids. These compounds can impart antioxidant and antimicrobial properties to bioplastic films, thereby enhancing their functionality in active food packaging systems. Incorporation of such bioactive components can help extend food shelf life, inhibit microbial growth, and improve product safety, making fruit-waste-derived bioplastics particularly attractive for food packaging applications.</w:t>
      </w:r>
      <w:r w:rsidR="008E3A11">
        <w:rPr>
          <w:rFonts w:ascii="Arial" w:hAnsi="Arial" w:cs="Arial"/>
          <w:sz w:val="22"/>
          <w:szCs w:val="22"/>
        </w:rPr>
        <w:t xml:space="preserve"> </w:t>
      </w:r>
      <w:r w:rsidRPr="00FA52B1">
        <w:rPr>
          <w:rFonts w:ascii="Arial" w:hAnsi="Arial" w:cs="Arial"/>
          <w:sz w:val="22"/>
          <w:szCs w:val="22"/>
        </w:rPr>
        <w:t xml:space="preserve">From a sustainability perspective, the utilization of fruit waste for bioplastic production aligns strongly with the principles of the circular economy and bioeconomy. By converting agro-industrial residues into biodegradable materials, this approach promotes resource recovery, waste </w:t>
      </w:r>
      <w:r w:rsidR="00895368">
        <w:rPr>
          <w:rFonts w:ascii="Arial" w:hAnsi="Arial" w:cs="Arial"/>
          <w:sz w:val="22"/>
          <w:szCs w:val="22"/>
        </w:rPr>
        <w:t>minimisation</w:t>
      </w:r>
      <w:r w:rsidRPr="00FA52B1">
        <w:rPr>
          <w:rFonts w:ascii="Arial" w:hAnsi="Arial" w:cs="Arial"/>
          <w:sz w:val="22"/>
          <w:szCs w:val="22"/>
        </w:rPr>
        <w:t>, and the development of value-added supply chains. Furthermore, life-cycle and environmental assessments have shown that bio-based materials derived from agricultural residues can significantly reduce carbon footprints, landfill accumulation, and dependence on fossil-based plastics, thereby supporting sustainable material production and environmental protection.</w:t>
      </w:r>
    </w:p>
    <w:p w14:paraId="793ADE0F" w14:textId="584216A4" w:rsidR="008E69A0" w:rsidRPr="00A800F4" w:rsidRDefault="001C2758" w:rsidP="008E69A0">
      <w:pPr>
        <w:jc w:val="both"/>
        <w:rPr>
          <w:rFonts w:ascii="Arial" w:hAnsi="Arial" w:cs="Arial"/>
          <w:b/>
          <w:bCs/>
          <w:sz w:val="22"/>
          <w:szCs w:val="22"/>
        </w:rPr>
      </w:pPr>
      <w:r w:rsidRPr="00A800F4">
        <w:rPr>
          <w:rFonts w:ascii="Arial" w:hAnsi="Arial" w:cs="Arial"/>
          <w:b/>
          <w:bCs/>
          <w:sz w:val="22"/>
          <w:szCs w:val="22"/>
        </w:rPr>
        <w:t>3. SOURCES OF BIOPLASTICS</w:t>
      </w:r>
    </w:p>
    <w:p w14:paraId="7E4AB77D" w14:textId="0CBE231B" w:rsidR="005202A0" w:rsidRDefault="008E69A0" w:rsidP="002A36AC">
      <w:pPr>
        <w:ind w:firstLine="360"/>
        <w:jc w:val="both"/>
        <w:rPr>
          <w:rFonts w:ascii="Arial" w:hAnsi="Arial" w:cs="Arial"/>
          <w:sz w:val="20"/>
          <w:szCs w:val="20"/>
        </w:rPr>
      </w:pPr>
      <w:r w:rsidRPr="001C2758">
        <w:rPr>
          <w:rFonts w:ascii="Arial" w:hAnsi="Arial" w:cs="Arial"/>
          <w:sz w:val="20"/>
          <w:szCs w:val="20"/>
        </w:rPr>
        <w:t>Bioplastics can be derived from a wide range of renewable biological sources</w:t>
      </w:r>
      <w:r w:rsidR="002A36AC">
        <w:rPr>
          <w:rFonts w:ascii="Arial" w:hAnsi="Arial" w:cs="Arial"/>
          <w:sz w:val="20"/>
          <w:szCs w:val="20"/>
        </w:rPr>
        <w:t xml:space="preserve"> (Fig 1)</w:t>
      </w:r>
      <w:r w:rsidRPr="001C2758">
        <w:rPr>
          <w:rFonts w:ascii="Arial" w:hAnsi="Arial" w:cs="Arial"/>
          <w:sz w:val="20"/>
          <w:szCs w:val="20"/>
        </w:rPr>
        <w:t>,</w:t>
      </w:r>
      <w:r w:rsidR="002A36AC">
        <w:rPr>
          <w:rFonts w:ascii="Arial" w:hAnsi="Arial" w:cs="Arial"/>
          <w:sz w:val="20"/>
          <w:szCs w:val="20"/>
        </w:rPr>
        <w:t xml:space="preserve"> </w:t>
      </w:r>
      <w:r w:rsidRPr="001C2758">
        <w:rPr>
          <w:rFonts w:ascii="Arial" w:hAnsi="Arial" w:cs="Arial"/>
          <w:sz w:val="20"/>
          <w:szCs w:val="20"/>
        </w:rPr>
        <w:t xml:space="preserve">making them an eco-friendly alternative to conventional plastics (Chauhan </w:t>
      </w:r>
      <w:r w:rsidRPr="001C2758">
        <w:rPr>
          <w:rFonts w:ascii="Arial" w:hAnsi="Arial" w:cs="Arial"/>
          <w:i/>
          <w:iCs/>
          <w:sz w:val="20"/>
          <w:szCs w:val="20"/>
        </w:rPr>
        <w:t>et al</w:t>
      </w:r>
      <w:r w:rsidRPr="001C2758">
        <w:rPr>
          <w:rFonts w:ascii="Arial" w:hAnsi="Arial" w:cs="Arial"/>
          <w:sz w:val="20"/>
          <w:szCs w:val="20"/>
        </w:rPr>
        <w:t>., 2024).</w:t>
      </w:r>
    </w:p>
    <w:p w14:paraId="7A110A72" w14:textId="5F43768F" w:rsidR="008E69A0" w:rsidRPr="005202A0" w:rsidRDefault="008E69A0" w:rsidP="005202A0">
      <w:pPr>
        <w:pStyle w:val="ListParagraph"/>
        <w:numPr>
          <w:ilvl w:val="0"/>
          <w:numId w:val="2"/>
        </w:numPr>
        <w:jc w:val="both"/>
        <w:rPr>
          <w:rFonts w:ascii="Arial" w:hAnsi="Arial" w:cs="Arial"/>
          <w:sz w:val="20"/>
          <w:szCs w:val="20"/>
        </w:rPr>
      </w:pPr>
      <w:r w:rsidRPr="005202A0">
        <w:rPr>
          <w:rFonts w:ascii="Arial" w:hAnsi="Arial" w:cs="Arial"/>
          <w:sz w:val="20"/>
          <w:szCs w:val="20"/>
        </w:rPr>
        <w:t xml:space="preserve">Agricultural waste, particularly fruit and vegetable peels and seeds </w:t>
      </w:r>
      <w:proofErr w:type="gramStart"/>
      <w:r w:rsidRPr="005202A0">
        <w:rPr>
          <w:rFonts w:ascii="Arial" w:hAnsi="Arial" w:cs="Arial"/>
          <w:sz w:val="20"/>
          <w:szCs w:val="20"/>
        </w:rPr>
        <w:t>serves</w:t>
      </w:r>
      <w:proofErr w:type="gramEnd"/>
      <w:r w:rsidRPr="005202A0">
        <w:rPr>
          <w:rFonts w:ascii="Arial" w:hAnsi="Arial" w:cs="Arial"/>
          <w:sz w:val="20"/>
          <w:szCs w:val="20"/>
        </w:rPr>
        <w:t xml:space="preserve"> as a valuable substrate for bioplastic production, promoting waste </w:t>
      </w:r>
      <w:proofErr w:type="spellStart"/>
      <w:r w:rsidRPr="005202A0">
        <w:rPr>
          <w:rFonts w:ascii="Arial" w:hAnsi="Arial" w:cs="Arial"/>
          <w:sz w:val="20"/>
          <w:szCs w:val="20"/>
        </w:rPr>
        <w:t>valorization</w:t>
      </w:r>
      <w:proofErr w:type="spellEnd"/>
      <w:r w:rsidRPr="005202A0">
        <w:rPr>
          <w:rFonts w:ascii="Arial" w:hAnsi="Arial" w:cs="Arial"/>
          <w:sz w:val="20"/>
          <w:szCs w:val="20"/>
        </w:rPr>
        <w:t xml:space="preserve"> and resource efficiency.</w:t>
      </w:r>
    </w:p>
    <w:p w14:paraId="7ACAB8BD" w14:textId="414CF62E" w:rsidR="008E69A0" w:rsidRPr="001C2758" w:rsidRDefault="008E69A0" w:rsidP="005202A0">
      <w:pPr>
        <w:pStyle w:val="ListParagraph"/>
        <w:numPr>
          <w:ilvl w:val="0"/>
          <w:numId w:val="2"/>
        </w:numPr>
        <w:jc w:val="both"/>
        <w:rPr>
          <w:rFonts w:ascii="Arial" w:hAnsi="Arial" w:cs="Arial"/>
          <w:sz w:val="20"/>
          <w:szCs w:val="20"/>
        </w:rPr>
      </w:pPr>
      <w:r w:rsidRPr="001C2758">
        <w:rPr>
          <w:rFonts w:ascii="Arial" w:hAnsi="Arial" w:cs="Arial"/>
          <w:sz w:val="20"/>
          <w:szCs w:val="20"/>
        </w:rPr>
        <w:t>Microorganisms</w:t>
      </w:r>
      <w:r w:rsidR="00895368">
        <w:rPr>
          <w:rFonts w:ascii="Arial" w:hAnsi="Arial" w:cs="Arial"/>
          <w:sz w:val="20"/>
          <w:szCs w:val="20"/>
        </w:rPr>
        <w:t>,</w:t>
      </w:r>
      <w:r w:rsidRPr="001C2758">
        <w:rPr>
          <w:rFonts w:ascii="Arial" w:hAnsi="Arial" w:cs="Arial"/>
          <w:sz w:val="20"/>
          <w:szCs w:val="20"/>
        </w:rPr>
        <w:t xml:space="preserve"> including bacteria, fungi and microalgae are capable of synthesizing biopolymers such as polyhydroxyalkanoates (PHA)</w:t>
      </w:r>
      <w:r w:rsidR="00895368">
        <w:rPr>
          <w:rFonts w:ascii="Arial" w:hAnsi="Arial" w:cs="Arial"/>
          <w:sz w:val="20"/>
          <w:szCs w:val="20"/>
        </w:rPr>
        <w:t>,</w:t>
      </w:r>
      <w:r w:rsidRPr="001C2758">
        <w:rPr>
          <w:rFonts w:ascii="Arial" w:hAnsi="Arial" w:cs="Arial"/>
          <w:sz w:val="20"/>
          <w:szCs w:val="20"/>
        </w:rPr>
        <w:t xml:space="preserve"> which have promising industrial applications.</w:t>
      </w:r>
    </w:p>
    <w:p w14:paraId="7396521A" w14:textId="0A6FA0DA" w:rsidR="008E69A0" w:rsidRDefault="008E69A0" w:rsidP="005202A0">
      <w:pPr>
        <w:pStyle w:val="ListParagraph"/>
        <w:numPr>
          <w:ilvl w:val="0"/>
          <w:numId w:val="2"/>
        </w:numPr>
        <w:jc w:val="both"/>
        <w:rPr>
          <w:rFonts w:ascii="Arial" w:hAnsi="Arial" w:cs="Arial"/>
          <w:sz w:val="20"/>
          <w:szCs w:val="20"/>
        </w:rPr>
      </w:pPr>
      <w:r w:rsidRPr="001C2758">
        <w:rPr>
          <w:rFonts w:ascii="Arial" w:hAnsi="Arial" w:cs="Arial"/>
          <w:sz w:val="20"/>
          <w:szCs w:val="20"/>
        </w:rPr>
        <w:t xml:space="preserve">Animal-derived materials also play a significant role; polysaccharides such as chitosan and chitin are extracted from crustaceans, while proteins like keratin and </w:t>
      </w:r>
      <w:proofErr w:type="spellStart"/>
      <w:r w:rsidRPr="001C2758">
        <w:rPr>
          <w:rFonts w:ascii="Arial" w:hAnsi="Arial" w:cs="Arial"/>
          <w:sz w:val="20"/>
          <w:szCs w:val="20"/>
        </w:rPr>
        <w:t>gelatin</w:t>
      </w:r>
      <w:proofErr w:type="spellEnd"/>
      <w:r w:rsidRPr="001C2758">
        <w:rPr>
          <w:rFonts w:ascii="Arial" w:hAnsi="Arial" w:cs="Arial"/>
          <w:sz w:val="20"/>
          <w:szCs w:val="20"/>
        </w:rPr>
        <w:t xml:space="preserve"> are obtained from hair and bird feathers. </w:t>
      </w:r>
    </w:p>
    <w:p w14:paraId="2621F80A" w14:textId="176CF336" w:rsidR="002A36AC" w:rsidRDefault="002A36AC" w:rsidP="002A36AC">
      <w:pPr>
        <w:pStyle w:val="ListParagraph"/>
        <w:jc w:val="both"/>
        <w:rPr>
          <w:rFonts w:ascii="Arial" w:hAnsi="Arial" w:cs="Arial"/>
          <w:sz w:val="20"/>
          <w:szCs w:val="20"/>
        </w:rPr>
      </w:pPr>
    </w:p>
    <w:p w14:paraId="39F6BA18" w14:textId="77777777" w:rsidR="002A36AC" w:rsidRDefault="002A36AC" w:rsidP="002A36AC">
      <w:pPr>
        <w:pStyle w:val="ListParagraph"/>
        <w:jc w:val="both"/>
      </w:pPr>
    </w:p>
    <w:p w14:paraId="29C0283C" w14:textId="789D5E7A" w:rsidR="002A36AC" w:rsidRPr="001C2758" w:rsidRDefault="005202A0" w:rsidP="002A36AC">
      <w:pPr>
        <w:pStyle w:val="ListParagraph"/>
        <w:jc w:val="both"/>
        <w:rPr>
          <w:rFonts w:ascii="Arial" w:hAnsi="Arial" w:cs="Arial"/>
          <w:sz w:val="20"/>
          <w:szCs w:val="20"/>
        </w:rPr>
      </w:pPr>
      <w:r>
        <w:rPr>
          <w:noProof/>
        </w:rPr>
        <w:drawing>
          <wp:anchor distT="0" distB="0" distL="114300" distR="114300" simplePos="0" relativeHeight="251663360" behindDoc="0" locked="0" layoutInCell="1" allowOverlap="1" wp14:anchorId="483E64B5" wp14:editId="67045CB3">
            <wp:simplePos x="0" y="0"/>
            <wp:positionH relativeFrom="column">
              <wp:posOffset>-88900</wp:posOffset>
            </wp:positionH>
            <wp:positionV relativeFrom="paragraph">
              <wp:posOffset>0</wp:posOffset>
            </wp:positionV>
            <wp:extent cx="5731510" cy="2479675"/>
            <wp:effectExtent l="19050" t="0" r="40640" b="15875"/>
            <wp:wrapTopAndBottom/>
            <wp:docPr id="426803939" name="Diagram 1">
              <a:extLst xmlns:a="http://schemas.openxmlformats.org/drawingml/2006/main">
                <a:ext uri="{FF2B5EF4-FFF2-40B4-BE49-F238E27FC236}">
                  <a16:creationId xmlns:a16="http://schemas.microsoft.com/office/drawing/2014/main" id="{106250E7-FE46-EB97-7058-CFEF3880562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2A36AC" w:rsidRPr="001C2758">
        <w:rPr>
          <w:rFonts w:ascii="Arial" w:hAnsi="Arial" w:cs="Arial"/>
          <w:noProof/>
          <w:sz w:val="20"/>
          <w:szCs w:val="20"/>
        </w:rPr>
        <mc:AlternateContent>
          <mc:Choice Requires="wps">
            <w:drawing>
              <wp:anchor distT="45720" distB="45720" distL="114300" distR="114300" simplePos="0" relativeHeight="251662336" behindDoc="0" locked="0" layoutInCell="1" allowOverlap="1" wp14:anchorId="1D9F2F7A" wp14:editId="32C4C76C">
                <wp:simplePos x="0" y="0"/>
                <wp:positionH relativeFrom="column">
                  <wp:posOffset>635000</wp:posOffset>
                </wp:positionH>
                <wp:positionV relativeFrom="paragraph">
                  <wp:posOffset>2660650</wp:posOffset>
                </wp:positionV>
                <wp:extent cx="4522470" cy="368300"/>
                <wp:effectExtent l="0" t="0" r="11430" b="12700"/>
                <wp:wrapSquare wrapText="bothSides"/>
                <wp:docPr id="2118683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368300"/>
                        </a:xfrm>
                        <a:prstGeom prst="rect">
                          <a:avLst/>
                        </a:prstGeom>
                        <a:solidFill>
                          <a:srgbClr val="FFFFFF"/>
                        </a:solidFill>
                        <a:ln w="9525">
                          <a:solidFill>
                            <a:srgbClr val="000000"/>
                          </a:solidFill>
                          <a:miter lim="800000"/>
                          <a:headEnd/>
                          <a:tailEnd/>
                        </a:ln>
                      </wps:spPr>
                      <wps:txbx>
                        <w:txbxContent>
                          <w:p w14:paraId="74707390" w14:textId="599460D4" w:rsidR="002A36AC" w:rsidRPr="00E272F7" w:rsidRDefault="002A36AC" w:rsidP="002A36AC">
                            <w:pPr>
                              <w:jc w:val="center"/>
                              <w:rPr>
                                <w:rFonts w:ascii="Times New Roman" w:hAnsi="Times New Roman" w:cs="Times New Roman"/>
                                <w:b/>
                                <w:bCs/>
                              </w:rPr>
                            </w:pPr>
                            <w:r w:rsidRPr="00E272F7">
                              <w:rPr>
                                <w:rFonts w:ascii="Times New Roman" w:hAnsi="Times New Roman" w:cs="Times New Roman"/>
                                <w:b/>
                                <w:bCs/>
                              </w:rPr>
                              <w:t xml:space="preserve">Fig </w:t>
                            </w:r>
                            <w:proofErr w:type="gramStart"/>
                            <w:r w:rsidRPr="00E272F7">
                              <w:rPr>
                                <w:rFonts w:ascii="Times New Roman" w:hAnsi="Times New Roman" w:cs="Times New Roman"/>
                                <w:b/>
                                <w:bCs/>
                              </w:rPr>
                              <w:t>1 :</w:t>
                            </w:r>
                            <w:proofErr w:type="gramEnd"/>
                            <w:r w:rsidRPr="00E272F7">
                              <w:rPr>
                                <w:rFonts w:ascii="Times New Roman" w:hAnsi="Times New Roman" w:cs="Times New Roman"/>
                                <w:b/>
                                <w:bCs/>
                              </w:rPr>
                              <w:t xml:space="preserve"> </w:t>
                            </w:r>
                            <w:r>
                              <w:rPr>
                                <w:rFonts w:ascii="Times New Roman" w:hAnsi="Times New Roman" w:cs="Times New Roman"/>
                                <w:b/>
                                <w:bCs/>
                              </w:rPr>
                              <w:t>Sources of bioplastics</w:t>
                            </w:r>
                          </w:p>
                          <w:p w14:paraId="190E5BAB" w14:textId="77777777" w:rsidR="002A36AC" w:rsidRDefault="002A36AC" w:rsidP="002A36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9F2F7A" id="_x0000_t202" coordsize="21600,21600" o:spt="202" path="m,l,21600r21600,l21600,xe">
                <v:stroke joinstyle="miter"/>
                <v:path gradientshapeok="t" o:connecttype="rect"/>
              </v:shapetype>
              <v:shape id="Text Box 2" o:spid="_x0000_s1026" type="#_x0000_t202" style="position:absolute;left:0;text-align:left;margin-left:50pt;margin-top:209.5pt;width:356.1pt;height: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">
                <v:textbox>
                  <w:txbxContent>
                    <w:p w14:paraId="74707390" w14:textId="599460D4" w:rsidR="002A36AC" w:rsidRPr="00E272F7" w:rsidRDefault="002A36AC" w:rsidP="002A36AC">
                      <w:pPr>
                        <w:jc w:val="center"/>
                        <w:rPr>
                          <w:rFonts w:ascii="Times New Roman" w:hAnsi="Times New Roman" w:cs="Times New Roman"/>
                          <w:b/>
                          <w:bCs/>
                        </w:rPr>
                      </w:pPr>
                      <w:r w:rsidRPr="00E272F7">
                        <w:rPr>
                          <w:rFonts w:ascii="Times New Roman" w:hAnsi="Times New Roman" w:cs="Times New Roman"/>
                          <w:b/>
                          <w:bCs/>
                        </w:rPr>
                        <w:t xml:space="preserve">Fig </w:t>
                      </w:r>
                      <w:proofErr w:type="gramStart"/>
                      <w:r w:rsidRPr="00E272F7">
                        <w:rPr>
                          <w:rFonts w:ascii="Times New Roman" w:hAnsi="Times New Roman" w:cs="Times New Roman"/>
                          <w:b/>
                          <w:bCs/>
                        </w:rPr>
                        <w:t>1 :</w:t>
                      </w:r>
                      <w:proofErr w:type="gramEnd"/>
                      <w:r w:rsidRPr="00E272F7">
                        <w:rPr>
                          <w:rFonts w:ascii="Times New Roman" w:hAnsi="Times New Roman" w:cs="Times New Roman"/>
                          <w:b/>
                          <w:bCs/>
                        </w:rPr>
                        <w:t xml:space="preserve"> </w:t>
                      </w:r>
                      <w:r>
                        <w:rPr>
                          <w:rFonts w:ascii="Times New Roman" w:hAnsi="Times New Roman" w:cs="Times New Roman"/>
                          <w:b/>
                          <w:bCs/>
                        </w:rPr>
                        <w:t>Sources of bioplastics</w:t>
                      </w:r>
                    </w:p>
                    <w:p w14:paraId="190E5BAB" w14:textId="77777777" w:rsidR="002A36AC" w:rsidRDefault="002A36AC" w:rsidP="002A36AC"/>
                  </w:txbxContent>
                </v:textbox>
                <w10:wrap type="square"/>
              </v:shape>
            </w:pict>
          </mc:Fallback>
        </mc:AlternateContent>
      </w:r>
    </w:p>
    <w:p w14:paraId="31B128A1" w14:textId="63C50D34" w:rsidR="002A36AC" w:rsidRDefault="002A36AC" w:rsidP="00A800F4">
      <w:pPr>
        <w:tabs>
          <w:tab w:val="left" w:pos="3969"/>
        </w:tabs>
        <w:jc w:val="both"/>
        <w:rPr>
          <w:rFonts w:ascii="Arial" w:hAnsi="Arial" w:cs="Arial"/>
          <w:b/>
          <w:bCs/>
          <w:sz w:val="22"/>
          <w:szCs w:val="22"/>
        </w:rPr>
      </w:pPr>
    </w:p>
    <w:p w14:paraId="5409392E" w14:textId="77777777" w:rsidR="002A36AC" w:rsidRDefault="002A36AC" w:rsidP="00A800F4">
      <w:pPr>
        <w:tabs>
          <w:tab w:val="left" w:pos="3969"/>
        </w:tabs>
        <w:jc w:val="both"/>
        <w:rPr>
          <w:rFonts w:ascii="Arial" w:hAnsi="Arial" w:cs="Arial"/>
          <w:b/>
          <w:bCs/>
          <w:sz w:val="22"/>
          <w:szCs w:val="22"/>
        </w:rPr>
      </w:pPr>
    </w:p>
    <w:p w14:paraId="5AC071AB" w14:textId="67EEED0F" w:rsidR="008E69A0" w:rsidRPr="00A800F4" w:rsidRDefault="008E69A0" w:rsidP="00A800F4">
      <w:pPr>
        <w:tabs>
          <w:tab w:val="left" w:pos="3969"/>
        </w:tabs>
        <w:jc w:val="both"/>
        <w:rPr>
          <w:rFonts w:ascii="Arial" w:hAnsi="Arial" w:cs="Arial"/>
          <w:b/>
          <w:bCs/>
          <w:sz w:val="22"/>
          <w:szCs w:val="22"/>
        </w:rPr>
      </w:pPr>
      <w:r w:rsidRPr="00A800F4">
        <w:rPr>
          <w:rFonts w:ascii="Arial" w:hAnsi="Arial" w:cs="Arial"/>
          <w:b/>
          <w:bCs/>
          <w:sz w:val="22"/>
          <w:szCs w:val="22"/>
        </w:rPr>
        <w:t>4</w:t>
      </w:r>
      <w:r w:rsidR="00A800F4" w:rsidRPr="00A800F4">
        <w:rPr>
          <w:rFonts w:ascii="Arial" w:hAnsi="Arial" w:cs="Arial"/>
          <w:b/>
          <w:bCs/>
          <w:sz w:val="22"/>
          <w:szCs w:val="22"/>
        </w:rPr>
        <w:t>. TYPES OF BIOPLASTICS</w:t>
      </w:r>
    </w:p>
    <w:p w14:paraId="23D5A48F" w14:textId="45F22D96"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Bioplastics refers to a broad family of materials having different origins, properties and applications. It can be classified into three categories</w:t>
      </w:r>
      <w:r w:rsidR="00895368">
        <w:rPr>
          <w:rFonts w:ascii="Arial" w:hAnsi="Arial" w:cs="Arial"/>
          <w:sz w:val="20"/>
          <w:szCs w:val="20"/>
        </w:rPr>
        <w:t>,</w:t>
      </w:r>
      <w:r w:rsidRPr="001C2758">
        <w:rPr>
          <w:rFonts w:ascii="Arial" w:hAnsi="Arial" w:cs="Arial"/>
          <w:sz w:val="20"/>
          <w:szCs w:val="20"/>
        </w:rPr>
        <w:t xml:space="preserve"> viz., bio-based and biodegradable, bio based and non-biodegradable, </w:t>
      </w:r>
      <w:r w:rsidR="00895368">
        <w:rPr>
          <w:rFonts w:ascii="Arial" w:hAnsi="Arial" w:cs="Arial"/>
          <w:sz w:val="20"/>
          <w:szCs w:val="20"/>
        </w:rPr>
        <w:t xml:space="preserve">and </w:t>
      </w:r>
      <w:r w:rsidRPr="001C2758">
        <w:rPr>
          <w:rFonts w:ascii="Arial" w:hAnsi="Arial" w:cs="Arial"/>
          <w:sz w:val="20"/>
          <w:szCs w:val="20"/>
        </w:rPr>
        <w:t>fossil-based and biodegradable.</w:t>
      </w:r>
    </w:p>
    <w:p w14:paraId="5616C9F4" w14:textId="6B7317D7" w:rsidR="008E69A0" w:rsidRPr="009A4115" w:rsidRDefault="008E69A0" w:rsidP="00A800F4">
      <w:pPr>
        <w:tabs>
          <w:tab w:val="left" w:pos="4111"/>
        </w:tabs>
        <w:jc w:val="both"/>
        <w:rPr>
          <w:rFonts w:ascii="Arial" w:hAnsi="Arial" w:cs="Arial"/>
          <w:b/>
          <w:bCs/>
          <w:sz w:val="22"/>
          <w:szCs w:val="22"/>
        </w:rPr>
      </w:pPr>
      <w:r w:rsidRPr="009A4115">
        <w:rPr>
          <w:rFonts w:ascii="Arial" w:hAnsi="Arial" w:cs="Arial"/>
          <w:b/>
          <w:bCs/>
          <w:sz w:val="22"/>
          <w:szCs w:val="22"/>
        </w:rPr>
        <w:t>4.1.</w:t>
      </w:r>
      <w:r w:rsidR="003D1F7B" w:rsidRPr="009A4115">
        <w:rPr>
          <w:rFonts w:ascii="Arial" w:hAnsi="Arial" w:cs="Arial"/>
          <w:b/>
          <w:bCs/>
          <w:sz w:val="22"/>
          <w:szCs w:val="22"/>
        </w:rPr>
        <w:t xml:space="preserve"> </w:t>
      </w:r>
      <w:r w:rsidRPr="009A4115">
        <w:rPr>
          <w:rFonts w:ascii="Arial" w:hAnsi="Arial" w:cs="Arial"/>
          <w:b/>
          <w:bCs/>
          <w:sz w:val="22"/>
          <w:szCs w:val="22"/>
        </w:rPr>
        <w:t>Bio-based and biodegradable plastic (True bioplastics)</w:t>
      </w:r>
    </w:p>
    <w:p w14:paraId="364ACE80" w14:textId="60FFABF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These polymers are produced from biologically derived renewable resources. The majority of the plastics in this category are derived from natural polymers such as proteins, polysaccharides and lipids from plants or </w:t>
      </w:r>
      <w:proofErr w:type="gramStart"/>
      <w:r w:rsidRPr="001C2758">
        <w:rPr>
          <w:rFonts w:ascii="Arial" w:hAnsi="Arial" w:cs="Arial"/>
          <w:sz w:val="20"/>
          <w:szCs w:val="20"/>
        </w:rPr>
        <w:t>animals</w:t>
      </w:r>
      <w:proofErr w:type="gramEnd"/>
      <w:r w:rsidRPr="001C2758">
        <w:rPr>
          <w:rFonts w:ascii="Arial" w:hAnsi="Arial" w:cs="Arial"/>
          <w:sz w:val="20"/>
          <w:szCs w:val="20"/>
        </w:rPr>
        <w:t xml:space="preserve"> origin. Another category of such material includes products of microorganisms</w:t>
      </w:r>
      <w:r w:rsidR="00895368">
        <w:rPr>
          <w:rFonts w:ascii="Arial" w:hAnsi="Arial" w:cs="Arial"/>
          <w:sz w:val="20"/>
          <w:szCs w:val="20"/>
        </w:rPr>
        <w:t>,</w:t>
      </w:r>
      <w:r w:rsidRPr="001C2758">
        <w:rPr>
          <w:rFonts w:ascii="Arial" w:hAnsi="Arial" w:cs="Arial"/>
          <w:sz w:val="20"/>
          <w:szCs w:val="20"/>
        </w:rPr>
        <w:t xml:space="preserve"> such as polyhydroxyalkanoates (PHA). Additionally, these plastics can be chemically synthesized from bio-derived materials such as polylactic acid (PLA). These plastics are the true representatives of bioplastics owing to their biological origin and biodegradability (George </w:t>
      </w:r>
      <w:r w:rsidRPr="001C2758">
        <w:rPr>
          <w:rFonts w:ascii="Arial" w:hAnsi="Arial" w:cs="Arial"/>
          <w:i/>
          <w:iCs/>
          <w:sz w:val="20"/>
          <w:szCs w:val="20"/>
        </w:rPr>
        <w:t>et al</w:t>
      </w:r>
      <w:r w:rsidRPr="001C2758">
        <w:rPr>
          <w:rFonts w:ascii="Arial" w:hAnsi="Arial" w:cs="Arial"/>
          <w:sz w:val="20"/>
          <w:szCs w:val="20"/>
        </w:rPr>
        <w:t>., 2021).</w:t>
      </w:r>
    </w:p>
    <w:p w14:paraId="4023CACB" w14:textId="2C1C4434" w:rsidR="008E69A0" w:rsidRPr="009A4115" w:rsidRDefault="008E69A0" w:rsidP="008E69A0">
      <w:pPr>
        <w:jc w:val="both"/>
        <w:rPr>
          <w:rFonts w:ascii="Arial" w:hAnsi="Arial" w:cs="Arial"/>
          <w:b/>
          <w:bCs/>
          <w:sz w:val="20"/>
          <w:szCs w:val="20"/>
          <w:u w:val="single"/>
        </w:rPr>
      </w:pPr>
      <w:r w:rsidRPr="009A4115">
        <w:rPr>
          <w:rFonts w:ascii="Arial" w:hAnsi="Arial" w:cs="Arial"/>
          <w:b/>
          <w:bCs/>
          <w:sz w:val="20"/>
          <w:szCs w:val="20"/>
          <w:u w:val="single"/>
        </w:rPr>
        <w:t>4.1.1.</w:t>
      </w:r>
      <w:r w:rsidR="003D1F7B" w:rsidRPr="009A4115">
        <w:rPr>
          <w:rFonts w:ascii="Arial" w:hAnsi="Arial" w:cs="Arial"/>
          <w:b/>
          <w:bCs/>
          <w:sz w:val="20"/>
          <w:szCs w:val="20"/>
          <w:u w:val="single"/>
        </w:rPr>
        <w:t xml:space="preserve"> </w:t>
      </w:r>
      <w:r w:rsidR="00895368">
        <w:rPr>
          <w:rFonts w:ascii="Arial" w:hAnsi="Arial" w:cs="Arial"/>
          <w:b/>
          <w:bCs/>
          <w:sz w:val="20"/>
          <w:szCs w:val="20"/>
          <w:u w:val="single"/>
        </w:rPr>
        <w:t>Starch-based</w:t>
      </w:r>
      <w:r w:rsidRPr="009A4115">
        <w:rPr>
          <w:rFonts w:ascii="Arial" w:hAnsi="Arial" w:cs="Arial"/>
          <w:b/>
          <w:bCs/>
          <w:sz w:val="20"/>
          <w:szCs w:val="20"/>
          <w:u w:val="single"/>
        </w:rPr>
        <w:t xml:space="preserve"> bioplastic</w:t>
      </w:r>
    </w:p>
    <w:p w14:paraId="3827935B"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Starch is one of the most widely utilized polysaccharides for producing biodegradable films due to its ability to form a continuous polymeric matrix. Structurally composed of amylose and amylopectin, it serves as a major energy reserve in plants and is readily available as an industrial raw material (Meenakshi </w:t>
      </w:r>
      <w:r w:rsidRPr="001C2758">
        <w:rPr>
          <w:rFonts w:ascii="Arial" w:hAnsi="Arial" w:cs="Arial"/>
          <w:i/>
          <w:iCs/>
          <w:sz w:val="20"/>
          <w:szCs w:val="20"/>
        </w:rPr>
        <w:t>et al</w:t>
      </w:r>
      <w:r w:rsidRPr="001C2758">
        <w:rPr>
          <w:rFonts w:ascii="Arial" w:hAnsi="Arial" w:cs="Arial"/>
          <w:sz w:val="20"/>
          <w:szCs w:val="20"/>
        </w:rPr>
        <w:t>., 2022).</w:t>
      </w:r>
    </w:p>
    <w:p w14:paraId="614CDA15"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In starch-based plastics, it can be employed in its native, chemically modified, or blended forms, providing advantages such as </w:t>
      </w:r>
      <w:proofErr w:type="spellStart"/>
      <w:r w:rsidRPr="001C2758">
        <w:rPr>
          <w:rFonts w:ascii="Arial" w:hAnsi="Arial" w:cs="Arial"/>
          <w:sz w:val="20"/>
          <w:szCs w:val="20"/>
        </w:rPr>
        <w:t>thermoplasticity</w:t>
      </w:r>
      <w:proofErr w:type="spellEnd"/>
      <w:r w:rsidRPr="001C2758">
        <w:rPr>
          <w:rFonts w:ascii="Arial" w:hAnsi="Arial" w:cs="Arial"/>
          <w:sz w:val="20"/>
          <w:szCs w:val="20"/>
        </w:rPr>
        <w:t xml:space="preserve">, flexibility, biodegradability, and economic viability. These attributes make it suitable for applications in packaging materials, disposable products, thin films, and pharmaceuticals (George </w:t>
      </w:r>
      <w:r w:rsidRPr="001C2758">
        <w:rPr>
          <w:rFonts w:ascii="Arial" w:hAnsi="Arial" w:cs="Arial"/>
          <w:i/>
          <w:iCs/>
          <w:sz w:val="20"/>
          <w:szCs w:val="20"/>
        </w:rPr>
        <w:t>et al</w:t>
      </w:r>
      <w:r w:rsidRPr="001C2758">
        <w:rPr>
          <w:rFonts w:ascii="Arial" w:hAnsi="Arial" w:cs="Arial"/>
          <w:sz w:val="20"/>
          <w:szCs w:val="20"/>
        </w:rPr>
        <w:t xml:space="preserve">., 2021). Furthermore, with the incorporation of plasticizers, starch can be efficiently converted into thermoplastics, positioning starch-rich agricultural residues as a promising feedstock for sustainable polymer production (Merino </w:t>
      </w:r>
      <w:r w:rsidRPr="001C2758">
        <w:rPr>
          <w:rFonts w:ascii="Arial" w:hAnsi="Arial" w:cs="Arial"/>
          <w:i/>
          <w:iCs/>
          <w:sz w:val="20"/>
          <w:szCs w:val="20"/>
        </w:rPr>
        <w:t>et al</w:t>
      </w:r>
      <w:r w:rsidRPr="001C2758">
        <w:rPr>
          <w:rFonts w:ascii="Arial" w:hAnsi="Arial" w:cs="Arial"/>
          <w:sz w:val="20"/>
          <w:szCs w:val="20"/>
        </w:rPr>
        <w:t>., 2022).</w:t>
      </w:r>
    </w:p>
    <w:p w14:paraId="5C57312B" w14:textId="2A68667C" w:rsidR="008E69A0" w:rsidRDefault="008E69A0" w:rsidP="008E69A0">
      <w:pPr>
        <w:jc w:val="both"/>
        <w:rPr>
          <w:rFonts w:ascii="Arial" w:hAnsi="Arial" w:cs="Arial"/>
          <w:b/>
          <w:bCs/>
          <w:sz w:val="20"/>
          <w:szCs w:val="20"/>
          <w:u w:val="single"/>
        </w:rPr>
      </w:pPr>
      <w:r w:rsidRPr="009A4115">
        <w:rPr>
          <w:rFonts w:ascii="Arial" w:hAnsi="Arial" w:cs="Arial"/>
          <w:b/>
          <w:bCs/>
          <w:sz w:val="20"/>
          <w:szCs w:val="20"/>
          <w:u w:val="single"/>
        </w:rPr>
        <w:t>4.1.2.</w:t>
      </w:r>
      <w:r w:rsidR="003D1F7B" w:rsidRPr="009A4115">
        <w:rPr>
          <w:rFonts w:ascii="Arial" w:hAnsi="Arial" w:cs="Arial"/>
          <w:b/>
          <w:bCs/>
          <w:sz w:val="20"/>
          <w:szCs w:val="20"/>
          <w:u w:val="single"/>
        </w:rPr>
        <w:t xml:space="preserve"> </w:t>
      </w:r>
      <w:r w:rsidRPr="009A4115">
        <w:rPr>
          <w:rFonts w:ascii="Arial" w:hAnsi="Arial" w:cs="Arial"/>
          <w:b/>
          <w:bCs/>
          <w:sz w:val="20"/>
          <w:szCs w:val="20"/>
          <w:u w:val="single"/>
        </w:rPr>
        <w:t>Cellulose based bioplastic</w:t>
      </w:r>
    </w:p>
    <w:p w14:paraId="6DEEAF1D" w14:textId="768E3140" w:rsidR="001C40D3" w:rsidRDefault="001C40D3" w:rsidP="00054E6F">
      <w:pPr>
        <w:ind w:firstLine="720"/>
        <w:jc w:val="both"/>
        <w:rPr>
          <w:rFonts w:ascii="Arial" w:hAnsi="Arial" w:cs="Arial"/>
          <w:sz w:val="20"/>
          <w:szCs w:val="20"/>
        </w:rPr>
      </w:pPr>
      <w:r w:rsidRPr="001C40D3">
        <w:rPr>
          <w:rFonts w:ascii="Arial" w:hAnsi="Arial" w:cs="Arial"/>
          <w:sz w:val="20"/>
          <w:szCs w:val="20"/>
        </w:rPr>
        <w:t>Cellulose is a natural polymer composed of glucose monomers linked by glycosidic bonds. Although starch and cellulose contain the same monomer unit, the arrangement of their polymer chains differs, leading to distinct structural properties. Extracted cellulose microfibrils can dissolve in solvents such as N-</w:t>
      </w:r>
      <w:proofErr w:type="spellStart"/>
      <w:r w:rsidRPr="001C40D3">
        <w:rPr>
          <w:rFonts w:ascii="Arial" w:hAnsi="Arial" w:cs="Arial"/>
          <w:sz w:val="20"/>
          <w:szCs w:val="20"/>
        </w:rPr>
        <w:t>methylmorpholine</w:t>
      </w:r>
      <w:proofErr w:type="spellEnd"/>
      <w:r w:rsidRPr="001C40D3">
        <w:rPr>
          <w:rFonts w:ascii="Arial" w:hAnsi="Arial" w:cs="Arial"/>
          <w:sz w:val="20"/>
          <w:szCs w:val="20"/>
        </w:rPr>
        <w:t xml:space="preserve"> N-oxide when processed from their crystalline form. Despite its abundance, the use of cellulose in packaging is challenging due to its poor solubility, hydrophilic nature, and highly crystalline structure. However, cellulose-based biopolymers have gained significant interest because of their strength, stiffness, durability, and biodegradability. The presence of alternating hydroxyl groups in cellulose results in low moisture barrier properties, and the high crystallinity often makes the resulting material brittle with limited flexibility and tensile strength</w:t>
      </w:r>
      <w:r>
        <w:rPr>
          <w:rFonts w:ascii="Arial" w:hAnsi="Arial" w:cs="Arial"/>
          <w:sz w:val="20"/>
          <w:szCs w:val="20"/>
        </w:rPr>
        <w:t xml:space="preserve"> (</w:t>
      </w:r>
      <w:r w:rsidRPr="006663FC">
        <w:rPr>
          <w:rFonts w:ascii="Arial" w:hAnsi="Arial" w:cs="Arial"/>
          <w:sz w:val="20"/>
          <w:szCs w:val="20"/>
        </w:rPr>
        <w:t>Jamshidi</w:t>
      </w:r>
      <w:r>
        <w:rPr>
          <w:rFonts w:ascii="Arial" w:hAnsi="Arial" w:cs="Arial"/>
          <w:sz w:val="20"/>
          <w:szCs w:val="20"/>
        </w:rPr>
        <w:t xml:space="preserve"> </w:t>
      </w:r>
      <w:r w:rsidRPr="001C40D3">
        <w:rPr>
          <w:rFonts w:ascii="Arial" w:hAnsi="Arial" w:cs="Arial"/>
          <w:i/>
          <w:iCs/>
          <w:sz w:val="20"/>
          <w:szCs w:val="20"/>
        </w:rPr>
        <w:t>et al</w:t>
      </w:r>
      <w:r>
        <w:rPr>
          <w:rFonts w:ascii="Arial" w:hAnsi="Arial" w:cs="Arial"/>
          <w:sz w:val="20"/>
          <w:szCs w:val="20"/>
        </w:rPr>
        <w:t>., 1998).</w:t>
      </w:r>
      <w:r w:rsidRPr="001C40D3">
        <w:rPr>
          <w:rFonts w:ascii="Arial" w:hAnsi="Arial" w:cs="Arial"/>
          <w:sz w:val="20"/>
          <w:szCs w:val="20"/>
        </w:rPr>
        <w:t xml:space="preserve"> Therefore, recent research has increasingly focused on modifying cellulose and developing its derivatives to improve its suitability for packaging applications.</w:t>
      </w:r>
    </w:p>
    <w:p w14:paraId="71657931" w14:textId="0D76D4D2" w:rsidR="00054E6F" w:rsidRDefault="00054E6F" w:rsidP="00054E6F">
      <w:pPr>
        <w:ind w:firstLine="720"/>
        <w:jc w:val="both"/>
        <w:rPr>
          <w:rFonts w:ascii="Arial" w:hAnsi="Arial" w:cs="Arial"/>
          <w:sz w:val="20"/>
          <w:szCs w:val="20"/>
        </w:rPr>
      </w:pPr>
      <w:r w:rsidRPr="00054E6F">
        <w:rPr>
          <w:rFonts w:ascii="Arial" w:hAnsi="Arial" w:cs="Arial"/>
          <w:sz w:val="20"/>
          <w:szCs w:val="20"/>
        </w:rPr>
        <w:t xml:space="preserve">Various cellulose fillers, such as flax </w:t>
      </w:r>
      <w:proofErr w:type="spellStart"/>
      <w:r w:rsidRPr="00054E6F">
        <w:rPr>
          <w:rFonts w:ascii="Arial" w:hAnsi="Arial" w:cs="Arial"/>
          <w:sz w:val="20"/>
          <w:szCs w:val="20"/>
        </w:rPr>
        <w:t>fiber</w:t>
      </w:r>
      <w:proofErr w:type="spellEnd"/>
      <w:r w:rsidRPr="00054E6F">
        <w:rPr>
          <w:rFonts w:ascii="Arial" w:hAnsi="Arial" w:cs="Arial"/>
          <w:sz w:val="20"/>
          <w:szCs w:val="20"/>
        </w:rPr>
        <w:t xml:space="preserve">, eucalyptus pulp </w:t>
      </w:r>
      <w:proofErr w:type="spellStart"/>
      <w:r w:rsidRPr="00054E6F">
        <w:rPr>
          <w:rFonts w:ascii="Arial" w:hAnsi="Arial" w:cs="Arial"/>
          <w:sz w:val="20"/>
          <w:szCs w:val="20"/>
        </w:rPr>
        <w:t>fiber</w:t>
      </w:r>
      <w:proofErr w:type="spellEnd"/>
      <w:r w:rsidRPr="00054E6F">
        <w:rPr>
          <w:rFonts w:ascii="Arial" w:hAnsi="Arial" w:cs="Arial"/>
          <w:sz w:val="20"/>
          <w:szCs w:val="20"/>
        </w:rPr>
        <w:t xml:space="preserve">, hemp </w:t>
      </w:r>
      <w:proofErr w:type="spellStart"/>
      <w:r w:rsidRPr="00054E6F">
        <w:rPr>
          <w:rFonts w:ascii="Arial" w:hAnsi="Arial" w:cs="Arial"/>
          <w:sz w:val="20"/>
          <w:szCs w:val="20"/>
        </w:rPr>
        <w:t>fiber</w:t>
      </w:r>
      <w:proofErr w:type="spellEnd"/>
      <w:r w:rsidRPr="00054E6F">
        <w:rPr>
          <w:rFonts w:ascii="Arial" w:hAnsi="Arial" w:cs="Arial"/>
          <w:sz w:val="20"/>
          <w:szCs w:val="20"/>
        </w:rPr>
        <w:t xml:space="preserve">, and </w:t>
      </w:r>
      <w:proofErr w:type="spellStart"/>
      <w:r w:rsidRPr="00054E6F">
        <w:rPr>
          <w:rFonts w:ascii="Arial" w:hAnsi="Arial" w:cs="Arial"/>
          <w:sz w:val="20"/>
          <w:szCs w:val="20"/>
        </w:rPr>
        <w:t>tunicin</w:t>
      </w:r>
      <w:proofErr w:type="spellEnd"/>
      <w:r w:rsidRPr="00054E6F">
        <w:rPr>
          <w:rFonts w:ascii="Arial" w:hAnsi="Arial" w:cs="Arial"/>
          <w:sz w:val="20"/>
          <w:szCs w:val="20"/>
        </w:rPr>
        <w:t xml:space="preserve">, are widely used as reinforcing agents in </w:t>
      </w:r>
      <w:proofErr w:type="spellStart"/>
      <w:r w:rsidRPr="00054E6F">
        <w:rPr>
          <w:rFonts w:ascii="Arial" w:hAnsi="Arial" w:cs="Arial"/>
          <w:sz w:val="20"/>
          <w:szCs w:val="20"/>
        </w:rPr>
        <w:t>biocomposites</w:t>
      </w:r>
      <w:proofErr w:type="spellEnd"/>
      <w:r w:rsidRPr="00054E6F">
        <w:rPr>
          <w:rFonts w:ascii="Arial" w:hAnsi="Arial" w:cs="Arial"/>
          <w:sz w:val="20"/>
          <w:szCs w:val="20"/>
        </w:rPr>
        <w:t xml:space="preserve"> to improve stiffness and strength</w:t>
      </w:r>
      <w:r w:rsidR="00BC63C1">
        <w:rPr>
          <w:rFonts w:ascii="Arial" w:hAnsi="Arial" w:cs="Arial"/>
          <w:sz w:val="20"/>
          <w:szCs w:val="20"/>
        </w:rPr>
        <w:t xml:space="preserve"> (</w:t>
      </w:r>
      <w:r w:rsidR="00BC63C1" w:rsidRPr="00054E6F">
        <w:rPr>
          <w:rFonts w:ascii="Arial" w:hAnsi="Arial" w:cs="Arial"/>
          <w:sz w:val="20"/>
          <w:szCs w:val="20"/>
        </w:rPr>
        <w:t>Petersen</w:t>
      </w:r>
      <w:r w:rsidR="00BC63C1">
        <w:rPr>
          <w:rFonts w:ascii="Arial" w:hAnsi="Arial" w:cs="Arial"/>
          <w:sz w:val="20"/>
          <w:szCs w:val="20"/>
        </w:rPr>
        <w:t xml:space="preserve"> </w:t>
      </w:r>
      <w:r w:rsidR="00BC63C1" w:rsidRPr="00BC63C1">
        <w:rPr>
          <w:rFonts w:ascii="Arial" w:hAnsi="Arial" w:cs="Arial"/>
          <w:i/>
          <w:iCs/>
          <w:sz w:val="20"/>
          <w:szCs w:val="20"/>
        </w:rPr>
        <w:t>et al</w:t>
      </w:r>
      <w:r w:rsidR="00BC63C1">
        <w:rPr>
          <w:rFonts w:ascii="Arial" w:hAnsi="Arial" w:cs="Arial"/>
          <w:sz w:val="20"/>
          <w:szCs w:val="20"/>
        </w:rPr>
        <w:t>., 1999)</w:t>
      </w:r>
      <w:r w:rsidRPr="00054E6F">
        <w:rPr>
          <w:rFonts w:ascii="Arial" w:hAnsi="Arial" w:cs="Arial"/>
          <w:sz w:val="20"/>
          <w:szCs w:val="20"/>
        </w:rPr>
        <w:t>. Cellulose derivatives are polysaccharides composed of linear chains of β</w:t>
      </w:r>
      <w:r>
        <w:rPr>
          <w:rFonts w:ascii="Arial" w:hAnsi="Arial" w:cs="Arial"/>
          <w:sz w:val="20"/>
          <w:szCs w:val="20"/>
        </w:rPr>
        <w:t xml:space="preserve"> </w:t>
      </w:r>
      <w:r w:rsidRPr="00054E6F">
        <w:rPr>
          <w:rFonts w:ascii="Arial" w:hAnsi="Arial" w:cs="Arial"/>
          <w:sz w:val="20"/>
          <w:szCs w:val="20"/>
        </w:rPr>
        <w:t xml:space="preserve">(1→4) linked glucose units. Common derivatives used in edible films and coatings include hydroxypropyl cellulose, hydroxypropyl methylcellulose, carboxymethyl cellulose, and methylcellulose. These materials exhibit thermo-gelation </w:t>
      </w:r>
      <w:proofErr w:type="spellStart"/>
      <w:r w:rsidRPr="00054E6F">
        <w:rPr>
          <w:rFonts w:ascii="Arial" w:hAnsi="Arial" w:cs="Arial"/>
          <w:sz w:val="20"/>
          <w:szCs w:val="20"/>
        </w:rPr>
        <w:t>behavior</w:t>
      </w:r>
      <w:proofErr w:type="spellEnd"/>
      <w:r w:rsidRPr="00054E6F">
        <w:rPr>
          <w:rFonts w:ascii="Arial" w:hAnsi="Arial" w:cs="Arial"/>
          <w:sz w:val="20"/>
          <w:szCs w:val="20"/>
        </w:rPr>
        <w:t>, where suspensions form a gel when heated and return to their original state upon cooling. However, because cellulose molecules are highly hydrophilic, films produced from them often show limited mechanical strength and poor resistance to water</w:t>
      </w:r>
      <w:r w:rsidR="00BC63C1">
        <w:rPr>
          <w:rFonts w:ascii="Arial" w:hAnsi="Arial" w:cs="Arial"/>
          <w:sz w:val="20"/>
          <w:szCs w:val="20"/>
        </w:rPr>
        <w:t xml:space="preserve"> (</w:t>
      </w:r>
      <w:r w:rsidR="00BC63C1" w:rsidRPr="00054E6F">
        <w:rPr>
          <w:rFonts w:ascii="Arial" w:hAnsi="Arial" w:cs="Arial"/>
          <w:sz w:val="20"/>
          <w:szCs w:val="20"/>
        </w:rPr>
        <w:t>Gennadios</w:t>
      </w:r>
      <w:r w:rsidR="00BC63C1">
        <w:rPr>
          <w:rFonts w:ascii="Arial" w:hAnsi="Arial" w:cs="Arial"/>
          <w:sz w:val="20"/>
          <w:szCs w:val="20"/>
        </w:rPr>
        <w:t xml:space="preserve"> </w:t>
      </w:r>
      <w:r w:rsidR="00BC63C1" w:rsidRPr="00BC63C1">
        <w:rPr>
          <w:rFonts w:ascii="Arial" w:hAnsi="Arial" w:cs="Arial"/>
          <w:i/>
          <w:iCs/>
          <w:sz w:val="20"/>
          <w:szCs w:val="20"/>
        </w:rPr>
        <w:t>et al</w:t>
      </w:r>
      <w:r w:rsidR="00BC63C1">
        <w:rPr>
          <w:rFonts w:ascii="Arial" w:hAnsi="Arial" w:cs="Arial"/>
          <w:sz w:val="20"/>
          <w:szCs w:val="20"/>
        </w:rPr>
        <w:t>., 1993)</w:t>
      </w:r>
      <w:r w:rsidRPr="00054E6F">
        <w:rPr>
          <w:rFonts w:ascii="Arial" w:hAnsi="Arial" w:cs="Arial"/>
          <w:sz w:val="20"/>
          <w:szCs w:val="20"/>
        </w:rPr>
        <w:t>. To improve moisture barrier properties, hydrophobic substances such as fatty acids can be incorporated into the cellulose matrix during film formation</w:t>
      </w:r>
      <w:r w:rsidR="00BC63C1">
        <w:rPr>
          <w:rFonts w:ascii="Arial" w:hAnsi="Arial" w:cs="Arial"/>
          <w:sz w:val="20"/>
          <w:szCs w:val="20"/>
        </w:rPr>
        <w:t xml:space="preserve"> (</w:t>
      </w:r>
      <w:r w:rsidR="00BC63C1" w:rsidRPr="00054E6F">
        <w:rPr>
          <w:rFonts w:ascii="Arial" w:hAnsi="Arial" w:cs="Arial"/>
          <w:sz w:val="20"/>
          <w:szCs w:val="20"/>
        </w:rPr>
        <w:t>Morillon</w:t>
      </w:r>
      <w:r w:rsidR="00BC63C1">
        <w:rPr>
          <w:rFonts w:ascii="Arial" w:hAnsi="Arial" w:cs="Arial"/>
          <w:sz w:val="20"/>
          <w:szCs w:val="20"/>
        </w:rPr>
        <w:t xml:space="preserve"> </w:t>
      </w:r>
      <w:r w:rsidR="00BC63C1" w:rsidRPr="00BC63C1">
        <w:rPr>
          <w:rFonts w:ascii="Arial" w:hAnsi="Arial" w:cs="Arial"/>
          <w:i/>
          <w:iCs/>
          <w:sz w:val="20"/>
          <w:szCs w:val="20"/>
        </w:rPr>
        <w:t>et al</w:t>
      </w:r>
      <w:r w:rsidR="00BC63C1">
        <w:rPr>
          <w:rFonts w:ascii="Arial" w:hAnsi="Arial" w:cs="Arial"/>
          <w:sz w:val="20"/>
          <w:szCs w:val="20"/>
        </w:rPr>
        <w:t>., 2002)</w:t>
      </w:r>
      <w:r w:rsidRPr="00054E6F">
        <w:rPr>
          <w:rFonts w:ascii="Arial" w:hAnsi="Arial" w:cs="Arial"/>
          <w:sz w:val="20"/>
          <w:szCs w:val="20"/>
        </w:rPr>
        <w:t xml:space="preserve">. Despite their environmental </w:t>
      </w:r>
      <w:r w:rsidRPr="00054E6F">
        <w:rPr>
          <w:rFonts w:ascii="Arial" w:hAnsi="Arial" w:cs="Arial"/>
          <w:sz w:val="20"/>
          <w:szCs w:val="20"/>
        </w:rPr>
        <w:lastRenderedPageBreak/>
        <w:t>advantages, the commercial use of cellulose-based plastics remains limited due to their relatively high production costs.</w:t>
      </w:r>
    </w:p>
    <w:p w14:paraId="6BE289B3" w14:textId="02307D1D" w:rsidR="008E69A0" w:rsidRDefault="008E69A0" w:rsidP="008E69A0">
      <w:pPr>
        <w:jc w:val="both"/>
        <w:rPr>
          <w:rFonts w:ascii="Arial" w:hAnsi="Arial" w:cs="Arial"/>
          <w:b/>
          <w:bCs/>
          <w:sz w:val="20"/>
          <w:szCs w:val="20"/>
          <w:u w:val="single"/>
        </w:rPr>
      </w:pPr>
      <w:r w:rsidRPr="009A4115">
        <w:rPr>
          <w:rFonts w:ascii="Arial" w:hAnsi="Arial" w:cs="Arial"/>
          <w:b/>
          <w:bCs/>
          <w:sz w:val="20"/>
          <w:szCs w:val="20"/>
          <w:u w:val="single"/>
        </w:rPr>
        <w:t>4.1.3.</w:t>
      </w:r>
      <w:r w:rsidR="003D1F7B" w:rsidRPr="009A4115">
        <w:rPr>
          <w:rFonts w:ascii="Arial" w:hAnsi="Arial" w:cs="Arial"/>
          <w:b/>
          <w:bCs/>
          <w:sz w:val="20"/>
          <w:szCs w:val="20"/>
          <w:u w:val="single"/>
        </w:rPr>
        <w:t xml:space="preserve"> </w:t>
      </w:r>
      <w:r w:rsidRPr="009A4115">
        <w:rPr>
          <w:rFonts w:ascii="Arial" w:hAnsi="Arial" w:cs="Arial"/>
          <w:b/>
          <w:bCs/>
          <w:sz w:val="20"/>
          <w:szCs w:val="20"/>
          <w:u w:val="single"/>
        </w:rPr>
        <w:t>Polylactic acid (PLA) based bioplastic</w:t>
      </w:r>
    </w:p>
    <w:p w14:paraId="042F394B" w14:textId="564D10D0" w:rsidR="00BC63C1" w:rsidRDefault="00BC63C1" w:rsidP="00BC63C1">
      <w:pPr>
        <w:ind w:firstLine="720"/>
        <w:jc w:val="both"/>
        <w:rPr>
          <w:rFonts w:ascii="Arial" w:hAnsi="Arial" w:cs="Arial"/>
          <w:sz w:val="20"/>
          <w:szCs w:val="20"/>
        </w:rPr>
      </w:pPr>
      <w:r w:rsidRPr="00BC63C1">
        <w:rPr>
          <w:rFonts w:ascii="Arial" w:hAnsi="Arial" w:cs="Arial"/>
          <w:sz w:val="20"/>
          <w:szCs w:val="20"/>
        </w:rPr>
        <w:t xml:space="preserve">Polylactic acid (PLA), also known as polylactide, is a biodegradable thermoplastic polymer derived from lactic acid. It is an aliphatic polyester produced by polymerizing lactide or lactic acid obtained from sugars derived from agricultural biomass. PLA is one of the most widely used biodegradable polymers due to its renewable origin and eco-friendly nature. In packaging applications, PLA is highly valued for its excellent biocompatibility, biodegradability, </w:t>
      </w:r>
      <w:r w:rsidR="00895368">
        <w:rPr>
          <w:rFonts w:ascii="Arial" w:hAnsi="Arial" w:cs="Arial"/>
          <w:sz w:val="20"/>
          <w:szCs w:val="20"/>
        </w:rPr>
        <w:t>favourable</w:t>
      </w:r>
      <w:r w:rsidRPr="00BC63C1">
        <w:rPr>
          <w:rFonts w:ascii="Arial" w:hAnsi="Arial" w:cs="Arial"/>
          <w:sz w:val="20"/>
          <w:szCs w:val="20"/>
        </w:rPr>
        <w:t xml:space="preserve"> thermal properties, and good processability. It can be easily processed using common techniques such as extrusion, thermoforming, injection </w:t>
      </w:r>
      <w:proofErr w:type="spellStart"/>
      <w:r w:rsidRPr="00BC63C1">
        <w:rPr>
          <w:rFonts w:ascii="Arial" w:hAnsi="Arial" w:cs="Arial"/>
          <w:sz w:val="20"/>
          <w:szCs w:val="20"/>
        </w:rPr>
        <w:t>molding</w:t>
      </w:r>
      <w:proofErr w:type="spellEnd"/>
      <w:r w:rsidRPr="00BC63C1">
        <w:rPr>
          <w:rFonts w:ascii="Arial" w:hAnsi="Arial" w:cs="Arial"/>
          <w:sz w:val="20"/>
          <w:szCs w:val="20"/>
        </w:rPr>
        <w:t xml:space="preserve">, and blow </w:t>
      </w:r>
      <w:r w:rsidR="00895368">
        <w:rPr>
          <w:rFonts w:ascii="Arial" w:hAnsi="Arial" w:cs="Arial"/>
          <w:sz w:val="20"/>
          <w:szCs w:val="20"/>
        </w:rPr>
        <w:t>moulding</w:t>
      </w:r>
      <w:r w:rsidRPr="00BC63C1">
        <w:rPr>
          <w:rFonts w:ascii="Arial" w:hAnsi="Arial" w:cs="Arial"/>
          <w:sz w:val="20"/>
          <w:szCs w:val="20"/>
        </w:rPr>
        <w:t>. Structurally, PLA contains methyl groups attached to the alpha carbon of lactic acid (2-hydroxypropionic acid)</w:t>
      </w:r>
      <w:r w:rsidR="00FB4EBF">
        <w:rPr>
          <w:rFonts w:ascii="Arial" w:hAnsi="Arial" w:cs="Arial"/>
          <w:sz w:val="20"/>
          <w:szCs w:val="20"/>
        </w:rPr>
        <w:t xml:space="preserve"> (Shah </w:t>
      </w:r>
      <w:r w:rsidR="00FB4EBF" w:rsidRPr="00FB4EBF">
        <w:rPr>
          <w:rFonts w:ascii="Arial" w:hAnsi="Arial" w:cs="Arial"/>
          <w:i/>
          <w:iCs/>
          <w:sz w:val="20"/>
          <w:szCs w:val="20"/>
        </w:rPr>
        <w:t>et al</w:t>
      </w:r>
      <w:r w:rsidR="00FB4EBF">
        <w:rPr>
          <w:rFonts w:ascii="Arial" w:hAnsi="Arial" w:cs="Arial"/>
          <w:sz w:val="20"/>
          <w:szCs w:val="20"/>
        </w:rPr>
        <w:t>., 2021)</w:t>
      </w:r>
      <w:r w:rsidRPr="00BC63C1">
        <w:rPr>
          <w:rFonts w:ascii="Arial" w:hAnsi="Arial" w:cs="Arial"/>
          <w:sz w:val="20"/>
          <w:szCs w:val="20"/>
        </w:rPr>
        <w:t>. As one of the earliest commercially successful bio-based polymers, PLA has increasingly replaced conventional petroleum-based plastics such as PET, PS, HDPE, and LDPE in various packaging applications</w:t>
      </w:r>
      <w:r w:rsidR="00FB4EBF">
        <w:rPr>
          <w:rFonts w:ascii="Arial" w:hAnsi="Arial" w:cs="Arial"/>
          <w:sz w:val="20"/>
          <w:szCs w:val="20"/>
        </w:rPr>
        <w:t xml:space="preserve"> (Rasal </w:t>
      </w:r>
      <w:r w:rsidR="00FB4EBF" w:rsidRPr="00FB4EBF">
        <w:rPr>
          <w:rFonts w:ascii="Arial" w:hAnsi="Arial" w:cs="Arial"/>
          <w:i/>
          <w:iCs/>
          <w:sz w:val="20"/>
          <w:szCs w:val="20"/>
        </w:rPr>
        <w:t>et al</w:t>
      </w:r>
      <w:r w:rsidR="00FB4EBF">
        <w:rPr>
          <w:rFonts w:ascii="Arial" w:hAnsi="Arial" w:cs="Arial"/>
          <w:sz w:val="20"/>
          <w:szCs w:val="20"/>
        </w:rPr>
        <w:t>., 2010).</w:t>
      </w:r>
    </w:p>
    <w:p w14:paraId="5D0D6C28" w14:textId="099C4FFF" w:rsidR="00BC63C1" w:rsidRPr="002A36AC" w:rsidRDefault="00FB4EBF" w:rsidP="002A36AC">
      <w:pPr>
        <w:ind w:firstLine="720"/>
        <w:jc w:val="both"/>
        <w:rPr>
          <w:rFonts w:ascii="Arial" w:hAnsi="Arial" w:cs="Arial"/>
          <w:sz w:val="20"/>
          <w:szCs w:val="20"/>
        </w:rPr>
      </w:pPr>
      <w:r w:rsidRPr="00FB4EBF">
        <w:rPr>
          <w:rFonts w:ascii="Arial" w:hAnsi="Arial" w:cs="Arial"/>
          <w:sz w:val="20"/>
          <w:szCs w:val="20"/>
        </w:rPr>
        <w:t xml:space="preserve">Polylactic acid (PLA) plastics are produced through the fermentation of starch-rich agricultural materials such as corn, maize, wheat, and sugar. During biodegradation, PLA breaks down into water, carbon dioxide, and organic matter that can enrich the soil and support plant growth, thereby helping reduce greenhouse gas emissions. The degradation process does not generate harmful intermediates or toxic byproducts when oxygen is present. PLA can also be spun into fine filaments, making it suitable for producing </w:t>
      </w:r>
      <w:proofErr w:type="spellStart"/>
      <w:r w:rsidRPr="00FB4EBF">
        <w:rPr>
          <w:rFonts w:ascii="Arial" w:hAnsi="Arial" w:cs="Arial"/>
          <w:sz w:val="20"/>
          <w:szCs w:val="20"/>
        </w:rPr>
        <w:t>fibers</w:t>
      </w:r>
      <w:proofErr w:type="spellEnd"/>
      <w:r w:rsidRPr="00FB4EBF">
        <w:rPr>
          <w:rFonts w:ascii="Arial" w:hAnsi="Arial" w:cs="Arial"/>
          <w:sz w:val="20"/>
          <w:szCs w:val="20"/>
        </w:rPr>
        <w:t>, fabrics, and films, which expands its applications in biomedical and biological fields</w:t>
      </w:r>
      <w:r>
        <w:rPr>
          <w:rFonts w:ascii="Arial" w:hAnsi="Arial" w:cs="Arial"/>
          <w:sz w:val="20"/>
          <w:szCs w:val="20"/>
        </w:rPr>
        <w:t xml:space="preserve"> (Faris </w:t>
      </w:r>
      <w:r w:rsidRPr="00FB4EBF">
        <w:rPr>
          <w:rFonts w:ascii="Arial" w:hAnsi="Arial" w:cs="Arial"/>
          <w:i/>
          <w:iCs/>
          <w:sz w:val="20"/>
          <w:szCs w:val="20"/>
        </w:rPr>
        <w:t>et al</w:t>
      </w:r>
      <w:r>
        <w:rPr>
          <w:rFonts w:ascii="Arial" w:hAnsi="Arial" w:cs="Arial"/>
          <w:sz w:val="20"/>
          <w:szCs w:val="20"/>
        </w:rPr>
        <w:t xml:space="preserve">., </w:t>
      </w:r>
      <w:proofErr w:type="gramStart"/>
      <w:r>
        <w:rPr>
          <w:rFonts w:ascii="Arial" w:hAnsi="Arial" w:cs="Arial"/>
          <w:sz w:val="20"/>
          <w:szCs w:val="20"/>
        </w:rPr>
        <w:t>2014 ;</w:t>
      </w:r>
      <w:proofErr w:type="gramEnd"/>
      <w:r>
        <w:rPr>
          <w:rFonts w:ascii="Arial" w:hAnsi="Arial" w:cs="Arial"/>
          <w:sz w:val="20"/>
          <w:szCs w:val="20"/>
        </w:rPr>
        <w:t xml:space="preserve"> Gupta </w:t>
      </w:r>
      <w:r w:rsidRPr="00FB4EBF">
        <w:rPr>
          <w:rFonts w:ascii="Arial" w:hAnsi="Arial" w:cs="Arial"/>
          <w:i/>
          <w:iCs/>
          <w:sz w:val="20"/>
          <w:szCs w:val="20"/>
        </w:rPr>
        <w:t>et al</w:t>
      </w:r>
      <w:r>
        <w:rPr>
          <w:rFonts w:ascii="Arial" w:hAnsi="Arial" w:cs="Arial"/>
          <w:sz w:val="20"/>
          <w:szCs w:val="20"/>
        </w:rPr>
        <w:t>., 2007)</w:t>
      </w:r>
      <w:r w:rsidRPr="00FB4EBF">
        <w:rPr>
          <w:rFonts w:ascii="Arial" w:hAnsi="Arial" w:cs="Arial"/>
          <w:sz w:val="20"/>
          <w:szCs w:val="20"/>
        </w:rPr>
        <w:t>. In food packaging, PLA is widely used because it is approved for direct food contact and offers desirable properties such as excellent aroma barrier, high transparency, good gloss, rigidity, and easy printability</w:t>
      </w:r>
      <w:r>
        <w:rPr>
          <w:rFonts w:ascii="Arial" w:hAnsi="Arial" w:cs="Arial"/>
          <w:sz w:val="20"/>
          <w:szCs w:val="20"/>
        </w:rPr>
        <w:t xml:space="preserve"> (Huda </w:t>
      </w:r>
      <w:r w:rsidR="002A36AC" w:rsidRPr="002A36AC">
        <w:rPr>
          <w:rFonts w:ascii="Arial" w:hAnsi="Arial" w:cs="Arial"/>
          <w:i/>
          <w:iCs/>
          <w:sz w:val="20"/>
          <w:szCs w:val="20"/>
        </w:rPr>
        <w:t>e</w:t>
      </w:r>
      <w:r w:rsidRPr="002A36AC">
        <w:rPr>
          <w:rFonts w:ascii="Arial" w:hAnsi="Arial" w:cs="Arial"/>
          <w:i/>
          <w:iCs/>
          <w:sz w:val="20"/>
          <w:szCs w:val="20"/>
        </w:rPr>
        <w:t>t al</w:t>
      </w:r>
      <w:r>
        <w:rPr>
          <w:rFonts w:ascii="Arial" w:hAnsi="Arial" w:cs="Arial"/>
          <w:sz w:val="20"/>
          <w:szCs w:val="20"/>
        </w:rPr>
        <w:t>., 2008)</w:t>
      </w:r>
      <w:r w:rsidRPr="00FB4EBF">
        <w:rPr>
          <w:rFonts w:ascii="Arial" w:hAnsi="Arial" w:cs="Arial"/>
          <w:sz w:val="20"/>
          <w:szCs w:val="20"/>
        </w:rPr>
        <w:t>. Additionally, PLA is often blended with other biodegradable or bio-based polymers to improve mechanical strength and stiffness while reducing production costs</w:t>
      </w:r>
      <w:r w:rsidR="002A36AC">
        <w:rPr>
          <w:rFonts w:ascii="Arial" w:hAnsi="Arial" w:cs="Arial"/>
          <w:sz w:val="20"/>
          <w:szCs w:val="20"/>
        </w:rPr>
        <w:t xml:space="preserve"> (Jabeen </w:t>
      </w:r>
      <w:r w:rsidR="002A36AC" w:rsidRPr="002A36AC">
        <w:rPr>
          <w:rFonts w:ascii="Arial" w:hAnsi="Arial" w:cs="Arial"/>
          <w:i/>
          <w:iCs/>
          <w:sz w:val="20"/>
          <w:szCs w:val="20"/>
        </w:rPr>
        <w:t>et al</w:t>
      </w:r>
      <w:r w:rsidR="002A36AC">
        <w:rPr>
          <w:rFonts w:ascii="Arial" w:hAnsi="Arial" w:cs="Arial"/>
          <w:sz w:val="20"/>
          <w:szCs w:val="20"/>
        </w:rPr>
        <w:t xml:space="preserve">., 2015; </w:t>
      </w:r>
      <w:r w:rsidR="002A36AC" w:rsidRPr="00FB4EBF">
        <w:rPr>
          <w:rFonts w:ascii="Arial" w:hAnsi="Arial" w:cs="Arial"/>
          <w:sz w:val="20"/>
          <w:szCs w:val="20"/>
        </w:rPr>
        <w:t>Inoue</w:t>
      </w:r>
      <w:r w:rsidR="002A36AC">
        <w:rPr>
          <w:rFonts w:ascii="Arial" w:hAnsi="Arial" w:cs="Arial"/>
          <w:sz w:val="20"/>
          <w:szCs w:val="20"/>
        </w:rPr>
        <w:t xml:space="preserve"> </w:t>
      </w:r>
      <w:r w:rsidR="002A36AC" w:rsidRPr="002A36AC">
        <w:rPr>
          <w:rFonts w:ascii="Arial" w:hAnsi="Arial" w:cs="Arial"/>
          <w:i/>
          <w:iCs/>
          <w:sz w:val="20"/>
          <w:szCs w:val="20"/>
        </w:rPr>
        <w:t>et al</w:t>
      </w:r>
      <w:r w:rsidR="002A36AC">
        <w:rPr>
          <w:rFonts w:ascii="Arial" w:hAnsi="Arial" w:cs="Arial"/>
          <w:sz w:val="20"/>
          <w:szCs w:val="20"/>
        </w:rPr>
        <w:t>., 2007).</w:t>
      </w:r>
    </w:p>
    <w:p w14:paraId="0D2FABB1" w14:textId="193C81C0" w:rsidR="008E69A0" w:rsidRDefault="008E69A0" w:rsidP="008E69A0">
      <w:pPr>
        <w:jc w:val="both"/>
        <w:rPr>
          <w:rFonts w:ascii="Arial" w:hAnsi="Arial" w:cs="Arial"/>
          <w:b/>
          <w:bCs/>
          <w:sz w:val="20"/>
          <w:szCs w:val="20"/>
          <w:u w:val="single"/>
        </w:rPr>
      </w:pPr>
      <w:r w:rsidRPr="009A4115">
        <w:rPr>
          <w:rFonts w:ascii="Arial" w:hAnsi="Arial" w:cs="Arial"/>
          <w:b/>
          <w:bCs/>
          <w:sz w:val="20"/>
          <w:szCs w:val="20"/>
          <w:u w:val="single"/>
        </w:rPr>
        <w:t>4.1.4.</w:t>
      </w:r>
      <w:r w:rsidR="003D1F7B" w:rsidRPr="009A4115">
        <w:rPr>
          <w:rFonts w:ascii="Arial" w:hAnsi="Arial" w:cs="Arial"/>
          <w:b/>
          <w:bCs/>
          <w:sz w:val="20"/>
          <w:szCs w:val="20"/>
          <w:u w:val="single"/>
        </w:rPr>
        <w:t xml:space="preserve"> </w:t>
      </w:r>
      <w:r w:rsidRPr="009A4115">
        <w:rPr>
          <w:rFonts w:ascii="Arial" w:hAnsi="Arial" w:cs="Arial"/>
          <w:b/>
          <w:bCs/>
          <w:sz w:val="20"/>
          <w:szCs w:val="20"/>
          <w:u w:val="single"/>
        </w:rPr>
        <w:t>Polyhydroxyalkanoates (PHA) based bioplastic</w:t>
      </w:r>
    </w:p>
    <w:p w14:paraId="63469A1A" w14:textId="16B9F6FC" w:rsidR="0081337B" w:rsidRDefault="0081337B" w:rsidP="0081337B">
      <w:pPr>
        <w:ind w:firstLine="720"/>
        <w:jc w:val="both"/>
        <w:rPr>
          <w:rFonts w:ascii="Arial" w:hAnsi="Arial" w:cs="Arial"/>
          <w:sz w:val="20"/>
          <w:szCs w:val="20"/>
        </w:rPr>
      </w:pPr>
      <w:r w:rsidRPr="0081337B">
        <w:rPr>
          <w:rFonts w:ascii="Arial" w:hAnsi="Arial" w:cs="Arial"/>
          <w:sz w:val="20"/>
          <w:szCs w:val="20"/>
        </w:rPr>
        <w:t xml:space="preserve">Polyhydroxyalkanoates (PHAs) are a group of biodegradable </w:t>
      </w:r>
      <w:proofErr w:type="spellStart"/>
      <w:r w:rsidRPr="0081337B">
        <w:rPr>
          <w:rFonts w:ascii="Arial" w:hAnsi="Arial" w:cs="Arial"/>
          <w:sz w:val="20"/>
          <w:szCs w:val="20"/>
        </w:rPr>
        <w:t>biopolyesters</w:t>
      </w:r>
      <w:proofErr w:type="spellEnd"/>
      <w:r w:rsidRPr="0081337B">
        <w:rPr>
          <w:rFonts w:ascii="Arial" w:hAnsi="Arial" w:cs="Arial"/>
          <w:sz w:val="20"/>
          <w:szCs w:val="20"/>
        </w:rPr>
        <w:t xml:space="preserve"> produced by bacterial fermentation of substrates such as carbohydrates, lipids, and certain chemical compounds</w:t>
      </w:r>
      <w:r>
        <w:rPr>
          <w:rFonts w:ascii="Arial" w:hAnsi="Arial" w:cs="Arial"/>
          <w:sz w:val="20"/>
          <w:szCs w:val="20"/>
        </w:rPr>
        <w:t xml:space="preserve"> (Koller </w:t>
      </w:r>
      <w:r w:rsidRPr="00EA7397">
        <w:rPr>
          <w:rFonts w:ascii="Arial" w:hAnsi="Arial" w:cs="Arial"/>
          <w:i/>
          <w:iCs/>
          <w:sz w:val="20"/>
          <w:szCs w:val="20"/>
        </w:rPr>
        <w:t>et al</w:t>
      </w:r>
      <w:r>
        <w:rPr>
          <w:rFonts w:ascii="Arial" w:hAnsi="Arial" w:cs="Arial"/>
          <w:sz w:val="20"/>
          <w:szCs w:val="20"/>
        </w:rPr>
        <w:t>.,</w:t>
      </w:r>
      <w:r w:rsidR="00EA7397">
        <w:rPr>
          <w:rFonts w:ascii="Arial" w:hAnsi="Arial" w:cs="Arial"/>
          <w:sz w:val="20"/>
          <w:szCs w:val="20"/>
        </w:rPr>
        <w:t>1996)</w:t>
      </w:r>
      <w:r>
        <w:rPr>
          <w:rFonts w:ascii="Arial" w:hAnsi="Arial" w:cs="Arial"/>
          <w:sz w:val="20"/>
          <w:szCs w:val="20"/>
        </w:rPr>
        <w:t>.</w:t>
      </w:r>
      <w:r w:rsidRPr="0081337B">
        <w:rPr>
          <w:rFonts w:ascii="Arial" w:hAnsi="Arial" w:cs="Arial"/>
          <w:sz w:val="20"/>
          <w:szCs w:val="20"/>
        </w:rPr>
        <w:t xml:space="preserve"> Microorganisms accumulate PHAs as intracellular reserves of carbon and energy, particularly when essential nutrients are limited while carbon sources remain abundant. These polymers are mainly synthesized by prokaryotic organisms, including various bacteria and archaea</w:t>
      </w:r>
      <w:r w:rsidR="00EA7397">
        <w:rPr>
          <w:rFonts w:ascii="Arial" w:hAnsi="Arial" w:cs="Arial"/>
          <w:sz w:val="20"/>
          <w:szCs w:val="20"/>
        </w:rPr>
        <w:t xml:space="preserve"> (</w:t>
      </w:r>
      <w:r w:rsidR="00EA7397" w:rsidRPr="0081337B">
        <w:rPr>
          <w:rFonts w:ascii="Arial" w:hAnsi="Arial" w:cs="Arial"/>
          <w:sz w:val="20"/>
          <w:szCs w:val="20"/>
        </w:rPr>
        <w:t>Jafari</w:t>
      </w:r>
      <w:r w:rsidR="00EA7397">
        <w:rPr>
          <w:rFonts w:ascii="Arial" w:hAnsi="Arial" w:cs="Arial"/>
          <w:sz w:val="20"/>
          <w:szCs w:val="20"/>
        </w:rPr>
        <w:t>., 2017).</w:t>
      </w:r>
      <w:r w:rsidRPr="0081337B">
        <w:rPr>
          <w:rFonts w:ascii="Arial" w:hAnsi="Arial" w:cs="Arial"/>
          <w:sz w:val="20"/>
          <w:szCs w:val="20"/>
        </w:rPr>
        <w:t xml:space="preserve"> Structurally, PHAs consist of 3-hydroxy acid monomers linked through ester bonds formed between the carboxyl group of one monomer and the hydroxyl group of another. Through genetic engineering approaches, PHAs can be combined with different monomers to improve their physical and functional properties</w:t>
      </w:r>
      <w:r w:rsidR="00EA7397">
        <w:rPr>
          <w:rFonts w:ascii="Arial" w:hAnsi="Arial" w:cs="Arial"/>
          <w:sz w:val="20"/>
          <w:szCs w:val="20"/>
        </w:rPr>
        <w:t xml:space="preserve"> (Koller </w:t>
      </w:r>
      <w:r w:rsidR="00EA7397" w:rsidRPr="00EA7397">
        <w:rPr>
          <w:rFonts w:ascii="Arial" w:hAnsi="Arial" w:cs="Arial"/>
          <w:i/>
          <w:iCs/>
          <w:sz w:val="20"/>
          <w:szCs w:val="20"/>
        </w:rPr>
        <w:t>et al</w:t>
      </w:r>
      <w:r w:rsidR="00EA7397">
        <w:rPr>
          <w:rFonts w:ascii="Arial" w:hAnsi="Arial" w:cs="Arial"/>
          <w:sz w:val="20"/>
          <w:szCs w:val="20"/>
        </w:rPr>
        <w:t>.,1996).</w:t>
      </w:r>
      <w:r w:rsidR="00EA7397" w:rsidRPr="0081337B">
        <w:rPr>
          <w:rFonts w:ascii="Arial" w:hAnsi="Arial" w:cs="Arial"/>
          <w:sz w:val="20"/>
          <w:szCs w:val="20"/>
        </w:rPr>
        <w:t xml:space="preserve"> </w:t>
      </w:r>
      <w:r w:rsidRPr="0081337B">
        <w:rPr>
          <w:rFonts w:ascii="Arial" w:hAnsi="Arial" w:cs="Arial"/>
          <w:sz w:val="20"/>
          <w:szCs w:val="20"/>
        </w:rPr>
        <w:t xml:space="preserve">Due to their biodegradability and versatility, PHAs have applications in areas such as biodegradable plastics for packaging, </w:t>
      </w:r>
      <w:proofErr w:type="spellStart"/>
      <w:r w:rsidRPr="0081337B">
        <w:rPr>
          <w:rFonts w:ascii="Arial" w:hAnsi="Arial" w:cs="Arial"/>
          <w:sz w:val="20"/>
          <w:szCs w:val="20"/>
        </w:rPr>
        <w:t>fibers</w:t>
      </w:r>
      <w:proofErr w:type="spellEnd"/>
      <w:r w:rsidRPr="0081337B">
        <w:rPr>
          <w:rFonts w:ascii="Arial" w:hAnsi="Arial" w:cs="Arial"/>
          <w:sz w:val="20"/>
          <w:szCs w:val="20"/>
        </w:rPr>
        <w:t>, and medical implants</w:t>
      </w:r>
      <w:r w:rsidR="00EA7397">
        <w:rPr>
          <w:rFonts w:ascii="Arial" w:hAnsi="Arial" w:cs="Arial"/>
          <w:sz w:val="20"/>
          <w:szCs w:val="20"/>
        </w:rPr>
        <w:t xml:space="preserve"> (</w:t>
      </w:r>
      <w:r w:rsidR="00EA7397" w:rsidRPr="0081337B">
        <w:rPr>
          <w:rFonts w:ascii="Arial" w:hAnsi="Arial" w:cs="Arial"/>
          <w:sz w:val="20"/>
          <w:szCs w:val="20"/>
        </w:rPr>
        <w:t>Venkatachalam</w:t>
      </w:r>
      <w:r w:rsidR="00EA7397">
        <w:rPr>
          <w:rFonts w:ascii="Arial" w:hAnsi="Arial" w:cs="Arial"/>
          <w:sz w:val="20"/>
          <w:szCs w:val="20"/>
        </w:rPr>
        <w:t xml:space="preserve"> </w:t>
      </w:r>
      <w:r w:rsidR="008E3A11">
        <w:rPr>
          <w:rFonts w:ascii="Arial" w:hAnsi="Arial" w:cs="Arial"/>
          <w:sz w:val="20"/>
          <w:szCs w:val="20"/>
        </w:rPr>
        <w:t xml:space="preserve">and </w:t>
      </w:r>
      <w:r w:rsidR="008E3A11" w:rsidRPr="00375FA8">
        <w:rPr>
          <w:rFonts w:ascii="Arial" w:hAnsi="Arial" w:cs="Arial"/>
          <w:color w:val="000000" w:themeColor="text1"/>
          <w:sz w:val="20"/>
          <w:szCs w:val="20"/>
        </w:rPr>
        <w:t>Palaniswamy,</w:t>
      </w:r>
      <w:r w:rsidR="008E3A11">
        <w:rPr>
          <w:rFonts w:ascii="Arial" w:hAnsi="Arial" w:cs="Arial"/>
          <w:sz w:val="20"/>
          <w:szCs w:val="20"/>
        </w:rPr>
        <w:t xml:space="preserve"> </w:t>
      </w:r>
      <w:r w:rsidR="00EA7397">
        <w:rPr>
          <w:rFonts w:ascii="Arial" w:hAnsi="Arial" w:cs="Arial"/>
          <w:sz w:val="20"/>
          <w:szCs w:val="20"/>
        </w:rPr>
        <w:t xml:space="preserve">2020). </w:t>
      </w:r>
      <w:r w:rsidRPr="0081337B">
        <w:rPr>
          <w:rFonts w:ascii="Arial" w:hAnsi="Arial" w:cs="Arial"/>
          <w:sz w:val="20"/>
          <w:szCs w:val="20"/>
        </w:rPr>
        <w:t xml:space="preserve">Examples of microorganisms used for PHA production include recombinant </w:t>
      </w:r>
      <w:r w:rsidRPr="0081337B">
        <w:rPr>
          <w:rFonts w:ascii="Arial" w:hAnsi="Arial" w:cs="Arial"/>
          <w:i/>
          <w:iCs/>
          <w:sz w:val="20"/>
          <w:szCs w:val="20"/>
        </w:rPr>
        <w:t>Escherichia coli</w:t>
      </w:r>
      <w:r w:rsidRPr="0081337B">
        <w:rPr>
          <w:rFonts w:ascii="Arial" w:hAnsi="Arial" w:cs="Arial"/>
          <w:sz w:val="20"/>
          <w:szCs w:val="20"/>
        </w:rPr>
        <w:t xml:space="preserve">, </w:t>
      </w:r>
      <w:r w:rsidRPr="0081337B">
        <w:rPr>
          <w:rFonts w:ascii="Arial" w:hAnsi="Arial" w:cs="Arial"/>
          <w:i/>
          <w:iCs/>
          <w:sz w:val="20"/>
          <w:szCs w:val="20"/>
        </w:rPr>
        <w:t>Pseudomonas aeruginosa</w:t>
      </w:r>
      <w:r w:rsidRPr="0081337B">
        <w:rPr>
          <w:rFonts w:ascii="Arial" w:hAnsi="Arial" w:cs="Arial"/>
          <w:sz w:val="20"/>
          <w:szCs w:val="20"/>
        </w:rPr>
        <w:t xml:space="preserve">, and </w:t>
      </w:r>
      <w:r w:rsidRPr="0081337B">
        <w:rPr>
          <w:rFonts w:ascii="Arial" w:hAnsi="Arial" w:cs="Arial"/>
          <w:i/>
          <w:iCs/>
          <w:sz w:val="20"/>
          <w:szCs w:val="20"/>
        </w:rPr>
        <w:t>Pseudomonas putida</w:t>
      </w:r>
      <w:r w:rsidR="00EA7397">
        <w:rPr>
          <w:rFonts w:ascii="Arial" w:hAnsi="Arial" w:cs="Arial"/>
          <w:sz w:val="20"/>
          <w:szCs w:val="20"/>
        </w:rPr>
        <w:t xml:space="preserve"> (</w:t>
      </w:r>
      <w:r w:rsidR="00EA7397" w:rsidRPr="0081337B">
        <w:rPr>
          <w:rFonts w:ascii="Arial" w:hAnsi="Arial" w:cs="Arial"/>
          <w:sz w:val="20"/>
          <w:szCs w:val="20"/>
        </w:rPr>
        <w:t>Nikel</w:t>
      </w:r>
      <w:r w:rsidR="00EA7397">
        <w:rPr>
          <w:rFonts w:ascii="Arial" w:hAnsi="Arial" w:cs="Arial"/>
          <w:sz w:val="20"/>
          <w:szCs w:val="20"/>
        </w:rPr>
        <w:t xml:space="preserve"> </w:t>
      </w:r>
      <w:r w:rsidR="00EA7397" w:rsidRPr="00EA7397">
        <w:rPr>
          <w:rFonts w:ascii="Arial" w:hAnsi="Arial" w:cs="Arial"/>
          <w:i/>
          <w:iCs/>
          <w:sz w:val="20"/>
          <w:szCs w:val="20"/>
        </w:rPr>
        <w:t>et al</w:t>
      </w:r>
      <w:r w:rsidR="00EA7397">
        <w:rPr>
          <w:rFonts w:ascii="Arial" w:hAnsi="Arial" w:cs="Arial"/>
          <w:sz w:val="20"/>
          <w:szCs w:val="20"/>
        </w:rPr>
        <w:t>., 2006).</w:t>
      </w:r>
      <w:r w:rsidRPr="0081337B">
        <w:rPr>
          <w:rFonts w:ascii="Arial" w:hAnsi="Arial" w:cs="Arial"/>
          <w:sz w:val="20"/>
          <w:szCs w:val="20"/>
        </w:rPr>
        <w:t xml:space="preserve"> Among the various PHA-producing microorganisms, </w:t>
      </w:r>
      <w:proofErr w:type="spellStart"/>
      <w:r w:rsidRPr="0081337B">
        <w:rPr>
          <w:rFonts w:ascii="Arial" w:hAnsi="Arial" w:cs="Arial"/>
          <w:i/>
          <w:iCs/>
          <w:sz w:val="20"/>
          <w:szCs w:val="20"/>
        </w:rPr>
        <w:t>Ralstonia</w:t>
      </w:r>
      <w:proofErr w:type="spellEnd"/>
      <w:r w:rsidRPr="0081337B">
        <w:rPr>
          <w:rFonts w:ascii="Arial" w:hAnsi="Arial" w:cs="Arial"/>
          <w:i/>
          <w:iCs/>
          <w:sz w:val="20"/>
          <w:szCs w:val="20"/>
        </w:rPr>
        <w:t xml:space="preserve"> </w:t>
      </w:r>
      <w:proofErr w:type="spellStart"/>
      <w:r w:rsidRPr="0081337B">
        <w:rPr>
          <w:rFonts w:ascii="Arial" w:hAnsi="Arial" w:cs="Arial"/>
          <w:i/>
          <w:iCs/>
          <w:sz w:val="20"/>
          <w:szCs w:val="20"/>
        </w:rPr>
        <w:t>eutropha</w:t>
      </w:r>
      <w:proofErr w:type="spellEnd"/>
      <w:r w:rsidRPr="0081337B">
        <w:rPr>
          <w:rFonts w:ascii="Arial" w:hAnsi="Arial" w:cs="Arial"/>
          <w:sz w:val="20"/>
          <w:szCs w:val="20"/>
        </w:rPr>
        <w:t xml:space="preserve"> (also known as </w:t>
      </w:r>
      <w:proofErr w:type="spellStart"/>
      <w:r w:rsidRPr="0081337B">
        <w:rPr>
          <w:rFonts w:ascii="Arial" w:hAnsi="Arial" w:cs="Arial"/>
          <w:i/>
          <w:iCs/>
          <w:sz w:val="20"/>
          <w:szCs w:val="20"/>
        </w:rPr>
        <w:t>Cupriavidus</w:t>
      </w:r>
      <w:proofErr w:type="spellEnd"/>
      <w:r w:rsidRPr="0081337B">
        <w:rPr>
          <w:rFonts w:ascii="Arial" w:hAnsi="Arial" w:cs="Arial"/>
          <w:i/>
          <w:iCs/>
          <w:sz w:val="20"/>
          <w:szCs w:val="20"/>
        </w:rPr>
        <w:t xml:space="preserve"> </w:t>
      </w:r>
      <w:proofErr w:type="spellStart"/>
      <w:r w:rsidRPr="0081337B">
        <w:rPr>
          <w:rFonts w:ascii="Arial" w:hAnsi="Arial" w:cs="Arial"/>
          <w:i/>
          <w:iCs/>
          <w:sz w:val="20"/>
          <w:szCs w:val="20"/>
        </w:rPr>
        <w:t>necator</w:t>
      </w:r>
      <w:proofErr w:type="spellEnd"/>
      <w:r w:rsidRPr="0081337B">
        <w:rPr>
          <w:rFonts w:ascii="Arial" w:hAnsi="Arial" w:cs="Arial"/>
          <w:sz w:val="20"/>
          <w:szCs w:val="20"/>
        </w:rPr>
        <w:t xml:space="preserve"> or </w:t>
      </w:r>
      <w:proofErr w:type="spellStart"/>
      <w:r w:rsidRPr="0081337B">
        <w:rPr>
          <w:rFonts w:ascii="Arial" w:hAnsi="Arial" w:cs="Arial"/>
          <w:i/>
          <w:iCs/>
          <w:sz w:val="20"/>
          <w:szCs w:val="20"/>
        </w:rPr>
        <w:t>Alcaligenes</w:t>
      </w:r>
      <w:proofErr w:type="spellEnd"/>
      <w:r w:rsidRPr="0081337B">
        <w:rPr>
          <w:rFonts w:ascii="Arial" w:hAnsi="Arial" w:cs="Arial"/>
          <w:i/>
          <w:iCs/>
          <w:sz w:val="20"/>
          <w:szCs w:val="20"/>
        </w:rPr>
        <w:t xml:space="preserve"> </w:t>
      </w:r>
      <w:proofErr w:type="spellStart"/>
      <w:r w:rsidRPr="0081337B">
        <w:rPr>
          <w:rFonts w:ascii="Arial" w:hAnsi="Arial" w:cs="Arial"/>
          <w:i/>
          <w:iCs/>
          <w:sz w:val="20"/>
          <w:szCs w:val="20"/>
        </w:rPr>
        <w:t>eutrophus</w:t>
      </w:r>
      <w:proofErr w:type="spellEnd"/>
      <w:r w:rsidRPr="0081337B">
        <w:rPr>
          <w:rFonts w:ascii="Arial" w:hAnsi="Arial" w:cs="Arial"/>
          <w:sz w:val="20"/>
          <w:szCs w:val="20"/>
        </w:rPr>
        <w:t xml:space="preserve">) is the most extensively studied. Other important PHA-producing microbes include species of </w:t>
      </w:r>
      <w:r w:rsidRPr="0081337B">
        <w:rPr>
          <w:rFonts w:ascii="Arial" w:hAnsi="Arial" w:cs="Arial"/>
          <w:i/>
          <w:iCs/>
          <w:sz w:val="20"/>
          <w:szCs w:val="20"/>
        </w:rPr>
        <w:t>Bacillus</w:t>
      </w:r>
      <w:r w:rsidRPr="0081337B">
        <w:rPr>
          <w:rFonts w:ascii="Arial" w:hAnsi="Arial" w:cs="Arial"/>
          <w:sz w:val="20"/>
          <w:szCs w:val="20"/>
        </w:rPr>
        <w:t xml:space="preserve">, </w:t>
      </w:r>
      <w:r w:rsidRPr="0081337B">
        <w:rPr>
          <w:rFonts w:ascii="Arial" w:hAnsi="Arial" w:cs="Arial"/>
          <w:i/>
          <w:iCs/>
          <w:sz w:val="20"/>
          <w:szCs w:val="20"/>
        </w:rPr>
        <w:t>Pseudomonas</w:t>
      </w:r>
      <w:r w:rsidRPr="0081337B">
        <w:rPr>
          <w:rFonts w:ascii="Arial" w:hAnsi="Arial" w:cs="Arial"/>
          <w:sz w:val="20"/>
          <w:szCs w:val="20"/>
        </w:rPr>
        <w:t xml:space="preserve">, </w:t>
      </w:r>
      <w:proofErr w:type="spellStart"/>
      <w:r w:rsidRPr="0081337B">
        <w:rPr>
          <w:rFonts w:ascii="Arial" w:hAnsi="Arial" w:cs="Arial"/>
          <w:i/>
          <w:iCs/>
          <w:sz w:val="20"/>
          <w:szCs w:val="20"/>
        </w:rPr>
        <w:t>Alcaligenes</w:t>
      </w:r>
      <w:proofErr w:type="spellEnd"/>
      <w:r w:rsidRPr="0081337B">
        <w:rPr>
          <w:rFonts w:ascii="Arial" w:hAnsi="Arial" w:cs="Arial"/>
          <w:sz w:val="20"/>
          <w:szCs w:val="20"/>
        </w:rPr>
        <w:t xml:space="preserve">, </w:t>
      </w:r>
      <w:r w:rsidRPr="0081337B">
        <w:rPr>
          <w:rFonts w:ascii="Arial" w:hAnsi="Arial" w:cs="Arial"/>
          <w:i/>
          <w:iCs/>
          <w:sz w:val="20"/>
          <w:szCs w:val="20"/>
        </w:rPr>
        <w:t xml:space="preserve">Aeromonas </w:t>
      </w:r>
      <w:proofErr w:type="spellStart"/>
      <w:r w:rsidRPr="0081337B">
        <w:rPr>
          <w:rFonts w:ascii="Arial" w:hAnsi="Arial" w:cs="Arial"/>
          <w:i/>
          <w:iCs/>
          <w:sz w:val="20"/>
          <w:szCs w:val="20"/>
        </w:rPr>
        <w:t>hydrophila</w:t>
      </w:r>
      <w:proofErr w:type="spellEnd"/>
      <w:r w:rsidRPr="0081337B">
        <w:rPr>
          <w:rFonts w:ascii="Arial" w:hAnsi="Arial" w:cs="Arial"/>
          <w:sz w:val="20"/>
          <w:szCs w:val="20"/>
        </w:rPr>
        <w:t xml:space="preserve">, </w:t>
      </w:r>
      <w:proofErr w:type="spellStart"/>
      <w:r w:rsidRPr="0081337B">
        <w:rPr>
          <w:rFonts w:ascii="Arial" w:hAnsi="Arial" w:cs="Arial"/>
          <w:i/>
          <w:iCs/>
          <w:sz w:val="20"/>
          <w:szCs w:val="20"/>
        </w:rPr>
        <w:t>Rhodopseudomonas</w:t>
      </w:r>
      <w:proofErr w:type="spellEnd"/>
      <w:r w:rsidRPr="0081337B">
        <w:rPr>
          <w:rFonts w:ascii="Arial" w:hAnsi="Arial" w:cs="Arial"/>
          <w:i/>
          <w:iCs/>
          <w:sz w:val="20"/>
          <w:szCs w:val="20"/>
        </w:rPr>
        <w:t xml:space="preserve"> </w:t>
      </w:r>
      <w:proofErr w:type="spellStart"/>
      <w:r w:rsidRPr="0081337B">
        <w:rPr>
          <w:rFonts w:ascii="Arial" w:hAnsi="Arial" w:cs="Arial"/>
          <w:i/>
          <w:iCs/>
          <w:sz w:val="20"/>
          <w:szCs w:val="20"/>
        </w:rPr>
        <w:t>palustris</w:t>
      </w:r>
      <w:proofErr w:type="spellEnd"/>
      <w:r w:rsidRPr="0081337B">
        <w:rPr>
          <w:rFonts w:ascii="Arial" w:hAnsi="Arial" w:cs="Arial"/>
          <w:sz w:val="20"/>
          <w:szCs w:val="20"/>
        </w:rPr>
        <w:t xml:space="preserve">, and </w:t>
      </w:r>
      <w:proofErr w:type="spellStart"/>
      <w:r w:rsidRPr="0081337B">
        <w:rPr>
          <w:rFonts w:ascii="Arial" w:hAnsi="Arial" w:cs="Arial"/>
          <w:i/>
          <w:iCs/>
          <w:sz w:val="20"/>
          <w:szCs w:val="20"/>
        </w:rPr>
        <w:t>Halomonas</w:t>
      </w:r>
      <w:proofErr w:type="spellEnd"/>
      <w:r w:rsidRPr="0081337B">
        <w:rPr>
          <w:rFonts w:ascii="Arial" w:hAnsi="Arial" w:cs="Arial"/>
          <w:i/>
          <w:iCs/>
          <w:sz w:val="20"/>
          <w:szCs w:val="20"/>
        </w:rPr>
        <w:t xml:space="preserve"> </w:t>
      </w:r>
      <w:proofErr w:type="spellStart"/>
      <w:r w:rsidRPr="0081337B">
        <w:rPr>
          <w:rFonts w:ascii="Arial" w:hAnsi="Arial" w:cs="Arial"/>
          <w:i/>
          <w:iCs/>
          <w:sz w:val="20"/>
          <w:szCs w:val="20"/>
        </w:rPr>
        <w:t>boliviensis</w:t>
      </w:r>
      <w:proofErr w:type="spellEnd"/>
      <w:r w:rsidRPr="0081337B">
        <w:rPr>
          <w:rFonts w:ascii="Arial" w:hAnsi="Arial" w:cs="Arial"/>
          <w:sz w:val="20"/>
          <w:szCs w:val="20"/>
        </w:rPr>
        <w:t>.</w:t>
      </w:r>
    </w:p>
    <w:p w14:paraId="10123585" w14:textId="0C88F841" w:rsidR="0081337B" w:rsidRPr="0081337B" w:rsidRDefault="0081337B" w:rsidP="0081337B">
      <w:pPr>
        <w:ind w:firstLine="720"/>
        <w:jc w:val="both"/>
        <w:rPr>
          <w:rFonts w:ascii="Arial" w:hAnsi="Arial" w:cs="Arial"/>
          <w:sz w:val="20"/>
          <w:szCs w:val="20"/>
        </w:rPr>
      </w:pPr>
      <w:r w:rsidRPr="0081337B">
        <w:rPr>
          <w:rFonts w:ascii="Arial" w:hAnsi="Arial" w:cs="Arial"/>
          <w:sz w:val="20"/>
          <w:szCs w:val="20"/>
        </w:rPr>
        <w:t>The choice of fermentation medium plays a crucial role in achieving cost-effective, large-scale production of polyhydroxyalkanoates (PHAs). Since the culture medium represents the major portion of production costs, inexpensive and readily available substrates are preferred. Various low-cost feedstocks such as molasses, corn, whey, wheat and rice bran, starch and starchy wastewater, olive mill and palm oil mill effluents, activated sludge, and wine-processing wastes have been explored for PHA fermentation</w:t>
      </w:r>
      <w:r w:rsidR="00EA7397">
        <w:rPr>
          <w:rFonts w:ascii="Arial" w:hAnsi="Arial" w:cs="Arial"/>
          <w:sz w:val="20"/>
          <w:szCs w:val="20"/>
        </w:rPr>
        <w:t xml:space="preserve"> (</w:t>
      </w:r>
      <w:r w:rsidR="00EA7397" w:rsidRPr="0081337B">
        <w:rPr>
          <w:rFonts w:ascii="Arial" w:hAnsi="Arial" w:cs="Arial"/>
          <w:sz w:val="20"/>
          <w:szCs w:val="20"/>
        </w:rPr>
        <w:t>Nikel</w:t>
      </w:r>
      <w:r w:rsidR="00EA7397">
        <w:rPr>
          <w:rFonts w:ascii="Arial" w:hAnsi="Arial" w:cs="Arial"/>
          <w:sz w:val="20"/>
          <w:szCs w:val="20"/>
        </w:rPr>
        <w:t xml:space="preserve"> </w:t>
      </w:r>
      <w:r w:rsidR="00EA7397" w:rsidRPr="00EA7397">
        <w:rPr>
          <w:rFonts w:ascii="Arial" w:hAnsi="Arial" w:cs="Arial"/>
          <w:i/>
          <w:iCs/>
          <w:sz w:val="20"/>
          <w:szCs w:val="20"/>
        </w:rPr>
        <w:t>et al</w:t>
      </w:r>
      <w:r w:rsidR="00EA7397">
        <w:rPr>
          <w:rFonts w:ascii="Arial" w:hAnsi="Arial" w:cs="Arial"/>
          <w:sz w:val="20"/>
          <w:szCs w:val="20"/>
        </w:rPr>
        <w:t xml:space="preserve">., </w:t>
      </w:r>
      <w:proofErr w:type="gramStart"/>
      <w:r w:rsidR="00EA7397">
        <w:rPr>
          <w:rFonts w:ascii="Arial" w:hAnsi="Arial" w:cs="Arial"/>
          <w:sz w:val="20"/>
          <w:szCs w:val="20"/>
        </w:rPr>
        <w:t>2006 ;</w:t>
      </w:r>
      <w:proofErr w:type="gramEnd"/>
      <w:r w:rsidR="00EA7397">
        <w:rPr>
          <w:rFonts w:ascii="Arial" w:hAnsi="Arial" w:cs="Arial"/>
          <w:sz w:val="20"/>
          <w:szCs w:val="20"/>
        </w:rPr>
        <w:t xml:space="preserve"> </w:t>
      </w:r>
      <w:r w:rsidR="00EA7397" w:rsidRPr="0081337B">
        <w:rPr>
          <w:rFonts w:ascii="Arial" w:hAnsi="Arial" w:cs="Arial"/>
          <w:sz w:val="20"/>
          <w:szCs w:val="20"/>
        </w:rPr>
        <w:t>Chou</w:t>
      </w:r>
      <w:r w:rsidR="00EA7397">
        <w:rPr>
          <w:rFonts w:ascii="Arial" w:hAnsi="Arial" w:cs="Arial"/>
          <w:sz w:val="20"/>
          <w:szCs w:val="20"/>
        </w:rPr>
        <w:t xml:space="preserve"> </w:t>
      </w:r>
      <w:r w:rsidR="00EA7397" w:rsidRPr="00EA7397">
        <w:rPr>
          <w:rFonts w:ascii="Arial" w:hAnsi="Arial" w:cs="Arial"/>
          <w:i/>
          <w:iCs/>
          <w:sz w:val="20"/>
          <w:szCs w:val="20"/>
        </w:rPr>
        <w:t>et al</w:t>
      </w:r>
      <w:r w:rsidR="00EA7397">
        <w:rPr>
          <w:rFonts w:ascii="Arial" w:hAnsi="Arial" w:cs="Arial"/>
          <w:sz w:val="20"/>
          <w:szCs w:val="20"/>
        </w:rPr>
        <w:t xml:space="preserve">.,1997). </w:t>
      </w:r>
      <w:r w:rsidRPr="0081337B">
        <w:rPr>
          <w:rFonts w:ascii="Arial" w:hAnsi="Arial" w:cs="Arial"/>
          <w:sz w:val="20"/>
          <w:szCs w:val="20"/>
        </w:rPr>
        <w:t xml:space="preserve"> In addition, the selection of microbial strains—</w:t>
      </w:r>
      <w:r w:rsidRPr="0081337B">
        <w:rPr>
          <w:rFonts w:ascii="Arial" w:hAnsi="Arial" w:cs="Arial"/>
          <w:sz w:val="20"/>
          <w:szCs w:val="20"/>
        </w:rPr>
        <w:lastRenderedPageBreak/>
        <w:t>whether wild-type or genetically modified—depends on factors such as the desired polymer type (homopolymer or copolymer) and the nutritional conditions required for efficient production</w:t>
      </w:r>
      <w:r w:rsidR="00EA7397">
        <w:rPr>
          <w:rFonts w:ascii="Arial" w:hAnsi="Arial" w:cs="Arial"/>
          <w:sz w:val="20"/>
          <w:szCs w:val="20"/>
        </w:rPr>
        <w:t xml:space="preserve"> (</w:t>
      </w:r>
      <w:r w:rsidR="00EA7397" w:rsidRPr="0081337B">
        <w:rPr>
          <w:rFonts w:ascii="Arial" w:hAnsi="Arial" w:cs="Arial"/>
          <w:sz w:val="20"/>
          <w:szCs w:val="20"/>
        </w:rPr>
        <w:t>Reddy</w:t>
      </w:r>
      <w:r w:rsidR="00EA7397">
        <w:rPr>
          <w:rFonts w:ascii="Arial" w:hAnsi="Arial" w:cs="Arial"/>
          <w:sz w:val="20"/>
          <w:szCs w:val="20"/>
        </w:rPr>
        <w:t xml:space="preserve"> </w:t>
      </w:r>
      <w:r w:rsidR="00EA7397" w:rsidRPr="00EA7397">
        <w:rPr>
          <w:rFonts w:ascii="Arial" w:hAnsi="Arial" w:cs="Arial"/>
          <w:i/>
          <w:iCs/>
          <w:sz w:val="20"/>
          <w:szCs w:val="20"/>
        </w:rPr>
        <w:t>et al</w:t>
      </w:r>
      <w:r w:rsidR="00EA7397">
        <w:rPr>
          <w:rFonts w:ascii="Arial" w:hAnsi="Arial" w:cs="Arial"/>
          <w:sz w:val="20"/>
          <w:szCs w:val="20"/>
        </w:rPr>
        <w:t>., 2003).</w:t>
      </w:r>
    </w:p>
    <w:p w14:paraId="259BE5C1" w14:textId="207C83EB" w:rsidR="0081337B" w:rsidRPr="0081337B" w:rsidRDefault="0081337B" w:rsidP="0081337B">
      <w:pPr>
        <w:ind w:firstLine="720"/>
        <w:jc w:val="both"/>
        <w:rPr>
          <w:rFonts w:ascii="Arial" w:hAnsi="Arial" w:cs="Arial"/>
          <w:sz w:val="20"/>
          <w:szCs w:val="20"/>
        </w:rPr>
      </w:pPr>
      <w:r w:rsidRPr="0081337B">
        <w:rPr>
          <w:rFonts w:ascii="Arial" w:hAnsi="Arial" w:cs="Arial"/>
          <w:sz w:val="20"/>
          <w:szCs w:val="20"/>
        </w:rPr>
        <w:t>PHA production generally occurs in two fermentation stages. The first stage focuses on developing a high-density microbial culture, while the second stage promotes the accumulation of PHAs within the cells. Fermentation conditions vary depending on the microbial strain, but typically involve temperatures between 30–37 °C and relatively low stirring speeds, which result in reduced dissolved oxygen levels. In some processes, pH is either left uncontrolled or regulated by adding substrates such as glucose</w:t>
      </w:r>
      <w:r w:rsidR="00EA7397">
        <w:rPr>
          <w:rFonts w:ascii="Arial" w:hAnsi="Arial" w:cs="Arial"/>
          <w:sz w:val="20"/>
          <w:szCs w:val="20"/>
        </w:rPr>
        <w:t xml:space="preserve"> (</w:t>
      </w:r>
      <w:r w:rsidR="00EA7397" w:rsidRPr="00EA7397">
        <w:rPr>
          <w:rFonts w:ascii="Arial" w:hAnsi="Arial" w:cs="Arial"/>
          <w:sz w:val="20"/>
          <w:szCs w:val="20"/>
        </w:rPr>
        <w:t>Chung</w:t>
      </w:r>
      <w:r w:rsidR="00EA7397">
        <w:rPr>
          <w:rFonts w:ascii="Arial" w:hAnsi="Arial" w:cs="Arial"/>
          <w:sz w:val="20"/>
          <w:szCs w:val="20"/>
        </w:rPr>
        <w:t xml:space="preserve"> </w:t>
      </w:r>
      <w:r w:rsidR="00EA7397" w:rsidRPr="00EA7397">
        <w:rPr>
          <w:rFonts w:ascii="Arial" w:hAnsi="Arial" w:cs="Arial"/>
          <w:i/>
          <w:iCs/>
          <w:sz w:val="20"/>
          <w:szCs w:val="20"/>
        </w:rPr>
        <w:t>et al</w:t>
      </w:r>
      <w:r w:rsidR="00EA7397">
        <w:rPr>
          <w:rFonts w:ascii="Arial" w:hAnsi="Arial" w:cs="Arial"/>
          <w:sz w:val="20"/>
          <w:szCs w:val="20"/>
        </w:rPr>
        <w:t>., 1997).</w:t>
      </w:r>
      <w:r w:rsidRPr="0081337B">
        <w:rPr>
          <w:rFonts w:ascii="Arial" w:hAnsi="Arial" w:cs="Arial"/>
          <w:sz w:val="20"/>
          <w:szCs w:val="20"/>
        </w:rPr>
        <w:t xml:space="preserve"> Furthermore, the use of open mixed microbial cultures, such as activated sludge, has been suggested as a strategy to reduce production costs and improve the economic feasibility of PHA production</w:t>
      </w:r>
      <w:r w:rsidR="00EA7397">
        <w:rPr>
          <w:rFonts w:ascii="Arial" w:hAnsi="Arial" w:cs="Arial"/>
          <w:sz w:val="20"/>
          <w:szCs w:val="20"/>
        </w:rPr>
        <w:t xml:space="preserve"> (</w:t>
      </w:r>
      <w:r w:rsidR="00EA7397" w:rsidRPr="0081337B">
        <w:rPr>
          <w:rFonts w:ascii="Arial" w:hAnsi="Arial" w:cs="Arial"/>
          <w:sz w:val="20"/>
          <w:szCs w:val="20"/>
        </w:rPr>
        <w:t>Patnaik</w:t>
      </w:r>
      <w:r w:rsidR="00EA7397">
        <w:rPr>
          <w:rFonts w:ascii="Arial" w:hAnsi="Arial" w:cs="Arial"/>
          <w:sz w:val="20"/>
          <w:szCs w:val="20"/>
        </w:rPr>
        <w:t>, 2005).</w:t>
      </w:r>
    </w:p>
    <w:p w14:paraId="4690FFAC" w14:textId="414A6FC7"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4.2.</w:t>
      </w:r>
      <w:r w:rsidR="003D1F7B" w:rsidRPr="009A4115">
        <w:rPr>
          <w:rFonts w:ascii="Arial" w:hAnsi="Arial" w:cs="Arial"/>
          <w:b/>
          <w:bCs/>
          <w:sz w:val="22"/>
          <w:szCs w:val="22"/>
        </w:rPr>
        <w:t xml:space="preserve"> </w:t>
      </w:r>
      <w:r w:rsidRPr="009A4115">
        <w:rPr>
          <w:rFonts w:ascii="Arial" w:hAnsi="Arial" w:cs="Arial"/>
          <w:b/>
          <w:bCs/>
          <w:sz w:val="22"/>
          <w:szCs w:val="22"/>
        </w:rPr>
        <w:t>Bio-based and non-biodegradable</w:t>
      </w:r>
    </w:p>
    <w:p w14:paraId="67D1A646" w14:textId="739AEEA1"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This category comprises widely used commodity polymers synthesized from bioethanol, such as polyvinyl chloride (PVC) and </w:t>
      </w:r>
      <w:r w:rsidR="00895368">
        <w:rPr>
          <w:rFonts w:ascii="Arial" w:hAnsi="Arial" w:cs="Arial"/>
          <w:sz w:val="20"/>
          <w:szCs w:val="20"/>
        </w:rPr>
        <w:t>polyethene</w:t>
      </w:r>
      <w:r w:rsidRPr="001C2758">
        <w:rPr>
          <w:rFonts w:ascii="Arial" w:hAnsi="Arial" w:cs="Arial"/>
          <w:sz w:val="20"/>
          <w:szCs w:val="20"/>
        </w:rPr>
        <w:t xml:space="preserve"> (PE). Although these bioplastics are chemically identical to their fossil-based equivalents and remain non- biodegradable, they offer the advantage of reduced carbon footprint, as their incineration does not release additional carbon dioxide. This group include bio-based polyamides, </w:t>
      </w:r>
      <w:proofErr w:type="spellStart"/>
      <w:r w:rsidRPr="001C2758">
        <w:rPr>
          <w:rFonts w:ascii="Arial" w:hAnsi="Arial" w:cs="Arial"/>
          <w:sz w:val="20"/>
          <w:szCs w:val="20"/>
        </w:rPr>
        <w:t>polyepoxides</w:t>
      </w:r>
      <w:proofErr w:type="spellEnd"/>
      <w:r w:rsidRPr="001C2758">
        <w:rPr>
          <w:rFonts w:ascii="Arial" w:hAnsi="Arial" w:cs="Arial"/>
          <w:sz w:val="20"/>
          <w:szCs w:val="20"/>
        </w:rPr>
        <w:t xml:space="preserve"> and polyesters such as </w:t>
      </w:r>
      <w:proofErr w:type="spellStart"/>
      <w:r w:rsidRPr="001C2758">
        <w:rPr>
          <w:rFonts w:ascii="Arial" w:hAnsi="Arial" w:cs="Arial"/>
          <w:sz w:val="20"/>
          <w:szCs w:val="20"/>
        </w:rPr>
        <w:t>polytrimethylene</w:t>
      </w:r>
      <w:proofErr w:type="spellEnd"/>
      <w:r w:rsidRPr="001C2758">
        <w:rPr>
          <w:rFonts w:ascii="Arial" w:hAnsi="Arial" w:cs="Arial"/>
          <w:sz w:val="20"/>
          <w:szCs w:val="20"/>
        </w:rPr>
        <w:t xml:space="preserve"> terephthalate (</w:t>
      </w:r>
      <w:proofErr w:type="spellStart"/>
      <w:r w:rsidRPr="001C2758">
        <w:rPr>
          <w:rFonts w:ascii="Arial" w:hAnsi="Arial" w:cs="Arial"/>
          <w:sz w:val="20"/>
          <w:szCs w:val="20"/>
        </w:rPr>
        <w:t>Batori</w:t>
      </w:r>
      <w:proofErr w:type="spellEnd"/>
      <w:r w:rsidRPr="001C2758">
        <w:rPr>
          <w:rFonts w:ascii="Arial" w:hAnsi="Arial" w:cs="Arial"/>
          <w:sz w:val="20"/>
          <w:szCs w:val="20"/>
        </w:rPr>
        <w:t>, 2018).</w:t>
      </w:r>
    </w:p>
    <w:p w14:paraId="70E4AB69" w14:textId="5FAF0BA5"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4.3.</w:t>
      </w:r>
      <w:r w:rsidR="003D1F7B" w:rsidRPr="009A4115">
        <w:rPr>
          <w:rFonts w:ascii="Arial" w:hAnsi="Arial" w:cs="Arial"/>
          <w:b/>
          <w:bCs/>
          <w:sz w:val="22"/>
          <w:szCs w:val="22"/>
        </w:rPr>
        <w:t xml:space="preserve"> </w:t>
      </w:r>
      <w:r w:rsidRPr="009A4115">
        <w:rPr>
          <w:rFonts w:ascii="Arial" w:hAnsi="Arial" w:cs="Arial"/>
          <w:b/>
          <w:bCs/>
          <w:sz w:val="22"/>
          <w:szCs w:val="22"/>
        </w:rPr>
        <w:t>Fossil-based biodegradable plastics</w:t>
      </w:r>
    </w:p>
    <w:p w14:paraId="2C22FB4A" w14:textId="630B84C2" w:rsidR="008E69A0" w:rsidRPr="001C2758" w:rsidRDefault="008E69A0" w:rsidP="00760423">
      <w:pPr>
        <w:ind w:firstLine="720"/>
        <w:jc w:val="both"/>
        <w:rPr>
          <w:rFonts w:ascii="Arial" w:hAnsi="Arial" w:cs="Arial"/>
          <w:sz w:val="20"/>
          <w:szCs w:val="20"/>
        </w:rPr>
      </w:pPr>
      <w:r w:rsidRPr="001C2758">
        <w:rPr>
          <w:rFonts w:ascii="Arial" w:hAnsi="Arial" w:cs="Arial"/>
          <w:sz w:val="20"/>
          <w:szCs w:val="20"/>
        </w:rPr>
        <w:t xml:space="preserve">This class of polymers is derived from petroleum sources but retains the ability to undergo natural degradation. Key members include polycaprolactone, polyglycolic acid, polybutylene adipate-co-terephthalate, and polybutylene succinate. Their biodegradability and hydrolytic instability are attributed to the presence of ester linkages in their molecular backbones (Rodriguez </w:t>
      </w:r>
      <w:r w:rsidRPr="001C2758">
        <w:rPr>
          <w:rFonts w:ascii="Arial" w:hAnsi="Arial" w:cs="Arial"/>
          <w:i/>
          <w:iCs/>
          <w:sz w:val="20"/>
          <w:szCs w:val="20"/>
        </w:rPr>
        <w:t>et al</w:t>
      </w:r>
      <w:r w:rsidRPr="001C2758">
        <w:rPr>
          <w:rFonts w:ascii="Arial" w:hAnsi="Arial" w:cs="Arial"/>
          <w:sz w:val="20"/>
          <w:szCs w:val="20"/>
        </w:rPr>
        <w:t>., 2010).</w:t>
      </w:r>
    </w:p>
    <w:p w14:paraId="550F1036" w14:textId="3F07E2C1" w:rsidR="008E69A0" w:rsidRPr="00A800F4" w:rsidRDefault="00A800F4" w:rsidP="00A800F4">
      <w:pPr>
        <w:tabs>
          <w:tab w:val="left" w:pos="4111"/>
        </w:tabs>
        <w:jc w:val="both"/>
        <w:rPr>
          <w:rFonts w:ascii="Arial" w:hAnsi="Arial" w:cs="Arial"/>
          <w:b/>
          <w:bCs/>
          <w:sz w:val="22"/>
          <w:szCs w:val="22"/>
        </w:rPr>
      </w:pPr>
      <w:r w:rsidRPr="00A800F4">
        <w:rPr>
          <w:rFonts w:ascii="Arial" w:hAnsi="Arial" w:cs="Arial"/>
          <w:b/>
          <w:bCs/>
          <w:sz w:val="22"/>
          <w:szCs w:val="22"/>
        </w:rPr>
        <w:t>5. GENERAL PROCESS OF BIOPLASTIC PRODUCTION</w:t>
      </w:r>
    </w:p>
    <w:p w14:paraId="66376AC2" w14:textId="01112D21"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The process of bioplastic production varies depending on the raw material used, the desired properties of the final product, and the intended application. Each method involves specific procedures, components, and formulations (Fig </w:t>
      </w:r>
      <w:r w:rsidR="002A36AC">
        <w:rPr>
          <w:rFonts w:ascii="Arial" w:hAnsi="Arial" w:cs="Arial"/>
          <w:sz w:val="20"/>
          <w:szCs w:val="20"/>
        </w:rPr>
        <w:t>2</w:t>
      </w:r>
      <w:r w:rsidRPr="001C2758">
        <w:rPr>
          <w:rFonts w:ascii="Arial" w:hAnsi="Arial" w:cs="Arial"/>
          <w:sz w:val="20"/>
          <w:szCs w:val="20"/>
        </w:rPr>
        <w:t xml:space="preserve">). Pre-treatment typically includes grinding, drying, and hydrolysis of the raw material. A key step is material characterization, which may involve the addition of plasticizers, </w:t>
      </w:r>
      <w:proofErr w:type="spellStart"/>
      <w:r w:rsidRPr="001C2758">
        <w:rPr>
          <w:rFonts w:ascii="Arial" w:hAnsi="Arial" w:cs="Arial"/>
          <w:sz w:val="20"/>
          <w:szCs w:val="20"/>
        </w:rPr>
        <w:t>odor</w:t>
      </w:r>
      <w:proofErr w:type="spellEnd"/>
      <w:r w:rsidRPr="001C2758">
        <w:rPr>
          <w:rFonts w:ascii="Arial" w:hAnsi="Arial" w:cs="Arial"/>
          <w:sz w:val="20"/>
          <w:szCs w:val="20"/>
        </w:rPr>
        <w:t xml:space="preserve">-control agents, and other biological additives (Wale </w:t>
      </w:r>
      <w:r w:rsidRPr="001C2758">
        <w:rPr>
          <w:rFonts w:ascii="Arial" w:hAnsi="Arial" w:cs="Arial"/>
          <w:i/>
          <w:iCs/>
          <w:sz w:val="20"/>
          <w:szCs w:val="20"/>
        </w:rPr>
        <w:t>et al</w:t>
      </w:r>
      <w:r w:rsidRPr="001C2758">
        <w:rPr>
          <w:rFonts w:ascii="Arial" w:hAnsi="Arial" w:cs="Arial"/>
          <w:sz w:val="20"/>
          <w:szCs w:val="20"/>
        </w:rPr>
        <w:t>., 2024).</w:t>
      </w:r>
    </w:p>
    <w:p w14:paraId="7707883D"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In general, the methodology for producing bioplastics follows sequential stages: collection and preparation of biowaste, chemical pre-treatment, blending and paste formation, formulation of the biopolymer mixture, casting and drying, and finally, curing and conditioning. The resulting bioplastics are then characterized and evaluated for their physical properties (thickness, flexibility, tensile strength and elongation), chemical properties (Fourier Transform Infrared Spectroscopy, UV-Spectro Photometer, X-Ray Diffraction), thermal properties (thermal stability and melting point), barrier properties (water absorption and solubility) and biodegradation properties (biodegradation test and composting test) (Ramadhan </w:t>
      </w:r>
      <w:r w:rsidRPr="001C2758">
        <w:rPr>
          <w:rFonts w:ascii="Arial" w:hAnsi="Arial" w:cs="Arial"/>
          <w:i/>
          <w:iCs/>
          <w:sz w:val="20"/>
          <w:szCs w:val="20"/>
        </w:rPr>
        <w:t>et al</w:t>
      </w:r>
      <w:r w:rsidRPr="001C2758">
        <w:rPr>
          <w:rFonts w:ascii="Arial" w:hAnsi="Arial" w:cs="Arial"/>
          <w:sz w:val="20"/>
          <w:szCs w:val="20"/>
        </w:rPr>
        <w:t>., 2020).</w:t>
      </w:r>
    </w:p>
    <w:p w14:paraId="77027E59" w14:textId="429B0FF9" w:rsidR="008E69A0" w:rsidRPr="001C2758" w:rsidRDefault="001A3098" w:rsidP="008E69A0">
      <w:pPr>
        <w:jc w:val="both"/>
        <w:rPr>
          <w:rFonts w:ascii="Arial" w:hAnsi="Arial" w:cs="Arial"/>
          <w:sz w:val="20"/>
          <w:szCs w:val="20"/>
        </w:rPr>
      </w:pPr>
      <w:r w:rsidRPr="001C2758">
        <w:rPr>
          <w:rFonts w:ascii="Arial" w:hAnsi="Arial" w:cs="Arial"/>
          <w:noProof/>
          <w:sz w:val="20"/>
          <w:szCs w:val="20"/>
        </w:rPr>
        <w:lastRenderedPageBreak/>
        <w:drawing>
          <wp:anchor distT="0" distB="0" distL="114300" distR="114300" simplePos="0" relativeHeight="251658240" behindDoc="0" locked="0" layoutInCell="1" allowOverlap="1" wp14:anchorId="4C092D99" wp14:editId="66008BBC">
            <wp:simplePos x="0" y="0"/>
            <wp:positionH relativeFrom="column">
              <wp:posOffset>365760</wp:posOffset>
            </wp:positionH>
            <wp:positionV relativeFrom="paragraph">
              <wp:posOffset>-1905</wp:posOffset>
            </wp:positionV>
            <wp:extent cx="4913630" cy="3371215"/>
            <wp:effectExtent l="0" t="0" r="1270" b="635"/>
            <wp:wrapSquare wrapText="bothSides"/>
            <wp:docPr id="942654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630" cy="3371215"/>
                    </a:xfrm>
                    <a:prstGeom prst="rect">
                      <a:avLst/>
                    </a:prstGeom>
                    <a:noFill/>
                  </pic:spPr>
                </pic:pic>
              </a:graphicData>
            </a:graphic>
          </wp:anchor>
        </w:drawing>
      </w:r>
    </w:p>
    <w:p w14:paraId="35B615A4" w14:textId="77777777" w:rsidR="008E69A0" w:rsidRPr="001C2758" w:rsidRDefault="008E69A0" w:rsidP="008E69A0">
      <w:pPr>
        <w:jc w:val="both"/>
        <w:rPr>
          <w:rFonts w:ascii="Arial" w:hAnsi="Arial" w:cs="Arial"/>
          <w:sz w:val="20"/>
          <w:szCs w:val="20"/>
        </w:rPr>
      </w:pPr>
    </w:p>
    <w:p w14:paraId="47A63F4D" w14:textId="77777777" w:rsidR="001A3098" w:rsidRPr="001C2758" w:rsidRDefault="008E69A0" w:rsidP="008E69A0">
      <w:pPr>
        <w:jc w:val="both"/>
        <w:rPr>
          <w:rFonts w:ascii="Arial" w:hAnsi="Arial" w:cs="Arial"/>
          <w:sz w:val="20"/>
          <w:szCs w:val="20"/>
        </w:rPr>
      </w:pPr>
      <w:r w:rsidRPr="001C2758">
        <w:rPr>
          <w:rFonts w:ascii="Arial" w:hAnsi="Arial" w:cs="Arial"/>
          <w:sz w:val="20"/>
          <w:szCs w:val="20"/>
        </w:rPr>
        <w:t xml:space="preserve"> </w:t>
      </w:r>
    </w:p>
    <w:p w14:paraId="115144E7" w14:textId="77777777" w:rsidR="001A3098" w:rsidRPr="001C2758" w:rsidRDefault="001A3098" w:rsidP="008E69A0">
      <w:pPr>
        <w:jc w:val="both"/>
        <w:rPr>
          <w:rFonts w:ascii="Arial" w:hAnsi="Arial" w:cs="Arial"/>
          <w:sz w:val="20"/>
          <w:szCs w:val="20"/>
        </w:rPr>
      </w:pPr>
    </w:p>
    <w:p w14:paraId="53BF7799" w14:textId="77777777" w:rsidR="001A3098" w:rsidRPr="001C2758" w:rsidRDefault="001A3098" w:rsidP="008E69A0">
      <w:pPr>
        <w:jc w:val="both"/>
        <w:rPr>
          <w:rFonts w:ascii="Arial" w:hAnsi="Arial" w:cs="Arial"/>
          <w:sz w:val="20"/>
          <w:szCs w:val="20"/>
        </w:rPr>
      </w:pPr>
    </w:p>
    <w:p w14:paraId="2C9EF1DB" w14:textId="77777777" w:rsidR="001A3098" w:rsidRPr="001C2758" w:rsidRDefault="001A3098" w:rsidP="008E69A0">
      <w:pPr>
        <w:jc w:val="both"/>
        <w:rPr>
          <w:rFonts w:ascii="Arial" w:hAnsi="Arial" w:cs="Arial"/>
          <w:sz w:val="20"/>
          <w:szCs w:val="20"/>
        </w:rPr>
      </w:pPr>
    </w:p>
    <w:p w14:paraId="6EBF95E7" w14:textId="77777777" w:rsidR="001A3098" w:rsidRPr="001C2758" w:rsidRDefault="001A3098" w:rsidP="008E69A0">
      <w:pPr>
        <w:jc w:val="both"/>
        <w:rPr>
          <w:rFonts w:ascii="Arial" w:hAnsi="Arial" w:cs="Arial"/>
          <w:sz w:val="20"/>
          <w:szCs w:val="20"/>
        </w:rPr>
      </w:pPr>
    </w:p>
    <w:p w14:paraId="18AFCE84" w14:textId="77777777" w:rsidR="001A3098" w:rsidRPr="001C2758" w:rsidRDefault="001A3098" w:rsidP="008E69A0">
      <w:pPr>
        <w:jc w:val="both"/>
        <w:rPr>
          <w:rFonts w:ascii="Arial" w:hAnsi="Arial" w:cs="Arial"/>
          <w:sz w:val="20"/>
          <w:szCs w:val="20"/>
        </w:rPr>
      </w:pPr>
    </w:p>
    <w:p w14:paraId="2BCB66C6" w14:textId="77777777" w:rsidR="001A3098" w:rsidRPr="001C2758" w:rsidRDefault="001A3098" w:rsidP="008E69A0">
      <w:pPr>
        <w:jc w:val="both"/>
        <w:rPr>
          <w:rFonts w:ascii="Arial" w:hAnsi="Arial" w:cs="Arial"/>
          <w:sz w:val="20"/>
          <w:szCs w:val="20"/>
        </w:rPr>
      </w:pPr>
    </w:p>
    <w:p w14:paraId="6FDA640E" w14:textId="77777777" w:rsidR="001A3098" w:rsidRPr="001C2758" w:rsidRDefault="001A3098" w:rsidP="008E69A0">
      <w:pPr>
        <w:jc w:val="both"/>
        <w:rPr>
          <w:rFonts w:ascii="Arial" w:hAnsi="Arial" w:cs="Arial"/>
          <w:sz w:val="20"/>
          <w:szCs w:val="20"/>
        </w:rPr>
      </w:pPr>
    </w:p>
    <w:p w14:paraId="5690ED52" w14:textId="4A5E893C" w:rsidR="001A3098" w:rsidRPr="001C2758" w:rsidRDefault="001A3098" w:rsidP="008E69A0">
      <w:pPr>
        <w:jc w:val="both"/>
        <w:rPr>
          <w:rFonts w:ascii="Arial" w:hAnsi="Arial" w:cs="Arial"/>
          <w:sz w:val="20"/>
          <w:szCs w:val="20"/>
        </w:rPr>
      </w:pPr>
    </w:p>
    <w:p w14:paraId="2569116B" w14:textId="27C3AE05" w:rsidR="008E69A0" w:rsidRPr="001C2758" w:rsidRDefault="001A3098" w:rsidP="001A3098">
      <w:pPr>
        <w:jc w:val="center"/>
        <w:rPr>
          <w:rFonts w:ascii="Arial" w:hAnsi="Arial" w:cs="Arial"/>
          <w:sz w:val="20"/>
          <w:szCs w:val="20"/>
        </w:rPr>
      </w:pPr>
      <w:r w:rsidRPr="001C2758">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604F398B" wp14:editId="5A8D290B">
                <wp:simplePos x="0" y="0"/>
                <wp:positionH relativeFrom="column">
                  <wp:posOffset>577850</wp:posOffset>
                </wp:positionH>
                <wp:positionV relativeFrom="paragraph">
                  <wp:posOffset>19050</wp:posOffset>
                </wp:positionV>
                <wp:extent cx="5003800" cy="37401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374015"/>
                        </a:xfrm>
                        <a:prstGeom prst="rect">
                          <a:avLst/>
                        </a:prstGeom>
                        <a:solidFill>
                          <a:srgbClr val="FFFFFF"/>
                        </a:solidFill>
                        <a:ln w="9525">
                          <a:solidFill>
                            <a:srgbClr val="000000"/>
                          </a:solidFill>
                          <a:miter lim="800000"/>
                          <a:headEnd/>
                          <a:tailEnd/>
                        </a:ln>
                      </wps:spPr>
                      <wps:txbx>
                        <w:txbxContent>
                          <w:p w14:paraId="6684DD10" w14:textId="4FC59C86" w:rsidR="001A3098" w:rsidRPr="00E272F7" w:rsidRDefault="001A3098" w:rsidP="001A3098">
                            <w:pPr>
                              <w:jc w:val="center"/>
                              <w:rPr>
                                <w:rFonts w:ascii="Times New Roman" w:hAnsi="Times New Roman" w:cs="Times New Roman"/>
                                <w:b/>
                                <w:bCs/>
                              </w:rPr>
                            </w:pPr>
                            <w:r w:rsidRPr="00E272F7">
                              <w:rPr>
                                <w:rFonts w:ascii="Times New Roman" w:hAnsi="Times New Roman" w:cs="Times New Roman"/>
                                <w:b/>
                                <w:bCs/>
                              </w:rPr>
                              <w:t xml:space="preserve">Fig </w:t>
                            </w:r>
                            <w:proofErr w:type="gramStart"/>
                            <w:r w:rsidR="002A36AC">
                              <w:rPr>
                                <w:rFonts w:ascii="Times New Roman" w:hAnsi="Times New Roman" w:cs="Times New Roman"/>
                                <w:b/>
                                <w:bCs/>
                              </w:rPr>
                              <w:t>2</w:t>
                            </w:r>
                            <w:r w:rsidRPr="00E272F7">
                              <w:rPr>
                                <w:rFonts w:ascii="Times New Roman" w:hAnsi="Times New Roman" w:cs="Times New Roman"/>
                                <w:b/>
                                <w:bCs/>
                              </w:rPr>
                              <w:t xml:space="preserve"> :</w:t>
                            </w:r>
                            <w:proofErr w:type="gramEnd"/>
                            <w:r w:rsidRPr="00E272F7">
                              <w:rPr>
                                <w:rFonts w:ascii="Times New Roman" w:hAnsi="Times New Roman" w:cs="Times New Roman"/>
                                <w:b/>
                                <w:bCs/>
                              </w:rPr>
                              <w:t xml:space="preserve"> Generalized process of bioplastics production from biowaste</w:t>
                            </w:r>
                          </w:p>
                          <w:p w14:paraId="3DBF3B27" w14:textId="282395E4" w:rsidR="001A3098" w:rsidRDefault="001A3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4F398B" id="_x0000_s1027" type="#_x0000_t202" style="position:absolute;left:0;text-align:left;margin-left:45.5pt;margin-top:1.5pt;width:394pt;height:2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SFEwIAACY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">
                <v:textbox>
                  <w:txbxContent>
                    <w:p w14:paraId="6684DD10" w14:textId="4FC59C86" w:rsidR="001A3098" w:rsidRPr="00E272F7" w:rsidRDefault="001A3098" w:rsidP="001A3098">
                      <w:pPr>
                        <w:jc w:val="center"/>
                        <w:rPr>
                          <w:rFonts w:ascii="Times New Roman" w:hAnsi="Times New Roman" w:cs="Times New Roman"/>
                          <w:b/>
                          <w:bCs/>
                        </w:rPr>
                      </w:pPr>
                      <w:r w:rsidRPr="00E272F7">
                        <w:rPr>
                          <w:rFonts w:ascii="Times New Roman" w:hAnsi="Times New Roman" w:cs="Times New Roman"/>
                          <w:b/>
                          <w:bCs/>
                        </w:rPr>
                        <w:t xml:space="preserve">Fig </w:t>
                      </w:r>
                      <w:proofErr w:type="gramStart"/>
                      <w:r w:rsidR="002A36AC">
                        <w:rPr>
                          <w:rFonts w:ascii="Times New Roman" w:hAnsi="Times New Roman" w:cs="Times New Roman"/>
                          <w:b/>
                          <w:bCs/>
                        </w:rPr>
                        <w:t>2</w:t>
                      </w:r>
                      <w:r w:rsidRPr="00E272F7">
                        <w:rPr>
                          <w:rFonts w:ascii="Times New Roman" w:hAnsi="Times New Roman" w:cs="Times New Roman"/>
                          <w:b/>
                          <w:bCs/>
                        </w:rPr>
                        <w:t xml:space="preserve"> :</w:t>
                      </w:r>
                      <w:proofErr w:type="gramEnd"/>
                      <w:r w:rsidRPr="00E272F7">
                        <w:rPr>
                          <w:rFonts w:ascii="Times New Roman" w:hAnsi="Times New Roman" w:cs="Times New Roman"/>
                          <w:b/>
                          <w:bCs/>
                        </w:rPr>
                        <w:t xml:space="preserve"> Generalized process of bioplastics production from biowaste</w:t>
                      </w:r>
                    </w:p>
                    <w:p w14:paraId="3DBF3B27" w14:textId="282395E4" w:rsidR="001A3098" w:rsidRDefault="001A3098"/>
                  </w:txbxContent>
                </v:textbox>
                <w10:wrap type="square"/>
              </v:shape>
            </w:pict>
          </mc:Fallback>
        </mc:AlternateContent>
      </w:r>
      <w:r w:rsidR="008E69A0" w:rsidRPr="001C2758">
        <w:rPr>
          <w:rFonts w:ascii="Arial" w:hAnsi="Arial" w:cs="Arial"/>
          <w:sz w:val="20"/>
          <w:szCs w:val="20"/>
        </w:rPr>
        <w:t xml:space="preserve"> </w:t>
      </w:r>
    </w:p>
    <w:p w14:paraId="4ACDEB5F" w14:textId="77777777" w:rsidR="008E69A0" w:rsidRPr="001C2758" w:rsidRDefault="008E69A0" w:rsidP="008E69A0">
      <w:pPr>
        <w:jc w:val="both"/>
        <w:rPr>
          <w:rFonts w:ascii="Arial" w:hAnsi="Arial" w:cs="Arial"/>
          <w:sz w:val="20"/>
          <w:szCs w:val="20"/>
        </w:rPr>
      </w:pPr>
      <w:r w:rsidRPr="001C2758">
        <w:rPr>
          <w:rFonts w:ascii="Arial" w:hAnsi="Arial" w:cs="Arial"/>
          <w:sz w:val="20"/>
          <w:szCs w:val="20"/>
        </w:rPr>
        <w:t xml:space="preserve"> </w:t>
      </w:r>
    </w:p>
    <w:p w14:paraId="03E7C7D1" w14:textId="5F7BBA48"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Plasticizers are relatively non-volatile, low molecular-weight organic compounds incorporated into plastic polymers to reduce brittleness and crystallinity, enhance durability and </w:t>
      </w:r>
      <w:r w:rsidR="00895368">
        <w:rPr>
          <w:rFonts w:ascii="Arial" w:hAnsi="Arial" w:cs="Arial"/>
          <w:sz w:val="20"/>
          <w:szCs w:val="20"/>
        </w:rPr>
        <w:t>toughness, and</w:t>
      </w:r>
      <w:r w:rsidRPr="001C2758">
        <w:rPr>
          <w:rFonts w:ascii="Arial" w:hAnsi="Arial" w:cs="Arial"/>
          <w:sz w:val="20"/>
          <w:szCs w:val="20"/>
        </w:rPr>
        <w:t xml:space="preserve"> lower melting temperatures. By decreasing polymer–polymer interactions, they reduce the rigidity of three-dimensional structures, thereby improving flexibility and deformation capacity without rupture. Various plasticizers are employed in bioplastic production, including polyols such as glycol, glycerol, sorbitol, fructose, sucrose, mannose as well as fatty acids like palmitate and myristate. Among these, glycerol is the most extensively used and studied due to its non-toxicity, low cost, and high boiling point (292 °C) (Shah </w:t>
      </w:r>
      <w:r w:rsidRPr="001C2758">
        <w:rPr>
          <w:rFonts w:ascii="Arial" w:hAnsi="Arial" w:cs="Arial"/>
          <w:i/>
          <w:iCs/>
          <w:sz w:val="20"/>
          <w:szCs w:val="20"/>
        </w:rPr>
        <w:t>et al</w:t>
      </w:r>
      <w:r w:rsidRPr="001C2758">
        <w:rPr>
          <w:rFonts w:ascii="Arial" w:hAnsi="Arial" w:cs="Arial"/>
          <w:sz w:val="20"/>
          <w:szCs w:val="20"/>
        </w:rPr>
        <w:t>., 2021).</w:t>
      </w:r>
    </w:p>
    <w:p w14:paraId="2BA166E0" w14:textId="0263225B" w:rsidR="008E69A0" w:rsidRPr="00A800F4" w:rsidRDefault="00A800F4" w:rsidP="008E69A0">
      <w:pPr>
        <w:jc w:val="both"/>
        <w:rPr>
          <w:rFonts w:ascii="Arial" w:hAnsi="Arial" w:cs="Arial"/>
          <w:b/>
          <w:bCs/>
          <w:sz w:val="22"/>
          <w:szCs w:val="22"/>
        </w:rPr>
      </w:pPr>
      <w:r w:rsidRPr="00A800F4">
        <w:rPr>
          <w:rFonts w:ascii="Arial" w:hAnsi="Arial" w:cs="Arial"/>
          <w:b/>
          <w:bCs/>
          <w:sz w:val="22"/>
          <w:szCs w:val="22"/>
        </w:rPr>
        <w:t>6. FRUIT WASTE FOR BIOPLASTICS PRODUCTION AND ITS APPLICATIONS</w:t>
      </w:r>
    </w:p>
    <w:p w14:paraId="69F4662E" w14:textId="768F0B53"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Fruit waste generated mainly from markets and processing industries amounts to nearly 2200 million kilograms globally. Rich in starch and lignocellulosic materials, it can be converted through physical, chemical, or biotechnological methods into raw materials for bioplastics (Merino </w:t>
      </w:r>
      <w:r w:rsidRPr="001C2758">
        <w:rPr>
          <w:rFonts w:ascii="Arial" w:hAnsi="Arial" w:cs="Arial"/>
          <w:i/>
          <w:iCs/>
          <w:sz w:val="20"/>
          <w:szCs w:val="20"/>
        </w:rPr>
        <w:t>et al</w:t>
      </w:r>
      <w:r w:rsidRPr="001C2758">
        <w:rPr>
          <w:rFonts w:ascii="Arial" w:hAnsi="Arial" w:cs="Arial"/>
          <w:sz w:val="20"/>
          <w:szCs w:val="20"/>
        </w:rPr>
        <w:t>., 2022). Non-edible residues from crops</w:t>
      </w:r>
      <w:r w:rsidR="00895368">
        <w:rPr>
          <w:rFonts w:ascii="Arial" w:hAnsi="Arial" w:cs="Arial"/>
          <w:sz w:val="20"/>
          <w:szCs w:val="20"/>
        </w:rPr>
        <w:t>,</w:t>
      </w:r>
      <w:r w:rsidRPr="001C2758">
        <w:rPr>
          <w:rFonts w:ascii="Arial" w:hAnsi="Arial" w:cs="Arial"/>
          <w:sz w:val="20"/>
          <w:szCs w:val="20"/>
        </w:rPr>
        <w:t xml:space="preserve"> especially banana, jackfruit, pineapple, mango, and citrus are promising feedstocks for sustainable bioplastic production. Polysaccharide- and lignocellulose-rich wastes enhance film quality, mechanical strength, and overall performance, making them valuable in bioplastic fabrication.</w:t>
      </w:r>
    </w:p>
    <w:p w14:paraId="6000E580" w14:textId="3BD043CB" w:rsidR="008E69A0" w:rsidRPr="001C2758" w:rsidRDefault="008E69A0" w:rsidP="003D1F7B">
      <w:pPr>
        <w:ind w:firstLine="360"/>
        <w:jc w:val="both"/>
        <w:rPr>
          <w:rFonts w:ascii="Arial" w:hAnsi="Arial" w:cs="Arial"/>
          <w:sz w:val="20"/>
          <w:szCs w:val="20"/>
        </w:rPr>
      </w:pPr>
      <w:r w:rsidRPr="001C2758">
        <w:rPr>
          <w:rFonts w:ascii="Arial" w:hAnsi="Arial" w:cs="Arial"/>
          <w:sz w:val="20"/>
          <w:szCs w:val="20"/>
        </w:rPr>
        <w:t xml:space="preserve">Fruit </w:t>
      </w:r>
      <w:r w:rsidR="00895368">
        <w:rPr>
          <w:rFonts w:ascii="Arial" w:hAnsi="Arial" w:cs="Arial"/>
          <w:sz w:val="20"/>
          <w:szCs w:val="20"/>
        </w:rPr>
        <w:t>peel-based</w:t>
      </w:r>
      <w:r w:rsidRPr="001C2758">
        <w:rPr>
          <w:rFonts w:ascii="Arial" w:hAnsi="Arial" w:cs="Arial"/>
          <w:sz w:val="20"/>
          <w:szCs w:val="20"/>
        </w:rPr>
        <w:t xml:space="preserve"> bioplastics have a wide range of applications in sustainable packaging and agriculture. They are used for food and fresh fruit packaging, providing an eco-friendly alternative to synthetic plastics. It </w:t>
      </w:r>
      <w:r w:rsidR="00882157" w:rsidRPr="001C2758">
        <w:rPr>
          <w:rFonts w:ascii="Arial" w:hAnsi="Arial" w:cs="Arial"/>
          <w:sz w:val="20"/>
          <w:szCs w:val="20"/>
        </w:rPr>
        <w:t>includes</w:t>
      </w:r>
      <w:r w:rsidRPr="001C2758">
        <w:rPr>
          <w:rFonts w:ascii="Arial" w:hAnsi="Arial" w:cs="Arial"/>
          <w:sz w:val="20"/>
          <w:szCs w:val="20"/>
        </w:rPr>
        <w:t>:</w:t>
      </w:r>
    </w:p>
    <w:p w14:paraId="1D7143D5" w14:textId="0CCA212D" w:rsidR="008E69A0" w:rsidRPr="001C2758" w:rsidRDefault="008E69A0" w:rsidP="009F6B18">
      <w:pPr>
        <w:pStyle w:val="ListParagraph"/>
        <w:numPr>
          <w:ilvl w:val="0"/>
          <w:numId w:val="3"/>
        </w:numPr>
        <w:jc w:val="both"/>
        <w:rPr>
          <w:rFonts w:ascii="Arial" w:hAnsi="Arial" w:cs="Arial"/>
          <w:sz w:val="20"/>
          <w:szCs w:val="20"/>
        </w:rPr>
      </w:pPr>
      <w:r w:rsidRPr="001C2758">
        <w:rPr>
          <w:rFonts w:ascii="Arial" w:hAnsi="Arial" w:cs="Arial"/>
          <w:sz w:val="20"/>
          <w:szCs w:val="20"/>
        </w:rPr>
        <w:t>Films with suitable mechanical and barrier properties</w:t>
      </w:r>
    </w:p>
    <w:p w14:paraId="1D43FE2D" w14:textId="416781B5" w:rsidR="008E69A0" w:rsidRPr="001C2758" w:rsidRDefault="008E69A0" w:rsidP="009F6B18">
      <w:pPr>
        <w:pStyle w:val="ListParagraph"/>
        <w:numPr>
          <w:ilvl w:val="0"/>
          <w:numId w:val="3"/>
        </w:numPr>
        <w:jc w:val="both"/>
        <w:rPr>
          <w:rFonts w:ascii="Arial" w:hAnsi="Arial" w:cs="Arial"/>
          <w:sz w:val="20"/>
          <w:szCs w:val="20"/>
        </w:rPr>
      </w:pPr>
      <w:r w:rsidRPr="001C2758">
        <w:rPr>
          <w:rFonts w:ascii="Arial" w:hAnsi="Arial" w:cs="Arial"/>
          <w:sz w:val="20"/>
          <w:szCs w:val="20"/>
        </w:rPr>
        <w:t>Films with antimicrobial and antioxidant properties</w:t>
      </w:r>
    </w:p>
    <w:p w14:paraId="02A02EB1" w14:textId="3AE7C5BC" w:rsidR="008E69A0" w:rsidRPr="001C2758" w:rsidRDefault="008E69A0" w:rsidP="009F6B18">
      <w:pPr>
        <w:pStyle w:val="ListParagraph"/>
        <w:numPr>
          <w:ilvl w:val="0"/>
          <w:numId w:val="3"/>
        </w:numPr>
        <w:jc w:val="both"/>
        <w:rPr>
          <w:rFonts w:ascii="Arial" w:hAnsi="Arial" w:cs="Arial"/>
          <w:sz w:val="20"/>
          <w:szCs w:val="20"/>
        </w:rPr>
      </w:pPr>
      <w:r w:rsidRPr="001C2758">
        <w:rPr>
          <w:rFonts w:ascii="Arial" w:hAnsi="Arial" w:cs="Arial"/>
          <w:sz w:val="20"/>
          <w:szCs w:val="20"/>
        </w:rPr>
        <w:t>Films as indicators or sensors of food spoilage</w:t>
      </w:r>
    </w:p>
    <w:p w14:paraId="562BE762" w14:textId="4B5369AE" w:rsidR="008E69A0" w:rsidRPr="001C2758" w:rsidRDefault="008E69A0" w:rsidP="003D1F7B">
      <w:pPr>
        <w:ind w:firstLine="360"/>
        <w:jc w:val="both"/>
        <w:rPr>
          <w:rFonts w:ascii="Arial" w:hAnsi="Arial" w:cs="Arial"/>
          <w:sz w:val="20"/>
          <w:szCs w:val="20"/>
        </w:rPr>
      </w:pPr>
      <w:r w:rsidRPr="001C2758">
        <w:rPr>
          <w:rFonts w:ascii="Arial" w:hAnsi="Arial" w:cs="Arial"/>
          <w:sz w:val="20"/>
          <w:szCs w:val="20"/>
        </w:rPr>
        <w:t xml:space="preserve">In addition, they can be processed into edible active food coatings that enhance shelf life and provide antibacterial protection. It </w:t>
      </w:r>
      <w:r w:rsidR="00882157" w:rsidRPr="001C2758">
        <w:rPr>
          <w:rFonts w:ascii="Arial" w:hAnsi="Arial" w:cs="Arial"/>
          <w:sz w:val="20"/>
          <w:szCs w:val="20"/>
        </w:rPr>
        <w:t>includes:</w:t>
      </w:r>
    </w:p>
    <w:p w14:paraId="6D588573" w14:textId="4AC0E1B2" w:rsidR="008E69A0" w:rsidRPr="001C2758" w:rsidRDefault="008E69A0" w:rsidP="009F6B18">
      <w:pPr>
        <w:pStyle w:val="ListParagraph"/>
        <w:numPr>
          <w:ilvl w:val="0"/>
          <w:numId w:val="4"/>
        </w:numPr>
        <w:jc w:val="both"/>
        <w:rPr>
          <w:rFonts w:ascii="Arial" w:hAnsi="Arial" w:cs="Arial"/>
          <w:sz w:val="20"/>
          <w:szCs w:val="20"/>
        </w:rPr>
      </w:pPr>
      <w:r w:rsidRPr="001C2758">
        <w:rPr>
          <w:rFonts w:ascii="Arial" w:hAnsi="Arial" w:cs="Arial"/>
          <w:sz w:val="20"/>
          <w:szCs w:val="20"/>
        </w:rPr>
        <w:t>Coatings reducing fruits and vegetable respiration rate</w:t>
      </w:r>
      <w:r w:rsidR="00895368">
        <w:rPr>
          <w:rFonts w:ascii="Arial" w:hAnsi="Arial" w:cs="Arial"/>
          <w:sz w:val="20"/>
          <w:szCs w:val="20"/>
        </w:rPr>
        <w:t xml:space="preserve"> of fruits and vegetables</w:t>
      </w:r>
    </w:p>
    <w:p w14:paraId="78047E5E" w14:textId="069D82F9" w:rsidR="008E69A0" w:rsidRPr="001C2758" w:rsidRDefault="008E69A0" w:rsidP="009F6B18">
      <w:pPr>
        <w:pStyle w:val="ListParagraph"/>
        <w:numPr>
          <w:ilvl w:val="0"/>
          <w:numId w:val="4"/>
        </w:numPr>
        <w:jc w:val="both"/>
        <w:rPr>
          <w:rFonts w:ascii="Arial" w:hAnsi="Arial" w:cs="Arial"/>
          <w:sz w:val="20"/>
          <w:szCs w:val="20"/>
        </w:rPr>
      </w:pPr>
      <w:r w:rsidRPr="001C2758">
        <w:rPr>
          <w:rFonts w:ascii="Arial" w:hAnsi="Arial" w:cs="Arial"/>
          <w:sz w:val="20"/>
          <w:szCs w:val="20"/>
        </w:rPr>
        <w:t>Coatings for texture preservation and reduced water transpiration of fruits and vegetables</w:t>
      </w:r>
    </w:p>
    <w:p w14:paraId="5F70C413" w14:textId="64FF36C5" w:rsidR="008E69A0" w:rsidRPr="001C2758" w:rsidRDefault="008E69A0" w:rsidP="009F6B18">
      <w:pPr>
        <w:pStyle w:val="ListParagraph"/>
        <w:numPr>
          <w:ilvl w:val="0"/>
          <w:numId w:val="4"/>
        </w:numPr>
        <w:jc w:val="both"/>
        <w:rPr>
          <w:rFonts w:ascii="Arial" w:hAnsi="Arial" w:cs="Arial"/>
          <w:sz w:val="20"/>
          <w:szCs w:val="20"/>
        </w:rPr>
      </w:pPr>
      <w:r w:rsidRPr="001C2758">
        <w:rPr>
          <w:rFonts w:ascii="Arial" w:hAnsi="Arial" w:cs="Arial"/>
          <w:sz w:val="20"/>
          <w:szCs w:val="20"/>
        </w:rPr>
        <w:t xml:space="preserve">Coatings to avoid undesirable </w:t>
      </w:r>
      <w:r w:rsidR="00882157" w:rsidRPr="001C2758">
        <w:rPr>
          <w:rFonts w:ascii="Arial" w:hAnsi="Arial" w:cs="Arial"/>
          <w:sz w:val="20"/>
          <w:szCs w:val="20"/>
        </w:rPr>
        <w:t>colour</w:t>
      </w:r>
      <w:r w:rsidRPr="001C2758">
        <w:rPr>
          <w:rFonts w:ascii="Arial" w:hAnsi="Arial" w:cs="Arial"/>
          <w:sz w:val="20"/>
          <w:szCs w:val="20"/>
        </w:rPr>
        <w:t xml:space="preserve"> changes in food</w:t>
      </w:r>
    </w:p>
    <w:p w14:paraId="041EE459" w14:textId="28BB1EB5" w:rsidR="008E69A0" w:rsidRPr="001C2758" w:rsidRDefault="008E69A0" w:rsidP="009F6B18">
      <w:pPr>
        <w:pStyle w:val="ListParagraph"/>
        <w:numPr>
          <w:ilvl w:val="0"/>
          <w:numId w:val="5"/>
        </w:numPr>
        <w:jc w:val="both"/>
        <w:rPr>
          <w:rFonts w:ascii="Arial" w:hAnsi="Arial" w:cs="Arial"/>
          <w:sz w:val="20"/>
          <w:szCs w:val="20"/>
        </w:rPr>
      </w:pPr>
      <w:r w:rsidRPr="001C2758">
        <w:rPr>
          <w:rFonts w:ascii="Arial" w:hAnsi="Arial" w:cs="Arial"/>
          <w:sz w:val="20"/>
          <w:szCs w:val="20"/>
        </w:rPr>
        <w:lastRenderedPageBreak/>
        <w:t>Coatings with antimicrobial activity for fruits and vegetables</w:t>
      </w:r>
    </w:p>
    <w:p w14:paraId="7766C18D" w14:textId="2A789456" w:rsidR="008E69A0" w:rsidRPr="001C2758" w:rsidRDefault="008E69A0" w:rsidP="000154E3">
      <w:pPr>
        <w:ind w:firstLine="360"/>
        <w:jc w:val="both"/>
        <w:rPr>
          <w:rFonts w:ascii="Arial" w:hAnsi="Arial" w:cs="Arial"/>
          <w:sz w:val="20"/>
          <w:szCs w:val="20"/>
        </w:rPr>
      </w:pPr>
      <w:r w:rsidRPr="001C2758">
        <w:rPr>
          <w:rFonts w:ascii="Arial" w:hAnsi="Arial" w:cs="Arial"/>
          <w:sz w:val="20"/>
          <w:szCs w:val="20"/>
        </w:rPr>
        <w:t xml:space="preserve"> In agriculture, these bioplastics are utilized as biodegradable mulching films, which improve soil health and reduce plastic waste. They are also </w:t>
      </w:r>
      <w:proofErr w:type="spellStart"/>
      <w:r w:rsidRPr="001C2758">
        <w:rPr>
          <w:rFonts w:ascii="Arial" w:hAnsi="Arial" w:cs="Arial"/>
          <w:sz w:val="20"/>
          <w:szCs w:val="20"/>
        </w:rPr>
        <w:t>molded</w:t>
      </w:r>
      <w:proofErr w:type="spellEnd"/>
      <w:r w:rsidRPr="001C2758">
        <w:rPr>
          <w:rFonts w:ascii="Arial" w:hAnsi="Arial" w:cs="Arial"/>
          <w:sz w:val="20"/>
          <w:szCs w:val="20"/>
        </w:rPr>
        <w:t xml:space="preserve"> into biodegradable containers for plant </w:t>
      </w:r>
      <w:proofErr w:type="gramStart"/>
      <w:r w:rsidRPr="001C2758">
        <w:rPr>
          <w:rFonts w:ascii="Arial" w:hAnsi="Arial" w:cs="Arial"/>
          <w:sz w:val="20"/>
          <w:szCs w:val="20"/>
        </w:rPr>
        <w:t>propagation</w:t>
      </w:r>
      <w:r w:rsidR="00895368">
        <w:rPr>
          <w:rFonts w:ascii="Arial" w:hAnsi="Arial" w:cs="Arial"/>
          <w:sz w:val="20"/>
          <w:szCs w:val="20"/>
        </w:rPr>
        <w:t>,,</w:t>
      </w:r>
      <w:proofErr w:type="gramEnd"/>
      <w:r w:rsidRPr="001C2758">
        <w:rPr>
          <w:rFonts w:ascii="Arial" w:hAnsi="Arial" w:cs="Arial"/>
          <w:sz w:val="20"/>
          <w:szCs w:val="20"/>
        </w:rPr>
        <w:t xml:space="preserve"> offering a green solution for nursery and horticultural practices.</w:t>
      </w:r>
    </w:p>
    <w:p w14:paraId="3C1C26D3" w14:textId="2D95D46E" w:rsidR="008E69A0" w:rsidRPr="009A4115" w:rsidRDefault="008E69A0" w:rsidP="009A4115">
      <w:pPr>
        <w:tabs>
          <w:tab w:val="left" w:pos="4111"/>
        </w:tabs>
        <w:jc w:val="both"/>
        <w:rPr>
          <w:rFonts w:ascii="Arial" w:hAnsi="Arial" w:cs="Arial"/>
          <w:b/>
          <w:bCs/>
          <w:sz w:val="22"/>
          <w:szCs w:val="22"/>
        </w:rPr>
      </w:pPr>
      <w:r w:rsidRPr="009A4115">
        <w:rPr>
          <w:rFonts w:ascii="Arial" w:hAnsi="Arial" w:cs="Arial"/>
          <w:b/>
          <w:bCs/>
          <w:sz w:val="22"/>
          <w:szCs w:val="22"/>
        </w:rPr>
        <w:t>6.1.</w:t>
      </w:r>
      <w:r w:rsidR="009F6B18" w:rsidRPr="009A4115">
        <w:rPr>
          <w:rFonts w:ascii="Arial" w:hAnsi="Arial" w:cs="Arial"/>
          <w:b/>
          <w:bCs/>
          <w:sz w:val="22"/>
          <w:szCs w:val="22"/>
        </w:rPr>
        <w:t xml:space="preserve"> </w:t>
      </w:r>
      <w:r w:rsidRPr="009A4115">
        <w:rPr>
          <w:rFonts w:ascii="Arial" w:hAnsi="Arial" w:cs="Arial"/>
          <w:b/>
          <w:bCs/>
          <w:sz w:val="22"/>
          <w:szCs w:val="22"/>
        </w:rPr>
        <w:t>Banana waste</w:t>
      </w:r>
    </w:p>
    <w:p w14:paraId="24B81F74" w14:textId="44B3DBE7" w:rsidR="008E69A0" w:rsidRPr="001C2758" w:rsidRDefault="008E69A0" w:rsidP="000154E3">
      <w:pPr>
        <w:ind w:firstLine="720"/>
        <w:jc w:val="both"/>
        <w:rPr>
          <w:rFonts w:ascii="Arial" w:hAnsi="Arial" w:cs="Arial"/>
          <w:sz w:val="20"/>
          <w:szCs w:val="20"/>
        </w:rPr>
      </w:pPr>
      <w:r w:rsidRPr="001C2758">
        <w:rPr>
          <w:rFonts w:ascii="Arial" w:hAnsi="Arial" w:cs="Arial"/>
          <w:sz w:val="20"/>
          <w:szCs w:val="20"/>
        </w:rPr>
        <w:t xml:space="preserve">Bananas, consumed both fresh and as processed products, generate large amounts of lignocellulosic waste. This biomass, particularly peels and </w:t>
      </w:r>
      <w:proofErr w:type="spellStart"/>
      <w:r w:rsidRPr="001C2758">
        <w:rPr>
          <w:rFonts w:ascii="Arial" w:hAnsi="Arial" w:cs="Arial"/>
          <w:sz w:val="20"/>
          <w:szCs w:val="20"/>
        </w:rPr>
        <w:t>pseudostems</w:t>
      </w:r>
      <w:proofErr w:type="spellEnd"/>
      <w:r w:rsidRPr="001C2758">
        <w:rPr>
          <w:rFonts w:ascii="Arial" w:hAnsi="Arial" w:cs="Arial"/>
          <w:sz w:val="20"/>
          <w:szCs w:val="20"/>
        </w:rPr>
        <w:t xml:space="preserve"> rich in cellulose, hemicellulose, and </w:t>
      </w:r>
      <w:r w:rsidR="00895368">
        <w:rPr>
          <w:rFonts w:ascii="Arial" w:hAnsi="Arial" w:cs="Arial"/>
          <w:sz w:val="20"/>
          <w:szCs w:val="20"/>
        </w:rPr>
        <w:t>fibre</w:t>
      </w:r>
      <w:r w:rsidRPr="001C2758">
        <w:rPr>
          <w:rFonts w:ascii="Arial" w:hAnsi="Arial" w:cs="Arial"/>
          <w:sz w:val="20"/>
          <w:szCs w:val="20"/>
        </w:rPr>
        <w:t>, offers potential for applications in biofuels, wastewater treatment, bioplastics, organic fertilizers, and nanotechnology.</w:t>
      </w:r>
      <w:r w:rsidR="009F6B18" w:rsidRPr="001C2758">
        <w:rPr>
          <w:rFonts w:ascii="Arial" w:hAnsi="Arial" w:cs="Arial"/>
          <w:sz w:val="20"/>
          <w:szCs w:val="20"/>
        </w:rPr>
        <w:t xml:space="preserve"> </w:t>
      </w:r>
      <w:r w:rsidRPr="001C2758">
        <w:rPr>
          <w:rFonts w:ascii="Arial" w:hAnsi="Arial" w:cs="Arial"/>
          <w:sz w:val="20"/>
          <w:szCs w:val="20"/>
        </w:rPr>
        <w:t xml:space="preserve">Banana by-products represent a valuable source of lignocellulosic materials and bioactive compounds. Banana peels contain 7.6–9.6% cellulose, 6.4–9.4% hemicellulose, 10– 21% pectin, 6–12% lignin, along with chlorophyll pigments and other minor constituents, making them suitable for bioplastic production. </w:t>
      </w:r>
      <w:proofErr w:type="spellStart"/>
      <w:r w:rsidRPr="001C2758">
        <w:rPr>
          <w:rFonts w:ascii="Arial" w:hAnsi="Arial" w:cs="Arial"/>
          <w:sz w:val="20"/>
          <w:szCs w:val="20"/>
        </w:rPr>
        <w:t>Pseudostem</w:t>
      </w:r>
      <w:proofErr w:type="spellEnd"/>
      <w:r w:rsidRPr="001C2758">
        <w:rPr>
          <w:rFonts w:ascii="Arial" w:hAnsi="Arial" w:cs="Arial"/>
          <w:sz w:val="20"/>
          <w:szCs w:val="20"/>
        </w:rPr>
        <w:t xml:space="preserve"> is also rich in cellulose (35.3 mg/100 g dry peel), hemicellulose (24.9 mg/100 g), and lignin (5.2 mg/100 g). The pulp provides 0.8% cellulose, 18.4% starch, and several phytonutrients, including phenolic compounds and vitamins B3, B6, B12, C, and E (Acevedo </w:t>
      </w:r>
      <w:r w:rsidRPr="001C2758">
        <w:rPr>
          <w:rFonts w:ascii="Arial" w:hAnsi="Arial" w:cs="Arial"/>
          <w:i/>
          <w:iCs/>
          <w:sz w:val="20"/>
          <w:szCs w:val="20"/>
        </w:rPr>
        <w:t>et al</w:t>
      </w:r>
      <w:r w:rsidRPr="001C2758">
        <w:rPr>
          <w:rFonts w:ascii="Arial" w:hAnsi="Arial" w:cs="Arial"/>
          <w:sz w:val="20"/>
          <w:szCs w:val="20"/>
        </w:rPr>
        <w:t xml:space="preserve">., 2021). Additionally, the banana inflorescence contains 15.41% crude </w:t>
      </w:r>
      <w:r w:rsidR="00895368">
        <w:rPr>
          <w:rFonts w:ascii="Arial" w:hAnsi="Arial" w:cs="Arial"/>
          <w:sz w:val="20"/>
          <w:szCs w:val="20"/>
        </w:rPr>
        <w:t>fibre</w:t>
      </w:r>
      <w:r w:rsidRPr="001C2758">
        <w:rPr>
          <w:rFonts w:ascii="Arial" w:hAnsi="Arial" w:cs="Arial"/>
          <w:sz w:val="20"/>
          <w:szCs w:val="20"/>
        </w:rPr>
        <w:t>, 19% cellulose, 21% hemicellulose, and 17% lignin (</w:t>
      </w:r>
      <w:proofErr w:type="spellStart"/>
      <w:r w:rsidRPr="001C2758">
        <w:rPr>
          <w:rFonts w:ascii="Arial" w:hAnsi="Arial" w:cs="Arial"/>
          <w:sz w:val="20"/>
          <w:szCs w:val="20"/>
        </w:rPr>
        <w:t>Pongsuwan</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2022).</w:t>
      </w:r>
      <w:r w:rsidR="009F6B18" w:rsidRPr="001C2758">
        <w:rPr>
          <w:rFonts w:ascii="Arial" w:hAnsi="Arial" w:cs="Arial"/>
          <w:sz w:val="20"/>
          <w:szCs w:val="20"/>
        </w:rPr>
        <w:t xml:space="preserve"> </w:t>
      </w:r>
      <w:r w:rsidRPr="001C2758">
        <w:rPr>
          <w:rFonts w:ascii="Arial" w:hAnsi="Arial" w:cs="Arial"/>
          <w:sz w:val="20"/>
          <w:szCs w:val="20"/>
        </w:rPr>
        <w:t xml:space="preserve">Cavendish and Gros Michel are the primary banana varieties contributing to waste generation, owing to their large-scale cultivation in countries such as India, </w:t>
      </w:r>
      <w:r w:rsidR="00895368">
        <w:rPr>
          <w:rFonts w:ascii="Arial" w:hAnsi="Arial" w:cs="Arial"/>
          <w:sz w:val="20"/>
          <w:szCs w:val="20"/>
        </w:rPr>
        <w:t xml:space="preserve">the </w:t>
      </w:r>
      <w:r w:rsidRPr="001C2758">
        <w:rPr>
          <w:rFonts w:ascii="Arial" w:hAnsi="Arial" w:cs="Arial"/>
          <w:sz w:val="20"/>
          <w:szCs w:val="20"/>
        </w:rPr>
        <w:t>Philippines and Ecuador. Other cultivars, including Williams, Musa balbisiana, and Musa acuminata</w:t>
      </w:r>
      <w:r w:rsidR="00895368">
        <w:rPr>
          <w:rFonts w:ascii="Arial" w:hAnsi="Arial" w:cs="Arial"/>
          <w:sz w:val="20"/>
          <w:szCs w:val="20"/>
        </w:rPr>
        <w:t>,</w:t>
      </w:r>
      <w:r w:rsidRPr="001C2758">
        <w:rPr>
          <w:rFonts w:ascii="Arial" w:hAnsi="Arial" w:cs="Arial"/>
          <w:sz w:val="20"/>
          <w:szCs w:val="20"/>
        </w:rPr>
        <w:t xml:space="preserve"> demonstrate strong potential for applications in wastewater treatment, bioplastics and nanotechnology due to their high lignocellulosic content, structural density, and adaptability to diverse environmental conditions (Acevedo </w:t>
      </w:r>
      <w:r w:rsidRPr="001C2758">
        <w:rPr>
          <w:rFonts w:ascii="Arial" w:hAnsi="Arial" w:cs="Arial"/>
          <w:i/>
          <w:iCs/>
          <w:sz w:val="20"/>
          <w:szCs w:val="20"/>
        </w:rPr>
        <w:t>et al</w:t>
      </w:r>
      <w:r w:rsidRPr="001C2758">
        <w:rPr>
          <w:rFonts w:ascii="Arial" w:hAnsi="Arial" w:cs="Arial"/>
          <w:sz w:val="20"/>
          <w:szCs w:val="20"/>
        </w:rPr>
        <w:t>., 2021).</w:t>
      </w:r>
    </w:p>
    <w:p w14:paraId="2651654B" w14:textId="784EE7B2" w:rsidR="000154E3" w:rsidRPr="001C2758" w:rsidRDefault="009F6B18" w:rsidP="000154E3">
      <w:pPr>
        <w:ind w:firstLine="720"/>
        <w:jc w:val="both"/>
        <w:rPr>
          <w:rFonts w:ascii="Arial" w:hAnsi="Arial" w:cs="Arial"/>
          <w:sz w:val="20"/>
          <w:szCs w:val="20"/>
        </w:rPr>
      </w:pPr>
      <w:proofErr w:type="spellStart"/>
      <w:r w:rsidRPr="001C2758">
        <w:rPr>
          <w:rFonts w:ascii="Arial" w:hAnsi="Arial" w:cs="Arial"/>
          <w:sz w:val="20"/>
          <w:szCs w:val="20"/>
        </w:rPr>
        <w:t>Huzaisham</w:t>
      </w:r>
      <w:proofErr w:type="spellEnd"/>
      <w:r w:rsidRPr="001C2758">
        <w:rPr>
          <w:rFonts w:ascii="Arial" w:hAnsi="Arial" w:cs="Arial"/>
          <w:sz w:val="20"/>
          <w:szCs w:val="20"/>
        </w:rPr>
        <w:t xml:space="preserve"> and </w:t>
      </w:r>
      <w:proofErr w:type="spellStart"/>
      <w:r w:rsidRPr="001C2758">
        <w:rPr>
          <w:rFonts w:ascii="Arial" w:hAnsi="Arial" w:cs="Arial"/>
          <w:sz w:val="20"/>
          <w:szCs w:val="20"/>
        </w:rPr>
        <w:t>Marsi</w:t>
      </w:r>
      <w:proofErr w:type="spellEnd"/>
      <w:r w:rsidRPr="001C2758">
        <w:rPr>
          <w:rFonts w:ascii="Arial" w:hAnsi="Arial" w:cs="Arial"/>
          <w:sz w:val="20"/>
          <w:szCs w:val="20"/>
        </w:rPr>
        <w:t xml:space="preserve"> (2020) developed banana peel–based biodegradable planting bags and compared them with commercial ones. Adding banana peel to thermoplastic starch increased density, reduced porosity, and improved strength, with 10% peel showing the best tear resistance (66.388 N/mm). The developed bioplastic degraded faster (65.1% weight loss in 8 weeks) than commercial plastic (29.5%) due to higher carbohydrate and cellulose content.</w:t>
      </w:r>
      <w:r w:rsidR="000154E3" w:rsidRPr="001C2758">
        <w:rPr>
          <w:rFonts w:ascii="Arial" w:eastAsia="Times New Roman" w:hAnsi="Arial" w:cs="Arial"/>
          <w:kern w:val="0"/>
          <w:sz w:val="20"/>
          <w:szCs w:val="20"/>
          <w:lang w:eastAsia="en-IN"/>
          <w14:ligatures w14:val="none"/>
        </w:rPr>
        <w:t xml:space="preserve"> </w:t>
      </w:r>
      <w:r w:rsidR="000154E3" w:rsidRPr="001C2758">
        <w:rPr>
          <w:rFonts w:ascii="Arial" w:hAnsi="Arial" w:cs="Arial"/>
          <w:sz w:val="20"/>
          <w:szCs w:val="20"/>
        </w:rPr>
        <w:t xml:space="preserve">Zhang </w:t>
      </w:r>
      <w:r w:rsidR="000154E3" w:rsidRPr="001C2758">
        <w:rPr>
          <w:rFonts w:ascii="Arial" w:hAnsi="Arial" w:cs="Arial"/>
          <w:i/>
          <w:iCs/>
          <w:sz w:val="20"/>
          <w:szCs w:val="20"/>
        </w:rPr>
        <w:t>et al</w:t>
      </w:r>
      <w:r w:rsidR="000154E3" w:rsidRPr="001C2758">
        <w:rPr>
          <w:rFonts w:ascii="Arial" w:hAnsi="Arial" w:cs="Arial"/>
          <w:sz w:val="20"/>
          <w:szCs w:val="20"/>
        </w:rPr>
        <w:t xml:space="preserve">. (2020) prepared antioxidant chitosan–banana peel extract (CS–BPE) films (4–12% BPE), where BPE acted as an antioxidant and cross-linker. The 4% BPE coating applied to </w:t>
      </w:r>
      <w:proofErr w:type="spellStart"/>
      <w:r w:rsidR="000154E3" w:rsidRPr="001C2758">
        <w:rPr>
          <w:rFonts w:ascii="Arial" w:hAnsi="Arial" w:cs="Arial"/>
          <w:sz w:val="20"/>
          <w:szCs w:val="20"/>
        </w:rPr>
        <w:t>Huangyuanshua</w:t>
      </w:r>
      <w:proofErr w:type="spellEnd"/>
      <w:r w:rsidR="000154E3" w:rsidRPr="001C2758">
        <w:rPr>
          <w:rFonts w:ascii="Arial" w:hAnsi="Arial" w:cs="Arial"/>
          <w:sz w:val="20"/>
          <w:szCs w:val="20"/>
        </w:rPr>
        <w:t xml:space="preserve"> apples improved room-temperature storage by reducing respiration and weight loss while maintaining firmness, acidity, and ascorbic acid. The study demonstrates enhanced fruit preservation and value addition to banana peel waste. </w:t>
      </w:r>
      <w:proofErr w:type="spellStart"/>
      <w:r w:rsidR="000154E3" w:rsidRPr="001C2758">
        <w:rPr>
          <w:rFonts w:ascii="Arial" w:hAnsi="Arial" w:cs="Arial"/>
          <w:sz w:val="20"/>
          <w:szCs w:val="20"/>
        </w:rPr>
        <w:t>Arasaretnam</w:t>
      </w:r>
      <w:proofErr w:type="spellEnd"/>
      <w:r w:rsidR="000154E3" w:rsidRPr="001C2758">
        <w:rPr>
          <w:rFonts w:ascii="Arial" w:hAnsi="Arial" w:cs="Arial"/>
          <w:sz w:val="20"/>
          <w:szCs w:val="20"/>
        </w:rPr>
        <w:t xml:space="preserve"> (2020) formulated a banana peel–based bioplastic using glycerol, HCl, and NaOH, and evaluated its ability to remove cationic pollutants such as methylene blue, Cd²</w:t>
      </w:r>
      <w:r w:rsidR="000154E3" w:rsidRPr="001C2758">
        <w:rPr>
          <w:rFonts w:ascii="Cambria Math" w:hAnsi="Cambria Math" w:cs="Cambria Math"/>
          <w:sz w:val="20"/>
          <w:szCs w:val="20"/>
        </w:rPr>
        <w:t>⁺</w:t>
      </w:r>
      <w:r w:rsidR="000154E3" w:rsidRPr="001C2758">
        <w:rPr>
          <w:rFonts w:ascii="Arial" w:hAnsi="Arial" w:cs="Arial"/>
          <w:sz w:val="20"/>
          <w:szCs w:val="20"/>
        </w:rPr>
        <w:t>, and Cr³</w:t>
      </w:r>
      <w:r w:rsidR="000154E3" w:rsidRPr="001C2758">
        <w:rPr>
          <w:rFonts w:ascii="Cambria Math" w:hAnsi="Cambria Math" w:cs="Cambria Math"/>
          <w:sz w:val="20"/>
          <w:szCs w:val="20"/>
        </w:rPr>
        <w:t>⁺</w:t>
      </w:r>
      <w:r w:rsidR="000154E3" w:rsidRPr="001C2758">
        <w:rPr>
          <w:rFonts w:ascii="Arial" w:hAnsi="Arial" w:cs="Arial"/>
          <w:sz w:val="20"/>
          <w:szCs w:val="20"/>
        </w:rPr>
        <w:t>. The bioplastic showed higher removal efficiency and greater ion-exchange capacity than banana peel dust due to increased negatively charged functional groups. The findings highlight its potential as an effective material for industrial wastewater treatment and dye removal.</w:t>
      </w:r>
    </w:p>
    <w:p w14:paraId="19DF6114" w14:textId="79F9C971" w:rsidR="00B505A3" w:rsidRPr="001C2758" w:rsidRDefault="000154E3" w:rsidP="002A36AC">
      <w:pPr>
        <w:ind w:firstLine="720"/>
        <w:jc w:val="both"/>
        <w:rPr>
          <w:rFonts w:ascii="Arial" w:hAnsi="Arial" w:cs="Arial"/>
          <w:sz w:val="20"/>
          <w:szCs w:val="20"/>
        </w:rPr>
      </w:pPr>
      <w:proofErr w:type="spellStart"/>
      <w:r w:rsidRPr="001C2758">
        <w:rPr>
          <w:rFonts w:ascii="Arial" w:hAnsi="Arial" w:cs="Arial"/>
          <w:sz w:val="20"/>
          <w:szCs w:val="20"/>
        </w:rPr>
        <w:t>Pongsuwan</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(2022) investigated starch-based bioplastics reinforced with banana inflorescence </w:t>
      </w:r>
      <w:r w:rsidR="00895368">
        <w:rPr>
          <w:rFonts w:ascii="Arial" w:hAnsi="Arial" w:cs="Arial"/>
          <w:sz w:val="20"/>
          <w:szCs w:val="20"/>
        </w:rPr>
        <w:t>fibre</w:t>
      </w:r>
      <w:r w:rsidRPr="001C2758">
        <w:rPr>
          <w:rFonts w:ascii="Arial" w:hAnsi="Arial" w:cs="Arial"/>
          <w:sz w:val="20"/>
          <w:szCs w:val="20"/>
        </w:rPr>
        <w:t xml:space="preserve"> (10%) as a filler. </w:t>
      </w:r>
      <w:r w:rsidR="00895368">
        <w:rPr>
          <w:rFonts w:ascii="Arial" w:hAnsi="Arial" w:cs="Arial"/>
          <w:sz w:val="20"/>
          <w:szCs w:val="20"/>
        </w:rPr>
        <w:t>Pre-gelatinised</w:t>
      </w:r>
      <w:r w:rsidRPr="001C2758">
        <w:rPr>
          <w:rFonts w:ascii="Arial" w:hAnsi="Arial" w:cs="Arial"/>
          <w:sz w:val="20"/>
          <w:szCs w:val="20"/>
        </w:rPr>
        <w:t xml:space="preserve"> cassava starch and glycerol (45%) were blended, milled, and </w:t>
      </w:r>
      <w:r w:rsidR="00895368">
        <w:rPr>
          <w:rFonts w:ascii="Arial" w:hAnsi="Arial" w:cs="Arial"/>
          <w:sz w:val="20"/>
          <w:szCs w:val="20"/>
        </w:rPr>
        <w:t>compression-moulded</w:t>
      </w:r>
      <w:r w:rsidRPr="001C2758">
        <w:rPr>
          <w:rFonts w:ascii="Arial" w:hAnsi="Arial" w:cs="Arial"/>
          <w:sz w:val="20"/>
          <w:szCs w:val="20"/>
        </w:rPr>
        <w:t xml:space="preserve"> into sheets. The 10% </w:t>
      </w:r>
      <w:proofErr w:type="spellStart"/>
      <w:r w:rsidRPr="001C2758">
        <w:rPr>
          <w:rFonts w:ascii="Arial" w:hAnsi="Arial" w:cs="Arial"/>
          <w:sz w:val="20"/>
          <w:szCs w:val="20"/>
        </w:rPr>
        <w:t>fiber</w:t>
      </w:r>
      <w:proofErr w:type="spellEnd"/>
      <w:r w:rsidRPr="001C2758">
        <w:rPr>
          <w:rFonts w:ascii="Arial" w:hAnsi="Arial" w:cs="Arial"/>
          <w:sz w:val="20"/>
          <w:szCs w:val="20"/>
        </w:rPr>
        <w:t xml:space="preserve"> composite showed the highest tensile strength and lowest water-induced mass loss, making it suitable for biodegradable seedling pots as an alternative to petroleum-based plastics. Zheng </w:t>
      </w:r>
      <w:r w:rsidRPr="001C2758">
        <w:rPr>
          <w:rFonts w:ascii="Arial" w:hAnsi="Arial" w:cs="Arial"/>
          <w:i/>
          <w:iCs/>
          <w:sz w:val="20"/>
          <w:szCs w:val="20"/>
        </w:rPr>
        <w:t>et al</w:t>
      </w:r>
      <w:r w:rsidRPr="001C2758">
        <w:rPr>
          <w:rFonts w:ascii="Arial" w:hAnsi="Arial" w:cs="Arial"/>
          <w:sz w:val="20"/>
          <w:szCs w:val="20"/>
        </w:rPr>
        <w:t xml:space="preserve">. (2021) synthesized cellulose films from delignified banana </w:t>
      </w:r>
      <w:proofErr w:type="spellStart"/>
      <w:r w:rsidRPr="001C2758">
        <w:rPr>
          <w:rFonts w:ascii="Arial" w:hAnsi="Arial" w:cs="Arial"/>
          <w:sz w:val="20"/>
          <w:szCs w:val="20"/>
        </w:rPr>
        <w:t>pseudostem</w:t>
      </w:r>
      <w:proofErr w:type="spellEnd"/>
      <w:r w:rsidRPr="001C2758">
        <w:rPr>
          <w:rFonts w:ascii="Arial" w:hAnsi="Arial" w:cs="Arial"/>
          <w:sz w:val="20"/>
          <w:szCs w:val="20"/>
        </w:rPr>
        <w:t xml:space="preserve"> </w:t>
      </w:r>
      <w:r w:rsidR="00895368">
        <w:rPr>
          <w:rFonts w:ascii="Arial" w:hAnsi="Arial" w:cs="Arial"/>
          <w:sz w:val="20"/>
          <w:szCs w:val="20"/>
        </w:rPr>
        <w:t>fibres</w:t>
      </w:r>
      <w:r w:rsidRPr="001C2758">
        <w:rPr>
          <w:rFonts w:ascii="Arial" w:hAnsi="Arial" w:cs="Arial"/>
          <w:sz w:val="20"/>
          <w:szCs w:val="20"/>
        </w:rPr>
        <w:t xml:space="preserve"> using the ionic liquid 1-allyl-3-methylimidazolium chloride and evaluated them for mango packaging. The films showed higher moisture (1969.1 g/m²/24 h) and gas permeability (10,015.4 mL/m²/24 h) than </w:t>
      </w:r>
      <w:r w:rsidR="00895368">
        <w:rPr>
          <w:rFonts w:ascii="Arial" w:hAnsi="Arial" w:cs="Arial"/>
          <w:sz w:val="20"/>
          <w:szCs w:val="20"/>
        </w:rPr>
        <w:t>polyethene</w:t>
      </w:r>
      <w:r w:rsidRPr="001C2758">
        <w:rPr>
          <w:rFonts w:ascii="Arial" w:hAnsi="Arial" w:cs="Arial"/>
          <w:sz w:val="20"/>
          <w:szCs w:val="20"/>
        </w:rPr>
        <w:t xml:space="preserve">, facilitating ethylene release and delaying ripening. Consequently, disease incidence and </w:t>
      </w:r>
      <w:r w:rsidR="00895368">
        <w:rPr>
          <w:rFonts w:ascii="Arial" w:hAnsi="Arial" w:cs="Arial"/>
          <w:sz w:val="20"/>
          <w:szCs w:val="20"/>
        </w:rPr>
        <w:t>colour</w:t>
      </w:r>
      <w:r w:rsidRPr="001C2758">
        <w:rPr>
          <w:rFonts w:ascii="Arial" w:hAnsi="Arial" w:cs="Arial"/>
          <w:sz w:val="20"/>
          <w:szCs w:val="20"/>
        </w:rPr>
        <w:t xml:space="preserve"> index were reduced, extending mango shelf life. The film completely degraded in soil within 4 weeks, demonstrating superior biodegradability compared to PE.</w:t>
      </w:r>
    </w:p>
    <w:p w14:paraId="64D9D129" w14:textId="5DEE3452" w:rsidR="008E69A0" w:rsidRPr="009A4115" w:rsidRDefault="008E69A0" w:rsidP="00A800F4">
      <w:pPr>
        <w:tabs>
          <w:tab w:val="left" w:pos="3969"/>
        </w:tabs>
        <w:jc w:val="both"/>
        <w:rPr>
          <w:rFonts w:ascii="Arial" w:hAnsi="Arial" w:cs="Arial"/>
          <w:b/>
          <w:bCs/>
          <w:sz w:val="22"/>
          <w:szCs w:val="22"/>
        </w:rPr>
      </w:pPr>
      <w:r w:rsidRPr="009A4115">
        <w:rPr>
          <w:rFonts w:ascii="Arial" w:hAnsi="Arial" w:cs="Arial"/>
          <w:b/>
          <w:bCs/>
          <w:sz w:val="22"/>
          <w:szCs w:val="22"/>
        </w:rPr>
        <w:t>6.2. Jack fruit waste</w:t>
      </w:r>
    </w:p>
    <w:p w14:paraId="340EEF30" w14:textId="538D7CB0" w:rsidR="008E69A0" w:rsidRPr="001C2758" w:rsidRDefault="008E69A0" w:rsidP="000154E3">
      <w:pPr>
        <w:ind w:firstLine="720"/>
        <w:jc w:val="both"/>
        <w:rPr>
          <w:rFonts w:ascii="Arial" w:hAnsi="Arial" w:cs="Arial"/>
          <w:sz w:val="20"/>
          <w:szCs w:val="20"/>
        </w:rPr>
      </w:pPr>
      <w:r w:rsidRPr="001C2758">
        <w:rPr>
          <w:rFonts w:ascii="Arial" w:hAnsi="Arial" w:cs="Arial"/>
          <w:sz w:val="20"/>
          <w:szCs w:val="20"/>
        </w:rPr>
        <w:t xml:space="preserve">Kumar </w:t>
      </w:r>
      <w:r w:rsidRPr="001C2758">
        <w:rPr>
          <w:rFonts w:ascii="Arial" w:hAnsi="Arial" w:cs="Arial"/>
          <w:i/>
          <w:iCs/>
          <w:sz w:val="20"/>
          <w:szCs w:val="20"/>
        </w:rPr>
        <w:t>et al</w:t>
      </w:r>
      <w:r w:rsidRPr="001C2758">
        <w:rPr>
          <w:rFonts w:ascii="Arial" w:hAnsi="Arial" w:cs="Arial"/>
          <w:sz w:val="20"/>
          <w:szCs w:val="20"/>
        </w:rPr>
        <w:t xml:space="preserve">. (1988) reported that jackfruit seeds contain 76.1% carbohydrates, 17.8% protein, and 2.1% lipids on a dry weight basis. The seeds constitute approximately 10–15% of the total fruit </w:t>
      </w:r>
      <w:r w:rsidRPr="001C2758">
        <w:rPr>
          <w:rFonts w:ascii="Arial" w:hAnsi="Arial" w:cs="Arial"/>
          <w:sz w:val="20"/>
          <w:szCs w:val="20"/>
        </w:rPr>
        <w:lastRenderedPageBreak/>
        <w:t>weight (</w:t>
      </w:r>
      <w:proofErr w:type="spellStart"/>
      <w:r w:rsidRPr="001C2758">
        <w:rPr>
          <w:rFonts w:ascii="Arial" w:hAnsi="Arial" w:cs="Arial"/>
          <w:sz w:val="20"/>
          <w:szCs w:val="20"/>
        </w:rPr>
        <w:t>Ocloo</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2010). </w:t>
      </w:r>
      <w:proofErr w:type="spellStart"/>
      <w:r w:rsidRPr="001C2758">
        <w:rPr>
          <w:rFonts w:ascii="Arial" w:hAnsi="Arial" w:cs="Arial"/>
          <w:sz w:val="20"/>
          <w:szCs w:val="20"/>
        </w:rPr>
        <w:t>Subburamu</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(1992) further </w:t>
      </w:r>
      <w:r w:rsidR="00895368">
        <w:rPr>
          <w:rFonts w:ascii="Arial" w:hAnsi="Arial" w:cs="Arial"/>
          <w:sz w:val="20"/>
          <w:szCs w:val="20"/>
        </w:rPr>
        <w:t>analysed</w:t>
      </w:r>
      <w:r w:rsidRPr="001C2758">
        <w:rPr>
          <w:rFonts w:ascii="Arial" w:hAnsi="Arial" w:cs="Arial"/>
          <w:sz w:val="20"/>
          <w:szCs w:val="20"/>
        </w:rPr>
        <w:t xml:space="preserve"> the jackfruit central core, reporting carbohydrate (20.5%), crude protein (10.6%), and crude fibre (15.9%) as its principal proximate components. The rind of jackfruit contains 13.51% crude fibre, 1.54% crude protein and 1.71% crude lipids (Koh </w:t>
      </w:r>
      <w:r w:rsidRPr="001C2758">
        <w:rPr>
          <w:rFonts w:ascii="Arial" w:hAnsi="Arial" w:cs="Arial"/>
          <w:i/>
          <w:iCs/>
          <w:sz w:val="20"/>
          <w:szCs w:val="20"/>
        </w:rPr>
        <w:t>et al</w:t>
      </w:r>
      <w:r w:rsidRPr="001C2758">
        <w:rPr>
          <w:rFonts w:ascii="Arial" w:hAnsi="Arial" w:cs="Arial"/>
          <w:sz w:val="20"/>
          <w:szCs w:val="20"/>
        </w:rPr>
        <w:t xml:space="preserve">., 2014). Similarly, the peel </w:t>
      </w:r>
      <w:r w:rsidR="00895368">
        <w:rPr>
          <w:rFonts w:ascii="Arial" w:hAnsi="Arial" w:cs="Arial"/>
          <w:sz w:val="20"/>
          <w:szCs w:val="20"/>
        </w:rPr>
        <w:t>is</w:t>
      </w:r>
      <w:r w:rsidRPr="001C2758">
        <w:rPr>
          <w:rFonts w:ascii="Arial" w:hAnsi="Arial" w:cs="Arial"/>
          <w:sz w:val="20"/>
          <w:szCs w:val="20"/>
        </w:rPr>
        <w:t xml:space="preserve"> rich in cellulose (27.75%), pectin (7.52%), protein (6.27%) and starch (4%) (Sundarraj and Ranganathan, 2017).</w:t>
      </w:r>
    </w:p>
    <w:p w14:paraId="3A5839F2" w14:textId="43BE2462" w:rsidR="000154E3" w:rsidRPr="001C2758" w:rsidRDefault="000154E3" w:rsidP="003D1F7B">
      <w:pPr>
        <w:ind w:firstLine="720"/>
        <w:jc w:val="both"/>
        <w:rPr>
          <w:rFonts w:ascii="Arial" w:hAnsi="Arial" w:cs="Arial"/>
          <w:sz w:val="20"/>
          <w:szCs w:val="20"/>
        </w:rPr>
      </w:pPr>
      <w:r w:rsidRPr="001C2758">
        <w:rPr>
          <w:rFonts w:ascii="Arial" w:hAnsi="Arial" w:cs="Arial"/>
          <w:sz w:val="20"/>
          <w:szCs w:val="20"/>
        </w:rPr>
        <w:t xml:space="preserve">Rahmawati </w:t>
      </w:r>
      <w:r w:rsidRPr="001C2758">
        <w:rPr>
          <w:rFonts w:ascii="Arial" w:hAnsi="Arial" w:cs="Arial"/>
          <w:i/>
          <w:iCs/>
          <w:sz w:val="20"/>
          <w:szCs w:val="20"/>
        </w:rPr>
        <w:t>et al</w:t>
      </w:r>
      <w:r w:rsidRPr="001C2758">
        <w:rPr>
          <w:rFonts w:ascii="Arial" w:hAnsi="Arial" w:cs="Arial"/>
          <w:sz w:val="20"/>
          <w:szCs w:val="20"/>
        </w:rPr>
        <w:t>. (2023) developed a jackfruit seed starch–based edible film with 3% rosella extract and sorbitol. The film showed good physical properties, antioxidant activity (IC</w:t>
      </w:r>
      <w:r w:rsidRPr="001C2758">
        <w:rPr>
          <w:rFonts w:ascii="Cambria Math" w:hAnsi="Cambria Math" w:cs="Cambria Math"/>
          <w:sz w:val="20"/>
          <w:szCs w:val="20"/>
        </w:rPr>
        <w:t>₅₀</w:t>
      </w:r>
      <w:r w:rsidRPr="001C2758">
        <w:rPr>
          <w:rFonts w:ascii="Arial" w:hAnsi="Arial" w:cs="Arial"/>
          <w:sz w:val="20"/>
          <w:szCs w:val="20"/>
        </w:rPr>
        <w:t xml:space="preserve">: 165.496 ppm), 6–7 days shelf stability, and biodegradability. Rosella incorporation enhanced its potential as an eco-friendly food packaging material. Rahman </w:t>
      </w:r>
      <w:r w:rsidRPr="001C2758">
        <w:rPr>
          <w:rFonts w:ascii="Arial" w:hAnsi="Arial" w:cs="Arial"/>
          <w:i/>
          <w:iCs/>
          <w:sz w:val="20"/>
          <w:szCs w:val="20"/>
        </w:rPr>
        <w:t>et al</w:t>
      </w:r>
      <w:r w:rsidRPr="001C2758">
        <w:rPr>
          <w:rFonts w:ascii="Arial" w:hAnsi="Arial" w:cs="Arial"/>
          <w:sz w:val="20"/>
          <w:szCs w:val="20"/>
        </w:rPr>
        <w:t xml:space="preserve">. (2022) prepared </w:t>
      </w:r>
      <w:proofErr w:type="spellStart"/>
      <w:r w:rsidRPr="001C2758">
        <w:rPr>
          <w:rFonts w:ascii="Arial" w:hAnsi="Arial" w:cs="Arial"/>
          <w:sz w:val="20"/>
          <w:szCs w:val="20"/>
        </w:rPr>
        <w:t>cornstarch</w:t>
      </w:r>
      <w:proofErr w:type="spellEnd"/>
      <w:r w:rsidRPr="001C2758">
        <w:rPr>
          <w:rFonts w:ascii="Arial" w:hAnsi="Arial" w:cs="Arial"/>
          <w:sz w:val="20"/>
          <w:szCs w:val="20"/>
        </w:rPr>
        <w:t xml:space="preserve"> </w:t>
      </w:r>
      <w:proofErr w:type="spellStart"/>
      <w:r w:rsidRPr="001C2758">
        <w:rPr>
          <w:rFonts w:ascii="Arial" w:hAnsi="Arial" w:cs="Arial"/>
          <w:sz w:val="20"/>
          <w:szCs w:val="20"/>
        </w:rPr>
        <w:t>biocomposite</w:t>
      </w:r>
      <w:proofErr w:type="spellEnd"/>
      <w:r w:rsidRPr="001C2758">
        <w:rPr>
          <w:rFonts w:ascii="Arial" w:hAnsi="Arial" w:cs="Arial"/>
          <w:sz w:val="20"/>
          <w:szCs w:val="20"/>
        </w:rPr>
        <w:t xml:space="preserve"> films reinforced with jackfruit rind–derived microcrystalline cellulose (JR-MCC). Increasing JR-MCC (2.5–15%) reduced tensile strength and Young’s modulus but improved elongation at break. Water solubility decreased (21.80% to 12.73%) with higher MCC content, while moisture uptake and biodegradability increased. The 2.5% JR-MCC film showed the best overall mechanical and functional performance. Shukor </w:t>
      </w:r>
      <w:r w:rsidRPr="001C2758">
        <w:rPr>
          <w:rFonts w:ascii="Arial" w:hAnsi="Arial" w:cs="Arial"/>
          <w:i/>
          <w:iCs/>
          <w:sz w:val="20"/>
          <w:szCs w:val="20"/>
        </w:rPr>
        <w:t>et al</w:t>
      </w:r>
      <w:r w:rsidRPr="001C2758">
        <w:rPr>
          <w:rFonts w:ascii="Arial" w:hAnsi="Arial" w:cs="Arial"/>
          <w:sz w:val="20"/>
          <w:szCs w:val="20"/>
        </w:rPr>
        <w:t xml:space="preserve">. (2021) formulated jackfruit peel–based biodegradable films from jackfruit skin and straw with tapioca starch, incorporating thymol as an antimicrobial agent. Films containing 10% thymol effectively inhibited Staphylococcus aureus and Escherichia coli. When applied to cherry tomatoes, the active films suppressed Botrytis cinerea growth and maintained fruit quality up to 7 days, compared to fungal spoilage in controls by day 5. The sustained release of thymol contributed to antifungal activity, highlighting </w:t>
      </w:r>
      <w:r w:rsidR="00895368">
        <w:rPr>
          <w:rFonts w:ascii="Arial" w:hAnsi="Arial" w:cs="Arial"/>
          <w:sz w:val="20"/>
          <w:szCs w:val="20"/>
        </w:rPr>
        <w:t>its</w:t>
      </w:r>
      <w:r w:rsidRPr="001C2758">
        <w:rPr>
          <w:rFonts w:ascii="Arial" w:hAnsi="Arial" w:cs="Arial"/>
          <w:sz w:val="20"/>
          <w:szCs w:val="20"/>
        </w:rPr>
        <w:t xml:space="preserve"> potential as </w:t>
      </w:r>
      <w:r w:rsidR="00895368">
        <w:rPr>
          <w:rFonts w:ascii="Arial" w:hAnsi="Arial" w:cs="Arial"/>
          <w:sz w:val="20"/>
          <w:szCs w:val="20"/>
        </w:rPr>
        <w:t xml:space="preserve">an </w:t>
      </w:r>
      <w:r w:rsidRPr="001C2758">
        <w:rPr>
          <w:rFonts w:ascii="Arial" w:hAnsi="Arial" w:cs="Arial"/>
          <w:sz w:val="20"/>
          <w:szCs w:val="20"/>
        </w:rPr>
        <w:t xml:space="preserve">active food packaging </w:t>
      </w:r>
      <w:r w:rsidR="00895368">
        <w:rPr>
          <w:rFonts w:ascii="Arial" w:hAnsi="Arial" w:cs="Arial"/>
          <w:sz w:val="20"/>
          <w:szCs w:val="20"/>
        </w:rPr>
        <w:t>material</w:t>
      </w:r>
      <w:r w:rsidRPr="001C2758">
        <w:rPr>
          <w:rFonts w:ascii="Arial" w:hAnsi="Arial" w:cs="Arial"/>
          <w:sz w:val="20"/>
          <w:szCs w:val="20"/>
        </w:rPr>
        <w:t>.</w:t>
      </w:r>
    </w:p>
    <w:p w14:paraId="41A10E54" w14:textId="5A64C34E"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6.</w:t>
      </w:r>
      <w:r w:rsidR="00882157" w:rsidRPr="009A4115">
        <w:rPr>
          <w:rFonts w:ascii="Arial" w:hAnsi="Arial" w:cs="Arial"/>
          <w:b/>
          <w:bCs/>
          <w:sz w:val="22"/>
          <w:szCs w:val="22"/>
        </w:rPr>
        <w:t>3. Pineapple</w:t>
      </w:r>
      <w:r w:rsidRPr="009A4115">
        <w:rPr>
          <w:rFonts w:ascii="Arial" w:hAnsi="Arial" w:cs="Arial"/>
          <w:b/>
          <w:bCs/>
          <w:sz w:val="22"/>
          <w:szCs w:val="22"/>
        </w:rPr>
        <w:t xml:space="preserve"> waste</w:t>
      </w:r>
    </w:p>
    <w:p w14:paraId="1BF5B4E5" w14:textId="2A58FF73"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Pineapple leaves contain about 41.15% cellulose, 21.02% hemicelluloses and 13.05% lignin (Banerjee </w:t>
      </w:r>
      <w:r w:rsidRPr="001C2758">
        <w:rPr>
          <w:rFonts w:ascii="Arial" w:hAnsi="Arial" w:cs="Arial"/>
          <w:i/>
          <w:iCs/>
          <w:sz w:val="20"/>
          <w:szCs w:val="20"/>
        </w:rPr>
        <w:t>et al</w:t>
      </w:r>
      <w:r w:rsidRPr="001C2758">
        <w:rPr>
          <w:rFonts w:ascii="Arial" w:hAnsi="Arial" w:cs="Arial"/>
          <w:sz w:val="20"/>
          <w:szCs w:val="20"/>
        </w:rPr>
        <w:t>., 2017). The stem is particularly rich in starch (77.78%), along with 46.15% hemicellulose, 31.86% cellulose and 18.60% lignin (</w:t>
      </w:r>
      <w:proofErr w:type="spellStart"/>
      <w:r w:rsidRPr="001C2758">
        <w:rPr>
          <w:rFonts w:ascii="Arial" w:hAnsi="Arial" w:cs="Arial"/>
          <w:sz w:val="20"/>
          <w:szCs w:val="20"/>
        </w:rPr>
        <w:t>Nakthong</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2017). Pineapple</w:t>
      </w:r>
      <w:r w:rsidR="000154E3" w:rsidRPr="001C2758">
        <w:rPr>
          <w:rFonts w:ascii="Arial" w:hAnsi="Arial" w:cs="Arial"/>
          <w:sz w:val="20"/>
          <w:szCs w:val="20"/>
        </w:rPr>
        <w:t xml:space="preserve"> </w:t>
      </w:r>
      <w:r w:rsidRPr="001C2758">
        <w:rPr>
          <w:rFonts w:ascii="Arial" w:hAnsi="Arial" w:cs="Arial"/>
          <w:sz w:val="20"/>
          <w:szCs w:val="20"/>
        </w:rPr>
        <w:t xml:space="preserve">peels are composed of 23.71% crude </w:t>
      </w:r>
      <w:r w:rsidR="00895368">
        <w:rPr>
          <w:rFonts w:ascii="Arial" w:hAnsi="Arial" w:cs="Arial"/>
          <w:sz w:val="20"/>
          <w:szCs w:val="20"/>
        </w:rPr>
        <w:t>fibre</w:t>
      </w:r>
      <w:r w:rsidRPr="001C2758">
        <w:rPr>
          <w:rFonts w:ascii="Arial" w:hAnsi="Arial" w:cs="Arial"/>
          <w:sz w:val="20"/>
          <w:szCs w:val="20"/>
        </w:rPr>
        <w:t xml:space="preserve">, 11–14% pectin, 14% cellulose, 20% hemicellulose, and 1.5% lignin. Similarly, the crown consists of 29.6% cellulose, 23.2% hemicellulose, and 4.5% lignin (Casabar </w:t>
      </w:r>
      <w:r w:rsidRPr="001C2758">
        <w:rPr>
          <w:rFonts w:ascii="Arial" w:hAnsi="Arial" w:cs="Arial"/>
          <w:i/>
          <w:iCs/>
          <w:sz w:val="20"/>
          <w:szCs w:val="20"/>
        </w:rPr>
        <w:t>et al</w:t>
      </w:r>
      <w:r w:rsidRPr="001C2758">
        <w:rPr>
          <w:rFonts w:ascii="Arial" w:hAnsi="Arial" w:cs="Arial"/>
          <w:sz w:val="20"/>
          <w:szCs w:val="20"/>
        </w:rPr>
        <w:t>., 2019). Approximately 80% of pineapple by-products</w:t>
      </w:r>
      <w:r w:rsidR="00895368">
        <w:rPr>
          <w:rFonts w:ascii="Arial" w:hAnsi="Arial" w:cs="Arial"/>
          <w:sz w:val="20"/>
          <w:szCs w:val="20"/>
        </w:rPr>
        <w:t>,</w:t>
      </w:r>
      <w:r w:rsidRPr="001C2758">
        <w:rPr>
          <w:rFonts w:ascii="Arial" w:hAnsi="Arial" w:cs="Arial"/>
          <w:sz w:val="20"/>
          <w:szCs w:val="20"/>
        </w:rPr>
        <w:t xml:space="preserve"> including the crown, peel, leaves, core and stem</w:t>
      </w:r>
      <w:r w:rsidR="00895368">
        <w:rPr>
          <w:rFonts w:ascii="Arial" w:hAnsi="Arial" w:cs="Arial"/>
          <w:sz w:val="20"/>
          <w:szCs w:val="20"/>
        </w:rPr>
        <w:t>,</w:t>
      </w:r>
      <w:r w:rsidRPr="001C2758">
        <w:rPr>
          <w:rFonts w:ascii="Arial" w:hAnsi="Arial" w:cs="Arial"/>
          <w:sz w:val="20"/>
          <w:szCs w:val="20"/>
        </w:rPr>
        <w:t xml:space="preserve"> are discarded during processing, transportation, and storage, ultimately contributing to waste generation (Alam </w:t>
      </w:r>
      <w:r w:rsidRPr="001C2758">
        <w:rPr>
          <w:rFonts w:ascii="Arial" w:hAnsi="Arial" w:cs="Arial"/>
          <w:i/>
          <w:iCs/>
          <w:sz w:val="20"/>
          <w:szCs w:val="20"/>
        </w:rPr>
        <w:t>et al</w:t>
      </w:r>
      <w:r w:rsidRPr="001C2758">
        <w:rPr>
          <w:rFonts w:ascii="Arial" w:hAnsi="Arial" w:cs="Arial"/>
          <w:sz w:val="20"/>
          <w:szCs w:val="20"/>
        </w:rPr>
        <w:t>., 2020).</w:t>
      </w:r>
    </w:p>
    <w:p w14:paraId="3E8802E3" w14:textId="67863CEA" w:rsidR="001A3098" w:rsidRPr="001C2758" w:rsidRDefault="001A3098" w:rsidP="003D1F7B">
      <w:pPr>
        <w:ind w:firstLine="720"/>
        <w:jc w:val="both"/>
        <w:rPr>
          <w:rFonts w:ascii="Arial" w:hAnsi="Arial" w:cs="Arial"/>
          <w:sz w:val="20"/>
          <w:szCs w:val="20"/>
        </w:rPr>
      </w:pPr>
      <w:proofErr w:type="spellStart"/>
      <w:r w:rsidRPr="001C2758">
        <w:rPr>
          <w:rFonts w:ascii="Arial" w:hAnsi="Arial" w:cs="Arial"/>
          <w:sz w:val="20"/>
          <w:szCs w:val="20"/>
        </w:rPr>
        <w:t>Namphonsane</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(2023) fabricated biodegradable rigid foams from pineapple waste, using stem starch as the matrix and leaf cellulose as filler. The foams (0.43–0.51 g/cm³) showed 8–10% moisture content, high water absorption (150–200%), and flexural strength of 1.5–4.5 MPa. Soil burial tests confirmed rapid biodegradation, with disintegration within 15 days and complete degradation by 30 days. A prototype foam tray demonstrated </w:t>
      </w:r>
      <w:r w:rsidR="00895368">
        <w:rPr>
          <w:rFonts w:ascii="Arial" w:hAnsi="Arial" w:cs="Arial"/>
          <w:sz w:val="20"/>
          <w:szCs w:val="20"/>
        </w:rPr>
        <w:t>its</w:t>
      </w:r>
      <w:r w:rsidRPr="001C2758">
        <w:rPr>
          <w:rFonts w:ascii="Arial" w:hAnsi="Arial" w:cs="Arial"/>
          <w:sz w:val="20"/>
          <w:szCs w:val="20"/>
        </w:rPr>
        <w:t xml:space="preserve"> potential as </w:t>
      </w:r>
      <w:r w:rsidR="00895368">
        <w:rPr>
          <w:rFonts w:ascii="Arial" w:hAnsi="Arial" w:cs="Arial"/>
          <w:sz w:val="20"/>
          <w:szCs w:val="20"/>
        </w:rPr>
        <w:t xml:space="preserve">a </w:t>
      </w:r>
      <w:r w:rsidRPr="001C2758">
        <w:rPr>
          <w:rFonts w:ascii="Arial" w:hAnsi="Arial" w:cs="Arial"/>
          <w:sz w:val="20"/>
          <w:szCs w:val="20"/>
        </w:rPr>
        <w:t xml:space="preserve">sustainable packaging </w:t>
      </w:r>
      <w:r w:rsidR="00895368">
        <w:rPr>
          <w:rFonts w:ascii="Arial" w:hAnsi="Arial" w:cs="Arial"/>
          <w:sz w:val="20"/>
          <w:szCs w:val="20"/>
        </w:rPr>
        <w:t>alternative</w:t>
      </w:r>
      <w:r w:rsidRPr="001C2758">
        <w:rPr>
          <w:rFonts w:ascii="Arial" w:hAnsi="Arial" w:cs="Arial"/>
          <w:sz w:val="20"/>
          <w:szCs w:val="20"/>
        </w:rPr>
        <w:t xml:space="preserve">. </w:t>
      </w:r>
      <w:proofErr w:type="spellStart"/>
      <w:r w:rsidRPr="001C2758">
        <w:rPr>
          <w:rFonts w:ascii="Arial" w:hAnsi="Arial" w:cs="Arial"/>
          <w:sz w:val="20"/>
          <w:szCs w:val="20"/>
        </w:rPr>
        <w:t>Buxoo</w:t>
      </w:r>
      <w:proofErr w:type="spellEnd"/>
      <w:r w:rsidRPr="001C2758">
        <w:rPr>
          <w:rFonts w:ascii="Arial" w:hAnsi="Arial" w:cs="Arial"/>
          <w:sz w:val="20"/>
          <w:szCs w:val="20"/>
        </w:rPr>
        <w:t xml:space="preserve"> and </w:t>
      </w:r>
      <w:proofErr w:type="spellStart"/>
      <w:r w:rsidRPr="001C2758">
        <w:rPr>
          <w:rFonts w:ascii="Arial" w:hAnsi="Arial" w:cs="Arial"/>
          <w:sz w:val="20"/>
          <w:szCs w:val="20"/>
        </w:rPr>
        <w:t>Jeetah</w:t>
      </w:r>
      <w:proofErr w:type="spellEnd"/>
      <w:r w:rsidRPr="001C2758">
        <w:rPr>
          <w:rFonts w:ascii="Arial" w:hAnsi="Arial" w:cs="Arial"/>
          <w:sz w:val="20"/>
          <w:szCs w:val="20"/>
        </w:rPr>
        <w:t xml:space="preserve"> (2020) produced fully biodegradable paper cups from pineapple peels, Citrus sinensis peels, and Mauritian hemp using soda pulping and vacuum </w:t>
      </w:r>
      <w:r w:rsidR="00895368">
        <w:rPr>
          <w:rFonts w:ascii="Arial" w:hAnsi="Arial" w:cs="Arial"/>
          <w:sz w:val="20"/>
          <w:szCs w:val="20"/>
        </w:rPr>
        <w:t>moulding</w:t>
      </w:r>
      <w:r w:rsidRPr="001C2758">
        <w:rPr>
          <w:rFonts w:ascii="Arial" w:hAnsi="Arial" w:cs="Arial"/>
          <w:sz w:val="20"/>
          <w:szCs w:val="20"/>
        </w:rPr>
        <w:t xml:space="preserve">. The 40:60 hemp–pineapple peel composite showed optimal strength (1.42 mm thickness; burst index 0.25 kPa·m²/g; tensile index 3.30 Nm/g) and was selected for coating. A 0.70 mm beeswax layer prevented leakage for at least 30 minutes. The cups completely biodegraded within 5–6 weeks, demonstrating the feasibility of fruit peel and hemp </w:t>
      </w:r>
      <w:r w:rsidR="00895368">
        <w:rPr>
          <w:rFonts w:ascii="Arial" w:hAnsi="Arial" w:cs="Arial"/>
          <w:sz w:val="20"/>
          <w:szCs w:val="20"/>
        </w:rPr>
        <w:t>fibres</w:t>
      </w:r>
      <w:r w:rsidRPr="001C2758">
        <w:rPr>
          <w:rFonts w:ascii="Arial" w:hAnsi="Arial" w:cs="Arial"/>
          <w:sz w:val="20"/>
          <w:szCs w:val="20"/>
        </w:rPr>
        <w:t xml:space="preserve"> for eco-friendly disposable packaging.</w:t>
      </w:r>
    </w:p>
    <w:p w14:paraId="67B4F0DF" w14:textId="4F5E8F6F"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6.4.</w:t>
      </w:r>
      <w:r w:rsidR="00A800F4" w:rsidRPr="009A4115">
        <w:rPr>
          <w:rFonts w:ascii="Arial" w:hAnsi="Arial" w:cs="Arial"/>
          <w:b/>
          <w:bCs/>
          <w:sz w:val="22"/>
          <w:szCs w:val="22"/>
        </w:rPr>
        <w:t xml:space="preserve"> </w:t>
      </w:r>
      <w:r w:rsidRPr="009A4115">
        <w:rPr>
          <w:rFonts w:ascii="Arial" w:hAnsi="Arial" w:cs="Arial"/>
          <w:b/>
          <w:bCs/>
          <w:sz w:val="22"/>
          <w:szCs w:val="22"/>
        </w:rPr>
        <w:t>Mango waste</w:t>
      </w:r>
    </w:p>
    <w:p w14:paraId="74C64F2E" w14:textId="70221CBA"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Mango peel, which accounts for approximately 10–20% of the fruit, is a rich source of dietary fibre, pectin, carotenoids, polyphenols, and enzymes (Kim </w:t>
      </w:r>
      <w:r w:rsidRPr="001C2758">
        <w:rPr>
          <w:rFonts w:ascii="Arial" w:hAnsi="Arial" w:cs="Arial"/>
          <w:i/>
          <w:iCs/>
          <w:sz w:val="20"/>
          <w:szCs w:val="20"/>
        </w:rPr>
        <w:t>et al</w:t>
      </w:r>
      <w:r w:rsidRPr="001C2758">
        <w:rPr>
          <w:rFonts w:ascii="Arial" w:hAnsi="Arial" w:cs="Arial"/>
          <w:sz w:val="20"/>
          <w:szCs w:val="20"/>
        </w:rPr>
        <w:t>., 2010). It is estimated that 20–35% of the mango fruit, primarily in the form of seeds and peels, is discarded as waste. Of this, only about 1–5% of the seeds are utilized for raising seedlings or as rootstocks. Mango seed kernels contain substantial amounts of starch, fat, and minerals, whereas the peel is abundant in fibre, polyphenols, and carotenoids. Despite their nutritional value, mango seed kernels and peels are often underutilized and discarded. The proximate composition of mango seed kernel includes 10.6% crude fibre and 9.1–</w:t>
      </w:r>
      <w:r w:rsidRPr="001C2758">
        <w:rPr>
          <w:rFonts w:ascii="Arial" w:hAnsi="Arial" w:cs="Arial"/>
          <w:sz w:val="20"/>
          <w:szCs w:val="20"/>
        </w:rPr>
        <w:lastRenderedPageBreak/>
        <w:t>16.3% starch (</w:t>
      </w:r>
      <w:proofErr w:type="spellStart"/>
      <w:r w:rsidRPr="001C2758">
        <w:rPr>
          <w:rFonts w:ascii="Arial" w:hAnsi="Arial" w:cs="Arial"/>
          <w:sz w:val="20"/>
          <w:szCs w:val="20"/>
        </w:rPr>
        <w:t>Omotubga</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2012). Additionally, mango peels contain 15–18% cellulose, 5–11% hemicellulose, 9–12% lignin, and 20–35% pectin (Maran </w:t>
      </w:r>
      <w:r w:rsidRPr="001C2758">
        <w:rPr>
          <w:rFonts w:ascii="Arial" w:hAnsi="Arial" w:cs="Arial"/>
          <w:i/>
          <w:iCs/>
          <w:sz w:val="20"/>
          <w:szCs w:val="20"/>
        </w:rPr>
        <w:t>et al</w:t>
      </w:r>
      <w:r w:rsidRPr="001C2758">
        <w:rPr>
          <w:rFonts w:ascii="Arial" w:hAnsi="Arial" w:cs="Arial"/>
          <w:sz w:val="20"/>
          <w:szCs w:val="20"/>
        </w:rPr>
        <w:t>., 2015).</w:t>
      </w:r>
    </w:p>
    <w:p w14:paraId="165813DA" w14:textId="2FCB3ADA" w:rsidR="001A3098" w:rsidRPr="001C2758" w:rsidRDefault="001A3098" w:rsidP="003D1F7B">
      <w:pPr>
        <w:ind w:firstLine="720"/>
        <w:jc w:val="both"/>
        <w:rPr>
          <w:rFonts w:ascii="Arial" w:hAnsi="Arial" w:cs="Arial"/>
          <w:sz w:val="20"/>
          <w:szCs w:val="20"/>
        </w:rPr>
      </w:pPr>
      <w:r w:rsidRPr="001C2758">
        <w:rPr>
          <w:rFonts w:ascii="Arial" w:hAnsi="Arial" w:cs="Arial"/>
          <w:sz w:val="20"/>
          <w:szCs w:val="20"/>
        </w:rPr>
        <w:t xml:space="preserve">Joseph </w:t>
      </w:r>
      <w:r w:rsidRPr="001C2758">
        <w:rPr>
          <w:rFonts w:ascii="Arial" w:hAnsi="Arial" w:cs="Arial"/>
          <w:i/>
          <w:iCs/>
          <w:sz w:val="20"/>
          <w:szCs w:val="20"/>
        </w:rPr>
        <w:t>et al</w:t>
      </w:r>
      <w:r w:rsidRPr="001C2758">
        <w:rPr>
          <w:rFonts w:ascii="Arial" w:hAnsi="Arial" w:cs="Arial"/>
          <w:sz w:val="20"/>
          <w:szCs w:val="20"/>
        </w:rPr>
        <w:t xml:space="preserve">. (2024) produced mango seed residue–based bioplastic films using CMC, chitosan (CS), </w:t>
      </w:r>
      <w:proofErr w:type="spellStart"/>
      <w:r w:rsidRPr="001C2758">
        <w:rPr>
          <w:rFonts w:ascii="Arial" w:hAnsi="Arial" w:cs="Arial"/>
          <w:sz w:val="20"/>
          <w:szCs w:val="20"/>
        </w:rPr>
        <w:t>nanochitosan</w:t>
      </w:r>
      <w:proofErr w:type="spellEnd"/>
      <w:r w:rsidRPr="001C2758">
        <w:rPr>
          <w:rFonts w:ascii="Arial" w:hAnsi="Arial" w:cs="Arial"/>
          <w:sz w:val="20"/>
          <w:szCs w:val="20"/>
        </w:rPr>
        <w:t xml:space="preserve"> (NCS), citric acid, and sorbitol. The 20% CS–30% Sor–10% CA film showed </w:t>
      </w:r>
      <w:r w:rsidR="006D4AE3">
        <w:rPr>
          <w:rFonts w:ascii="Arial" w:hAnsi="Arial" w:cs="Arial"/>
          <w:sz w:val="20"/>
          <w:szCs w:val="20"/>
        </w:rPr>
        <w:t xml:space="preserve">the </w:t>
      </w:r>
      <w:r w:rsidRPr="001C2758">
        <w:rPr>
          <w:rFonts w:ascii="Arial" w:hAnsi="Arial" w:cs="Arial"/>
          <w:sz w:val="20"/>
          <w:szCs w:val="20"/>
        </w:rPr>
        <w:t>highest water resistance (12.5% uptake), while 30% CMC–20% Sor–20% CA had the lowest WVP (2.15 × 10</w:t>
      </w:r>
      <w:r w:rsidRPr="001C2758">
        <w:rPr>
          <w:rFonts w:ascii="Cambria Math" w:hAnsi="Cambria Math" w:cs="Cambria Math"/>
          <w:sz w:val="20"/>
          <w:szCs w:val="20"/>
        </w:rPr>
        <w:t>⁻</w:t>
      </w:r>
      <w:r w:rsidRPr="001C2758">
        <w:rPr>
          <w:rFonts w:ascii="Arial" w:hAnsi="Arial" w:cs="Arial"/>
          <w:sz w:val="20"/>
          <w:szCs w:val="20"/>
        </w:rPr>
        <w:t>⁷ g day</w:t>
      </w:r>
      <w:r w:rsidRPr="001C2758">
        <w:rPr>
          <w:rFonts w:ascii="Cambria Math" w:hAnsi="Cambria Math" w:cs="Cambria Math"/>
          <w:sz w:val="20"/>
          <w:szCs w:val="20"/>
        </w:rPr>
        <w:t>⁻</w:t>
      </w:r>
      <w:r w:rsidRPr="001C2758">
        <w:rPr>
          <w:rFonts w:ascii="Arial" w:hAnsi="Arial" w:cs="Arial"/>
          <w:sz w:val="20"/>
          <w:szCs w:val="20"/>
        </w:rPr>
        <w:t>¹ m</w:t>
      </w:r>
      <w:r w:rsidRPr="001C2758">
        <w:rPr>
          <w:rFonts w:ascii="Cambria Math" w:hAnsi="Cambria Math" w:cs="Cambria Math"/>
          <w:sz w:val="20"/>
          <w:szCs w:val="20"/>
        </w:rPr>
        <w:t>⁻</w:t>
      </w:r>
      <w:r w:rsidRPr="001C2758">
        <w:rPr>
          <w:rFonts w:ascii="Arial" w:hAnsi="Arial" w:cs="Arial"/>
          <w:sz w:val="20"/>
          <w:szCs w:val="20"/>
        </w:rPr>
        <w:t>¹ Pa</w:t>
      </w:r>
      <w:r w:rsidRPr="001C2758">
        <w:rPr>
          <w:rFonts w:ascii="Cambria Math" w:hAnsi="Cambria Math" w:cs="Cambria Math"/>
          <w:sz w:val="20"/>
          <w:szCs w:val="20"/>
        </w:rPr>
        <w:t>⁻</w:t>
      </w:r>
      <w:r w:rsidRPr="001C2758">
        <w:rPr>
          <w:rFonts w:ascii="Arial" w:hAnsi="Arial" w:cs="Arial"/>
          <w:sz w:val="20"/>
          <w:szCs w:val="20"/>
        </w:rPr>
        <w:t>¹). The 30% CMC–30% Sor–20% CA formulation exhibited strong antibacterial activity against both Gram-positive and Gram-negative bacteria. All films fully degraded within 30 days, supporting their suitability for sustainable food packaging.</w:t>
      </w:r>
    </w:p>
    <w:p w14:paraId="2AE360B6" w14:textId="17444A42" w:rsidR="008E69A0" w:rsidRDefault="008E69A0" w:rsidP="008E69A0">
      <w:pPr>
        <w:jc w:val="both"/>
        <w:rPr>
          <w:rFonts w:ascii="Arial" w:hAnsi="Arial" w:cs="Arial"/>
          <w:b/>
          <w:bCs/>
          <w:sz w:val="22"/>
          <w:szCs w:val="22"/>
        </w:rPr>
      </w:pPr>
      <w:r w:rsidRPr="009A4115">
        <w:rPr>
          <w:rFonts w:ascii="Arial" w:hAnsi="Arial" w:cs="Arial"/>
          <w:b/>
          <w:bCs/>
          <w:sz w:val="22"/>
          <w:szCs w:val="22"/>
        </w:rPr>
        <w:t>6.5.</w:t>
      </w:r>
      <w:r w:rsidR="003D1F7B" w:rsidRPr="009A4115">
        <w:rPr>
          <w:rFonts w:ascii="Arial" w:hAnsi="Arial" w:cs="Arial"/>
          <w:b/>
          <w:bCs/>
          <w:sz w:val="22"/>
          <w:szCs w:val="22"/>
        </w:rPr>
        <w:t xml:space="preserve"> </w:t>
      </w:r>
      <w:r w:rsidRPr="009A4115">
        <w:rPr>
          <w:rFonts w:ascii="Arial" w:hAnsi="Arial" w:cs="Arial"/>
          <w:b/>
          <w:bCs/>
          <w:sz w:val="22"/>
          <w:szCs w:val="22"/>
        </w:rPr>
        <w:t xml:space="preserve">Other fruit wastes as </w:t>
      </w:r>
      <w:r w:rsidR="006D4AE3">
        <w:rPr>
          <w:rFonts w:ascii="Arial" w:hAnsi="Arial" w:cs="Arial"/>
          <w:b/>
          <w:bCs/>
          <w:sz w:val="22"/>
          <w:szCs w:val="22"/>
        </w:rPr>
        <w:t xml:space="preserve">a </w:t>
      </w:r>
      <w:r w:rsidRPr="009A4115">
        <w:rPr>
          <w:rFonts w:ascii="Arial" w:hAnsi="Arial" w:cs="Arial"/>
          <w:b/>
          <w:bCs/>
          <w:sz w:val="22"/>
          <w:szCs w:val="22"/>
        </w:rPr>
        <w:t>source of bioplastic</w:t>
      </w:r>
    </w:p>
    <w:p w14:paraId="4857F383" w14:textId="7A4D71EF" w:rsidR="009A4115" w:rsidRPr="009A4115" w:rsidRDefault="009A4115" w:rsidP="008E69A0">
      <w:pPr>
        <w:jc w:val="both"/>
        <w:rPr>
          <w:rFonts w:ascii="Arial" w:hAnsi="Arial" w:cs="Arial"/>
          <w:sz w:val="22"/>
          <w:szCs w:val="22"/>
        </w:rPr>
      </w:pPr>
      <w:r w:rsidRPr="009A4115">
        <w:rPr>
          <w:rFonts w:ascii="Arial" w:hAnsi="Arial" w:cs="Arial"/>
          <w:sz w:val="22"/>
          <w:szCs w:val="22"/>
        </w:rPr>
        <w:t xml:space="preserve">Table 1 </w:t>
      </w:r>
      <w:r w:rsidR="006D4AE3">
        <w:rPr>
          <w:rFonts w:ascii="Arial" w:hAnsi="Arial" w:cs="Arial"/>
          <w:sz w:val="22"/>
          <w:szCs w:val="22"/>
        </w:rPr>
        <w:t>summarises</w:t>
      </w:r>
      <w:r w:rsidRPr="009A4115">
        <w:rPr>
          <w:rFonts w:ascii="Arial" w:hAnsi="Arial" w:cs="Arial"/>
          <w:sz w:val="22"/>
          <w:szCs w:val="22"/>
        </w:rPr>
        <w:t xml:space="preserve"> various fruit processing wastes, their key biochemical compositions and their potential applications in the development of bioplastics and other biodegradable materials</w:t>
      </w:r>
    </w:p>
    <w:p w14:paraId="1729F2AA" w14:textId="0DAFC92A" w:rsidR="008E69A0" w:rsidRPr="009A4115" w:rsidRDefault="008E69A0" w:rsidP="008E69A0">
      <w:pPr>
        <w:jc w:val="both"/>
        <w:rPr>
          <w:rFonts w:ascii="Arial" w:hAnsi="Arial" w:cs="Arial"/>
          <w:b/>
          <w:bCs/>
          <w:sz w:val="20"/>
          <w:szCs w:val="20"/>
        </w:rPr>
      </w:pPr>
      <w:r w:rsidRPr="009A4115">
        <w:rPr>
          <w:rFonts w:ascii="Arial" w:hAnsi="Arial" w:cs="Arial"/>
          <w:b/>
          <w:bCs/>
          <w:sz w:val="20"/>
          <w:szCs w:val="20"/>
        </w:rPr>
        <w:t xml:space="preserve">Table 1. </w:t>
      </w:r>
      <w:r w:rsidR="009A4115">
        <w:rPr>
          <w:rFonts w:ascii="Arial" w:hAnsi="Arial" w:cs="Arial"/>
          <w:b/>
          <w:bCs/>
          <w:sz w:val="20"/>
          <w:szCs w:val="20"/>
        </w:rPr>
        <w:t>S</w:t>
      </w:r>
      <w:r w:rsidRPr="009A4115">
        <w:rPr>
          <w:rFonts w:ascii="Arial" w:hAnsi="Arial" w:cs="Arial"/>
          <w:b/>
          <w:bCs/>
          <w:sz w:val="20"/>
          <w:szCs w:val="20"/>
        </w:rPr>
        <w:t xml:space="preserve">pecific fruit waste sources, their compositions and </w:t>
      </w:r>
      <w:r w:rsidR="006D4AE3">
        <w:rPr>
          <w:rFonts w:ascii="Arial" w:hAnsi="Arial" w:cs="Arial"/>
          <w:b/>
          <w:bCs/>
          <w:sz w:val="20"/>
          <w:szCs w:val="20"/>
        </w:rPr>
        <w:t>their</w:t>
      </w:r>
      <w:r w:rsidRPr="009A4115">
        <w:rPr>
          <w:rFonts w:ascii="Arial" w:hAnsi="Arial" w:cs="Arial"/>
          <w:b/>
          <w:bCs/>
          <w:sz w:val="20"/>
          <w:szCs w:val="20"/>
        </w:rPr>
        <w:t xml:space="preserve"> application</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691"/>
        <w:gridCol w:w="2698"/>
        <w:gridCol w:w="2266"/>
      </w:tblGrid>
      <w:tr w:rsidR="001A3098" w:rsidRPr="001C2758" w14:paraId="249B9806" w14:textId="77777777" w:rsidTr="00A711CB">
        <w:trPr>
          <w:trHeight w:val="828"/>
        </w:trPr>
        <w:tc>
          <w:tcPr>
            <w:tcW w:w="1697" w:type="dxa"/>
          </w:tcPr>
          <w:p w14:paraId="3926EE31" w14:textId="77777777" w:rsidR="001A3098" w:rsidRPr="001C2758" w:rsidRDefault="001A3098" w:rsidP="001A3098">
            <w:pPr>
              <w:widowControl w:val="0"/>
              <w:autoSpaceDE w:val="0"/>
              <w:autoSpaceDN w:val="0"/>
              <w:spacing w:after="0" w:line="275" w:lineRule="exact"/>
              <w:ind w:left="366"/>
              <w:rPr>
                <w:rFonts w:ascii="Arial" w:eastAsia="Times New Roman" w:hAnsi="Arial" w:cs="Arial"/>
                <w:b/>
                <w:kern w:val="0"/>
                <w:sz w:val="20"/>
                <w:szCs w:val="20"/>
                <w:lang w:val="en-US"/>
                <w14:ligatures w14:val="none"/>
              </w:rPr>
            </w:pPr>
            <w:r w:rsidRPr="001C2758">
              <w:rPr>
                <w:rFonts w:ascii="Arial" w:eastAsia="Times New Roman" w:hAnsi="Arial" w:cs="Arial"/>
                <w:b/>
                <w:kern w:val="0"/>
                <w:sz w:val="20"/>
                <w:szCs w:val="20"/>
                <w:lang w:val="en-US"/>
                <w14:ligatures w14:val="none"/>
              </w:rPr>
              <w:t>Source</w:t>
            </w:r>
            <w:r w:rsidRPr="001C2758">
              <w:rPr>
                <w:rFonts w:ascii="Arial" w:eastAsia="Times New Roman" w:hAnsi="Arial" w:cs="Arial"/>
                <w:b/>
                <w:spacing w:val="-7"/>
                <w:kern w:val="0"/>
                <w:sz w:val="20"/>
                <w:szCs w:val="20"/>
                <w:lang w:val="en-US"/>
                <w14:ligatures w14:val="none"/>
              </w:rPr>
              <w:t xml:space="preserve"> </w:t>
            </w:r>
            <w:r w:rsidRPr="001C2758">
              <w:rPr>
                <w:rFonts w:ascii="Arial" w:eastAsia="Times New Roman" w:hAnsi="Arial" w:cs="Arial"/>
                <w:b/>
                <w:spacing w:val="-5"/>
                <w:kern w:val="0"/>
                <w:sz w:val="20"/>
                <w:szCs w:val="20"/>
                <w:lang w:val="en-US"/>
                <w14:ligatures w14:val="none"/>
              </w:rPr>
              <w:t>of</w:t>
            </w:r>
          </w:p>
          <w:p w14:paraId="258C8DF1" w14:textId="77777777" w:rsidR="001A3098" w:rsidRPr="001C2758" w:rsidRDefault="001A3098" w:rsidP="001A3098">
            <w:pPr>
              <w:widowControl w:val="0"/>
              <w:autoSpaceDE w:val="0"/>
              <w:autoSpaceDN w:val="0"/>
              <w:spacing w:before="139" w:after="0" w:line="240" w:lineRule="auto"/>
              <w:ind w:left="297"/>
              <w:rPr>
                <w:rFonts w:ascii="Arial" w:eastAsia="Times New Roman" w:hAnsi="Arial" w:cs="Arial"/>
                <w:b/>
                <w:kern w:val="0"/>
                <w:sz w:val="20"/>
                <w:szCs w:val="20"/>
                <w:lang w:val="en-US"/>
                <w14:ligatures w14:val="none"/>
              </w:rPr>
            </w:pPr>
            <w:r w:rsidRPr="001C2758">
              <w:rPr>
                <w:rFonts w:ascii="Arial" w:eastAsia="Times New Roman" w:hAnsi="Arial" w:cs="Arial"/>
                <w:b/>
                <w:kern w:val="0"/>
                <w:sz w:val="20"/>
                <w:szCs w:val="20"/>
                <w:lang w:val="en-US"/>
                <w14:ligatures w14:val="none"/>
              </w:rPr>
              <w:t>fruit</w:t>
            </w:r>
            <w:r w:rsidRPr="001C2758">
              <w:rPr>
                <w:rFonts w:ascii="Arial" w:eastAsia="Times New Roman" w:hAnsi="Arial" w:cs="Arial"/>
                <w:b/>
                <w:spacing w:val="-2"/>
                <w:kern w:val="0"/>
                <w:sz w:val="20"/>
                <w:szCs w:val="20"/>
                <w:lang w:val="en-US"/>
                <w14:ligatures w14:val="none"/>
              </w:rPr>
              <w:t xml:space="preserve"> waste</w:t>
            </w:r>
          </w:p>
        </w:tc>
        <w:tc>
          <w:tcPr>
            <w:tcW w:w="2691" w:type="dxa"/>
          </w:tcPr>
          <w:p w14:paraId="1C2E1C9C" w14:textId="77777777" w:rsidR="001A3098" w:rsidRPr="001C2758" w:rsidRDefault="001A3098" w:rsidP="001A3098">
            <w:pPr>
              <w:widowControl w:val="0"/>
              <w:autoSpaceDE w:val="0"/>
              <w:autoSpaceDN w:val="0"/>
              <w:spacing w:after="0" w:line="275" w:lineRule="exact"/>
              <w:ind w:left="691"/>
              <w:rPr>
                <w:rFonts w:ascii="Arial" w:eastAsia="Times New Roman" w:hAnsi="Arial" w:cs="Arial"/>
                <w:b/>
                <w:kern w:val="0"/>
                <w:sz w:val="20"/>
                <w:szCs w:val="20"/>
                <w:lang w:val="en-US"/>
                <w14:ligatures w14:val="none"/>
              </w:rPr>
            </w:pPr>
            <w:r w:rsidRPr="001C2758">
              <w:rPr>
                <w:rFonts w:ascii="Arial" w:eastAsia="Times New Roman" w:hAnsi="Arial" w:cs="Arial"/>
                <w:b/>
                <w:spacing w:val="-2"/>
                <w:kern w:val="0"/>
                <w:sz w:val="20"/>
                <w:szCs w:val="20"/>
                <w:lang w:val="en-US"/>
                <w14:ligatures w14:val="none"/>
              </w:rPr>
              <w:t>Composition</w:t>
            </w:r>
          </w:p>
        </w:tc>
        <w:tc>
          <w:tcPr>
            <w:tcW w:w="2698" w:type="dxa"/>
          </w:tcPr>
          <w:p w14:paraId="300C6025" w14:textId="77777777" w:rsidR="001A3098" w:rsidRPr="001C2758" w:rsidRDefault="001A3098" w:rsidP="001A3098">
            <w:pPr>
              <w:widowControl w:val="0"/>
              <w:autoSpaceDE w:val="0"/>
              <w:autoSpaceDN w:val="0"/>
              <w:spacing w:after="0" w:line="275" w:lineRule="exact"/>
              <w:ind w:left="748"/>
              <w:rPr>
                <w:rFonts w:ascii="Arial" w:eastAsia="Times New Roman" w:hAnsi="Arial" w:cs="Arial"/>
                <w:b/>
                <w:kern w:val="0"/>
                <w:sz w:val="20"/>
                <w:szCs w:val="20"/>
                <w:lang w:val="en-US"/>
                <w14:ligatures w14:val="none"/>
              </w:rPr>
            </w:pPr>
            <w:r w:rsidRPr="001C2758">
              <w:rPr>
                <w:rFonts w:ascii="Arial" w:eastAsia="Times New Roman" w:hAnsi="Arial" w:cs="Arial"/>
                <w:b/>
                <w:spacing w:val="-2"/>
                <w:kern w:val="0"/>
                <w:sz w:val="20"/>
                <w:szCs w:val="20"/>
                <w:lang w:val="en-US"/>
                <w14:ligatures w14:val="none"/>
              </w:rPr>
              <w:t>Application</w:t>
            </w:r>
          </w:p>
        </w:tc>
        <w:tc>
          <w:tcPr>
            <w:tcW w:w="2266" w:type="dxa"/>
          </w:tcPr>
          <w:p w14:paraId="65D12C41" w14:textId="77777777" w:rsidR="001A3098" w:rsidRPr="001C2758" w:rsidRDefault="001A3098" w:rsidP="001A3098">
            <w:pPr>
              <w:widowControl w:val="0"/>
              <w:autoSpaceDE w:val="0"/>
              <w:autoSpaceDN w:val="0"/>
              <w:spacing w:after="0" w:line="275" w:lineRule="exact"/>
              <w:ind w:left="621"/>
              <w:rPr>
                <w:rFonts w:ascii="Arial" w:eastAsia="Times New Roman" w:hAnsi="Arial" w:cs="Arial"/>
                <w:b/>
                <w:kern w:val="0"/>
                <w:sz w:val="20"/>
                <w:szCs w:val="20"/>
                <w:lang w:val="en-US"/>
                <w14:ligatures w14:val="none"/>
              </w:rPr>
            </w:pPr>
            <w:r w:rsidRPr="001C2758">
              <w:rPr>
                <w:rFonts w:ascii="Arial" w:eastAsia="Times New Roman" w:hAnsi="Arial" w:cs="Arial"/>
                <w:b/>
                <w:spacing w:val="-2"/>
                <w:kern w:val="0"/>
                <w:sz w:val="20"/>
                <w:szCs w:val="20"/>
                <w:lang w:val="en-US"/>
                <w14:ligatures w14:val="none"/>
              </w:rPr>
              <w:t>Reference</w:t>
            </w:r>
          </w:p>
        </w:tc>
      </w:tr>
      <w:tr w:rsidR="001A3098" w:rsidRPr="001C2758" w14:paraId="0A78BD71" w14:textId="77777777" w:rsidTr="00A711CB">
        <w:trPr>
          <w:trHeight w:val="827"/>
        </w:trPr>
        <w:tc>
          <w:tcPr>
            <w:tcW w:w="1697" w:type="dxa"/>
          </w:tcPr>
          <w:p w14:paraId="0023F2EE" w14:textId="77777777" w:rsidR="001A3098" w:rsidRPr="001C2758" w:rsidRDefault="001A3098" w:rsidP="001A3098">
            <w:pPr>
              <w:widowControl w:val="0"/>
              <w:tabs>
                <w:tab w:val="left" w:pos="1173"/>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Dragon</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fruit</w:t>
            </w:r>
          </w:p>
          <w:p w14:paraId="7E2B3247"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4"/>
                <w:kern w:val="0"/>
                <w:sz w:val="20"/>
                <w:szCs w:val="20"/>
                <w:lang w:val="en-US"/>
                <w14:ligatures w14:val="none"/>
              </w:rPr>
              <w:t>peel</w:t>
            </w:r>
          </w:p>
        </w:tc>
        <w:tc>
          <w:tcPr>
            <w:tcW w:w="2691" w:type="dxa"/>
          </w:tcPr>
          <w:p w14:paraId="5A34D93C"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Dragon</w:t>
            </w:r>
            <w:r w:rsidRPr="001C2758">
              <w:rPr>
                <w:rFonts w:ascii="Arial" w:eastAsia="Times New Roman" w:hAnsi="Arial" w:cs="Arial"/>
                <w:spacing w:val="3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fruit</w:t>
            </w:r>
            <w:r w:rsidRPr="001C2758">
              <w:rPr>
                <w:rFonts w:ascii="Arial" w:eastAsia="Times New Roman" w:hAnsi="Arial" w:cs="Arial"/>
                <w:spacing w:val="3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peel</w:t>
            </w:r>
            <w:r w:rsidRPr="001C2758">
              <w:rPr>
                <w:rFonts w:ascii="Arial" w:eastAsia="Times New Roman" w:hAnsi="Arial" w:cs="Arial"/>
                <w:spacing w:val="37"/>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extract</w:t>
            </w:r>
          </w:p>
          <w:p w14:paraId="387EBC5F"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polyvinyl </w:t>
            </w:r>
            <w:r w:rsidRPr="001C2758">
              <w:rPr>
                <w:rFonts w:ascii="Arial" w:eastAsia="Times New Roman" w:hAnsi="Arial" w:cs="Arial"/>
                <w:spacing w:val="-2"/>
                <w:kern w:val="0"/>
                <w:sz w:val="20"/>
                <w:szCs w:val="20"/>
                <w:lang w:val="en-US"/>
                <w14:ligatures w14:val="none"/>
              </w:rPr>
              <w:t>acetate</w:t>
            </w:r>
          </w:p>
        </w:tc>
        <w:tc>
          <w:tcPr>
            <w:tcW w:w="2698" w:type="dxa"/>
          </w:tcPr>
          <w:p w14:paraId="710D5FBA"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proofErr w:type="spellStart"/>
            <w:r w:rsidRPr="001C2758">
              <w:rPr>
                <w:rFonts w:ascii="Arial" w:eastAsia="Times New Roman" w:hAnsi="Arial" w:cs="Arial"/>
                <w:kern w:val="0"/>
                <w:sz w:val="20"/>
                <w:szCs w:val="20"/>
                <w:lang w:val="en-US"/>
                <w14:ligatures w14:val="none"/>
              </w:rPr>
              <w:t>Hylopoly</w:t>
            </w:r>
            <w:proofErr w:type="spellEnd"/>
            <w:r w:rsidRPr="001C2758">
              <w:rPr>
                <w:rFonts w:ascii="Arial" w:eastAsia="Times New Roman" w:hAnsi="Arial" w:cs="Arial"/>
                <w:kern w:val="0"/>
                <w:sz w:val="20"/>
                <w:szCs w:val="20"/>
                <w:lang w:val="en-US"/>
                <w14:ligatures w14:val="none"/>
              </w:rPr>
              <w:t>-bag</w:t>
            </w:r>
            <w:r w:rsidRPr="001C2758">
              <w:rPr>
                <w:rFonts w:ascii="Arial" w:eastAsia="Times New Roman" w:hAnsi="Arial" w:cs="Arial"/>
                <w:spacing w:val="-2"/>
                <w:kern w:val="0"/>
                <w:sz w:val="20"/>
                <w:szCs w:val="20"/>
                <w:lang w:val="en-US"/>
                <w14:ligatures w14:val="none"/>
              </w:rPr>
              <w:t xml:space="preserve"> production</w:t>
            </w:r>
          </w:p>
        </w:tc>
        <w:tc>
          <w:tcPr>
            <w:tcW w:w="2266" w:type="dxa"/>
          </w:tcPr>
          <w:p w14:paraId="291E4CE5"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Agung</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(2024)</w:t>
            </w:r>
          </w:p>
        </w:tc>
      </w:tr>
      <w:tr w:rsidR="001A3098" w:rsidRPr="001C2758" w14:paraId="3F6D82E8" w14:textId="77777777" w:rsidTr="00A711CB">
        <w:trPr>
          <w:trHeight w:val="827"/>
        </w:trPr>
        <w:tc>
          <w:tcPr>
            <w:tcW w:w="1697" w:type="dxa"/>
          </w:tcPr>
          <w:p w14:paraId="55086021" w14:textId="77777777" w:rsidR="001A3098" w:rsidRPr="001C2758" w:rsidRDefault="001A3098" w:rsidP="001A3098">
            <w:pPr>
              <w:widowControl w:val="0"/>
              <w:tabs>
                <w:tab w:val="left" w:pos="1067"/>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4"/>
                <w:kern w:val="0"/>
                <w:sz w:val="20"/>
                <w:szCs w:val="20"/>
                <w:lang w:val="en-US"/>
                <w14:ligatures w14:val="none"/>
              </w:rPr>
              <w:t>Wood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apple</w:t>
            </w:r>
          </w:p>
          <w:p w14:paraId="3D5CC827"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shells</w:t>
            </w:r>
          </w:p>
        </w:tc>
        <w:tc>
          <w:tcPr>
            <w:tcW w:w="2691" w:type="dxa"/>
          </w:tcPr>
          <w:p w14:paraId="2B7744CE"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Wood</w:t>
            </w:r>
            <w:r w:rsidRPr="001C2758">
              <w:rPr>
                <w:rFonts w:ascii="Arial" w:eastAsia="Times New Roman" w:hAnsi="Arial" w:cs="Arial"/>
                <w:spacing w:val="-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apple</w:t>
            </w:r>
            <w:r w:rsidRPr="001C2758">
              <w:rPr>
                <w:rFonts w:ascii="Arial" w:eastAsia="Times New Roman" w:hAnsi="Arial" w:cs="Arial"/>
                <w:spacing w:val="-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shell</w:t>
            </w:r>
            <w:r w:rsidRPr="001C2758">
              <w:rPr>
                <w:rFonts w:ascii="Arial" w:eastAsia="Times New Roman" w:hAnsi="Arial" w:cs="Arial"/>
                <w:spacing w:val="-8"/>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powder</w:t>
            </w:r>
          </w:p>
        </w:tc>
        <w:tc>
          <w:tcPr>
            <w:tcW w:w="2698" w:type="dxa"/>
          </w:tcPr>
          <w:p w14:paraId="19975500" w14:textId="77777777" w:rsidR="001A3098" w:rsidRPr="001C2758" w:rsidRDefault="001A3098" w:rsidP="001A3098">
            <w:pPr>
              <w:widowControl w:val="0"/>
              <w:tabs>
                <w:tab w:val="left" w:pos="1922"/>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Biodegradable</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cutlery</w:t>
            </w:r>
          </w:p>
          <w:p w14:paraId="5DA4A363"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glass</w:t>
            </w:r>
          </w:p>
        </w:tc>
        <w:tc>
          <w:tcPr>
            <w:tcW w:w="2266" w:type="dxa"/>
          </w:tcPr>
          <w:p w14:paraId="101CE44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proofErr w:type="spellStart"/>
            <w:r w:rsidRPr="001C2758">
              <w:rPr>
                <w:rFonts w:ascii="Arial" w:eastAsia="Times New Roman" w:hAnsi="Arial" w:cs="Arial"/>
                <w:kern w:val="0"/>
                <w:sz w:val="20"/>
                <w:szCs w:val="20"/>
                <w:lang w:val="en-US"/>
                <w14:ligatures w14:val="none"/>
              </w:rPr>
              <w:t>Duary</w:t>
            </w:r>
            <w:proofErr w:type="spellEnd"/>
            <w:r w:rsidRPr="001C2758">
              <w:rPr>
                <w:rFonts w:ascii="Arial" w:eastAsia="Times New Roman" w:hAnsi="Arial" w:cs="Arial"/>
                <w:spacing w:val="-2"/>
                <w:kern w:val="0"/>
                <w:sz w:val="20"/>
                <w:szCs w:val="20"/>
                <w:lang w:val="en-US"/>
                <w14:ligatures w14:val="none"/>
              </w:rPr>
              <w:t xml:space="preserve"> (2022)</w:t>
            </w:r>
          </w:p>
        </w:tc>
      </w:tr>
      <w:tr w:rsidR="001A3098" w:rsidRPr="001C2758" w14:paraId="0473B6EC" w14:textId="77777777" w:rsidTr="00A711CB">
        <w:trPr>
          <w:trHeight w:val="827"/>
        </w:trPr>
        <w:tc>
          <w:tcPr>
            <w:tcW w:w="1697" w:type="dxa"/>
          </w:tcPr>
          <w:p w14:paraId="6743CA55"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Citrus</w:t>
            </w:r>
            <w:r w:rsidRPr="001C2758">
              <w:rPr>
                <w:rFonts w:ascii="Arial" w:eastAsia="Times New Roman" w:hAnsi="Arial" w:cs="Arial"/>
                <w:spacing w:val="-3"/>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Pomace</w:t>
            </w:r>
          </w:p>
        </w:tc>
        <w:tc>
          <w:tcPr>
            <w:tcW w:w="2691" w:type="dxa"/>
          </w:tcPr>
          <w:p w14:paraId="2EB606BB"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Pectin</w:t>
            </w:r>
            <w:r w:rsidRPr="001C2758">
              <w:rPr>
                <w:rFonts w:ascii="Arial" w:eastAsia="Times New Roman" w:hAnsi="Arial" w:cs="Arial"/>
                <w:spacing w:val="2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29"/>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lignocellulose</w:t>
            </w:r>
          </w:p>
          <w:p w14:paraId="182D0456"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fibers</w:t>
            </w:r>
          </w:p>
        </w:tc>
        <w:tc>
          <w:tcPr>
            <w:tcW w:w="2698" w:type="dxa"/>
          </w:tcPr>
          <w:p w14:paraId="120C06E6"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Mulching</w:t>
            </w:r>
          </w:p>
        </w:tc>
        <w:tc>
          <w:tcPr>
            <w:tcW w:w="2266" w:type="dxa"/>
          </w:tcPr>
          <w:p w14:paraId="72716D1C"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Zannini</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(2021)</w:t>
            </w:r>
          </w:p>
        </w:tc>
      </w:tr>
      <w:tr w:rsidR="001A3098" w:rsidRPr="001C2758" w14:paraId="6DA494BB" w14:textId="77777777" w:rsidTr="00A711CB">
        <w:trPr>
          <w:trHeight w:val="1243"/>
        </w:trPr>
        <w:tc>
          <w:tcPr>
            <w:tcW w:w="1697" w:type="dxa"/>
          </w:tcPr>
          <w:p w14:paraId="663D3700" w14:textId="77777777" w:rsidR="001A3098" w:rsidRPr="001C2758" w:rsidRDefault="001A3098" w:rsidP="001A3098">
            <w:pPr>
              <w:widowControl w:val="0"/>
              <w:tabs>
                <w:tab w:val="left" w:pos="786"/>
              </w:tabs>
              <w:autoSpaceDE w:val="0"/>
              <w:autoSpaceDN w:val="0"/>
              <w:spacing w:before="1" w:after="0" w:line="360" w:lineRule="auto"/>
              <w:ind w:left="107" w:right="99"/>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Avocado</w:t>
            </w:r>
            <w:r w:rsidRPr="001C2758">
              <w:rPr>
                <w:rFonts w:ascii="Arial" w:eastAsia="Times New Roman" w:hAnsi="Arial" w:cs="Arial"/>
                <w:spacing w:val="29"/>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peels </w:t>
            </w:r>
            <w:r w:rsidRPr="001C2758">
              <w:rPr>
                <w:rFonts w:ascii="Arial" w:eastAsia="Times New Roman" w:hAnsi="Arial" w:cs="Arial"/>
                <w:spacing w:val="-5"/>
                <w:kern w:val="0"/>
                <w:sz w:val="20"/>
                <w:szCs w:val="20"/>
                <w:lang w:val="en-US"/>
                <w14:ligatures w14:val="none"/>
              </w:rPr>
              <w:t>and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avocado</w:t>
            </w:r>
          </w:p>
          <w:p w14:paraId="5573EED7"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seeds</w:t>
            </w:r>
          </w:p>
        </w:tc>
        <w:tc>
          <w:tcPr>
            <w:tcW w:w="2691" w:type="dxa"/>
          </w:tcPr>
          <w:p w14:paraId="5B9E80E6" w14:textId="70F7B6C6" w:rsidR="001A3098" w:rsidRPr="001C2758" w:rsidRDefault="001A3098" w:rsidP="001A3098">
            <w:pPr>
              <w:widowControl w:val="0"/>
              <w:autoSpaceDE w:val="0"/>
              <w:autoSpaceDN w:val="0"/>
              <w:spacing w:before="1" w:after="0" w:line="36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Avocado</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peel</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40"/>
                <w:kern w:val="0"/>
                <w:sz w:val="20"/>
                <w:szCs w:val="20"/>
                <w:lang w:val="en-US"/>
                <w14:ligatures w14:val="none"/>
              </w:rPr>
              <w:t xml:space="preserve"> </w:t>
            </w:r>
            <w:r w:rsidR="006D4AE3">
              <w:rPr>
                <w:rFonts w:ascii="Arial" w:eastAsia="Times New Roman" w:hAnsi="Arial" w:cs="Arial"/>
                <w:kern w:val="0"/>
                <w:sz w:val="20"/>
                <w:szCs w:val="20"/>
                <w:lang w:val="en-US"/>
                <w14:ligatures w14:val="none"/>
              </w:rPr>
              <w:t>seed-based</w:t>
            </w:r>
            <w:r w:rsidRPr="001C2758">
              <w:rPr>
                <w:rFonts w:ascii="Arial" w:eastAsia="Times New Roman" w:hAnsi="Arial" w:cs="Arial"/>
                <w:spacing w:val="34"/>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film</w:t>
            </w:r>
            <w:r w:rsidRPr="001C2758">
              <w:rPr>
                <w:rFonts w:ascii="Arial" w:eastAsia="Times New Roman" w:hAnsi="Arial" w:cs="Arial"/>
                <w:spacing w:val="3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(APS-</w:t>
            </w:r>
            <w:r w:rsidRPr="001C2758">
              <w:rPr>
                <w:rFonts w:ascii="Arial" w:eastAsia="Times New Roman" w:hAnsi="Arial" w:cs="Arial"/>
                <w:spacing w:val="-4"/>
                <w:kern w:val="0"/>
                <w:sz w:val="20"/>
                <w:szCs w:val="20"/>
                <w:lang w:val="en-US"/>
                <w14:ligatures w14:val="none"/>
              </w:rPr>
              <w:t>based</w:t>
            </w:r>
          </w:p>
          <w:p w14:paraId="6AC3ECBE"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films)</w:t>
            </w:r>
          </w:p>
        </w:tc>
        <w:tc>
          <w:tcPr>
            <w:tcW w:w="2698" w:type="dxa"/>
          </w:tcPr>
          <w:p w14:paraId="795E1228" w14:textId="1C36E6FC" w:rsidR="001A3098" w:rsidRPr="001C2758" w:rsidRDefault="001A3098" w:rsidP="001A3098">
            <w:pPr>
              <w:widowControl w:val="0"/>
              <w:tabs>
                <w:tab w:val="left" w:pos="1655"/>
              </w:tabs>
              <w:autoSpaceDE w:val="0"/>
              <w:autoSpaceDN w:val="0"/>
              <w:spacing w:before="1" w:after="0" w:line="360" w:lineRule="auto"/>
              <w:ind w:left="107" w:right="98"/>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Antioxidant</w:t>
            </w:r>
            <w:r w:rsidRPr="001C2758">
              <w:rPr>
                <w:rFonts w:ascii="Arial" w:eastAsia="Times New Roman" w:hAnsi="Arial" w:cs="Arial"/>
                <w:kern w:val="0"/>
                <w:sz w:val="20"/>
                <w:szCs w:val="20"/>
                <w:lang w:val="en-US"/>
                <w14:ligatures w14:val="none"/>
              </w:rPr>
              <w:tab/>
            </w:r>
            <w:r w:rsidR="006D4AE3">
              <w:rPr>
                <w:rFonts w:ascii="Arial" w:eastAsia="Times New Roman" w:hAnsi="Arial" w:cs="Arial"/>
                <w:spacing w:val="-2"/>
                <w:kern w:val="0"/>
                <w:sz w:val="20"/>
                <w:szCs w:val="20"/>
                <w:lang w:val="en-US"/>
                <w14:ligatures w14:val="none"/>
              </w:rPr>
              <w:t>Bioplastic</w:t>
            </w:r>
            <w:r w:rsidRPr="001C2758">
              <w:rPr>
                <w:rFonts w:ascii="Arial" w:eastAsia="Times New Roman" w:hAnsi="Arial" w:cs="Arial"/>
                <w:spacing w:val="-2"/>
                <w:kern w:val="0"/>
                <w:sz w:val="20"/>
                <w:szCs w:val="20"/>
                <w:lang w:val="en-US"/>
                <w14:ligatures w14:val="none"/>
              </w:rPr>
              <w:t xml:space="preserve"> Films</w:t>
            </w:r>
          </w:p>
        </w:tc>
        <w:tc>
          <w:tcPr>
            <w:tcW w:w="2266" w:type="dxa"/>
          </w:tcPr>
          <w:p w14:paraId="28EB8045"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Merino</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(2021)</w:t>
            </w:r>
          </w:p>
        </w:tc>
      </w:tr>
      <w:tr w:rsidR="001A3098" w:rsidRPr="001C2758" w14:paraId="3FF7236F" w14:textId="77777777" w:rsidTr="00A711CB">
        <w:trPr>
          <w:trHeight w:val="827"/>
        </w:trPr>
        <w:tc>
          <w:tcPr>
            <w:tcW w:w="1697" w:type="dxa"/>
          </w:tcPr>
          <w:p w14:paraId="5DEAB694"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Passion</w:t>
            </w:r>
          </w:p>
          <w:p w14:paraId="106B344B"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fruit</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spacing w:val="-4"/>
                <w:kern w:val="0"/>
                <w:sz w:val="20"/>
                <w:szCs w:val="20"/>
                <w:lang w:val="en-US"/>
                <w14:ligatures w14:val="none"/>
              </w:rPr>
              <w:t>peel</w:t>
            </w:r>
          </w:p>
        </w:tc>
        <w:tc>
          <w:tcPr>
            <w:tcW w:w="2691" w:type="dxa"/>
          </w:tcPr>
          <w:p w14:paraId="7BC1E3A1"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Pectin</w:t>
            </w:r>
          </w:p>
        </w:tc>
        <w:tc>
          <w:tcPr>
            <w:tcW w:w="2698" w:type="dxa"/>
          </w:tcPr>
          <w:p w14:paraId="58469524"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films</w:t>
            </w:r>
          </w:p>
        </w:tc>
        <w:tc>
          <w:tcPr>
            <w:tcW w:w="2266" w:type="dxa"/>
          </w:tcPr>
          <w:p w14:paraId="26D4777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Diaz</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 xml:space="preserve">al. </w:t>
            </w:r>
            <w:r w:rsidRPr="001C2758">
              <w:rPr>
                <w:rFonts w:ascii="Arial" w:eastAsia="Times New Roman" w:hAnsi="Arial" w:cs="Arial"/>
                <w:spacing w:val="-2"/>
                <w:kern w:val="0"/>
                <w:sz w:val="20"/>
                <w:szCs w:val="20"/>
                <w:lang w:val="en-US"/>
                <w14:ligatures w14:val="none"/>
              </w:rPr>
              <w:t>(2021)</w:t>
            </w:r>
          </w:p>
        </w:tc>
      </w:tr>
      <w:tr w:rsidR="001A3098" w:rsidRPr="001C2758" w14:paraId="08FCE998" w14:textId="77777777" w:rsidTr="00A711CB">
        <w:trPr>
          <w:trHeight w:val="827"/>
        </w:trPr>
        <w:tc>
          <w:tcPr>
            <w:tcW w:w="1697" w:type="dxa"/>
          </w:tcPr>
          <w:p w14:paraId="07173D0F"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Pomegranate</w:t>
            </w:r>
          </w:p>
          <w:p w14:paraId="218E12DC"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4"/>
                <w:kern w:val="0"/>
                <w:sz w:val="20"/>
                <w:szCs w:val="20"/>
                <w:lang w:val="en-US"/>
                <w14:ligatures w14:val="none"/>
              </w:rPr>
              <w:t>peel</w:t>
            </w:r>
          </w:p>
        </w:tc>
        <w:tc>
          <w:tcPr>
            <w:tcW w:w="2691" w:type="dxa"/>
          </w:tcPr>
          <w:p w14:paraId="6276546B" w14:textId="77777777" w:rsidR="001A3098" w:rsidRPr="001C2758" w:rsidRDefault="001A3098" w:rsidP="001A3098">
            <w:pPr>
              <w:widowControl w:val="0"/>
              <w:tabs>
                <w:tab w:val="left" w:pos="1218"/>
                <w:tab w:val="left" w:pos="1820"/>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Chitosan</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5"/>
                <w:kern w:val="0"/>
                <w:sz w:val="20"/>
                <w:szCs w:val="20"/>
                <w:lang w:val="en-US"/>
                <w14:ligatures w14:val="none"/>
              </w:rPr>
              <w:t>and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alginate</w:t>
            </w:r>
          </w:p>
          <w:p w14:paraId="7091662F"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coated</w:t>
            </w:r>
            <w:r w:rsidRPr="001C2758">
              <w:rPr>
                <w:rFonts w:ascii="Arial" w:eastAsia="Times New Roman" w:hAnsi="Arial" w:cs="Arial"/>
                <w:spacing w:val="-4"/>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with</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phenols</w:t>
            </w:r>
          </w:p>
        </w:tc>
        <w:tc>
          <w:tcPr>
            <w:tcW w:w="2698" w:type="dxa"/>
          </w:tcPr>
          <w:p w14:paraId="150A06B2" w14:textId="77777777" w:rsidR="001A3098" w:rsidRPr="001C2758" w:rsidRDefault="001A3098" w:rsidP="001A3098">
            <w:pPr>
              <w:widowControl w:val="0"/>
              <w:tabs>
                <w:tab w:val="left" w:pos="992"/>
                <w:tab w:val="left" w:pos="1491"/>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Extend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5"/>
                <w:kern w:val="0"/>
                <w:sz w:val="20"/>
                <w:szCs w:val="20"/>
                <w:lang w:val="en-US"/>
                <w14:ligatures w14:val="none"/>
              </w:rPr>
              <w:t>the</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postharvest</w:t>
            </w:r>
          </w:p>
          <w:p w14:paraId="3CAFAA9D"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quality</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of </w:t>
            </w:r>
            <w:r w:rsidRPr="001C2758">
              <w:rPr>
                <w:rFonts w:ascii="Arial" w:eastAsia="Times New Roman" w:hAnsi="Arial" w:cs="Arial"/>
                <w:spacing w:val="-2"/>
                <w:kern w:val="0"/>
                <w:sz w:val="20"/>
                <w:szCs w:val="20"/>
                <w:lang w:val="en-US"/>
                <w14:ligatures w14:val="none"/>
              </w:rPr>
              <w:t>guava</w:t>
            </w:r>
          </w:p>
        </w:tc>
        <w:tc>
          <w:tcPr>
            <w:tcW w:w="2266" w:type="dxa"/>
          </w:tcPr>
          <w:p w14:paraId="3A311B9B"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Nair</w:t>
            </w:r>
            <w:r w:rsidRPr="001C2758">
              <w:rPr>
                <w:rFonts w:ascii="Arial" w:eastAsia="Times New Roman" w:hAnsi="Arial" w:cs="Arial"/>
                <w:spacing w:val="-3"/>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al</w:t>
            </w:r>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(2018)</w:t>
            </w:r>
          </w:p>
        </w:tc>
      </w:tr>
      <w:tr w:rsidR="001A3098" w:rsidRPr="001C2758" w14:paraId="4278A123" w14:textId="77777777" w:rsidTr="00A711CB">
        <w:trPr>
          <w:trHeight w:val="2071"/>
        </w:trPr>
        <w:tc>
          <w:tcPr>
            <w:tcW w:w="1697" w:type="dxa"/>
          </w:tcPr>
          <w:p w14:paraId="699A2F5A" w14:textId="77777777" w:rsidR="001A3098" w:rsidRPr="001C2758" w:rsidRDefault="001A3098" w:rsidP="001A3098">
            <w:pPr>
              <w:widowControl w:val="0"/>
              <w:autoSpaceDE w:val="0"/>
              <w:autoSpaceDN w:val="0"/>
              <w:spacing w:before="1" w:after="0" w:line="360" w:lineRule="auto"/>
              <w:ind w:left="107" w:right="89"/>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Grapefruit</w:t>
            </w:r>
            <w:r w:rsidRPr="001C2758">
              <w:rPr>
                <w:rFonts w:ascii="Arial" w:eastAsia="Times New Roman" w:hAnsi="Arial" w:cs="Arial"/>
                <w:spacing w:val="-1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seed </w:t>
            </w:r>
            <w:r w:rsidRPr="001C2758">
              <w:rPr>
                <w:rFonts w:ascii="Arial" w:eastAsia="Times New Roman" w:hAnsi="Arial" w:cs="Arial"/>
                <w:spacing w:val="-2"/>
                <w:kern w:val="0"/>
                <w:sz w:val="20"/>
                <w:szCs w:val="20"/>
                <w:lang w:val="en-US"/>
                <w14:ligatures w14:val="none"/>
              </w:rPr>
              <w:t>extract</w:t>
            </w:r>
          </w:p>
        </w:tc>
        <w:tc>
          <w:tcPr>
            <w:tcW w:w="2691" w:type="dxa"/>
          </w:tcPr>
          <w:p w14:paraId="5B17864E" w14:textId="2C341762" w:rsidR="001A3098" w:rsidRPr="001C2758" w:rsidRDefault="006D4AE3"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Carrageenan-based</w:t>
            </w:r>
            <w:r w:rsidR="001A3098" w:rsidRPr="001C2758">
              <w:rPr>
                <w:rFonts w:ascii="Arial" w:eastAsia="Times New Roman" w:hAnsi="Arial" w:cs="Arial"/>
                <w:spacing w:val="-2"/>
                <w:kern w:val="0"/>
                <w:sz w:val="20"/>
                <w:szCs w:val="20"/>
                <w:lang w:val="en-US"/>
                <w14:ligatures w14:val="none"/>
              </w:rPr>
              <w:t xml:space="preserve"> </w:t>
            </w:r>
            <w:r w:rsidR="001A3098" w:rsidRPr="001C2758">
              <w:rPr>
                <w:rFonts w:ascii="Arial" w:eastAsia="Times New Roman" w:hAnsi="Arial" w:cs="Arial"/>
                <w:spacing w:val="-4"/>
                <w:kern w:val="0"/>
                <w:sz w:val="20"/>
                <w:szCs w:val="20"/>
                <w:lang w:val="en-US"/>
                <w14:ligatures w14:val="none"/>
              </w:rPr>
              <w:t>film</w:t>
            </w:r>
          </w:p>
        </w:tc>
        <w:tc>
          <w:tcPr>
            <w:tcW w:w="2698" w:type="dxa"/>
          </w:tcPr>
          <w:p w14:paraId="30884CC8"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Enhance</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food</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packaging</w:t>
            </w:r>
          </w:p>
        </w:tc>
        <w:tc>
          <w:tcPr>
            <w:tcW w:w="2266" w:type="dxa"/>
          </w:tcPr>
          <w:p w14:paraId="77F66474"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Dilucia</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(2020)</w:t>
            </w:r>
          </w:p>
        </w:tc>
      </w:tr>
      <w:tr w:rsidR="001A3098" w:rsidRPr="001C2758" w14:paraId="3FDD6AA8" w14:textId="77777777" w:rsidTr="00A711CB">
        <w:trPr>
          <w:trHeight w:val="827"/>
        </w:trPr>
        <w:tc>
          <w:tcPr>
            <w:tcW w:w="1697" w:type="dxa"/>
          </w:tcPr>
          <w:p w14:paraId="28CAA43E"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Apple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pomace</w:t>
            </w:r>
          </w:p>
        </w:tc>
        <w:tc>
          <w:tcPr>
            <w:tcW w:w="2691" w:type="dxa"/>
          </w:tcPr>
          <w:p w14:paraId="010BA0EA"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Apple</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pomace</w:t>
            </w:r>
            <w:r w:rsidRPr="001C2758">
              <w:rPr>
                <w:rFonts w:ascii="Arial" w:eastAsia="Times New Roman" w:hAnsi="Arial" w:cs="Arial"/>
                <w:spacing w:val="-2"/>
                <w:kern w:val="0"/>
                <w:sz w:val="20"/>
                <w:szCs w:val="20"/>
                <w:lang w:val="en-US"/>
                <w14:ligatures w14:val="none"/>
              </w:rPr>
              <w:t xml:space="preserve"> powder</w:t>
            </w:r>
          </w:p>
        </w:tc>
        <w:tc>
          <w:tcPr>
            <w:tcW w:w="2698" w:type="dxa"/>
          </w:tcPr>
          <w:p w14:paraId="3628E1F0"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Bio-based</w:t>
            </w:r>
            <w:r w:rsidRPr="001C2758">
              <w:rPr>
                <w:rFonts w:ascii="Arial" w:eastAsia="Times New Roman" w:hAnsi="Arial" w:cs="Arial"/>
                <w:spacing w:val="6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films</w:t>
            </w:r>
            <w:r w:rsidRPr="001C2758">
              <w:rPr>
                <w:rFonts w:ascii="Arial" w:eastAsia="Times New Roman" w:hAnsi="Arial" w:cs="Arial"/>
                <w:spacing w:val="6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62"/>
                <w:kern w:val="0"/>
                <w:sz w:val="20"/>
                <w:szCs w:val="20"/>
                <w:lang w:val="en-US"/>
                <w14:ligatures w14:val="none"/>
              </w:rPr>
              <w:t xml:space="preserve"> </w:t>
            </w:r>
            <w:r w:rsidRPr="001C2758">
              <w:rPr>
                <w:rFonts w:ascii="Arial" w:eastAsia="Times New Roman" w:hAnsi="Arial" w:cs="Arial"/>
                <w:spacing w:val="-5"/>
                <w:kern w:val="0"/>
                <w:sz w:val="20"/>
                <w:szCs w:val="20"/>
                <w:lang w:val="en-US"/>
                <w14:ligatures w14:val="none"/>
              </w:rPr>
              <w:t>3D</w:t>
            </w:r>
          </w:p>
          <w:p w14:paraId="59707F1E"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objects</w:t>
            </w:r>
            <w:r w:rsidRPr="001C2758">
              <w:rPr>
                <w:rFonts w:ascii="Arial" w:eastAsia="Times New Roman" w:hAnsi="Arial" w:cs="Arial"/>
                <w:spacing w:val="-4"/>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(fiberboards)</w:t>
            </w:r>
          </w:p>
        </w:tc>
        <w:tc>
          <w:tcPr>
            <w:tcW w:w="2266" w:type="dxa"/>
          </w:tcPr>
          <w:p w14:paraId="4BC9796A" w14:textId="77777777" w:rsidR="001A3098" w:rsidRPr="001C2758" w:rsidRDefault="001A3098" w:rsidP="001A3098">
            <w:pPr>
              <w:widowControl w:val="0"/>
              <w:tabs>
                <w:tab w:val="left" w:pos="1456"/>
                <w:tab w:val="left" w:pos="1912"/>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Gustafsson</w:t>
            </w:r>
            <w:r w:rsidRPr="001C2758">
              <w:rPr>
                <w:rFonts w:ascii="Arial" w:eastAsia="Times New Roman" w:hAnsi="Arial" w:cs="Arial"/>
                <w:kern w:val="0"/>
                <w:sz w:val="20"/>
                <w:szCs w:val="20"/>
                <w:lang w:val="en-US"/>
                <w14:ligatures w14:val="none"/>
              </w:rPr>
              <w:tab/>
            </w:r>
            <w:r w:rsidRPr="001C2758">
              <w:rPr>
                <w:rFonts w:ascii="Arial" w:eastAsia="Times New Roman" w:hAnsi="Arial" w:cs="Arial"/>
                <w:i/>
                <w:spacing w:val="-5"/>
                <w:kern w:val="0"/>
                <w:sz w:val="20"/>
                <w:szCs w:val="20"/>
                <w:lang w:val="en-US"/>
                <w14:ligatures w14:val="none"/>
              </w:rPr>
              <w:t>et</w:t>
            </w:r>
            <w:r w:rsidRPr="001C2758">
              <w:rPr>
                <w:rFonts w:ascii="Arial" w:eastAsia="Times New Roman" w:hAnsi="Arial" w:cs="Arial"/>
                <w:i/>
                <w:kern w:val="0"/>
                <w:sz w:val="20"/>
                <w:szCs w:val="20"/>
                <w:lang w:val="en-US"/>
                <w14:ligatures w14:val="none"/>
              </w:rPr>
              <w:tab/>
            </w:r>
            <w:r w:rsidRPr="001C2758">
              <w:rPr>
                <w:rFonts w:ascii="Arial" w:eastAsia="Times New Roman" w:hAnsi="Arial" w:cs="Arial"/>
                <w:i/>
                <w:spacing w:val="-5"/>
                <w:kern w:val="0"/>
                <w:sz w:val="20"/>
                <w:szCs w:val="20"/>
                <w:lang w:val="en-US"/>
                <w14:ligatures w14:val="none"/>
              </w:rPr>
              <w:t>al</w:t>
            </w:r>
            <w:r w:rsidRPr="001C2758">
              <w:rPr>
                <w:rFonts w:ascii="Arial" w:eastAsia="Times New Roman" w:hAnsi="Arial" w:cs="Arial"/>
                <w:spacing w:val="-5"/>
                <w:kern w:val="0"/>
                <w:sz w:val="20"/>
                <w:szCs w:val="20"/>
                <w:lang w:val="en-US"/>
                <w14:ligatures w14:val="none"/>
              </w:rPr>
              <w:t>.</w:t>
            </w:r>
          </w:p>
          <w:p w14:paraId="0B43B758"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(2019)</w:t>
            </w:r>
          </w:p>
        </w:tc>
      </w:tr>
      <w:tr w:rsidR="001A3098" w:rsidRPr="001C2758" w14:paraId="4B40B64B" w14:textId="77777777" w:rsidTr="00A711CB">
        <w:trPr>
          <w:trHeight w:val="1655"/>
        </w:trPr>
        <w:tc>
          <w:tcPr>
            <w:tcW w:w="1697" w:type="dxa"/>
          </w:tcPr>
          <w:p w14:paraId="2C51980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lastRenderedPageBreak/>
              <w:t>Apple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peels</w:t>
            </w:r>
          </w:p>
        </w:tc>
        <w:tc>
          <w:tcPr>
            <w:tcW w:w="2691" w:type="dxa"/>
          </w:tcPr>
          <w:p w14:paraId="51414A8F" w14:textId="77777777" w:rsidR="001A3098" w:rsidRPr="001C2758" w:rsidRDefault="001A3098" w:rsidP="001A3098">
            <w:pPr>
              <w:widowControl w:val="0"/>
              <w:autoSpaceDE w:val="0"/>
              <w:autoSpaceDN w:val="0"/>
              <w:spacing w:after="0" w:line="36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Chitosan</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Films</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obtained from polyphenols</w:t>
            </w:r>
          </w:p>
        </w:tc>
        <w:tc>
          <w:tcPr>
            <w:tcW w:w="2698" w:type="dxa"/>
          </w:tcPr>
          <w:p w14:paraId="50D634E0" w14:textId="77777777" w:rsidR="001A3098" w:rsidRPr="001C2758" w:rsidRDefault="001A3098" w:rsidP="001A3098">
            <w:pPr>
              <w:widowControl w:val="0"/>
              <w:autoSpaceDE w:val="0"/>
              <w:autoSpaceDN w:val="0"/>
              <w:spacing w:after="0" w:line="36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Antimicrobial</w:t>
            </w:r>
            <w:r w:rsidRPr="001C2758">
              <w:rPr>
                <w:rFonts w:ascii="Arial" w:eastAsia="Times New Roman" w:hAnsi="Arial" w:cs="Arial"/>
                <w:spacing w:val="-1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active</w:t>
            </w:r>
            <w:r w:rsidRPr="001C2758">
              <w:rPr>
                <w:rFonts w:ascii="Arial" w:eastAsia="Times New Roman" w:hAnsi="Arial" w:cs="Arial"/>
                <w:spacing w:val="-1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food packaging film</w:t>
            </w:r>
          </w:p>
        </w:tc>
        <w:tc>
          <w:tcPr>
            <w:tcW w:w="2266" w:type="dxa"/>
          </w:tcPr>
          <w:p w14:paraId="44B768EA"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Riaz</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(2018)</w:t>
            </w:r>
          </w:p>
        </w:tc>
      </w:tr>
    </w:tbl>
    <w:p w14:paraId="560B4555" w14:textId="77777777" w:rsidR="008E69A0" w:rsidRPr="001C2758" w:rsidRDefault="008E69A0" w:rsidP="008E69A0">
      <w:pPr>
        <w:jc w:val="both"/>
        <w:rPr>
          <w:rFonts w:ascii="Arial" w:hAnsi="Arial" w:cs="Arial"/>
          <w:sz w:val="20"/>
          <w:szCs w:val="20"/>
        </w:rPr>
      </w:pPr>
    </w:p>
    <w:p w14:paraId="77CD26BA" w14:textId="24EDEFCE" w:rsidR="008E69A0" w:rsidRPr="00A800F4" w:rsidRDefault="00A800F4" w:rsidP="008E69A0">
      <w:pPr>
        <w:jc w:val="both"/>
        <w:rPr>
          <w:rFonts w:ascii="Arial" w:hAnsi="Arial" w:cs="Arial"/>
          <w:b/>
          <w:bCs/>
          <w:sz w:val="22"/>
          <w:szCs w:val="22"/>
        </w:rPr>
      </w:pPr>
      <w:r w:rsidRPr="00A800F4">
        <w:rPr>
          <w:rFonts w:ascii="Arial" w:hAnsi="Arial" w:cs="Arial"/>
          <w:b/>
          <w:bCs/>
          <w:sz w:val="22"/>
          <w:szCs w:val="22"/>
        </w:rPr>
        <w:t xml:space="preserve">7. PLA AND </w:t>
      </w:r>
      <w:r w:rsidR="006D4AE3">
        <w:rPr>
          <w:rFonts w:ascii="Arial" w:hAnsi="Arial" w:cs="Arial"/>
          <w:b/>
          <w:bCs/>
          <w:sz w:val="22"/>
          <w:szCs w:val="22"/>
        </w:rPr>
        <w:t>PHA-BASED</w:t>
      </w:r>
      <w:r w:rsidRPr="00A800F4">
        <w:rPr>
          <w:rFonts w:ascii="Arial" w:hAnsi="Arial" w:cs="Arial"/>
          <w:b/>
          <w:bCs/>
          <w:sz w:val="22"/>
          <w:szCs w:val="22"/>
        </w:rPr>
        <w:t xml:space="preserve"> BIOPLASTICS AND </w:t>
      </w:r>
      <w:r w:rsidR="006D4AE3">
        <w:rPr>
          <w:rFonts w:ascii="Arial" w:hAnsi="Arial" w:cs="Arial"/>
          <w:b/>
          <w:bCs/>
          <w:sz w:val="22"/>
          <w:szCs w:val="22"/>
        </w:rPr>
        <w:t>THEIR</w:t>
      </w:r>
      <w:r w:rsidRPr="00A800F4">
        <w:rPr>
          <w:rFonts w:ascii="Arial" w:hAnsi="Arial" w:cs="Arial"/>
          <w:b/>
          <w:bCs/>
          <w:sz w:val="22"/>
          <w:szCs w:val="22"/>
        </w:rPr>
        <w:t xml:space="preserve"> APPLICATION IN FRUITS</w:t>
      </w:r>
    </w:p>
    <w:p w14:paraId="3C26B93C" w14:textId="304D4280" w:rsidR="000B1CC3" w:rsidRPr="000B1CC3" w:rsidRDefault="000B1CC3" w:rsidP="00375FA8">
      <w:pPr>
        <w:ind w:firstLine="720"/>
        <w:jc w:val="both"/>
        <w:rPr>
          <w:rFonts w:ascii="Arial" w:hAnsi="Arial" w:cs="Arial"/>
          <w:sz w:val="22"/>
          <w:szCs w:val="22"/>
        </w:rPr>
      </w:pPr>
      <w:r w:rsidRPr="000B1CC3">
        <w:rPr>
          <w:rFonts w:ascii="Arial" w:hAnsi="Arial" w:cs="Arial"/>
          <w:sz w:val="22"/>
          <w:szCs w:val="22"/>
        </w:rPr>
        <w:t xml:space="preserve">Polylactic acid (PLA) and polyhydroxyalkanoates (PHAs) are important biodegradable polymers widely used in agricultural and food packaging applications. Both are bio-based materials but differ in production methods, properties and biodegradation </w:t>
      </w:r>
      <w:r w:rsidR="006D4AE3">
        <w:rPr>
          <w:rFonts w:ascii="Arial" w:hAnsi="Arial" w:cs="Arial"/>
          <w:sz w:val="22"/>
          <w:szCs w:val="22"/>
        </w:rPr>
        <w:t>behaviour</w:t>
      </w:r>
      <w:r w:rsidRPr="000B1CC3">
        <w:rPr>
          <w:rFonts w:ascii="Arial" w:hAnsi="Arial" w:cs="Arial"/>
          <w:sz w:val="22"/>
          <w:szCs w:val="22"/>
        </w:rPr>
        <w:t>. PLA is produced through fermentation of renewable carbohydrates such as corn starch or sugarcane into lactic acid</w:t>
      </w:r>
      <w:r w:rsidR="006D4AE3">
        <w:rPr>
          <w:rFonts w:ascii="Arial" w:hAnsi="Arial" w:cs="Arial"/>
          <w:sz w:val="22"/>
          <w:szCs w:val="22"/>
        </w:rPr>
        <w:t>,</w:t>
      </w:r>
      <w:r w:rsidRPr="000B1CC3">
        <w:rPr>
          <w:rFonts w:ascii="Arial" w:hAnsi="Arial" w:cs="Arial"/>
          <w:sz w:val="22"/>
          <w:szCs w:val="22"/>
        </w:rPr>
        <w:t xml:space="preserve"> followed by polymerization, whereas PHAs are synthesized intracellularly by microorganisms during bacterial fermentation of carbon-rich substrates and stored as cellular energy reserves (Sudesh </w:t>
      </w:r>
      <w:r w:rsidRPr="000B1CC3">
        <w:rPr>
          <w:rFonts w:ascii="Arial" w:hAnsi="Arial" w:cs="Arial"/>
          <w:i/>
          <w:iCs/>
          <w:sz w:val="22"/>
          <w:szCs w:val="22"/>
        </w:rPr>
        <w:t>et al</w:t>
      </w:r>
      <w:r w:rsidRPr="000B1CC3">
        <w:rPr>
          <w:rFonts w:ascii="Arial" w:hAnsi="Arial" w:cs="Arial"/>
          <w:sz w:val="22"/>
          <w:szCs w:val="22"/>
        </w:rPr>
        <w:t>., 2000; Chen, 20</w:t>
      </w:r>
      <w:r>
        <w:rPr>
          <w:rFonts w:ascii="Arial" w:hAnsi="Arial" w:cs="Arial"/>
          <w:sz w:val="22"/>
          <w:szCs w:val="22"/>
        </w:rPr>
        <w:t>09</w:t>
      </w:r>
      <w:r w:rsidRPr="000B1CC3">
        <w:rPr>
          <w:rFonts w:ascii="Arial" w:hAnsi="Arial" w:cs="Arial"/>
          <w:sz w:val="22"/>
          <w:szCs w:val="22"/>
        </w:rPr>
        <w:t>).</w:t>
      </w:r>
      <w:r>
        <w:rPr>
          <w:rFonts w:ascii="Arial" w:hAnsi="Arial" w:cs="Arial"/>
          <w:sz w:val="22"/>
          <w:szCs w:val="22"/>
        </w:rPr>
        <w:t xml:space="preserve"> </w:t>
      </w:r>
      <w:r w:rsidRPr="000B1CC3">
        <w:rPr>
          <w:rFonts w:ascii="Arial" w:hAnsi="Arial" w:cs="Arial"/>
          <w:sz w:val="22"/>
          <w:szCs w:val="22"/>
        </w:rPr>
        <w:t>In terms of material properties, PLA exhibits high tensile strength, transparency, and stiffness, making it suitable for rigid food packaging and agricultural films. However, it is relatively brittle and has moderate gas barrier properties. PHAs, particularly polyhydroxybutyrate (PHB) and its copolymer PHBV, generally show better flexibility, improved barrier properties, and higher biocompatibility, though their thermal stability and mechanical performance may vary depending on the microbial strain and substrate used for production</w:t>
      </w:r>
      <w:r w:rsidR="00375FA8">
        <w:rPr>
          <w:rFonts w:ascii="Arial" w:hAnsi="Arial" w:cs="Arial"/>
          <w:sz w:val="22"/>
          <w:szCs w:val="22"/>
        </w:rPr>
        <w:t>.</w:t>
      </w:r>
    </w:p>
    <w:p w14:paraId="3131EFD0" w14:textId="7B0F7A69" w:rsidR="00B43468" w:rsidRPr="000B1CC3" w:rsidRDefault="000B1CC3" w:rsidP="00375FA8">
      <w:pPr>
        <w:ind w:firstLine="720"/>
        <w:jc w:val="both"/>
        <w:rPr>
          <w:rFonts w:ascii="Arial" w:hAnsi="Arial" w:cs="Arial"/>
          <w:sz w:val="22"/>
          <w:szCs w:val="22"/>
        </w:rPr>
      </w:pPr>
      <w:r w:rsidRPr="000B1CC3">
        <w:rPr>
          <w:rFonts w:ascii="Arial" w:hAnsi="Arial" w:cs="Arial"/>
          <w:sz w:val="22"/>
          <w:szCs w:val="22"/>
        </w:rPr>
        <w:t xml:space="preserve">Biodegradation </w:t>
      </w:r>
      <w:r w:rsidR="006D4AE3">
        <w:rPr>
          <w:rFonts w:ascii="Arial" w:hAnsi="Arial" w:cs="Arial"/>
          <w:sz w:val="22"/>
          <w:szCs w:val="22"/>
        </w:rPr>
        <w:t>behaviour</w:t>
      </w:r>
      <w:r w:rsidRPr="000B1CC3">
        <w:rPr>
          <w:rFonts w:ascii="Arial" w:hAnsi="Arial" w:cs="Arial"/>
          <w:sz w:val="22"/>
          <w:szCs w:val="22"/>
        </w:rPr>
        <w:t xml:space="preserve"> also differs between these polymers. PLA typically requires industrial composting conditions with temperatures around 50–60 °C for effective degradation, whereas PHAs can biodegrade in diverse environments such as soil, freshwater, and marine ecosystems through microbial activity. Despite this advantage, PLA dominates the commercial bioplastic market due to lower production costs and established large-scale manufacturing, while PHA production remains relatively expensive because of complex fermentation and recovery processes (Chen</w:t>
      </w:r>
      <w:r>
        <w:rPr>
          <w:rFonts w:ascii="Arial" w:hAnsi="Arial" w:cs="Arial"/>
          <w:sz w:val="22"/>
          <w:szCs w:val="22"/>
        </w:rPr>
        <w:t>, 20</w:t>
      </w:r>
      <w:r w:rsidR="008E3A11">
        <w:rPr>
          <w:rFonts w:ascii="Arial" w:hAnsi="Arial" w:cs="Arial"/>
          <w:sz w:val="22"/>
          <w:szCs w:val="22"/>
        </w:rPr>
        <w:t>0</w:t>
      </w:r>
      <w:r>
        <w:rPr>
          <w:rFonts w:ascii="Arial" w:hAnsi="Arial" w:cs="Arial"/>
          <w:sz w:val="22"/>
          <w:szCs w:val="22"/>
        </w:rPr>
        <w:t>9</w:t>
      </w:r>
      <w:r w:rsidRPr="000B1CC3">
        <w:rPr>
          <w:rFonts w:ascii="Arial" w:hAnsi="Arial" w:cs="Arial"/>
          <w:sz w:val="22"/>
          <w:szCs w:val="22"/>
        </w:rPr>
        <w:t>).</w:t>
      </w:r>
      <w:r>
        <w:rPr>
          <w:rFonts w:ascii="Arial" w:hAnsi="Arial" w:cs="Arial"/>
          <w:sz w:val="22"/>
          <w:szCs w:val="22"/>
        </w:rPr>
        <w:t xml:space="preserve"> </w:t>
      </w:r>
      <w:r w:rsidRPr="000B1CC3">
        <w:rPr>
          <w:rFonts w:ascii="Arial" w:hAnsi="Arial" w:cs="Arial"/>
          <w:sz w:val="22"/>
          <w:szCs w:val="22"/>
        </w:rPr>
        <w:t>Both polymers have shown promising applications in fruit production and postharvest preservation. PLA-based biodegradable mulch films have been successfully used in strawberry cultivation, increasing marketable yield by about 44% compared with bare soil while effectively controlling weeds (Wang et al., 2022). In addition, PLA-based active packaging films containing carboxymethyl cellulose have been reported to extend the shelf life of “Nam Dok Mai” mangoes up to 42 days by reducing respiration, ethylene production, and moisture condensation (</w:t>
      </w:r>
      <w:proofErr w:type="spellStart"/>
      <w:r w:rsidRPr="000B1CC3">
        <w:rPr>
          <w:rFonts w:ascii="Arial" w:hAnsi="Arial" w:cs="Arial"/>
          <w:sz w:val="22"/>
          <w:szCs w:val="22"/>
        </w:rPr>
        <w:t>Kamthai</w:t>
      </w:r>
      <w:proofErr w:type="spellEnd"/>
      <w:r w:rsidRPr="000B1CC3">
        <w:rPr>
          <w:rFonts w:ascii="Arial" w:hAnsi="Arial" w:cs="Arial"/>
          <w:sz w:val="22"/>
          <w:szCs w:val="22"/>
        </w:rPr>
        <w:t xml:space="preserve"> </w:t>
      </w:r>
      <w:r>
        <w:rPr>
          <w:rFonts w:ascii="Arial" w:hAnsi="Arial" w:cs="Arial"/>
          <w:sz w:val="22"/>
          <w:szCs w:val="22"/>
        </w:rPr>
        <w:t>and</w:t>
      </w:r>
      <w:r w:rsidRPr="000B1CC3">
        <w:rPr>
          <w:rFonts w:ascii="Arial" w:hAnsi="Arial" w:cs="Arial"/>
          <w:sz w:val="22"/>
          <w:szCs w:val="22"/>
        </w:rPr>
        <w:t xml:space="preserve"> </w:t>
      </w:r>
      <w:proofErr w:type="spellStart"/>
      <w:r w:rsidRPr="000B1CC3">
        <w:rPr>
          <w:rFonts w:ascii="Arial" w:hAnsi="Arial" w:cs="Arial"/>
          <w:sz w:val="22"/>
          <w:szCs w:val="22"/>
        </w:rPr>
        <w:t>Magaraphan</w:t>
      </w:r>
      <w:proofErr w:type="spellEnd"/>
      <w:r w:rsidRPr="000B1CC3">
        <w:rPr>
          <w:rFonts w:ascii="Arial" w:hAnsi="Arial" w:cs="Arial"/>
          <w:sz w:val="22"/>
          <w:szCs w:val="22"/>
        </w:rPr>
        <w:t xml:space="preserve">, 2019). Similarly, PHA-based materials have demonstrated antimicrobial potential in fruit systems; PHAs produced by </w:t>
      </w:r>
      <w:r w:rsidRPr="000B1CC3">
        <w:rPr>
          <w:rFonts w:ascii="Arial" w:hAnsi="Arial" w:cs="Arial"/>
          <w:i/>
          <w:iCs/>
          <w:sz w:val="22"/>
          <w:szCs w:val="22"/>
        </w:rPr>
        <w:t>Pseudomonas flavescens</w:t>
      </w:r>
      <w:r w:rsidRPr="000B1CC3">
        <w:rPr>
          <w:rFonts w:ascii="Arial" w:hAnsi="Arial" w:cs="Arial"/>
          <w:sz w:val="22"/>
          <w:szCs w:val="22"/>
        </w:rPr>
        <w:t xml:space="preserve"> significantly reduced blue mould infection caused by </w:t>
      </w:r>
      <w:r w:rsidRPr="000B1CC3">
        <w:rPr>
          <w:rFonts w:ascii="Arial" w:hAnsi="Arial" w:cs="Arial"/>
          <w:i/>
          <w:iCs/>
          <w:sz w:val="22"/>
          <w:szCs w:val="22"/>
        </w:rPr>
        <w:t xml:space="preserve">Penicillium </w:t>
      </w:r>
      <w:proofErr w:type="spellStart"/>
      <w:r w:rsidRPr="000B1CC3">
        <w:rPr>
          <w:rFonts w:ascii="Arial" w:hAnsi="Arial" w:cs="Arial"/>
          <w:i/>
          <w:iCs/>
          <w:sz w:val="22"/>
          <w:szCs w:val="22"/>
        </w:rPr>
        <w:t>expansum</w:t>
      </w:r>
      <w:proofErr w:type="spellEnd"/>
      <w:r w:rsidRPr="000B1CC3">
        <w:rPr>
          <w:rFonts w:ascii="Arial" w:hAnsi="Arial" w:cs="Arial"/>
          <w:sz w:val="22"/>
          <w:szCs w:val="22"/>
        </w:rPr>
        <w:t xml:space="preserve"> in apples and decreased fruit weight loss during storage (Ignatova </w:t>
      </w:r>
      <w:r w:rsidRPr="000B1CC3">
        <w:rPr>
          <w:rFonts w:ascii="Arial" w:hAnsi="Arial" w:cs="Arial"/>
          <w:i/>
          <w:iCs/>
          <w:sz w:val="22"/>
          <w:szCs w:val="22"/>
        </w:rPr>
        <w:t>et al</w:t>
      </w:r>
      <w:r w:rsidRPr="000B1CC3">
        <w:rPr>
          <w:rFonts w:ascii="Arial" w:hAnsi="Arial" w:cs="Arial"/>
          <w:sz w:val="22"/>
          <w:szCs w:val="22"/>
        </w:rPr>
        <w:t>., 2023).</w:t>
      </w:r>
      <w:r w:rsidR="00B43468">
        <w:rPr>
          <w:rFonts w:ascii="Arial" w:hAnsi="Arial" w:cs="Arial"/>
          <w:sz w:val="22"/>
          <w:szCs w:val="22"/>
        </w:rPr>
        <w:t xml:space="preserve"> </w:t>
      </w:r>
      <w:r w:rsidRPr="000B1CC3">
        <w:rPr>
          <w:rFonts w:ascii="Arial" w:hAnsi="Arial" w:cs="Arial"/>
          <w:sz w:val="22"/>
          <w:szCs w:val="22"/>
        </w:rPr>
        <w:t>Overall, PLA and PHAs represent promising sustainable alternatives to conventional plastics in fruit production and packaging. PLA is currently more commercially available, while PHAs offer broader biodegradability and environmental compatibility. Further research focusing on reducing production costs and improving material performance will enhance their large-scale adoption in sustainable fruit systems.</w:t>
      </w:r>
    </w:p>
    <w:p w14:paraId="0E4F7F64" w14:textId="0C7FECD6" w:rsidR="008E69A0" w:rsidRPr="00A800F4" w:rsidRDefault="00A800F4" w:rsidP="008E69A0">
      <w:pPr>
        <w:jc w:val="both"/>
        <w:rPr>
          <w:rFonts w:ascii="Arial" w:hAnsi="Arial" w:cs="Arial"/>
          <w:b/>
          <w:bCs/>
          <w:sz w:val="22"/>
          <w:szCs w:val="22"/>
        </w:rPr>
      </w:pPr>
      <w:r w:rsidRPr="00A800F4">
        <w:rPr>
          <w:rFonts w:ascii="Arial" w:hAnsi="Arial" w:cs="Arial"/>
          <w:b/>
          <w:bCs/>
          <w:sz w:val="22"/>
          <w:szCs w:val="22"/>
        </w:rPr>
        <w:t>8. STARTUP INNOVATIONS: TRANSFORMING FRUIT WASTE INTO BIOPLASTICS AND ITS SUSTAINABLE APPLICATIONS</w:t>
      </w:r>
    </w:p>
    <w:p w14:paraId="3D84A477" w14:textId="0ACD3B23"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8.1.</w:t>
      </w:r>
      <w:r w:rsidR="003D1F7B" w:rsidRPr="009A4115">
        <w:rPr>
          <w:rFonts w:ascii="Arial" w:hAnsi="Arial" w:cs="Arial"/>
          <w:b/>
          <w:bCs/>
          <w:sz w:val="22"/>
          <w:szCs w:val="22"/>
        </w:rPr>
        <w:t xml:space="preserve"> </w:t>
      </w:r>
      <w:r w:rsidRPr="009A4115">
        <w:rPr>
          <w:rFonts w:ascii="Arial" w:hAnsi="Arial" w:cs="Arial"/>
          <w:b/>
          <w:bCs/>
          <w:sz w:val="22"/>
          <w:szCs w:val="22"/>
        </w:rPr>
        <w:t>EF Polymer</w:t>
      </w:r>
    </w:p>
    <w:p w14:paraId="0AE68378" w14:textId="5BC02E96"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lastRenderedPageBreak/>
        <w:t>Narayanlal</w:t>
      </w:r>
      <w:proofErr w:type="spellEnd"/>
      <w:r w:rsidRPr="001C2758">
        <w:rPr>
          <w:rFonts w:ascii="Arial" w:hAnsi="Arial" w:cs="Arial"/>
          <w:sz w:val="20"/>
          <w:szCs w:val="20"/>
        </w:rPr>
        <w:t xml:space="preserve"> Lal </w:t>
      </w:r>
      <w:proofErr w:type="spellStart"/>
      <w:r w:rsidRPr="001C2758">
        <w:rPr>
          <w:rFonts w:ascii="Arial" w:hAnsi="Arial" w:cs="Arial"/>
          <w:sz w:val="20"/>
          <w:szCs w:val="20"/>
        </w:rPr>
        <w:t>Gurjar</w:t>
      </w:r>
      <w:proofErr w:type="spellEnd"/>
      <w:r w:rsidRPr="001C2758">
        <w:rPr>
          <w:rFonts w:ascii="Arial" w:hAnsi="Arial" w:cs="Arial"/>
          <w:sz w:val="20"/>
          <w:szCs w:val="20"/>
        </w:rPr>
        <w:t xml:space="preserve"> of Rajasthan co-founded EF Polymer with Ankit Jain in 2018, turning banana and orange peels into innovative business solutions. The startup, listed in Forbes Japan 30 Under 30 for 2025, earned ₹4.22 crore in 2023–24. The company manufactures fully organic super-absorbent polymers from fruit peels and other natural materials. These polymers retain soil moisture, enabling farmers to save up to 40% of water, reduce fertilizer use, and enhance crop yields. EF Polymer produces a biodegradable powder from banana and orange peels, turning agricultural waste into eco-friendly value. The polymer absorbs excess water during rain or irrigation, prevents waterlogging and slowly releases moisture during dry periods, ensuring consistent soil hydration, reducing watering needs and boosting crop yields.</w:t>
      </w:r>
    </w:p>
    <w:p w14:paraId="7DDD3277" w14:textId="7E627172" w:rsidR="008E69A0" w:rsidRPr="009A4115" w:rsidRDefault="008E69A0" w:rsidP="009A4115">
      <w:pPr>
        <w:tabs>
          <w:tab w:val="left" w:pos="4111"/>
        </w:tabs>
        <w:jc w:val="both"/>
        <w:rPr>
          <w:rFonts w:ascii="Arial" w:hAnsi="Arial" w:cs="Arial"/>
          <w:b/>
          <w:bCs/>
          <w:sz w:val="22"/>
          <w:szCs w:val="22"/>
        </w:rPr>
      </w:pPr>
      <w:r w:rsidRPr="009A4115">
        <w:rPr>
          <w:rFonts w:ascii="Arial" w:hAnsi="Arial" w:cs="Arial"/>
          <w:b/>
          <w:bCs/>
          <w:sz w:val="22"/>
          <w:szCs w:val="22"/>
        </w:rPr>
        <w:t>8.2.</w:t>
      </w:r>
      <w:r w:rsidR="003D1F7B" w:rsidRPr="009A4115">
        <w:rPr>
          <w:rFonts w:ascii="Arial" w:hAnsi="Arial" w:cs="Arial"/>
          <w:b/>
          <w:bCs/>
          <w:sz w:val="22"/>
          <w:szCs w:val="22"/>
        </w:rPr>
        <w:t xml:space="preserve"> </w:t>
      </w:r>
      <w:r w:rsidRPr="009A4115">
        <w:rPr>
          <w:rFonts w:ascii="Arial" w:hAnsi="Arial" w:cs="Arial"/>
          <w:b/>
          <w:bCs/>
          <w:sz w:val="22"/>
          <w:szCs w:val="22"/>
        </w:rPr>
        <w:t>Krill Design</w:t>
      </w:r>
    </w:p>
    <w:p w14:paraId="29E6073A" w14:textId="07D9D1C0"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t>ReKrill</w:t>
      </w:r>
      <w:proofErr w:type="spellEnd"/>
      <w:r w:rsidRPr="001C2758">
        <w:rPr>
          <w:rFonts w:ascii="Arial" w:hAnsi="Arial" w:cs="Arial"/>
          <w:sz w:val="20"/>
          <w:szCs w:val="20"/>
        </w:rPr>
        <w:t xml:space="preserve"> biopolymer developed by Krill Design is made from food waste such as citrus peels, coffee grounds, wine residues and bran. It is 100% recycled, biodegradable and compostable with no toxic residues or microplastics even in marine environments. </w:t>
      </w:r>
      <w:proofErr w:type="spellStart"/>
      <w:r w:rsidRPr="001C2758">
        <w:rPr>
          <w:rFonts w:ascii="Arial" w:hAnsi="Arial" w:cs="Arial"/>
          <w:sz w:val="20"/>
          <w:szCs w:val="20"/>
        </w:rPr>
        <w:t>ReKrill</w:t>
      </w:r>
      <w:proofErr w:type="spellEnd"/>
      <w:r w:rsidRPr="001C2758">
        <w:rPr>
          <w:rFonts w:ascii="Arial" w:hAnsi="Arial" w:cs="Arial"/>
          <w:sz w:val="20"/>
          <w:szCs w:val="20"/>
        </w:rPr>
        <w:t xml:space="preserve"> delivers up to 67% lower CO</w:t>
      </w:r>
      <w:r w:rsidRPr="001C2758">
        <w:rPr>
          <w:rFonts w:ascii="Cambria Math" w:hAnsi="Cambria Math" w:cs="Cambria Math"/>
          <w:sz w:val="20"/>
          <w:szCs w:val="20"/>
        </w:rPr>
        <w:t>₂</w:t>
      </w:r>
      <w:r w:rsidRPr="001C2758">
        <w:rPr>
          <w:rFonts w:ascii="Arial" w:hAnsi="Arial" w:cs="Arial"/>
          <w:sz w:val="20"/>
          <w:szCs w:val="20"/>
        </w:rPr>
        <w:t xml:space="preserve"> emissions than conventional plastics, uses only non-edible food parts and matches the mechanical and thermal performance of standard plastics. It is also compatible with existing processing equipment</w:t>
      </w:r>
      <w:r w:rsidR="006D4AE3">
        <w:rPr>
          <w:rFonts w:ascii="Arial" w:hAnsi="Arial" w:cs="Arial"/>
          <w:sz w:val="20"/>
          <w:szCs w:val="20"/>
        </w:rPr>
        <w:t>,</w:t>
      </w:r>
      <w:r w:rsidRPr="001C2758">
        <w:rPr>
          <w:rFonts w:ascii="Arial" w:hAnsi="Arial" w:cs="Arial"/>
          <w:sz w:val="20"/>
          <w:szCs w:val="20"/>
        </w:rPr>
        <w:t xml:space="preserve"> making it suitable for applications like luxury packaging.</w:t>
      </w:r>
    </w:p>
    <w:p w14:paraId="146DF287" w14:textId="21A72A69"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8.3.</w:t>
      </w:r>
      <w:r w:rsidR="003D1F7B" w:rsidRPr="009A4115">
        <w:rPr>
          <w:rFonts w:ascii="Arial" w:hAnsi="Arial" w:cs="Arial"/>
          <w:b/>
          <w:bCs/>
          <w:sz w:val="22"/>
          <w:szCs w:val="22"/>
        </w:rPr>
        <w:t xml:space="preserve"> </w:t>
      </w:r>
      <w:r w:rsidRPr="009A4115">
        <w:rPr>
          <w:rFonts w:ascii="Arial" w:hAnsi="Arial" w:cs="Arial"/>
          <w:b/>
          <w:bCs/>
          <w:sz w:val="22"/>
          <w:szCs w:val="22"/>
        </w:rPr>
        <w:t>Envi green</w:t>
      </w:r>
    </w:p>
    <w:p w14:paraId="58FDEFE5" w14:textId="77777777"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t>Envigreen</w:t>
      </w:r>
      <w:proofErr w:type="spellEnd"/>
      <w:r w:rsidRPr="001C2758">
        <w:rPr>
          <w:rFonts w:ascii="Arial" w:hAnsi="Arial" w:cs="Arial"/>
          <w:sz w:val="20"/>
          <w:szCs w:val="20"/>
        </w:rPr>
        <w:t xml:space="preserve"> Biotech India </w:t>
      </w:r>
      <w:proofErr w:type="spellStart"/>
      <w:r w:rsidRPr="001C2758">
        <w:rPr>
          <w:rFonts w:ascii="Arial" w:hAnsi="Arial" w:cs="Arial"/>
          <w:sz w:val="20"/>
          <w:szCs w:val="20"/>
        </w:rPr>
        <w:t>Pvt.</w:t>
      </w:r>
      <w:proofErr w:type="spellEnd"/>
      <w:r w:rsidRPr="001C2758">
        <w:rPr>
          <w:rFonts w:ascii="Arial" w:hAnsi="Arial" w:cs="Arial"/>
          <w:sz w:val="20"/>
          <w:szCs w:val="20"/>
        </w:rPr>
        <w:t xml:space="preserve"> Ltd., founded in 2016 by Qatar-based NRI Ashwath Hegde, is India’s first company to produce 100% biodegradable plastic alternatives. Headquartered in Bengaluru with operations in the Middle East and South-East Asia, the company makes eco-friendly bags and products from natural starch, vegetable oils, and agricultural waste, using 12–14 ingredients including banana, potato, tapioca, and flower extracts. Free from conventional plastics and non-toxic to the environment, animals and plants. </w:t>
      </w:r>
      <w:proofErr w:type="spellStart"/>
      <w:r w:rsidRPr="001C2758">
        <w:rPr>
          <w:rFonts w:ascii="Arial" w:hAnsi="Arial" w:cs="Arial"/>
          <w:sz w:val="20"/>
          <w:szCs w:val="20"/>
        </w:rPr>
        <w:t>Envigreen’s</w:t>
      </w:r>
      <w:proofErr w:type="spellEnd"/>
      <w:r w:rsidRPr="001C2758">
        <w:rPr>
          <w:rFonts w:ascii="Arial" w:hAnsi="Arial" w:cs="Arial"/>
          <w:sz w:val="20"/>
          <w:szCs w:val="20"/>
        </w:rPr>
        <w:t xml:space="preserve"> products biodegrade naturally and help combat plastic pollution. With an annual capacity of 1,000 tons, the startup driven by the Swachh Bharat mission is positioning itself as a global leader in sustainable bioplastics.</w:t>
      </w:r>
    </w:p>
    <w:p w14:paraId="2809CC30" w14:textId="2512CBB3" w:rsidR="008E69A0" w:rsidRPr="009A4115" w:rsidRDefault="008E69A0" w:rsidP="009A4115">
      <w:pPr>
        <w:tabs>
          <w:tab w:val="left" w:pos="4111"/>
        </w:tabs>
        <w:jc w:val="both"/>
        <w:rPr>
          <w:rFonts w:ascii="Arial" w:hAnsi="Arial" w:cs="Arial"/>
          <w:b/>
          <w:bCs/>
          <w:sz w:val="22"/>
          <w:szCs w:val="22"/>
        </w:rPr>
      </w:pPr>
      <w:r w:rsidRPr="009A4115">
        <w:rPr>
          <w:rFonts w:ascii="Arial" w:hAnsi="Arial" w:cs="Arial"/>
          <w:b/>
          <w:bCs/>
          <w:sz w:val="22"/>
          <w:szCs w:val="22"/>
        </w:rPr>
        <w:t>8.4.</w:t>
      </w:r>
      <w:r w:rsidR="003D1F7B" w:rsidRPr="009A4115">
        <w:rPr>
          <w:rFonts w:ascii="Arial" w:hAnsi="Arial" w:cs="Arial"/>
          <w:b/>
          <w:bCs/>
          <w:sz w:val="22"/>
          <w:szCs w:val="22"/>
        </w:rPr>
        <w:t xml:space="preserve"> </w:t>
      </w:r>
      <w:proofErr w:type="spellStart"/>
      <w:r w:rsidRPr="009A4115">
        <w:rPr>
          <w:rFonts w:ascii="Arial" w:hAnsi="Arial" w:cs="Arial"/>
          <w:b/>
          <w:bCs/>
          <w:sz w:val="22"/>
          <w:szCs w:val="22"/>
        </w:rPr>
        <w:t>Sustrato</w:t>
      </w:r>
      <w:proofErr w:type="spellEnd"/>
    </w:p>
    <w:p w14:paraId="1AEB1D77" w14:textId="24083174"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t>Sustrato</w:t>
      </w:r>
      <w:proofErr w:type="spellEnd"/>
      <w:r w:rsidRPr="001C2758">
        <w:rPr>
          <w:rFonts w:ascii="Arial" w:hAnsi="Arial" w:cs="Arial"/>
          <w:sz w:val="20"/>
          <w:szCs w:val="20"/>
        </w:rPr>
        <w:t xml:space="preserve"> is an experimental design project </w:t>
      </w:r>
      <w:r w:rsidR="006D4AE3">
        <w:rPr>
          <w:rFonts w:ascii="Arial" w:hAnsi="Arial" w:cs="Arial"/>
          <w:sz w:val="20"/>
          <w:szCs w:val="20"/>
        </w:rPr>
        <w:t>recognised</w:t>
      </w:r>
      <w:r w:rsidRPr="001C2758">
        <w:rPr>
          <w:rFonts w:ascii="Arial" w:hAnsi="Arial" w:cs="Arial"/>
          <w:sz w:val="20"/>
          <w:szCs w:val="20"/>
        </w:rPr>
        <w:t xml:space="preserve"> as one of the 16 winners of What Design Can Do’s No Waste Challenge. The initiative was established by Mexican designer Andrea Michael, whose research on agro-industrial waste management in Mexico highlighted the potential of discarded pineapple leaves. Through material experimentation, she successfully developed four types of biomaterials from pineapple leaves, which can be applied in the production of rope, bioplastic, felt, and an agglomerated composite.</w:t>
      </w:r>
    </w:p>
    <w:p w14:paraId="57669EF1" w14:textId="7A8F7DF2" w:rsidR="008E69A0" w:rsidRPr="001C2758" w:rsidRDefault="009A4115" w:rsidP="008E69A0">
      <w:pPr>
        <w:jc w:val="both"/>
        <w:rPr>
          <w:rFonts w:ascii="Arial" w:hAnsi="Arial" w:cs="Arial"/>
          <w:b/>
          <w:bCs/>
          <w:sz w:val="20"/>
          <w:szCs w:val="20"/>
        </w:rPr>
      </w:pPr>
      <w:r w:rsidRPr="001C2758">
        <w:rPr>
          <w:rFonts w:ascii="Arial" w:hAnsi="Arial" w:cs="Arial"/>
          <w:b/>
          <w:bCs/>
          <w:sz w:val="20"/>
          <w:szCs w:val="20"/>
        </w:rPr>
        <w:t>9.</w:t>
      </w:r>
      <w:r>
        <w:rPr>
          <w:rFonts w:ascii="Arial" w:hAnsi="Arial" w:cs="Arial"/>
          <w:b/>
          <w:bCs/>
          <w:sz w:val="20"/>
          <w:szCs w:val="20"/>
        </w:rPr>
        <w:t xml:space="preserve"> </w:t>
      </w:r>
      <w:r w:rsidRPr="001C2758">
        <w:rPr>
          <w:rFonts w:ascii="Arial" w:hAnsi="Arial" w:cs="Arial"/>
          <w:b/>
          <w:bCs/>
          <w:sz w:val="20"/>
          <w:szCs w:val="20"/>
        </w:rPr>
        <w:t>WORLDWIDE BIOPLASTIC COMPANIES</w:t>
      </w:r>
    </w:p>
    <w:p w14:paraId="26D538FE" w14:textId="78E3E968"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Several companies worldwide are actively developing and commercializing bioplastics, with real-time applications across industries. Table 2 presents prominent global companies, classified according to the specific types of bioplastics they manufacture (Chauhan </w:t>
      </w:r>
      <w:r w:rsidRPr="001C2758">
        <w:rPr>
          <w:rFonts w:ascii="Arial" w:hAnsi="Arial" w:cs="Arial"/>
          <w:i/>
          <w:iCs/>
          <w:sz w:val="20"/>
          <w:szCs w:val="20"/>
        </w:rPr>
        <w:t>et al</w:t>
      </w:r>
      <w:r w:rsidRPr="001C2758">
        <w:rPr>
          <w:rFonts w:ascii="Arial" w:hAnsi="Arial" w:cs="Arial"/>
          <w:sz w:val="20"/>
          <w:szCs w:val="20"/>
        </w:rPr>
        <w:t>., 2024).</w:t>
      </w:r>
    </w:p>
    <w:p w14:paraId="1384D467" w14:textId="017EA4A0" w:rsidR="008E69A0" w:rsidRPr="009268A3" w:rsidRDefault="008E69A0" w:rsidP="008E69A0">
      <w:pPr>
        <w:jc w:val="both"/>
        <w:rPr>
          <w:rFonts w:ascii="Arial" w:hAnsi="Arial" w:cs="Arial"/>
          <w:b/>
          <w:bCs/>
          <w:sz w:val="20"/>
          <w:szCs w:val="20"/>
        </w:rPr>
      </w:pPr>
      <w:r w:rsidRPr="009268A3">
        <w:rPr>
          <w:rFonts w:ascii="Arial" w:hAnsi="Arial" w:cs="Arial"/>
          <w:b/>
          <w:bCs/>
          <w:sz w:val="20"/>
          <w:szCs w:val="20"/>
        </w:rPr>
        <w:t xml:space="preserve">Table 2. </w:t>
      </w:r>
      <w:r w:rsidR="006D4AE3">
        <w:rPr>
          <w:rFonts w:ascii="Arial" w:hAnsi="Arial" w:cs="Arial"/>
          <w:b/>
          <w:bCs/>
          <w:sz w:val="20"/>
          <w:szCs w:val="20"/>
        </w:rPr>
        <w:t>Real-time</w:t>
      </w:r>
      <w:r w:rsidRPr="009268A3">
        <w:rPr>
          <w:rFonts w:ascii="Arial" w:hAnsi="Arial" w:cs="Arial"/>
          <w:b/>
          <w:bCs/>
          <w:sz w:val="20"/>
          <w:szCs w:val="20"/>
        </w:rPr>
        <w:t xml:space="preserve"> use of developed bioplastics in various industrial companies</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6"/>
        <w:gridCol w:w="5872"/>
      </w:tblGrid>
      <w:tr w:rsidR="001A3098" w:rsidRPr="001C2758" w14:paraId="1D0FE2F6" w14:textId="77777777" w:rsidTr="00A711CB">
        <w:trPr>
          <w:trHeight w:val="412"/>
        </w:trPr>
        <w:tc>
          <w:tcPr>
            <w:tcW w:w="811" w:type="dxa"/>
          </w:tcPr>
          <w:p w14:paraId="5586AD45"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S.</w:t>
            </w:r>
            <w:r w:rsidRPr="001C2758">
              <w:rPr>
                <w:rFonts w:ascii="Arial" w:eastAsia="Times New Roman" w:hAnsi="Arial" w:cs="Arial"/>
                <w:spacing w:val="-12"/>
                <w:kern w:val="0"/>
                <w:sz w:val="20"/>
                <w:szCs w:val="20"/>
                <w:lang w:val="en-US"/>
                <w14:ligatures w14:val="none"/>
              </w:rPr>
              <w:t xml:space="preserve"> </w:t>
            </w:r>
            <w:r w:rsidRPr="001C2758">
              <w:rPr>
                <w:rFonts w:ascii="Arial" w:eastAsia="Times New Roman" w:hAnsi="Arial" w:cs="Arial"/>
                <w:spacing w:val="-5"/>
                <w:kern w:val="0"/>
                <w:sz w:val="20"/>
                <w:szCs w:val="20"/>
                <w:lang w:val="en-US"/>
                <w14:ligatures w14:val="none"/>
              </w:rPr>
              <w:t>No.</w:t>
            </w:r>
          </w:p>
        </w:tc>
        <w:tc>
          <w:tcPr>
            <w:tcW w:w="2336" w:type="dxa"/>
          </w:tcPr>
          <w:p w14:paraId="2AB219B8"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Types</w:t>
            </w:r>
            <w:r w:rsidRPr="001C2758">
              <w:rPr>
                <w:rFonts w:ascii="Arial" w:eastAsia="Times New Roman" w:hAnsi="Arial" w:cs="Arial"/>
                <w:spacing w:val="-1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of</w:t>
            </w:r>
            <w:r w:rsidRPr="001C2758">
              <w:rPr>
                <w:rFonts w:ascii="Arial" w:eastAsia="Times New Roman" w:hAnsi="Arial" w:cs="Arial"/>
                <w:spacing w:val="-9"/>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bioplastics</w:t>
            </w:r>
          </w:p>
        </w:tc>
        <w:tc>
          <w:tcPr>
            <w:tcW w:w="5872" w:type="dxa"/>
          </w:tcPr>
          <w:p w14:paraId="0D915FAB"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 xml:space="preserve">List of </w:t>
            </w:r>
            <w:r w:rsidRPr="001C2758">
              <w:rPr>
                <w:rFonts w:ascii="Arial" w:eastAsia="Times New Roman" w:hAnsi="Arial" w:cs="Arial"/>
                <w:spacing w:val="-2"/>
                <w:kern w:val="0"/>
                <w:sz w:val="20"/>
                <w:szCs w:val="20"/>
                <w:lang w:val="en-US"/>
                <w14:ligatures w14:val="none"/>
              </w:rPr>
              <w:t>companies</w:t>
            </w:r>
          </w:p>
        </w:tc>
      </w:tr>
      <w:tr w:rsidR="001A3098" w:rsidRPr="001C2758" w14:paraId="45851C36" w14:textId="77777777" w:rsidTr="00A711CB">
        <w:trPr>
          <w:trHeight w:val="830"/>
        </w:trPr>
        <w:tc>
          <w:tcPr>
            <w:tcW w:w="811" w:type="dxa"/>
          </w:tcPr>
          <w:p w14:paraId="0582C7EB"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t>1.</w:t>
            </w:r>
          </w:p>
        </w:tc>
        <w:tc>
          <w:tcPr>
            <w:tcW w:w="2336" w:type="dxa"/>
          </w:tcPr>
          <w:p w14:paraId="053C3FF7"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Cellulose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based</w:t>
            </w:r>
          </w:p>
        </w:tc>
        <w:tc>
          <w:tcPr>
            <w:tcW w:w="5872" w:type="dxa"/>
          </w:tcPr>
          <w:p w14:paraId="736EA60B" w14:textId="77777777" w:rsidR="001A3098" w:rsidRPr="001C2758" w:rsidRDefault="001A3098" w:rsidP="001A3098">
            <w:pPr>
              <w:widowControl w:val="0"/>
              <w:tabs>
                <w:tab w:val="left" w:pos="2063"/>
                <w:tab w:val="left" w:pos="3080"/>
                <w:tab w:val="left" w:pos="4071"/>
                <w:tab w:val="left" w:pos="5047"/>
              </w:tabs>
              <w:autoSpaceDE w:val="0"/>
              <w:autoSpaceDN w:val="0"/>
              <w:spacing w:before="1" w:after="0" w:line="240" w:lineRule="auto"/>
              <w:ind w:left="107"/>
              <w:rPr>
                <w:rFonts w:ascii="Arial" w:eastAsia="Times New Roman" w:hAnsi="Arial" w:cs="Arial"/>
                <w:kern w:val="0"/>
                <w:sz w:val="20"/>
                <w:szCs w:val="20"/>
                <w:lang w:val="en-US"/>
                <w14:ligatures w14:val="none"/>
              </w:rPr>
            </w:pPr>
            <w:proofErr w:type="gramStart"/>
            <w:r w:rsidRPr="001C2758">
              <w:rPr>
                <w:rFonts w:ascii="Arial" w:eastAsia="Times New Roman" w:hAnsi="Arial" w:cs="Arial"/>
                <w:spacing w:val="-2"/>
                <w:kern w:val="0"/>
                <w:sz w:val="20"/>
                <w:szCs w:val="20"/>
                <w:lang w:val="en-US"/>
                <w14:ligatures w14:val="none"/>
              </w:rPr>
              <w:t>Birkel(</w:t>
            </w:r>
            <w:proofErr w:type="gramEnd"/>
            <w:r w:rsidRPr="001C2758">
              <w:rPr>
                <w:rFonts w:ascii="Arial" w:eastAsia="Times New Roman" w:hAnsi="Arial" w:cs="Arial"/>
                <w:spacing w:val="-2"/>
                <w:kern w:val="0"/>
                <w:sz w:val="20"/>
                <w:szCs w:val="20"/>
                <w:lang w:val="en-US"/>
                <w14:ligatures w14:val="none"/>
              </w:rPr>
              <w:t>Germany),</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Boulder</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Canyon</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(United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States),</w:t>
            </w:r>
          </w:p>
          <w:p w14:paraId="76E4E07D"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proofErr w:type="gramStart"/>
            <w:r w:rsidRPr="001C2758">
              <w:rPr>
                <w:rFonts w:ascii="Arial" w:eastAsia="Times New Roman" w:hAnsi="Arial" w:cs="Arial"/>
                <w:kern w:val="0"/>
                <w:sz w:val="20"/>
                <w:szCs w:val="20"/>
                <w:lang w:val="en-US"/>
                <w14:ligatures w14:val="none"/>
              </w:rPr>
              <w:t>Thornton(</w:t>
            </w:r>
            <w:proofErr w:type="gramEnd"/>
            <w:r w:rsidRPr="001C2758">
              <w:rPr>
                <w:rFonts w:ascii="Arial" w:eastAsia="Times New Roman" w:hAnsi="Arial" w:cs="Arial"/>
                <w:kern w:val="0"/>
                <w:sz w:val="20"/>
                <w:szCs w:val="20"/>
                <w:lang w:val="en-US"/>
                <w14:ligatures w14:val="none"/>
              </w:rPr>
              <w:t>United</w:t>
            </w:r>
            <w:r w:rsidRPr="001C2758">
              <w:rPr>
                <w:rFonts w:ascii="Arial" w:eastAsia="Times New Roman" w:hAnsi="Arial" w:cs="Arial"/>
                <w:spacing w:val="-4"/>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States),</w:t>
            </w:r>
            <w:r w:rsidRPr="001C2758">
              <w:rPr>
                <w:rFonts w:ascii="Arial" w:eastAsia="Times New Roman" w:hAnsi="Arial" w:cs="Arial"/>
                <w:spacing w:val="-2"/>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Qualitystreet</w:t>
            </w:r>
            <w:proofErr w:type="spellEnd"/>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3"/>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Futamura</w:t>
            </w:r>
            <w:proofErr w:type="spellEnd"/>
            <w:r w:rsidRPr="001C2758">
              <w:rPr>
                <w:rFonts w:ascii="Arial" w:eastAsia="Times New Roman" w:hAnsi="Arial" w:cs="Arial"/>
                <w:spacing w:val="-2"/>
                <w:kern w:val="0"/>
                <w:sz w:val="20"/>
                <w:szCs w:val="20"/>
                <w:lang w:val="en-US"/>
                <w14:ligatures w14:val="none"/>
              </w:rPr>
              <w:t xml:space="preserve"> (Japan)</w:t>
            </w:r>
          </w:p>
        </w:tc>
      </w:tr>
      <w:tr w:rsidR="001A3098" w:rsidRPr="001C2758" w14:paraId="31DF8EB9" w14:textId="77777777" w:rsidTr="00A711CB">
        <w:trPr>
          <w:trHeight w:val="827"/>
        </w:trPr>
        <w:tc>
          <w:tcPr>
            <w:tcW w:w="811" w:type="dxa"/>
          </w:tcPr>
          <w:p w14:paraId="1E9826C0"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t>2.</w:t>
            </w:r>
          </w:p>
        </w:tc>
        <w:tc>
          <w:tcPr>
            <w:tcW w:w="2336" w:type="dxa"/>
          </w:tcPr>
          <w:p w14:paraId="4E135324"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Polylactic</w:t>
            </w:r>
            <w:r w:rsidRPr="001C2758">
              <w:rPr>
                <w:rFonts w:ascii="Arial" w:eastAsia="Times New Roman" w:hAnsi="Arial" w:cs="Arial"/>
                <w:spacing w:val="-19"/>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Acid</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(PLA)</w:t>
            </w:r>
          </w:p>
          <w:p w14:paraId="5669592E"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based</w:t>
            </w:r>
          </w:p>
        </w:tc>
        <w:tc>
          <w:tcPr>
            <w:tcW w:w="5872" w:type="dxa"/>
          </w:tcPr>
          <w:p w14:paraId="228F1008" w14:textId="0F09FED4"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proofErr w:type="spellStart"/>
            <w:proofErr w:type="gramStart"/>
            <w:r w:rsidRPr="001C2758">
              <w:rPr>
                <w:rFonts w:ascii="Arial" w:eastAsia="Times New Roman" w:hAnsi="Arial" w:cs="Arial"/>
                <w:kern w:val="0"/>
                <w:sz w:val="20"/>
                <w:szCs w:val="20"/>
                <w:lang w:val="en-US"/>
                <w14:ligatures w14:val="none"/>
              </w:rPr>
              <w:t>Ecolife</w:t>
            </w:r>
            <w:proofErr w:type="spellEnd"/>
            <w:r w:rsidRPr="001C2758">
              <w:rPr>
                <w:rFonts w:ascii="Arial" w:eastAsia="Times New Roman" w:hAnsi="Arial" w:cs="Arial"/>
                <w:kern w:val="0"/>
                <w:sz w:val="20"/>
                <w:szCs w:val="20"/>
                <w:lang w:val="en-US"/>
                <w14:ligatures w14:val="none"/>
              </w:rPr>
              <w:t>(</w:t>
            </w:r>
            <w:proofErr w:type="gramEnd"/>
            <w:r w:rsidRPr="001C2758">
              <w:rPr>
                <w:rFonts w:ascii="Arial" w:eastAsia="Times New Roman" w:hAnsi="Arial" w:cs="Arial"/>
                <w:kern w:val="0"/>
                <w:sz w:val="20"/>
                <w:szCs w:val="20"/>
                <w:lang w:val="en-US"/>
                <w14:ligatures w14:val="none"/>
              </w:rPr>
              <w:t>India),</w:t>
            </w:r>
            <w:r w:rsidRPr="001C2758">
              <w:rPr>
                <w:rFonts w:ascii="Arial" w:eastAsia="Times New Roman" w:hAnsi="Arial" w:cs="Arial"/>
                <w:spacing w:val="3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BASF</w:t>
            </w:r>
            <w:r w:rsidRPr="001C2758">
              <w:rPr>
                <w:rFonts w:ascii="Arial" w:eastAsia="Times New Roman" w:hAnsi="Arial" w:cs="Arial"/>
                <w:spacing w:val="4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(Germany),</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Nature</w:t>
            </w:r>
            <w:r w:rsidRPr="001C2758">
              <w:rPr>
                <w:rFonts w:ascii="Arial" w:eastAsia="Times New Roman" w:hAnsi="Arial" w:cs="Arial"/>
                <w:spacing w:val="3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Works</w:t>
            </w:r>
            <w:r w:rsidRPr="001C2758">
              <w:rPr>
                <w:rFonts w:ascii="Arial" w:eastAsia="Times New Roman" w:hAnsi="Arial" w:cs="Arial"/>
                <w:spacing w:val="4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(United</w:t>
            </w:r>
            <w:r w:rsidR="006D4AE3">
              <w:rPr>
                <w:rFonts w:ascii="Arial" w:eastAsia="Times New Roman" w:hAnsi="Arial" w:cs="Arial"/>
                <w:spacing w:val="-2"/>
                <w:kern w:val="0"/>
                <w:sz w:val="20"/>
                <w:szCs w:val="20"/>
                <w:lang w:val="en-US"/>
                <w14:ligatures w14:val="none"/>
              </w:rPr>
              <w:t xml:space="preserve"> States)</w:t>
            </w:r>
          </w:p>
          <w:p w14:paraId="6566BFF9"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States),</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Shiseido-Urara</w:t>
            </w:r>
            <w:r w:rsidRPr="001C2758">
              <w:rPr>
                <w:rFonts w:ascii="Arial" w:eastAsia="Times New Roman" w:hAnsi="Arial" w:cs="Arial"/>
                <w:spacing w:val="-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(China),</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Descente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(Japan)</w:t>
            </w:r>
          </w:p>
        </w:tc>
      </w:tr>
      <w:tr w:rsidR="001A3098" w:rsidRPr="001C2758" w14:paraId="487BD79A" w14:textId="77777777" w:rsidTr="00A711CB">
        <w:trPr>
          <w:trHeight w:val="828"/>
        </w:trPr>
        <w:tc>
          <w:tcPr>
            <w:tcW w:w="811" w:type="dxa"/>
          </w:tcPr>
          <w:p w14:paraId="68730BD2" w14:textId="77777777" w:rsidR="001A3098" w:rsidRPr="001C2758" w:rsidRDefault="001A3098" w:rsidP="001A3098">
            <w:pPr>
              <w:widowControl w:val="0"/>
              <w:autoSpaceDE w:val="0"/>
              <w:autoSpaceDN w:val="0"/>
              <w:spacing w:after="0" w:line="276"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lastRenderedPageBreak/>
              <w:t>3.</w:t>
            </w:r>
          </w:p>
        </w:tc>
        <w:tc>
          <w:tcPr>
            <w:tcW w:w="2336" w:type="dxa"/>
          </w:tcPr>
          <w:p w14:paraId="20997578" w14:textId="77777777" w:rsidR="001A3098" w:rsidRPr="001C2758" w:rsidRDefault="001A3098" w:rsidP="001A3098">
            <w:pPr>
              <w:widowControl w:val="0"/>
              <w:autoSpaceDE w:val="0"/>
              <w:autoSpaceDN w:val="0"/>
              <w:spacing w:after="0" w:line="276" w:lineRule="exact"/>
              <w:ind w:left="107"/>
              <w:rPr>
                <w:rFonts w:ascii="Arial" w:eastAsia="Times New Roman" w:hAnsi="Arial" w:cs="Arial"/>
                <w:kern w:val="0"/>
                <w:sz w:val="20"/>
                <w:szCs w:val="20"/>
                <w:lang w:val="en-US"/>
                <w14:ligatures w14:val="none"/>
              </w:rPr>
            </w:pPr>
            <w:proofErr w:type="spellStart"/>
            <w:r w:rsidRPr="001C2758">
              <w:rPr>
                <w:rFonts w:ascii="Arial" w:eastAsia="Times New Roman" w:hAnsi="Arial" w:cs="Arial"/>
                <w:spacing w:val="-2"/>
                <w:kern w:val="0"/>
                <w:sz w:val="20"/>
                <w:szCs w:val="20"/>
                <w:lang w:val="en-US"/>
                <w14:ligatures w14:val="none"/>
              </w:rPr>
              <w:t>Polyhydroxybutyrates</w:t>
            </w:r>
            <w:proofErr w:type="spellEnd"/>
          </w:p>
          <w:p w14:paraId="3A3C51F0"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(PHB)</w:t>
            </w:r>
          </w:p>
        </w:tc>
        <w:tc>
          <w:tcPr>
            <w:tcW w:w="5872" w:type="dxa"/>
          </w:tcPr>
          <w:p w14:paraId="372039C2" w14:textId="77777777" w:rsidR="001A3098" w:rsidRPr="001C2758" w:rsidRDefault="001A3098" w:rsidP="001A3098">
            <w:pPr>
              <w:widowControl w:val="0"/>
              <w:autoSpaceDE w:val="0"/>
              <w:autoSpaceDN w:val="0"/>
              <w:spacing w:after="0" w:line="276" w:lineRule="exact"/>
              <w:ind w:left="107"/>
              <w:rPr>
                <w:rFonts w:ascii="Arial" w:eastAsia="Times New Roman" w:hAnsi="Arial" w:cs="Arial"/>
                <w:kern w:val="0"/>
                <w:sz w:val="20"/>
                <w:szCs w:val="20"/>
                <w:lang w:val="en-US"/>
                <w14:ligatures w14:val="none"/>
              </w:rPr>
            </w:pPr>
            <w:proofErr w:type="spellStart"/>
            <w:proofErr w:type="gramStart"/>
            <w:r w:rsidRPr="001C2758">
              <w:rPr>
                <w:rFonts w:ascii="Arial" w:eastAsia="Times New Roman" w:hAnsi="Arial" w:cs="Arial"/>
                <w:kern w:val="0"/>
                <w:sz w:val="20"/>
                <w:szCs w:val="20"/>
                <w:lang w:val="en-US"/>
                <w14:ligatures w14:val="none"/>
              </w:rPr>
              <w:t>Telles</w:t>
            </w:r>
            <w:proofErr w:type="spellEnd"/>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proofErr w:type="gramEnd"/>
            <w:r w:rsidRPr="001C2758">
              <w:rPr>
                <w:rFonts w:ascii="Arial" w:eastAsia="Times New Roman" w:hAnsi="Arial" w:cs="Arial"/>
                <w:spacing w:val="27"/>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Polyscience</w:t>
            </w:r>
            <w:proofErr w:type="spellEnd"/>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Inc.</w:t>
            </w:r>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(USA</w:t>
            </w:r>
            <w:proofErr w:type="gramStart"/>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PHB</w:t>
            </w:r>
            <w:proofErr w:type="gramEnd"/>
            <w:r w:rsidRPr="001C2758">
              <w:rPr>
                <w:rFonts w:ascii="Arial" w:eastAsia="Times New Roman" w:hAnsi="Arial" w:cs="Arial"/>
                <w:spacing w:val="28"/>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Industrial</w:t>
            </w:r>
          </w:p>
          <w:p w14:paraId="6A548B96"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(Brazil),</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Bio-On</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(Italy),</w:t>
            </w:r>
            <w:r w:rsidRPr="001C2758">
              <w:rPr>
                <w:rFonts w:ascii="Arial" w:eastAsia="Times New Roman" w:hAnsi="Arial" w:cs="Arial"/>
                <w:spacing w:val="-1"/>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Biomer</w:t>
            </w:r>
            <w:proofErr w:type="spellEnd"/>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(Germany)</w:t>
            </w:r>
          </w:p>
        </w:tc>
      </w:tr>
      <w:tr w:rsidR="001A3098" w:rsidRPr="001C2758" w14:paraId="3EBBEC5D" w14:textId="77777777" w:rsidTr="00A711CB">
        <w:trPr>
          <w:trHeight w:val="827"/>
        </w:trPr>
        <w:tc>
          <w:tcPr>
            <w:tcW w:w="811" w:type="dxa"/>
          </w:tcPr>
          <w:p w14:paraId="520B0E2E"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t>4.</w:t>
            </w:r>
          </w:p>
        </w:tc>
        <w:tc>
          <w:tcPr>
            <w:tcW w:w="2336" w:type="dxa"/>
          </w:tcPr>
          <w:p w14:paraId="0D2BCF6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Starch</w:t>
            </w:r>
            <w:r w:rsidRPr="001C2758">
              <w:rPr>
                <w:rFonts w:ascii="Arial" w:eastAsia="Times New Roman" w:hAnsi="Arial" w:cs="Arial"/>
                <w:spacing w:val="-5"/>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based</w:t>
            </w:r>
          </w:p>
        </w:tc>
        <w:tc>
          <w:tcPr>
            <w:tcW w:w="5872" w:type="dxa"/>
          </w:tcPr>
          <w:p w14:paraId="64BF9FD1"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Biome</w:t>
            </w:r>
            <w:r w:rsidRPr="001C2758">
              <w:rPr>
                <w:rFonts w:ascii="Arial" w:eastAsia="Times New Roman" w:hAnsi="Arial" w:cs="Arial"/>
                <w:spacing w:val="3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3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(UK),</w:t>
            </w:r>
            <w:r w:rsidRPr="001C2758">
              <w:rPr>
                <w:rFonts w:ascii="Arial" w:eastAsia="Times New Roman" w:hAnsi="Arial" w:cs="Arial"/>
                <w:spacing w:val="36"/>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3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Internationals</w:t>
            </w:r>
            <w:r w:rsidRPr="001C2758">
              <w:rPr>
                <w:rFonts w:ascii="Arial" w:eastAsia="Times New Roman" w:hAnsi="Arial" w:cs="Arial"/>
                <w:spacing w:val="34"/>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(USA),</w:t>
            </w:r>
          </w:p>
          <w:p w14:paraId="2662FE21"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TGP</w:t>
            </w:r>
            <w:r w:rsidRPr="001C2758">
              <w:rPr>
                <w:rFonts w:ascii="Arial" w:eastAsia="Times New Roman" w:hAnsi="Arial" w:cs="Arial"/>
                <w:spacing w:val="-1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2"/>
                <w:kern w:val="0"/>
                <w:sz w:val="20"/>
                <w:szCs w:val="20"/>
                <w:lang w:val="en-US"/>
                <w14:ligatures w14:val="none"/>
              </w:rPr>
              <w:t xml:space="preserve"> (India)</w:t>
            </w:r>
          </w:p>
        </w:tc>
      </w:tr>
    </w:tbl>
    <w:p w14:paraId="239698F3" w14:textId="77777777" w:rsidR="001A416C" w:rsidRDefault="001A416C" w:rsidP="008E69A0">
      <w:pPr>
        <w:jc w:val="both"/>
        <w:rPr>
          <w:rFonts w:ascii="Arial" w:hAnsi="Arial" w:cs="Arial"/>
          <w:sz w:val="20"/>
          <w:szCs w:val="20"/>
        </w:rPr>
      </w:pPr>
    </w:p>
    <w:p w14:paraId="32EE3D98" w14:textId="67613274" w:rsidR="008E69A0" w:rsidRDefault="009A4115" w:rsidP="008E69A0">
      <w:pPr>
        <w:jc w:val="both"/>
        <w:rPr>
          <w:rFonts w:ascii="Arial" w:hAnsi="Arial" w:cs="Arial"/>
          <w:b/>
          <w:bCs/>
          <w:sz w:val="20"/>
          <w:szCs w:val="20"/>
        </w:rPr>
      </w:pPr>
      <w:r w:rsidRPr="001C2758">
        <w:rPr>
          <w:rFonts w:ascii="Arial" w:hAnsi="Arial" w:cs="Arial"/>
          <w:b/>
          <w:bCs/>
          <w:sz w:val="20"/>
          <w:szCs w:val="20"/>
        </w:rPr>
        <w:t>10.</w:t>
      </w:r>
      <w:r w:rsidR="006D4AE3">
        <w:rPr>
          <w:rFonts w:ascii="Arial" w:hAnsi="Arial" w:cs="Arial"/>
          <w:b/>
          <w:bCs/>
          <w:sz w:val="20"/>
          <w:szCs w:val="20"/>
        </w:rPr>
        <w:t xml:space="preserve"> </w:t>
      </w:r>
      <w:r w:rsidRPr="001C2758">
        <w:rPr>
          <w:rFonts w:ascii="Arial" w:hAnsi="Arial" w:cs="Arial"/>
          <w:b/>
          <w:bCs/>
          <w:sz w:val="20"/>
          <w:szCs w:val="20"/>
        </w:rPr>
        <w:t>CONCLUSION</w:t>
      </w:r>
    </w:p>
    <w:p w14:paraId="5B2A8F77" w14:textId="4D5795DB" w:rsidR="001A416C" w:rsidRPr="001A416C" w:rsidRDefault="001A416C" w:rsidP="001A416C">
      <w:pPr>
        <w:ind w:firstLine="720"/>
        <w:jc w:val="both"/>
        <w:rPr>
          <w:rFonts w:ascii="Arial" w:hAnsi="Arial" w:cs="Arial"/>
          <w:sz w:val="20"/>
          <w:szCs w:val="20"/>
        </w:rPr>
      </w:pPr>
      <w:r w:rsidRPr="001C2758">
        <w:rPr>
          <w:rFonts w:ascii="Arial" w:hAnsi="Arial" w:cs="Arial"/>
          <w:sz w:val="20"/>
          <w:szCs w:val="20"/>
        </w:rPr>
        <w:t xml:space="preserve">The alarming rise of plastic pollution, coupled with the massive generation of fruit and vegetable waste, highlights the urgent need for sustainable alternatives to conventional plastics. </w:t>
      </w:r>
      <w:r w:rsidRPr="001A416C">
        <w:rPr>
          <w:rFonts w:ascii="Arial" w:hAnsi="Arial" w:cs="Arial"/>
          <w:sz w:val="20"/>
          <w:szCs w:val="20"/>
        </w:rPr>
        <w:t>Bioplastics derived from renewable resources, particularly fruit residues such as peels, seeds, pomace, and stems, represent a promising strategy to address both waste management and plastic pollution simultaneously. Fruit wastes are rich in valuable biopolymers</w:t>
      </w:r>
      <w:r w:rsidR="006D4AE3">
        <w:rPr>
          <w:rFonts w:ascii="Arial" w:hAnsi="Arial" w:cs="Arial"/>
          <w:sz w:val="20"/>
          <w:szCs w:val="20"/>
        </w:rPr>
        <w:t>,</w:t>
      </w:r>
      <w:r w:rsidRPr="001A416C">
        <w:rPr>
          <w:rFonts w:ascii="Arial" w:hAnsi="Arial" w:cs="Arial"/>
          <w:sz w:val="20"/>
          <w:szCs w:val="20"/>
        </w:rPr>
        <w:t xml:space="preserve"> including starch, cellulose, lignin, pectin, and other functional compounds, which can be effectively utilized for the production of biodegradable plastics. Various bioplastic types, including starch-based materials, cellulose-based polymers, polylactic acid (PLA), and polyhydroxyalkanoates (PHAs), have demonstrated significant potential as eco-friendly substitutes for conventional petroleum-based plastics in applications such as food packaging, active coatings, biodegradable mulching films, seedling containers, and wastewater treatment materials.</w:t>
      </w:r>
    </w:p>
    <w:p w14:paraId="354051CC" w14:textId="0E383888" w:rsidR="001A416C" w:rsidRPr="001A416C" w:rsidRDefault="001A416C" w:rsidP="002E1C26">
      <w:pPr>
        <w:ind w:firstLine="720"/>
        <w:jc w:val="both"/>
        <w:rPr>
          <w:rFonts w:ascii="Arial" w:hAnsi="Arial" w:cs="Arial"/>
          <w:sz w:val="20"/>
          <w:szCs w:val="20"/>
        </w:rPr>
      </w:pPr>
      <w:r w:rsidRPr="001A416C">
        <w:rPr>
          <w:rFonts w:ascii="Arial" w:hAnsi="Arial" w:cs="Arial"/>
          <w:sz w:val="20"/>
          <w:szCs w:val="20"/>
        </w:rPr>
        <w:t xml:space="preserve">Despite these promising developments, several technical and economic limitations still hinder the large-scale adoption of fruit waste–derived bioplastics. Key challenges include relatively lower mechanical strength and barrier properties compared with conventional plastics, high water sensitivity, variability in raw material composition, and the lack of standardized processing methods. In addition, the cost of production, limited industrial infrastructure, and insufficient large-scale commercialization remain major barriers to widespread implementation. Therefore, further research is required to </w:t>
      </w:r>
      <w:r w:rsidR="006D4AE3">
        <w:rPr>
          <w:rFonts w:ascii="Arial" w:hAnsi="Arial" w:cs="Arial"/>
          <w:sz w:val="20"/>
          <w:szCs w:val="20"/>
        </w:rPr>
        <w:t>optimise</w:t>
      </w:r>
      <w:r w:rsidRPr="001A416C">
        <w:rPr>
          <w:rFonts w:ascii="Arial" w:hAnsi="Arial" w:cs="Arial"/>
          <w:sz w:val="20"/>
          <w:szCs w:val="20"/>
        </w:rPr>
        <w:t xml:space="preserve"> processing technologies, improve material performance, and develop cost-effective production </w:t>
      </w:r>
      <w:proofErr w:type="spellStart"/>
      <w:proofErr w:type="gramStart"/>
      <w:r w:rsidRPr="001A416C">
        <w:rPr>
          <w:rFonts w:ascii="Arial" w:hAnsi="Arial" w:cs="Arial"/>
          <w:sz w:val="20"/>
          <w:szCs w:val="20"/>
        </w:rPr>
        <w:t>strategies.Environmental</w:t>
      </w:r>
      <w:proofErr w:type="spellEnd"/>
      <w:proofErr w:type="gramEnd"/>
      <w:r w:rsidRPr="001A416C">
        <w:rPr>
          <w:rFonts w:ascii="Arial" w:hAnsi="Arial" w:cs="Arial"/>
          <w:sz w:val="20"/>
          <w:szCs w:val="20"/>
        </w:rPr>
        <w:t xml:space="preserve"> evaluation tools such as life cycle assessment (LCA) are also essential for assessing the true sustainability of fruit waste–derived bioplastics. Such analyses can help quantify reductions in greenhouse gas emissions, fossil resource consumption, and environmental impacts compared with conventional plastics. Integrating fruit waste </w:t>
      </w:r>
      <w:proofErr w:type="spellStart"/>
      <w:r w:rsidRPr="001A416C">
        <w:rPr>
          <w:rFonts w:ascii="Arial" w:hAnsi="Arial" w:cs="Arial"/>
          <w:sz w:val="20"/>
          <w:szCs w:val="20"/>
        </w:rPr>
        <w:t>valorization</w:t>
      </w:r>
      <w:proofErr w:type="spellEnd"/>
      <w:r w:rsidRPr="001A416C">
        <w:rPr>
          <w:rFonts w:ascii="Arial" w:hAnsi="Arial" w:cs="Arial"/>
          <w:sz w:val="20"/>
          <w:szCs w:val="20"/>
        </w:rPr>
        <w:t xml:space="preserve"> into biorefinery systems represents another promising approach, where multiple value-added products such as biofuels, biomaterials, enzymes, and bioactive compounds can be simultaneously produced from the same biomass, thereby improving economic viability and resource efficiency.</w:t>
      </w:r>
    </w:p>
    <w:p w14:paraId="7F8ECC82" w14:textId="77777777" w:rsidR="001A416C" w:rsidRPr="001A416C" w:rsidRDefault="001A416C" w:rsidP="001A416C">
      <w:pPr>
        <w:ind w:firstLine="720"/>
        <w:jc w:val="both"/>
        <w:rPr>
          <w:rFonts w:ascii="Arial" w:hAnsi="Arial" w:cs="Arial"/>
          <w:sz w:val="20"/>
          <w:szCs w:val="20"/>
        </w:rPr>
      </w:pPr>
      <w:r w:rsidRPr="001A416C">
        <w:rPr>
          <w:rFonts w:ascii="Arial" w:hAnsi="Arial" w:cs="Arial"/>
          <w:sz w:val="20"/>
          <w:szCs w:val="20"/>
        </w:rPr>
        <w:t>Emerging research directions are further expanding the potential of fruit waste-based bioplastics. Innovations such as nanocomposite bioplastics incorporating nanocellulose, active and intelligent packaging systems, biodegradable smart materials, 3D-printable biopolymers, and advances in metabolic engineering of PHA-producing microorganisms are opening new possibilities for improved functionality and industrial applications. These technological developments can significantly enhance the mechanical strength, barrier performance, and multifunctionality of biodegradable materials.</w:t>
      </w:r>
    </w:p>
    <w:p w14:paraId="5065BDEF" w14:textId="09422EB3" w:rsidR="001A416C" w:rsidRPr="001A416C" w:rsidRDefault="001A416C" w:rsidP="001A416C">
      <w:pPr>
        <w:ind w:firstLine="720"/>
        <w:jc w:val="both"/>
        <w:rPr>
          <w:rFonts w:ascii="Arial" w:hAnsi="Arial" w:cs="Arial"/>
          <w:sz w:val="20"/>
          <w:szCs w:val="20"/>
        </w:rPr>
      </w:pPr>
      <w:r w:rsidRPr="001A416C">
        <w:rPr>
          <w:rFonts w:ascii="Arial" w:hAnsi="Arial" w:cs="Arial"/>
          <w:sz w:val="20"/>
          <w:szCs w:val="20"/>
        </w:rPr>
        <w:t xml:space="preserve">Overall, the conversion of fruit processing waste into bioplastics represents a valuable pathway toward sustainable material production and waste </w:t>
      </w:r>
      <w:proofErr w:type="spellStart"/>
      <w:r w:rsidRPr="001A416C">
        <w:rPr>
          <w:rFonts w:ascii="Arial" w:hAnsi="Arial" w:cs="Arial"/>
          <w:sz w:val="20"/>
          <w:szCs w:val="20"/>
        </w:rPr>
        <w:t>valorization</w:t>
      </w:r>
      <w:proofErr w:type="spellEnd"/>
      <w:r w:rsidRPr="001A416C">
        <w:rPr>
          <w:rFonts w:ascii="Arial" w:hAnsi="Arial" w:cs="Arial"/>
          <w:sz w:val="20"/>
          <w:szCs w:val="20"/>
        </w:rPr>
        <w:t xml:space="preserve">. This approach strongly aligns with the principles of the circular economy and bioeconomy, where organic waste streams are transformed into high-value materials rather than </w:t>
      </w:r>
      <w:r w:rsidR="006D4AE3">
        <w:rPr>
          <w:rFonts w:ascii="Arial" w:hAnsi="Arial" w:cs="Arial"/>
          <w:sz w:val="20"/>
          <w:szCs w:val="20"/>
        </w:rPr>
        <w:t xml:space="preserve">being </w:t>
      </w:r>
      <w:r w:rsidRPr="001A416C">
        <w:rPr>
          <w:rFonts w:ascii="Arial" w:hAnsi="Arial" w:cs="Arial"/>
          <w:sz w:val="20"/>
          <w:szCs w:val="20"/>
        </w:rPr>
        <w:t>discarded. Achieving this transition requires coordinated efforts involving technological innovation, supportive public policies, industry–academia collaboration, and increased investment in bio-based manufacturing infrastructure. With continued advancements in research, processing technologies, and commercialization strategies, fruit waste-derived bioplastics have the potential to contribute significantly to reducing plastic pollution while promoting a sustainable and resource-efficient future.</w:t>
      </w:r>
    </w:p>
    <w:p w14:paraId="2258FEF0" w14:textId="38EB02FC" w:rsidR="008E69A0" w:rsidRPr="001C2758" w:rsidRDefault="009A4115" w:rsidP="008E69A0">
      <w:pPr>
        <w:jc w:val="both"/>
        <w:rPr>
          <w:rFonts w:ascii="Arial" w:hAnsi="Arial" w:cs="Arial"/>
          <w:b/>
          <w:bCs/>
          <w:sz w:val="20"/>
          <w:szCs w:val="20"/>
        </w:rPr>
      </w:pPr>
      <w:r w:rsidRPr="001C2758">
        <w:rPr>
          <w:rFonts w:ascii="Arial" w:hAnsi="Arial" w:cs="Arial"/>
          <w:b/>
          <w:bCs/>
          <w:sz w:val="20"/>
          <w:szCs w:val="20"/>
        </w:rPr>
        <w:t>11.</w:t>
      </w:r>
      <w:r w:rsidR="006D4AE3">
        <w:rPr>
          <w:rFonts w:ascii="Arial" w:hAnsi="Arial" w:cs="Arial"/>
          <w:b/>
          <w:bCs/>
          <w:sz w:val="20"/>
          <w:szCs w:val="20"/>
        </w:rPr>
        <w:t xml:space="preserve"> </w:t>
      </w:r>
      <w:r w:rsidRPr="001C2758">
        <w:rPr>
          <w:rFonts w:ascii="Arial" w:hAnsi="Arial" w:cs="Arial"/>
          <w:b/>
          <w:bCs/>
          <w:sz w:val="20"/>
          <w:szCs w:val="20"/>
        </w:rPr>
        <w:t>FUTURE THRUST</w:t>
      </w:r>
    </w:p>
    <w:p w14:paraId="06AD253C" w14:textId="3A81D579" w:rsidR="007A2423" w:rsidRDefault="008E69A0" w:rsidP="00382A31">
      <w:pPr>
        <w:ind w:firstLine="720"/>
        <w:jc w:val="both"/>
        <w:rPr>
          <w:rFonts w:ascii="Arial" w:hAnsi="Arial" w:cs="Arial"/>
          <w:sz w:val="20"/>
          <w:szCs w:val="20"/>
        </w:rPr>
      </w:pPr>
      <w:r w:rsidRPr="001C2758">
        <w:rPr>
          <w:rFonts w:ascii="Arial" w:hAnsi="Arial" w:cs="Arial"/>
          <w:sz w:val="20"/>
          <w:szCs w:val="20"/>
        </w:rPr>
        <w:lastRenderedPageBreak/>
        <w:t xml:space="preserve">The future of fruit </w:t>
      </w:r>
      <w:r w:rsidR="006D4AE3">
        <w:rPr>
          <w:rFonts w:ascii="Arial" w:hAnsi="Arial" w:cs="Arial"/>
          <w:sz w:val="20"/>
          <w:szCs w:val="20"/>
        </w:rPr>
        <w:t>waste-derived</w:t>
      </w:r>
      <w:r w:rsidRPr="001C2758">
        <w:rPr>
          <w:rFonts w:ascii="Arial" w:hAnsi="Arial" w:cs="Arial"/>
          <w:sz w:val="20"/>
          <w:szCs w:val="20"/>
        </w:rPr>
        <w:t xml:space="preserve"> bioplastics depends on developing cost-effective, scalable and sustainable production technologies. Incorporating advanced approaches such as nanotechnology, polymer blending and composite engineering can enhance material properties, making them competitive with petroleum-based plastics. Broader utilization of fruit and agricultural residues will expand applications across packaging, agriculture and biomedical sectors while adding value to waste resources. However, market adoption remains limited due to weak policy support, inadequate financial incentives, lack of large-scale infrastructure and the cost gap with conventional plastics. Addressing these challenges requires strong government policies, targeted subsidies, industry–academia collaborations and investments in pilot and industrial facilities. Future strategies must also emphasize sustainability assessments like life cycle analysis (LCA) and techno-economic evaluations, alongside integration into circular economy frameworks. Expanding applications into biomedical devices, biodegradable films, and eco-friendly consumer products will further strengthen demand, public acceptance, and industrial relevance, ensuring long-term sustainability.</w:t>
      </w:r>
    </w:p>
    <w:p w14:paraId="673A9709" w14:textId="77777777" w:rsidR="007A2423" w:rsidRPr="00005ED1" w:rsidRDefault="007A2423" w:rsidP="007A2423">
      <w:pPr>
        <w:pStyle w:val="NoSpacing"/>
        <w:rPr>
          <w:rFonts w:ascii="Arial" w:hAnsi="Arial" w:cs="Arial"/>
          <w:highlight w:val="yellow"/>
        </w:rPr>
      </w:pPr>
      <w:bookmarkStart w:id="1" w:name="_Hlk219284361"/>
      <w:bookmarkStart w:id="2" w:name="_Hlk198031404"/>
      <w:bookmarkStart w:id="3" w:name="_Hlk219128673"/>
      <w:bookmarkStart w:id="4" w:name="_Hlk221094604"/>
      <w:r w:rsidRPr="00005ED1">
        <w:rPr>
          <w:rFonts w:ascii="Arial" w:hAnsi="Arial" w:cs="Arial"/>
          <w:highlight w:val="yellow"/>
        </w:rPr>
        <w:t>Disclaimer (Artificial intelligence)</w:t>
      </w:r>
    </w:p>
    <w:p w14:paraId="4DC124BD" w14:textId="77777777" w:rsidR="007A2423" w:rsidRPr="00005ED1" w:rsidRDefault="007A2423" w:rsidP="007A2423">
      <w:pPr>
        <w:pStyle w:val="NoSpacing"/>
        <w:rPr>
          <w:rFonts w:ascii="Arial" w:hAnsi="Arial" w:cs="Arial"/>
          <w:highlight w:val="yellow"/>
        </w:rPr>
      </w:pPr>
    </w:p>
    <w:p w14:paraId="57620A86" w14:textId="2BBD10DF" w:rsidR="007A2423" w:rsidRDefault="007A2423" w:rsidP="00382A3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bookmarkEnd w:id="2"/>
      <w:bookmarkEnd w:id="3"/>
      <w:bookmarkEnd w:id="4"/>
    </w:p>
    <w:p w14:paraId="6C7AD248" w14:textId="77777777" w:rsidR="00382A31" w:rsidRPr="00382A31" w:rsidRDefault="00382A31" w:rsidP="00382A31">
      <w:pPr>
        <w:pStyle w:val="NoSpacing"/>
        <w:rPr>
          <w:rFonts w:ascii="Arial" w:hAnsi="Arial" w:cs="Arial"/>
          <w:highlight w:val="yellow"/>
        </w:rPr>
      </w:pPr>
    </w:p>
    <w:p w14:paraId="5ECDDA73" w14:textId="21E36597" w:rsidR="00382A31" w:rsidRPr="00382A31" w:rsidRDefault="00760423" w:rsidP="00760423">
      <w:pPr>
        <w:jc w:val="both"/>
        <w:rPr>
          <w:rFonts w:ascii="Arial" w:hAnsi="Arial" w:cs="Arial"/>
          <w:b/>
          <w:bCs/>
          <w:sz w:val="20"/>
          <w:szCs w:val="20"/>
        </w:rPr>
      </w:pPr>
      <w:r w:rsidRPr="001C2758">
        <w:rPr>
          <w:rFonts w:ascii="Arial" w:hAnsi="Arial" w:cs="Arial"/>
          <w:b/>
          <w:bCs/>
          <w:sz w:val="20"/>
          <w:szCs w:val="20"/>
        </w:rPr>
        <w:t>Reference</w:t>
      </w:r>
      <w:r w:rsidR="002338FF" w:rsidRPr="001C2758">
        <w:rPr>
          <w:rFonts w:ascii="Arial" w:hAnsi="Arial" w:cs="Arial"/>
          <w:b/>
          <w:bCs/>
          <w:sz w:val="20"/>
          <w:szCs w:val="20"/>
        </w:rPr>
        <w:t>s</w:t>
      </w:r>
    </w:p>
    <w:p w14:paraId="1A4259C0" w14:textId="25181D82" w:rsidR="00382A31" w:rsidRPr="00382A31" w:rsidRDefault="00382A31" w:rsidP="009268A3">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Acevedo, S., Carrillo, A. J., </w:t>
      </w:r>
      <w:r w:rsidR="006D4AE3">
        <w:rPr>
          <w:rFonts w:ascii="Arial" w:eastAsia="Times New Roman" w:hAnsi="Arial" w:cs="Arial"/>
          <w:color w:val="000000" w:themeColor="text1"/>
          <w:kern w:val="0"/>
          <w:sz w:val="20"/>
          <w:szCs w:val="20"/>
          <w14:ligatures w14:val="none"/>
        </w:rPr>
        <w:t>López</w:t>
      </w:r>
      <w:r w:rsidRPr="00382A31">
        <w:rPr>
          <w:rFonts w:ascii="Arial" w:eastAsia="Times New Roman" w:hAnsi="Arial" w:cs="Arial"/>
          <w:color w:val="000000" w:themeColor="text1"/>
          <w:kern w:val="0"/>
          <w:sz w:val="20"/>
          <w:szCs w:val="20"/>
          <w14:ligatures w14:val="none"/>
        </w:rPr>
        <w:t xml:space="preserve">, E., &amp; Tovar, C. D. (2021). Recovery of banana waste-loss from production and processing: A contribution to a circular economy. </w:t>
      </w:r>
      <w:r w:rsidRPr="00382A31">
        <w:rPr>
          <w:rFonts w:ascii="Arial" w:eastAsia="Times New Roman" w:hAnsi="Arial" w:cs="Arial"/>
          <w:i/>
          <w:iCs/>
          <w:color w:val="000000" w:themeColor="text1"/>
          <w:kern w:val="0"/>
          <w:sz w:val="20"/>
          <w:szCs w:val="20"/>
          <w14:ligatures w14:val="none"/>
        </w:rPr>
        <w:t>Molecules</w:t>
      </w:r>
      <w:r w:rsidRPr="00382A31">
        <w:rPr>
          <w:rFonts w:ascii="Arial" w:eastAsia="Times New Roman" w:hAnsi="Arial" w:cs="Arial"/>
          <w:color w:val="000000" w:themeColor="text1"/>
          <w:kern w:val="0"/>
          <w:sz w:val="20"/>
          <w:szCs w:val="20"/>
          <w14:ligatures w14:val="none"/>
        </w:rPr>
        <w:t>, 26(17), 5282.</w:t>
      </w:r>
      <w:r w:rsidRPr="00382A31">
        <w:rPr>
          <w:color w:val="000000" w:themeColor="text1"/>
        </w:rPr>
        <w:t xml:space="preserve"> </w:t>
      </w:r>
      <w:hyperlink r:id="rId14" w:history="1">
        <w:r w:rsidRPr="00382A31">
          <w:rPr>
            <w:rStyle w:val="Hyperlink"/>
            <w:rFonts w:ascii="Arial" w:eastAsia="Times New Roman" w:hAnsi="Arial" w:cs="Arial"/>
            <w:color w:val="000000" w:themeColor="text1"/>
            <w:kern w:val="0"/>
            <w:sz w:val="20"/>
            <w:szCs w:val="20"/>
            <w14:ligatures w14:val="none"/>
          </w:rPr>
          <w:t>https://doi.org/10.3390/molecules26175282</w:t>
        </w:r>
      </w:hyperlink>
    </w:p>
    <w:p w14:paraId="7E79EAC5" w14:textId="77777777" w:rsidR="00382A31" w:rsidRPr="00382A31" w:rsidRDefault="00382A31" w:rsidP="00E8234E">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Agung, T. S., Zuhri, B. S. S., &amp; </w:t>
      </w:r>
      <w:proofErr w:type="spellStart"/>
      <w:r w:rsidRPr="00382A31">
        <w:rPr>
          <w:rFonts w:ascii="Arial" w:eastAsia="Times New Roman" w:hAnsi="Arial" w:cs="Arial"/>
          <w:color w:val="000000" w:themeColor="text1"/>
          <w:kern w:val="0"/>
          <w:sz w:val="20"/>
          <w:szCs w:val="20"/>
          <w14:ligatures w14:val="none"/>
        </w:rPr>
        <w:t>Auvaria</w:t>
      </w:r>
      <w:proofErr w:type="spellEnd"/>
      <w:r w:rsidRPr="00382A31">
        <w:rPr>
          <w:rFonts w:ascii="Arial" w:eastAsia="Times New Roman" w:hAnsi="Arial" w:cs="Arial"/>
          <w:color w:val="000000" w:themeColor="text1"/>
          <w:kern w:val="0"/>
          <w:sz w:val="20"/>
          <w:szCs w:val="20"/>
          <w14:ligatures w14:val="none"/>
        </w:rPr>
        <w:t xml:space="preserve">, S. W. (2024). </w:t>
      </w:r>
      <w:proofErr w:type="spellStart"/>
      <w:r w:rsidRPr="00382A31">
        <w:rPr>
          <w:rFonts w:ascii="Arial" w:eastAsia="Times New Roman" w:hAnsi="Arial" w:cs="Arial"/>
          <w:color w:val="000000" w:themeColor="text1"/>
          <w:kern w:val="0"/>
          <w:sz w:val="20"/>
          <w:szCs w:val="20"/>
          <w14:ligatures w14:val="none"/>
        </w:rPr>
        <w:t>Hylopoly</w:t>
      </w:r>
      <w:proofErr w:type="spellEnd"/>
      <w:r w:rsidRPr="00382A31">
        <w:rPr>
          <w:rFonts w:ascii="Arial" w:eastAsia="Times New Roman" w:hAnsi="Arial" w:cs="Arial"/>
          <w:color w:val="000000" w:themeColor="text1"/>
          <w:kern w:val="0"/>
          <w:sz w:val="20"/>
          <w:szCs w:val="20"/>
          <w14:ligatures w14:val="none"/>
        </w:rPr>
        <w:t>-bag: Environmentally friendly bioplastic innovation made from dragon fruit (</w:t>
      </w:r>
      <w:proofErr w:type="spellStart"/>
      <w:r w:rsidRPr="00382A31">
        <w:rPr>
          <w:rFonts w:ascii="Arial" w:eastAsia="Times New Roman" w:hAnsi="Arial" w:cs="Arial"/>
          <w:i/>
          <w:iCs/>
          <w:color w:val="000000" w:themeColor="text1"/>
          <w:kern w:val="0"/>
          <w:sz w:val="20"/>
          <w:szCs w:val="20"/>
          <w14:ligatures w14:val="none"/>
        </w:rPr>
        <w:t>Hylocereus</w:t>
      </w:r>
      <w:proofErr w:type="spellEnd"/>
      <w:r w:rsidRPr="00382A31">
        <w:rPr>
          <w:rFonts w:ascii="Arial" w:eastAsia="Times New Roman" w:hAnsi="Arial" w:cs="Arial"/>
          <w:i/>
          <w:iCs/>
          <w:color w:val="000000" w:themeColor="text1"/>
          <w:kern w:val="0"/>
          <w:sz w:val="20"/>
          <w:szCs w:val="20"/>
          <w14:ligatures w14:val="none"/>
        </w:rPr>
        <w:t xml:space="preserve"> </w:t>
      </w:r>
      <w:proofErr w:type="spellStart"/>
      <w:r w:rsidRPr="00382A31">
        <w:rPr>
          <w:rFonts w:ascii="Arial" w:eastAsia="Times New Roman" w:hAnsi="Arial" w:cs="Arial"/>
          <w:i/>
          <w:iCs/>
          <w:color w:val="000000" w:themeColor="text1"/>
          <w:kern w:val="0"/>
          <w:sz w:val="20"/>
          <w:szCs w:val="20"/>
          <w14:ligatures w14:val="none"/>
        </w:rPr>
        <w:t>polyrhizus</w:t>
      </w:r>
      <w:proofErr w:type="spellEnd"/>
      <w:r w:rsidRPr="00382A31">
        <w:rPr>
          <w:rFonts w:ascii="Arial" w:eastAsia="Times New Roman" w:hAnsi="Arial" w:cs="Arial"/>
          <w:color w:val="000000" w:themeColor="text1"/>
          <w:kern w:val="0"/>
          <w:sz w:val="20"/>
          <w:szCs w:val="20"/>
          <w14:ligatures w14:val="none"/>
        </w:rPr>
        <w:t xml:space="preserve">) peel waste to support Golden Indonesia 2045. </w:t>
      </w:r>
      <w:proofErr w:type="spellStart"/>
      <w:r w:rsidRPr="00382A31">
        <w:rPr>
          <w:rFonts w:ascii="Arial" w:eastAsia="Times New Roman" w:hAnsi="Arial" w:cs="Arial"/>
          <w:i/>
          <w:iCs/>
          <w:color w:val="000000" w:themeColor="text1"/>
          <w:kern w:val="0"/>
          <w:sz w:val="20"/>
          <w:szCs w:val="20"/>
          <w14:ligatures w14:val="none"/>
        </w:rPr>
        <w:t>Jurnal</w:t>
      </w:r>
      <w:proofErr w:type="spellEnd"/>
      <w:r w:rsidRPr="00382A31">
        <w:rPr>
          <w:rFonts w:ascii="Arial" w:eastAsia="Times New Roman" w:hAnsi="Arial" w:cs="Arial"/>
          <w:i/>
          <w:iCs/>
          <w:color w:val="000000" w:themeColor="text1"/>
          <w:kern w:val="0"/>
          <w:sz w:val="20"/>
          <w:szCs w:val="20"/>
          <w14:ligatures w14:val="none"/>
        </w:rPr>
        <w:t xml:space="preserve"> </w:t>
      </w:r>
      <w:proofErr w:type="spellStart"/>
      <w:r w:rsidRPr="00382A31">
        <w:rPr>
          <w:rFonts w:ascii="Arial" w:eastAsia="Times New Roman" w:hAnsi="Arial" w:cs="Arial"/>
          <w:i/>
          <w:iCs/>
          <w:color w:val="000000" w:themeColor="text1"/>
          <w:kern w:val="0"/>
          <w:sz w:val="20"/>
          <w:szCs w:val="20"/>
          <w14:ligatures w14:val="none"/>
        </w:rPr>
        <w:t>Penelitian</w:t>
      </w:r>
      <w:proofErr w:type="spellEnd"/>
      <w:r w:rsidRPr="00382A31">
        <w:rPr>
          <w:rFonts w:ascii="Arial" w:eastAsia="Times New Roman" w:hAnsi="Arial" w:cs="Arial"/>
          <w:i/>
          <w:iCs/>
          <w:color w:val="000000" w:themeColor="text1"/>
          <w:kern w:val="0"/>
          <w:sz w:val="20"/>
          <w:szCs w:val="20"/>
          <w14:ligatures w14:val="none"/>
        </w:rPr>
        <w:t xml:space="preserve"> Pendidikan IPA</w:t>
      </w:r>
      <w:r w:rsidRPr="00382A31">
        <w:rPr>
          <w:rFonts w:ascii="Arial" w:eastAsia="Times New Roman" w:hAnsi="Arial" w:cs="Arial"/>
          <w:color w:val="000000" w:themeColor="text1"/>
          <w:kern w:val="0"/>
          <w:sz w:val="20"/>
          <w:szCs w:val="20"/>
          <w14:ligatures w14:val="none"/>
        </w:rPr>
        <w:t>, 10(10), 7634–7644.</w:t>
      </w:r>
      <w:r w:rsidRPr="00382A31">
        <w:rPr>
          <w:color w:val="000000" w:themeColor="text1"/>
        </w:rPr>
        <w:t xml:space="preserve"> </w:t>
      </w:r>
      <w:r w:rsidRPr="00382A31">
        <w:rPr>
          <w:rFonts w:ascii="Arial" w:eastAsia="Times New Roman" w:hAnsi="Arial" w:cs="Arial"/>
          <w:color w:val="000000" w:themeColor="text1"/>
          <w:kern w:val="0"/>
          <w:sz w:val="20"/>
          <w:szCs w:val="20"/>
          <w14:ligatures w14:val="none"/>
        </w:rPr>
        <w:t>https://doi.org/10.29303/jppipa.v10i10.7703</w:t>
      </w:r>
    </w:p>
    <w:p w14:paraId="26308779" w14:textId="637A5E17" w:rsidR="00382A31" w:rsidRPr="00382A31" w:rsidRDefault="00382A31" w:rsidP="00E8234E">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Alam, M. N. H., Adrus, N., Wahab, M. F., Kamaruddin, M. J., &amp; Sani, M. H. (2020). Utilization of </w:t>
      </w:r>
      <w:proofErr w:type="spellStart"/>
      <w:r w:rsidRPr="00382A31">
        <w:rPr>
          <w:rFonts w:ascii="Arial" w:eastAsia="Times New Roman" w:hAnsi="Arial" w:cs="Arial"/>
          <w:color w:val="000000" w:themeColor="text1"/>
          <w:kern w:val="0"/>
          <w:sz w:val="20"/>
          <w:szCs w:val="20"/>
          <w14:ligatures w14:val="none"/>
        </w:rPr>
        <w:t>agro</w:t>
      </w:r>
      <w:proofErr w:type="spellEnd"/>
      <w:r w:rsidRPr="00382A31">
        <w:rPr>
          <w:rFonts w:ascii="Arial" w:eastAsia="Times New Roman" w:hAnsi="Arial" w:cs="Arial"/>
          <w:color w:val="000000" w:themeColor="text1"/>
          <w:kern w:val="0"/>
          <w:sz w:val="20"/>
          <w:szCs w:val="20"/>
          <w14:ligatures w14:val="none"/>
        </w:rPr>
        <w:t xml:space="preserve">-waste as </w:t>
      </w:r>
      <w:r w:rsidR="006D4AE3">
        <w:rPr>
          <w:rFonts w:ascii="Arial" w:eastAsia="Times New Roman" w:hAnsi="Arial" w:cs="Arial"/>
          <w:color w:val="000000" w:themeColor="text1"/>
          <w:kern w:val="0"/>
          <w:sz w:val="20"/>
          <w:szCs w:val="20"/>
          <w14:ligatures w14:val="none"/>
        </w:rPr>
        <w:t xml:space="preserve">a </w:t>
      </w:r>
      <w:r w:rsidRPr="00382A31">
        <w:rPr>
          <w:rFonts w:ascii="Arial" w:eastAsia="Times New Roman" w:hAnsi="Arial" w:cs="Arial"/>
          <w:color w:val="000000" w:themeColor="text1"/>
          <w:kern w:val="0"/>
          <w:sz w:val="20"/>
          <w:szCs w:val="20"/>
          <w14:ligatures w14:val="none"/>
        </w:rPr>
        <w:t xml:space="preserve">carbon source for biohydrogen production: </w:t>
      </w:r>
      <w:r w:rsidR="006D4AE3">
        <w:rPr>
          <w:rFonts w:ascii="Arial" w:eastAsia="Times New Roman" w:hAnsi="Arial" w:cs="Arial"/>
          <w:color w:val="000000" w:themeColor="text1"/>
          <w:kern w:val="0"/>
          <w:sz w:val="20"/>
          <w:szCs w:val="20"/>
          <w14:ligatures w14:val="none"/>
        </w:rPr>
        <w:t>Prospects</w:t>
      </w:r>
      <w:r w:rsidRPr="00382A31">
        <w:rPr>
          <w:rFonts w:ascii="Arial" w:eastAsia="Times New Roman" w:hAnsi="Arial" w:cs="Arial"/>
          <w:color w:val="000000" w:themeColor="text1"/>
          <w:kern w:val="0"/>
          <w:sz w:val="20"/>
          <w:szCs w:val="20"/>
          <w14:ligatures w14:val="none"/>
        </w:rPr>
        <w:t xml:space="preserve"> and challenges in Malaysia. </w:t>
      </w:r>
      <w:r w:rsidRPr="00382A31">
        <w:rPr>
          <w:rFonts w:ascii="Arial" w:eastAsia="Times New Roman" w:hAnsi="Arial" w:cs="Arial"/>
          <w:i/>
          <w:iCs/>
          <w:color w:val="000000" w:themeColor="text1"/>
          <w:kern w:val="0"/>
          <w:sz w:val="20"/>
          <w:szCs w:val="20"/>
          <w14:ligatures w14:val="none"/>
        </w:rPr>
        <w:t>Springer Proceedings</w:t>
      </w:r>
      <w:r w:rsidRPr="00382A31">
        <w:rPr>
          <w:rFonts w:ascii="Arial" w:eastAsia="Times New Roman" w:hAnsi="Arial" w:cs="Arial"/>
          <w:color w:val="000000" w:themeColor="text1"/>
          <w:kern w:val="0"/>
          <w:sz w:val="20"/>
          <w:szCs w:val="20"/>
          <w14:ligatures w14:val="none"/>
        </w:rPr>
        <w:t>, 1, 131–147.</w:t>
      </w:r>
    </w:p>
    <w:p w14:paraId="2EC9E2D5" w14:textId="77777777" w:rsidR="00382A31" w:rsidRPr="00382A31" w:rsidRDefault="00382A31" w:rsidP="00E8234E">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Arasaretnam</w:t>
      </w:r>
      <w:proofErr w:type="spellEnd"/>
      <w:r w:rsidRPr="00382A31">
        <w:rPr>
          <w:rFonts w:ascii="Arial" w:eastAsia="Times New Roman" w:hAnsi="Arial" w:cs="Arial"/>
          <w:color w:val="000000" w:themeColor="text1"/>
          <w:kern w:val="0"/>
          <w:sz w:val="20"/>
          <w:szCs w:val="20"/>
          <w14:ligatures w14:val="none"/>
        </w:rPr>
        <w:t xml:space="preserve">, S. (2020). Preparation of biobased plastic from banana peel and application in industrial wastewater purification. Available at: </w:t>
      </w:r>
      <w:hyperlink r:id="rId15" w:anchor="page%3D32">
        <w:r w:rsidRPr="00382A31">
          <w:rPr>
            <w:rFonts w:ascii="Times New Roman" w:eastAsia="Times New Roman" w:hAnsi="Times New Roman" w:cs="Times New Roman"/>
            <w:color w:val="000000" w:themeColor="text1"/>
            <w:spacing w:val="-2"/>
            <w:kern w:val="0"/>
            <w:sz w:val="20"/>
            <w:szCs w:val="20"/>
            <w:u w:val="single" w:color="0462C1"/>
            <w:lang w:val="en-US"/>
            <w14:ligatures w14:val="none"/>
          </w:rPr>
          <w:t>https://www.aimr.tirdiconference.com/assets/images/portfolio/ConferenceProceeding-</w:t>
        </w:r>
      </w:hyperlink>
      <w:r w:rsidRPr="00382A31">
        <w:rPr>
          <w:rFonts w:ascii="Times New Roman" w:eastAsia="Times New Roman" w:hAnsi="Times New Roman" w:cs="Times New Roman"/>
          <w:color w:val="000000" w:themeColor="text1"/>
          <w:spacing w:val="-2"/>
          <w:kern w:val="0"/>
          <w:sz w:val="20"/>
          <w:szCs w:val="20"/>
          <w:lang w:val="en-US"/>
          <w14:ligatures w14:val="none"/>
        </w:rPr>
        <w:t xml:space="preserve"> </w:t>
      </w:r>
      <w:hyperlink r:id="rId16" w:anchor="page%3D32">
        <w:r w:rsidRPr="00382A31">
          <w:rPr>
            <w:rFonts w:ascii="Times New Roman" w:eastAsia="Times New Roman" w:hAnsi="Times New Roman" w:cs="Times New Roman"/>
            <w:color w:val="000000" w:themeColor="text1"/>
            <w:kern w:val="0"/>
            <w:sz w:val="20"/>
            <w:szCs w:val="20"/>
            <w:u w:val="single" w:color="0462C1"/>
            <w:lang w:val="en-US"/>
            <w14:ligatures w14:val="none"/>
          </w:rPr>
          <w:t>AIMR-20.pdf#page=32</w:t>
        </w:r>
      </w:hyperlink>
      <w:r w:rsidRPr="00382A31">
        <w:rPr>
          <w:rFonts w:ascii="Arial" w:eastAsia="Times New Roman" w:hAnsi="Arial" w:cs="Arial"/>
          <w:color w:val="000000" w:themeColor="text1"/>
          <w:kern w:val="0"/>
          <w:sz w:val="20"/>
          <w:szCs w:val="20"/>
          <w14:ligatures w14:val="none"/>
        </w:rPr>
        <w:t xml:space="preserve"> [10 December 2020].</w:t>
      </w:r>
    </w:p>
    <w:p w14:paraId="120FCFDC" w14:textId="64C3B588" w:rsidR="00382A31" w:rsidRPr="00382A31" w:rsidRDefault="00382A31" w:rsidP="00E8234E">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Bandara, G. A. I. M., Alahakoon, A. M. A. R. B., Senarath, P. G. R. L. P., </w:t>
      </w:r>
      <w:proofErr w:type="spellStart"/>
      <w:r w:rsidRPr="00382A31">
        <w:rPr>
          <w:rFonts w:ascii="Arial" w:eastAsia="Times New Roman" w:hAnsi="Arial" w:cs="Arial"/>
          <w:color w:val="000000" w:themeColor="text1"/>
          <w:kern w:val="0"/>
          <w:sz w:val="20"/>
          <w:szCs w:val="20"/>
          <w14:ligatures w14:val="none"/>
        </w:rPr>
        <w:t>Thennakoon</w:t>
      </w:r>
      <w:proofErr w:type="spellEnd"/>
      <w:r w:rsidRPr="00382A31">
        <w:rPr>
          <w:rFonts w:ascii="Arial" w:eastAsia="Times New Roman" w:hAnsi="Arial" w:cs="Arial"/>
          <w:color w:val="000000" w:themeColor="text1"/>
          <w:kern w:val="0"/>
          <w:sz w:val="20"/>
          <w:szCs w:val="20"/>
          <w14:ligatures w14:val="none"/>
        </w:rPr>
        <w:t xml:space="preserve">, T. M. T. N., </w:t>
      </w:r>
      <w:proofErr w:type="spellStart"/>
      <w:r w:rsidRPr="00382A31">
        <w:rPr>
          <w:rFonts w:ascii="Arial" w:eastAsia="Times New Roman" w:hAnsi="Arial" w:cs="Arial"/>
          <w:color w:val="000000" w:themeColor="text1"/>
          <w:kern w:val="0"/>
          <w:sz w:val="20"/>
          <w:szCs w:val="20"/>
          <w14:ligatures w14:val="none"/>
        </w:rPr>
        <w:t>Weerarathna</w:t>
      </w:r>
      <w:proofErr w:type="spellEnd"/>
      <w:r w:rsidRPr="00382A31">
        <w:rPr>
          <w:rFonts w:ascii="Arial" w:eastAsia="Times New Roman" w:hAnsi="Arial" w:cs="Arial"/>
          <w:color w:val="000000" w:themeColor="text1"/>
          <w:kern w:val="0"/>
          <w:sz w:val="20"/>
          <w:szCs w:val="20"/>
          <w14:ligatures w14:val="none"/>
        </w:rPr>
        <w:t xml:space="preserve">, D. M., Hewage, H. T. M., et al. (2023). Bioplastics for </w:t>
      </w:r>
      <w:r w:rsidR="006D4AE3">
        <w:rPr>
          <w:rFonts w:ascii="Arial" w:eastAsia="Times New Roman" w:hAnsi="Arial" w:cs="Arial"/>
          <w:color w:val="000000" w:themeColor="text1"/>
          <w:kern w:val="0"/>
          <w:sz w:val="20"/>
          <w:szCs w:val="20"/>
          <w14:ligatures w14:val="none"/>
        </w:rPr>
        <w:t xml:space="preserve">a </w:t>
      </w:r>
      <w:r w:rsidRPr="00382A31">
        <w:rPr>
          <w:rFonts w:ascii="Arial" w:eastAsia="Times New Roman" w:hAnsi="Arial" w:cs="Arial"/>
          <w:color w:val="000000" w:themeColor="text1"/>
          <w:kern w:val="0"/>
          <w:sz w:val="20"/>
          <w:szCs w:val="20"/>
          <w14:ligatures w14:val="none"/>
        </w:rPr>
        <w:t xml:space="preserve">sustainable future. </w:t>
      </w:r>
      <w:r w:rsidRPr="00382A31">
        <w:rPr>
          <w:rFonts w:ascii="Arial" w:eastAsia="Times New Roman" w:hAnsi="Arial" w:cs="Arial"/>
          <w:i/>
          <w:iCs/>
          <w:color w:val="000000" w:themeColor="text1"/>
          <w:kern w:val="0"/>
          <w:sz w:val="20"/>
          <w:szCs w:val="20"/>
          <w14:ligatures w14:val="none"/>
        </w:rPr>
        <w:t>Journal of Research in Technology and Engineering</w:t>
      </w:r>
      <w:r w:rsidRPr="00382A31">
        <w:rPr>
          <w:rFonts w:ascii="Arial" w:eastAsia="Times New Roman" w:hAnsi="Arial" w:cs="Arial"/>
          <w:color w:val="000000" w:themeColor="text1"/>
          <w:kern w:val="0"/>
          <w:sz w:val="20"/>
          <w:szCs w:val="20"/>
          <w14:ligatures w14:val="none"/>
        </w:rPr>
        <w:t>, 4(2), 99–110.</w:t>
      </w:r>
    </w:p>
    <w:p w14:paraId="03A5F388" w14:textId="77777777" w:rsidR="00382A31" w:rsidRPr="00382A31" w:rsidRDefault="00382A31" w:rsidP="009E059B">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Banerjee, R., </w:t>
      </w:r>
      <w:proofErr w:type="spellStart"/>
      <w:r w:rsidRPr="00382A31">
        <w:rPr>
          <w:rFonts w:ascii="Arial" w:eastAsia="Times New Roman" w:hAnsi="Arial" w:cs="Arial"/>
          <w:color w:val="000000" w:themeColor="text1"/>
          <w:kern w:val="0"/>
          <w:sz w:val="20"/>
          <w:szCs w:val="20"/>
          <w14:ligatures w14:val="none"/>
        </w:rPr>
        <w:t>Chintagunta</w:t>
      </w:r>
      <w:proofErr w:type="spellEnd"/>
      <w:r w:rsidRPr="00382A31">
        <w:rPr>
          <w:rFonts w:ascii="Arial" w:eastAsia="Times New Roman" w:hAnsi="Arial" w:cs="Arial"/>
          <w:color w:val="000000" w:themeColor="text1"/>
          <w:kern w:val="0"/>
          <w:sz w:val="20"/>
          <w:szCs w:val="20"/>
          <w14:ligatures w14:val="none"/>
        </w:rPr>
        <w:t xml:space="preserve">, A. D., &amp; Ray, S. (2017). A cleaner and eco-friendly bioprocess for enhancing reducing sugar production from pineapple leaf waste. </w:t>
      </w:r>
      <w:r w:rsidRPr="00382A31">
        <w:rPr>
          <w:rFonts w:ascii="Arial" w:eastAsia="Times New Roman" w:hAnsi="Arial" w:cs="Arial"/>
          <w:i/>
          <w:iCs/>
          <w:color w:val="000000" w:themeColor="text1"/>
          <w:kern w:val="0"/>
          <w:sz w:val="20"/>
          <w:szCs w:val="20"/>
          <w14:ligatures w14:val="none"/>
        </w:rPr>
        <w:t>Journal of Cleaner Production</w:t>
      </w:r>
      <w:r w:rsidRPr="00382A31">
        <w:rPr>
          <w:rFonts w:ascii="Arial" w:eastAsia="Times New Roman" w:hAnsi="Arial" w:cs="Arial"/>
          <w:color w:val="000000" w:themeColor="text1"/>
          <w:kern w:val="0"/>
          <w:sz w:val="20"/>
          <w:szCs w:val="20"/>
          <w14:ligatures w14:val="none"/>
        </w:rPr>
        <w:t>, 149, 387–395.</w:t>
      </w:r>
      <w:r w:rsidRPr="00382A31">
        <w:rPr>
          <w:color w:val="000000" w:themeColor="text1"/>
        </w:rPr>
        <w:t xml:space="preserve"> </w:t>
      </w:r>
      <w:hyperlink r:id="rId17" w:history="1">
        <w:r w:rsidRPr="00382A31">
          <w:rPr>
            <w:rStyle w:val="Hyperlink"/>
            <w:rFonts w:ascii="Arial" w:eastAsia="Times New Roman" w:hAnsi="Arial" w:cs="Arial"/>
            <w:color w:val="000000" w:themeColor="text1"/>
            <w:kern w:val="0"/>
            <w:sz w:val="20"/>
            <w:szCs w:val="20"/>
            <w14:ligatures w14:val="none"/>
          </w:rPr>
          <w:t>https://doi.org/10.1016/j.jclepro.2017.02.088</w:t>
        </w:r>
      </w:hyperlink>
    </w:p>
    <w:p w14:paraId="107C5C43" w14:textId="77777777" w:rsidR="00382A31" w:rsidRPr="00382A31" w:rsidRDefault="00382A31" w:rsidP="00E8234E">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Bátori, V. (2018). </w:t>
      </w:r>
      <w:r w:rsidRPr="00382A31">
        <w:rPr>
          <w:rFonts w:ascii="Arial" w:eastAsia="Times New Roman" w:hAnsi="Arial" w:cs="Arial"/>
          <w:i/>
          <w:iCs/>
          <w:color w:val="000000" w:themeColor="text1"/>
          <w:kern w:val="0"/>
          <w:sz w:val="20"/>
          <w:szCs w:val="20"/>
          <w14:ligatures w14:val="none"/>
        </w:rPr>
        <w:t>Fruit wastes to biomaterials: Development of biofilms and 3D objects in a circular economy system</w:t>
      </w:r>
      <w:r w:rsidRPr="00382A31">
        <w:rPr>
          <w:rFonts w:ascii="Arial" w:eastAsia="Times New Roman" w:hAnsi="Arial" w:cs="Arial"/>
          <w:color w:val="000000" w:themeColor="text1"/>
          <w:kern w:val="0"/>
          <w:sz w:val="20"/>
          <w:szCs w:val="20"/>
          <w14:ligatures w14:val="none"/>
        </w:rPr>
        <w:t xml:space="preserve"> (Ph.D. thesis). University of Borås, Sweden.</w:t>
      </w:r>
    </w:p>
    <w:p w14:paraId="0DEC1E21" w14:textId="77777777" w:rsidR="00382A31" w:rsidRPr="00382A31" w:rsidRDefault="00382A31" w:rsidP="00740EB4">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Buxoo</w:t>
      </w:r>
      <w:proofErr w:type="spellEnd"/>
      <w:r w:rsidRPr="00382A31">
        <w:rPr>
          <w:rFonts w:ascii="Arial" w:eastAsia="Times New Roman" w:hAnsi="Arial" w:cs="Arial"/>
          <w:color w:val="000000" w:themeColor="text1"/>
          <w:kern w:val="0"/>
          <w:sz w:val="20"/>
          <w:szCs w:val="20"/>
          <w14:ligatures w14:val="none"/>
        </w:rPr>
        <w:t xml:space="preserve">, S., &amp; </w:t>
      </w:r>
      <w:proofErr w:type="spellStart"/>
      <w:r w:rsidRPr="00382A31">
        <w:rPr>
          <w:rFonts w:ascii="Arial" w:eastAsia="Times New Roman" w:hAnsi="Arial" w:cs="Arial"/>
          <w:color w:val="000000" w:themeColor="text1"/>
          <w:kern w:val="0"/>
          <w:sz w:val="20"/>
          <w:szCs w:val="20"/>
          <w14:ligatures w14:val="none"/>
        </w:rPr>
        <w:t>Jeetah</w:t>
      </w:r>
      <w:proofErr w:type="spellEnd"/>
      <w:r w:rsidRPr="00382A31">
        <w:rPr>
          <w:rFonts w:ascii="Arial" w:eastAsia="Times New Roman" w:hAnsi="Arial" w:cs="Arial"/>
          <w:color w:val="000000" w:themeColor="text1"/>
          <w:kern w:val="0"/>
          <w:sz w:val="20"/>
          <w:szCs w:val="20"/>
          <w14:ligatures w14:val="none"/>
        </w:rPr>
        <w:t xml:space="preserve">, P. (2020). Feasibility of producing biodegradable disposable paper cup from pineapple peels, orange peels and Mauritian hemp leaves with beeswax coating. </w:t>
      </w:r>
      <w:r w:rsidRPr="00382A31">
        <w:rPr>
          <w:rFonts w:ascii="Arial" w:eastAsia="Times New Roman" w:hAnsi="Arial" w:cs="Arial"/>
          <w:i/>
          <w:iCs/>
          <w:color w:val="000000" w:themeColor="text1"/>
          <w:kern w:val="0"/>
          <w:sz w:val="20"/>
          <w:szCs w:val="20"/>
          <w14:ligatures w14:val="none"/>
        </w:rPr>
        <w:t>SN Applied Sciences</w:t>
      </w:r>
      <w:r w:rsidRPr="00382A31">
        <w:rPr>
          <w:rFonts w:ascii="Arial" w:eastAsia="Times New Roman" w:hAnsi="Arial" w:cs="Arial"/>
          <w:color w:val="000000" w:themeColor="text1"/>
          <w:kern w:val="0"/>
          <w:sz w:val="20"/>
          <w:szCs w:val="20"/>
          <w14:ligatures w14:val="none"/>
        </w:rPr>
        <w:t>, 2(8), 1359.</w:t>
      </w:r>
      <w:r w:rsidRPr="00382A31">
        <w:rPr>
          <w:color w:val="000000" w:themeColor="text1"/>
        </w:rPr>
        <w:t xml:space="preserve"> </w:t>
      </w:r>
      <w:hyperlink r:id="rId18" w:history="1">
        <w:r w:rsidRPr="00382A31">
          <w:rPr>
            <w:rStyle w:val="Hyperlink"/>
            <w:rFonts w:ascii="Arial" w:eastAsia="Times New Roman" w:hAnsi="Arial" w:cs="Arial"/>
            <w:color w:val="000000" w:themeColor="text1"/>
            <w:kern w:val="0"/>
            <w:sz w:val="20"/>
            <w:szCs w:val="20"/>
            <w14:ligatures w14:val="none"/>
          </w:rPr>
          <w:t>https://doi.org/10.1007/s42452-020-3164-7</w:t>
        </w:r>
      </w:hyperlink>
    </w:p>
    <w:p w14:paraId="364C9CC6" w14:textId="77777777" w:rsidR="00382A31" w:rsidRPr="00382A31" w:rsidRDefault="00382A31" w:rsidP="00740EB4">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Casabar, J. T., </w:t>
      </w:r>
      <w:proofErr w:type="spellStart"/>
      <w:r w:rsidRPr="00382A31">
        <w:rPr>
          <w:rFonts w:ascii="Arial" w:eastAsia="Times New Roman" w:hAnsi="Arial" w:cs="Arial"/>
          <w:color w:val="000000" w:themeColor="text1"/>
          <w:kern w:val="0"/>
          <w:sz w:val="20"/>
          <w:szCs w:val="20"/>
          <w14:ligatures w14:val="none"/>
        </w:rPr>
        <w:t>Unpaprom</w:t>
      </w:r>
      <w:proofErr w:type="spellEnd"/>
      <w:r w:rsidRPr="00382A31">
        <w:rPr>
          <w:rFonts w:ascii="Arial" w:eastAsia="Times New Roman" w:hAnsi="Arial" w:cs="Arial"/>
          <w:color w:val="000000" w:themeColor="text1"/>
          <w:kern w:val="0"/>
          <w:sz w:val="20"/>
          <w:szCs w:val="20"/>
          <w14:ligatures w14:val="none"/>
        </w:rPr>
        <w:t xml:space="preserve">, Y., &amp; Ramaraj, R. (2019). Fermentation of pineapple fruit peel wastes for bioethanol production. </w:t>
      </w:r>
      <w:r w:rsidRPr="00382A31">
        <w:rPr>
          <w:rFonts w:ascii="Arial" w:eastAsia="Times New Roman" w:hAnsi="Arial" w:cs="Arial"/>
          <w:i/>
          <w:iCs/>
          <w:color w:val="000000" w:themeColor="text1"/>
          <w:kern w:val="0"/>
          <w:sz w:val="20"/>
          <w:szCs w:val="20"/>
          <w14:ligatures w14:val="none"/>
        </w:rPr>
        <w:t>Biomass Conversion and Biorefinery</w:t>
      </w:r>
      <w:r w:rsidRPr="00382A31">
        <w:rPr>
          <w:rFonts w:ascii="Arial" w:eastAsia="Times New Roman" w:hAnsi="Arial" w:cs="Arial"/>
          <w:color w:val="000000" w:themeColor="text1"/>
          <w:kern w:val="0"/>
          <w:sz w:val="20"/>
          <w:szCs w:val="20"/>
          <w14:ligatures w14:val="none"/>
        </w:rPr>
        <w:t xml:space="preserve">, 9(4), 761–765. </w:t>
      </w:r>
      <w:hyperlink r:id="rId19" w:history="1">
        <w:r w:rsidRPr="00382A31">
          <w:rPr>
            <w:rStyle w:val="Hyperlink"/>
            <w:rFonts w:ascii="Arial" w:eastAsia="Times New Roman" w:hAnsi="Arial" w:cs="Arial"/>
            <w:color w:val="000000" w:themeColor="text1"/>
            <w:kern w:val="0"/>
            <w:sz w:val="20"/>
            <w:szCs w:val="20"/>
            <w14:ligatures w14:val="none"/>
          </w:rPr>
          <w:t>https://doi.org/10.1007/s13399-019-00436-y</w:t>
        </w:r>
      </w:hyperlink>
    </w:p>
    <w:p w14:paraId="34272807" w14:textId="77777777" w:rsidR="00382A31" w:rsidRPr="00382A31" w:rsidRDefault="00382A31" w:rsidP="00740EB4">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Chauhan, K., Kaur, R., &amp; Chauhan, I. (2024). Sustainable bioplastic: A comprehensive review on sources, methods, advantages, and applications of bioplastics. </w:t>
      </w:r>
      <w:r w:rsidRPr="00382A31">
        <w:rPr>
          <w:rFonts w:ascii="Arial" w:eastAsia="Times New Roman" w:hAnsi="Arial" w:cs="Arial"/>
          <w:i/>
          <w:iCs/>
          <w:color w:val="000000" w:themeColor="text1"/>
          <w:kern w:val="0"/>
          <w:sz w:val="20"/>
          <w:szCs w:val="20"/>
          <w14:ligatures w14:val="none"/>
        </w:rPr>
        <w:t>Polymer-Plastics Technology and Materials</w:t>
      </w:r>
      <w:r w:rsidRPr="00382A31">
        <w:rPr>
          <w:rFonts w:ascii="Arial" w:eastAsia="Times New Roman" w:hAnsi="Arial" w:cs="Arial"/>
          <w:color w:val="000000" w:themeColor="text1"/>
          <w:kern w:val="0"/>
          <w:sz w:val="20"/>
          <w:szCs w:val="20"/>
          <w14:ligatures w14:val="none"/>
        </w:rPr>
        <w:t>, 63(8), 913–938.</w:t>
      </w:r>
      <w:r w:rsidRPr="00382A31">
        <w:rPr>
          <w:color w:val="000000" w:themeColor="text1"/>
        </w:rPr>
        <w:t xml:space="preserve"> </w:t>
      </w:r>
      <w:hyperlink r:id="rId20" w:history="1">
        <w:r w:rsidRPr="00382A31">
          <w:rPr>
            <w:rStyle w:val="Hyperlink"/>
            <w:rFonts w:ascii="Arial" w:eastAsia="Times New Roman" w:hAnsi="Arial" w:cs="Arial"/>
            <w:color w:val="000000" w:themeColor="text1"/>
            <w:kern w:val="0"/>
            <w:sz w:val="20"/>
            <w:szCs w:val="20"/>
            <w14:ligatures w14:val="none"/>
          </w:rPr>
          <w:t>https://doi.org/10.1080/25740881.2024.2307369</w:t>
        </w:r>
      </w:hyperlink>
    </w:p>
    <w:p w14:paraId="5D37750D" w14:textId="77777777" w:rsidR="00382A31" w:rsidRPr="00382A31" w:rsidRDefault="00382A31" w:rsidP="00375FA8">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Chen, G. Q. (2009). Plastics completely synthesized by bacteria: polyhydroxyalkanoates. In </w:t>
      </w:r>
      <w:r w:rsidRPr="00382A31">
        <w:rPr>
          <w:rFonts w:ascii="Arial" w:hAnsi="Arial" w:cs="Arial"/>
          <w:i/>
          <w:iCs/>
          <w:color w:val="000000" w:themeColor="text1"/>
          <w:sz w:val="20"/>
          <w:szCs w:val="20"/>
        </w:rPr>
        <w:t>Plastics from bacteria: natural functions and applications</w:t>
      </w:r>
      <w:r w:rsidRPr="00382A31">
        <w:rPr>
          <w:rFonts w:ascii="Arial" w:hAnsi="Arial" w:cs="Arial"/>
          <w:color w:val="000000" w:themeColor="text1"/>
          <w:sz w:val="20"/>
          <w:szCs w:val="20"/>
        </w:rPr>
        <w:t> (pp. 17-37). Berlin, Heidelberg: Springer Berlin Heidelberg.</w:t>
      </w:r>
    </w:p>
    <w:p w14:paraId="33924BC4"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Chou, K. S., Chang-Ho, H. W. R., &amp; Goodrich, P. R. (1997). Poly(hydroxybutyrate-co-</w:t>
      </w:r>
      <w:proofErr w:type="spellStart"/>
      <w:r w:rsidRPr="00375FA8">
        <w:rPr>
          <w:rFonts w:ascii="Arial" w:hAnsi="Arial" w:cs="Arial"/>
          <w:color w:val="000000" w:themeColor="text1"/>
          <w:sz w:val="20"/>
          <w:szCs w:val="20"/>
        </w:rPr>
        <w:t>hydroxyvalerate</w:t>
      </w:r>
      <w:proofErr w:type="spellEnd"/>
      <w:r w:rsidRPr="00375FA8">
        <w:rPr>
          <w:rFonts w:ascii="Arial" w:hAnsi="Arial" w:cs="Arial"/>
          <w:color w:val="000000" w:themeColor="text1"/>
          <w:sz w:val="20"/>
          <w:szCs w:val="20"/>
        </w:rPr>
        <w:t xml:space="preserve">) from swine waste liquor by </w:t>
      </w:r>
      <w:proofErr w:type="spellStart"/>
      <w:r w:rsidRPr="00375FA8">
        <w:rPr>
          <w:rFonts w:ascii="Arial" w:hAnsi="Arial" w:cs="Arial"/>
          <w:i/>
          <w:iCs/>
          <w:color w:val="000000" w:themeColor="text1"/>
          <w:sz w:val="20"/>
          <w:szCs w:val="20"/>
        </w:rPr>
        <w:t>Azotobacter</w:t>
      </w:r>
      <w:proofErr w:type="spellEnd"/>
      <w:r w:rsidRPr="00375FA8">
        <w:rPr>
          <w:rFonts w:ascii="Arial" w:hAnsi="Arial" w:cs="Arial"/>
          <w:i/>
          <w:iCs/>
          <w:color w:val="000000" w:themeColor="text1"/>
          <w:sz w:val="20"/>
          <w:szCs w:val="20"/>
        </w:rPr>
        <w:t xml:space="preserve"> </w:t>
      </w:r>
      <w:proofErr w:type="spellStart"/>
      <w:r w:rsidRPr="00375FA8">
        <w:rPr>
          <w:rFonts w:ascii="Arial" w:hAnsi="Arial" w:cs="Arial"/>
          <w:i/>
          <w:iCs/>
          <w:color w:val="000000" w:themeColor="text1"/>
          <w:sz w:val="20"/>
          <w:szCs w:val="20"/>
        </w:rPr>
        <w:t>vinelandii</w:t>
      </w:r>
      <w:proofErr w:type="spellEnd"/>
      <w:r w:rsidRPr="00375FA8">
        <w:rPr>
          <w:rFonts w:ascii="Arial" w:hAnsi="Arial" w:cs="Arial"/>
          <w:color w:val="000000" w:themeColor="text1"/>
          <w:sz w:val="20"/>
          <w:szCs w:val="20"/>
        </w:rPr>
        <w:t xml:space="preserve"> UWD. </w:t>
      </w:r>
      <w:r w:rsidRPr="00375FA8">
        <w:rPr>
          <w:rFonts w:ascii="Arial" w:hAnsi="Arial" w:cs="Arial"/>
          <w:i/>
          <w:iCs/>
          <w:color w:val="000000" w:themeColor="text1"/>
          <w:sz w:val="20"/>
          <w:szCs w:val="20"/>
        </w:rPr>
        <w:t>Biotechnology Letters, 19</w:t>
      </w:r>
      <w:r w:rsidRPr="00375FA8">
        <w:rPr>
          <w:rFonts w:ascii="Arial" w:hAnsi="Arial" w:cs="Arial"/>
          <w:color w:val="000000" w:themeColor="text1"/>
          <w:sz w:val="20"/>
          <w:szCs w:val="20"/>
        </w:rPr>
        <w:t xml:space="preserve">(1), 7–10. </w:t>
      </w:r>
      <w:hyperlink r:id="rId21" w:history="1">
        <w:r w:rsidRPr="00375FA8">
          <w:rPr>
            <w:rStyle w:val="Hyperlink"/>
            <w:rFonts w:ascii="Arial" w:hAnsi="Arial" w:cs="Arial"/>
            <w:color w:val="000000" w:themeColor="text1"/>
            <w:sz w:val="20"/>
            <w:szCs w:val="20"/>
          </w:rPr>
          <w:t>https://doi.org/10.1023/A:1018342332141</w:t>
        </w:r>
      </w:hyperlink>
    </w:p>
    <w:p w14:paraId="0E716217"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Chung, Y. J., Cha, H. J., Yeo, J. S., &amp; Yoo, Y. J. (1997). Production of poly(3-hydroxybutyric-co-3-hydroxyvaleric) acid using propionic acid by pH regulation. </w:t>
      </w:r>
      <w:r w:rsidRPr="00375FA8">
        <w:rPr>
          <w:rFonts w:ascii="Arial" w:hAnsi="Arial" w:cs="Arial"/>
          <w:i/>
          <w:iCs/>
          <w:color w:val="000000" w:themeColor="text1"/>
          <w:sz w:val="20"/>
          <w:szCs w:val="20"/>
        </w:rPr>
        <w:t>Journal of Fermentation and Bioengineering, 83</w:t>
      </w:r>
      <w:r w:rsidRPr="00375FA8">
        <w:rPr>
          <w:rFonts w:ascii="Arial" w:hAnsi="Arial" w:cs="Arial"/>
          <w:color w:val="000000" w:themeColor="text1"/>
          <w:sz w:val="20"/>
          <w:szCs w:val="20"/>
        </w:rPr>
        <w:t xml:space="preserve">(5), 492–495. </w:t>
      </w:r>
      <w:hyperlink r:id="rId22" w:history="1">
        <w:r w:rsidRPr="00375FA8">
          <w:rPr>
            <w:rStyle w:val="Hyperlink"/>
            <w:rFonts w:ascii="Arial" w:hAnsi="Arial" w:cs="Arial"/>
            <w:color w:val="000000" w:themeColor="text1"/>
            <w:sz w:val="20"/>
            <w:szCs w:val="20"/>
          </w:rPr>
          <w:t>https://doi.org/10.1016/S0922-338X(97)83009-7</w:t>
        </w:r>
      </w:hyperlink>
    </w:p>
    <w:p w14:paraId="2ECCD590" w14:textId="77777777" w:rsidR="00382A31" w:rsidRPr="00382A31" w:rsidRDefault="00382A31" w:rsidP="00740EB4">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Diaz, L. S., Casanova, C. L., </w:t>
      </w:r>
      <w:proofErr w:type="spellStart"/>
      <w:r w:rsidRPr="00382A31">
        <w:rPr>
          <w:rFonts w:ascii="Arial" w:eastAsia="Times New Roman" w:hAnsi="Arial" w:cs="Arial"/>
          <w:color w:val="000000" w:themeColor="text1"/>
          <w:kern w:val="0"/>
          <w:sz w:val="20"/>
          <w:szCs w:val="20"/>
          <w14:ligatures w14:val="none"/>
        </w:rPr>
        <w:t>Veleva</w:t>
      </w:r>
      <w:proofErr w:type="spellEnd"/>
      <w:r w:rsidRPr="00382A31">
        <w:rPr>
          <w:rFonts w:ascii="Arial" w:eastAsia="Times New Roman" w:hAnsi="Arial" w:cs="Arial"/>
          <w:color w:val="000000" w:themeColor="text1"/>
          <w:kern w:val="0"/>
          <w:sz w:val="20"/>
          <w:szCs w:val="20"/>
          <w14:ligatures w14:val="none"/>
        </w:rPr>
        <w:t>, L., Barrios, J. A., Villegas, M. M., &amp; Sánchez, S. (2021). Obtaining and characterizing bioplastic films from passion fruit (</w:t>
      </w:r>
      <w:r w:rsidRPr="00382A31">
        <w:rPr>
          <w:rFonts w:ascii="Arial" w:eastAsia="Times New Roman" w:hAnsi="Arial" w:cs="Arial"/>
          <w:i/>
          <w:iCs/>
          <w:color w:val="000000" w:themeColor="text1"/>
          <w:kern w:val="0"/>
          <w:sz w:val="20"/>
          <w:szCs w:val="20"/>
          <w14:ligatures w14:val="none"/>
        </w:rPr>
        <w:t>Passiflora edulis</w:t>
      </w:r>
      <w:r w:rsidRPr="00382A31">
        <w:rPr>
          <w:rFonts w:ascii="Arial" w:eastAsia="Times New Roman" w:hAnsi="Arial" w:cs="Arial"/>
          <w:color w:val="000000" w:themeColor="text1"/>
          <w:kern w:val="0"/>
          <w:sz w:val="20"/>
          <w:szCs w:val="20"/>
          <w14:ligatures w14:val="none"/>
        </w:rPr>
        <w:t xml:space="preserve">) waste. </w:t>
      </w:r>
      <w:proofErr w:type="spellStart"/>
      <w:r w:rsidRPr="00382A31">
        <w:rPr>
          <w:rFonts w:ascii="Arial" w:eastAsia="Times New Roman" w:hAnsi="Arial" w:cs="Arial"/>
          <w:i/>
          <w:iCs/>
          <w:color w:val="000000" w:themeColor="text1"/>
          <w:kern w:val="0"/>
          <w:sz w:val="20"/>
          <w:szCs w:val="20"/>
          <w14:ligatures w14:val="none"/>
        </w:rPr>
        <w:t>Agro</w:t>
      </w:r>
      <w:proofErr w:type="spellEnd"/>
      <w:r w:rsidRPr="00382A31">
        <w:rPr>
          <w:rFonts w:ascii="Arial" w:eastAsia="Times New Roman" w:hAnsi="Arial" w:cs="Arial"/>
          <w:i/>
          <w:iCs/>
          <w:color w:val="000000" w:themeColor="text1"/>
          <w:kern w:val="0"/>
          <w:sz w:val="20"/>
          <w:szCs w:val="20"/>
          <w14:ligatures w14:val="none"/>
        </w:rPr>
        <w:t xml:space="preserve"> </w:t>
      </w:r>
      <w:proofErr w:type="spellStart"/>
      <w:r w:rsidRPr="00382A31">
        <w:rPr>
          <w:rFonts w:ascii="Arial" w:eastAsia="Times New Roman" w:hAnsi="Arial" w:cs="Arial"/>
          <w:i/>
          <w:iCs/>
          <w:color w:val="000000" w:themeColor="text1"/>
          <w:kern w:val="0"/>
          <w:sz w:val="20"/>
          <w:szCs w:val="20"/>
          <w14:ligatures w14:val="none"/>
        </w:rPr>
        <w:t>Productividad</w:t>
      </w:r>
      <w:proofErr w:type="spellEnd"/>
      <w:r w:rsidRPr="00382A31">
        <w:rPr>
          <w:rFonts w:ascii="Arial" w:eastAsia="Times New Roman" w:hAnsi="Arial" w:cs="Arial"/>
          <w:color w:val="000000" w:themeColor="text1"/>
          <w:kern w:val="0"/>
          <w:sz w:val="20"/>
          <w:szCs w:val="20"/>
          <w14:ligatures w14:val="none"/>
        </w:rPr>
        <w:t>, 14(7), 87–95.</w:t>
      </w:r>
      <w:r w:rsidRPr="00382A31">
        <w:rPr>
          <w:color w:val="000000" w:themeColor="text1"/>
        </w:rPr>
        <w:t xml:space="preserve"> </w:t>
      </w:r>
      <w:hyperlink r:id="rId23" w:history="1">
        <w:r w:rsidRPr="00382A31">
          <w:rPr>
            <w:rStyle w:val="Hyperlink"/>
            <w:rFonts w:ascii="Arial" w:eastAsia="Times New Roman" w:hAnsi="Arial" w:cs="Arial"/>
            <w:color w:val="000000" w:themeColor="text1"/>
            <w:kern w:val="0"/>
            <w:sz w:val="20"/>
            <w:szCs w:val="20"/>
            <w14:ligatures w14:val="none"/>
          </w:rPr>
          <w:t>https://doi.org/10.32854/agrop.vi.1922</w:t>
        </w:r>
      </w:hyperlink>
    </w:p>
    <w:p w14:paraId="0329BA8D" w14:textId="77777777" w:rsidR="00382A31" w:rsidRPr="00382A31" w:rsidRDefault="00382A31" w:rsidP="00740EB4">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Dilucia, F., Lacivita, V., Conte, A., &amp; Nobile, M. A. (2020). Sustainable use of fruit and vegetable by-products to enhance food packaging performance. </w:t>
      </w:r>
      <w:r w:rsidRPr="00382A31">
        <w:rPr>
          <w:rFonts w:ascii="Arial" w:eastAsia="Times New Roman" w:hAnsi="Arial" w:cs="Arial"/>
          <w:i/>
          <w:iCs/>
          <w:color w:val="000000" w:themeColor="text1"/>
          <w:kern w:val="0"/>
          <w:sz w:val="20"/>
          <w:szCs w:val="20"/>
          <w14:ligatures w14:val="none"/>
        </w:rPr>
        <w:t>Foods</w:t>
      </w:r>
      <w:r w:rsidRPr="00382A31">
        <w:rPr>
          <w:rFonts w:ascii="Arial" w:eastAsia="Times New Roman" w:hAnsi="Arial" w:cs="Arial"/>
          <w:color w:val="000000" w:themeColor="text1"/>
          <w:kern w:val="0"/>
          <w:sz w:val="20"/>
          <w:szCs w:val="20"/>
          <w14:ligatures w14:val="none"/>
        </w:rPr>
        <w:t>, 9(7), 857.</w:t>
      </w:r>
      <w:r w:rsidRPr="00382A31">
        <w:rPr>
          <w:color w:val="000000" w:themeColor="text1"/>
        </w:rPr>
        <w:t xml:space="preserve"> </w:t>
      </w:r>
      <w:hyperlink r:id="rId24" w:history="1">
        <w:r w:rsidRPr="00382A31">
          <w:rPr>
            <w:rStyle w:val="Hyperlink"/>
            <w:rFonts w:ascii="Arial" w:eastAsia="Times New Roman" w:hAnsi="Arial" w:cs="Arial"/>
            <w:color w:val="000000" w:themeColor="text1"/>
            <w:kern w:val="0"/>
            <w:sz w:val="20"/>
            <w:szCs w:val="20"/>
            <w14:ligatures w14:val="none"/>
          </w:rPr>
          <w:t>https://doi.org/10.3390/foods9070857</w:t>
        </w:r>
      </w:hyperlink>
    </w:p>
    <w:p w14:paraId="72E66067" w14:textId="77777777" w:rsidR="00382A31" w:rsidRPr="00382A31" w:rsidRDefault="00382A31" w:rsidP="00E8234E">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Duary</w:t>
      </w:r>
      <w:proofErr w:type="spellEnd"/>
      <w:r w:rsidRPr="00382A31">
        <w:rPr>
          <w:rFonts w:ascii="Arial" w:eastAsia="Times New Roman" w:hAnsi="Arial" w:cs="Arial"/>
          <w:color w:val="000000" w:themeColor="text1"/>
          <w:kern w:val="0"/>
          <w:sz w:val="20"/>
          <w:szCs w:val="20"/>
          <w14:ligatures w14:val="none"/>
        </w:rPr>
        <w:t xml:space="preserve">, R. K. (2022). </w:t>
      </w:r>
      <w:r w:rsidRPr="00382A31">
        <w:rPr>
          <w:rFonts w:ascii="Arial" w:eastAsia="Times New Roman" w:hAnsi="Arial" w:cs="Arial"/>
          <w:i/>
          <w:iCs/>
          <w:color w:val="000000" w:themeColor="text1"/>
          <w:kern w:val="0"/>
          <w:sz w:val="20"/>
          <w:szCs w:val="20"/>
          <w14:ligatures w14:val="none"/>
        </w:rPr>
        <w:t xml:space="preserve">Development of biodegradable cutlery glass using </w:t>
      </w:r>
      <w:proofErr w:type="spellStart"/>
      <w:r w:rsidRPr="00382A31">
        <w:rPr>
          <w:rFonts w:ascii="Arial" w:eastAsia="Times New Roman" w:hAnsi="Arial" w:cs="Arial"/>
          <w:i/>
          <w:iCs/>
          <w:color w:val="000000" w:themeColor="text1"/>
          <w:kern w:val="0"/>
          <w:sz w:val="20"/>
          <w:szCs w:val="20"/>
          <w14:ligatures w14:val="none"/>
        </w:rPr>
        <w:t>Limonia</w:t>
      </w:r>
      <w:proofErr w:type="spellEnd"/>
      <w:r w:rsidRPr="00382A31">
        <w:rPr>
          <w:rFonts w:ascii="Arial" w:eastAsia="Times New Roman" w:hAnsi="Arial" w:cs="Arial"/>
          <w:i/>
          <w:iCs/>
          <w:color w:val="000000" w:themeColor="text1"/>
          <w:kern w:val="0"/>
          <w:sz w:val="20"/>
          <w:szCs w:val="20"/>
          <w14:ligatures w14:val="none"/>
        </w:rPr>
        <w:t xml:space="preserve"> </w:t>
      </w:r>
      <w:proofErr w:type="spellStart"/>
      <w:r w:rsidRPr="00382A31">
        <w:rPr>
          <w:rFonts w:ascii="Arial" w:eastAsia="Times New Roman" w:hAnsi="Arial" w:cs="Arial"/>
          <w:i/>
          <w:iCs/>
          <w:color w:val="000000" w:themeColor="text1"/>
          <w:kern w:val="0"/>
          <w:sz w:val="20"/>
          <w:szCs w:val="20"/>
          <w14:ligatures w14:val="none"/>
        </w:rPr>
        <w:t>acidissima</w:t>
      </w:r>
      <w:proofErr w:type="spellEnd"/>
      <w:r w:rsidRPr="00382A31">
        <w:rPr>
          <w:rFonts w:ascii="Arial" w:eastAsia="Times New Roman" w:hAnsi="Arial" w:cs="Arial"/>
          <w:i/>
          <w:iCs/>
          <w:color w:val="000000" w:themeColor="text1"/>
          <w:kern w:val="0"/>
          <w:sz w:val="20"/>
          <w:szCs w:val="20"/>
          <w14:ligatures w14:val="none"/>
        </w:rPr>
        <w:t xml:space="preserve"> (wood apple) shells</w:t>
      </w:r>
      <w:r w:rsidRPr="00382A31">
        <w:rPr>
          <w:rFonts w:ascii="Arial" w:eastAsia="Times New Roman" w:hAnsi="Arial" w:cs="Arial"/>
          <w:color w:val="000000" w:themeColor="text1"/>
          <w:kern w:val="0"/>
          <w:sz w:val="20"/>
          <w:szCs w:val="20"/>
          <w14:ligatures w14:val="none"/>
        </w:rPr>
        <w:t xml:space="preserve"> (Ph.D. thesis). Banaras Hindu University, Varanasi, India.</w:t>
      </w:r>
    </w:p>
    <w:p w14:paraId="0B0D3D92"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Faris, N. A., </w:t>
      </w:r>
      <w:proofErr w:type="spellStart"/>
      <w:r w:rsidRPr="00375FA8">
        <w:rPr>
          <w:rFonts w:ascii="Arial" w:hAnsi="Arial" w:cs="Arial"/>
          <w:color w:val="000000" w:themeColor="text1"/>
          <w:sz w:val="20"/>
          <w:szCs w:val="20"/>
        </w:rPr>
        <w:t>Noriman</w:t>
      </w:r>
      <w:proofErr w:type="spellEnd"/>
      <w:r w:rsidRPr="00375FA8">
        <w:rPr>
          <w:rFonts w:ascii="Arial" w:hAnsi="Arial" w:cs="Arial"/>
          <w:color w:val="000000" w:themeColor="text1"/>
          <w:sz w:val="20"/>
          <w:szCs w:val="20"/>
        </w:rPr>
        <w:t xml:space="preserve">, N. Z., Sam, S. T., </w:t>
      </w:r>
      <w:proofErr w:type="spellStart"/>
      <w:r w:rsidRPr="00375FA8">
        <w:rPr>
          <w:rFonts w:ascii="Arial" w:hAnsi="Arial" w:cs="Arial"/>
          <w:color w:val="000000" w:themeColor="text1"/>
          <w:sz w:val="20"/>
          <w:szCs w:val="20"/>
        </w:rPr>
        <w:t>Ruzaidi</w:t>
      </w:r>
      <w:proofErr w:type="spellEnd"/>
      <w:r w:rsidRPr="00375FA8">
        <w:rPr>
          <w:rFonts w:ascii="Arial" w:hAnsi="Arial" w:cs="Arial"/>
          <w:color w:val="000000" w:themeColor="text1"/>
          <w:sz w:val="20"/>
          <w:szCs w:val="20"/>
        </w:rPr>
        <w:t xml:space="preserve">, C. M., Omar, M. F., &amp; Kahar, A. W. M. (2014). Current research in biodegradable plastics. </w:t>
      </w:r>
      <w:r w:rsidRPr="00375FA8">
        <w:rPr>
          <w:rFonts w:ascii="Arial" w:hAnsi="Arial" w:cs="Arial"/>
          <w:i/>
          <w:iCs/>
          <w:color w:val="000000" w:themeColor="text1"/>
          <w:sz w:val="20"/>
          <w:szCs w:val="20"/>
        </w:rPr>
        <w:t>Applied Mechanics and Materials, 679</w:t>
      </w:r>
      <w:r w:rsidRPr="00375FA8">
        <w:rPr>
          <w:rFonts w:ascii="Arial" w:hAnsi="Arial" w:cs="Arial"/>
          <w:color w:val="000000" w:themeColor="text1"/>
          <w:sz w:val="20"/>
          <w:szCs w:val="20"/>
        </w:rPr>
        <w:t xml:space="preserve">, 273–280. </w:t>
      </w:r>
      <w:hyperlink r:id="rId25" w:history="1">
        <w:r w:rsidRPr="00375FA8">
          <w:rPr>
            <w:rStyle w:val="Hyperlink"/>
            <w:rFonts w:ascii="Arial" w:hAnsi="Arial" w:cs="Arial"/>
            <w:color w:val="000000" w:themeColor="text1"/>
            <w:sz w:val="20"/>
            <w:szCs w:val="20"/>
          </w:rPr>
          <w:t>https://doi.org/10.4028/www.scientific.net/AMM.679.273</w:t>
        </w:r>
      </w:hyperlink>
    </w:p>
    <w:p w14:paraId="15FFAEAF"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Geissdoerfer, M., </w:t>
      </w:r>
      <w:proofErr w:type="spellStart"/>
      <w:r w:rsidRPr="00375FA8">
        <w:rPr>
          <w:rFonts w:ascii="Arial" w:hAnsi="Arial" w:cs="Arial"/>
          <w:color w:val="000000" w:themeColor="text1"/>
          <w:sz w:val="20"/>
          <w:szCs w:val="20"/>
        </w:rPr>
        <w:t>Savaget</w:t>
      </w:r>
      <w:proofErr w:type="spellEnd"/>
      <w:r w:rsidRPr="00375FA8">
        <w:rPr>
          <w:rFonts w:ascii="Arial" w:hAnsi="Arial" w:cs="Arial"/>
          <w:color w:val="000000" w:themeColor="text1"/>
          <w:sz w:val="20"/>
          <w:szCs w:val="20"/>
        </w:rPr>
        <w:t xml:space="preserve">, P., Bocken, N. M. P., &amp; </w:t>
      </w:r>
      <w:proofErr w:type="spellStart"/>
      <w:r w:rsidRPr="00375FA8">
        <w:rPr>
          <w:rFonts w:ascii="Arial" w:hAnsi="Arial" w:cs="Arial"/>
          <w:color w:val="000000" w:themeColor="text1"/>
          <w:sz w:val="20"/>
          <w:szCs w:val="20"/>
        </w:rPr>
        <w:t>Hultink</w:t>
      </w:r>
      <w:proofErr w:type="spellEnd"/>
      <w:r w:rsidRPr="00375FA8">
        <w:rPr>
          <w:rFonts w:ascii="Arial" w:hAnsi="Arial" w:cs="Arial"/>
          <w:color w:val="000000" w:themeColor="text1"/>
          <w:sz w:val="20"/>
          <w:szCs w:val="20"/>
        </w:rPr>
        <w:t xml:space="preserve">, E. J. (2017). The circular economy—A new sustainability paradigm? </w:t>
      </w:r>
      <w:r w:rsidRPr="00375FA8">
        <w:rPr>
          <w:rFonts w:ascii="Arial" w:hAnsi="Arial" w:cs="Arial"/>
          <w:i/>
          <w:iCs/>
          <w:color w:val="000000" w:themeColor="text1"/>
          <w:sz w:val="20"/>
          <w:szCs w:val="20"/>
        </w:rPr>
        <w:t>Journal of Cleaner Production, 143</w:t>
      </w:r>
      <w:r w:rsidRPr="00375FA8">
        <w:rPr>
          <w:rFonts w:ascii="Arial" w:hAnsi="Arial" w:cs="Arial"/>
          <w:color w:val="000000" w:themeColor="text1"/>
          <w:sz w:val="20"/>
          <w:szCs w:val="20"/>
        </w:rPr>
        <w:t xml:space="preserve">, 757–768. </w:t>
      </w:r>
      <w:hyperlink r:id="rId26" w:tgtFrame="_new" w:history="1">
        <w:r w:rsidRPr="00375FA8">
          <w:rPr>
            <w:rStyle w:val="Hyperlink"/>
            <w:rFonts w:ascii="Arial" w:hAnsi="Arial" w:cs="Arial"/>
            <w:color w:val="000000" w:themeColor="text1"/>
            <w:sz w:val="20"/>
            <w:szCs w:val="20"/>
          </w:rPr>
          <w:t>https://doi.org/10.1016/j.jclepro.2016.12.048</w:t>
        </w:r>
      </w:hyperlink>
    </w:p>
    <w:p w14:paraId="0CDD1C3C"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Gennadios, A., Weller, C. L., &amp; Testin, R. F. (1993). Property modification of edible wheat gluten-based films. </w:t>
      </w:r>
      <w:r w:rsidRPr="00375FA8">
        <w:rPr>
          <w:rFonts w:ascii="Arial" w:hAnsi="Arial" w:cs="Arial"/>
          <w:i/>
          <w:iCs/>
          <w:color w:val="000000" w:themeColor="text1"/>
          <w:sz w:val="20"/>
          <w:szCs w:val="20"/>
        </w:rPr>
        <w:t>Transactions of the ASAE, 36</w:t>
      </w:r>
      <w:r w:rsidRPr="00375FA8">
        <w:rPr>
          <w:rFonts w:ascii="Arial" w:hAnsi="Arial" w:cs="Arial"/>
          <w:color w:val="000000" w:themeColor="text1"/>
          <w:sz w:val="20"/>
          <w:szCs w:val="20"/>
        </w:rPr>
        <w:t>(2), 465–470.</w:t>
      </w:r>
    </w:p>
    <w:p w14:paraId="1990E72A" w14:textId="77777777" w:rsidR="00382A31" w:rsidRPr="00382A31" w:rsidRDefault="00382A31" w:rsidP="00740EB4">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George, N., Debroy, A., Bhat, S., Bindal, S., &amp; Singh, S. (2021). Biowaste to bioplastics: An eco-friendly approach for a sustainable future. </w:t>
      </w:r>
      <w:r w:rsidRPr="00382A31">
        <w:rPr>
          <w:rFonts w:ascii="Arial" w:eastAsia="Times New Roman" w:hAnsi="Arial" w:cs="Arial"/>
          <w:i/>
          <w:iCs/>
          <w:color w:val="000000" w:themeColor="text1"/>
          <w:kern w:val="0"/>
          <w:sz w:val="20"/>
          <w:szCs w:val="20"/>
          <w14:ligatures w14:val="none"/>
        </w:rPr>
        <w:t>Journal of Applied Biotechnology Reports</w:t>
      </w:r>
      <w:r w:rsidRPr="00382A31">
        <w:rPr>
          <w:rFonts w:ascii="Arial" w:eastAsia="Times New Roman" w:hAnsi="Arial" w:cs="Arial"/>
          <w:color w:val="000000" w:themeColor="text1"/>
          <w:kern w:val="0"/>
          <w:sz w:val="20"/>
          <w:szCs w:val="20"/>
          <w14:ligatures w14:val="none"/>
        </w:rPr>
        <w:t>, 8(3), 221–233.</w:t>
      </w:r>
      <w:r w:rsidRPr="00382A31">
        <w:rPr>
          <w:color w:val="000000" w:themeColor="text1"/>
        </w:rPr>
        <w:t xml:space="preserve"> </w:t>
      </w:r>
      <w:hyperlink r:id="rId27" w:history="1">
        <w:r w:rsidRPr="00382A31">
          <w:rPr>
            <w:rStyle w:val="Hyperlink"/>
            <w:rFonts w:ascii="Arial" w:eastAsia="Times New Roman" w:hAnsi="Arial" w:cs="Arial"/>
            <w:color w:val="000000" w:themeColor="text1"/>
            <w:kern w:val="0"/>
            <w:sz w:val="20"/>
            <w:szCs w:val="20"/>
            <w14:ligatures w14:val="none"/>
          </w:rPr>
          <w:t>https://dx.doi.org/10.30491/jabr.2021.259403.1318</w:t>
        </w:r>
      </w:hyperlink>
    </w:p>
    <w:p w14:paraId="67010707" w14:textId="21B18913"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Gupta, B., </w:t>
      </w:r>
      <w:proofErr w:type="spellStart"/>
      <w:r w:rsidRPr="00375FA8">
        <w:rPr>
          <w:rFonts w:ascii="Arial" w:hAnsi="Arial" w:cs="Arial"/>
          <w:color w:val="000000" w:themeColor="text1"/>
          <w:sz w:val="20"/>
          <w:szCs w:val="20"/>
        </w:rPr>
        <w:t>Revagade</w:t>
      </w:r>
      <w:proofErr w:type="spellEnd"/>
      <w:r w:rsidRPr="00375FA8">
        <w:rPr>
          <w:rFonts w:ascii="Arial" w:hAnsi="Arial" w:cs="Arial"/>
          <w:color w:val="000000" w:themeColor="text1"/>
          <w:sz w:val="20"/>
          <w:szCs w:val="20"/>
        </w:rPr>
        <w:t xml:space="preserve">, N., &amp; Hilborn, J. (2007). </w:t>
      </w:r>
      <w:proofErr w:type="gramStart"/>
      <w:r w:rsidRPr="00375FA8">
        <w:rPr>
          <w:rFonts w:ascii="Arial" w:hAnsi="Arial" w:cs="Arial"/>
          <w:color w:val="000000" w:themeColor="text1"/>
          <w:sz w:val="20"/>
          <w:szCs w:val="20"/>
        </w:rPr>
        <w:t>Poly(</w:t>
      </w:r>
      <w:proofErr w:type="gramEnd"/>
      <w:r w:rsidRPr="00375FA8">
        <w:rPr>
          <w:rFonts w:ascii="Arial" w:hAnsi="Arial" w:cs="Arial"/>
          <w:color w:val="000000" w:themeColor="text1"/>
          <w:sz w:val="20"/>
          <w:szCs w:val="20"/>
        </w:rPr>
        <w:t xml:space="preserve">lactic acid) </w:t>
      </w:r>
      <w:r w:rsidR="006D4AE3">
        <w:rPr>
          <w:rFonts w:ascii="Arial" w:hAnsi="Arial" w:cs="Arial"/>
          <w:color w:val="000000" w:themeColor="text1"/>
          <w:sz w:val="20"/>
          <w:szCs w:val="20"/>
        </w:rPr>
        <w:t>fibre</w:t>
      </w:r>
      <w:r w:rsidRPr="00375FA8">
        <w:rPr>
          <w:rFonts w:ascii="Arial" w:hAnsi="Arial" w:cs="Arial"/>
          <w:color w:val="000000" w:themeColor="text1"/>
          <w:sz w:val="20"/>
          <w:szCs w:val="20"/>
        </w:rPr>
        <w:t xml:space="preserve">: An overview. </w:t>
      </w:r>
      <w:r w:rsidRPr="00375FA8">
        <w:rPr>
          <w:rFonts w:ascii="Arial" w:hAnsi="Arial" w:cs="Arial"/>
          <w:i/>
          <w:iCs/>
          <w:color w:val="000000" w:themeColor="text1"/>
          <w:sz w:val="20"/>
          <w:szCs w:val="20"/>
        </w:rPr>
        <w:t>Progress in Polymer Science, 32</w:t>
      </w:r>
      <w:r w:rsidRPr="00375FA8">
        <w:rPr>
          <w:rFonts w:ascii="Arial" w:hAnsi="Arial" w:cs="Arial"/>
          <w:color w:val="000000" w:themeColor="text1"/>
          <w:sz w:val="20"/>
          <w:szCs w:val="20"/>
        </w:rPr>
        <w:t xml:space="preserve">(4), 455–482. </w:t>
      </w:r>
      <w:hyperlink r:id="rId28" w:history="1">
        <w:r w:rsidRPr="00375FA8">
          <w:rPr>
            <w:rStyle w:val="Hyperlink"/>
            <w:rFonts w:ascii="Arial" w:hAnsi="Arial" w:cs="Arial"/>
            <w:color w:val="000000" w:themeColor="text1"/>
            <w:sz w:val="20"/>
            <w:szCs w:val="20"/>
          </w:rPr>
          <w:t>https://doi.org/10.1016/j.progpolymsci.2007.01.005</w:t>
        </w:r>
      </w:hyperlink>
    </w:p>
    <w:p w14:paraId="2D779067" w14:textId="77777777" w:rsidR="00382A31" w:rsidRPr="00382A31" w:rsidRDefault="00382A31" w:rsidP="00740EB4">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Gustafsson, J., Landberg, M., Bátori, V., Akesson, D., </w:t>
      </w:r>
      <w:proofErr w:type="spellStart"/>
      <w:r w:rsidRPr="00382A31">
        <w:rPr>
          <w:rFonts w:ascii="Arial" w:eastAsia="Times New Roman" w:hAnsi="Arial" w:cs="Arial"/>
          <w:color w:val="000000" w:themeColor="text1"/>
          <w:kern w:val="0"/>
          <w:sz w:val="20"/>
          <w:szCs w:val="20"/>
          <w14:ligatures w14:val="none"/>
        </w:rPr>
        <w:t>Taherzadeh</w:t>
      </w:r>
      <w:proofErr w:type="spellEnd"/>
      <w:r w:rsidRPr="00382A31">
        <w:rPr>
          <w:rFonts w:ascii="Arial" w:eastAsia="Times New Roman" w:hAnsi="Arial" w:cs="Arial"/>
          <w:color w:val="000000" w:themeColor="text1"/>
          <w:kern w:val="0"/>
          <w:sz w:val="20"/>
          <w:szCs w:val="20"/>
          <w14:ligatures w14:val="none"/>
        </w:rPr>
        <w:t xml:space="preserve">, M. J., &amp; Zamani, A. (2019). Development of bio-based films and 3D objects from apple pomace. </w:t>
      </w:r>
      <w:r w:rsidRPr="00382A31">
        <w:rPr>
          <w:rFonts w:ascii="Arial" w:eastAsia="Times New Roman" w:hAnsi="Arial" w:cs="Arial"/>
          <w:i/>
          <w:iCs/>
          <w:color w:val="000000" w:themeColor="text1"/>
          <w:kern w:val="0"/>
          <w:sz w:val="20"/>
          <w:szCs w:val="20"/>
          <w14:ligatures w14:val="none"/>
        </w:rPr>
        <w:t>Polymers</w:t>
      </w:r>
      <w:r w:rsidRPr="00382A31">
        <w:rPr>
          <w:rFonts w:ascii="Arial" w:eastAsia="Times New Roman" w:hAnsi="Arial" w:cs="Arial"/>
          <w:color w:val="000000" w:themeColor="text1"/>
          <w:kern w:val="0"/>
          <w:sz w:val="20"/>
          <w:szCs w:val="20"/>
          <w14:ligatures w14:val="none"/>
        </w:rPr>
        <w:t>, 11(2), 89.</w:t>
      </w:r>
      <w:r w:rsidRPr="00382A31">
        <w:rPr>
          <w:color w:val="000000" w:themeColor="text1"/>
        </w:rPr>
        <w:t xml:space="preserve"> </w:t>
      </w:r>
      <w:hyperlink r:id="rId29" w:history="1">
        <w:r w:rsidRPr="00382A31">
          <w:rPr>
            <w:rStyle w:val="Hyperlink"/>
            <w:rFonts w:ascii="Arial" w:eastAsia="Times New Roman" w:hAnsi="Arial" w:cs="Arial"/>
            <w:color w:val="000000" w:themeColor="text1"/>
            <w:kern w:val="0"/>
            <w:sz w:val="20"/>
            <w:szCs w:val="20"/>
            <w14:ligatures w14:val="none"/>
          </w:rPr>
          <w:t>https://doi.org/10.3390/polym11020289</w:t>
        </w:r>
      </w:hyperlink>
    </w:p>
    <w:p w14:paraId="5EEB98BB" w14:textId="15D6FD85"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Huda, M. S., Drzal, L. T., Mohanty, A. K., &amp; Misra, M. (2008). Effect of </w:t>
      </w:r>
      <w:r w:rsidR="006D4AE3">
        <w:rPr>
          <w:rFonts w:ascii="Arial" w:hAnsi="Arial" w:cs="Arial"/>
          <w:color w:val="000000" w:themeColor="text1"/>
          <w:sz w:val="20"/>
          <w:szCs w:val="20"/>
        </w:rPr>
        <w:t>fibre</w:t>
      </w:r>
      <w:r w:rsidRPr="00375FA8">
        <w:rPr>
          <w:rFonts w:ascii="Arial" w:hAnsi="Arial" w:cs="Arial"/>
          <w:color w:val="000000" w:themeColor="text1"/>
          <w:sz w:val="20"/>
          <w:szCs w:val="20"/>
        </w:rPr>
        <w:t xml:space="preserve"> surface treatments on the properties of laminated </w:t>
      </w:r>
      <w:proofErr w:type="spellStart"/>
      <w:r w:rsidRPr="00375FA8">
        <w:rPr>
          <w:rFonts w:ascii="Arial" w:hAnsi="Arial" w:cs="Arial"/>
          <w:color w:val="000000" w:themeColor="text1"/>
          <w:sz w:val="20"/>
          <w:szCs w:val="20"/>
        </w:rPr>
        <w:t>biocomposites</w:t>
      </w:r>
      <w:proofErr w:type="spellEnd"/>
      <w:r w:rsidRPr="00375FA8">
        <w:rPr>
          <w:rFonts w:ascii="Arial" w:hAnsi="Arial" w:cs="Arial"/>
          <w:color w:val="000000" w:themeColor="text1"/>
          <w:sz w:val="20"/>
          <w:szCs w:val="20"/>
        </w:rPr>
        <w:t xml:space="preserve"> from </w:t>
      </w:r>
      <w:proofErr w:type="gramStart"/>
      <w:r w:rsidRPr="00375FA8">
        <w:rPr>
          <w:rFonts w:ascii="Arial" w:hAnsi="Arial" w:cs="Arial"/>
          <w:color w:val="000000" w:themeColor="text1"/>
          <w:sz w:val="20"/>
          <w:szCs w:val="20"/>
        </w:rPr>
        <w:t>poly(</w:t>
      </w:r>
      <w:proofErr w:type="gramEnd"/>
      <w:r w:rsidRPr="00375FA8">
        <w:rPr>
          <w:rFonts w:ascii="Arial" w:hAnsi="Arial" w:cs="Arial"/>
          <w:color w:val="000000" w:themeColor="text1"/>
          <w:sz w:val="20"/>
          <w:szCs w:val="20"/>
        </w:rPr>
        <w:t xml:space="preserve">lactic acid) (PLA) and kenaf </w:t>
      </w:r>
      <w:r w:rsidR="006D4AE3">
        <w:rPr>
          <w:rFonts w:ascii="Arial" w:hAnsi="Arial" w:cs="Arial"/>
          <w:color w:val="000000" w:themeColor="text1"/>
          <w:sz w:val="20"/>
          <w:szCs w:val="20"/>
        </w:rPr>
        <w:t>fibres</w:t>
      </w:r>
      <w:r w:rsidRPr="00375FA8">
        <w:rPr>
          <w:rFonts w:ascii="Arial" w:hAnsi="Arial" w:cs="Arial"/>
          <w:color w:val="000000" w:themeColor="text1"/>
          <w:sz w:val="20"/>
          <w:szCs w:val="20"/>
        </w:rPr>
        <w:t xml:space="preserve">. </w:t>
      </w:r>
      <w:r w:rsidRPr="00375FA8">
        <w:rPr>
          <w:rFonts w:ascii="Arial" w:hAnsi="Arial" w:cs="Arial"/>
          <w:i/>
          <w:iCs/>
          <w:color w:val="000000" w:themeColor="text1"/>
          <w:sz w:val="20"/>
          <w:szCs w:val="20"/>
        </w:rPr>
        <w:t>Composites Science and Technology, 68</w:t>
      </w:r>
      <w:r w:rsidRPr="00375FA8">
        <w:rPr>
          <w:rFonts w:ascii="Arial" w:hAnsi="Arial" w:cs="Arial"/>
          <w:color w:val="000000" w:themeColor="text1"/>
          <w:sz w:val="20"/>
          <w:szCs w:val="20"/>
        </w:rPr>
        <w:t xml:space="preserve">(2), 424–432. </w:t>
      </w:r>
      <w:hyperlink r:id="rId30" w:history="1">
        <w:r w:rsidRPr="00375FA8">
          <w:rPr>
            <w:rStyle w:val="Hyperlink"/>
            <w:rFonts w:ascii="Arial" w:hAnsi="Arial" w:cs="Arial"/>
            <w:color w:val="000000" w:themeColor="text1"/>
            <w:sz w:val="20"/>
            <w:szCs w:val="20"/>
          </w:rPr>
          <w:t>https://doi.org/10.1016/j.compscitech.2007.06.022</w:t>
        </w:r>
      </w:hyperlink>
    </w:p>
    <w:p w14:paraId="0F4F2B8F" w14:textId="17AAC45C" w:rsidR="00382A31" w:rsidRPr="00382A31" w:rsidRDefault="00382A31" w:rsidP="00E8234E">
      <w:pPr>
        <w:widowControl w:val="0"/>
        <w:autoSpaceDE w:val="0"/>
        <w:autoSpaceDN w:val="0"/>
        <w:spacing w:before="159" w:after="0" w:line="276" w:lineRule="auto"/>
        <w:ind w:left="885" w:right="445"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Huzaisham</w:t>
      </w:r>
      <w:proofErr w:type="spellEnd"/>
      <w:r w:rsidRPr="00382A31">
        <w:rPr>
          <w:rFonts w:ascii="Arial" w:eastAsia="Times New Roman" w:hAnsi="Arial" w:cs="Arial"/>
          <w:color w:val="000000" w:themeColor="text1"/>
          <w:kern w:val="0"/>
          <w:sz w:val="20"/>
          <w:szCs w:val="20"/>
          <w14:ligatures w14:val="none"/>
        </w:rPr>
        <w:t>, N. A., &amp; Marsi, N. (2020). Utilization of banana (</w:t>
      </w:r>
      <w:r w:rsidRPr="00382A31">
        <w:rPr>
          <w:rFonts w:ascii="Arial" w:eastAsia="Times New Roman" w:hAnsi="Arial" w:cs="Arial"/>
          <w:i/>
          <w:iCs/>
          <w:color w:val="000000" w:themeColor="text1"/>
          <w:kern w:val="0"/>
          <w:sz w:val="20"/>
          <w:szCs w:val="20"/>
          <w14:ligatures w14:val="none"/>
        </w:rPr>
        <w:t>Musa paradisiaca</w:t>
      </w:r>
      <w:r w:rsidRPr="00382A31">
        <w:rPr>
          <w:rFonts w:ascii="Arial" w:eastAsia="Times New Roman" w:hAnsi="Arial" w:cs="Arial"/>
          <w:color w:val="000000" w:themeColor="text1"/>
          <w:kern w:val="0"/>
          <w:sz w:val="20"/>
          <w:szCs w:val="20"/>
          <w14:ligatures w14:val="none"/>
        </w:rPr>
        <w:t xml:space="preserve">) peel as </w:t>
      </w:r>
      <w:r w:rsidR="006D4AE3">
        <w:rPr>
          <w:rFonts w:ascii="Arial" w:eastAsia="Times New Roman" w:hAnsi="Arial" w:cs="Arial"/>
          <w:color w:val="000000" w:themeColor="text1"/>
          <w:kern w:val="0"/>
          <w:sz w:val="20"/>
          <w:szCs w:val="20"/>
          <w14:ligatures w14:val="none"/>
        </w:rPr>
        <w:t xml:space="preserve">a </w:t>
      </w:r>
      <w:r w:rsidRPr="00382A31">
        <w:rPr>
          <w:rFonts w:ascii="Arial" w:eastAsia="Times New Roman" w:hAnsi="Arial" w:cs="Arial"/>
          <w:color w:val="000000" w:themeColor="text1"/>
          <w:kern w:val="0"/>
          <w:sz w:val="20"/>
          <w:szCs w:val="20"/>
          <w14:ligatures w14:val="none"/>
        </w:rPr>
        <w:t xml:space="preserve">bioplastic for planting bag application. </w:t>
      </w:r>
      <w:r w:rsidRPr="00382A31">
        <w:rPr>
          <w:rFonts w:ascii="Arial" w:eastAsia="Times New Roman" w:hAnsi="Arial" w:cs="Arial"/>
          <w:i/>
          <w:iCs/>
          <w:color w:val="000000" w:themeColor="text1"/>
          <w:kern w:val="0"/>
          <w:sz w:val="20"/>
          <w:szCs w:val="20"/>
          <w14:ligatures w14:val="none"/>
        </w:rPr>
        <w:t>International Journal of Advanced Research in Engineering and Technology</w:t>
      </w:r>
      <w:r w:rsidRPr="00382A31">
        <w:rPr>
          <w:rFonts w:ascii="Arial" w:eastAsia="Times New Roman" w:hAnsi="Arial" w:cs="Arial"/>
          <w:color w:val="000000" w:themeColor="text1"/>
          <w:kern w:val="0"/>
          <w:sz w:val="20"/>
          <w:szCs w:val="20"/>
          <w14:ligatures w14:val="none"/>
        </w:rPr>
        <w:t>, 11(4), 108–118.</w:t>
      </w:r>
    </w:p>
    <w:p w14:paraId="6B46B675" w14:textId="77777777" w:rsidR="00382A31" w:rsidRPr="00382A31" w:rsidRDefault="00382A31" w:rsidP="00740EB4">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lastRenderedPageBreak/>
        <w:t xml:space="preserve">Ignatova, L., </w:t>
      </w:r>
      <w:proofErr w:type="spellStart"/>
      <w:r w:rsidRPr="00382A31">
        <w:rPr>
          <w:rFonts w:ascii="Arial" w:eastAsia="Times New Roman" w:hAnsi="Arial" w:cs="Arial"/>
          <w:color w:val="000000" w:themeColor="text1"/>
          <w:kern w:val="0"/>
          <w:sz w:val="20"/>
          <w:szCs w:val="20"/>
          <w14:ligatures w14:val="none"/>
        </w:rPr>
        <w:t>Brazhnikova</w:t>
      </w:r>
      <w:proofErr w:type="spellEnd"/>
      <w:r w:rsidRPr="00382A31">
        <w:rPr>
          <w:rFonts w:ascii="Arial" w:eastAsia="Times New Roman" w:hAnsi="Arial" w:cs="Arial"/>
          <w:color w:val="000000" w:themeColor="text1"/>
          <w:kern w:val="0"/>
          <w:sz w:val="20"/>
          <w:szCs w:val="20"/>
          <w14:ligatures w14:val="none"/>
        </w:rPr>
        <w:t xml:space="preserve">, Y., </w:t>
      </w:r>
      <w:proofErr w:type="spellStart"/>
      <w:r w:rsidRPr="00382A31">
        <w:rPr>
          <w:rFonts w:ascii="Arial" w:eastAsia="Times New Roman" w:hAnsi="Arial" w:cs="Arial"/>
          <w:color w:val="000000" w:themeColor="text1"/>
          <w:kern w:val="0"/>
          <w:sz w:val="20"/>
          <w:szCs w:val="20"/>
          <w14:ligatures w14:val="none"/>
        </w:rPr>
        <w:t>Omirbekova</w:t>
      </w:r>
      <w:proofErr w:type="spellEnd"/>
      <w:r w:rsidRPr="00382A31">
        <w:rPr>
          <w:rFonts w:ascii="Arial" w:eastAsia="Times New Roman" w:hAnsi="Arial" w:cs="Arial"/>
          <w:color w:val="000000" w:themeColor="text1"/>
          <w:kern w:val="0"/>
          <w:sz w:val="20"/>
          <w:szCs w:val="20"/>
          <w14:ligatures w14:val="none"/>
        </w:rPr>
        <w:t xml:space="preserve">, A., &amp; Usmanova, A. (2023). Polyhydroxyalkanoates (PHAs) from endophytic bacterial strains as potential biocontrol agents against postharvest diseases of apples. </w:t>
      </w:r>
      <w:r w:rsidRPr="00382A31">
        <w:rPr>
          <w:rFonts w:ascii="Arial" w:eastAsia="Times New Roman" w:hAnsi="Arial" w:cs="Arial"/>
          <w:i/>
          <w:iCs/>
          <w:color w:val="000000" w:themeColor="text1"/>
          <w:kern w:val="0"/>
          <w:sz w:val="20"/>
          <w:szCs w:val="20"/>
          <w14:ligatures w14:val="none"/>
        </w:rPr>
        <w:t>Polymers</w:t>
      </w:r>
      <w:r w:rsidRPr="00382A31">
        <w:rPr>
          <w:rFonts w:ascii="Arial" w:eastAsia="Times New Roman" w:hAnsi="Arial" w:cs="Arial"/>
          <w:color w:val="000000" w:themeColor="text1"/>
          <w:kern w:val="0"/>
          <w:sz w:val="20"/>
          <w:szCs w:val="20"/>
          <w14:ligatures w14:val="none"/>
        </w:rPr>
        <w:t>, 15(9), 2184.</w:t>
      </w:r>
      <w:r w:rsidRPr="00382A31">
        <w:rPr>
          <w:color w:val="000000" w:themeColor="text1"/>
        </w:rPr>
        <w:t xml:space="preserve"> </w:t>
      </w:r>
      <w:hyperlink r:id="rId31" w:history="1">
        <w:r w:rsidRPr="00382A31">
          <w:rPr>
            <w:rStyle w:val="Hyperlink"/>
            <w:rFonts w:ascii="Arial" w:eastAsia="Times New Roman" w:hAnsi="Arial" w:cs="Arial"/>
            <w:color w:val="000000" w:themeColor="text1"/>
            <w:kern w:val="0"/>
            <w:sz w:val="20"/>
            <w:szCs w:val="20"/>
            <w14:ligatures w14:val="none"/>
          </w:rPr>
          <w:t>https://doi.org/10.3390/polym15092184</w:t>
        </w:r>
      </w:hyperlink>
    </w:p>
    <w:p w14:paraId="12D29879"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Inoue, K., Serizawa, S., Yamashiro, M., &amp; </w:t>
      </w:r>
      <w:proofErr w:type="spellStart"/>
      <w:r w:rsidRPr="00375FA8">
        <w:rPr>
          <w:rFonts w:ascii="Arial" w:hAnsi="Arial" w:cs="Arial"/>
          <w:color w:val="000000" w:themeColor="text1"/>
          <w:sz w:val="20"/>
          <w:szCs w:val="20"/>
        </w:rPr>
        <w:t>Iji</w:t>
      </w:r>
      <w:proofErr w:type="spellEnd"/>
      <w:r w:rsidRPr="00375FA8">
        <w:rPr>
          <w:rFonts w:ascii="Arial" w:hAnsi="Arial" w:cs="Arial"/>
          <w:color w:val="000000" w:themeColor="text1"/>
          <w:sz w:val="20"/>
          <w:szCs w:val="20"/>
        </w:rPr>
        <w:t xml:space="preserve">, M. (2007). Highly functional bioplastics (PLA compounds) used for electronic products. In </w:t>
      </w:r>
      <w:r w:rsidRPr="00375FA8">
        <w:rPr>
          <w:rFonts w:ascii="Arial" w:hAnsi="Arial" w:cs="Arial"/>
          <w:i/>
          <w:iCs/>
          <w:color w:val="000000" w:themeColor="text1"/>
          <w:sz w:val="20"/>
          <w:szCs w:val="20"/>
        </w:rPr>
        <w:t>Proceedings of the 6th International Conference on Polymers and Adhesives in Microelectronics and Photonics (</w:t>
      </w:r>
      <w:proofErr w:type="spellStart"/>
      <w:r w:rsidRPr="00375FA8">
        <w:rPr>
          <w:rFonts w:ascii="Arial" w:hAnsi="Arial" w:cs="Arial"/>
          <w:i/>
          <w:iCs/>
          <w:color w:val="000000" w:themeColor="text1"/>
          <w:sz w:val="20"/>
          <w:szCs w:val="20"/>
        </w:rPr>
        <w:t>Polytronic</w:t>
      </w:r>
      <w:proofErr w:type="spellEnd"/>
      <w:r w:rsidRPr="00375FA8">
        <w:rPr>
          <w:rFonts w:ascii="Arial" w:hAnsi="Arial" w:cs="Arial"/>
          <w:i/>
          <w:iCs/>
          <w:color w:val="000000" w:themeColor="text1"/>
          <w:sz w:val="20"/>
          <w:szCs w:val="20"/>
        </w:rPr>
        <w:t>)</w:t>
      </w:r>
      <w:r w:rsidRPr="00375FA8">
        <w:rPr>
          <w:rFonts w:ascii="Arial" w:hAnsi="Arial" w:cs="Arial"/>
          <w:color w:val="000000" w:themeColor="text1"/>
          <w:sz w:val="20"/>
          <w:szCs w:val="20"/>
        </w:rPr>
        <w:t xml:space="preserve"> (pp. 73–76). IEEE. </w:t>
      </w:r>
      <w:hyperlink r:id="rId32" w:history="1">
        <w:r w:rsidRPr="00375FA8">
          <w:rPr>
            <w:rStyle w:val="Hyperlink"/>
            <w:rFonts w:ascii="Arial" w:hAnsi="Arial" w:cs="Arial"/>
            <w:color w:val="000000" w:themeColor="text1"/>
            <w:sz w:val="20"/>
            <w:szCs w:val="20"/>
          </w:rPr>
          <w:t>https://doi.org/10.1109/POLYTR.2007.4339141</w:t>
        </w:r>
      </w:hyperlink>
    </w:p>
    <w:p w14:paraId="34301813"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Jabeen, N., Majid, I., &amp; </w:t>
      </w:r>
      <w:proofErr w:type="spellStart"/>
      <w:r w:rsidRPr="00375FA8">
        <w:rPr>
          <w:rFonts w:ascii="Arial" w:hAnsi="Arial" w:cs="Arial"/>
          <w:color w:val="000000" w:themeColor="text1"/>
          <w:sz w:val="20"/>
          <w:szCs w:val="20"/>
        </w:rPr>
        <w:t>Nayik</w:t>
      </w:r>
      <w:proofErr w:type="spellEnd"/>
      <w:r w:rsidRPr="00375FA8">
        <w:rPr>
          <w:rFonts w:ascii="Arial" w:hAnsi="Arial" w:cs="Arial"/>
          <w:color w:val="000000" w:themeColor="text1"/>
          <w:sz w:val="20"/>
          <w:szCs w:val="20"/>
        </w:rPr>
        <w:t xml:space="preserve">, G. A. (2015). Bioplastics and food packaging: A review. </w:t>
      </w:r>
      <w:r w:rsidRPr="00375FA8">
        <w:rPr>
          <w:rFonts w:ascii="Arial" w:hAnsi="Arial" w:cs="Arial"/>
          <w:i/>
          <w:iCs/>
          <w:color w:val="000000" w:themeColor="text1"/>
          <w:sz w:val="20"/>
          <w:szCs w:val="20"/>
        </w:rPr>
        <w:t>Cogent Food &amp; Agriculture, 1</w:t>
      </w:r>
      <w:r w:rsidRPr="00375FA8">
        <w:rPr>
          <w:rFonts w:ascii="Arial" w:hAnsi="Arial" w:cs="Arial"/>
          <w:color w:val="000000" w:themeColor="text1"/>
          <w:sz w:val="20"/>
          <w:szCs w:val="20"/>
        </w:rPr>
        <w:t xml:space="preserve">(1), 1117749. </w:t>
      </w:r>
      <w:hyperlink r:id="rId33" w:history="1">
        <w:r w:rsidRPr="00375FA8">
          <w:rPr>
            <w:rStyle w:val="Hyperlink"/>
            <w:rFonts w:ascii="Arial" w:hAnsi="Arial" w:cs="Arial"/>
            <w:color w:val="000000" w:themeColor="text1"/>
            <w:sz w:val="20"/>
            <w:szCs w:val="20"/>
          </w:rPr>
          <w:t>https://doi.org/10.1080/23311932.2015.1117749</w:t>
        </w:r>
      </w:hyperlink>
    </w:p>
    <w:p w14:paraId="34185AA2"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Jafari, S. A. (2017). Bioplastics and the environment. </w:t>
      </w:r>
      <w:r w:rsidRPr="00375FA8">
        <w:rPr>
          <w:rFonts w:ascii="Arial" w:hAnsi="Arial" w:cs="Arial"/>
          <w:i/>
          <w:iCs/>
          <w:color w:val="000000" w:themeColor="text1"/>
          <w:sz w:val="20"/>
          <w:szCs w:val="20"/>
        </w:rPr>
        <w:t>Electronic Journal of Biology, 13</w:t>
      </w:r>
      <w:r w:rsidRPr="00375FA8">
        <w:rPr>
          <w:rFonts w:ascii="Arial" w:hAnsi="Arial" w:cs="Arial"/>
          <w:color w:val="000000" w:themeColor="text1"/>
          <w:sz w:val="20"/>
          <w:szCs w:val="20"/>
        </w:rPr>
        <w:t>(3), 274–279.</w:t>
      </w:r>
    </w:p>
    <w:p w14:paraId="2559C881"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Jamshidi, K., Hyon, S. H., &amp; </w:t>
      </w:r>
      <w:proofErr w:type="spellStart"/>
      <w:r w:rsidRPr="00375FA8">
        <w:rPr>
          <w:rFonts w:ascii="Arial" w:hAnsi="Arial" w:cs="Arial"/>
          <w:color w:val="000000" w:themeColor="text1"/>
          <w:sz w:val="20"/>
          <w:szCs w:val="20"/>
        </w:rPr>
        <w:t>Ikada</w:t>
      </w:r>
      <w:proofErr w:type="spellEnd"/>
      <w:r w:rsidRPr="00375FA8">
        <w:rPr>
          <w:rFonts w:ascii="Arial" w:hAnsi="Arial" w:cs="Arial"/>
          <w:color w:val="000000" w:themeColor="text1"/>
          <w:sz w:val="20"/>
          <w:szCs w:val="20"/>
        </w:rPr>
        <w:t xml:space="preserve">, Y. (1988). Thermal characterization of polylactides. </w:t>
      </w:r>
      <w:r w:rsidRPr="00375FA8">
        <w:rPr>
          <w:rFonts w:ascii="Arial" w:hAnsi="Arial" w:cs="Arial"/>
          <w:i/>
          <w:iCs/>
          <w:color w:val="000000" w:themeColor="text1"/>
          <w:sz w:val="20"/>
          <w:szCs w:val="20"/>
        </w:rPr>
        <w:t>Polymer, 29</w:t>
      </w:r>
      <w:r w:rsidRPr="00375FA8">
        <w:rPr>
          <w:rFonts w:ascii="Arial" w:hAnsi="Arial" w:cs="Arial"/>
          <w:color w:val="000000" w:themeColor="text1"/>
          <w:sz w:val="20"/>
          <w:szCs w:val="20"/>
        </w:rPr>
        <w:t>(12), 2229–2234. https://doi.org/10.1016/0032-3861(88)90116-4</w:t>
      </w:r>
    </w:p>
    <w:p w14:paraId="006DB391"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Joseph, S., Hegde, A. R., Gopalakrishnan, V., Yallappa, S., </w:t>
      </w:r>
      <w:proofErr w:type="spellStart"/>
      <w:r w:rsidRPr="00382A31">
        <w:rPr>
          <w:rFonts w:ascii="Arial" w:eastAsia="Times New Roman" w:hAnsi="Arial" w:cs="Arial"/>
          <w:color w:val="000000" w:themeColor="text1"/>
          <w:kern w:val="0"/>
          <w:sz w:val="20"/>
          <w:szCs w:val="20"/>
          <w14:ligatures w14:val="none"/>
        </w:rPr>
        <w:t>Nadzri</w:t>
      </w:r>
      <w:proofErr w:type="spellEnd"/>
      <w:r w:rsidRPr="00382A31">
        <w:rPr>
          <w:rFonts w:ascii="Arial" w:eastAsia="Times New Roman" w:hAnsi="Arial" w:cs="Arial"/>
          <w:color w:val="000000" w:themeColor="text1"/>
          <w:kern w:val="0"/>
          <w:sz w:val="20"/>
          <w:szCs w:val="20"/>
          <w14:ligatures w14:val="none"/>
        </w:rPr>
        <w:t xml:space="preserve">, N. I. M., Joseph, K., et al. (2024). Biodegradable plastics from mango seed starch for sustainable food packaging—effect of citric acid and fillers. </w:t>
      </w:r>
      <w:proofErr w:type="spellStart"/>
      <w:r w:rsidRPr="00382A31">
        <w:rPr>
          <w:rFonts w:ascii="Arial" w:eastAsia="Times New Roman" w:hAnsi="Arial" w:cs="Arial"/>
          <w:i/>
          <w:iCs/>
          <w:color w:val="000000" w:themeColor="text1"/>
          <w:kern w:val="0"/>
          <w:sz w:val="20"/>
          <w:szCs w:val="20"/>
          <w14:ligatures w14:val="none"/>
        </w:rPr>
        <w:t>ChemistrySelect</w:t>
      </w:r>
      <w:proofErr w:type="spellEnd"/>
      <w:r w:rsidRPr="00382A31">
        <w:rPr>
          <w:rFonts w:ascii="Arial" w:eastAsia="Times New Roman" w:hAnsi="Arial" w:cs="Arial"/>
          <w:color w:val="000000" w:themeColor="text1"/>
          <w:kern w:val="0"/>
          <w:sz w:val="20"/>
          <w:szCs w:val="20"/>
          <w14:ligatures w14:val="none"/>
        </w:rPr>
        <w:t>, 9(22), 202401312.</w:t>
      </w:r>
      <w:r w:rsidRPr="00382A31">
        <w:rPr>
          <w:color w:val="000000" w:themeColor="text1"/>
        </w:rPr>
        <w:t xml:space="preserve"> </w:t>
      </w:r>
      <w:hyperlink r:id="rId34" w:history="1">
        <w:r w:rsidRPr="00382A31">
          <w:rPr>
            <w:rStyle w:val="Hyperlink"/>
            <w:rFonts w:ascii="Arial" w:eastAsia="Times New Roman" w:hAnsi="Arial" w:cs="Arial"/>
            <w:color w:val="000000" w:themeColor="text1"/>
            <w:kern w:val="0"/>
            <w:sz w:val="20"/>
            <w:szCs w:val="20"/>
            <w14:ligatures w14:val="none"/>
          </w:rPr>
          <w:t>https://doi.org/10.1002/slct.202401312</w:t>
        </w:r>
      </w:hyperlink>
    </w:p>
    <w:p w14:paraId="0B8E65B8" w14:textId="77777777" w:rsidR="00382A31" w:rsidRPr="00382A31" w:rsidRDefault="00382A31" w:rsidP="00740EB4">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Kamthai</w:t>
      </w:r>
      <w:proofErr w:type="spellEnd"/>
      <w:r w:rsidRPr="00382A31">
        <w:rPr>
          <w:rFonts w:ascii="Arial" w:eastAsia="Times New Roman" w:hAnsi="Arial" w:cs="Arial"/>
          <w:color w:val="000000" w:themeColor="text1"/>
          <w:kern w:val="0"/>
          <w:sz w:val="20"/>
          <w:szCs w:val="20"/>
          <w14:ligatures w14:val="none"/>
        </w:rPr>
        <w:t xml:space="preserve">, S., &amp; </w:t>
      </w:r>
      <w:proofErr w:type="spellStart"/>
      <w:r w:rsidRPr="00382A31">
        <w:rPr>
          <w:rFonts w:ascii="Arial" w:eastAsia="Times New Roman" w:hAnsi="Arial" w:cs="Arial"/>
          <w:color w:val="000000" w:themeColor="text1"/>
          <w:kern w:val="0"/>
          <w:sz w:val="20"/>
          <w:szCs w:val="20"/>
          <w14:ligatures w14:val="none"/>
        </w:rPr>
        <w:t>Magaraphan</w:t>
      </w:r>
      <w:proofErr w:type="spellEnd"/>
      <w:r w:rsidRPr="00382A31">
        <w:rPr>
          <w:rFonts w:ascii="Arial" w:eastAsia="Times New Roman" w:hAnsi="Arial" w:cs="Arial"/>
          <w:color w:val="000000" w:themeColor="text1"/>
          <w:kern w:val="0"/>
          <w:sz w:val="20"/>
          <w:szCs w:val="20"/>
          <w14:ligatures w14:val="none"/>
        </w:rPr>
        <w:t xml:space="preserve">, R. (2019). Development of an active polylactic acid (PLA) packaging film by adding bleached bagasse carboxymethyl cellulose (CMCB) for mango storage life extension. </w:t>
      </w:r>
      <w:r w:rsidRPr="00382A31">
        <w:rPr>
          <w:rFonts w:ascii="Arial" w:eastAsia="Times New Roman" w:hAnsi="Arial" w:cs="Arial"/>
          <w:i/>
          <w:iCs/>
          <w:color w:val="000000" w:themeColor="text1"/>
          <w:kern w:val="0"/>
          <w:sz w:val="20"/>
          <w:szCs w:val="20"/>
          <w14:ligatures w14:val="none"/>
        </w:rPr>
        <w:t>Packaging Technology and Science</w:t>
      </w:r>
      <w:r w:rsidRPr="00382A31">
        <w:rPr>
          <w:rFonts w:ascii="Arial" w:eastAsia="Times New Roman" w:hAnsi="Arial" w:cs="Arial"/>
          <w:color w:val="000000" w:themeColor="text1"/>
          <w:kern w:val="0"/>
          <w:sz w:val="20"/>
          <w:szCs w:val="20"/>
          <w14:ligatures w14:val="none"/>
        </w:rPr>
        <w:t>, 32(2), 103–116.</w:t>
      </w:r>
      <w:r w:rsidRPr="00382A31">
        <w:rPr>
          <w:color w:val="000000" w:themeColor="text1"/>
        </w:rPr>
        <w:t xml:space="preserve"> </w:t>
      </w:r>
      <w:hyperlink r:id="rId35" w:history="1">
        <w:r w:rsidRPr="00382A31">
          <w:rPr>
            <w:rStyle w:val="Hyperlink"/>
            <w:rFonts w:ascii="Arial" w:eastAsia="Times New Roman" w:hAnsi="Arial" w:cs="Arial"/>
            <w:color w:val="000000" w:themeColor="text1"/>
            <w:kern w:val="0"/>
            <w:sz w:val="20"/>
            <w:szCs w:val="20"/>
            <w14:ligatures w14:val="none"/>
          </w:rPr>
          <w:t>https://doi.org/10.1002/pts.2420</w:t>
        </w:r>
      </w:hyperlink>
    </w:p>
    <w:p w14:paraId="70E1057B" w14:textId="77777777" w:rsidR="00382A31" w:rsidRPr="00382A31" w:rsidRDefault="00382A31" w:rsidP="00740EB4">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Kim, H., Moon, J. Y., Kim, H., Lee, D. S., Cho, M., Choi, H. K., et al. (2010). Antioxidant and antiproliferative activities of mango (</w:t>
      </w:r>
      <w:r w:rsidRPr="00382A31">
        <w:rPr>
          <w:rFonts w:ascii="Arial" w:eastAsia="Times New Roman" w:hAnsi="Arial" w:cs="Arial"/>
          <w:i/>
          <w:iCs/>
          <w:color w:val="000000" w:themeColor="text1"/>
          <w:kern w:val="0"/>
          <w:sz w:val="20"/>
          <w:szCs w:val="20"/>
          <w14:ligatures w14:val="none"/>
        </w:rPr>
        <w:t>Mangifera indica</w:t>
      </w:r>
      <w:r w:rsidRPr="00382A31">
        <w:rPr>
          <w:rFonts w:ascii="Arial" w:eastAsia="Times New Roman" w:hAnsi="Arial" w:cs="Arial"/>
          <w:color w:val="000000" w:themeColor="text1"/>
          <w:kern w:val="0"/>
          <w:sz w:val="20"/>
          <w:szCs w:val="20"/>
          <w14:ligatures w14:val="none"/>
        </w:rPr>
        <w:t xml:space="preserve"> L.) flesh and peel. </w:t>
      </w:r>
      <w:r w:rsidRPr="00382A31">
        <w:rPr>
          <w:rFonts w:ascii="Arial" w:eastAsia="Times New Roman" w:hAnsi="Arial" w:cs="Arial"/>
          <w:i/>
          <w:iCs/>
          <w:color w:val="000000" w:themeColor="text1"/>
          <w:kern w:val="0"/>
          <w:sz w:val="20"/>
          <w:szCs w:val="20"/>
          <w14:ligatures w14:val="none"/>
        </w:rPr>
        <w:t>Food Chemistry</w:t>
      </w:r>
      <w:r w:rsidRPr="00382A31">
        <w:rPr>
          <w:rFonts w:ascii="Arial" w:eastAsia="Times New Roman" w:hAnsi="Arial" w:cs="Arial"/>
          <w:color w:val="000000" w:themeColor="text1"/>
          <w:kern w:val="0"/>
          <w:sz w:val="20"/>
          <w:szCs w:val="20"/>
          <w14:ligatures w14:val="none"/>
        </w:rPr>
        <w:t>, 121, 429–436.</w:t>
      </w:r>
      <w:r w:rsidRPr="00382A31">
        <w:rPr>
          <w:color w:val="000000" w:themeColor="text1"/>
        </w:rPr>
        <w:t xml:space="preserve"> </w:t>
      </w:r>
      <w:hyperlink r:id="rId36" w:history="1">
        <w:r w:rsidRPr="00382A31">
          <w:rPr>
            <w:rStyle w:val="Hyperlink"/>
            <w:rFonts w:ascii="Arial" w:eastAsia="Times New Roman" w:hAnsi="Arial" w:cs="Arial"/>
            <w:color w:val="000000" w:themeColor="text1"/>
            <w:kern w:val="0"/>
            <w:sz w:val="20"/>
            <w:szCs w:val="20"/>
            <w14:ligatures w14:val="none"/>
          </w:rPr>
          <w:t>https://doi.org/10.1016/j.foodchem.2009.12.060</w:t>
        </w:r>
      </w:hyperlink>
    </w:p>
    <w:p w14:paraId="039C2986"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Koh, P. C., Leong, C. M., &amp; </w:t>
      </w:r>
      <w:proofErr w:type="spellStart"/>
      <w:r w:rsidRPr="00382A31">
        <w:rPr>
          <w:rFonts w:ascii="Arial" w:eastAsia="Times New Roman" w:hAnsi="Arial" w:cs="Arial"/>
          <w:color w:val="000000" w:themeColor="text1"/>
          <w:kern w:val="0"/>
          <w:sz w:val="20"/>
          <w:szCs w:val="20"/>
          <w14:ligatures w14:val="none"/>
        </w:rPr>
        <w:t>Noranizan</w:t>
      </w:r>
      <w:proofErr w:type="spellEnd"/>
      <w:r w:rsidRPr="00382A31">
        <w:rPr>
          <w:rFonts w:ascii="Arial" w:eastAsia="Times New Roman" w:hAnsi="Arial" w:cs="Arial"/>
          <w:color w:val="000000" w:themeColor="text1"/>
          <w:kern w:val="0"/>
          <w:sz w:val="20"/>
          <w:szCs w:val="20"/>
          <w14:ligatures w14:val="none"/>
        </w:rPr>
        <w:t xml:space="preserve">, M. A. (2014). Microwave-assisted extraction of pectin from jackfruit rinds using different power levels. </w:t>
      </w:r>
      <w:r w:rsidRPr="00382A31">
        <w:rPr>
          <w:rFonts w:ascii="Arial" w:eastAsia="Times New Roman" w:hAnsi="Arial" w:cs="Arial"/>
          <w:i/>
          <w:iCs/>
          <w:color w:val="000000" w:themeColor="text1"/>
          <w:kern w:val="0"/>
          <w:sz w:val="20"/>
          <w:szCs w:val="20"/>
          <w14:ligatures w14:val="none"/>
        </w:rPr>
        <w:t>International Food Research Journal</w:t>
      </w:r>
      <w:r w:rsidRPr="00382A31">
        <w:rPr>
          <w:rFonts w:ascii="Arial" w:eastAsia="Times New Roman" w:hAnsi="Arial" w:cs="Arial"/>
          <w:color w:val="000000" w:themeColor="text1"/>
          <w:kern w:val="0"/>
          <w:sz w:val="20"/>
          <w:szCs w:val="20"/>
          <w14:ligatures w14:val="none"/>
        </w:rPr>
        <w:t>, 21(5), 2091.</w:t>
      </w:r>
    </w:p>
    <w:p w14:paraId="18F1AFDB"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Koller, I., &amp; Owen, A. J. (1996). Starch-filled PHB and PHB/HV copolymer. </w:t>
      </w:r>
      <w:r w:rsidRPr="00375FA8">
        <w:rPr>
          <w:rFonts w:ascii="Arial" w:hAnsi="Arial" w:cs="Arial"/>
          <w:i/>
          <w:iCs/>
          <w:color w:val="000000" w:themeColor="text1"/>
          <w:sz w:val="20"/>
          <w:szCs w:val="20"/>
        </w:rPr>
        <w:t>Polymer International, 39</w:t>
      </w:r>
      <w:r w:rsidRPr="00375FA8">
        <w:rPr>
          <w:rFonts w:ascii="Arial" w:hAnsi="Arial" w:cs="Arial"/>
          <w:color w:val="000000" w:themeColor="text1"/>
          <w:sz w:val="20"/>
          <w:szCs w:val="20"/>
        </w:rPr>
        <w:t xml:space="preserve">(3), 175–181. </w:t>
      </w:r>
      <w:hyperlink r:id="rId37" w:history="1">
        <w:r w:rsidRPr="00375FA8">
          <w:rPr>
            <w:rStyle w:val="Hyperlink"/>
            <w:rFonts w:ascii="Arial" w:hAnsi="Arial" w:cs="Arial"/>
            <w:color w:val="000000" w:themeColor="text1"/>
            <w:sz w:val="20"/>
            <w:szCs w:val="20"/>
          </w:rPr>
          <w:t>https://doi.org/10.1002/(SICI)1097-0126(199603)39:3&lt;175::AID-PI472&gt;3.0.CO;2-0</w:t>
        </w:r>
      </w:hyperlink>
    </w:p>
    <w:p w14:paraId="0AF4248D"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Kumar, S., Singh, A. B., Abidi, R. G., Upadhyay, &amp; Singh. (1988). Proximate composition of jackfruit seeds. </w:t>
      </w:r>
      <w:r w:rsidRPr="00382A31">
        <w:rPr>
          <w:rFonts w:ascii="Arial" w:eastAsia="Times New Roman" w:hAnsi="Arial" w:cs="Arial"/>
          <w:i/>
          <w:iCs/>
          <w:color w:val="000000" w:themeColor="text1"/>
          <w:kern w:val="0"/>
          <w:sz w:val="20"/>
          <w:szCs w:val="20"/>
          <w14:ligatures w14:val="none"/>
        </w:rPr>
        <w:t>Journal of Food Science and Technology</w:t>
      </w:r>
      <w:r w:rsidRPr="00382A31">
        <w:rPr>
          <w:rFonts w:ascii="Arial" w:eastAsia="Times New Roman" w:hAnsi="Arial" w:cs="Arial"/>
          <w:color w:val="000000" w:themeColor="text1"/>
          <w:kern w:val="0"/>
          <w:sz w:val="20"/>
          <w:szCs w:val="20"/>
          <w14:ligatures w14:val="none"/>
        </w:rPr>
        <w:t>, 25, 308–309.</w:t>
      </w:r>
    </w:p>
    <w:p w14:paraId="532AED58" w14:textId="77777777" w:rsidR="00382A31" w:rsidRPr="00382A31" w:rsidRDefault="00382A31" w:rsidP="005163DB">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Leong, Y. K., &amp; Chang, J. S. (2022). </w:t>
      </w:r>
      <w:proofErr w:type="spellStart"/>
      <w:r w:rsidRPr="00382A31">
        <w:rPr>
          <w:rFonts w:ascii="Arial" w:eastAsia="Times New Roman" w:hAnsi="Arial" w:cs="Arial"/>
          <w:color w:val="000000" w:themeColor="text1"/>
          <w:kern w:val="0"/>
          <w:sz w:val="20"/>
          <w:szCs w:val="20"/>
          <w14:ligatures w14:val="none"/>
        </w:rPr>
        <w:t>Valorization</w:t>
      </w:r>
      <w:proofErr w:type="spellEnd"/>
      <w:r w:rsidRPr="00382A31">
        <w:rPr>
          <w:rFonts w:ascii="Arial" w:eastAsia="Times New Roman" w:hAnsi="Arial" w:cs="Arial"/>
          <w:color w:val="000000" w:themeColor="text1"/>
          <w:kern w:val="0"/>
          <w:sz w:val="20"/>
          <w:szCs w:val="20"/>
          <w14:ligatures w14:val="none"/>
        </w:rPr>
        <w:t xml:space="preserve"> of fruit wastes for circular bioeconomy: Current advances, challenges, and opportunities. </w:t>
      </w:r>
      <w:r w:rsidRPr="00382A31">
        <w:rPr>
          <w:rFonts w:ascii="Arial" w:eastAsia="Times New Roman" w:hAnsi="Arial" w:cs="Arial"/>
          <w:i/>
          <w:iCs/>
          <w:color w:val="000000" w:themeColor="text1"/>
          <w:kern w:val="0"/>
          <w:sz w:val="20"/>
          <w:szCs w:val="20"/>
          <w14:ligatures w14:val="none"/>
        </w:rPr>
        <w:t>Bioresource Technology</w:t>
      </w:r>
      <w:r w:rsidRPr="00382A31">
        <w:rPr>
          <w:rFonts w:ascii="Arial" w:eastAsia="Times New Roman" w:hAnsi="Arial" w:cs="Arial"/>
          <w:color w:val="000000" w:themeColor="text1"/>
          <w:kern w:val="0"/>
          <w:sz w:val="20"/>
          <w:szCs w:val="20"/>
          <w14:ligatures w14:val="none"/>
        </w:rPr>
        <w:t>, 359, 127459.</w:t>
      </w:r>
      <w:r w:rsidRPr="00382A31">
        <w:rPr>
          <w:color w:val="000000" w:themeColor="text1"/>
        </w:rPr>
        <w:t xml:space="preserve"> </w:t>
      </w:r>
      <w:hyperlink r:id="rId38" w:history="1">
        <w:r w:rsidRPr="00382A31">
          <w:rPr>
            <w:rStyle w:val="Hyperlink"/>
            <w:rFonts w:ascii="Arial" w:eastAsia="Times New Roman" w:hAnsi="Arial" w:cs="Arial"/>
            <w:color w:val="000000" w:themeColor="text1"/>
            <w:kern w:val="0"/>
            <w:sz w:val="20"/>
            <w:szCs w:val="20"/>
            <w14:ligatures w14:val="none"/>
          </w:rPr>
          <w:t>https://doi.org/10.1016/j.biortech.2022.127459</w:t>
        </w:r>
      </w:hyperlink>
    </w:p>
    <w:p w14:paraId="30E024AF" w14:textId="77777777" w:rsidR="00382A31" w:rsidRPr="00382A31" w:rsidRDefault="00382A31" w:rsidP="005163DB">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Maran, J. P., &amp; Prakash, K. A. (2015). Process variables influence on microwave assisted extraction of pectin from waste </w:t>
      </w:r>
      <w:r w:rsidRPr="00382A31">
        <w:rPr>
          <w:rFonts w:ascii="Arial" w:eastAsia="Times New Roman" w:hAnsi="Arial" w:cs="Arial"/>
          <w:i/>
          <w:iCs/>
          <w:color w:val="000000" w:themeColor="text1"/>
          <w:kern w:val="0"/>
          <w:sz w:val="20"/>
          <w:szCs w:val="20"/>
          <w14:ligatures w14:val="none"/>
        </w:rPr>
        <w:t>Carica papaya</w:t>
      </w:r>
      <w:r w:rsidRPr="00382A31">
        <w:rPr>
          <w:rFonts w:ascii="Arial" w:eastAsia="Times New Roman" w:hAnsi="Arial" w:cs="Arial"/>
          <w:color w:val="000000" w:themeColor="text1"/>
          <w:kern w:val="0"/>
          <w:sz w:val="20"/>
          <w:szCs w:val="20"/>
          <w14:ligatures w14:val="none"/>
        </w:rPr>
        <w:t xml:space="preserve"> L. peel. </w:t>
      </w:r>
      <w:r w:rsidRPr="00382A31">
        <w:rPr>
          <w:rFonts w:ascii="Arial" w:eastAsia="Times New Roman" w:hAnsi="Arial" w:cs="Arial"/>
          <w:i/>
          <w:iCs/>
          <w:color w:val="000000" w:themeColor="text1"/>
          <w:kern w:val="0"/>
          <w:sz w:val="20"/>
          <w:szCs w:val="20"/>
          <w14:ligatures w14:val="none"/>
        </w:rPr>
        <w:t>International Journal of Biological Macromolecules</w:t>
      </w:r>
      <w:r w:rsidRPr="00382A31">
        <w:rPr>
          <w:rFonts w:ascii="Arial" w:eastAsia="Times New Roman" w:hAnsi="Arial" w:cs="Arial"/>
          <w:color w:val="000000" w:themeColor="text1"/>
          <w:kern w:val="0"/>
          <w:sz w:val="20"/>
          <w:szCs w:val="20"/>
          <w14:ligatures w14:val="none"/>
        </w:rPr>
        <w:t>, 73, 202–206.</w:t>
      </w:r>
      <w:r w:rsidRPr="00382A31">
        <w:rPr>
          <w:color w:val="000000" w:themeColor="text1"/>
        </w:rPr>
        <w:t xml:space="preserve"> </w:t>
      </w:r>
      <w:hyperlink r:id="rId39" w:history="1">
        <w:r w:rsidRPr="00382A31">
          <w:rPr>
            <w:rStyle w:val="Hyperlink"/>
            <w:rFonts w:ascii="Arial" w:eastAsia="Times New Roman" w:hAnsi="Arial" w:cs="Arial"/>
            <w:color w:val="000000" w:themeColor="text1"/>
            <w:kern w:val="0"/>
            <w:sz w:val="20"/>
            <w:szCs w:val="20"/>
            <w14:ligatures w14:val="none"/>
          </w:rPr>
          <w:t>https://doi.org/10.1016/j.ijbiomac.2014.11.008</w:t>
        </w:r>
      </w:hyperlink>
    </w:p>
    <w:p w14:paraId="21EC0DA4"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lastRenderedPageBreak/>
        <w:t xml:space="preserve">Mattsson, L., Williams, H., &amp; </w:t>
      </w:r>
      <w:proofErr w:type="spellStart"/>
      <w:r w:rsidRPr="00375FA8">
        <w:rPr>
          <w:rFonts w:ascii="Arial" w:hAnsi="Arial" w:cs="Arial"/>
          <w:color w:val="000000" w:themeColor="text1"/>
          <w:sz w:val="20"/>
          <w:szCs w:val="20"/>
        </w:rPr>
        <w:t>Berghel</w:t>
      </w:r>
      <w:proofErr w:type="spellEnd"/>
      <w:r w:rsidRPr="00375FA8">
        <w:rPr>
          <w:rFonts w:ascii="Arial" w:hAnsi="Arial" w:cs="Arial"/>
          <w:color w:val="000000" w:themeColor="text1"/>
          <w:sz w:val="20"/>
          <w:szCs w:val="20"/>
        </w:rPr>
        <w:t xml:space="preserve">, J. (2018). Waste of fresh fruit and vegetables at retailers in Sweden—Measuring and calculation of mass, economic cost and climate impact. </w:t>
      </w:r>
      <w:r w:rsidRPr="00375FA8">
        <w:rPr>
          <w:rFonts w:ascii="Arial" w:hAnsi="Arial" w:cs="Arial"/>
          <w:i/>
          <w:iCs/>
          <w:color w:val="000000" w:themeColor="text1"/>
          <w:sz w:val="20"/>
          <w:szCs w:val="20"/>
        </w:rPr>
        <w:t>Resources, Conservation and Recycling, 130</w:t>
      </w:r>
      <w:r w:rsidRPr="00375FA8">
        <w:rPr>
          <w:rFonts w:ascii="Arial" w:hAnsi="Arial" w:cs="Arial"/>
          <w:color w:val="000000" w:themeColor="text1"/>
          <w:sz w:val="20"/>
          <w:szCs w:val="20"/>
        </w:rPr>
        <w:t xml:space="preserve">, 118–126. </w:t>
      </w:r>
      <w:hyperlink r:id="rId40" w:tgtFrame="_new" w:history="1">
        <w:r w:rsidRPr="00375FA8">
          <w:rPr>
            <w:rStyle w:val="Hyperlink"/>
            <w:rFonts w:ascii="Arial" w:hAnsi="Arial" w:cs="Arial"/>
            <w:color w:val="000000" w:themeColor="text1"/>
            <w:sz w:val="20"/>
            <w:szCs w:val="20"/>
          </w:rPr>
          <w:t>https://doi.org/10.1016/j.resconrec.2017.10.037</w:t>
        </w:r>
      </w:hyperlink>
    </w:p>
    <w:p w14:paraId="77D40BAA"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Meenakshi, M., </w:t>
      </w:r>
      <w:proofErr w:type="spellStart"/>
      <w:r w:rsidRPr="00382A31">
        <w:rPr>
          <w:rFonts w:ascii="Arial" w:eastAsia="Times New Roman" w:hAnsi="Arial" w:cs="Arial"/>
          <w:color w:val="000000" w:themeColor="text1"/>
          <w:kern w:val="0"/>
          <w:sz w:val="20"/>
          <w:szCs w:val="20"/>
          <w14:ligatures w14:val="none"/>
        </w:rPr>
        <w:t>Gunasheela</w:t>
      </w:r>
      <w:proofErr w:type="spellEnd"/>
      <w:r w:rsidRPr="00382A31">
        <w:rPr>
          <w:rFonts w:ascii="Arial" w:eastAsia="Times New Roman" w:hAnsi="Arial" w:cs="Arial"/>
          <w:color w:val="000000" w:themeColor="text1"/>
          <w:kern w:val="0"/>
          <w:sz w:val="20"/>
          <w:szCs w:val="20"/>
          <w14:ligatures w14:val="none"/>
        </w:rPr>
        <w:t xml:space="preserve">, N., &amp; </w:t>
      </w:r>
      <w:proofErr w:type="spellStart"/>
      <w:r w:rsidRPr="00382A31">
        <w:rPr>
          <w:rFonts w:ascii="Arial" w:eastAsia="Times New Roman" w:hAnsi="Arial" w:cs="Arial"/>
          <w:color w:val="000000" w:themeColor="text1"/>
          <w:kern w:val="0"/>
          <w:sz w:val="20"/>
          <w:szCs w:val="20"/>
          <w14:ligatures w14:val="none"/>
        </w:rPr>
        <w:t>Kaviyalakshmi</w:t>
      </w:r>
      <w:proofErr w:type="spellEnd"/>
      <w:r w:rsidRPr="00382A31">
        <w:rPr>
          <w:rFonts w:ascii="Arial" w:eastAsia="Times New Roman" w:hAnsi="Arial" w:cs="Arial"/>
          <w:color w:val="000000" w:themeColor="text1"/>
          <w:kern w:val="0"/>
          <w:sz w:val="20"/>
          <w:szCs w:val="20"/>
          <w14:ligatures w14:val="none"/>
        </w:rPr>
        <w:t xml:space="preserve">, M. (2022). Production of </w:t>
      </w:r>
      <w:proofErr w:type="gramStart"/>
      <w:r w:rsidRPr="00382A31">
        <w:rPr>
          <w:rFonts w:ascii="Arial" w:eastAsia="Times New Roman" w:hAnsi="Arial" w:cs="Arial"/>
          <w:color w:val="000000" w:themeColor="text1"/>
          <w:kern w:val="0"/>
          <w:sz w:val="20"/>
          <w:szCs w:val="20"/>
          <w14:ligatures w14:val="none"/>
        </w:rPr>
        <w:t>starch based</w:t>
      </w:r>
      <w:proofErr w:type="gramEnd"/>
      <w:r w:rsidRPr="00382A31">
        <w:rPr>
          <w:rFonts w:ascii="Arial" w:eastAsia="Times New Roman" w:hAnsi="Arial" w:cs="Arial"/>
          <w:color w:val="000000" w:themeColor="text1"/>
          <w:kern w:val="0"/>
          <w:sz w:val="20"/>
          <w:szCs w:val="20"/>
          <w14:ligatures w14:val="none"/>
        </w:rPr>
        <w:t xml:space="preserve"> bioplastics and their applications in food packaging. </w:t>
      </w:r>
      <w:r w:rsidRPr="00382A31">
        <w:rPr>
          <w:rFonts w:ascii="Arial" w:eastAsia="Times New Roman" w:hAnsi="Arial" w:cs="Arial"/>
          <w:i/>
          <w:iCs/>
          <w:color w:val="000000" w:themeColor="text1"/>
          <w:kern w:val="0"/>
          <w:sz w:val="20"/>
          <w:szCs w:val="20"/>
          <w14:ligatures w14:val="none"/>
        </w:rPr>
        <w:t>Journal of University of Shanghai for Science and Technology</w:t>
      </w:r>
      <w:r w:rsidRPr="00382A31">
        <w:rPr>
          <w:rFonts w:ascii="Arial" w:eastAsia="Times New Roman" w:hAnsi="Arial" w:cs="Arial"/>
          <w:color w:val="000000" w:themeColor="text1"/>
          <w:kern w:val="0"/>
          <w:sz w:val="20"/>
          <w:szCs w:val="20"/>
          <w14:ligatures w14:val="none"/>
        </w:rPr>
        <w:t>, 24(12), 268–298.</w:t>
      </w:r>
    </w:p>
    <w:p w14:paraId="1CD076B7" w14:textId="77777777" w:rsidR="00382A31" w:rsidRPr="00382A31" w:rsidRDefault="00382A31" w:rsidP="005163DB">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Merino, D., </w:t>
      </w:r>
      <w:proofErr w:type="spellStart"/>
      <w:r w:rsidRPr="00382A31">
        <w:rPr>
          <w:rFonts w:ascii="Arial" w:eastAsia="Times New Roman" w:hAnsi="Arial" w:cs="Arial"/>
          <w:color w:val="000000" w:themeColor="text1"/>
          <w:kern w:val="0"/>
          <w:sz w:val="20"/>
          <w:szCs w:val="20"/>
          <w14:ligatures w14:val="none"/>
        </w:rPr>
        <w:t>Bertolacci</w:t>
      </w:r>
      <w:proofErr w:type="spellEnd"/>
      <w:r w:rsidRPr="00382A31">
        <w:rPr>
          <w:rFonts w:ascii="Arial" w:eastAsia="Times New Roman" w:hAnsi="Arial" w:cs="Arial"/>
          <w:color w:val="000000" w:themeColor="text1"/>
          <w:kern w:val="0"/>
          <w:sz w:val="20"/>
          <w:szCs w:val="20"/>
          <w14:ligatures w14:val="none"/>
        </w:rPr>
        <w:t xml:space="preserve">, L., Paul, U. C., Simonutti, R., &amp; </w:t>
      </w:r>
      <w:proofErr w:type="spellStart"/>
      <w:r w:rsidRPr="00382A31">
        <w:rPr>
          <w:rFonts w:ascii="Arial" w:eastAsia="Times New Roman" w:hAnsi="Arial" w:cs="Arial"/>
          <w:color w:val="000000" w:themeColor="text1"/>
          <w:kern w:val="0"/>
          <w:sz w:val="20"/>
          <w:szCs w:val="20"/>
          <w14:ligatures w14:val="none"/>
        </w:rPr>
        <w:t>Athanassiou</w:t>
      </w:r>
      <w:proofErr w:type="spellEnd"/>
      <w:r w:rsidRPr="00382A31">
        <w:rPr>
          <w:rFonts w:ascii="Arial" w:eastAsia="Times New Roman" w:hAnsi="Arial" w:cs="Arial"/>
          <w:color w:val="000000" w:themeColor="text1"/>
          <w:kern w:val="0"/>
          <w:sz w:val="20"/>
          <w:szCs w:val="20"/>
          <w14:ligatures w14:val="none"/>
        </w:rPr>
        <w:t xml:space="preserve">, A. (2021). Avocado peels and seeds: Processing strategies for the development of highly antioxidant bioplastic films. </w:t>
      </w:r>
      <w:r w:rsidRPr="00382A31">
        <w:rPr>
          <w:rFonts w:ascii="Arial" w:eastAsia="Times New Roman" w:hAnsi="Arial" w:cs="Arial"/>
          <w:i/>
          <w:iCs/>
          <w:color w:val="000000" w:themeColor="text1"/>
          <w:kern w:val="0"/>
          <w:sz w:val="20"/>
          <w:szCs w:val="20"/>
          <w14:ligatures w14:val="none"/>
        </w:rPr>
        <w:t>ACS Applied Materials and Interfaces</w:t>
      </w:r>
      <w:r w:rsidRPr="00382A31">
        <w:rPr>
          <w:rFonts w:ascii="Arial" w:eastAsia="Times New Roman" w:hAnsi="Arial" w:cs="Arial"/>
          <w:color w:val="000000" w:themeColor="text1"/>
          <w:kern w:val="0"/>
          <w:sz w:val="20"/>
          <w:szCs w:val="20"/>
          <w14:ligatures w14:val="none"/>
        </w:rPr>
        <w:t>, 13(32), 38688–38699.</w:t>
      </w:r>
      <w:r w:rsidRPr="00382A31">
        <w:rPr>
          <w:color w:val="000000" w:themeColor="text1"/>
        </w:rPr>
        <w:t xml:space="preserve"> </w:t>
      </w:r>
      <w:hyperlink r:id="rId41" w:history="1">
        <w:r w:rsidRPr="00382A31">
          <w:rPr>
            <w:rStyle w:val="Hyperlink"/>
            <w:rFonts w:ascii="Arial" w:eastAsia="Times New Roman" w:hAnsi="Arial" w:cs="Arial"/>
            <w:color w:val="000000" w:themeColor="text1"/>
            <w:kern w:val="0"/>
            <w:sz w:val="20"/>
            <w:szCs w:val="20"/>
            <w14:ligatures w14:val="none"/>
          </w:rPr>
          <w:t>https://doi.org/10.1021/acsami.1c09433</w:t>
        </w:r>
      </w:hyperlink>
    </w:p>
    <w:p w14:paraId="04670AFF" w14:textId="77777777" w:rsidR="00382A31" w:rsidRPr="00382A31" w:rsidRDefault="00382A31" w:rsidP="005163DB">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Merino, D., Molina, A. I., Perotto, G., Bassani, A., </w:t>
      </w:r>
      <w:proofErr w:type="spellStart"/>
      <w:r w:rsidRPr="00382A31">
        <w:rPr>
          <w:rFonts w:ascii="Arial" w:eastAsia="Times New Roman" w:hAnsi="Arial" w:cs="Arial"/>
          <w:color w:val="000000" w:themeColor="text1"/>
          <w:kern w:val="0"/>
          <w:sz w:val="20"/>
          <w:szCs w:val="20"/>
          <w14:ligatures w14:val="none"/>
        </w:rPr>
        <w:t>Spigno</w:t>
      </w:r>
      <w:proofErr w:type="spellEnd"/>
      <w:r w:rsidRPr="00382A31">
        <w:rPr>
          <w:rFonts w:ascii="Arial" w:eastAsia="Times New Roman" w:hAnsi="Arial" w:cs="Arial"/>
          <w:color w:val="000000" w:themeColor="text1"/>
          <w:kern w:val="0"/>
          <w:sz w:val="20"/>
          <w:szCs w:val="20"/>
          <w14:ligatures w14:val="none"/>
        </w:rPr>
        <w:t xml:space="preserve">, G., &amp; </w:t>
      </w:r>
      <w:proofErr w:type="spellStart"/>
      <w:r w:rsidRPr="00382A31">
        <w:rPr>
          <w:rFonts w:ascii="Arial" w:eastAsia="Times New Roman" w:hAnsi="Arial" w:cs="Arial"/>
          <w:color w:val="000000" w:themeColor="text1"/>
          <w:kern w:val="0"/>
          <w:sz w:val="20"/>
          <w:szCs w:val="20"/>
          <w14:ligatures w14:val="none"/>
        </w:rPr>
        <w:t>Athanassiou</w:t>
      </w:r>
      <w:proofErr w:type="spellEnd"/>
      <w:r w:rsidRPr="00382A31">
        <w:rPr>
          <w:rFonts w:ascii="Arial" w:eastAsia="Times New Roman" w:hAnsi="Arial" w:cs="Arial"/>
          <w:color w:val="000000" w:themeColor="text1"/>
          <w:kern w:val="0"/>
          <w:sz w:val="20"/>
          <w:szCs w:val="20"/>
          <w14:ligatures w14:val="none"/>
        </w:rPr>
        <w:t xml:space="preserve">, A. (2022). A second life for fruit and vegetable waste: A review on bioplastic films and coatings for potential food protection applications. </w:t>
      </w:r>
      <w:r w:rsidRPr="00382A31">
        <w:rPr>
          <w:rFonts w:ascii="Arial" w:eastAsia="Times New Roman" w:hAnsi="Arial" w:cs="Arial"/>
          <w:i/>
          <w:iCs/>
          <w:color w:val="000000" w:themeColor="text1"/>
          <w:kern w:val="0"/>
          <w:sz w:val="20"/>
          <w:szCs w:val="20"/>
          <w14:ligatures w14:val="none"/>
        </w:rPr>
        <w:t>Green Chemistry</w:t>
      </w:r>
      <w:r w:rsidRPr="00382A31">
        <w:rPr>
          <w:rFonts w:ascii="Arial" w:eastAsia="Times New Roman" w:hAnsi="Arial" w:cs="Arial"/>
          <w:color w:val="000000" w:themeColor="text1"/>
          <w:kern w:val="0"/>
          <w:sz w:val="20"/>
          <w:szCs w:val="20"/>
          <w14:ligatures w14:val="none"/>
        </w:rPr>
        <w:t>, 24(12), 4703–4727.</w:t>
      </w:r>
      <w:r w:rsidRPr="00382A31">
        <w:rPr>
          <w:color w:val="000000" w:themeColor="text1"/>
        </w:rPr>
        <w:t xml:space="preserve"> </w:t>
      </w:r>
      <w:r w:rsidRPr="00382A31">
        <w:rPr>
          <w:rFonts w:ascii="Arial" w:eastAsia="Times New Roman" w:hAnsi="Arial" w:cs="Arial"/>
          <w:color w:val="000000" w:themeColor="text1"/>
          <w:kern w:val="0"/>
          <w:sz w:val="20"/>
          <w:szCs w:val="20"/>
          <w14:ligatures w14:val="none"/>
        </w:rPr>
        <w:t>DOI: 10.1039/D1GC03904K</w:t>
      </w:r>
    </w:p>
    <w:p w14:paraId="001D9B2D"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Mirabella, N., Castellani, V., &amp; Sala, S. (2014). Current options for the </w:t>
      </w:r>
      <w:proofErr w:type="spellStart"/>
      <w:r w:rsidRPr="00375FA8">
        <w:rPr>
          <w:rFonts w:ascii="Arial" w:hAnsi="Arial" w:cs="Arial"/>
          <w:color w:val="000000" w:themeColor="text1"/>
          <w:sz w:val="20"/>
          <w:szCs w:val="20"/>
        </w:rPr>
        <w:t>valorization</w:t>
      </w:r>
      <w:proofErr w:type="spellEnd"/>
      <w:r w:rsidRPr="00375FA8">
        <w:rPr>
          <w:rFonts w:ascii="Arial" w:hAnsi="Arial" w:cs="Arial"/>
          <w:color w:val="000000" w:themeColor="text1"/>
          <w:sz w:val="20"/>
          <w:szCs w:val="20"/>
        </w:rPr>
        <w:t xml:space="preserve"> of food manufacturing waste: A review. </w:t>
      </w:r>
      <w:r w:rsidRPr="00375FA8">
        <w:rPr>
          <w:rFonts w:ascii="Arial" w:hAnsi="Arial" w:cs="Arial"/>
          <w:i/>
          <w:iCs/>
          <w:color w:val="000000" w:themeColor="text1"/>
          <w:sz w:val="20"/>
          <w:szCs w:val="20"/>
        </w:rPr>
        <w:t>Journal of Cleaner Production, 65</w:t>
      </w:r>
      <w:r w:rsidRPr="00375FA8">
        <w:rPr>
          <w:rFonts w:ascii="Arial" w:hAnsi="Arial" w:cs="Arial"/>
          <w:color w:val="000000" w:themeColor="text1"/>
          <w:sz w:val="20"/>
          <w:szCs w:val="20"/>
        </w:rPr>
        <w:t xml:space="preserve">, 28–41. </w:t>
      </w:r>
      <w:hyperlink r:id="rId42" w:tgtFrame="_new" w:history="1">
        <w:r w:rsidRPr="00375FA8">
          <w:rPr>
            <w:rStyle w:val="Hyperlink"/>
            <w:rFonts w:ascii="Arial" w:hAnsi="Arial" w:cs="Arial"/>
            <w:color w:val="000000" w:themeColor="text1"/>
            <w:sz w:val="20"/>
            <w:szCs w:val="20"/>
          </w:rPr>
          <w:t>https://doi.org/10.1016/j.jclepro.2013.10.051</w:t>
        </w:r>
      </w:hyperlink>
    </w:p>
    <w:p w14:paraId="0AD6CC37"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Morillon, V., </w:t>
      </w:r>
      <w:proofErr w:type="spellStart"/>
      <w:r w:rsidRPr="00375FA8">
        <w:rPr>
          <w:rFonts w:ascii="Arial" w:hAnsi="Arial" w:cs="Arial"/>
          <w:color w:val="000000" w:themeColor="text1"/>
          <w:sz w:val="20"/>
          <w:szCs w:val="20"/>
        </w:rPr>
        <w:t>Debeaufort</w:t>
      </w:r>
      <w:proofErr w:type="spellEnd"/>
      <w:r w:rsidRPr="00375FA8">
        <w:rPr>
          <w:rFonts w:ascii="Arial" w:hAnsi="Arial" w:cs="Arial"/>
          <w:color w:val="000000" w:themeColor="text1"/>
          <w:sz w:val="20"/>
          <w:szCs w:val="20"/>
        </w:rPr>
        <w:t xml:space="preserve">, F., Blond, G., Capelle, M., &amp; </w:t>
      </w:r>
      <w:proofErr w:type="spellStart"/>
      <w:r w:rsidRPr="00375FA8">
        <w:rPr>
          <w:rFonts w:ascii="Arial" w:hAnsi="Arial" w:cs="Arial"/>
          <w:color w:val="000000" w:themeColor="text1"/>
          <w:sz w:val="20"/>
          <w:szCs w:val="20"/>
        </w:rPr>
        <w:t>Voilley</w:t>
      </w:r>
      <w:proofErr w:type="spellEnd"/>
      <w:r w:rsidRPr="00375FA8">
        <w:rPr>
          <w:rFonts w:ascii="Arial" w:hAnsi="Arial" w:cs="Arial"/>
          <w:color w:val="000000" w:themeColor="text1"/>
          <w:sz w:val="20"/>
          <w:szCs w:val="20"/>
        </w:rPr>
        <w:t xml:space="preserve">, A. (2002). Factors affecting the moisture permeability of lipid-based edible films: A review. </w:t>
      </w:r>
      <w:r w:rsidRPr="00375FA8">
        <w:rPr>
          <w:rFonts w:ascii="Arial" w:hAnsi="Arial" w:cs="Arial"/>
          <w:i/>
          <w:iCs/>
          <w:color w:val="000000" w:themeColor="text1"/>
          <w:sz w:val="20"/>
          <w:szCs w:val="20"/>
        </w:rPr>
        <w:t>Critical Reviews in Food Science and Nutrition, 42</w:t>
      </w:r>
      <w:r w:rsidRPr="00375FA8">
        <w:rPr>
          <w:rFonts w:ascii="Arial" w:hAnsi="Arial" w:cs="Arial"/>
          <w:color w:val="000000" w:themeColor="text1"/>
          <w:sz w:val="20"/>
          <w:szCs w:val="20"/>
        </w:rPr>
        <w:t>(1), 67–89. https://doi.org/10.1080/10408690290825466</w:t>
      </w:r>
    </w:p>
    <w:p w14:paraId="6D651CAA" w14:textId="77777777" w:rsidR="00382A31" w:rsidRPr="00382A31" w:rsidRDefault="00382A31" w:rsidP="005163DB">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Muthusamy, M., &amp; </w:t>
      </w:r>
      <w:proofErr w:type="spellStart"/>
      <w:r w:rsidRPr="00382A31">
        <w:rPr>
          <w:rFonts w:ascii="Arial" w:eastAsia="Times New Roman" w:hAnsi="Arial" w:cs="Arial"/>
          <w:color w:val="000000" w:themeColor="text1"/>
          <w:kern w:val="0"/>
          <w:sz w:val="20"/>
          <w:szCs w:val="20"/>
          <w14:ligatures w14:val="none"/>
        </w:rPr>
        <w:t>Pramasivam</w:t>
      </w:r>
      <w:proofErr w:type="spellEnd"/>
      <w:r w:rsidRPr="00382A31">
        <w:rPr>
          <w:rFonts w:ascii="Arial" w:eastAsia="Times New Roman" w:hAnsi="Arial" w:cs="Arial"/>
          <w:color w:val="000000" w:themeColor="text1"/>
          <w:kern w:val="0"/>
          <w:sz w:val="20"/>
          <w:szCs w:val="20"/>
          <w14:ligatures w14:val="none"/>
        </w:rPr>
        <w:t xml:space="preserve">, S. (2019). Bioplastics—An eco-friendly alternative to petrochemical plastics. </w:t>
      </w:r>
      <w:r w:rsidRPr="00382A31">
        <w:rPr>
          <w:rFonts w:ascii="Arial" w:eastAsia="Times New Roman" w:hAnsi="Arial" w:cs="Arial"/>
          <w:i/>
          <w:iCs/>
          <w:color w:val="000000" w:themeColor="text1"/>
          <w:kern w:val="0"/>
          <w:sz w:val="20"/>
          <w:szCs w:val="20"/>
          <w14:ligatures w14:val="none"/>
        </w:rPr>
        <w:t>Current World Environment</w:t>
      </w:r>
      <w:r w:rsidRPr="00382A31">
        <w:rPr>
          <w:rFonts w:ascii="Arial" w:eastAsia="Times New Roman" w:hAnsi="Arial" w:cs="Arial"/>
          <w:color w:val="000000" w:themeColor="text1"/>
          <w:kern w:val="0"/>
          <w:sz w:val="20"/>
          <w:szCs w:val="20"/>
          <w14:ligatures w14:val="none"/>
        </w:rPr>
        <w:t>, 14(1), 49–59.</w:t>
      </w:r>
      <w:r w:rsidRPr="00382A31">
        <w:rPr>
          <w:color w:val="000000" w:themeColor="text1"/>
        </w:rPr>
        <w:t xml:space="preserve"> </w:t>
      </w:r>
      <w:hyperlink r:id="rId43" w:history="1">
        <w:r w:rsidRPr="00382A31">
          <w:rPr>
            <w:rStyle w:val="Hyperlink"/>
            <w:rFonts w:ascii="Arial" w:eastAsia="Times New Roman" w:hAnsi="Arial" w:cs="Arial"/>
            <w:color w:val="000000" w:themeColor="text1"/>
            <w:kern w:val="0"/>
            <w:sz w:val="20"/>
            <w:szCs w:val="20"/>
            <w14:ligatures w14:val="none"/>
          </w:rPr>
          <w:t>http://dx.doi.org/10.12944/CWE.14.1.07</w:t>
        </w:r>
      </w:hyperlink>
    </w:p>
    <w:p w14:paraId="5B09A74C"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Nair, M. S., Saxena, A., &amp; Kaur, C. (2018). Effect of chitosan and </w:t>
      </w:r>
      <w:proofErr w:type="gramStart"/>
      <w:r w:rsidRPr="00382A31">
        <w:rPr>
          <w:rFonts w:ascii="Arial" w:eastAsia="Times New Roman" w:hAnsi="Arial" w:cs="Arial"/>
          <w:color w:val="000000" w:themeColor="text1"/>
          <w:kern w:val="0"/>
          <w:sz w:val="20"/>
          <w:szCs w:val="20"/>
          <w14:ligatures w14:val="none"/>
        </w:rPr>
        <w:t>alginate based</w:t>
      </w:r>
      <w:proofErr w:type="gramEnd"/>
      <w:r w:rsidRPr="00382A31">
        <w:rPr>
          <w:rFonts w:ascii="Arial" w:eastAsia="Times New Roman" w:hAnsi="Arial" w:cs="Arial"/>
          <w:color w:val="000000" w:themeColor="text1"/>
          <w:kern w:val="0"/>
          <w:sz w:val="20"/>
          <w:szCs w:val="20"/>
          <w14:ligatures w14:val="none"/>
        </w:rPr>
        <w:t xml:space="preserve"> coatings enriched with pomegranate peel extract to extend the postharvest quality of guava (</w:t>
      </w:r>
      <w:r w:rsidRPr="00382A31">
        <w:rPr>
          <w:rFonts w:ascii="Arial" w:eastAsia="Times New Roman" w:hAnsi="Arial" w:cs="Arial"/>
          <w:i/>
          <w:iCs/>
          <w:color w:val="000000" w:themeColor="text1"/>
          <w:kern w:val="0"/>
          <w:sz w:val="20"/>
          <w:szCs w:val="20"/>
          <w14:ligatures w14:val="none"/>
        </w:rPr>
        <w:t>Psidium guajava</w:t>
      </w:r>
      <w:r w:rsidRPr="00382A31">
        <w:rPr>
          <w:rFonts w:ascii="Arial" w:eastAsia="Times New Roman" w:hAnsi="Arial" w:cs="Arial"/>
          <w:color w:val="000000" w:themeColor="text1"/>
          <w:kern w:val="0"/>
          <w:sz w:val="20"/>
          <w:szCs w:val="20"/>
          <w14:ligatures w14:val="none"/>
        </w:rPr>
        <w:t xml:space="preserve">). </w:t>
      </w:r>
      <w:r w:rsidRPr="00382A31">
        <w:rPr>
          <w:rFonts w:ascii="Arial" w:eastAsia="Times New Roman" w:hAnsi="Arial" w:cs="Arial"/>
          <w:i/>
          <w:iCs/>
          <w:color w:val="000000" w:themeColor="text1"/>
          <w:kern w:val="0"/>
          <w:sz w:val="20"/>
          <w:szCs w:val="20"/>
          <w14:ligatures w14:val="none"/>
        </w:rPr>
        <w:t>Food Chemistry</w:t>
      </w:r>
      <w:r w:rsidRPr="00382A31">
        <w:rPr>
          <w:rFonts w:ascii="Arial" w:eastAsia="Times New Roman" w:hAnsi="Arial" w:cs="Arial"/>
          <w:color w:val="000000" w:themeColor="text1"/>
          <w:kern w:val="0"/>
          <w:sz w:val="20"/>
          <w:szCs w:val="20"/>
          <w14:ligatures w14:val="none"/>
        </w:rPr>
        <w:t>, 240, 245–252.</w:t>
      </w:r>
      <w:r w:rsidRPr="00382A31">
        <w:rPr>
          <w:color w:val="000000" w:themeColor="text1"/>
        </w:rPr>
        <w:t xml:space="preserve"> </w:t>
      </w:r>
      <w:hyperlink r:id="rId44" w:history="1">
        <w:r w:rsidRPr="00382A31">
          <w:rPr>
            <w:rStyle w:val="Hyperlink"/>
            <w:rFonts w:ascii="Arial" w:eastAsia="Times New Roman" w:hAnsi="Arial" w:cs="Arial"/>
            <w:color w:val="000000" w:themeColor="text1"/>
            <w:kern w:val="0"/>
            <w:sz w:val="20"/>
            <w:szCs w:val="20"/>
            <w14:ligatures w14:val="none"/>
          </w:rPr>
          <w:t>https://doi.org/10.1016/j.foodchem.2017.07.122</w:t>
        </w:r>
      </w:hyperlink>
    </w:p>
    <w:p w14:paraId="1C6401C7" w14:textId="77777777" w:rsidR="00382A31" w:rsidRPr="00382A31" w:rsidRDefault="00382A31" w:rsidP="007D4FAD">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Nakthong</w:t>
      </w:r>
      <w:proofErr w:type="spellEnd"/>
      <w:r w:rsidRPr="00382A31">
        <w:rPr>
          <w:rFonts w:ascii="Arial" w:eastAsia="Times New Roman" w:hAnsi="Arial" w:cs="Arial"/>
          <w:color w:val="000000" w:themeColor="text1"/>
          <w:kern w:val="0"/>
          <w:sz w:val="20"/>
          <w:szCs w:val="20"/>
          <w14:ligatures w14:val="none"/>
        </w:rPr>
        <w:t xml:space="preserve">, N., </w:t>
      </w:r>
      <w:proofErr w:type="spellStart"/>
      <w:r w:rsidRPr="00382A31">
        <w:rPr>
          <w:rFonts w:ascii="Arial" w:eastAsia="Times New Roman" w:hAnsi="Arial" w:cs="Arial"/>
          <w:color w:val="000000" w:themeColor="text1"/>
          <w:kern w:val="0"/>
          <w:sz w:val="20"/>
          <w:szCs w:val="20"/>
          <w14:ligatures w14:val="none"/>
        </w:rPr>
        <w:t>Wongsagonsup</w:t>
      </w:r>
      <w:proofErr w:type="spellEnd"/>
      <w:r w:rsidRPr="00382A31">
        <w:rPr>
          <w:rFonts w:ascii="Arial" w:eastAsia="Times New Roman" w:hAnsi="Arial" w:cs="Arial"/>
          <w:color w:val="000000" w:themeColor="text1"/>
          <w:kern w:val="0"/>
          <w:sz w:val="20"/>
          <w:szCs w:val="20"/>
          <w14:ligatures w14:val="none"/>
        </w:rPr>
        <w:t xml:space="preserve">, R., &amp; </w:t>
      </w:r>
      <w:proofErr w:type="spellStart"/>
      <w:r w:rsidRPr="00382A31">
        <w:rPr>
          <w:rFonts w:ascii="Arial" w:eastAsia="Times New Roman" w:hAnsi="Arial" w:cs="Arial"/>
          <w:color w:val="000000" w:themeColor="text1"/>
          <w:kern w:val="0"/>
          <w:sz w:val="20"/>
          <w:szCs w:val="20"/>
          <w14:ligatures w14:val="none"/>
        </w:rPr>
        <w:t>Amornsakchai</w:t>
      </w:r>
      <w:proofErr w:type="spellEnd"/>
      <w:r w:rsidRPr="00382A31">
        <w:rPr>
          <w:rFonts w:ascii="Arial" w:eastAsia="Times New Roman" w:hAnsi="Arial" w:cs="Arial"/>
          <w:color w:val="000000" w:themeColor="text1"/>
          <w:kern w:val="0"/>
          <w:sz w:val="20"/>
          <w:szCs w:val="20"/>
          <w14:ligatures w14:val="none"/>
        </w:rPr>
        <w:t xml:space="preserve">, T. (2017). Characteristics and potential utilizations of starch from pineapple stem waste. </w:t>
      </w:r>
      <w:r w:rsidRPr="00382A31">
        <w:rPr>
          <w:rFonts w:ascii="Arial" w:eastAsia="Times New Roman" w:hAnsi="Arial" w:cs="Arial"/>
          <w:i/>
          <w:iCs/>
          <w:color w:val="000000" w:themeColor="text1"/>
          <w:kern w:val="0"/>
          <w:sz w:val="20"/>
          <w:szCs w:val="20"/>
          <w14:ligatures w14:val="none"/>
        </w:rPr>
        <w:t>Industrial Crops and Products</w:t>
      </w:r>
      <w:r w:rsidRPr="00382A31">
        <w:rPr>
          <w:rFonts w:ascii="Arial" w:eastAsia="Times New Roman" w:hAnsi="Arial" w:cs="Arial"/>
          <w:color w:val="000000" w:themeColor="text1"/>
          <w:kern w:val="0"/>
          <w:sz w:val="20"/>
          <w:szCs w:val="20"/>
          <w14:ligatures w14:val="none"/>
        </w:rPr>
        <w:t>, 105, 74–82.</w:t>
      </w:r>
      <w:r w:rsidRPr="00382A31">
        <w:rPr>
          <w:color w:val="000000" w:themeColor="text1"/>
        </w:rPr>
        <w:t xml:space="preserve"> </w:t>
      </w:r>
      <w:hyperlink r:id="rId45" w:history="1">
        <w:r w:rsidRPr="00382A31">
          <w:rPr>
            <w:rStyle w:val="Hyperlink"/>
            <w:rFonts w:ascii="Arial" w:eastAsia="Times New Roman" w:hAnsi="Arial" w:cs="Arial"/>
            <w:color w:val="000000" w:themeColor="text1"/>
            <w:kern w:val="0"/>
            <w:sz w:val="20"/>
            <w:szCs w:val="20"/>
            <w14:ligatures w14:val="none"/>
          </w:rPr>
          <w:t>https://doi.org/10.1016/j.indcrop.2017.04.048</w:t>
        </w:r>
      </w:hyperlink>
    </w:p>
    <w:p w14:paraId="43A4E9BD" w14:textId="77777777" w:rsidR="00382A31" w:rsidRPr="00382A31" w:rsidRDefault="00382A31" w:rsidP="007D4FAD">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Namphonsane</w:t>
      </w:r>
      <w:proofErr w:type="spellEnd"/>
      <w:r w:rsidRPr="00382A31">
        <w:rPr>
          <w:rFonts w:ascii="Arial" w:eastAsia="Times New Roman" w:hAnsi="Arial" w:cs="Arial"/>
          <w:color w:val="000000" w:themeColor="text1"/>
          <w:kern w:val="0"/>
          <w:sz w:val="20"/>
          <w:szCs w:val="20"/>
          <w14:ligatures w14:val="none"/>
        </w:rPr>
        <w:t xml:space="preserve">, A., </w:t>
      </w:r>
      <w:proofErr w:type="spellStart"/>
      <w:r w:rsidRPr="00382A31">
        <w:rPr>
          <w:rFonts w:ascii="Arial" w:eastAsia="Times New Roman" w:hAnsi="Arial" w:cs="Arial"/>
          <w:color w:val="000000" w:themeColor="text1"/>
          <w:kern w:val="0"/>
          <w:sz w:val="20"/>
          <w:szCs w:val="20"/>
          <w14:ligatures w14:val="none"/>
        </w:rPr>
        <w:t>Amornsakchai</w:t>
      </w:r>
      <w:proofErr w:type="spellEnd"/>
      <w:r w:rsidRPr="00382A31">
        <w:rPr>
          <w:rFonts w:ascii="Arial" w:eastAsia="Times New Roman" w:hAnsi="Arial" w:cs="Arial"/>
          <w:color w:val="000000" w:themeColor="text1"/>
          <w:kern w:val="0"/>
          <w:sz w:val="20"/>
          <w:szCs w:val="20"/>
          <w14:ligatures w14:val="none"/>
        </w:rPr>
        <w:t xml:space="preserve">, T., Chia, C. H., Goh, K. L., Thanawan, S., </w:t>
      </w:r>
      <w:proofErr w:type="spellStart"/>
      <w:r w:rsidRPr="00382A31">
        <w:rPr>
          <w:rFonts w:ascii="Arial" w:eastAsia="Times New Roman" w:hAnsi="Arial" w:cs="Arial"/>
          <w:color w:val="000000" w:themeColor="text1"/>
          <w:kern w:val="0"/>
          <w:sz w:val="20"/>
          <w:szCs w:val="20"/>
          <w14:ligatures w14:val="none"/>
        </w:rPr>
        <w:t>Wongsagonsup</w:t>
      </w:r>
      <w:proofErr w:type="spellEnd"/>
      <w:r w:rsidRPr="00382A31">
        <w:rPr>
          <w:rFonts w:ascii="Arial" w:eastAsia="Times New Roman" w:hAnsi="Arial" w:cs="Arial"/>
          <w:color w:val="000000" w:themeColor="text1"/>
          <w:kern w:val="0"/>
          <w:sz w:val="20"/>
          <w:szCs w:val="20"/>
          <w14:ligatures w14:val="none"/>
        </w:rPr>
        <w:t xml:space="preserve">, R., et al. (2023). Development of biodegradable rigid foams from pineapple field waste. </w:t>
      </w:r>
      <w:r w:rsidRPr="00382A31">
        <w:rPr>
          <w:rFonts w:ascii="Arial" w:eastAsia="Times New Roman" w:hAnsi="Arial" w:cs="Arial"/>
          <w:i/>
          <w:iCs/>
          <w:color w:val="000000" w:themeColor="text1"/>
          <w:kern w:val="0"/>
          <w:sz w:val="20"/>
          <w:szCs w:val="20"/>
          <w14:ligatures w14:val="none"/>
        </w:rPr>
        <w:t>Polymers</w:t>
      </w:r>
      <w:r w:rsidRPr="00382A31">
        <w:rPr>
          <w:rFonts w:ascii="Arial" w:eastAsia="Times New Roman" w:hAnsi="Arial" w:cs="Arial"/>
          <w:color w:val="000000" w:themeColor="text1"/>
          <w:kern w:val="0"/>
          <w:sz w:val="20"/>
          <w:szCs w:val="20"/>
          <w14:ligatures w14:val="none"/>
        </w:rPr>
        <w:t>, 15(13), 2895.</w:t>
      </w:r>
      <w:r w:rsidRPr="00382A31">
        <w:rPr>
          <w:color w:val="000000" w:themeColor="text1"/>
        </w:rPr>
        <w:t xml:space="preserve"> </w:t>
      </w:r>
      <w:hyperlink r:id="rId46" w:history="1">
        <w:r w:rsidRPr="00382A31">
          <w:rPr>
            <w:rStyle w:val="Hyperlink"/>
            <w:rFonts w:ascii="Arial" w:eastAsia="Times New Roman" w:hAnsi="Arial" w:cs="Arial"/>
            <w:color w:val="000000" w:themeColor="text1"/>
            <w:kern w:val="0"/>
            <w:sz w:val="20"/>
            <w:szCs w:val="20"/>
            <w14:ligatures w14:val="none"/>
          </w:rPr>
          <w:t>https://doi.org/10.3390/polym15132895</w:t>
        </w:r>
      </w:hyperlink>
    </w:p>
    <w:p w14:paraId="28A7C536"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Nikel, P. I., </w:t>
      </w:r>
      <w:proofErr w:type="spellStart"/>
      <w:r w:rsidRPr="00375FA8">
        <w:rPr>
          <w:rFonts w:ascii="Arial" w:hAnsi="Arial" w:cs="Arial"/>
          <w:color w:val="000000" w:themeColor="text1"/>
          <w:sz w:val="20"/>
          <w:szCs w:val="20"/>
        </w:rPr>
        <w:t>Pettinari</w:t>
      </w:r>
      <w:proofErr w:type="spellEnd"/>
      <w:r w:rsidRPr="00375FA8">
        <w:rPr>
          <w:rFonts w:ascii="Arial" w:hAnsi="Arial" w:cs="Arial"/>
          <w:color w:val="000000" w:themeColor="text1"/>
          <w:sz w:val="20"/>
          <w:szCs w:val="20"/>
        </w:rPr>
        <w:t xml:space="preserve">, M. J., </w:t>
      </w:r>
      <w:proofErr w:type="spellStart"/>
      <w:r w:rsidRPr="00375FA8">
        <w:rPr>
          <w:rFonts w:ascii="Arial" w:hAnsi="Arial" w:cs="Arial"/>
          <w:color w:val="000000" w:themeColor="text1"/>
          <w:sz w:val="20"/>
          <w:szCs w:val="20"/>
        </w:rPr>
        <w:t>Galvagno</w:t>
      </w:r>
      <w:proofErr w:type="spellEnd"/>
      <w:r w:rsidRPr="00375FA8">
        <w:rPr>
          <w:rFonts w:ascii="Arial" w:hAnsi="Arial" w:cs="Arial"/>
          <w:color w:val="000000" w:themeColor="text1"/>
          <w:sz w:val="20"/>
          <w:szCs w:val="20"/>
        </w:rPr>
        <w:t xml:space="preserve">, M. A., &amp; Méndez, B. S. (2006). Poly(3-hydroxybutyrate) synthesis by recombinant </w:t>
      </w:r>
      <w:r w:rsidRPr="00375FA8">
        <w:rPr>
          <w:rFonts w:ascii="Arial" w:hAnsi="Arial" w:cs="Arial"/>
          <w:i/>
          <w:iCs/>
          <w:color w:val="000000" w:themeColor="text1"/>
          <w:sz w:val="20"/>
          <w:szCs w:val="20"/>
        </w:rPr>
        <w:t>Escherichia coli</w:t>
      </w:r>
      <w:r w:rsidRPr="00375FA8">
        <w:rPr>
          <w:rFonts w:ascii="Arial" w:hAnsi="Arial" w:cs="Arial"/>
          <w:color w:val="000000" w:themeColor="text1"/>
          <w:sz w:val="20"/>
          <w:szCs w:val="20"/>
        </w:rPr>
        <w:t xml:space="preserve"> </w:t>
      </w:r>
      <w:proofErr w:type="spellStart"/>
      <w:r w:rsidRPr="00375FA8">
        <w:rPr>
          <w:rFonts w:ascii="Arial" w:hAnsi="Arial" w:cs="Arial"/>
          <w:color w:val="000000" w:themeColor="text1"/>
          <w:sz w:val="20"/>
          <w:szCs w:val="20"/>
        </w:rPr>
        <w:t>ArcA</w:t>
      </w:r>
      <w:proofErr w:type="spellEnd"/>
      <w:r w:rsidRPr="00375FA8">
        <w:rPr>
          <w:rFonts w:ascii="Arial" w:hAnsi="Arial" w:cs="Arial"/>
          <w:color w:val="000000" w:themeColor="text1"/>
          <w:sz w:val="20"/>
          <w:szCs w:val="20"/>
        </w:rPr>
        <w:t xml:space="preserve"> mutants in </w:t>
      </w:r>
      <w:proofErr w:type="spellStart"/>
      <w:r w:rsidRPr="00375FA8">
        <w:rPr>
          <w:rFonts w:ascii="Arial" w:hAnsi="Arial" w:cs="Arial"/>
          <w:color w:val="000000" w:themeColor="text1"/>
          <w:sz w:val="20"/>
          <w:szCs w:val="20"/>
        </w:rPr>
        <w:t>microaerobiosis</w:t>
      </w:r>
      <w:proofErr w:type="spellEnd"/>
      <w:r w:rsidRPr="00375FA8">
        <w:rPr>
          <w:rFonts w:ascii="Arial" w:hAnsi="Arial" w:cs="Arial"/>
          <w:color w:val="000000" w:themeColor="text1"/>
          <w:sz w:val="20"/>
          <w:szCs w:val="20"/>
        </w:rPr>
        <w:t xml:space="preserve">. </w:t>
      </w:r>
      <w:r w:rsidRPr="00375FA8">
        <w:rPr>
          <w:rFonts w:ascii="Arial" w:hAnsi="Arial" w:cs="Arial"/>
          <w:i/>
          <w:iCs/>
          <w:color w:val="000000" w:themeColor="text1"/>
          <w:sz w:val="20"/>
          <w:szCs w:val="20"/>
        </w:rPr>
        <w:t>Applied and Environmental Microbiology, 72</w:t>
      </w:r>
      <w:r w:rsidRPr="00375FA8">
        <w:rPr>
          <w:rFonts w:ascii="Arial" w:hAnsi="Arial" w:cs="Arial"/>
          <w:color w:val="000000" w:themeColor="text1"/>
          <w:sz w:val="20"/>
          <w:szCs w:val="20"/>
        </w:rPr>
        <w:t xml:space="preserve">(4), 2614–2620. </w:t>
      </w:r>
      <w:hyperlink r:id="rId47" w:history="1">
        <w:r w:rsidRPr="00375FA8">
          <w:rPr>
            <w:rStyle w:val="Hyperlink"/>
            <w:rFonts w:ascii="Arial" w:hAnsi="Arial" w:cs="Arial"/>
            <w:color w:val="000000" w:themeColor="text1"/>
            <w:sz w:val="20"/>
            <w:szCs w:val="20"/>
          </w:rPr>
          <w:t>https://doi.org/10.1128/AEM.72.4.2614-2620.2006</w:t>
        </w:r>
      </w:hyperlink>
    </w:p>
    <w:p w14:paraId="47458262" w14:textId="77777777" w:rsidR="00382A31" w:rsidRPr="00382A31" w:rsidRDefault="00382A31" w:rsidP="007D4FAD">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Nirmal, N. P., </w:t>
      </w:r>
      <w:proofErr w:type="spellStart"/>
      <w:r w:rsidRPr="00382A31">
        <w:rPr>
          <w:rFonts w:ascii="Arial" w:eastAsia="Times New Roman" w:hAnsi="Arial" w:cs="Arial"/>
          <w:color w:val="000000" w:themeColor="text1"/>
          <w:kern w:val="0"/>
          <w:sz w:val="20"/>
          <w:szCs w:val="20"/>
          <w14:ligatures w14:val="none"/>
        </w:rPr>
        <w:t>Khanashyam</w:t>
      </w:r>
      <w:proofErr w:type="spellEnd"/>
      <w:r w:rsidRPr="00382A31">
        <w:rPr>
          <w:rFonts w:ascii="Arial" w:eastAsia="Times New Roman" w:hAnsi="Arial" w:cs="Arial"/>
          <w:color w:val="000000" w:themeColor="text1"/>
          <w:kern w:val="0"/>
          <w:sz w:val="20"/>
          <w:szCs w:val="20"/>
          <w14:ligatures w14:val="none"/>
        </w:rPr>
        <w:t xml:space="preserve">, A. C., </w:t>
      </w:r>
      <w:proofErr w:type="spellStart"/>
      <w:r w:rsidRPr="00382A31">
        <w:rPr>
          <w:rFonts w:ascii="Arial" w:eastAsia="Times New Roman" w:hAnsi="Arial" w:cs="Arial"/>
          <w:color w:val="000000" w:themeColor="text1"/>
          <w:kern w:val="0"/>
          <w:sz w:val="20"/>
          <w:szCs w:val="20"/>
          <w14:ligatures w14:val="none"/>
        </w:rPr>
        <w:t>Mundanat</w:t>
      </w:r>
      <w:proofErr w:type="spellEnd"/>
      <w:r w:rsidRPr="00382A31">
        <w:rPr>
          <w:rFonts w:ascii="Arial" w:eastAsia="Times New Roman" w:hAnsi="Arial" w:cs="Arial"/>
          <w:color w:val="000000" w:themeColor="text1"/>
          <w:kern w:val="0"/>
          <w:sz w:val="20"/>
          <w:szCs w:val="20"/>
          <w14:ligatures w14:val="none"/>
        </w:rPr>
        <w:t xml:space="preserve">, A. S., Shah, K., Babu, K. S., </w:t>
      </w:r>
      <w:proofErr w:type="spellStart"/>
      <w:r w:rsidRPr="00382A31">
        <w:rPr>
          <w:rFonts w:ascii="Arial" w:eastAsia="Times New Roman" w:hAnsi="Arial" w:cs="Arial"/>
          <w:color w:val="000000" w:themeColor="text1"/>
          <w:kern w:val="0"/>
          <w:sz w:val="20"/>
          <w:szCs w:val="20"/>
          <w14:ligatures w14:val="none"/>
        </w:rPr>
        <w:t>Thorakkattu</w:t>
      </w:r>
      <w:proofErr w:type="spellEnd"/>
      <w:r w:rsidRPr="00382A31">
        <w:rPr>
          <w:rFonts w:ascii="Arial" w:eastAsia="Times New Roman" w:hAnsi="Arial" w:cs="Arial"/>
          <w:color w:val="000000" w:themeColor="text1"/>
          <w:kern w:val="0"/>
          <w:sz w:val="20"/>
          <w:szCs w:val="20"/>
          <w14:ligatures w14:val="none"/>
        </w:rPr>
        <w:t xml:space="preserve">, P., et al. (2023). </w:t>
      </w:r>
      <w:proofErr w:type="spellStart"/>
      <w:r w:rsidRPr="00382A31">
        <w:rPr>
          <w:rFonts w:ascii="Arial" w:eastAsia="Times New Roman" w:hAnsi="Arial" w:cs="Arial"/>
          <w:color w:val="000000" w:themeColor="text1"/>
          <w:kern w:val="0"/>
          <w:sz w:val="20"/>
          <w:szCs w:val="20"/>
          <w14:ligatures w14:val="none"/>
        </w:rPr>
        <w:t>Valorization</w:t>
      </w:r>
      <w:proofErr w:type="spellEnd"/>
      <w:r w:rsidRPr="00382A31">
        <w:rPr>
          <w:rFonts w:ascii="Arial" w:eastAsia="Times New Roman" w:hAnsi="Arial" w:cs="Arial"/>
          <w:color w:val="000000" w:themeColor="text1"/>
          <w:kern w:val="0"/>
          <w:sz w:val="20"/>
          <w:szCs w:val="20"/>
          <w14:ligatures w14:val="none"/>
        </w:rPr>
        <w:t xml:space="preserve"> of fruit waste for bioactive compounds and their applications in the food industry. </w:t>
      </w:r>
      <w:r w:rsidRPr="00382A31">
        <w:rPr>
          <w:rFonts w:ascii="Arial" w:eastAsia="Times New Roman" w:hAnsi="Arial" w:cs="Arial"/>
          <w:i/>
          <w:iCs/>
          <w:color w:val="000000" w:themeColor="text1"/>
          <w:kern w:val="0"/>
          <w:sz w:val="20"/>
          <w:szCs w:val="20"/>
          <w14:ligatures w14:val="none"/>
        </w:rPr>
        <w:t>Foods</w:t>
      </w:r>
      <w:r w:rsidRPr="00382A31">
        <w:rPr>
          <w:rFonts w:ascii="Arial" w:eastAsia="Times New Roman" w:hAnsi="Arial" w:cs="Arial"/>
          <w:color w:val="000000" w:themeColor="text1"/>
          <w:kern w:val="0"/>
          <w:sz w:val="20"/>
          <w:szCs w:val="20"/>
          <w14:ligatures w14:val="none"/>
        </w:rPr>
        <w:t>, 12(3), 556.</w:t>
      </w:r>
      <w:r w:rsidRPr="00382A31">
        <w:rPr>
          <w:color w:val="000000" w:themeColor="text1"/>
        </w:rPr>
        <w:t xml:space="preserve"> </w:t>
      </w:r>
      <w:hyperlink r:id="rId48" w:history="1">
        <w:r w:rsidRPr="00382A31">
          <w:rPr>
            <w:rStyle w:val="Hyperlink"/>
            <w:rFonts w:ascii="Arial" w:eastAsia="Times New Roman" w:hAnsi="Arial" w:cs="Arial"/>
            <w:color w:val="000000" w:themeColor="text1"/>
            <w:kern w:val="0"/>
            <w:sz w:val="20"/>
            <w:szCs w:val="20"/>
            <w14:ligatures w14:val="none"/>
          </w:rPr>
          <w:t>https://doi.org/10.3390/foods12030556</w:t>
        </w:r>
      </w:hyperlink>
    </w:p>
    <w:p w14:paraId="50A7B44E" w14:textId="77777777" w:rsidR="00382A31" w:rsidRPr="00382A31" w:rsidRDefault="00382A31" w:rsidP="005163DB">
      <w:pPr>
        <w:widowControl w:val="0"/>
        <w:autoSpaceDE w:val="0"/>
        <w:autoSpaceDN w:val="0"/>
        <w:spacing w:before="161" w:after="0" w:line="360" w:lineRule="auto"/>
        <w:ind w:left="885" w:right="444" w:hanging="720"/>
        <w:jc w:val="both"/>
        <w:rPr>
          <w:rFonts w:ascii="Times New Roman" w:hAnsi="Times New Roman" w:cs="Times New Roman"/>
          <w:color w:val="000000" w:themeColor="text1"/>
          <w:sz w:val="20"/>
          <w:szCs w:val="20"/>
        </w:rPr>
      </w:pPr>
      <w:proofErr w:type="spellStart"/>
      <w:r w:rsidRPr="00382A31">
        <w:rPr>
          <w:rFonts w:ascii="Arial" w:eastAsia="Times New Roman" w:hAnsi="Arial" w:cs="Arial"/>
          <w:color w:val="000000" w:themeColor="text1"/>
          <w:kern w:val="0"/>
          <w:sz w:val="20"/>
          <w:szCs w:val="20"/>
          <w14:ligatures w14:val="none"/>
        </w:rPr>
        <w:lastRenderedPageBreak/>
        <w:t>Ocloo</w:t>
      </w:r>
      <w:proofErr w:type="spellEnd"/>
      <w:r w:rsidRPr="00382A31">
        <w:rPr>
          <w:rFonts w:ascii="Arial" w:eastAsia="Times New Roman" w:hAnsi="Arial" w:cs="Arial"/>
          <w:color w:val="000000" w:themeColor="text1"/>
          <w:kern w:val="0"/>
          <w:sz w:val="20"/>
          <w:szCs w:val="20"/>
          <w14:ligatures w14:val="none"/>
        </w:rPr>
        <w:t xml:space="preserve">, F. C. K., </w:t>
      </w:r>
      <w:proofErr w:type="spellStart"/>
      <w:r w:rsidRPr="00382A31">
        <w:rPr>
          <w:rFonts w:ascii="Arial" w:eastAsia="Times New Roman" w:hAnsi="Arial" w:cs="Arial"/>
          <w:color w:val="000000" w:themeColor="text1"/>
          <w:kern w:val="0"/>
          <w:sz w:val="20"/>
          <w:szCs w:val="20"/>
          <w14:ligatures w14:val="none"/>
        </w:rPr>
        <w:t>Bansa</w:t>
      </w:r>
      <w:proofErr w:type="spellEnd"/>
      <w:r w:rsidRPr="00382A31">
        <w:rPr>
          <w:rFonts w:ascii="Arial" w:eastAsia="Times New Roman" w:hAnsi="Arial" w:cs="Arial"/>
          <w:color w:val="000000" w:themeColor="text1"/>
          <w:kern w:val="0"/>
          <w:sz w:val="20"/>
          <w:szCs w:val="20"/>
          <w14:ligatures w14:val="none"/>
        </w:rPr>
        <w:t xml:space="preserve">, D., Adom, B., &amp; </w:t>
      </w:r>
      <w:proofErr w:type="spellStart"/>
      <w:r w:rsidRPr="00382A31">
        <w:rPr>
          <w:rFonts w:ascii="Arial" w:eastAsia="Times New Roman" w:hAnsi="Arial" w:cs="Arial"/>
          <w:color w:val="000000" w:themeColor="text1"/>
          <w:kern w:val="0"/>
          <w:sz w:val="20"/>
          <w:szCs w:val="20"/>
          <w14:ligatures w14:val="none"/>
        </w:rPr>
        <w:t>Agbemavor</w:t>
      </w:r>
      <w:proofErr w:type="spellEnd"/>
      <w:r w:rsidRPr="00382A31">
        <w:rPr>
          <w:rFonts w:ascii="Arial" w:eastAsia="Times New Roman" w:hAnsi="Arial" w:cs="Arial"/>
          <w:color w:val="000000" w:themeColor="text1"/>
          <w:kern w:val="0"/>
          <w:sz w:val="20"/>
          <w:szCs w:val="20"/>
          <w14:ligatures w14:val="none"/>
        </w:rPr>
        <w:t xml:space="preserve">, W. S. (2010). </w:t>
      </w:r>
      <w:proofErr w:type="spellStart"/>
      <w:r w:rsidRPr="00382A31">
        <w:rPr>
          <w:rFonts w:ascii="Arial" w:eastAsia="Times New Roman" w:hAnsi="Arial" w:cs="Arial"/>
          <w:color w:val="000000" w:themeColor="text1"/>
          <w:kern w:val="0"/>
          <w:sz w:val="20"/>
          <w:szCs w:val="20"/>
          <w14:ligatures w14:val="none"/>
        </w:rPr>
        <w:t>Physico</w:t>
      </w:r>
      <w:proofErr w:type="spellEnd"/>
      <w:r w:rsidRPr="00382A31">
        <w:rPr>
          <w:rFonts w:ascii="Arial" w:eastAsia="Times New Roman" w:hAnsi="Arial" w:cs="Arial"/>
          <w:color w:val="000000" w:themeColor="text1"/>
          <w:kern w:val="0"/>
          <w:sz w:val="20"/>
          <w:szCs w:val="20"/>
          <w14:ligatures w14:val="none"/>
        </w:rPr>
        <w:t>-chemical, functional and pasting characteristics of flour produced from jackfruit (</w:t>
      </w:r>
      <w:r w:rsidRPr="00382A31">
        <w:rPr>
          <w:rFonts w:ascii="Arial" w:eastAsia="Times New Roman" w:hAnsi="Arial" w:cs="Arial"/>
          <w:i/>
          <w:iCs/>
          <w:color w:val="000000" w:themeColor="text1"/>
          <w:kern w:val="0"/>
          <w:sz w:val="20"/>
          <w:szCs w:val="20"/>
          <w14:ligatures w14:val="none"/>
        </w:rPr>
        <w:t>Artocarpus heterophyllus</w:t>
      </w:r>
      <w:r w:rsidRPr="00382A31">
        <w:rPr>
          <w:rFonts w:ascii="Arial" w:eastAsia="Times New Roman" w:hAnsi="Arial" w:cs="Arial"/>
          <w:color w:val="000000" w:themeColor="text1"/>
          <w:kern w:val="0"/>
          <w:sz w:val="20"/>
          <w:szCs w:val="20"/>
          <w14:ligatures w14:val="none"/>
        </w:rPr>
        <w:t xml:space="preserve"> Lam.) seeds. </w:t>
      </w:r>
      <w:r w:rsidRPr="00382A31">
        <w:rPr>
          <w:rFonts w:ascii="Arial" w:eastAsia="Times New Roman" w:hAnsi="Arial" w:cs="Arial"/>
          <w:i/>
          <w:iCs/>
          <w:color w:val="000000" w:themeColor="text1"/>
          <w:kern w:val="0"/>
          <w:sz w:val="20"/>
          <w:szCs w:val="20"/>
          <w14:ligatures w14:val="none"/>
        </w:rPr>
        <w:t>Agriculture and Biology Journal of North America</w:t>
      </w:r>
      <w:r w:rsidRPr="00382A31">
        <w:rPr>
          <w:rFonts w:ascii="Arial" w:eastAsia="Times New Roman" w:hAnsi="Arial" w:cs="Arial"/>
          <w:color w:val="000000" w:themeColor="text1"/>
          <w:kern w:val="0"/>
          <w:sz w:val="20"/>
          <w:szCs w:val="20"/>
          <w14:ligatures w14:val="none"/>
        </w:rPr>
        <w:t>, 1(5), 903–908.</w:t>
      </w:r>
      <w:r w:rsidRPr="00382A31">
        <w:rPr>
          <w:color w:val="000000" w:themeColor="text1"/>
        </w:rPr>
        <w:t xml:space="preserve"> </w:t>
      </w:r>
      <w:r w:rsidRPr="00382A31">
        <w:rPr>
          <w:rFonts w:ascii="Times New Roman" w:hAnsi="Times New Roman" w:cs="Times New Roman"/>
          <w:color w:val="000000" w:themeColor="text1"/>
          <w:sz w:val="20"/>
          <w:szCs w:val="20"/>
        </w:rPr>
        <w:t>doi:10.5251/abjna.2010.1.5.903.908</w:t>
      </w:r>
    </w:p>
    <w:p w14:paraId="4CBCF1D9"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Omotubga</w:t>
      </w:r>
      <w:proofErr w:type="spellEnd"/>
      <w:r w:rsidRPr="00382A31">
        <w:rPr>
          <w:rFonts w:ascii="Arial" w:eastAsia="Times New Roman" w:hAnsi="Arial" w:cs="Arial"/>
          <w:color w:val="000000" w:themeColor="text1"/>
          <w:kern w:val="0"/>
          <w:sz w:val="20"/>
          <w:szCs w:val="20"/>
          <w14:ligatures w14:val="none"/>
        </w:rPr>
        <w:t>, S. K., Kehinde, A. S., &amp; Olayinka, O. O. (2012). Proximate evaluation of nutritional value of mango (</w:t>
      </w:r>
      <w:r w:rsidRPr="00382A31">
        <w:rPr>
          <w:rFonts w:ascii="Arial" w:eastAsia="Times New Roman" w:hAnsi="Arial" w:cs="Arial"/>
          <w:i/>
          <w:iCs/>
          <w:color w:val="000000" w:themeColor="text1"/>
          <w:kern w:val="0"/>
          <w:sz w:val="20"/>
          <w:szCs w:val="20"/>
          <w14:ligatures w14:val="none"/>
        </w:rPr>
        <w:t>Mangifera indica</w:t>
      </w:r>
      <w:r w:rsidRPr="00382A31">
        <w:rPr>
          <w:rFonts w:ascii="Arial" w:eastAsia="Times New Roman" w:hAnsi="Arial" w:cs="Arial"/>
          <w:color w:val="000000" w:themeColor="text1"/>
          <w:kern w:val="0"/>
          <w:sz w:val="20"/>
          <w:szCs w:val="20"/>
          <w14:ligatures w14:val="none"/>
        </w:rPr>
        <w:t xml:space="preserve">). </w:t>
      </w:r>
      <w:r w:rsidRPr="00382A31">
        <w:rPr>
          <w:rFonts w:ascii="Arial" w:eastAsia="Times New Roman" w:hAnsi="Arial" w:cs="Arial"/>
          <w:i/>
          <w:iCs/>
          <w:color w:val="000000" w:themeColor="text1"/>
          <w:kern w:val="0"/>
          <w:sz w:val="20"/>
          <w:szCs w:val="20"/>
          <w14:ligatures w14:val="none"/>
        </w:rPr>
        <w:t>International Journal of Research in Chemistry and Environment</w:t>
      </w:r>
      <w:r w:rsidRPr="00382A31">
        <w:rPr>
          <w:rFonts w:ascii="Arial" w:eastAsia="Times New Roman" w:hAnsi="Arial" w:cs="Arial"/>
          <w:color w:val="000000" w:themeColor="text1"/>
          <w:kern w:val="0"/>
          <w:sz w:val="20"/>
          <w:szCs w:val="20"/>
          <w14:ligatures w14:val="none"/>
        </w:rPr>
        <w:t>, 2, 244–245.</w:t>
      </w:r>
    </w:p>
    <w:p w14:paraId="0796DFB0"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Patnaik, P. R. (2005). Perspectives in the </w:t>
      </w:r>
      <w:proofErr w:type="spellStart"/>
      <w:r w:rsidRPr="00375FA8">
        <w:rPr>
          <w:rFonts w:ascii="Arial" w:hAnsi="Arial" w:cs="Arial"/>
          <w:color w:val="000000" w:themeColor="text1"/>
          <w:sz w:val="20"/>
          <w:szCs w:val="20"/>
        </w:rPr>
        <w:t>modeling</w:t>
      </w:r>
      <w:proofErr w:type="spellEnd"/>
      <w:r w:rsidRPr="00375FA8">
        <w:rPr>
          <w:rFonts w:ascii="Arial" w:hAnsi="Arial" w:cs="Arial"/>
          <w:color w:val="000000" w:themeColor="text1"/>
          <w:sz w:val="20"/>
          <w:szCs w:val="20"/>
        </w:rPr>
        <w:t xml:space="preserve"> and optimization of PHB production by pure and mixed cultures. </w:t>
      </w:r>
      <w:r w:rsidRPr="00375FA8">
        <w:rPr>
          <w:rFonts w:ascii="Arial" w:hAnsi="Arial" w:cs="Arial"/>
          <w:i/>
          <w:iCs/>
          <w:color w:val="000000" w:themeColor="text1"/>
          <w:sz w:val="20"/>
          <w:szCs w:val="20"/>
        </w:rPr>
        <w:t>Critical Reviews in Biotechnology, 25</w:t>
      </w:r>
      <w:r w:rsidRPr="00375FA8">
        <w:rPr>
          <w:rFonts w:ascii="Arial" w:hAnsi="Arial" w:cs="Arial"/>
          <w:color w:val="000000" w:themeColor="text1"/>
          <w:sz w:val="20"/>
          <w:szCs w:val="20"/>
        </w:rPr>
        <w:t xml:space="preserve">(3), 153–171. </w:t>
      </w:r>
      <w:hyperlink r:id="rId49" w:history="1">
        <w:r w:rsidRPr="00375FA8">
          <w:rPr>
            <w:rStyle w:val="Hyperlink"/>
            <w:rFonts w:ascii="Arial" w:hAnsi="Arial" w:cs="Arial"/>
            <w:color w:val="000000" w:themeColor="text1"/>
            <w:sz w:val="20"/>
            <w:szCs w:val="20"/>
          </w:rPr>
          <w:t>https://doi.org/10.1080/07388550500301438</w:t>
        </w:r>
      </w:hyperlink>
    </w:p>
    <w:p w14:paraId="42100BD9"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Petersen, K., Nielsen, P. V., Bertelsen, G., Lawther, M., Olsen, M. B., Nilsson, N. H., &amp; Mortensen, G. (1999). Potential of biobased materials for food packaging. </w:t>
      </w:r>
      <w:r w:rsidRPr="00375FA8">
        <w:rPr>
          <w:rFonts w:ascii="Arial" w:hAnsi="Arial" w:cs="Arial"/>
          <w:i/>
          <w:iCs/>
          <w:color w:val="000000" w:themeColor="text1"/>
          <w:sz w:val="20"/>
          <w:szCs w:val="20"/>
        </w:rPr>
        <w:t>Trends in Food Science &amp; Technology, 10</w:t>
      </w:r>
      <w:r w:rsidRPr="00375FA8">
        <w:rPr>
          <w:rFonts w:ascii="Arial" w:hAnsi="Arial" w:cs="Arial"/>
          <w:color w:val="000000" w:themeColor="text1"/>
          <w:sz w:val="20"/>
          <w:szCs w:val="20"/>
        </w:rPr>
        <w:t>(2), 52–68. https://doi.org/10.1016/S0924-2244(99)00019-9</w:t>
      </w:r>
    </w:p>
    <w:p w14:paraId="7CA36469" w14:textId="77777777" w:rsidR="00382A31" w:rsidRPr="00382A31" w:rsidRDefault="00382A31" w:rsidP="007D4FAD">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proofErr w:type="spellStart"/>
      <w:r w:rsidRPr="00382A31">
        <w:rPr>
          <w:rFonts w:ascii="Arial" w:eastAsia="Times New Roman" w:hAnsi="Arial" w:cs="Arial"/>
          <w:color w:val="000000" w:themeColor="text1"/>
          <w:kern w:val="0"/>
          <w:sz w:val="20"/>
          <w:szCs w:val="20"/>
          <w14:ligatures w14:val="none"/>
        </w:rPr>
        <w:t>Pongsuwan</w:t>
      </w:r>
      <w:proofErr w:type="spellEnd"/>
      <w:r w:rsidRPr="00382A31">
        <w:rPr>
          <w:rFonts w:ascii="Arial" w:eastAsia="Times New Roman" w:hAnsi="Arial" w:cs="Arial"/>
          <w:color w:val="000000" w:themeColor="text1"/>
          <w:kern w:val="0"/>
          <w:sz w:val="20"/>
          <w:szCs w:val="20"/>
          <w14:ligatures w14:val="none"/>
        </w:rPr>
        <w:t xml:space="preserve">, C., </w:t>
      </w:r>
      <w:proofErr w:type="spellStart"/>
      <w:r w:rsidRPr="00382A31">
        <w:rPr>
          <w:rFonts w:ascii="Arial" w:eastAsia="Times New Roman" w:hAnsi="Arial" w:cs="Arial"/>
          <w:color w:val="000000" w:themeColor="text1"/>
          <w:kern w:val="0"/>
          <w:sz w:val="20"/>
          <w:szCs w:val="20"/>
          <w14:ligatures w14:val="none"/>
        </w:rPr>
        <w:t>Boonsuk</w:t>
      </w:r>
      <w:proofErr w:type="spellEnd"/>
      <w:r w:rsidRPr="00382A31">
        <w:rPr>
          <w:rFonts w:ascii="Arial" w:eastAsia="Times New Roman" w:hAnsi="Arial" w:cs="Arial"/>
          <w:color w:val="000000" w:themeColor="text1"/>
          <w:kern w:val="0"/>
          <w:sz w:val="20"/>
          <w:szCs w:val="20"/>
          <w14:ligatures w14:val="none"/>
        </w:rPr>
        <w:t xml:space="preserve">, P., </w:t>
      </w:r>
      <w:proofErr w:type="spellStart"/>
      <w:r w:rsidRPr="00382A31">
        <w:rPr>
          <w:rFonts w:ascii="Arial" w:eastAsia="Times New Roman" w:hAnsi="Arial" w:cs="Arial"/>
          <w:color w:val="000000" w:themeColor="text1"/>
          <w:kern w:val="0"/>
          <w:sz w:val="20"/>
          <w:szCs w:val="20"/>
          <w14:ligatures w14:val="none"/>
        </w:rPr>
        <w:t>Sermwittayawong</w:t>
      </w:r>
      <w:proofErr w:type="spellEnd"/>
      <w:r w:rsidRPr="00382A31">
        <w:rPr>
          <w:rFonts w:ascii="Arial" w:eastAsia="Times New Roman" w:hAnsi="Arial" w:cs="Arial"/>
          <w:color w:val="000000" w:themeColor="text1"/>
          <w:kern w:val="0"/>
          <w:sz w:val="20"/>
          <w:szCs w:val="20"/>
          <w14:ligatures w14:val="none"/>
        </w:rPr>
        <w:t xml:space="preserve">, D., </w:t>
      </w:r>
      <w:proofErr w:type="spellStart"/>
      <w:r w:rsidRPr="00382A31">
        <w:rPr>
          <w:rFonts w:ascii="Arial" w:eastAsia="Times New Roman" w:hAnsi="Arial" w:cs="Arial"/>
          <w:color w:val="000000" w:themeColor="text1"/>
          <w:kern w:val="0"/>
          <w:sz w:val="20"/>
          <w:szCs w:val="20"/>
          <w14:ligatures w14:val="none"/>
        </w:rPr>
        <w:t>Aiemcharoen</w:t>
      </w:r>
      <w:proofErr w:type="spellEnd"/>
      <w:r w:rsidRPr="00382A31">
        <w:rPr>
          <w:rFonts w:ascii="Arial" w:eastAsia="Times New Roman" w:hAnsi="Arial" w:cs="Arial"/>
          <w:color w:val="000000" w:themeColor="text1"/>
          <w:kern w:val="0"/>
          <w:sz w:val="20"/>
          <w:szCs w:val="20"/>
          <w14:ligatures w14:val="none"/>
        </w:rPr>
        <w:t xml:space="preserve">, P., </w:t>
      </w:r>
      <w:proofErr w:type="spellStart"/>
      <w:r w:rsidRPr="00382A31">
        <w:rPr>
          <w:rFonts w:ascii="Arial" w:eastAsia="Times New Roman" w:hAnsi="Arial" w:cs="Arial"/>
          <w:color w:val="000000" w:themeColor="text1"/>
          <w:kern w:val="0"/>
          <w:sz w:val="20"/>
          <w:szCs w:val="20"/>
          <w14:ligatures w14:val="none"/>
        </w:rPr>
        <w:t>Mayakun</w:t>
      </w:r>
      <w:proofErr w:type="spellEnd"/>
      <w:r w:rsidRPr="00382A31">
        <w:rPr>
          <w:rFonts w:ascii="Arial" w:eastAsia="Times New Roman" w:hAnsi="Arial" w:cs="Arial"/>
          <w:color w:val="000000" w:themeColor="text1"/>
          <w:kern w:val="0"/>
          <w:sz w:val="20"/>
          <w:szCs w:val="20"/>
          <w14:ligatures w14:val="none"/>
        </w:rPr>
        <w:t xml:space="preserve">, J., &amp; </w:t>
      </w:r>
      <w:proofErr w:type="spellStart"/>
      <w:r w:rsidRPr="00382A31">
        <w:rPr>
          <w:rFonts w:ascii="Arial" w:eastAsia="Times New Roman" w:hAnsi="Arial" w:cs="Arial"/>
          <w:color w:val="000000" w:themeColor="text1"/>
          <w:kern w:val="0"/>
          <w:sz w:val="20"/>
          <w:szCs w:val="20"/>
          <w14:ligatures w14:val="none"/>
        </w:rPr>
        <w:t>Kaewtatip</w:t>
      </w:r>
      <w:proofErr w:type="spellEnd"/>
      <w:r w:rsidRPr="00382A31">
        <w:rPr>
          <w:rFonts w:ascii="Arial" w:eastAsia="Times New Roman" w:hAnsi="Arial" w:cs="Arial"/>
          <w:color w:val="000000" w:themeColor="text1"/>
          <w:kern w:val="0"/>
          <w:sz w:val="20"/>
          <w:szCs w:val="20"/>
          <w14:ligatures w14:val="none"/>
        </w:rPr>
        <w:t xml:space="preserve">, K. (2022). Banana inflorescence waste </w:t>
      </w:r>
      <w:proofErr w:type="spellStart"/>
      <w:r w:rsidRPr="00382A31">
        <w:rPr>
          <w:rFonts w:ascii="Arial" w:eastAsia="Times New Roman" w:hAnsi="Arial" w:cs="Arial"/>
          <w:color w:val="000000" w:themeColor="text1"/>
          <w:kern w:val="0"/>
          <w:sz w:val="20"/>
          <w:szCs w:val="20"/>
          <w14:ligatures w14:val="none"/>
        </w:rPr>
        <w:t>fiber</w:t>
      </w:r>
      <w:proofErr w:type="spellEnd"/>
      <w:r w:rsidRPr="00382A31">
        <w:rPr>
          <w:rFonts w:ascii="Arial" w:eastAsia="Times New Roman" w:hAnsi="Arial" w:cs="Arial"/>
          <w:color w:val="000000" w:themeColor="text1"/>
          <w:kern w:val="0"/>
          <w:sz w:val="20"/>
          <w:szCs w:val="20"/>
          <w14:ligatures w14:val="none"/>
        </w:rPr>
        <w:t xml:space="preserve">: An effective filler for starch-based bioplastics. </w:t>
      </w:r>
      <w:r w:rsidRPr="00382A31">
        <w:rPr>
          <w:rFonts w:ascii="Arial" w:eastAsia="Times New Roman" w:hAnsi="Arial" w:cs="Arial"/>
          <w:i/>
          <w:iCs/>
          <w:color w:val="000000" w:themeColor="text1"/>
          <w:kern w:val="0"/>
          <w:sz w:val="20"/>
          <w:szCs w:val="20"/>
          <w14:ligatures w14:val="none"/>
        </w:rPr>
        <w:t>Industrial Crops and Products</w:t>
      </w:r>
      <w:r w:rsidRPr="00382A31">
        <w:rPr>
          <w:rFonts w:ascii="Arial" w:eastAsia="Times New Roman" w:hAnsi="Arial" w:cs="Arial"/>
          <w:color w:val="000000" w:themeColor="text1"/>
          <w:kern w:val="0"/>
          <w:sz w:val="20"/>
          <w:szCs w:val="20"/>
          <w14:ligatures w14:val="none"/>
        </w:rPr>
        <w:t>, 180, 114731.</w:t>
      </w:r>
      <w:r w:rsidRPr="00382A31">
        <w:rPr>
          <w:color w:val="000000" w:themeColor="text1"/>
        </w:rPr>
        <w:t xml:space="preserve"> </w:t>
      </w:r>
      <w:hyperlink r:id="rId50" w:history="1">
        <w:r w:rsidRPr="00382A31">
          <w:rPr>
            <w:rStyle w:val="Hyperlink"/>
            <w:rFonts w:ascii="Arial" w:eastAsia="Times New Roman" w:hAnsi="Arial" w:cs="Arial"/>
            <w:color w:val="000000" w:themeColor="text1"/>
            <w:kern w:val="0"/>
            <w:sz w:val="20"/>
            <w:szCs w:val="20"/>
            <w14:ligatures w14:val="none"/>
          </w:rPr>
          <w:t>https://doi.org/10.1016/j.indcrop.2022.114731</w:t>
        </w:r>
      </w:hyperlink>
    </w:p>
    <w:p w14:paraId="23501585"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Priyadarshi, R., Sauraj, K., Deeba, B., Kulshreshtha, F., &amp; Negi, A. (2018). Chitosan films incorporated with apricot (</w:t>
      </w:r>
      <w:r w:rsidRPr="00382A31">
        <w:rPr>
          <w:rFonts w:ascii="Arial" w:eastAsia="Times New Roman" w:hAnsi="Arial" w:cs="Arial"/>
          <w:i/>
          <w:iCs/>
          <w:color w:val="000000" w:themeColor="text1"/>
          <w:kern w:val="0"/>
          <w:sz w:val="20"/>
          <w:szCs w:val="20"/>
          <w14:ligatures w14:val="none"/>
        </w:rPr>
        <w:t xml:space="preserve">Prunus </w:t>
      </w:r>
      <w:proofErr w:type="spellStart"/>
      <w:r w:rsidRPr="00382A31">
        <w:rPr>
          <w:rFonts w:ascii="Arial" w:eastAsia="Times New Roman" w:hAnsi="Arial" w:cs="Arial"/>
          <w:i/>
          <w:iCs/>
          <w:color w:val="000000" w:themeColor="text1"/>
          <w:kern w:val="0"/>
          <w:sz w:val="20"/>
          <w:szCs w:val="20"/>
          <w14:ligatures w14:val="none"/>
        </w:rPr>
        <w:t>armeniaca</w:t>
      </w:r>
      <w:proofErr w:type="spellEnd"/>
      <w:r w:rsidRPr="00382A31">
        <w:rPr>
          <w:rFonts w:ascii="Arial" w:eastAsia="Times New Roman" w:hAnsi="Arial" w:cs="Arial"/>
          <w:color w:val="000000" w:themeColor="text1"/>
          <w:kern w:val="0"/>
          <w:sz w:val="20"/>
          <w:szCs w:val="20"/>
          <w14:ligatures w14:val="none"/>
        </w:rPr>
        <w:t xml:space="preserve">) kernel essential oil as active food packaging material. </w:t>
      </w:r>
      <w:r w:rsidRPr="00382A31">
        <w:rPr>
          <w:rFonts w:ascii="Arial" w:eastAsia="Times New Roman" w:hAnsi="Arial" w:cs="Arial"/>
          <w:i/>
          <w:iCs/>
          <w:color w:val="000000" w:themeColor="text1"/>
          <w:kern w:val="0"/>
          <w:sz w:val="20"/>
          <w:szCs w:val="20"/>
          <w14:ligatures w14:val="none"/>
        </w:rPr>
        <w:t>Food Hydrocolloids</w:t>
      </w:r>
      <w:r w:rsidRPr="00382A31">
        <w:rPr>
          <w:rFonts w:ascii="Arial" w:eastAsia="Times New Roman" w:hAnsi="Arial" w:cs="Arial"/>
          <w:color w:val="000000" w:themeColor="text1"/>
          <w:kern w:val="0"/>
          <w:sz w:val="20"/>
          <w:szCs w:val="20"/>
          <w14:ligatures w14:val="none"/>
        </w:rPr>
        <w:t>, 85, 158–166.</w:t>
      </w:r>
      <w:r w:rsidRPr="00382A31">
        <w:rPr>
          <w:color w:val="000000" w:themeColor="text1"/>
        </w:rPr>
        <w:t xml:space="preserve"> </w:t>
      </w:r>
      <w:r w:rsidRPr="00382A31">
        <w:rPr>
          <w:rFonts w:ascii="Arial" w:eastAsia="Times New Roman" w:hAnsi="Arial" w:cs="Arial"/>
          <w:color w:val="000000" w:themeColor="text1"/>
          <w:kern w:val="0"/>
          <w:sz w:val="20"/>
          <w:szCs w:val="20"/>
          <w14:ligatures w14:val="none"/>
        </w:rPr>
        <w:t>https://doi.org/10.1016/j.foodhyd.2018.07.003</w:t>
      </w:r>
    </w:p>
    <w:p w14:paraId="52564F14"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 xml:space="preserve">Rahman, W. A., Ismail, A. S., &amp; Majid, N. A. (2022). Preparation and characterization of </w:t>
      </w:r>
      <w:proofErr w:type="spellStart"/>
      <w:r w:rsidRPr="00382A31">
        <w:rPr>
          <w:rFonts w:ascii="Arial" w:eastAsia="Times New Roman" w:hAnsi="Arial" w:cs="Arial"/>
          <w:color w:val="000000" w:themeColor="text1"/>
          <w:kern w:val="0"/>
          <w:sz w:val="20"/>
          <w:szCs w:val="20"/>
          <w14:ligatures w14:val="none"/>
        </w:rPr>
        <w:t>biocomposite</w:t>
      </w:r>
      <w:proofErr w:type="spellEnd"/>
      <w:r w:rsidRPr="00382A31">
        <w:rPr>
          <w:rFonts w:ascii="Arial" w:eastAsia="Times New Roman" w:hAnsi="Arial" w:cs="Arial"/>
          <w:color w:val="000000" w:themeColor="text1"/>
          <w:kern w:val="0"/>
          <w:sz w:val="20"/>
          <w:szCs w:val="20"/>
          <w14:ligatures w14:val="none"/>
        </w:rPr>
        <w:t xml:space="preserve"> film derived from microcrystalline cellulose (MCC) of jackfruit rind waste. </w:t>
      </w:r>
      <w:r w:rsidRPr="00382A31">
        <w:rPr>
          <w:rFonts w:ascii="Arial" w:eastAsia="Times New Roman" w:hAnsi="Arial" w:cs="Arial"/>
          <w:i/>
          <w:iCs/>
          <w:color w:val="000000" w:themeColor="text1"/>
          <w:kern w:val="0"/>
          <w:sz w:val="20"/>
          <w:szCs w:val="20"/>
          <w14:ligatures w14:val="none"/>
        </w:rPr>
        <w:t>Materials Today: Proceedings</w:t>
      </w:r>
      <w:r w:rsidRPr="00382A31">
        <w:rPr>
          <w:rFonts w:ascii="Arial" w:eastAsia="Times New Roman" w:hAnsi="Arial" w:cs="Arial"/>
          <w:color w:val="000000" w:themeColor="text1"/>
          <w:kern w:val="0"/>
          <w:sz w:val="20"/>
          <w:szCs w:val="20"/>
          <w14:ligatures w14:val="none"/>
        </w:rPr>
        <w:t>, 66, 4055–4060.</w:t>
      </w:r>
      <w:r w:rsidRPr="00382A31">
        <w:rPr>
          <w:color w:val="000000" w:themeColor="text1"/>
        </w:rPr>
        <w:t xml:space="preserve"> </w:t>
      </w:r>
      <w:hyperlink r:id="rId51" w:history="1">
        <w:r w:rsidRPr="00382A31">
          <w:rPr>
            <w:rStyle w:val="Hyperlink"/>
            <w:rFonts w:ascii="Arial" w:eastAsia="Times New Roman" w:hAnsi="Arial" w:cs="Arial"/>
            <w:color w:val="000000" w:themeColor="text1"/>
            <w:kern w:val="0"/>
            <w:sz w:val="20"/>
            <w:szCs w:val="20"/>
            <w14:ligatures w14:val="none"/>
          </w:rPr>
          <w:t>https://doi.org/10.1016/j.matpr.2022.06.071</w:t>
        </w:r>
      </w:hyperlink>
    </w:p>
    <w:p w14:paraId="5424A235" w14:textId="77777777" w:rsidR="00382A31" w:rsidRPr="00382A31" w:rsidRDefault="00382A31" w:rsidP="00E8234E">
      <w:pPr>
        <w:widowControl w:val="0"/>
        <w:autoSpaceDE w:val="0"/>
        <w:autoSpaceDN w:val="0"/>
        <w:spacing w:before="161" w:after="0" w:line="360" w:lineRule="auto"/>
        <w:ind w:left="885" w:right="444" w:hanging="720"/>
        <w:jc w:val="both"/>
        <w:rPr>
          <w:rFonts w:ascii="Arial" w:eastAsia="Times New Roman" w:hAnsi="Arial" w:cs="Arial"/>
          <w:color w:val="000000" w:themeColor="text1"/>
          <w:kern w:val="0"/>
          <w:sz w:val="20"/>
          <w:szCs w:val="20"/>
          <w14:ligatures w14:val="none"/>
        </w:rPr>
      </w:pPr>
      <w:r w:rsidRPr="00382A31">
        <w:rPr>
          <w:rFonts w:ascii="Arial" w:eastAsia="Times New Roman" w:hAnsi="Arial" w:cs="Arial"/>
          <w:color w:val="000000" w:themeColor="text1"/>
          <w:kern w:val="0"/>
          <w:sz w:val="20"/>
          <w:szCs w:val="20"/>
          <w14:ligatures w14:val="none"/>
        </w:rPr>
        <w:t>Rahmawati, S., Mustapa, K., Suherman, A. W. M. D., &amp; Supriadi, M. R. J. (2023). Jackfruit (</w:t>
      </w:r>
      <w:r w:rsidRPr="00382A31">
        <w:rPr>
          <w:rFonts w:ascii="Arial" w:eastAsia="Times New Roman" w:hAnsi="Arial" w:cs="Arial"/>
          <w:i/>
          <w:iCs/>
          <w:color w:val="000000" w:themeColor="text1"/>
          <w:kern w:val="0"/>
          <w:sz w:val="20"/>
          <w:szCs w:val="20"/>
          <w14:ligatures w14:val="none"/>
        </w:rPr>
        <w:t>Artocarpus heterophyllus</w:t>
      </w:r>
      <w:r w:rsidRPr="00382A31">
        <w:rPr>
          <w:rFonts w:ascii="Arial" w:eastAsia="Times New Roman" w:hAnsi="Arial" w:cs="Arial"/>
          <w:color w:val="000000" w:themeColor="text1"/>
          <w:kern w:val="0"/>
          <w:sz w:val="20"/>
          <w:szCs w:val="20"/>
          <w14:ligatures w14:val="none"/>
        </w:rPr>
        <w:t xml:space="preserve">) seed starch with sorbitol as a plasticizer and rosella flower antioxidant in the making edible film. </w:t>
      </w:r>
      <w:r w:rsidRPr="00382A31">
        <w:rPr>
          <w:rFonts w:ascii="Arial" w:eastAsia="Times New Roman" w:hAnsi="Arial" w:cs="Arial"/>
          <w:i/>
          <w:iCs/>
          <w:color w:val="000000" w:themeColor="text1"/>
          <w:kern w:val="0"/>
          <w:sz w:val="20"/>
          <w:szCs w:val="20"/>
          <w14:ligatures w14:val="none"/>
        </w:rPr>
        <w:t xml:space="preserve">International Journal of Design and Nature and </w:t>
      </w:r>
      <w:proofErr w:type="spellStart"/>
      <w:r w:rsidRPr="00382A31">
        <w:rPr>
          <w:rFonts w:ascii="Arial" w:eastAsia="Times New Roman" w:hAnsi="Arial" w:cs="Arial"/>
          <w:i/>
          <w:iCs/>
          <w:color w:val="000000" w:themeColor="text1"/>
          <w:kern w:val="0"/>
          <w:sz w:val="20"/>
          <w:szCs w:val="20"/>
          <w14:ligatures w14:val="none"/>
        </w:rPr>
        <w:t>Ecodynamics</w:t>
      </w:r>
      <w:proofErr w:type="spellEnd"/>
      <w:r w:rsidRPr="00382A31">
        <w:rPr>
          <w:rFonts w:ascii="Arial" w:eastAsia="Times New Roman" w:hAnsi="Arial" w:cs="Arial"/>
          <w:color w:val="000000" w:themeColor="text1"/>
          <w:kern w:val="0"/>
          <w:sz w:val="20"/>
          <w:szCs w:val="20"/>
          <w14:ligatures w14:val="none"/>
        </w:rPr>
        <w:t>, 18, 443–448.</w:t>
      </w:r>
      <w:r w:rsidRPr="00382A31">
        <w:rPr>
          <w:color w:val="000000" w:themeColor="text1"/>
        </w:rPr>
        <w:t xml:space="preserve"> </w:t>
      </w:r>
      <w:hyperlink r:id="rId52" w:history="1">
        <w:r w:rsidRPr="00382A31">
          <w:rPr>
            <w:rStyle w:val="Hyperlink"/>
            <w:rFonts w:ascii="Arial" w:eastAsia="Times New Roman" w:hAnsi="Arial" w:cs="Arial"/>
            <w:color w:val="000000" w:themeColor="text1"/>
            <w:kern w:val="0"/>
            <w:sz w:val="20"/>
            <w:szCs w:val="20"/>
            <w14:ligatures w14:val="none"/>
          </w:rPr>
          <w:t>https://doi.org/10.18280/ijdne.180223</w:t>
        </w:r>
      </w:hyperlink>
    </w:p>
    <w:p w14:paraId="1C6FB355" w14:textId="77777777" w:rsidR="00382A31" w:rsidRPr="00382A31" w:rsidRDefault="00382A31" w:rsidP="00E8234E">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Ramadhan, M. O., &amp; </w:t>
      </w:r>
      <w:proofErr w:type="spellStart"/>
      <w:r w:rsidRPr="00382A31">
        <w:rPr>
          <w:rFonts w:ascii="Arial" w:hAnsi="Arial" w:cs="Arial"/>
          <w:color w:val="000000" w:themeColor="text1"/>
          <w:sz w:val="20"/>
          <w:szCs w:val="20"/>
        </w:rPr>
        <w:t>Handayani</w:t>
      </w:r>
      <w:proofErr w:type="spellEnd"/>
      <w:r w:rsidRPr="00382A31">
        <w:rPr>
          <w:rFonts w:ascii="Arial" w:hAnsi="Arial" w:cs="Arial"/>
          <w:color w:val="000000" w:themeColor="text1"/>
          <w:sz w:val="20"/>
          <w:szCs w:val="20"/>
        </w:rPr>
        <w:t xml:space="preserve">, M. N. (2020). The potential of food waste as bioplastic material to promote environmental sustainability: A review. </w:t>
      </w:r>
      <w:r w:rsidRPr="00382A31">
        <w:rPr>
          <w:rFonts w:ascii="Arial" w:hAnsi="Arial" w:cs="Arial"/>
          <w:i/>
          <w:iCs/>
          <w:color w:val="000000" w:themeColor="text1"/>
          <w:sz w:val="20"/>
          <w:szCs w:val="20"/>
        </w:rPr>
        <w:t>Materials Science and Engineering</w:t>
      </w:r>
      <w:r w:rsidRPr="00382A31">
        <w:rPr>
          <w:rFonts w:ascii="Arial" w:hAnsi="Arial" w:cs="Arial"/>
          <w:color w:val="000000" w:themeColor="text1"/>
          <w:sz w:val="20"/>
          <w:szCs w:val="20"/>
        </w:rPr>
        <w:t>, 980(1), 012082.</w:t>
      </w:r>
    </w:p>
    <w:p w14:paraId="043F82D3"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Rasal, R. M., Janorkar, A. V., &amp; Hirt, D. E. (2010). </w:t>
      </w:r>
      <w:proofErr w:type="gramStart"/>
      <w:r w:rsidRPr="00375FA8">
        <w:rPr>
          <w:rFonts w:ascii="Arial" w:hAnsi="Arial" w:cs="Arial"/>
          <w:color w:val="000000" w:themeColor="text1"/>
          <w:sz w:val="20"/>
          <w:szCs w:val="20"/>
        </w:rPr>
        <w:t>Poly(</w:t>
      </w:r>
      <w:proofErr w:type="gramEnd"/>
      <w:r w:rsidRPr="00375FA8">
        <w:rPr>
          <w:rFonts w:ascii="Arial" w:hAnsi="Arial" w:cs="Arial"/>
          <w:color w:val="000000" w:themeColor="text1"/>
          <w:sz w:val="20"/>
          <w:szCs w:val="20"/>
        </w:rPr>
        <w:t xml:space="preserve">lactic acid) modifications. </w:t>
      </w:r>
      <w:r w:rsidRPr="00375FA8">
        <w:rPr>
          <w:rFonts w:ascii="Arial" w:hAnsi="Arial" w:cs="Arial"/>
          <w:i/>
          <w:iCs/>
          <w:color w:val="000000" w:themeColor="text1"/>
          <w:sz w:val="20"/>
          <w:szCs w:val="20"/>
        </w:rPr>
        <w:t>Progress in Polymer Science, 35</w:t>
      </w:r>
      <w:r w:rsidRPr="00375FA8">
        <w:rPr>
          <w:rFonts w:ascii="Arial" w:hAnsi="Arial" w:cs="Arial"/>
          <w:color w:val="000000" w:themeColor="text1"/>
          <w:sz w:val="20"/>
          <w:szCs w:val="20"/>
        </w:rPr>
        <w:t xml:space="preserve">(3), 338–356. </w:t>
      </w:r>
      <w:hyperlink r:id="rId53" w:history="1">
        <w:r w:rsidRPr="00375FA8">
          <w:rPr>
            <w:rStyle w:val="Hyperlink"/>
            <w:rFonts w:ascii="Arial" w:hAnsi="Arial" w:cs="Arial"/>
            <w:color w:val="000000" w:themeColor="text1"/>
            <w:sz w:val="20"/>
            <w:szCs w:val="20"/>
          </w:rPr>
          <w:t>https://doi.org/10.1016/j.progpolymsci.2009.12.003</w:t>
        </w:r>
      </w:hyperlink>
    </w:p>
    <w:p w14:paraId="138A7BF2" w14:textId="77777777" w:rsidR="00382A31" w:rsidRPr="00382A31"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Reddy, C. S. K., Ghai, R., Rashmi, &amp; Kalia, V. C. (2003). Polyhydroxyalkanoates: An overview. </w:t>
      </w:r>
      <w:r w:rsidRPr="00375FA8">
        <w:rPr>
          <w:rFonts w:ascii="Arial" w:hAnsi="Arial" w:cs="Arial"/>
          <w:i/>
          <w:iCs/>
          <w:color w:val="000000" w:themeColor="text1"/>
          <w:sz w:val="20"/>
          <w:szCs w:val="20"/>
        </w:rPr>
        <w:t>Bioresource Technology, 87</w:t>
      </w:r>
      <w:r w:rsidRPr="00375FA8">
        <w:rPr>
          <w:rFonts w:ascii="Arial" w:hAnsi="Arial" w:cs="Arial"/>
          <w:color w:val="000000" w:themeColor="text1"/>
          <w:sz w:val="20"/>
          <w:szCs w:val="20"/>
        </w:rPr>
        <w:t xml:space="preserve">(2), 137–146. </w:t>
      </w:r>
      <w:hyperlink r:id="rId54" w:history="1">
        <w:r w:rsidRPr="00375FA8">
          <w:rPr>
            <w:rStyle w:val="Hyperlink"/>
            <w:rFonts w:ascii="Arial" w:hAnsi="Arial" w:cs="Arial"/>
            <w:color w:val="000000" w:themeColor="text1"/>
            <w:sz w:val="20"/>
            <w:szCs w:val="20"/>
          </w:rPr>
          <w:t>https://doi.org/10.1016/S0960-8524(02)00212-2</w:t>
        </w:r>
      </w:hyperlink>
    </w:p>
    <w:p w14:paraId="42C1BB98" w14:textId="77777777" w:rsidR="00382A31" w:rsidRPr="00382A31" w:rsidRDefault="00382A31" w:rsidP="007D4FAD">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Riaz, A., Lei, S., Akhtar, H. M. S., Wan, P., Chen, D., Jabbar, S., et al. (2018). Preparation and characterization of chitosan-based antimicrobial active food packaging film incorporated with apple peel polyphenols. </w:t>
      </w:r>
      <w:r w:rsidRPr="00382A31">
        <w:rPr>
          <w:rFonts w:ascii="Arial" w:hAnsi="Arial" w:cs="Arial"/>
          <w:i/>
          <w:iCs/>
          <w:color w:val="000000" w:themeColor="text1"/>
          <w:sz w:val="20"/>
          <w:szCs w:val="20"/>
        </w:rPr>
        <w:t>International Journal of Biological Macromolecules</w:t>
      </w:r>
      <w:r w:rsidRPr="00382A31">
        <w:rPr>
          <w:rFonts w:ascii="Arial" w:hAnsi="Arial" w:cs="Arial"/>
          <w:color w:val="000000" w:themeColor="text1"/>
          <w:sz w:val="20"/>
          <w:szCs w:val="20"/>
        </w:rPr>
        <w:t>, 114, 547–555.</w:t>
      </w:r>
      <w:r w:rsidRPr="00382A31">
        <w:rPr>
          <w:color w:val="000000" w:themeColor="text1"/>
        </w:rPr>
        <w:t xml:space="preserve"> </w:t>
      </w:r>
      <w:hyperlink r:id="rId55" w:history="1">
        <w:r w:rsidRPr="00382A31">
          <w:rPr>
            <w:rStyle w:val="Hyperlink"/>
            <w:rFonts w:ascii="Arial" w:hAnsi="Arial" w:cs="Arial"/>
            <w:color w:val="000000" w:themeColor="text1"/>
            <w:sz w:val="20"/>
            <w:szCs w:val="20"/>
          </w:rPr>
          <w:t>https://doi.org/10.1016/j.ijbiomac.2018.03.126</w:t>
        </w:r>
      </w:hyperlink>
    </w:p>
    <w:p w14:paraId="1D469767" w14:textId="77777777" w:rsidR="00382A31" w:rsidRPr="00382A31" w:rsidRDefault="00382A31" w:rsidP="007D4FAD">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lastRenderedPageBreak/>
        <w:t xml:space="preserve">Rodriguez, G. A., Franco, L., &amp; </w:t>
      </w:r>
      <w:proofErr w:type="spellStart"/>
      <w:r w:rsidRPr="00382A31">
        <w:rPr>
          <w:rFonts w:ascii="Arial" w:hAnsi="Arial" w:cs="Arial"/>
          <w:color w:val="000000" w:themeColor="text1"/>
          <w:sz w:val="20"/>
          <w:szCs w:val="20"/>
        </w:rPr>
        <w:t>Puiggali</w:t>
      </w:r>
      <w:proofErr w:type="spellEnd"/>
      <w:r w:rsidRPr="00382A31">
        <w:rPr>
          <w:rFonts w:ascii="Arial" w:hAnsi="Arial" w:cs="Arial"/>
          <w:color w:val="000000" w:themeColor="text1"/>
          <w:sz w:val="20"/>
          <w:szCs w:val="20"/>
        </w:rPr>
        <w:t xml:space="preserve">, J. (2010). Degradable polyester amides for biomedical applications. </w:t>
      </w:r>
      <w:r w:rsidRPr="00382A31">
        <w:rPr>
          <w:rFonts w:ascii="Arial" w:hAnsi="Arial" w:cs="Arial"/>
          <w:i/>
          <w:iCs/>
          <w:color w:val="000000" w:themeColor="text1"/>
          <w:sz w:val="20"/>
          <w:szCs w:val="20"/>
        </w:rPr>
        <w:t>Polymers</w:t>
      </w:r>
      <w:r w:rsidRPr="00382A31">
        <w:rPr>
          <w:rFonts w:ascii="Arial" w:hAnsi="Arial" w:cs="Arial"/>
          <w:color w:val="000000" w:themeColor="text1"/>
          <w:sz w:val="20"/>
          <w:szCs w:val="20"/>
        </w:rPr>
        <w:t>, 3(1), 65–99.</w:t>
      </w:r>
      <w:r w:rsidRPr="00382A31">
        <w:rPr>
          <w:color w:val="000000" w:themeColor="text1"/>
        </w:rPr>
        <w:t xml:space="preserve"> </w:t>
      </w:r>
      <w:hyperlink r:id="rId56" w:history="1">
        <w:r w:rsidRPr="00382A31">
          <w:rPr>
            <w:rStyle w:val="Hyperlink"/>
            <w:rFonts w:ascii="Arial" w:hAnsi="Arial" w:cs="Arial"/>
            <w:color w:val="000000" w:themeColor="text1"/>
            <w:sz w:val="20"/>
            <w:szCs w:val="20"/>
          </w:rPr>
          <w:t>https://doi.org/10.3390/polym3010065</w:t>
        </w:r>
      </w:hyperlink>
    </w:p>
    <w:p w14:paraId="382B1473" w14:textId="77777777" w:rsidR="00382A31" w:rsidRPr="00382A31" w:rsidRDefault="00382A31" w:rsidP="007D4FAD">
      <w:pPr>
        <w:ind w:left="720" w:hanging="720"/>
        <w:jc w:val="both"/>
        <w:rPr>
          <w:rFonts w:ascii="Arial" w:hAnsi="Arial" w:cs="Arial"/>
          <w:color w:val="000000" w:themeColor="text1"/>
          <w:sz w:val="20"/>
          <w:szCs w:val="20"/>
        </w:rPr>
      </w:pPr>
      <w:proofErr w:type="spellStart"/>
      <w:r w:rsidRPr="00382A31">
        <w:rPr>
          <w:rFonts w:ascii="Arial" w:hAnsi="Arial" w:cs="Arial"/>
          <w:color w:val="000000" w:themeColor="text1"/>
          <w:sz w:val="20"/>
          <w:szCs w:val="20"/>
        </w:rPr>
        <w:t>Sartika</w:t>
      </w:r>
      <w:proofErr w:type="spellEnd"/>
      <w:r w:rsidRPr="00382A31">
        <w:rPr>
          <w:rFonts w:ascii="Arial" w:hAnsi="Arial" w:cs="Arial"/>
          <w:color w:val="000000" w:themeColor="text1"/>
          <w:sz w:val="20"/>
          <w:szCs w:val="20"/>
        </w:rPr>
        <w:t xml:space="preserve">, M., </w:t>
      </w:r>
      <w:proofErr w:type="spellStart"/>
      <w:r w:rsidRPr="00382A31">
        <w:rPr>
          <w:rFonts w:ascii="Arial" w:hAnsi="Arial" w:cs="Arial"/>
          <w:color w:val="000000" w:themeColor="text1"/>
          <w:sz w:val="20"/>
          <w:szCs w:val="20"/>
        </w:rPr>
        <w:t>Harahap</w:t>
      </w:r>
      <w:proofErr w:type="spellEnd"/>
      <w:r w:rsidRPr="00382A31">
        <w:rPr>
          <w:rFonts w:ascii="Arial" w:hAnsi="Arial" w:cs="Arial"/>
          <w:color w:val="000000" w:themeColor="text1"/>
          <w:sz w:val="20"/>
          <w:szCs w:val="20"/>
        </w:rPr>
        <w:t xml:space="preserve">, M. B., &amp; Ginting, M. H. S. (2018). Production of bioplastic from avocado seed starch as matrix and microcrystalline cellulose from sugar palm </w:t>
      </w:r>
      <w:proofErr w:type="spellStart"/>
      <w:r w:rsidRPr="00382A31">
        <w:rPr>
          <w:rFonts w:ascii="Arial" w:hAnsi="Arial" w:cs="Arial"/>
          <w:color w:val="000000" w:themeColor="text1"/>
          <w:sz w:val="20"/>
          <w:szCs w:val="20"/>
        </w:rPr>
        <w:t>fibers</w:t>
      </w:r>
      <w:proofErr w:type="spellEnd"/>
      <w:r w:rsidRPr="00382A31">
        <w:rPr>
          <w:rFonts w:ascii="Arial" w:hAnsi="Arial" w:cs="Arial"/>
          <w:color w:val="000000" w:themeColor="text1"/>
          <w:sz w:val="20"/>
          <w:szCs w:val="20"/>
        </w:rPr>
        <w:t xml:space="preserve"> with Schweizer’s reagent as solvent. </w:t>
      </w:r>
      <w:r w:rsidRPr="00382A31">
        <w:rPr>
          <w:rFonts w:ascii="Arial" w:hAnsi="Arial" w:cs="Arial"/>
          <w:i/>
          <w:iCs/>
          <w:color w:val="000000" w:themeColor="text1"/>
          <w:sz w:val="20"/>
          <w:szCs w:val="20"/>
        </w:rPr>
        <w:t>Asian Journal of Chemistry</w:t>
      </w:r>
      <w:r w:rsidRPr="00382A31">
        <w:rPr>
          <w:rFonts w:ascii="Arial" w:hAnsi="Arial" w:cs="Arial"/>
          <w:color w:val="000000" w:themeColor="text1"/>
          <w:sz w:val="20"/>
          <w:szCs w:val="20"/>
        </w:rPr>
        <w:t>, 30(5), 1051–1056.</w:t>
      </w:r>
      <w:r w:rsidRPr="00382A31">
        <w:rPr>
          <w:color w:val="000000" w:themeColor="text1"/>
        </w:rPr>
        <w:t xml:space="preserve"> </w:t>
      </w:r>
      <w:hyperlink r:id="rId57" w:history="1">
        <w:r w:rsidRPr="00382A31">
          <w:rPr>
            <w:rStyle w:val="Hyperlink"/>
            <w:rFonts w:ascii="Arial" w:hAnsi="Arial" w:cs="Arial"/>
            <w:color w:val="000000" w:themeColor="text1"/>
            <w:sz w:val="20"/>
            <w:szCs w:val="20"/>
          </w:rPr>
          <w:t>https://doi.org/10.14233/ajchem.2018.21155</w:t>
        </w:r>
      </w:hyperlink>
    </w:p>
    <w:p w14:paraId="67BC44EF" w14:textId="77777777" w:rsidR="00382A31" w:rsidRPr="00382A31" w:rsidRDefault="00382A31" w:rsidP="007D4FAD">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Shah, M., Rajhans, S., Pandya, H. A., &amp; Mankad, A. U. (2021). Bioplastic for future: A review then and now. </w:t>
      </w:r>
      <w:r w:rsidRPr="00382A31">
        <w:rPr>
          <w:rFonts w:ascii="Arial" w:hAnsi="Arial" w:cs="Arial"/>
          <w:i/>
          <w:iCs/>
          <w:color w:val="000000" w:themeColor="text1"/>
          <w:sz w:val="20"/>
          <w:szCs w:val="20"/>
        </w:rPr>
        <w:t>World Journal of Advanced Research and Reviews</w:t>
      </w:r>
      <w:r w:rsidRPr="00382A31">
        <w:rPr>
          <w:rFonts w:ascii="Arial" w:hAnsi="Arial" w:cs="Arial"/>
          <w:color w:val="000000" w:themeColor="text1"/>
          <w:sz w:val="20"/>
          <w:szCs w:val="20"/>
        </w:rPr>
        <w:t>, 9(2), 056–067.</w:t>
      </w:r>
      <w:r w:rsidRPr="00382A31">
        <w:rPr>
          <w:color w:val="000000" w:themeColor="text1"/>
        </w:rPr>
        <w:t xml:space="preserve"> </w:t>
      </w:r>
      <w:hyperlink r:id="rId58" w:history="1">
        <w:r w:rsidRPr="00382A31">
          <w:rPr>
            <w:rStyle w:val="Hyperlink"/>
            <w:rFonts w:ascii="Arial" w:hAnsi="Arial" w:cs="Arial"/>
            <w:color w:val="000000" w:themeColor="text1"/>
            <w:sz w:val="20"/>
            <w:szCs w:val="20"/>
          </w:rPr>
          <w:t>https://doi.org/10.30574/wjarr.2021.9.2.0054</w:t>
        </w:r>
      </w:hyperlink>
    </w:p>
    <w:p w14:paraId="3CAD77C4"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Shah, M., Rajhans, S., Pandya, H. A., &amp; Mankad, A. U. (2021). Bioplastic for future: A review then and now. </w:t>
      </w:r>
      <w:r w:rsidRPr="00375FA8">
        <w:rPr>
          <w:rFonts w:ascii="Arial" w:hAnsi="Arial" w:cs="Arial"/>
          <w:i/>
          <w:iCs/>
          <w:color w:val="000000" w:themeColor="text1"/>
          <w:sz w:val="20"/>
          <w:szCs w:val="20"/>
        </w:rPr>
        <w:t>World Journal of Advanced Research and Reviews, 9</w:t>
      </w:r>
      <w:r w:rsidRPr="00375FA8">
        <w:rPr>
          <w:rFonts w:ascii="Arial" w:hAnsi="Arial" w:cs="Arial"/>
          <w:color w:val="000000" w:themeColor="text1"/>
          <w:sz w:val="20"/>
          <w:szCs w:val="20"/>
        </w:rPr>
        <w:t xml:space="preserve">(2), 056–067. </w:t>
      </w:r>
      <w:hyperlink r:id="rId59" w:tgtFrame="_new" w:history="1">
        <w:r w:rsidRPr="00375FA8">
          <w:rPr>
            <w:rStyle w:val="Hyperlink"/>
            <w:rFonts w:ascii="Arial" w:hAnsi="Arial" w:cs="Arial"/>
            <w:color w:val="000000" w:themeColor="text1"/>
            <w:sz w:val="20"/>
            <w:szCs w:val="20"/>
          </w:rPr>
          <w:t>https://doi.org/10.30574/wjarr.2021.9.2.0054</w:t>
        </w:r>
      </w:hyperlink>
    </w:p>
    <w:p w14:paraId="65D8661A" w14:textId="77777777" w:rsidR="00382A31" w:rsidRPr="00382A31" w:rsidRDefault="00382A31" w:rsidP="00E8234E">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Shukor, U. A. A., Nordin, N., </w:t>
      </w:r>
      <w:proofErr w:type="spellStart"/>
      <w:r w:rsidRPr="00382A31">
        <w:rPr>
          <w:rFonts w:ascii="Arial" w:hAnsi="Arial" w:cs="Arial"/>
          <w:color w:val="000000" w:themeColor="text1"/>
          <w:sz w:val="20"/>
          <w:szCs w:val="20"/>
        </w:rPr>
        <w:t>Tawakkal</w:t>
      </w:r>
      <w:proofErr w:type="spellEnd"/>
      <w:r w:rsidRPr="00382A31">
        <w:rPr>
          <w:rFonts w:ascii="Arial" w:hAnsi="Arial" w:cs="Arial"/>
          <w:color w:val="000000" w:themeColor="text1"/>
          <w:sz w:val="20"/>
          <w:szCs w:val="20"/>
        </w:rPr>
        <w:t xml:space="preserve">, I., Talib, R. A., &amp; Othman, S. H. (2021). Biopolymers </w:t>
      </w:r>
      <w:proofErr w:type="spellStart"/>
      <w:r w:rsidRPr="00382A31">
        <w:rPr>
          <w:rFonts w:ascii="Arial" w:hAnsi="Arial" w:cs="Arial"/>
          <w:color w:val="000000" w:themeColor="text1"/>
          <w:sz w:val="20"/>
          <w:szCs w:val="20"/>
        </w:rPr>
        <w:t>biocomposites</w:t>
      </w:r>
      <w:proofErr w:type="spellEnd"/>
      <w:r w:rsidRPr="00382A31">
        <w:rPr>
          <w:rFonts w:ascii="Arial" w:hAnsi="Arial" w:cs="Arial"/>
          <w:color w:val="000000" w:themeColor="text1"/>
          <w:sz w:val="20"/>
          <w:szCs w:val="20"/>
        </w:rPr>
        <w:t xml:space="preserve"> from </w:t>
      </w:r>
      <w:proofErr w:type="spellStart"/>
      <w:r w:rsidRPr="00382A31">
        <w:rPr>
          <w:rFonts w:ascii="Arial" w:hAnsi="Arial" w:cs="Arial"/>
          <w:color w:val="000000" w:themeColor="text1"/>
          <w:sz w:val="20"/>
          <w:szCs w:val="20"/>
        </w:rPr>
        <w:t>agro</w:t>
      </w:r>
      <w:proofErr w:type="spellEnd"/>
      <w:r w:rsidRPr="00382A31">
        <w:rPr>
          <w:rFonts w:ascii="Arial" w:hAnsi="Arial" w:cs="Arial"/>
          <w:color w:val="000000" w:themeColor="text1"/>
          <w:sz w:val="20"/>
          <w:szCs w:val="20"/>
        </w:rPr>
        <w:t xml:space="preserve">-waste for packaging applications. In </w:t>
      </w:r>
      <w:r w:rsidRPr="00382A31">
        <w:rPr>
          <w:rFonts w:ascii="Arial" w:hAnsi="Arial" w:cs="Arial"/>
          <w:i/>
          <w:iCs/>
          <w:color w:val="000000" w:themeColor="text1"/>
          <w:sz w:val="20"/>
          <w:szCs w:val="20"/>
        </w:rPr>
        <w:t xml:space="preserve">Biopolymers and </w:t>
      </w:r>
      <w:proofErr w:type="spellStart"/>
      <w:r w:rsidRPr="00382A31">
        <w:rPr>
          <w:rFonts w:ascii="Arial" w:hAnsi="Arial" w:cs="Arial"/>
          <w:i/>
          <w:iCs/>
          <w:color w:val="000000" w:themeColor="text1"/>
          <w:sz w:val="20"/>
          <w:szCs w:val="20"/>
        </w:rPr>
        <w:t>Biocomposites</w:t>
      </w:r>
      <w:proofErr w:type="spellEnd"/>
      <w:r w:rsidRPr="00382A31">
        <w:rPr>
          <w:rFonts w:ascii="Arial" w:hAnsi="Arial" w:cs="Arial"/>
          <w:i/>
          <w:iCs/>
          <w:color w:val="000000" w:themeColor="text1"/>
          <w:sz w:val="20"/>
          <w:szCs w:val="20"/>
        </w:rPr>
        <w:t xml:space="preserve"> from </w:t>
      </w:r>
      <w:proofErr w:type="spellStart"/>
      <w:r w:rsidRPr="00382A31">
        <w:rPr>
          <w:rFonts w:ascii="Arial" w:hAnsi="Arial" w:cs="Arial"/>
          <w:i/>
          <w:iCs/>
          <w:color w:val="000000" w:themeColor="text1"/>
          <w:sz w:val="20"/>
          <w:szCs w:val="20"/>
        </w:rPr>
        <w:t>Agro</w:t>
      </w:r>
      <w:proofErr w:type="spellEnd"/>
      <w:r w:rsidRPr="00382A31">
        <w:rPr>
          <w:rFonts w:ascii="Arial" w:hAnsi="Arial" w:cs="Arial"/>
          <w:i/>
          <w:iCs/>
          <w:color w:val="000000" w:themeColor="text1"/>
          <w:sz w:val="20"/>
          <w:szCs w:val="20"/>
        </w:rPr>
        <w:t>-Waste for Packaging Applications</w:t>
      </w:r>
      <w:r w:rsidRPr="00382A31">
        <w:rPr>
          <w:rFonts w:ascii="Arial" w:hAnsi="Arial" w:cs="Arial"/>
          <w:color w:val="000000" w:themeColor="text1"/>
          <w:sz w:val="20"/>
          <w:szCs w:val="20"/>
        </w:rPr>
        <w:t>. New Delhi: Woodhead Publishers.</w:t>
      </w:r>
    </w:p>
    <w:p w14:paraId="39D1F3B9" w14:textId="77777777" w:rsidR="00382A31" w:rsidRPr="00382A31" w:rsidRDefault="00382A31" w:rsidP="007D4FAD">
      <w:pPr>
        <w:ind w:left="720" w:hanging="720"/>
        <w:jc w:val="both"/>
        <w:rPr>
          <w:rFonts w:ascii="Arial" w:hAnsi="Arial" w:cs="Arial"/>
          <w:color w:val="000000" w:themeColor="text1"/>
          <w:sz w:val="20"/>
          <w:szCs w:val="20"/>
        </w:rPr>
      </w:pPr>
      <w:proofErr w:type="spellStart"/>
      <w:r w:rsidRPr="00382A31">
        <w:rPr>
          <w:rFonts w:ascii="Arial" w:hAnsi="Arial" w:cs="Arial"/>
          <w:color w:val="000000" w:themeColor="text1"/>
          <w:sz w:val="20"/>
          <w:szCs w:val="20"/>
        </w:rPr>
        <w:t>Subburamu</w:t>
      </w:r>
      <w:proofErr w:type="spellEnd"/>
      <w:r w:rsidRPr="00382A31">
        <w:rPr>
          <w:rFonts w:ascii="Arial" w:hAnsi="Arial" w:cs="Arial"/>
          <w:color w:val="000000" w:themeColor="text1"/>
          <w:sz w:val="20"/>
          <w:szCs w:val="20"/>
        </w:rPr>
        <w:t xml:space="preserve">, K., Singaravelu, M., Nazar, A., &amp; Irulappan, I. (1992). A study on the utilization of jack fruit waste. </w:t>
      </w:r>
      <w:r w:rsidRPr="00382A31">
        <w:rPr>
          <w:rFonts w:ascii="Arial" w:hAnsi="Arial" w:cs="Arial"/>
          <w:i/>
          <w:iCs/>
          <w:color w:val="000000" w:themeColor="text1"/>
          <w:sz w:val="20"/>
          <w:szCs w:val="20"/>
        </w:rPr>
        <w:t>Bioresource Technology</w:t>
      </w:r>
      <w:r w:rsidRPr="00382A31">
        <w:rPr>
          <w:rFonts w:ascii="Arial" w:hAnsi="Arial" w:cs="Arial"/>
          <w:color w:val="000000" w:themeColor="text1"/>
          <w:sz w:val="20"/>
          <w:szCs w:val="20"/>
        </w:rPr>
        <w:t>, 40(1), 85–86.</w:t>
      </w:r>
      <w:r w:rsidRPr="00382A31">
        <w:rPr>
          <w:color w:val="000000" w:themeColor="text1"/>
        </w:rPr>
        <w:t xml:space="preserve"> </w:t>
      </w:r>
      <w:hyperlink r:id="rId60" w:history="1">
        <w:r w:rsidRPr="00382A31">
          <w:rPr>
            <w:rStyle w:val="Hyperlink"/>
            <w:rFonts w:ascii="Arial" w:hAnsi="Arial" w:cs="Arial"/>
            <w:color w:val="000000" w:themeColor="text1"/>
            <w:sz w:val="20"/>
            <w:szCs w:val="20"/>
          </w:rPr>
          <w:t>https://doi.org/10.1016/0960-8524(92)90125-H</w:t>
        </w:r>
      </w:hyperlink>
    </w:p>
    <w:p w14:paraId="467FD8D9"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Sudesh, K., Abe, H., &amp; Doi, Y. (2000). Synthesis, structure and properties of polyhydroxyalkanoates: Biological polyesters. </w:t>
      </w:r>
      <w:r w:rsidRPr="00375FA8">
        <w:rPr>
          <w:rFonts w:ascii="Arial" w:hAnsi="Arial" w:cs="Arial"/>
          <w:i/>
          <w:iCs/>
          <w:color w:val="000000" w:themeColor="text1"/>
          <w:sz w:val="20"/>
          <w:szCs w:val="20"/>
        </w:rPr>
        <w:t>Progress in Polymer Science, 25</w:t>
      </w:r>
      <w:r w:rsidRPr="00375FA8">
        <w:rPr>
          <w:rFonts w:ascii="Arial" w:hAnsi="Arial" w:cs="Arial"/>
          <w:color w:val="000000" w:themeColor="text1"/>
          <w:sz w:val="20"/>
          <w:szCs w:val="20"/>
        </w:rPr>
        <w:t xml:space="preserve">(10), 1503–1555. </w:t>
      </w:r>
      <w:hyperlink r:id="rId61" w:tgtFrame="_new" w:history="1">
        <w:r w:rsidRPr="00375FA8">
          <w:rPr>
            <w:rStyle w:val="Hyperlink"/>
            <w:rFonts w:ascii="Arial" w:hAnsi="Arial" w:cs="Arial"/>
            <w:color w:val="000000" w:themeColor="text1"/>
            <w:sz w:val="20"/>
            <w:szCs w:val="20"/>
          </w:rPr>
          <w:t>https://doi.org/10.1016/S0079-6700(00)00035-6</w:t>
        </w:r>
      </w:hyperlink>
    </w:p>
    <w:p w14:paraId="31AED21A" w14:textId="77777777" w:rsidR="00382A31" w:rsidRPr="00382A31" w:rsidRDefault="00382A31" w:rsidP="00E8234E">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Sundarraj, A. A., &amp; Ranganathan, T. V. (2017). Physicochemical characterization of jackfruit peel. </w:t>
      </w:r>
      <w:r w:rsidRPr="00382A31">
        <w:rPr>
          <w:rFonts w:ascii="Arial" w:hAnsi="Arial" w:cs="Arial"/>
          <w:i/>
          <w:iCs/>
          <w:color w:val="000000" w:themeColor="text1"/>
          <w:sz w:val="20"/>
          <w:szCs w:val="20"/>
        </w:rPr>
        <w:t>Research Journal of Pharmaceutical, Biological and Chemical Sciences</w:t>
      </w:r>
      <w:r w:rsidRPr="00382A31">
        <w:rPr>
          <w:rFonts w:ascii="Arial" w:hAnsi="Arial" w:cs="Arial"/>
          <w:color w:val="000000" w:themeColor="text1"/>
          <w:sz w:val="20"/>
          <w:szCs w:val="20"/>
        </w:rPr>
        <w:t>, 8(3), 2285–2295.</w:t>
      </w:r>
    </w:p>
    <w:p w14:paraId="1ABEFE0C" w14:textId="77777777" w:rsidR="00382A31" w:rsidRPr="00375FA8" w:rsidRDefault="00382A31" w:rsidP="00375FA8">
      <w:pPr>
        <w:ind w:left="720" w:hanging="720"/>
        <w:jc w:val="both"/>
        <w:rPr>
          <w:rFonts w:ascii="Arial" w:hAnsi="Arial" w:cs="Arial"/>
          <w:color w:val="000000" w:themeColor="text1"/>
          <w:sz w:val="20"/>
          <w:szCs w:val="20"/>
        </w:rPr>
      </w:pPr>
      <w:r w:rsidRPr="00375FA8">
        <w:rPr>
          <w:rFonts w:ascii="Arial" w:hAnsi="Arial" w:cs="Arial"/>
          <w:color w:val="000000" w:themeColor="text1"/>
          <w:sz w:val="20"/>
          <w:szCs w:val="20"/>
        </w:rPr>
        <w:t xml:space="preserve">Venkatachalam, H., &amp; Palaniswamy, R. (2020). Bioplastic world: A review. </w:t>
      </w:r>
      <w:r w:rsidRPr="00375FA8">
        <w:rPr>
          <w:rFonts w:ascii="Arial" w:hAnsi="Arial" w:cs="Arial"/>
          <w:i/>
          <w:iCs/>
          <w:color w:val="000000" w:themeColor="text1"/>
          <w:sz w:val="20"/>
          <w:szCs w:val="20"/>
        </w:rPr>
        <w:t>Journal of Advanced Scientific Research, 11</w:t>
      </w:r>
      <w:r w:rsidRPr="00375FA8">
        <w:rPr>
          <w:rFonts w:ascii="Arial" w:hAnsi="Arial" w:cs="Arial"/>
          <w:color w:val="000000" w:themeColor="text1"/>
          <w:sz w:val="20"/>
          <w:szCs w:val="20"/>
        </w:rPr>
        <w:t>(3), 43–53.</w:t>
      </w:r>
    </w:p>
    <w:p w14:paraId="2C24DA97" w14:textId="77777777" w:rsidR="00382A31" w:rsidRPr="00382A31" w:rsidRDefault="00382A31" w:rsidP="00E8234E">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Wale, S. R., Patil, S. D., </w:t>
      </w:r>
      <w:proofErr w:type="spellStart"/>
      <w:r w:rsidRPr="00382A31">
        <w:rPr>
          <w:rFonts w:ascii="Arial" w:hAnsi="Arial" w:cs="Arial"/>
          <w:color w:val="000000" w:themeColor="text1"/>
          <w:sz w:val="20"/>
          <w:szCs w:val="20"/>
        </w:rPr>
        <w:t>Mahalle</w:t>
      </w:r>
      <w:proofErr w:type="spellEnd"/>
      <w:r w:rsidRPr="00382A31">
        <w:rPr>
          <w:rFonts w:ascii="Arial" w:hAnsi="Arial" w:cs="Arial"/>
          <w:color w:val="000000" w:themeColor="text1"/>
          <w:sz w:val="20"/>
          <w:szCs w:val="20"/>
        </w:rPr>
        <w:t xml:space="preserve">, S. P., </w:t>
      </w:r>
      <w:proofErr w:type="spellStart"/>
      <w:r w:rsidRPr="00382A31">
        <w:rPr>
          <w:rFonts w:ascii="Arial" w:hAnsi="Arial" w:cs="Arial"/>
          <w:color w:val="000000" w:themeColor="text1"/>
          <w:sz w:val="20"/>
          <w:szCs w:val="20"/>
        </w:rPr>
        <w:t>Bahiram</w:t>
      </w:r>
      <w:proofErr w:type="spellEnd"/>
      <w:r w:rsidRPr="00382A31">
        <w:rPr>
          <w:rFonts w:ascii="Arial" w:hAnsi="Arial" w:cs="Arial"/>
          <w:color w:val="000000" w:themeColor="text1"/>
          <w:sz w:val="20"/>
          <w:szCs w:val="20"/>
        </w:rPr>
        <w:t xml:space="preserve">, G. S., &amp; Korat, J. R. (2024). Bioplastics from fruit waste: A trade opportunity in a green future. </w:t>
      </w:r>
      <w:r w:rsidRPr="00382A31">
        <w:rPr>
          <w:rFonts w:ascii="Arial" w:hAnsi="Arial" w:cs="Arial"/>
          <w:i/>
          <w:iCs/>
          <w:color w:val="000000" w:themeColor="text1"/>
          <w:sz w:val="20"/>
          <w:szCs w:val="20"/>
        </w:rPr>
        <w:t>Madras Agricultural Journal</w:t>
      </w:r>
      <w:r w:rsidRPr="00382A31">
        <w:rPr>
          <w:rFonts w:ascii="Arial" w:hAnsi="Arial" w:cs="Arial"/>
          <w:color w:val="000000" w:themeColor="text1"/>
          <w:sz w:val="20"/>
          <w:szCs w:val="20"/>
        </w:rPr>
        <w:t>, 10, 73–84.</w:t>
      </w:r>
    </w:p>
    <w:p w14:paraId="1CE2B098" w14:textId="77777777" w:rsidR="00382A31" w:rsidRPr="00382A31" w:rsidRDefault="00382A31" w:rsidP="007D4FAD">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Wang, X., Shrestha, S., Tymon, L., Zhang, H., Miles, C., &amp; Vetter, L. (2022). Soil-biodegradable mulch is an alternative to non-biodegradable plastic mulches in a strawberry-lettuce double-cropping system. </w:t>
      </w:r>
      <w:r w:rsidRPr="00382A31">
        <w:rPr>
          <w:rFonts w:ascii="Arial" w:hAnsi="Arial" w:cs="Arial"/>
          <w:i/>
          <w:iCs/>
          <w:color w:val="000000" w:themeColor="text1"/>
          <w:sz w:val="20"/>
          <w:szCs w:val="20"/>
        </w:rPr>
        <w:t>Frontiers in Sustainable Food Systems</w:t>
      </w:r>
      <w:r w:rsidRPr="00382A31">
        <w:rPr>
          <w:rFonts w:ascii="Arial" w:hAnsi="Arial" w:cs="Arial"/>
          <w:color w:val="000000" w:themeColor="text1"/>
          <w:sz w:val="20"/>
          <w:szCs w:val="20"/>
        </w:rPr>
        <w:t>, 6, 942645.</w:t>
      </w:r>
      <w:r w:rsidRPr="00382A31">
        <w:rPr>
          <w:color w:val="000000" w:themeColor="text1"/>
        </w:rPr>
        <w:t xml:space="preserve"> </w:t>
      </w:r>
      <w:hyperlink r:id="rId62" w:history="1">
        <w:r w:rsidRPr="00382A31">
          <w:rPr>
            <w:rStyle w:val="Hyperlink"/>
            <w:rFonts w:ascii="Arial" w:hAnsi="Arial" w:cs="Arial"/>
            <w:color w:val="000000" w:themeColor="text1"/>
            <w:sz w:val="20"/>
            <w:szCs w:val="20"/>
          </w:rPr>
          <w:t>https://doi.org/10.3389/fsufs.2022.942645</w:t>
        </w:r>
      </w:hyperlink>
    </w:p>
    <w:p w14:paraId="3F9D739C" w14:textId="77777777" w:rsidR="00382A31" w:rsidRPr="00382A31" w:rsidRDefault="00382A31" w:rsidP="007D4FAD">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Zannini, D., </w:t>
      </w:r>
      <w:proofErr w:type="spellStart"/>
      <w:r w:rsidRPr="00382A31">
        <w:rPr>
          <w:rFonts w:ascii="Arial" w:hAnsi="Arial" w:cs="Arial"/>
          <w:color w:val="000000" w:themeColor="text1"/>
          <w:sz w:val="20"/>
          <w:szCs w:val="20"/>
        </w:rPr>
        <w:t>Poggetto</w:t>
      </w:r>
      <w:proofErr w:type="spellEnd"/>
      <w:r w:rsidRPr="00382A31">
        <w:rPr>
          <w:rFonts w:ascii="Arial" w:hAnsi="Arial" w:cs="Arial"/>
          <w:color w:val="000000" w:themeColor="text1"/>
          <w:sz w:val="20"/>
          <w:szCs w:val="20"/>
        </w:rPr>
        <w:t xml:space="preserve">, G., Malinconico, M., Santagata, G., &amp; </w:t>
      </w:r>
      <w:proofErr w:type="spellStart"/>
      <w:r w:rsidRPr="00382A31">
        <w:rPr>
          <w:rFonts w:ascii="Arial" w:hAnsi="Arial" w:cs="Arial"/>
          <w:color w:val="000000" w:themeColor="text1"/>
          <w:sz w:val="20"/>
          <w:szCs w:val="20"/>
        </w:rPr>
        <w:t>Immirzi</w:t>
      </w:r>
      <w:proofErr w:type="spellEnd"/>
      <w:r w:rsidRPr="00382A31">
        <w:rPr>
          <w:rFonts w:ascii="Arial" w:hAnsi="Arial" w:cs="Arial"/>
          <w:color w:val="000000" w:themeColor="text1"/>
          <w:sz w:val="20"/>
          <w:szCs w:val="20"/>
        </w:rPr>
        <w:t xml:space="preserve">, B. (2021). Citrus pomace biomass as a source of pectin and lignocellulose </w:t>
      </w:r>
      <w:proofErr w:type="spellStart"/>
      <w:r w:rsidRPr="00382A31">
        <w:rPr>
          <w:rFonts w:ascii="Arial" w:hAnsi="Arial" w:cs="Arial"/>
          <w:color w:val="000000" w:themeColor="text1"/>
          <w:sz w:val="20"/>
          <w:szCs w:val="20"/>
        </w:rPr>
        <w:t>fibers</w:t>
      </w:r>
      <w:proofErr w:type="spellEnd"/>
      <w:r w:rsidRPr="00382A31">
        <w:rPr>
          <w:rFonts w:ascii="Arial" w:hAnsi="Arial" w:cs="Arial"/>
          <w:color w:val="000000" w:themeColor="text1"/>
          <w:sz w:val="20"/>
          <w:szCs w:val="20"/>
        </w:rPr>
        <w:t xml:space="preserve">: From waste to upgraded </w:t>
      </w:r>
      <w:proofErr w:type="spellStart"/>
      <w:r w:rsidRPr="00382A31">
        <w:rPr>
          <w:rFonts w:ascii="Arial" w:hAnsi="Arial" w:cs="Arial"/>
          <w:color w:val="000000" w:themeColor="text1"/>
          <w:sz w:val="20"/>
          <w:szCs w:val="20"/>
        </w:rPr>
        <w:t>biocomposites</w:t>
      </w:r>
      <w:proofErr w:type="spellEnd"/>
      <w:r w:rsidRPr="00382A31">
        <w:rPr>
          <w:rFonts w:ascii="Arial" w:hAnsi="Arial" w:cs="Arial"/>
          <w:color w:val="000000" w:themeColor="text1"/>
          <w:sz w:val="20"/>
          <w:szCs w:val="20"/>
        </w:rPr>
        <w:t xml:space="preserve"> for mulching applications. </w:t>
      </w:r>
      <w:r w:rsidRPr="00382A31">
        <w:rPr>
          <w:rFonts w:ascii="Arial" w:hAnsi="Arial" w:cs="Arial"/>
          <w:i/>
          <w:iCs/>
          <w:color w:val="000000" w:themeColor="text1"/>
          <w:sz w:val="20"/>
          <w:szCs w:val="20"/>
        </w:rPr>
        <w:t>Polymers</w:t>
      </w:r>
      <w:r w:rsidRPr="00382A31">
        <w:rPr>
          <w:rFonts w:ascii="Arial" w:hAnsi="Arial" w:cs="Arial"/>
          <w:color w:val="000000" w:themeColor="text1"/>
          <w:sz w:val="20"/>
          <w:szCs w:val="20"/>
        </w:rPr>
        <w:t>, 13(8), 1280.</w:t>
      </w:r>
      <w:r w:rsidRPr="00382A31">
        <w:rPr>
          <w:color w:val="000000" w:themeColor="text1"/>
        </w:rPr>
        <w:t xml:space="preserve"> </w:t>
      </w:r>
      <w:hyperlink r:id="rId63" w:history="1">
        <w:r w:rsidRPr="00382A31">
          <w:rPr>
            <w:rStyle w:val="Hyperlink"/>
            <w:rFonts w:ascii="Arial" w:hAnsi="Arial" w:cs="Arial"/>
            <w:color w:val="000000" w:themeColor="text1"/>
            <w:sz w:val="20"/>
            <w:szCs w:val="20"/>
          </w:rPr>
          <w:t>https://doi.org/10.3390/polym13081280</w:t>
        </w:r>
      </w:hyperlink>
    </w:p>
    <w:p w14:paraId="166910F3" w14:textId="77777777" w:rsidR="00382A31" w:rsidRPr="00382A31" w:rsidRDefault="00382A31" w:rsidP="00E8234E">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Zhang, W., Li, X., &amp; Jiang, W. (2020). Development of antioxidant chitosan film with banana peels extract and its application as coating in maintaining the storage quality of apple. </w:t>
      </w:r>
      <w:r w:rsidRPr="00382A31">
        <w:rPr>
          <w:rFonts w:ascii="Arial" w:hAnsi="Arial" w:cs="Arial"/>
          <w:i/>
          <w:iCs/>
          <w:color w:val="000000" w:themeColor="text1"/>
          <w:sz w:val="20"/>
          <w:szCs w:val="20"/>
        </w:rPr>
        <w:t>International Journal of Biological Macromolecules</w:t>
      </w:r>
      <w:r w:rsidRPr="00382A31">
        <w:rPr>
          <w:rFonts w:ascii="Arial" w:hAnsi="Arial" w:cs="Arial"/>
          <w:color w:val="000000" w:themeColor="text1"/>
          <w:sz w:val="20"/>
          <w:szCs w:val="20"/>
        </w:rPr>
        <w:t>, 154, 1205–1214.</w:t>
      </w:r>
      <w:r w:rsidRPr="00382A31">
        <w:rPr>
          <w:color w:val="000000" w:themeColor="text1"/>
        </w:rPr>
        <w:t xml:space="preserve"> </w:t>
      </w:r>
      <w:hyperlink r:id="rId64" w:history="1">
        <w:r w:rsidRPr="00382A31">
          <w:rPr>
            <w:rStyle w:val="Hyperlink"/>
            <w:rFonts w:ascii="Arial" w:hAnsi="Arial" w:cs="Arial"/>
            <w:color w:val="000000" w:themeColor="text1"/>
            <w:sz w:val="20"/>
            <w:szCs w:val="20"/>
          </w:rPr>
          <w:t>https://doi.org/10.1016/j.ijbiomac.2019.10.275</w:t>
        </w:r>
      </w:hyperlink>
    </w:p>
    <w:p w14:paraId="57BBF59F" w14:textId="77777777" w:rsidR="00382A31" w:rsidRPr="00382A31" w:rsidRDefault="00382A31" w:rsidP="007D4FAD">
      <w:pPr>
        <w:ind w:left="720" w:hanging="720"/>
        <w:jc w:val="both"/>
        <w:rPr>
          <w:rFonts w:ascii="Arial" w:hAnsi="Arial" w:cs="Arial"/>
          <w:color w:val="000000" w:themeColor="text1"/>
          <w:sz w:val="20"/>
          <w:szCs w:val="20"/>
        </w:rPr>
      </w:pPr>
      <w:r w:rsidRPr="00382A31">
        <w:rPr>
          <w:rFonts w:ascii="Arial" w:hAnsi="Arial" w:cs="Arial"/>
          <w:color w:val="000000" w:themeColor="text1"/>
          <w:sz w:val="20"/>
          <w:szCs w:val="20"/>
        </w:rPr>
        <w:t xml:space="preserve">Zhang, Y., Liao, J., &amp; Qi, J. (2020). Functional and structural properties of dietary </w:t>
      </w:r>
      <w:proofErr w:type="spellStart"/>
      <w:r w:rsidRPr="00382A31">
        <w:rPr>
          <w:rFonts w:ascii="Arial" w:hAnsi="Arial" w:cs="Arial"/>
          <w:color w:val="000000" w:themeColor="text1"/>
          <w:sz w:val="20"/>
          <w:szCs w:val="20"/>
        </w:rPr>
        <w:t>fiber</w:t>
      </w:r>
      <w:proofErr w:type="spellEnd"/>
      <w:r w:rsidRPr="00382A31">
        <w:rPr>
          <w:rFonts w:ascii="Arial" w:hAnsi="Arial" w:cs="Arial"/>
          <w:color w:val="000000" w:themeColor="text1"/>
          <w:sz w:val="20"/>
          <w:szCs w:val="20"/>
        </w:rPr>
        <w:t xml:space="preserve"> from citrus peel affected by the alkali combined with high-speed homogenization treatment. </w:t>
      </w:r>
      <w:r w:rsidRPr="00382A31">
        <w:rPr>
          <w:rFonts w:ascii="Arial" w:hAnsi="Arial" w:cs="Arial"/>
          <w:i/>
          <w:iCs/>
          <w:color w:val="000000" w:themeColor="text1"/>
          <w:sz w:val="20"/>
          <w:szCs w:val="20"/>
        </w:rPr>
        <w:t>LWT – Food Science and Technology</w:t>
      </w:r>
      <w:r w:rsidRPr="00382A31">
        <w:rPr>
          <w:rFonts w:ascii="Arial" w:hAnsi="Arial" w:cs="Arial"/>
          <w:color w:val="000000" w:themeColor="text1"/>
          <w:sz w:val="20"/>
          <w:szCs w:val="20"/>
        </w:rPr>
        <w:t>, 128, 109397.</w:t>
      </w:r>
      <w:r w:rsidRPr="00382A31">
        <w:rPr>
          <w:color w:val="000000" w:themeColor="text1"/>
        </w:rPr>
        <w:t xml:space="preserve"> </w:t>
      </w:r>
      <w:hyperlink r:id="rId65" w:history="1">
        <w:r w:rsidRPr="00382A31">
          <w:rPr>
            <w:rStyle w:val="Hyperlink"/>
            <w:rFonts w:ascii="Arial" w:hAnsi="Arial" w:cs="Arial"/>
            <w:color w:val="000000" w:themeColor="text1"/>
            <w:sz w:val="20"/>
            <w:szCs w:val="20"/>
          </w:rPr>
          <w:t>https://doi.org/10.1016/j.lwt.2020.109397</w:t>
        </w:r>
      </w:hyperlink>
    </w:p>
    <w:p w14:paraId="59CA24ED" w14:textId="77777777" w:rsidR="00382A31" w:rsidRPr="00382A31" w:rsidRDefault="00382A31" w:rsidP="00E8234E">
      <w:pPr>
        <w:ind w:left="720" w:hanging="720"/>
        <w:jc w:val="both"/>
        <w:rPr>
          <w:color w:val="000000" w:themeColor="text1"/>
        </w:rPr>
      </w:pPr>
      <w:r w:rsidRPr="00382A31">
        <w:rPr>
          <w:rFonts w:ascii="Arial" w:hAnsi="Arial" w:cs="Arial"/>
          <w:color w:val="000000" w:themeColor="text1"/>
          <w:sz w:val="20"/>
          <w:szCs w:val="20"/>
        </w:rPr>
        <w:t xml:space="preserve">Zheng, L., Li, W., Zheng, X., Yang, Y., Xiao, D., Shi, J., et al. (2021). Biodegradable cellulose film prepared from banana pseudo-stem using an ionic liquid for mango preservation. </w:t>
      </w:r>
      <w:r w:rsidRPr="00382A31">
        <w:rPr>
          <w:rFonts w:ascii="Arial" w:hAnsi="Arial" w:cs="Arial"/>
          <w:i/>
          <w:iCs/>
          <w:color w:val="000000" w:themeColor="text1"/>
          <w:sz w:val="20"/>
          <w:szCs w:val="20"/>
        </w:rPr>
        <w:t>Frontiers in Plant Science</w:t>
      </w:r>
      <w:r w:rsidRPr="00382A31">
        <w:rPr>
          <w:rFonts w:ascii="Arial" w:hAnsi="Arial" w:cs="Arial"/>
          <w:color w:val="000000" w:themeColor="text1"/>
          <w:sz w:val="20"/>
          <w:szCs w:val="20"/>
        </w:rPr>
        <w:t>, 12, 625878.</w:t>
      </w:r>
      <w:r w:rsidRPr="00382A31">
        <w:rPr>
          <w:color w:val="000000" w:themeColor="text1"/>
        </w:rPr>
        <w:t xml:space="preserve"> </w:t>
      </w:r>
      <w:hyperlink r:id="rId66" w:history="1">
        <w:r w:rsidRPr="00382A31">
          <w:rPr>
            <w:rStyle w:val="Hyperlink"/>
            <w:rFonts w:ascii="Arial" w:hAnsi="Arial" w:cs="Arial"/>
            <w:color w:val="000000" w:themeColor="text1"/>
            <w:sz w:val="20"/>
            <w:szCs w:val="20"/>
          </w:rPr>
          <w:t>https://doi.org/10.3389/fpls.2021.625878</w:t>
        </w:r>
      </w:hyperlink>
    </w:p>
    <w:sectPr w:rsidR="00382A31" w:rsidRPr="00382A31">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AA587" w14:textId="77777777" w:rsidR="00E254D0" w:rsidRDefault="00E254D0" w:rsidP="008D63F9">
      <w:pPr>
        <w:spacing w:after="0" w:line="240" w:lineRule="auto"/>
      </w:pPr>
      <w:r>
        <w:separator/>
      </w:r>
    </w:p>
  </w:endnote>
  <w:endnote w:type="continuationSeparator" w:id="0">
    <w:p w14:paraId="53F27DBA" w14:textId="77777777" w:rsidR="00E254D0" w:rsidRDefault="00E254D0" w:rsidP="008D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0409" w14:textId="77777777" w:rsidR="008D63F9" w:rsidRDefault="008D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BA6E" w14:textId="77777777" w:rsidR="008D63F9" w:rsidRDefault="008D6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56AA" w14:textId="77777777" w:rsidR="008D63F9" w:rsidRDefault="008D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8340" w14:textId="77777777" w:rsidR="00E254D0" w:rsidRDefault="00E254D0" w:rsidP="008D63F9">
      <w:pPr>
        <w:spacing w:after="0" w:line="240" w:lineRule="auto"/>
      </w:pPr>
      <w:r>
        <w:separator/>
      </w:r>
    </w:p>
  </w:footnote>
  <w:footnote w:type="continuationSeparator" w:id="0">
    <w:p w14:paraId="71271FD1" w14:textId="77777777" w:rsidR="00E254D0" w:rsidRDefault="00E254D0" w:rsidP="008D6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0521" w14:textId="5C971AFB" w:rsidR="008D63F9" w:rsidRDefault="00E254D0">
    <w:pPr>
      <w:pStyle w:val="Header"/>
    </w:pPr>
    <w:r>
      <w:rPr>
        <w:noProof/>
      </w:rPr>
      <w:pict w14:anchorId="4BAA3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9306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B077" w14:textId="606E1285" w:rsidR="008D63F9" w:rsidRDefault="00E254D0">
    <w:pPr>
      <w:pStyle w:val="Header"/>
    </w:pPr>
    <w:r>
      <w:rPr>
        <w:noProof/>
      </w:rPr>
      <w:pict w14:anchorId="0FFC6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9306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032B" w14:textId="3E806EA1" w:rsidR="008D63F9" w:rsidRDefault="00E254D0">
    <w:pPr>
      <w:pStyle w:val="Header"/>
    </w:pPr>
    <w:r>
      <w:rPr>
        <w:noProof/>
      </w:rPr>
      <w:pict w14:anchorId="34CD2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9306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129E8"/>
    <w:multiLevelType w:val="hybridMultilevel"/>
    <w:tmpl w:val="1D92B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7A73DC"/>
    <w:multiLevelType w:val="hybridMultilevel"/>
    <w:tmpl w:val="2A44B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6391170"/>
    <w:multiLevelType w:val="hybridMultilevel"/>
    <w:tmpl w:val="5D3C2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6936A4"/>
    <w:multiLevelType w:val="hybridMultilevel"/>
    <w:tmpl w:val="E0FE1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970DE6"/>
    <w:multiLevelType w:val="multilevel"/>
    <w:tmpl w:val="BFB62F16"/>
    <w:lvl w:ilvl="0">
      <w:start w:val="1"/>
      <w:numFmt w:val="decimal"/>
      <w:lvlText w:val="%1."/>
      <w:lvlJc w:val="left"/>
      <w:pPr>
        <w:ind w:left="405" w:hanging="240"/>
        <w:jc w:val="right"/>
      </w:pPr>
      <w:rPr>
        <w:rFonts w:hint="default"/>
        <w:spacing w:val="0"/>
        <w:w w:val="100"/>
        <w:lang w:val="en-US" w:eastAsia="en-US" w:bidi="ar-SA"/>
      </w:rPr>
    </w:lvl>
    <w:lvl w:ilvl="1">
      <w:start w:val="1"/>
      <w:numFmt w:val="decimal"/>
      <w:lvlText w:val="%1.%2."/>
      <w:lvlJc w:val="left"/>
      <w:pPr>
        <w:ind w:left="645"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60" w:hanging="600"/>
      </w:pPr>
      <w:rPr>
        <w:rFonts w:hint="default"/>
        <w:lang w:val="en-US" w:eastAsia="en-US" w:bidi="ar-SA"/>
      </w:rPr>
    </w:lvl>
    <w:lvl w:ilvl="4">
      <w:numFmt w:val="bullet"/>
      <w:lvlText w:val="•"/>
      <w:lvlJc w:val="left"/>
      <w:pPr>
        <w:ind w:left="820" w:hanging="600"/>
      </w:pPr>
      <w:rPr>
        <w:rFonts w:hint="default"/>
        <w:lang w:val="en-US" w:eastAsia="en-US" w:bidi="ar-SA"/>
      </w:rPr>
    </w:lvl>
    <w:lvl w:ilvl="5">
      <w:numFmt w:val="bullet"/>
      <w:lvlText w:val="•"/>
      <w:lvlJc w:val="left"/>
      <w:pPr>
        <w:ind w:left="2289" w:hanging="600"/>
      </w:pPr>
      <w:rPr>
        <w:rFonts w:hint="default"/>
        <w:lang w:val="en-US" w:eastAsia="en-US" w:bidi="ar-SA"/>
      </w:rPr>
    </w:lvl>
    <w:lvl w:ilvl="6">
      <w:numFmt w:val="bullet"/>
      <w:lvlText w:val="•"/>
      <w:lvlJc w:val="left"/>
      <w:pPr>
        <w:ind w:left="3759" w:hanging="600"/>
      </w:pPr>
      <w:rPr>
        <w:rFonts w:hint="default"/>
        <w:lang w:val="en-US" w:eastAsia="en-US" w:bidi="ar-SA"/>
      </w:rPr>
    </w:lvl>
    <w:lvl w:ilvl="7">
      <w:numFmt w:val="bullet"/>
      <w:lvlText w:val="•"/>
      <w:lvlJc w:val="left"/>
      <w:pPr>
        <w:ind w:left="5229" w:hanging="600"/>
      </w:pPr>
      <w:rPr>
        <w:rFonts w:hint="default"/>
        <w:lang w:val="en-US" w:eastAsia="en-US" w:bidi="ar-SA"/>
      </w:rPr>
    </w:lvl>
    <w:lvl w:ilvl="8">
      <w:numFmt w:val="bullet"/>
      <w:lvlText w:val="•"/>
      <w:lvlJc w:val="left"/>
      <w:pPr>
        <w:ind w:left="6699" w:hanging="600"/>
      </w:pPr>
      <w:rPr>
        <w:rFonts w:hint="default"/>
        <w:lang w:val="en-US" w:eastAsia="en-US" w:bidi="ar-S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MDczNjSwsLA0NTBU0lEKTi0uzszPAykwrAUAC9GjniwAAAA="/>
  </w:docVars>
  <w:rsids>
    <w:rsidRoot w:val="008E69A0"/>
    <w:rsid w:val="000154E3"/>
    <w:rsid w:val="00054E6F"/>
    <w:rsid w:val="0006105E"/>
    <w:rsid w:val="000B042A"/>
    <w:rsid w:val="000B1CC3"/>
    <w:rsid w:val="00194570"/>
    <w:rsid w:val="001A0FDD"/>
    <w:rsid w:val="001A3098"/>
    <w:rsid w:val="001A416C"/>
    <w:rsid w:val="001A611D"/>
    <w:rsid w:val="001C2758"/>
    <w:rsid w:val="001C40D3"/>
    <w:rsid w:val="00222247"/>
    <w:rsid w:val="002338FF"/>
    <w:rsid w:val="002A36AC"/>
    <w:rsid w:val="002A6CEE"/>
    <w:rsid w:val="002E1C26"/>
    <w:rsid w:val="00375FA8"/>
    <w:rsid w:val="00382A31"/>
    <w:rsid w:val="00397DC0"/>
    <w:rsid w:val="003A7CDB"/>
    <w:rsid w:val="003D1F7B"/>
    <w:rsid w:val="00425FBD"/>
    <w:rsid w:val="00484DDF"/>
    <w:rsid w:val="00507566"/>
    <w:rsid w:val="005163DB"/>
    <w:rsid w:val="005202A0"/>
    <w:rsid w:val="005462E0"/>
    <w:rsid w:val="00557A04"/>
    <w:rsid w:val="005B1CD1"/>
    <w:rsid w:val="005C40F2"/>
    <w:rsid w:val="005E5954"/>
    <w:rsid w:val="006663FC"/>
    <w:rsid w:val="006B3CD9"/>
    <w:rsid w:val="006D4AE3"/>
    <w:rsid w:val="00700A4A"/>
    <w:rsid w:val="00723019"/>
    <w:rsid w:val="00740EB4"/>
    <w:rsid w:val="00760423"/>
    <w:rsid w:val="00783CFB"/>
    <w:rsid w:val="007902A7"/>
    <w:rsid w:val="007979F7"/>
    <w:rsid w:val="007A2423"/>
    <w:rsid w:val="007A663F"/>
    <w:rsid w:val="007B434D"/>
    <w:rsid w:val="007C20C0"/>
    <w:rsid w:val="007D4FAD"/>
    <w:rsid w:val="0081337B"/>
    <w:rsid w:val="008642F6"/>
    <w:rsid w:val="00882157"/>
    <w:rsid w:val="00895368"/>
    <w:rsid w:val="008B7DBB"/>
    <w:rsid w:val="008D63F9"/>
    <w:rsid w:val="008E3A11"/>
    <w:rsid w:val="008E69A0"/>
    <w:rsid w:val="009268A3"/>
    <w:rsid w:val="009A4115"/>
    <w:rsid w:val="009B3B9E"/>
    <w:rsid w:val="009C51BE"/>
    <w:rsid w:val="009E059B"/>
    <w:rsid w:val="009F6B18"/>
    <w:rsid w:val="00A66D84"/>
    <w:rsid w:val="00A800F4"/>
    <w:rsid w:val="00A82395"/>
    <w:rsid w:val="00A85E56"/>
    <w:rsid w:val="00AB2B1A"/>
    <w:rsid w:val="00AD7599"/>
    <w:rsid w:val="00B2774D"/>
    <w:rsid w:val="00B43468"/>
    <w:rsid w:val="00B505A3"/>
    <w:rsid w:val="00B610D2"/>
    <w:rsid w:val="00B87AC0"/>
    <w:rsid w:val="00BC63C1"/>
    <w:rsid w:val="00BE51FD"/>
    <w:rsid w:val="00BF0C7F"/>
    <w:rsid w:val="00C42379"/>
    <w:rsid w:val="00D32AAC"/>
    <w:rsid w:val="00DB146C"/>
    <w:rsid w:val="00E0009C"/>
    <w:rsid w:val="00E01F66"/>
    <w:rsid w:val="00E254D0"/>
    <w:rsid w:val="00E272F7"/>
    <w:rsid w:val="00E60606"/>
    <w:rsid w:val="00E8234E"/>
    <w:rsid w:val="00EA7397"/>
    <w:rsid w:val="00F143B4"/>
    <w:rsid w:val="00F26BC4"/>
    <w:rsid w:val="00F83A69"/>
    <w:rsid w:val="00FA22ED"/>
    <w:rsid w:val="00FA52B1"/>
    <w:rsid w:val="00FB4E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05A5C"/>
  <w15:chartTrackingRefBased/>
  <w15:docId w15:val="{59E89813-1C56-4D7D-8714-CF8CD71A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9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9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9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9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9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9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9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9A0"/>
    <w:rPr>
      <w:rFonts w:eastAsiaTheme="majorEastAsia" w:cstheme="majorBidi"/>
      <w:color w:val="272727" w:themeColor="text1" w:themeTint="D8"/>
    </w:rPr>
  </w:style>
  <w:style w:type="paragraph" w:styleId="Title">
    <w:name w:val="Title"/>
    <w:basedOn w:val="Normal"/>
    <w:next w:val="Normal"/>
    <w:link w:val="TitleChar"/>
    <w:uiPriority w:val="10"/>
    <w:qFormat/>
    <w:rsid w:val="008E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9A0"/>
    <w:pPr>
      <w:spacing w:before="160"/>
      <w:jc w:val="center"/>
    </w:pPr>
    <w:rPr>
      <w:i/>
      <w:iCs/>
      <w:color w:val="404040" w:themeColor="text1" w:themeTint="BF"/>
    </w:rPr>
  </w:style>
  <w:style w:type="character" w:customStyle="1" w:styleId="QuoteChar">
    <w:name w:val="Quote Char"/>
    <w:basedOn w:val="DefaultParagraphFont"/>
    <w:link w:val="Quote"/>
    <w:uiPriority w:val="29"/>
    <w:rsid w:val="008E69A0"/>
    <w:rPr>
      <w:i/>
      <w:iCs/>
      <w:color w:val="404040" w:themeColor="text1" w:themeTint="BF"/>
    </w:rPr>
  </w:style>
  <w:style w:type="paragraph" w:styleId="ListParagraph">
    <w:name w:val="List Paragraph"/>
    <w:basedOn w:val="Normal"/>
    <w:uiPriority w:val="34"/>
    <w:qFormat/>
    <w:rsid w:val="008E69A0"/>
    <w:pPr>
      <w:ind w:left="720"/>
      <w:contextualSpacing/>
    </w:pPr>
  </w:style>
  <w:style w:type="character" w:styleId="IntenseEmphasis">
    <w:name w:val="Intense Emphasis"/>
    <w:basedOn w:val="DefaultParagraphFont"/>
    <w:uiPriority w:val="21"/>
    <w:qFormat/>
    <w:rsid w:val="008E69A0"/>
    <w:rPr>
      <w:i/>
      <w:iCs/>
      <w:color w:val="2F5496" w:themeColor="accent1" w:themeShade="BF"/>
    </w:rPr>
  </w:style>
  <w:style w:type="paragraph" w:styleId="IntenseQuote">
    <w:name w:val="Intense Quote"/>
    <w:basedOn w:val="Normal"/>
    <w:next w:val="Normal"/>
    <w:link w:val="IntenseQuoteChar"/>
    <w:uiPriority w:val="30"/>
    <w:qFormat/>
    <w:rsid w:val="008E6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9A0"/>
    <w:rPr>
      <w:i/>
      <w:iCs/>
      <w:color w:val="2F5496" w:themeColor="accent1" w:themeShade="BF"/>
    </w:rPr>
  </w:style>
  <w:style w:type="character" w:styleId="IntenseReference">
    <w:name w:val="Intense Reference"/>
    <w:basedOn w:val="DefaultParagraphFont"/>
    <w:uiPriority w:val="32"/>
    <w:qFormat/>
    <w:rsid w:val="008E69A0"/>
    <w:rPr>
      <w:b/>
      <w:bCs/>
      <w:smallCaps/>
      <w:color w:val="2F5496" w:themeColor="accent1" w:themeShade="BF"/>
      <w:spacing w:val="5"/>
    </w:rPr>
  </w:style>
  <w:style w:type="paragraph" w:styleId="NormalWeb">
    <w:name w:val="Normal (Web)"/>
    <w:basedOn w:val="Normal"/>
    <w:uiPriority w:val="99"/>
    <w:semiHidden/>
    <w:unhideWhenUsed/>
    <w:rsid w:val="000154E3"/>
    <w:rPr>
      <w:rFonts w:ascii="Times New Roman" w:hAnsi="Times New Roman" w:cs="Times New Roman"/>
    </w:rPr>
  </w:style>
  <w:style w:type="character" w:styleId="Hyperlink">
    <w:name w:val="Hyperlink"/>
    <w:basedOn w:val="DefaultParagraphFont"/>
    <w:uiPriority w:val="99"/>
    <w:unhideWhenUsed/>
    <w:rsid w:val="00E8234E"/>
    <w:rPr>
      <w:color w:val="0563C1" w:themeColor="hyperlink"/>
      <w:u w:val="single"/>
    </w:rPr>
  </w:style>
  <w:style w:type="character" w:styleId="UnresolvedMention">
    <w:name w:val="Unresolved Mention"/>
    <w:basedOn w:val="DefaultParagraphFont"/>
    <w:uiPriority w:val="99"/>
    <w:semiHidden/>
    <w:unhideWhenUsed/>
    <w:rsid w:val="00E8234E"/>
    <w:rPr>
      <w:color w:val="605E5C"/>
      <w:shd w:val="clear" w:color="auto" w:fill="E1DFDD"/>
    </w:rPr>
  </w:style>
  <w:style w:type="paragraph" w:styleId="Header">
    <w:name w:val="header"/>
    <w:basedOn w:val="Normal"/>
    <w:link w:val="HeaderChar"/>
    <w:uiPriority w:val="99"/>
    <w:unhideWhenUsed/>
    <w:rsid w:val="008D6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3F9"/>
  </w:style>
  <w:style w:type="paragraph" w:styleId="Footer">
    <w:name w:val="footer"/>
    <w:basedOn w:val="Normal"/>
    <w:link w:val="FooterChar"/>
    <w:uiPriority w:val="99"/>
    <w:unhideWhenUsed/>
    <w:rsid w:val="008D6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3F9"/>
  </w:style>
  <w:style w:type="paragraph" w:styleId="NoSpacing">
    <w:name w:val="No Spacing"/>
    <w:uiPriority w:val="1"/>
    <w:qFormat/>
    <w:rsid w:val="007A2423"/>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16.12.048" TargetMode="External"/><Relationship Id="rId21" Type="http://schemas.openxmlformats.org/officeDocument/2006/relationships/hyperlink" Target="https://doi.org/10.1023/A:1018342332141" TargetMode="External"/><Relationship Id="rId42" Type="http://schemas.openxmlformats.org/officeDocument/2006/relationships/hyperlink" Target="https://doi.org/10.1016/j.jclepro.2013.10.051" TargetMode="External"/><Relationship Id="rId47" Type="http://schemas.openxmlformats.org/officeDocument/2006/relationships/hyperlink" Target="https://doi.org/10.1128/AEM.72.4.2614-2620.2006" TargetMode="External"/><Relationship Id="rId63" Type="http://schemas.openxmlformats.org/officeDocument/2006/relationships/hyperlink" Target="https://doi.org/10.3390/polym13081280"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imr.tirdiconference.com/assets/images/portfolio/ConferenceProceeding-AIMR-20.pdf" TargetMode="External"/><Relationship Id="rId29" Type="http://schemas.openxmlformats.org/officeDocument/2006/relationships/hyperlink" Target="https://doi.org/10.3390/polym11020289" TargetMode="External"/><Relationship Id="rId11" Type="http://schemas.openxmlformats.org/officeDocument/2006/relationships/diagramColors" Target="diagrams/colors1.xml"/><Relationship Id="rId24" Type="http://schemas.openxmlformats.org/officeDocument/2006/relationships/hyperlink" Target="https://doi.org/10.3390/foods9070857" TargetMode="External"/><Relationship Id="rId32" Type="http://schemas.openxmlformats.org/officeDocument/2006/relationships/hyperlink" Target="https://doi.org/10.1109/POLYTR.2007.4339141" TargetMode="External"/><Relationship Id="rId37" Type="http://schemas.openxmlformats.org/officeDocument/2006/relationships/hyperlink" Target="https://doi.org/10.1002/(SICI)1097-0126(199603)39:3%3c175::AID-PI472%3e3.0.CO;2-0" TargetMode="External"/><Relationship Id="rId40" Type="http://schemas.openxmlformats.org/officeDocument/2006/relationships/hyperlink" Target="https://doi.org/10.1016/j.resconrec.2017.10.037" TargetMode="External"/><Relationship Id="rId45" Type="http://schemas.openxmlformats.org/officeDocument/2006/relationships/hyperlink" Target="https://doi.org/10.1016/j.indcrop.2017.04.048" TargetMode="External"/><Relationship Id="rId53" Type="http://schemas.openxmlformats.org/officeDocument/2006/relationships/hyperlink" Target="https://doi.org/10.1016/j.progpolymsci.2009.12.003" TargetMode="External"/><Relationship Id="rId58" Type="http://schemas.openxmlformats.org/officeDocument/2006/relationships/hyperlink" Target="https://doi.org/10.30574/wjarr.2021.9.2.0054" TargetMode="External"/><Relationship Id="rId66" Type="http://schemas.openxmlformats.org/officeDocument/2006/relationships/hyperlink" Target="https://doi.org/10.3389/fpls.2021.625878"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S0079-6700(00)00035-6" TargetMode="External"/><Relationship Id="rId19" Type="http://schemas.openxmlformats.org/officeDocument/2006/relationships/hyperlink" Target="https://doi.org/10.1007/s13399-019-00436-y" TargetMode="External"/><Relationship Id="rId14" Type="http://schemas.openxmlformats.org/officeDocument/2006/relationships/hyperlink" Target="https://doi.org/10.3390/molecules26175282" TargetMode="External"/><Relationship Id="rId22" Type="http://schemas.openxmlformats.org/officeDocument/2006/relationships/hyperlink" Target="https://doi.org/10.1016/S0922-338X(97)83009-7" TargetMode="External"/><Relationship Id="rId27" Type="http://schemas.openxmlformats.org/officeDocument/2006/relationships/hyperlink" Target="https://dx.doi.org/10.30491/jabr.2021.259403.1318" TargetMode="External"/><Relationship Id="rId30" Type="http://schemas.openxmlformats.org/officeDocument/2006/relationships/hyperlink" Target="https://doi.org/10.1016/j.compscitech.2007.06.022" TargetMode="External"/><Relationship Id="rId35" Type="http://schemas.openxmlformats.org/officeDocument/2006/relationships/hyperlink" Target="https://doi.org/10.1002/pts.2420" TargetMode="External"/><Relationship Id="rId43" Type="http://schemas.openxmlformats.org/officeDocument/2006/relationships/hyperlink" Target="http://dx.doi.org/10.12944/CWE.14.1.07" TargetMode="External"/><Relationship Id="rId48" Type="http://schemas.openxmlformats.org/officeDocument/2006/relationships/hyperlink" Target="https://doi.org/10.3390/foods12030556" TargetMode="External"/><Relationship Id="rId56" Type="http://schemas.openxmlformats.org/officeDocument/2006/relationships/hyperlink" Target="https://doi.org/10.3390/polym3010065" TargetMode="External"/><Relationship Id="rId64" Type="http://schemas.openxmlformats.org/officeDocument/2006/relationships/hyperlink" Target="https://doi.org/10.1016/j.ijbiomac.2019.10.275" TargetMode="External"/><Relationship Id="rId69" Type="http://schemas.openxmlformats.org/officeDocument/2006/relationships/footer" Target="footer1.xml"/><Relationship Id="rId8" Type="http://schemas.openxmlformats.org/officeDocument/2006/relationships/diagramData" Target="diagrams/data1.xml"/><Relationship Id="rId51" Type="http://schemas.openxmlformats.org/officeDocument/2006/relationships/hyperlink" Target="https://doi.org/10.1016/j.matpr.2022.06.071" TargetMode="External"/><Relationship Id="rId72" Type="http://schemas.openxmlformats.org/officeDocument/2006/relationships/footer" Target="footer3.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016/j.jclepro.2017.02.088" TargetMode="External"/><Relationship Id="rId25" Type="http://schemas.openxmlformats.org/officeDocument/2006/relationships/hyperlink" Target="https://doi.org/10.4028/www.scientific.net/AMM.679.273" TargetMode="External"/><Relationship Id="rId33" Type="http://schemas.openxmlformats.org/officeDocument/2006/relationships/hyperlink" Target="https://doi.org/10.1080/23311932.2015.1117749" TargetMode="External"/><Relationship Id="rId38" Type="http://schemas.openxmlformats.org/officeDocument/2006/relationships/hyperlink" Target="https://doi.org/10.1016/j.biortech.2022.127459" TargetMode="External"/><Relationship Id="rId46" Type="http://schemas.openxmlformats.org/officeDocument/2006/relationships/hyperlink" Target="https://doi.org/10.3390/polym15132895" TargetMode="External"/><Relationship Id="rId59" Type="http://schemas.openxmlformats.org/officeDocument/2006/relationships/hyperlink" Target="https://doi.org/10.30574/wjarr.2021.9.2.0054" TargetMode="External"/><Relationship Id="rId67" Type="http://schemas.openxmlformats.org/officeDocument/2006/relationships/header" Target="header1.xml"/><Relationship Id="rId20" Type="http://schemas.openxmlformats.org/officeDocument/2006/relationships/hyperlink" Target="https://doi.org/10.1080/25740881.2024.2307369" TargetMode="External"/><Relationship Id="rId41" Type="http://schemas.openxmlformats.org/officeDocument/2006/relationships/hyperlink" Target="https://doi.org/10.1021/acsami.1c09433" TargetMode="External"/><Relationship Id="rId54" Type="http://schemas.openxmlformats.org/officeDocument/2006/relationships/hyperlink" Target="https://doi.org/10.1016/S0960-8524(02)00212-2" TargetMode="External"/><Relationship Id="rId62" Type="http://schemas.openxmlformats.org/officeDocument/2006/relationships/hyperlink" Target="https://doi.org/10.3389/fsufs.2022.942645"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imr.tirdiconference.com/assets/images/portfolio/ConferenceProceeding-AIMR-20.pdf" TargetMode="External"/><Relationship Id="rId23" Type="http://schemas.openxmlformats.org/officeDocument/2006/relationships/hyperlink" Target="https://doi.org/10.32854/agrop.vi.1922" TargetMode="External"/><Relationship Id="rId28" Type="http://schemas.openxmlformats.org/officeDocument/2006/relationships/hyperlink" Target="https://doi.org/10.1016/j.progpolymsci.2007.01.005" TargetMode="External"/><Relationship Id="rId36" Type="http://schemas.openxmlformats.org/officeDocument/2006/relationships/hyperlink" Target="https://doi.org/10.1016/j.foodchem.2009.12.060" TargetMode="External"/><Relationship Id="rId49" Type="http://schemas.openxmlformats.org/officeDocument/2006/relationships/hyperlink" Target="https://doi.org/10.1080/07388550500301438" TargetMode="External"/><Relationship Id="rId57" Type="http://schemas.openxmlformats.org/officeDocument/2006/relationships/hyperlink" Target="https://doi.org/10.14233/ajchem.2018.21155" TargetMode="External"/><Relationship Id="rId10" Type="http://schemas.openxmlformats.org/officeDocument/2006/relationships/diagramQuickStyle" Target="diagrams/quickStyle1.xml"/><Relationship Id="rId31" Type="http://schemas.openxmlformats.org/officeDocument/2006/relationships/hyperlink" Target="https://doi.org/10.3390/polym15092184" TargetMode="External"/><Relationship Id="rId44" Type="http://schemas.openxmlformats.org/officeDocument/2006/relationships/hyperlink" Target="https://doi.org/10.1016/j.foodchem.2017.07.122" TargetMode="External"/><Relationship Id="rId52" Type="http://schemas.openxmlformats.org/officeDocument/2006/relationships/hyperlink" Target="https://doi.org/10.18280/ijdne.180223" TargetMode="External"/><Relationship Id="rId60" Type="http://schemas.openxmlformats.org/officeDocument/2006/relationships/hyperlink" Target="https://doi.org/10.1016/0960-8524(92)90125-H" TargetMode="External"/><Relationship Id="rId65" Type="http://schemas.openxmlformats.org/officeDocument/2006/relationships/hyperlink" Target="https://doi.org/10.1016/j.lwt.2020.109397"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5.png"/><Relationship Id="rId18" Type="http://schemas.openxmlformats.org/officeDocument/2006/relationships/hyperlink" Target="https://doi.org/10.1007/s42452-020-3164-7" TargetMode="External"/><Relationship Id="rId39" Type="http://schemas.openxmlformats.org/officeDocument/2006/relationships/hyperlink" Target="https://doi.org/10.1016/j.ijbiomac.2014.11.008" TargetMode="External"/><Relationship Id="rId34" Type="http://schemas.openxmlformats.org/officeDocument/2006/relationships/hyperlink" Target="https://doi.org/10.1002/slct.202401312" TargetMode="External"/><Relationship Id="rId50" Type="http://schemas.openxmlformats.org/officeDocument/2006/relationships/hyperlink" Target="https://doi.org/10.1016/j.indcrop.2022.114731" TargetMode="External"/><Relationship Id="rId55" Type="http://schemas.openxmlformats.org/officeDocument/2006/relationships/hyperlink" Target="https://doi.org/10.1016/j.ijbiomac.2018.03.126" TargetMode="External"/><Relationship Id="rId7" Type="http://schemas.openxmlformats.org/officeDocument/2006/relationships/endnotes" Target="endnotes.xml"/><Relationship Id="rId71" Type="http://schemas.openxmlformats.org/officeDocument/2006/relationships/header" Target="header3.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94F77B-17F8-4013-91E3-E901E2B8A5F6}" type="doc">
      <dgm:prSet loTypeId="urn:microsoft.com/office/officeart/2005/8/layout/hList7" loCatId="picture" qsTypeId="urn:microsoft.com/office/officeart/2005/8/quickstyle/simple1" qsCatId="simple" csTypeId="urn:microsoft.com/office/officeart/2005/8/colors/accent1_2" csCatId="accent1" phldr="1"/>
      <dgm:spPr/>
    </dgm:pt>
    <dgm:pt modelId="{9340807A-5AF4-47B5-828A-46D5C005B270}">
      <dgm:prSet phldrT="[Text]" custT="1"/>
      <dgm:spPr>
        <a:xfrm>
          <a:off x="2857095" y="0"/>
          <a:ext cx="2771312" cy="4906967"/>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en-IN" sz="1200" b="1" dirty="0">
            <a:solidFill>
              <a:sysClr val="window" lastClr="FFFFFF"/>
            </a:solidFill>
            <a:latin typeface="Arial" panose="020B0604020202020204" pitchFamily="34" charset="0"/>
            <a:ea typeface="+mn-ea"/>
            <a:cs typeface="Arial" panose="020B0604020202020204" pitchFamily="34" charset="0"/>
          </a:endParaRPr>
        </a:p>
        <a:p>
          <a:pPr algn="ctr">
            <a:buNone/>
          </a:pPr>
          <a:endParaRPr lang="en-IN" sz="1200" b="1" dirty="0">
            <a:solidFill>
              <a:sysClr val="window" lastClr="FFFFFF"/>
            </a:solidFill>
            <a:latin typeface="Arial" panose="020B0604020202020204" pitchFamily="34" charset="0"/>
            <a:ea typeface="+mn-ea"/>
            <a:cs typeface="Arial" panose="020B0604020202020204" pitchFamily="34" charset="0"/>
          </a:endParaRPr>
        </a:p>
        <a:p>
          <a:pPr algn="ctr">
            <a:buNone/>
          </a:pPr>
          <a:endParaRPr lang="en-IN" sz="1200" b="1" dirty="0">
            <a:solidFill>
              <a:sysClr val="window" lastClr="FFFFFF"/>
            </a:solidFill>
            <a:latin typeface="Arial" panose="020B0604020202020204" pitchFamily="34" charset="0"/>
            <a:ea typeface="+mn-ea"/>
            <a:cs typeface="Arial" panose="020B0604020202020204" pitchFamily="34" charset="0"/>
          </a:endParaRPr>
        </a:p>
        <a:p>
          <a:pPr algn="ctr">
            <a:buNone/>
          </a:pPr>
          <a:endParaRPr lang="en-IN" sz="1200" b="1" dirty="0">
            <a:solidFill>
              <a:sysClr val="window" lastClr="FFFFFF"/>
            </a:solidFill>
            <a:latin typeface="Arial" panose="020B0604020202020204" pitchFamily="34" charset="0"/>
            <a:ea typeface="+mn-ea"/>
            <a:cs typeface="Arial" panose="020B0604020202020204" pitchFamily="34" charset="0"/>
          </a:endParaRPr>
        </a:p>
        <a:p>
          <a:pPr algn="ctr">
            <a:buNone/>
          </a:pPr>
          <a:r>
            <a:rPr lang="en-IN" sz="1100" b="1" dirty="0">
              <a:solidFill>
                <a:srgbClr val="FFFF00"/>
              </a:solidFill>
              <a:latin typeface="Arial" panose="020B0604020202020204" pitchFamily="34" charset="0"/>
              <a:ea typeface="+mn-ea"/>
              <a:cs typeface="Arial" panose="020B0604020202020204" pitchFamily="34" charset="0"/>
            </a:rPr>
            <a:t>Micro-organisms</a:t>
          </a:r>
        </a:p>
        <a:p>
          <a:pPr algn="ctr">
            <a:buNone/>
          </a:pPr>
          <a:r>
            <a:rPr lang="en-IN" sz="1000" b="1" dirty="0">
              <a:solidFill>
                <a:sysClr val="window" lastClr="FFFFFF"/>
              </a:solidFill>
              <a:latin typeface="Arial" panose="020B0604020202020204" pitchFamily="34" charset="0"/>
              <a:ea typeface="+mn-ea"/>
              <a:cs typeface="Arial" panose="020B0604020202020204" pitchFamily="34" charset="0"/>
            </a:rPr>
            <a:t>Bacteria ,fungi </a:t>
          </a:r>
        </a:p>
        <a:p>
          <a:pPr algn="ctr">
            <a:buNone/>
          </a:pPr>
          <a:r>
            <a:rPr lang="en-IN" sz="1000" b="1" dirty="0">
              <a:solidFill>
                <a:sysClr val="window" lastClr="FFFFFF"/>
              </a:solidFill>
              <a:latin typeface="Arial" panose="020B0604020202020204" pitchFamily="34" charset="0"/>
              <a:ea typeface="+mn-ea"/>
              <a:cs typeface="Arial" panose="020B0604020202020204" pitchFamily="34" charset="0"/>
            </a:rPr>
            <a:t>microalgae</a:t>
          </a:r>
        </a:p>
        <a:p>
          <a:pPr algn="ctr">
            <a:buNone/>
          </a:pPr>
          <a:endParaRPr lang="en-IN" sz="1200" b="1" dirty="0">
            <a:solidFill>
              <a:sysClr val="window" lastClr="FFFFFF"/>
            </a:solidFill>
            <a:latin typeface="Arial" panose="020B0604020202020204" pitchFamily="34" charset="0"/>
            <a:ea typeface="+mn-ea"/>
            <a:cs typeface="Arial" panose="020B0604020202020204" pitchFamily="34" charset="0"/>
          </a:endParaRPr>
        </a:p>
        <a:p>
          <a:pPr algn="ctr">
            <a:buNone/>
          </a:pPr>
          <a:endParaRPr lang="en-IN" sz="1200" b="1" dirty="0">
            <a:solidFill>
              <a:sysClr val="window" lastClr="FFFFFF"/>
            </a:solidFill>
            <a:latin typeface="Arial" panose="020B0604020202020204" pitchFamily="34" charset="0"/>
            <a:ea typeface="+mn-ea"/>
            <a:cs typeface="Arial" panose="020B0604020202020204" pitchFamily="34" charset="0"/>
          </a:endParaRPr>
        </a:p>
        <a:p>
          <a:pPr algn="ctr">
            <a:buNone/>
          </a:pPr>
          <a:endParaRPr lang="en-IN" sz="1200" b="1" dirty="0">
            <a:solidFill>
              <a:sysClr val="window" lastClr="FFFFFF"/>
            </a:solidFill>
            <a:latin typeface="Arial" panose="020B0604020202020204" pitchFamily="34" charset="0"/>
            <a:ea typeface="+mn-ea"/>
            <a:cs typeface="Arial" panose="020B0604020202020204" pitchFamily="34" charset="0"/>
          </a:endParaRPr>
        </a:p>
      </dgm:t>
    </dgm:pt>
    <dgm:pt modelId="{58EBE12E-D479-4271-9077-41E0A7F549CA}" type="parTrans" cxnId="{BD1FB3AA-C5F3-4AF7-8809-218FEEF87600}">
      <dgm:prSet/>
      <dgm:spPr/>
      <dgm:t>
        <a:bodyPr/>
        <a:lstStyle/>
        <a:p>
          <a:endParaRPr lang="en-IN"/>
        </a:p>
      </dgm:t>
    </dgm:pt>
    <dgm:pt modelId="{18CA87D6-BDCD-42A8-9546-C35B01E60893}" type="sibTrans" cxnId="{BD1FB3AA-C5F3-4AF7-8809-218FEEF87600}">
      <dgm:prSet/>
      <dgm:spPr/>
      <dgm:t>
        <a:bodyPr/>
        <a:lstStyle/>
        <a:p>
          <a:endParaRPr lang="en-IN"/>
        </a:p>
      </dgm:t>
    </dgm:pt>
    <dgm:pt modelId="{295C8C96-3324-46D3-A50A-700DEA314A78}">
      <dgm:prSet phldrT="[Text]" custT="1"/>
      <dgm:spPr>
        <a:xfrm>
          <a:off x="5711546" y="0"/>
          <a:ext cx="2771312" cy="4906967"/>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IN" sz="1200" b="1" dirty="0">
            <a:solidFill>
              <a:sysClr val="window" lastClr="FFFFFF"/>
            </a:solidFill>
            <a:latin typeface="Arial" panose="020B0604020202020204" pitchFamily="34" charset="0"/>
            <a:ea typeface="+mn-ea"/>
            <a:cs typeface="Arial" panose="020B0604020202020204" pitchFamily="34" charset="0"/>
          </a:endParaRPr>
        </a:p>
        <a:p>
          <a:pPr>
            <a:buNone/>
          </a:pPr>
          <a:endParaRPr lang="en-IN" sz="1200" b="1" dirty="0">
            <a:solidFill>
              <a:srgbClr val="FFFF00"/>
            </a:solidFill>
            <a:latin typeface="Arial" panose="020B0604020202020204" pitchFamily="34" charset="0"/>
            <a:ea typeface="+mn-ea"/>
            <a:cs typeface="Arial" panose="020B0604020202020204" pitchFamily="34" charset="0"/>
          </a:endParaRPr>
        </a:p>
        <a:p>
          <a:pPr>
            <a:buNone/>
          </a:pPr>
          <a:r>
            <a:rPr lang="en-IN" sz="1100" b="1" dirty="0">
              <a:solidFill>
                <a:srgbClr val="FFFF00"/>
              </a:solidFill>
              <a:latin typeface="Arial" panose="020B0604020202020204" pitchFamily="34" charset="0"/>
              <a:ea typeface="+mn-ea"/>
              <a:cs typeface="Arial" panose="020B0604020202020204" pitchFamily="34" charset="0"/>
            </a:rPr>
            <a:t>Animal polysaccharides</a:t>
          </a:r>
        </a:p>
        <a:p>
          <a:pPr>
            <a:buNone/>
          </a:pPr>
          <a:r>
            <a:rPr lang="en-IN" sz="1000" b="1" dirty="0">
              <a:solidFill>
                <a:sysClr val="window" lastClr="FFFFFF"/>
              </a:solidFill>
              <a:latin typeface="Arial" panose="020B0604020202020204" pitchFamily="34" charset="0"/>
              <a:ea typeface="+mn-ea"/>
              <a:cs typeface="Arial" panose="020B0604020202020204" pitchFamily="34" charset="0"/>
            </a:rPr>
            <a:t>Chitosan</a:t>
          </a:r>
        </a:p>
        <a:p>
          <a:pPr>
            <a:buNone/>
          </a:pPr>
          <a:r>
            <a:rPr lang="en-IN" sz="1000" b="1" dirty="0">
              <a:solidFill>
                <a:sysClr val="window" lastClr="FFFFFF"/>
              </a:solidFill>
              <a:latin typeface="Arial" panose="020B0604020202020204" pitchFamily="34" charset="0"/>
              <a:ea typeface="+mn-ea"/>
              <a:cs typeface="Arial" panose="020B0604020202020204" pitchFamily="34" charset="0"/>
            </a:rPr>
            <a:t>Chitin</a:t>
          </a:r>
        </a:p>
      </dgm:t>
    </dgm:pt>
    <dgm:pt modelId="{2E61B2D7-A0F7-43EB-A04D-9A90140BA74D}" type="parTrans" cxnId="{4E2319AC-70A4-4207-BEF8-874C3F35E299}">
      <dgm:prSet/>
      <dgm:spPr/>
      <dgm:t>
        <a:bodyPr/>
        <a:lstStyle/>
        <a:p>
          <a:endParaRPr lang="en-IN"/>
        </a:p>
      </dgm:t>
    </dgm:pt>
    <dgm:pt modelId="{12A259C0-5D6B-4F76-AA0B-2F486FC9F95C}" type="sibTrans" cxnId="{4E2319AC-70A4-4207-BEF8-874C3F35E299}">
      <dgm:prSet/>
      <dgm:spPr/>
      <dgm:t>
        <a:bodyPr/>
        <a:lstStyle/>
        <a:p>
          <a:endParaRPr lang="en-IN"/>
        </a:p>
      </dgm:t>
    </dgm:pt>
    <dgm:pt modelId="{B0AB7A89-9A74-443E-8A50-430207087FA0}">
      <dgm:prSet custT="1"/>
      <dgm:spPr>
        <a:xfrm>
          <a:off x="8565998" y="0"/>
          <a:ext cx="2771312" cy="4906967"/>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IN" sz="1200" b="1" dirty="0">
            <a:solidFill>
              <a:sysClr val="window" lastClr="FFFFFF"/>
            </a:solidFill>
            <a:latin typeface="Calibri" panose="020F0502020204030204"/>
            <a:ea typeface="+mn-ea"/>
            <a:cs typeface="+mn-cs"/>
          </a:endParaRPr>
        </a:p>
        <a:p>
          <a:pPr>
            <a:buNone/>
          </a:pPr>
          <a:endParaRPr lang="en-IN" sz="1200" b="1" dirty="0">
            <a:solidFill>
              <a:sysClr val="window" lastClr="FFFFFF"/>
            </a:solidFill>
            <a:latin typeface="Calibri" panose="020F0502020204030204"/>
            <a:ea typeface="+mn-ea"/>
            <a:cs typeface="+mn-cs"/>
          </a:endParaRPr>
        </a:p>
        <a:p>
          <a:pPr>
            <a:buNone/>
          </a:pPr>
          <a:r>
            <a:rPr lang="en-IN" sz="1100" b="1" dirty="0">
              <a:solidFill>
                <a:srgbClr val="FFFF00"/>
              </a:solidFill>
              <a:latin typeface="Arial" panose="020B0604020202020204" pitchFamily="34" charset="0"/>
              <a:ea typeface="+mn-ea"/>
              <a:cs typeface="Arial" panose="020B0604020202020204" pitchFamily="34" charset="0"/>
            </a:rPr>
            <a:t>Animal</a:t>
          </a:r>
          <a:r>
            <a:rPr lang="en-IN" sz="1100" b="1" baseline="0" dirty="0">
              <a:solidFill>
                <a:srgbClr val="FFFF00"/>
              </a:solidFill>
              <a:latin typeface="Arial" panose="020B0604020202020204" pitchFamily="34" charset="0"/>
              <a:ea typeface="+mn-ea"/>
              <a:cs typeface="Arial" panose="020B0604020202020204" pitchFamily="34" charset="0"/>
            </a:rPr>
            <a:t> Proteins</a:t>
          </a:r>
        </a:p>
        <a:p>
          <a:pPr>
            <a:buNone/>
          </a:pPr>
          <a:r>
            <a:rPr lang="en-IN" sz="1000" b="1" dirty="0">
              <a:solidFill>
                <a:sysClr val="window" lastClr="FFFFFF"/>
              </a:solidFill>
              <a:latin typeface="Arial" panose="020B0604020202020204" pitchFamily="34" charset="0"/>
              <a:ea typeface="+mn-ea"/>
              <a:cs typeface="Arial" panose="020B0604020202020204" pitchFamily="34" charset="0"/>
            </a:rPr>
            <a:t>From hair and bird feather</a:t>
          </a:r>
        </a:p>
        <a:p>
          <a:pPr>
            <a:buNone/>
          </a:pPr>
          <a:r>
            <a:rPr lang="en-IN" sz="1000" b="1" dirty="0">
              <a:solidFill>
                <a:sysClr val="window" lastClr="FFFFFF"/>
              </a:solidFill>
              <a:latin typeface="Arial" panose="020B0604020202020204" pitchFamily="34" charset="0"/>
              <a:ea typeface="+mn-ea"/>
              <a:cs typeface="Arial" panose="020B0604020202020204" pitchFamily="34" charset="0"/>
            </a:rPr>
            <a:t>(Keratin and </a:t>
          </a:r>
          <a:r>
            <a:rPr lang="en-IN" sz="1000" b="1" dirty="0" err="1">
              <a:solidFill>
                <a:sysClr val="window" lastClr="FFFFFF"/>
              </a:solidFill>
              <a:latin typeface="Arial" panose="020B0604020202020204" pitchFamily="34" charset="0"/>
              <a:ea typeface="+mn-ea"/>
              <a:cs typeface="Arial" panose="020B0604020202020204" pitchFamily="34" charset="0"/>
            </a:rPr>
            <a:t>Gelatin</a:t>
          </a:r>
          <a:r>
            <a:rPr lang="en-IN" sz="1000" b="1" dirty="0">
              <a:solidFill>
                <a:sysClr val="window" lastClr="FFFFFF"/>
              </a:solidFill>
              <a:latin typeface="Arial" panose="020B0604020202020204" pitchFamily="34" charset="0"/>
              <a:ea typeface="+mn-ea"/>
              <a:cs typeface="Arial" panose="020B0604020202020204" pitchFamily="34" charset="0"/>
            </a:rPr>
            <a:t>)</a:t>
          </a:r>
        </a:p>
      </dgm:t>
    </dgm:pt>
    <dgm:pt modelId="{03E5DAF7-CB54-488C-8C19-A86B61A6F867}" type="parTrans" cxnId="{87C6E297-B3F4-4FF2-9CC2-75358B81C084}">
      <dgm:prSet/>
      <dgm:spPr/>
      <dgm:t>
        <a:bodyPr/>
        <a:lstStyle/>
        <a:p>
          <a:endParaRPr lang="en-IN"/>
        </a:p>
      </dgm:t>
    </dgm:pt>
    <dgm:pt modelId="{A47014F3-CB90-4D23-A578-0F22916F2802}" type="sibTrans" cxnId="{87C6E297-B3F4-4FF2-9CC2-75358B81C084}">
      <dgm:prSet/>
      <dgm:spPr/>
      <dgm:t>
        <a:bodyPr/>
        <a:lstStyle/>
        <a:p>
          <a:endParaRPr lang="en-IN"/>
        </a:p>
      </dgm:t>
    </dgm:pt>
    <dgm:pt modelId="{D5F09410-E2B3-4EF4-AD61-538175627C8A}">
      <dgm:prSet phldrT="[Text]" custT="1"/>
      <dgm:spPr>
        <a:xfrm>
          <a:off x="71815" y="0"/>
          <a:ext cx="2771312" cy="4906967"/>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en-IN" sz="1200" b="1" dirty="0">
            <a:solidFill>
              <a:srgbClr val="FFFF00"/>
            </a:solidFill>
            <a:latin typeface="Arial" panose="020B0604020202020204" pitchFamily="34" charset="0"/>
            <a:ea typeface="+mn-ea"/>
            <a:cs typeface="Arial" panose="020B0604020202020204" pitchFamily="34" charset="0"/>
          </a:endParaRPr>
        </a:p>
        <a:p>
          <a:pPr algn="ctr">
            <a:buNone/>
          </a:pPr>
          <a:r>
            <a:rPr lang="en-IN" sz="1100" b="1" dirty="0">
              <a:solidFill>
                <a:srgbClr val="FFFF00"/>
              </a:solidFill>
              <a:latin typeface="Arial" panose="020B0604020202020204" pitchFamily="34" charset="0"/>
              <a:ea typeface="+mn-ea"/>
              <a:cs typeface="Arial" panose="020B0604020202020204" pitchFamily="34" charset="0"/>
            </a:rPr>
            <a:t>Agricultural waste</a:t>
          </a:r>
        </a:p>
        <a:p>
          <a:pPr algn="ctr">
            <a:buNone/>
          </a:pPr>
          <a:r>
            <a:rPr lang="en-IN" sz="1000" b="1" dirty="0">
              <a:solidFill>
                <a:sysClr val="window" lastClr="FFFFFF"/>
              </a:solidFill>
              <a:latin typeface="Arial" panose="020B0604020202020204" pitchFamily="34" charset="0"/>
              <a:ea typeface="+mn-ea"/>
              <a:cs typeface="Arial" panose="020B0604020202020204" pitchFamily="34" charset="0"/>
            </a:rPr>
            <a:t>Fruit and vegetable peels, seeds etc</a:t>
          </a:r>
        </a:p>
      </dgm:t>
    </dgm:pt>
    <dgm:pt modelId="{C3D358A0-9904-4E2D-A9E2-64403D4ED01E}" type="sibTrans" cxnId="{F06AC08F-6042-4D2A-8FF2-57F34C856198}">
      <dgm:prSet/>
      <dgm:spPr/>
      <dgm:t>
        <a:bodyPr/>
        <a:lstStyle/>
        <a:p>
          <a:endParaRPr lang="en-IN"/>
        </a:p>
      </dgm:t>
    </dgm:pt>
    <dgm:pt modelId="{21DF5207-685C-4D68-A286-87BC58313B8B}" type="parTrans" cxnId="{F06AC08F-6042-4D2A-8FF2-57F34C856198}">
      <dgm:prSet/>
      <dgm:spPr/>
      <dgm:t>
        <a:bodyPr/>
        <a:lstStyle/>
        <a:p>
          <a:endParaRPr lang="en-IN"/>
        </a:p>
      </dgm:t>
    </dgm:pt>
    <dgm:pt modelId="{8ADCC645-27D3-46F1-91EA-7E716C465D76}" type="pres">
      <dgm:prSet presAssocID="{4394F77B-17F8-4013-91E3-E901E2B8A5F6}" presName="Name0" presStyleCnt="0">
        <dgm:presLayoutVars>
          <dgm:dir/>
          <dgm:resizeHandles val="exact"/>
        </dgm:presLayoutVars>
      </dgm:prSet>
      <dgm:spPr/>
    </dgm:pt>
    <dgm:pt modelId="{0A7698A6-6AEA-4140-8E2A-5A7307711958}" type="pres">
      <dgm:prSet presAssocID="{4394F77B-17F8-4013-91E3-E901E2B8A5F6}" presName="fgShape" presStyleLbl="fgShp" presStyleIdx="0" presStyleCnt="1" custFlipVert="1" custScaleX="108696" custScaleY="63337" custLinFactNeighborX="0" custLinFactNeighborY="9503"/>
      <dgm:spPr>
        <a:xfrm flipV="1">
          <a:off x="-18" y="4130448"/>
          <a:ext cx="11339990" cy="466188"/>
        </a:xfrm>
        <a:prstGeom prst="leftRightArrow">
          <a:avLst/>
        </a:prstGeom>
        <a:solidFill>
          <a:srgbClr val="FFC000"/>
        </a:solidFill>
        <a:ln w="12700" cap="flat" cmpd="sng" algn="ctr">
          <a:solidFill>
            <a:sysClr val="window" lastClr="FFFFFF">
              <a:hueOff val="0"/>
              <a:satOff val="0"/>
              <a:lumOff val="0"/>
              <a:alphaOff val="0"/>
            </a:sysClr>
          </a:solidFill>
          <a:prstDash val="solid"/>
          <a:miter lim="800000"/>
        </a:ln>
        <a:effectLst/>
      </dgm:spPr>
    </dgm:pt>
    <dgm:pt modelId="{AF4C1770-E896-44B9-8ADD-62B2ADF89DAE}" type="pres">
      <dgm:prSet presAssocID="{4394F77B-17F8-4013-91E3-E901E2B8A5F6}" presName="linComp" presStyleCnt="0"/>
      <dgm:spPr/>
    </dgm:pt>
    <dgm:pt modelId="{4000380E-8909-40E2-96AF-FB5EA04C8186}" type="pres">
      <dgm:prSet presAssocID="{D5F09410-E2B3-4EF4-AD61-538175627C8A}" presName="compNode" presStyleCnt="0"/>
      <dgm:spPr/>
    </dgm:pt>
    <dgm:pt modelId="{0958B738-7D41-45B8-865C-8CCCC1C26B17}" type="pres">
      <dgm:prSet presAssocID="{D5F09410-E2B3-4EF4-AD61-538175627C8A}" presName="bkgdShape" presStyleLbl="node1" presStyleIdx="0" presStyleCnt="4" custLinFactNeighborX="2496" custLinFactNeighborY="1540"/>
      <dgm:spPr/>
    </dgm:pt>
    <dgm:pt modelId="{CBE269CC-0760-4BB8-A844-815994FFD55B}" type="pres">
      <dgm:prSet presAssocID="{D5F09410-E2B3-4EF4-AD61-538175627C8A}" presName="nodeTx" presStyleLbl="node1" presStyleIdx="0" presStyleCnt="4">
        <dgm:presLayoutVars>
          <dgm:bulletEnabled val="1"/>
        </dgm:presLayoutVars>
      </dgm:prSet>
      <dgm:spPr/>
    </dgm:pt>
    <dgm:pt modelId="{39E7F958-6ADF-4D4C-9E9C-0C45C6A2061D}" type="pres">
      <dgm:prSet presAssocID="{D5F09410-E2B3-4EF4-AD61-538175627C8A}" presName="invisiNode" presStyleLbl="node1" presStyleIdx="0" presStyleCnt="4"/>
      <dgm:spPr/>
    </dgm:pt>
    <dgm:pt modelId="{D8C91893-D441-4FC2-ABC0-2F06A400FAA1}" type="pres">
      <dgm:prSet presAssocID="{D5F09410-E2B3-4EF4-AD61-538175627C8A}" presName="imagNode" presStyleLbl="fgImgPlace1" presStyleIdx="0" presStyleCnt="4" custScaleX="123810" custScaleY="128505" custLinFactNeighborX="769" custLinFactNeighborY="11535"/>
      <dgm:spPr>
        <a:xfrm>
          <a:off x="571289" y="294418"/>
          <a:ext cx="1634020" cy="1634020"/>
        </a:xfrm>
        <a:prstGeom prst="ellipse">
          <a:avLst/>
        </a:prstGeom>
        <a:blipFill rotWithShape="1">
          <a:blip xmlns:r="http://schemas.openxmlformats.org/officeDocument/2006/relationships" r:embed="rId1"/>
          <a:srcRect/>
          <a:stretch>
            <a:fillRect l="-39000" r="-39000"/>
          </a:stretch>
        </a:blipFill>
        <a:ln w="12700" cap="flat" cmpd="sng" algn="ctr">
          <a:solidFill>
            <a:sysClr val="window" lastClr="FFFFFF">
              <a:hueOff val="0"/>
              <a:satOff val="0"/>
              <a:lumOff val="0"/>
              <a:alphaOff val="0"/>
            </a:sysClr>
          </a:solidFill>
          <a:prstDash val="solid"/>
          <a:miter lim="800000"/>
        </a:ln>
        <a:effectLst/>
      </dgm:spPr>
    </dgm:pt>
    <dgm:pt modelId="{C0AB1BC3-8798-4F87-937F-A96704BAEF4A}" type="pres">
      <dgm:prSet presAssocID="{C3D358A0-9904-4E2D-A9E2-64403D4ED01E}" presName="sibTrans" presStyleLbl="sibTrans2D1" presStyleIdx="0" presStyleCnt="0"/>
      <dgm:spPr/>
    </dgm:pt>
    <dgm:pt modelId="{5B6791E2-B653-41C2-83DB-0B8DE4219399}" type="pres">
      <dgm:prSet presAssocID="{9340807A-5AF4-47B5-828A-46D5C005B270}" presName="compNode" presStyleCnt="0"/>
      <dgm:spPr/>
    </dgm:pt>
    <dgm:pt modelId="{E101B080-B3C9-419B-AFA4-75E627B25265}" type="pres">
      <dgm:prSet presAssocID="{9340807A-5AF4-47B5-828A-46D5C005B270}" presName="bkgdShape" presStyleLbl="node1" presStyleIdx="1" presStyleCnt="4"/>
      <dgm:spPr/>
    </dgm:pt>
    <dgm:pt modelId="{6B397E35-1124-4643-A512-778C5B62DD79}" type="pres">
      <dgm:prSet presAssocID="{9340807A-5AF4-47B5-828A-46D5C005B270}" presName="nodeTx" presStyleLbl="node1" presStyleIdx="1" presStyleCnt="4">
        <dgm:presLayoutVars>
          <dgm:bulletEnabled val="1"/>
        </dgm:presLayoutVars>
      </dgm:prSet>
      <dgm:spPr/>
    </dgm:pt>
    <dgm:pt modelId="{3682C3E7-E6D2-4AE0-963C-CD62AE2DA8AF}" type="pres">
      <dgm:prSet presAssocID="{9340807A-5AF4-47B5-828A-46D5C005B270}" presName="invisiNode" presStyleLbl="node1" presStyleIdx="1" presStyleCnt="4"/>
      <dgm:spPr/>
    </dgm:pt>
    <dgm:pt modelId="{878C3052-4C04-4573-89D4-6F0A89C09EF5}" type="pres">
      <dgm:prSet presAssocID="{9340807A-5AF4-47B5-828A-46D5C005B270}" presName="imagNode" presStyleLbl="fgImgPlace1" presStyleIdx="1" presStyleCnt="4" custScaleX="128118" custScaleY="125429" custLinFactNeighborY="7690"/>
      <dgm:spPr>
        <a:xfrm>
          <a:off x="3425741" y="294418"/>
          <a:ext cx="1634020" cy="1634020"/>
        </a:xfrm>
        <a:prstGeom prst="ellipse">
          <a:avLst/>
        </a:prstGeom>
        <a:blipFill rotWithShape="1">
          <a:blip xmlns:r="http://schemas.openxmlformats.org/officeDocument/2006/relationships" r:embed="rId2"/>
          <a:srcRect/>
          <a:stretch>
            <a:fillRect l="-21000" r="-21000"/>
          </a:stretch>
        </a:blipFill>
        <a:ln w="12700" cap="flat" cmpd="sng" algn="ctr">
          <a:solidFill>
            <a:sysClr val="window" lastClr="FFFFFF">
              <a:hueOff val="0"/>
              <a:satOff val="0"/>
              <a:lumOff val="0"/>
              <a:alphaOff val="0"/>
            </a:sysClr>
          </a:solidFill>
          <a:prstDash val="solid"/>
          <a:miter lim="800000"/>
        </a:ln>
        <a:effectLst/>
      </dgm:spPr>
    </dgm:pt>
    <dgm:pt modelId="{48998441-32DF-4DD4-B505-AE823BC7603A}" type="pres">
      <dgm:prSet presAssocID="{18CA87D6-BDCD-42A8-9546-C35B01E60893}" presName="sibTrans" presStyleLbl="sibTrans2D1" presStyleIdx="0" presStyleCnt="0"/>
      <dgm:spPr/>
    </dgm:pt>
    <dgm:pt modelId="{25658245-D5D4-4991-A962-3F956C65322D}" type="pres">
      <dgm:prSet presAssocID="{295C8C96-3324-46D3-A50A-700DEA314A78}" presName="compNode" presStyleCnt="0"/>
      <dgm:spPr/>
    </dgm:pt>
    <dgm:pt modelId="{46E77ABA-D6FF-4322-898A-E0B7D94D1257}" type="pres">
      <dgm:prSet presAssocID="{295C8C96-3324-46D3-A50A-700DEA314A78}" presName="bkgdShape" presStyleLbl="node1" presStyleIdx="2" presStyleCnt="4"/>
      <dgm:spPr/>
    </dgm:pt>
    <dgm:pt modelId="{D83A65B2-4DBA-4F5C-A11A-022879FF45AC}" type="pres">
      <dgm:prSet presAssocID="{295C8C96-3324-46D3-A50A-700DEA314A78}" presName="nodeTx" presStyleLbl="node1" presStyleIdx="2" presStyleCnt="4">
        <dgm:presLayoutVars>
          <dgm:bulletEnabled val="1"/>
        </dgm:presLayoutVars>
      </dgm:prSet>
      <dgm:spPr/>
    </dgm:pt>
    <dgm:pt modelId="{803EDBC7-79D7-4E52-8BE7-4DD76A62F195}" type="pres">
      <dgm:prSet presAssocID="{295C8C96-3324-46D3-A50A-700DEA314A78}" presName="invisiNode" presStyleLbl="node1" presStyleIdx="2" presStyleCnt="4"/>
      <dgm:spPr/>
    </dgm:pt>
    <dgm:pt modelId="{97038396-4E8D-47CD-B55B-D541725B24B4}" type="pres">
      <dgm:prSet presAssocID="{295C8C96-3324-46D3-A50A-700DEA314A78}" presName="imagNode" presStyleLbl="fgImgPlace1" presStyleIdx="2" presStyleCnt="4" custScaleX="132425" custScaleY="123891" custLinFactNeighborY="8459"/>
      <dgm:spPr>
        <a:xfrm>
          <a:off x="6280192" y="294418"/>
          <a:ext cx="1634020" cy="1634020"/>
        </a:xfrm>
        <a:prstGeom prst="ellipse">
          <a:avLst/>
        </a:prstGeom>
        <a:blipFill rotWithShape="1">
          <a:blip xmlns:r="http://schemas.openxmlformats.org/officeDocument/2006/relationships" r:embed="rId3"/>
          <a:srcRect/>
          <a:stretch>
            <a:fillRect/>
          </a:stretch>
        </a:blipFill>
        <a:ln w="12700" cap="flat" cmpd="sng" algn="ctr">
          <a:solidFill>
            <a:sysClr val="window" lastClr="FFFFFF">
              <a:hueOff val="0"/>
              <a:satOff val="0"/>
              <a:lumOff val="0"/>
              <a:alphaOff val="0"/>
            </a:sysClr>
          </a:solidFill>
          <a:prstDash val="solid"/>
          <a:miter lim="800000"/>
        </a:ln>
        <a:effectLst/>
      </dgm:spPr>
    </dgm:pt>
    <dgm:pt modelId="{822EDB2E-5ABC-42CC-B1BF-C37EA856BA18}" type="pres">
      <dgm:prSet presAssocID="{12A259C0-5D6B-4F76-AA0B-2F486FC9F95C}" presName="sibTrans" presStyleLbl="sibTrans2D1" presStyleIdx="0" presStyleCnt="0"/>
      <dgm:spPr/>
    </dgm:pt>
    <dgm:pt modelId="{8ADA6713-A0BC-48BA-8396-113EE42667C5}" type="pres">
      <dgm:prSet presAssocID="{B0AB7A89-9A74-443E-8A50-430207087FA0}" presName="compNode" presStyleCnt="0"/>
      <dgm:spPr/>
    </dgm:pt>
    <dgm:pt modelId="{91F10F03-866C-4801-B703-8299AA625B52}" type="pres">
      <dgm:prSet presAssocID="{B0AB7A89-9A74-443E-8A50-430207087FA0}" presName="bkgdShape" presStyleLbl="node1" presStyleIdx="3" presStyleCnt="4"/>
      <dgm:spPr/>
    </dgm:pt>
    <dgm:pt modelId="{F4A1E3CF-284D-42E1-8509-5E0B8F83B854}" type="pres">
      <dgm:prSet presAssocID="{B0AB7A89-9A74-443E-8A50-430207087FA0}" presName="nodeTx" presStyleLbl="node1" presStyleIdx="3" presStyleCnt="4">
        <dgm:presLayoutVars>
          <dgm:bulletEnabled val="1"/>
        </dgm:presLayoutVars>
      </dgm:prSet>
      <dgm:spPr/>
    </dgm:pt>
    <dgm:pt modelId="{5B0D3D8F-76F3-43A2-90DE-498C22BAAEFD}" type="pres">
      <dgm:prSet presAssocID="{B0AB7A89-9A74-443E-8A50-430207087FA0}" presName="invisiNode" presStyleLbl="node1" presStyleIdx="3" presStyleCnt="4"/>
      <dgm:spPr/>
    </dgm:pt>
    <dgm:pt modelId="{C92AAEBE-7416-4332-A61E-C710610A370E}" type="pres">
      <dgm:prSet presAssocID="{B0AB7A89-9A74-443E-8A50-430207087FA0}" presName="imagNode" presStyleLbl="fgImgPlace1" presStyleIdx="3" presStyleCnt="4" custScaleX="133657" custScaleY="119277" custLinFactNeighborX="2307" custLinFactNeighborY="3845"/>
      <dgm:spPr>
        <a:xfrm>
          <a:off x="9134644" y="294418"/>
          <a:ext cx="1634020" cy="1634020"/>
        </a:xfrm>
        <a:prstGeom prst="ellipse">
          <a:avLst/>
        </a:prstGeom>
        <a:blipFill rotWithShape="1">
          <a:blip xmlns:r="http://schemas.openxmlformats.org/officeDocument/2006/relationships" r:embed="rId4"/>
          <a:srcRect/>
          <a:stretch>
            <a:fillRect l="-20000" r="-20000"/>
          </a:stretch>
        </a:blipFill>
        <a:ln w="12700" cap="flat" cmpd="sng" algn="ctr">
          <a:solidFill>
            <a:sysClr val="window" lastClr="FFFFFF">
              <a:hueOff val="0"/>
              <a:satOff val="0"/>
              <a:lumOff val="0"/>
              <a:alphaOff val="0"/>
            </a:sysClr>
          </a:solidFill>
          <a:prstDash val="solid"/>
          <a:miter lim="800000"/>
        </a:ln>
        <a:effectLst/>
      </dgm:spPr>
    </dgm:pt>
  </dgm:ptLst>
  <dgm:cxnLst>
    <dgm:cxn modelId="{CDA35C0A-A0EE-4E4F-B868-4FDF89EB259A}" type="presOf" srcId="{B0AB7A89-9A74-443E-8A50-430207087FA0}" destId="{F4A1E3CF-284D-42E1-8509-5E0B8F83B854}" srcOrd="1" destOrd="0" presId="urn:microsoft.com/office/officeart/2005/8/layout/hList7"/>
    <dgm:cxn modelId="{E03AF31A-6348-4669-AE21-855D1CD55461}" type="presOf" srcId="{295C8C96-3324-46D3-A50A-700DEA314A78}" destId="{D83A65B2-4DBA-4F5C-A11A-022879FF45AC}" srcOrd="1" destOrd="0" presId="urn:microsoft.com/office/officeart/2005/8/layout/hList7"/>
    <dgm:cxn modelId="{540D4049-82DA-4A67-8B94-F546C402D7F6}" type="presOf" srcId="{12A259C0-5D6B-4F76-AA0B-2F486FC9F95C}" destId="{822EDB2E-5ABC-42CC-B1BF-C37EA856BA18}" srcOrd="0" destOrd="0" presId="urn:microsoft.com/office/officeart/2005/8/layout/hList7"/>
    <dgm:cxn modelId="{1E26434E-131F-47C5-8AEA-A0CFCFAB3258}" type="presOf" srcId="{D5F09410-E2B3-4EF4-AD61-538175627C8A}" destId="{CBE269CC-0760-4BB8-A844-815994FFD55B}" srcOrd="1" destOrd="0" presId="urn:microsoft.com/office/officeart/2005/8/layout/hList7"/>
    <dgm:cxn modelId="{4486BE72-454E-4B9E-B44D-61BD8FDB75ED}" type="presOf" srcId="{9340807A-5AF4-47B5-828A-46D5C005B270}" destId="{6B397E35-1124-4643-A512-778C5B62DD79}" srcOrd="1" destOrd="0" presId="urn:microsoft.com/office/officeart/2005/8/layout/hList7"/>
    <dgm:cxn modelId="{80CD0A77-DDFB-47BB-AA0E-33A374B3EDA3}" type="presOf" srcId="{4394F77B-17F8-4013-91E3-E901E2B8A5F6}" destId="{8ADCC645-27D3-46F1-91EA-7E716C465D76}" srcOrd="0" destOrd="0" presId="urn:microsoft.com/office/officeart/2005/8/layout/hList7"/>
    <dgm:cxn modelId="{667F7F57-D214-4C2B-9F8C-A5368741D7D0}" type="presOf" srcId="{295C8C96-3324-46D3-A50A-700DEA314A78}" destId="{46E77ABA-D6FF-4322-898A-E0B7D94D1257}" srcOrd="0" destOrd="0" presId="urn:microsoft.com/office/officeart/2005/8/layout/hList7"/>
    <dgm:cxn modelId="{F06AC08F-6042-4D2A-8FF2-57F34C856198}" srcId="{4394F77B-17F8-4013-91E3-E901E2B8A5F6}" destId="{D5F09410-E2B3-4EF4-AD61-538175627C8A}" srcOrd="0" destOrd="0" parTransId="{21DF5207-685C-4D68-A286-87BC58313B8B}" sibTransId="{C3D358A0-9904-4E2D-A9E2-64403D4ED01E}"/>
    <dgm:cxn modelId="{C7AB7794-0811-4129-A683-1C01EA0B5795}" type="presOf" srcId="{C3D358A0-9904-4E2D-A9E2-64403D4ED01E}" destId="{C0AB1BC3-8798-4F87-937F-A96704BAEF4A}" srcOrd="0" destOrd="0" presId="urn:microsoft.com/office/officeart/2005/8/layout/hList7"/>
    <dgm:cxn modelId="{87C6E297-B3F4-4FF2-9CC2-75358B81C084}" srcId="{4394F77B-17F8-4013-91E3-E901E2B8A5F6}" destId="{B0AB7A89-9A74-443E-8A50-430207087FA0}" srcOrd="3" destOrd="0" parTransId="{03E5DAF7-CB54-488C-8C19-A86B61A6F867}" sibTransId="{A47014F3-CB90-4D23-A578-0F22916F2802}"/>
    <dgm:cxn modelId="{CAF2FB9A-8E45-43F7-BDAE-2F512E2CE135}" type="presOf" srcId="{B0AB7A89-9A74-443E-8A50-430207087FA0}" destId="{91F10F03-866C-4801-B703-8299AA625B52}" srcOrd="0" destOrd="0" presId="urn:microsoft.com/office/officeart/2005/8/layout/hList7"/>
    <dgm:cxn modelId="{BD1FB3AA-C5F3-4AF7-8809-218FEEF87600}" srcId="{4394F77B-17F8-4013-91E3-E901E2B8A5F6}" destId="{9340807A-5AF4-47B5-828A-46D5C005B270}" srcOrd="1" destOrd="0" parTransId="{58EBE12E-D479-4271-9077-41E0A7F549CA}" sibTransId="{18CA87D6-BDCD-42A8-9546-C35B01E60893}"/>
    <dgm:cxn modelId="{4E2319AC-70A4-4207-BEF8-874C3F35E299}" srcId="{4394F77B-17F8-4013-91E3-E901E2B8A5F6}" destId="{295C8C96-3324-46D3-A50A-700DEA314A78}" srcOrd="2" destOrd="0" parTransId="{2E61B2D7-A0F7-43EB-A04D-9A90140BA74D}" sibTransId="{12A259C0-5D6B-4F76-AA0B-2F486FC9F95C}"/>
    <dgm:cxn modelId="{0C5D4BC2-FEDA-42AB-8502-70EB14177993}" type="presOf" srcId="{18CA87D6-BDCD-42A8-9546-C35B01E60893}" destId="{48998441-32DF-4DD4-B505-AE823BC7603A}" srcOrd="0" destOrd="0" presId="urn:microsoft.com/office/officeart/2005/8/layout/hList7"/>
    <dgm:cxn modelId="{BEF6C3D0-EB65-456B-98E9-03B3BF1DCAA0}" type="presOf" srcId="{9340807A-5AF4-47B5-828A-46D5C005B270}" destId="{E101B080-B3C9-419B-AFA4-75E627B25265}" srcOrd="0" destOrd="0" presId="urn:microsoft.com/office/officeart/2005/8/layout/hList7"/>
    <dgm:cxn modelId="{4430AFEE-0190-43DA-8EC7-6AC3EB77A9F9}" type="presOf" srcId="{D5F09410-E2B3-4EF4-AD61-538175627C8A}" destId="{0958B738-7D41-45B8-865C-8CCCC1C26B17}" srcOrd="0" destOrd="0" presId="urn:microsoft.com/office/officeart/2005/8/layout/hList7"/>
    <dgm:cxn modelId="{4560B3A3-1D0A-48FC-B14C-0EA5C02A4465}" type="presParOf" srcId="{8ADCC645-27D3-46F1-91EA-7E716C465D76}" destId="{0A7698A6-6AEA-4140-8E2A-5A7307711958}" srcOrd="0" destOrd="0" presId="urn:microsoft.com/office/officeart/2005/8/layout/hList7"/>
    <dgm:cxn modelId="{2AD8AADE-9BC4-4026-8A39-82F1578CFB4A}" type="presParOf" srcId="{8ADCC645-27D3-46F1-91EA-7E716C465D76}" destId="{AF4C1770-E896-44B9-8ADD-62B2ADF89DAE}" srcOrd="1" destOrd="0" presId="urn:microsoft.com/office/officeart/2005/8/layout/hList7"/>
    <dgm:cxn modelId="{23E18C09-B30B-4990-8270-104BF49D4231}" type="presParOf" srcId="{AF4C1770-E896-44B9-8ADD-62B2ADF89DAE}" destId="{4000380E-8909-40E2-96AF-FB5EA04C8186}" srcOrd="0" destOrd="0" presId="urn:microsoft.com/office/officeart/2005/8/layout/hList7"/>
    <dgm:cxn modelId="{DCEB0201-2D46-4492-A14B-4AA861A9B4A8}" type="presParOf" srcId="{4000380E-8909-40E2-96AF-FB5EA04C8186}" destId="{0958B738-7D41-45B8-865C-8CCCC1C26B17}" srcOrd="0" destOrd="0" presId="urn:microsoft.com/office/officeart/2005/8/layout/hList7"/>
    <dgm:cxn modelId="{E36FA761-7F0A-4897-AF9F-D8666B67BF38}" type="presParOf" srcId="{4000380E-8909-40E2-96AF-FB5EA04C8186}" destId="{CBE269CC-0760-4BB8-A844-815994FFD55B}" srcOrd="1" destOrd="0" presId="urn:microsoft.com/office/officeart/2005/8/layout/hList7"/>
    <dgm:cxn modelId="{3E3F628E-CD8E-463D-BB43-1950CBB5AE30}" type="presParOf" srcId="{4000380E-8909-40E2-96AF-FB5EA04C8186}" destId="{39E7F958-6ADF-4D4C-9E9C-0C45C6A2061D}" srcOrd="2" destOrd="0" presId="urn:microsoft.com/office/officeart/2005/8/layout/hList7"/>
    <dgm:cxn modelId="{22773069-FC0B-46FE-B894-A47DADD8514B}" type="presParOf" srcId="{4000380E-8909-40E2-96AF-FB5EA04C8186}" destId="{D8C91893-D441-4FC2-ABC0-2F06A400FAA1}" srcOrd="3" destOrd="0" presId="urn:microsoft.com/office/officeart/2005/8/layout/hList7"/>
    <dgm:cxn modelId="{688A548A-DA85-4559-93C2-339BB120B00F}" type="presParOf" srcId="{AF4C1770-E896-44B9-8ADD-62B2ADF89DAE}" destId="{C0AB1BC3-8798-4F87-937F-A96704BAEF4A}" srcOrd="1" destOrd="0" presId="urn:microsoft.com/office/officeart/2005/8/layout/hList7"/>
    <dgm:cxn modelId="{6F632FB2-9BE4-4302-9418-FE9B59948667}" type="presParOf" srcId="{AF4C1770-E896-44B9-8ADD-62B2ADF89DAE}" destId="{5B6791E2-B653-41C2-83DB-0B8DE4219399}" srcOrd="2" destOrd="0" presId="urn:microsoft.com/office/officeart/2005/8/layout/hList7"/>
    <dgm:cxn modelId="{EAADC2DC-5F55-4886-A1C1-F9F40CFCD7F5}" type="presParOf" srcId="{5B6791E2-B653-41C2-83DB-0B8DE4219399}" destId="{E101B080-B3C9-419B-AFA4-75E627B25265}" srcOrd="0" destOrd="0" presId="urn:microsoft.com/office/officeart/2005/8/layout/hList7"/>
    <dgm:cxn modelId="{977194C8-5A14-4BBA-ABF1-1D095C4E36CE}" type="presParOf" srcId="{5B6791E2-B653-41C2-83DB-0B8DE4219399}" destId="{6B397E35-1124-4643-A512-778C5B62DD79}" srcOrd="1" destOrd="0" presId="urn:microsoft.com/office/officeart/2005/8/layout/hList7"/>
    <dgm:cxn modelId="{295D46A4-0973-402D-9EFE-48DAD9708167}" type="presParOf" srcId="{5B6791E2-B653-41C2-83DB-0B8DE4219399}" destId="{3682C3E7-E6D2-4AE0-963C-CD62AE2DA8AF}" srcOrd="2" destOrd="0" presId="urn:microsoft.com/office/officeart/2005/8/layout/hList7"/>
    <dgm:cxn modelId="{2A16DF59-AFD2-4ACB-BEBE-6A604D56C8A4}" type="presParOf" srcId="{5B6791E2-B653-41C2-83DB-0B8DE4219399}" destId="{878C3052-4C04-4573-89D4-6F0A89C09EF5}" srcOrd="3" destOrd="0" presId="urn:microsoft.com/office/officeart/2005/8/layout/hList7"/>
    <dgm:cxn modelId="{D059253F-A8AD-42D3-8F54-A492E126A773}" type="presParOf" srcId="{AF4C1770-E896-44B9-8ADD-62B2ADF89DAE}" destId="{48998441-32DF-4DD4-B505-AE823BC7603A}" srcOrd="3" destOrd="0" presId="urn:microsoft.com/office/officeart/2005/8/layout/hList7"/>
    <dgm:cxn modelId="{C996CD91-A708-43F3-908C-D2D8F6C32232}" type="presParOf" srcId="{AF4C1770-E896-44B9-8ADD-62B2ADF89DAE}" destId="{25658245-D5D4-4991-A962-3F956C65322D}" srcOrd="4" destOrd="0" presId="urn:microsoft.com/office/officeart/2005/8/layout/hList7"/>
    <dgm:cxn modelId="{B3E2D281-E98A-4332-84C4-4BF3E0E59931}" type="presParOf" srcId="{25658245-D5D4-4991-A962-3F956C65322D}" destId="{46E77ABA-D6FF-4322-898A-E0B7D94D1257}" srcOrd="0" destOrd="0" presId="urn:microsoft.com/office/officeart/2005/8/layout/hList7"/>
    <dgm:cxn modelId="{6BC3E9E2-E2B2-4698-AC50-424BA4079C9C}" type="presParOf" srcId="{25658245-D5D4-4991-A962-3F956C65322D}" destId="{D83A65B2-4DBA-4F5C-A11A-022879FF45AC}" srcOrd="1" destOrd="0" presId="urn:microsoft.com/office/officeart/2005/8/layout/hList7"/>
    <dgm:cxn modelId="{2A79C24D-D1AC-4C5C-8369-2A53FCB6A465}" type="presParOf" srcId="{25658245-D5D4-4991-A962-3F956C65322D}" destId="{803EDBC7-79D7-4E52-8BE7-4DD76A62F195}" srcOrd="2" destOrd="0" presId="urn:microsoft.com/office/officeart/2005/8/layout/hList7"/>
    <dgm:cxn modelId="{8803F0A7-D2AA-4D4E-8128-72D16E394922}" type="presParOf" srcId="{25658245-D5D4-4991-A962-3F956C65322D}" destId="{97038396-4E8D-47CD-B55B-D541725B24B4}" srcOrd="3" destOrd="0" presId="urn:microsoft.com/office/officeart/2005/8/layout/hList7"/>
    <dgm:cxn modelId="{23FFC75B-11FB-457F-92FD-01C1B0467210}" type="presParOf" srcId="{AF4C1770-E896-44B9-8ADD-62B2ADF89DAE}" destId="{822EDB2E-5ABC-42CC-B1BF-C37EA856BA18}" srcOrd="5" destOrd="0" presId="urn:microsoft.com/office/officeart/2005/8/layout/hList7"/>
    <dgm:cxn modelId="{33277B75-451B-436A-B8B9-899868EFE389}" type="presParOf" srcId="{AF4C1770-E896-44B9-8ADD-62B2ADF89DAE}" destId="{8ADA6713-A0BC-48BA-8396-113EE42667C5}" srcOrd="6" destOrd="0" presId="urn:microsoft.com/office/officeart/2005/8/layout/hList7"/>
    <dgm:cxn modelId="{5C00CED6-E002-497E-BE03-81396557F68F}" type="presParOf" srcId="{8ADA6713-A0BC-48BA-8396-113EE42667C5}" destId="{91F10F03-866C-4801-B703-8299AA625B52}" srcOrd="0" destOrd="0" presId="urn:microsoft.com/office/officeart/2005/8/layout/hList7"/>
    <dgm:cxn modelId="{B6BAE835-EC99-4796-944D-2C16C72E31D7}" type="presParOf" srcId="{8ADA6713-A0BC-48BA-8396-113EE42667C5}" destId="{F4A1E3CF-284D-42E1-8509-5E0B8F83B854}" srcOrd="1" destOrd="0" presId="urn:microsoft.com/office/officeart/2005/8/layout/hList7"/>
    <dgm:cxn modelId="{057012E8-B967-4626-9FEB-DB9A9B9223DA}" type="presParOf" srcId="{8ADA6713-A0BC-48BA-8396-113EE42667C5}" destId="{5B0D3D8F-76F3-43A2-90DE-498C22BAAEFD}" srcOrd="2" destOrd="0" presId="urn:microsoft.com/office/officeart/2005/8/layout/hList7"/>
    <dgm:cxn modelId="{36C3723C-B45D-4327-A4EF-4375D512F279}" type="presParOf" srcId="{8ADA6713-A0BC-48BA-8396-113EE42667C5}" destId="{C92AAEBE-7416-4332-A61E-C710610A370E}" srcOrd="3" destOrd="0" presId="urn:microsoft.com/office/officeart/2005/8/layout/hList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58B738-7D41-45B8-865C-8CCCC1C26B17}">
      <dsp:nvSpPr>
        <dsp:cNvPr id="0" name=""/>
        <dsp:cNvSpPr/>
      </dsp:nvSpPr>
      <dsp:spPr>
        <a:xfrm>
          <a:off x="36297" y="0"/>
          <a:ext cx="1400693" cy="2479675"/>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IN" sz="1200" b="1" kern="1200" dirty="0">
            <a:solidFill>
              <a:srgbClr val="FFFF00"/>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r>
            <a:rPr lang="en-IN" sz="1100" b="1" kern="1200" dirty="0">
              <a:solidFill>
                <a:srgbClr val="FFFF00"/>
              </a:solidFill>
              <a:latin typeface="Arial" panose="020B0604020202020204" pitchFamily="34" charset="0"/>
              <a:ea typeface="+mn-ea"/>
              <a:cs typeface="Arial" panose="020B0604020202020204" pitchFamily="34" charset="0"/>
            </a:rPr>
            <a:t>Agricultural waste</a:t>
          </a:r>
        </a:p>
        <a:p>
          <a:pPr marL="0" lvl="0" indent="0" algn="ctr" defTabSz="533400">
            <a:lnSpc>
              <a:spcPct val="90000"/>
            </a:lnSpc>
            <a:spcBef>
              <a:spcPct val="0"/>
            </a:spcBef>
            <a:spcAft>
              <a:spcPct val="35000"/>
            </a:spcAft>
            <a:buNone/>
          </a:pPr>
          <a:r>
            <a:rPr lang="en-IN" sz="1000" b="1" kern="1200" dirty="0">
              <a:solidFill>
                <a:sysClr val="window" lastClr="FFFFFF"/>
              </a:solidFill>
              <a:latin typeface="Arial" panose="020B0604020202020204" pitchFamily="34" charset="0"/>
              <a:ea typeface="+mn-ea"/>
              <a:cs typeface="Arial" panose="020B0604020202020204" pitchFamily="34" charset="0"/>
            </a:rPr>
            <a:t>Fruit and vegetable peels, seeds etc</a:t>
          </a:r>
        </a:p>
      </dsp:txBody>
      <dsp:txXfrm>
        <a:off x="65348" y="1020921"/>
        <a:ext cx="1342591" cy="933768"/>
      </dsp:txXfrm>
    </dsp:sp>
    <dsp:sp modelId="{D8C91893-D441-4FC2-ABC0-2F06A400FAA1}">
      <dsp:nvSpPr>
        <dsp:cNvPr id="0" name=""/>
        <dsp:cNvSpPr/>
      </dsp:nvSpPr>
      <dsp:spPr>
        <a:xfrm>
          <a:off x="196863" y="126341"/>
          <a:ext cx="1022338" cy="1061106"/>
        </a:xfrm>
        <a:prstGeom prst="ellipse">
          <a:avLst/>
        </a:prstGeom>
        <a:blipFill rotWithShape="1">
          <a:blip xmlns:r="http://schemas.openxmlformats.org/officeDocument/2006/relationships" r:embed="rId1"/>
          <a:srcRect/>
          <a:stretch>
            <a:fillRect l="-39000" r="-39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101B080-B3C9-419B-AFA4-75E627B25265}">
      <dsp:nvSpPr>
        <dsp:cNvPr id="0" name=""/>
        <dsp:cNvSpPr/>
      </dsp:nvSpPr>
      <dsp:spPr>
        <a:xfrm>
          <a:off x="1444050" y="0"/>
          <a:ext cx="1400693" cy="2479675"/>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r>
            <a:rPr lang="en-IN" sz="1100" b="1" kern="1200" dirty="0">
              <a:solidFill>
                <a:srgbClr val="FFFF00"/>
              </a:solidFill>
              <a:latin typeface="Arial" panose="020B0604020202020204" pitchFamily="34" charset="0"/>
              <a:ea typeface="+mn-ea"/>
              <a:cs typeface="Arial" panose="020B0604020202020204" pitchFamily="34" charset="0"/>
            </a:rPr>
            <a:t>Micro-organisms</a:t>
          </a:r>
        </a:p>
        <a:p>
          <a:pPr marL="0" lvl="0" indent="0" algn="ctr" defTabSz="533400">
            <a:lnSpc>
              <a:spcPct val="90000"/>
            </a:lnSpc>
            <a:spcBef>
              <a:spcPct val="0"/>
            </a:spcBef>
            <a:spcAft>
              <a:spcPct val="35000"/>
            </a:spcAft>
            <a:buNone/>
          </a:pPr>
          <a:r>
            <a:rPr lang="en-IN" sz="1000" b="1" kern="1200" dirty="0">
              <a:solidFill>
                <a:sysClr val="window" lastClr="FFFFFF"/>
              </a:solidFill>
              <a:latin typeface="Arial" panose="020B0604020202020204" pitchFamily="34" charset="0"/>
              <a:ea typeface="+mn-ea"/>
              <a:cs typeface="Arial" panose="020B0604020202020204" pitchFamily="34" charset="0"/>
            </a:rPr>
            <a:t>Bacteria ,fungi </a:t>
          </a:r>
        </a:p>
        <a:p>
          <a:pPr marL="0" lvl="0" indent="0" algn="ctr" defTabSz="533400">
            <a:lnSpc>
              <a:spcPct val="90000"/>
            </a:lnSpc>
            <a:spcBef>
              <a:spcPct val="0"/>
            </a:spcBef>
            <a:spcAft>
              <a:spcPct val="35000"/>
            </a:spcAft>
            <a:buNone/>
          </a:pPr>
          <a:r>
            <a:rPr lang="en-IN" sz="1000" b="1" kern="1200" dirty="0">
              <a:solidFill>
                <a:sysClr val="window" lastClr="FFFFFF"/>
              </a:solidFill>
              <a:latin typeface="Arial" panose="020B0604020202020204" pitchFamily="34" charset="0"/>
              <a:ea typeface="+mn-ea"/>
              <a:cs typeface="Arial" panose="020B0604020202020204" pitchFamily="34" charset="0"/>
            </a:rPr>
            <a:t>microalgae</a:t>
          </a:r>
        </a:p>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dsp:txBody>
      <dsp:txXfrm>
        <a:off x="1473101" y="1020921"/>
        <a:ext cx="1342591" cy="933768"/>
      </dsp:txXfrm>
    </dsp:sp>
    <dsp:sp modelId="{878C3052-4C04-4573-89D4-6F0A89C09EF5}">
      <dsp:nvSpPr>
        <dsp:cNvPr id="0" name=""/>
        <dsp:cNvSpPr/>
      </dsp:nvSpPr>
      <dsp:spPr>
        <a:xfrm>
          <a:off x="1615442" y="107291"/>
          <a:ext cx="1057911" cy="1035707"/>
        </a:xfrm>
        <a:prstGeom prst="ellipse">
          <a:avLst/>
        </a:prstGeom>
        <a:blipFill rotWithShape="1">
          <a:blip xmlns:r="http://schemas.openxmlformats.org/officeDocument/2006/relationships" r:embed="rId2"/>
          <a:srcRect/>
          <a:stretch>
            <a:fillRect l="-21000" r="-21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6E77ABA-D6FF-4322-898A-E0B7D94D1257}">
      <dsp:nvSpPr>
        <dsp:cNvPr id="0" name=""/>
        <dsp:cNvSpPr/>
      </dsp:nvSpPr>
      <dsp:spPr>
        <a:xfrm>
          <a:off x="2886765" y="0"/>
          <a:ext cx="1400693" cy="2479675"/>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IN" sz="1200" b="1" kern="1200" dirty="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IN" sz="1200" b="1" kern="1200" dirty="0">
            <a:solidFill>
              <a:srgbClr val="FFFF00"/>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r>
            <a:rPr lang="en-IN" sz="1100" b="1" kern="1200" dirty="0">
              <a:solidFill>
                <a:srgbClr val="FFFF00"/>
              </a:solidFill>
              <a:latin typeface="Arial" panose="020B0604020202020204" pitchFamily="34" charset="0"/>
              <a:ea typeface="+mn-ea"/>
              <a:cs typeface="Arial" panose="020B0604020202020204" pitchFamily="34" charset="0"/>
            </a:rPr>
            <a:t>Animal polysaccharides</a:t>
          </a:r>
        </a:p>
        <a:p>
          <a:pPr marL="0" lvl="0" indent="0" algn="ctr" defTabSz="533400">
            <a:lnSpc>
              <a:spcPct val="90000"/>
            </a:lnSpc>
            <a:spcBef>
              <a:spcPct val="0"/>
            </a:spcBef>
            <a:spcAft>
              <a:spcPct val="35000"/>
            </a:spcAft>
            <a:buNone/>
          </a:pPr>
          <a:r>
            <a:rPr lang="en-IN" sz="1000" b="1" kern="1200" dirty="0">
              <a:solidFill>
                <a:sysClr val="window" lastClr="FFFFFF"/>
              </a:solidFill>
              <a:latin typeface="Arial" panose="020B0604020202020204" pitchFamily="34" charset="0"/>
              <a:ea typeface="+mn-ea"/>
              <a:cs typeface="Arial" panose="020B0604020202020204" pitchFamily="34" charset="0"/>
            </a:rPr>
            <a:t>Chitosan</a:t>
          </a:r>
        </a:p>
        <a:p>
          <a:pPr marL="0" lvl="0" indent="0" algn="ctr" defTabSz="533400">
            <a:lnSpc>
              <a:spcPct val="90000"/>
            </a:lnSpc>
            <a:spcBef>
              <a:spcPct val="0"/>
            </a:spcBef>
            <a:spcAft>
              <a:spcPct val="35000"/>
            </a:spcAft>
            <a:buNone/>
          </a:pPr>
          <a:r>
            <a:rPr lang="en-IN" sz="1000" b="1" kern="1200" dirty="0">
              <a:solidFill>
                <a:sysClr val="window" lastClr="FFFFFF"/>
              </a:solidFill>
              <a:latin typeface="Arial" panose="020B0604020202020204" pitchFamily="34" charset="0"/>
              <a:ea typeface="+mn-ea"/>
              <a:cs typeface="Arial" panose="020B0604020202020204" pitchFamily="34" charset="0"/>
            </a:rPr>
            <a:t>Chitin</a:t>
          </a:r>
        </a:p>
      </dsp:txBody>
      <dsp:txXfrm>
        <a:off x="2915816" y="1020921"/>
        <a:ext cx="1342591" cy="933768"/>
      </dsp:txXfrm>
    </dsp:sp>
    <dsp:sp modelId="{97038396-4E8D-47CD-B55B-D541725B24B4}">
      <dsp:nvSpPr>
        <dsp:cNvPr id="0" name=""/>
        <dsp:cNvSpPr/>
      </dsp:nvSpPr>
      <dsp:spPr>
        <a:xfrm>
          <a:off x="3040374" y="119991"/>
          <a:ext cx="1093475" cy="1023007"/>
        </a:xfrm>
        <a:prstGeom prst="ellipse">
          <a:avLst/>
        </a:prstGeom>
        <a:blipFill rotWithShape="1">
          <a:blip xmlns:r="http://schemas.openxmlformats.org/officeDocument/2006/relationships" r:embed="rId3"/>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91F10F03-866C-4801-B703-8299AA625B52}">
      <dsp:nvSpPr>
        <dsp:cNvPr id="0" name=""/>
        <dsp:cNvSpPr/>
      </dsp:nvSpPr>
      <dsp:spPr>
        <a:xfrm>
          <a:off x="4329479" y="0"/>
          <a:ext cx="1400693" cy="2479675"/>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IN" sz="1200" b="1" kern="1200" dirty="0">
            <a:solidFill>
              <a:sysClr val="window" lastClr="FFFFFF"/>
            </a:solidFill>
            <a:latin typeface="Calibri" panose="020F0502020204030204"/>
            <a:ea typeface="+mn-ea"/>
            <a:cs typeface="+mn-cs"/>
          </a:endParaRPr>
        </a:p>
        <a:p>
          <a:pPr marL="0" lvl="0" indent="0" algn="ctr" defTabSz="533400">
            <a:lnSpc>
              <a:spcPct val="90000"/>
            </a:lnSpc>
            <a:spcBef>
              <a:spcPct val="0"/>
            </a:spcBef>
            <a:spcAft>
              <a:spcPct val="35000"/>
            </a:spcAft>
            <a:buNone/>
          </a:pPr>
          <a:endParaRPr lang="en-IN" sz="1200" b="1" kern="1200" dirty="0">
            <a:solidFill>
              <a:sysClr val="window" lastClr="FFFFFF"/>
            </a:solidFill>
            <a:latin typeface="Calibri" panose="020F0502020204030204"/>
            <a:ea typeface="+mn-ea"/>
            <a:cs typeface="+mn-cs"/>
          </a:endParaRPr>
        </a:p>
        <a:p>
          <a:pPr marL="0" lvl="0" indent="0" algn="ctr" defTabSz="533400">
            <a:lnSpc>
              <a:spcPct val="90000"/>
            </a:lnSpc>
            <a:spcBef>
              <a:spcPct val="0"/>
            </a:spcBef>
            <a:spcAft>
              <a:spcPct val="35000"/>
            </a:spcAft>
            <a:buNone/>
          </a:pPr>
          <a:r>
            <a:rPr lang="en-IN" sz="1100" b="1" kern="1200" dirty="0">
              <a:solidFill>
                <a:srgbClr val="FFFF00"/>
              </a:solidFill>
              <a:latin typeface="Arial" panose="020B0604020202020204" pitchFamily="34" charset="0"/>
              <a:ea typeface="+mn-ea"/>
              <a:cs typeface="Arial" panose="020B0604020202020204" pitchFamily="34" charset="0"/>
            </a:rPr>
            <a:t>Animal</a:t>
          </a:r>
          <a:r>
            <a:rPr lang="en-IN" sz="1100" b="1" kern="1200" baseline="0" dirty="0">
              <a:solidFill>
                <a:srgbClr val="FFFF00"/>
              </a:solidFill>
              <a:latin typeface="Arial" panose="020B0604020202020204" pitchFamily="34" charset="0"/>
              <a:ea typeface="+mn-ea"/>
              <a:cs typeface="Arial" panose="020B0604020202020204" pitchFamily="34" charset="0"/>
            </a:rPr>
            <a:t> Proteins</a:t>
          </a:r>
        </a:p>
        <a:p>
          <a:pPr marL="0" lvl="0" indent="0" algn="ctr" defTabSz="533400">
            <a:lnSpc>
              <a:spcPct val="90000"/>
            </a:lnSpc>
            <a:spcBef>
              <a:spcPct val="0"/>
            </a:spcBef>
            <a:spcAft>
              <a:spcPct val="35000"/>
            </a:spcAft>
            <a:buNone/>
          </a:pPr>
          <a:r>
            <a:rPr lang="en-IN" sz="1000" b="1" kern="1200" dirty="0">
              <a:solidFill>
                <a:sysClr val="window" lastClr="FFFFFF"/>
              </a:solidFill>
              <a:latin typeface="Arial" panose="020B0604020202020204" pitchFamily="34" charset="0"/>
              <a:ea typeface="+mn-ea"/>
              <a:cs typeface="Arial" panose="020B0604020202020204" pitchFamily="34" charset="0"/>
            </a:rPr>
            <a:t>From hair and bird feather</a:t>
          </a:r>
        </a:p>
        <a:p>
          <a:pPr marL="0" lvl="0" indent="0" algn="ctr" defTabSz="533400">
            <a:lnSpc>
              <a:spcPct val="90000"/>
            </a:lnSpc>
            <a:spcBef>
              <a:spcPct val="0"/>
            </a:spcBef>
            <a:spcAft>
              <a:spcPct val="35000"/>
            </a:spcAft>
            <a:buNone/>
          </a:pPr>
          <a:r>
            <a:rPr lang="en-IN" sz="1000" b="1" kern="1200" dirty="0">
              <a:solidFill>
                <a:sysClr val="window" lastClr="FFFFFF"/>
              </a:solidFill>
              <a:latin typeface="Arial" panose="020B0604020202020204" pitchFamily="34" charset="0"/>
              <a:ea typeface="+mn-ea"/>
              <a:cs typeface="Arial" panose="020B0604020202020204" pitchFamily="34" charset="0"/>
            </a:rPr>
            <a:t>(Keratin and </a:t>
          </a:r>
          <a:r>
            <a:rPr lang="en-IN" sz="1000" b="1" kern="1200" dirty="0" err="1">
              <a:solidFill>
                <a:sysClr val="window" lastClr="FFFFFF"/>
              </a:solidFill>
              <a:latin typeface="Arial" panose="020B0604020202020204" pitchFamily="34" charset="0"/>
              <a:ea typeface="+mn-ea"/>
              <a:cs typeface="Arial" panose="020B0604020202020204" pitchFamily="34" charset="0"/>
            </a:rPr>
            <a:t>Gelatin</a:t>
          </a:r>
          <a:r>
            <a:rPr lang="en-IN" sz="1000" b="1" kern="1200" dirty="0">
              <a:solidFill>
                <a:sysClr val="window" lastClr="FFFFFF"/>
              </a:solidFill>
              <a:latin typeface="Arial" panose="020B0604020202020204" pitchFamily="34" charset="0"/>
              <a:ea typeface="+mn-ea"/>
              <a:cs typeface="Arial" panose="020B0604020202020204" pitchFamily="34" charset="0"/>
            </a:rPr>
            <a:t>)</a:t>
          </a:r>
        </a:p>
      </dsp:txBody>
      <dsp:txXfrm>
        <a:off x="4358530" y="1020921"/>
        <a:ext cx="1342591" cy="933768"/>
      </dsp:txXfrm>
    </dsp:sp>
    <dsp:sp modelId="{C92AAEBE-7416-4332-A61E-C710610A370E}">
      <dsp:nvSpPr>
        <dsp:cNvPr id="0" name=""/>
        <dsp:cNvSpPr/>
      </dsp:nvSpPr>
      <dsp:spPr>
        <a:xfrm>
          <a:off x="4497052" y="100941"/>
          <a:ext cx="1103648" cy="984908"/>
        </a:xfrm>
        <a:prstGeom prst="ellipse">
          <a:avLst/>
        </a:prstGeom>
        <a:blipFill rotWithShape="1">
          <a:blip xmlns:r="http://schemas.openxmlformats.org/officeDocument/2006/relationships" r:embed="rId4"/>
          <a:srcRect/>
          <a:stretch>
            <a:fillRect l="-20000" r="-20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A7698A6-6AEA-4140-8E2A-5A7307711958}">
      <dsp:nvSpPr>
        <dsp:cNvPr id="0" name=""/>
        <dsp:cNvSpPr/>
      </dsp:nvSpPr>
      <dsp:spPr>
        <a:xfrm flipV="1">
          <a:off x="-9" y="2087270"/>
          <a:ext cx="5731528" cy="235582"/>
        </a:xfrm>
        <a:prstGeom prst="leftRightArrow">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3339C-752C-4D73-A3A6-3C91A9E5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10137</Words>
  <Characters>57782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4</cp:revision>
  <dcterms:created xsi:type="dcterms:W3CDTF">2026-03-18T18:05:00Z</dcterms:created>
  <dcterms:modified xsi:type="dcterms:W3CDTF">2026-03-24T06:34:00Z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ef559a9a-e1c8-4bb4-8cc0-356d57047e6d</vt:lpwstr>
  </property>
</Properties>
</file>