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CDA1" w14:textId="53A32E52" w:rsidR="007073A8" w:rsidRDefault="007073A8" w:rsidP="00CE04AB">
      <w:pPr>
        <w:spacing w:line="240" w:lineRule="auto"/>
        <w:jc w:val="center"/>
        <w:rPr>
          <w:rFonts w:ascii="Times New Roman" w:hAnsi="Times New Roman" w:cs="Times New Roman"/>
          <w:b/>
          <w:bCs/>
          <w:sz w:val="24"/>
          <w:szCs w:val="24"/>
        </w:rPr>
      </w:pPr>
      <w:r w:rsidRPr="007073A8">
        <w:rPr>
          <w:rFonts w:ascii="Times New Roman" w:hAnsi="Times New Roman" w:cs="Times New Roman"/>
          <w:b/>
          <w:bCs/>
          <w:sz w:val="24"/>
          <w:szCs w:val="24"/>
        </w:rPr>
        <w:t xml:space="preserve">Impact of </w:t>
      </w:r>
      <w:r>
        <w:rPr>
          <w:rFonts w:ascii="Times New Roman" w:hAnsi="Times New Roman" w:cs="Times New Roman"/>
          <w:b/>
          <w:bCs/>
          <w:sz w:val="24"/>
          <w:szCs w:val="24"/>
        </w:rPr>
        <w:t>Organic</w:t>
      </w:r>
      <w:r w:rsidRPr="007073A8">
        <w:rPr>
          <w:rFonts w:ascii="Times New Roman" w:hAnsi="Times New Roman" w:cs="Times New Roman"/>
          <w:b/>
          <w:bCs/>
          <w:sz w:val="24"/>
          <w:szCs w:val="24"/>
        </w:rPr>
        <w:t xml:space="preserve"> Residue Mulching Combined with Natural Farming Inputs on Growth Performance, Yield Attributes</w:t>
      </w:r>
      <w:r w:rsidR="00782E1E">
        <w:rPr>
          <w:rFonts w:ascii="Times New Roman" w:hAnsi="Times New Roman" w:cs="Times New Roman"/>
          <w:b/>
          <w:bCs/>
          <w:sz w:val="24"/>
          <w:szCs w:val="24"/>
        </w:rPr>
        <w:t xml:space="preserve"> </w:t>
      </w:r>
      <w:r w:rsidR="009E4A64">
        <w:rPr>
          <w:rFonts w:ascii="Times New Roman" w:hAnsi="Times New Roman" w:cs="Times New Roman"/>
          <w:b/>
          <w:bCs/>
          <w:sz w:val="24"/>
          <w:szCs w:val="24"/>
        </w:rPr>
        <w:t xml:space="preserve">and </w:t>
      </w:r>
      <w:r w:rsidR="009E4A64" w:rsidRPr="007073A8">
        <w:rPr>
          <w:rFonts w:ascii="Times New Roman" w:hAnsi="Times New Roman" w:cs="Times New Roman"/>
          <w:b/>
          <w:bCs/>
          <w:sz w:val="24"/>
          <w:szCs w:val="24"/>
        </w:rPr>
        <w:t>yields</w:t>
      </w:r>
      <w:r w:rsidR="00782E1E">
        <w:rPr>
          <w:rFonts w:ascii="Times New Roman" w:hAnsi="Times New Roman" w:cs="Times New Roman"/>
          <w:b/>
          <w:bCs/>
          <w:sz w:val="24"/>
          <w:szCs w:val="24"/>
        </w:rPr>
        <w:t xml:space="preserve"> of chickpea </w:t>
      </w:r>
      <w:r w:rsidRPr="007073A8">
        <w:rPr>
          <w:rFonts w:ascii="Times New Roman" w:hAnsi="Times New Roman" w:cs="Times New Roman"/>
          <w:b/>
          <w:bCs/>
          <w:sz w:val="24"/>
          <w:szCs w:val="24"/>
        </w:rPr>
        <w:t xml:space="preserve">and Soil </w:t>
      </w:r>
      <w:r w:rsidR="00782E1E">
        <w:rPr>
          <w:rFonts w:ascii="Times New Roman" w:hAnsi="Times New Roman" w:cs="Times New Roman"/>
          <w:b/>
          <w:bCs/>
          <w:sz w:val="24"/>
          <w:szCs w:val="24"/>
        </w:rPr>
        <w:t xml:space="preserve">health under rainfed climate of Bundelkhand Region </w:t>
      </w:r>
    </w:p>
    <w:p w14:paraId="011B0AF8" w14:textId="7DFF7D12" w:rsidR="00693966" w:rsidRPr="00693966" w:rsidRDefault="00693966" w:rsidP="00693966">
      <w:pPr>
        <w:rPr>
          <w:b/>
          <w:bCs/>
          <w:sz w:val="24"/>
          <w:szCs w:val="22"/>
          <w:lang w:val="en-IN"/>
        </w:rPr>
      </w:pPr>
      <w:r w:rsidRPr="00693966">
        <w:rPr>
          <w:b/>
          <w:bCs/>
          <w:sz w:val="24"/>
          <w:szCs w:val="22"/>
          <w:lang w:val="en-IN"/>
        </w:rPr>
        <w:t>Abstract</w:t>
      </w:r>
    </w:p>
    <w:p w14:paraId="7D46946C" w14:textId="400CA86F" w:rsidR="00104702" w:rsidRPr="00187789" w:rsidRDefault="00BE3C04" w:rsidP="00562154">
      <w:pPr>
        <w:pBdr>
          <w:bottom w:val="single" w:sz="4" w:space="1" w:color="auto"/>
        </w:pBdr>
        <w:spacing w:line="360" w:lineRule="auto"/>
        <w:jc w:val="both"/>
        <w:rPr>
          <w:rFonts w:ascii="Times New Roman" w:hAnsi="Times New Roman" w:cs="Times New Roman"/>
          <w:sz w:val="24"/>
          <w:szCs w:val="22"/>
        </w:rPr>
      </w:pPr>
      <w:r w:rsidRPr="00187789">
        <w:rPr>
          <w:rFonts w:ascii="Times New Roman" w:hAnsi="Times New Roman" w:cs="Times New Roman"/>
          <w:sz w:val="24"/>
          <w:szCs w:val="22"/>
        </w:rPr>
        <w:t>A field experiment was conducted to evaluate the effect of organic residue mulching</w:t>
      </w:r>
      <w:r w:rsidR="00562154">
        <w:rPr>
          <w:rFonts w:ascii="Times New Roman" w:hAnsi="Times New Roman" w:cs="Times New Roman"/>
          <w:sz w:val="24"/>
          <w:szCs w:val="22"/>
        </w:rPr>
        <w:t xml:space="preserve"> (ORM)</w:t>
      </w:r>
      <w:r w:rsidRPr="00187789">
        <w:rPr>
          <w:rFonts w:ascii="Times New Roman" w:hAnsi="Times New Roman" w:cs="Times New Roman"/>
          <w:sz w:val="24"/>
          <w:szCs w:val="22"/>
        </w:rPr>
        <w:t xml:space="preserve"> and natural farming inputs</w:t>
      </w:r>
      <w:r w:rsidR="00562154">
        <w:rPr>
          <w:rFonts w:ascii="Times New Roman" w:hAnsi="Times New Roman" w:cs="Times New Roman"/>
          <w:sz w:val="24"/>
          <w:szCs w:val="22"/>
        </w:rPr>
        <w:t xml:space="preserve"> (NF)</w:t>
      </w:r>
      <w:r w:rsidRPr="00187789">
        <w:rPr>
          <w:rFonts w:ascii="Times New Roman" w:hAnsi="Times New Roman" w:cs="Times New Roman"/>
          <w:sz w:val="24"/>
          <w:szCs w:val="22"/>
        </w:rPr>
        <w:t xml:space="preserve"> on </w:t>
      </w:r>
      <w:r w:rsidR="00187789">
        <w:rPr>
          <w:rFonts w:ascii="Times New Roman" w:hAnsi="Times New Roman" w:cs="Times New Roman"/>
          <w:sz w:val="24"/>
          <w:szCs w:val="22"/>
        </w:rPr>
        <w:t xml:space="preserve">growth and yield performance </w:t>
      </w:r>
      <w:r w:rsidR="00187789" w:rsidRPr="00187789">
        <w:rPr>
          <w:rFonts w:ascii="Times New Roman" w:hAnsi="Times New Roman" w:cs="Times New Roman"/>
          <w:sz w:val="24"/>
          <w:szCs w:val="22"/>
        </w:rPr>
        <w:t>soil</w:t>
      </w:r>
      <w:r w:rsidR="00187789">
        <w:rPr>
          <w:rFonts w:ascii="Times New Roman" w:hAnsi="Times New Roman" w:cs="Times New Roman"/>
          <w:sz w:val="24"/>
          <w:szCs w:val="22"/>
        </w:rPr>
        <w:t xml:space="preserve"> fertility </w:t>
      </w:r>
      <w:r w:rsidRPr="00187789">
        <w:rPr>
          <w:rFonts w:ascii="Times New Roman" w:hAnsi="Times New Roman" w:cs="Times New Roman"/>
          <w:sz w:val="24"/>
          <w:szCs w:val="22"/>
        </w:rPr>
        <w:t>status of chickpea during 2023</w:t>
      </w:r>
      <w:r w:rsidR="00562154">
        <w:rPr>
          <w:rFonts w:ascii="Times New Roman" w:hAnsi="Times New Roman" w:cs="Times New Roman"/>
          <w:sz w:val="24"/>
          <w:szCs w:val="22"/>
        </w:rPr>
        <w:t>-</w:t>
      </w:r>
      <w:r w:rsidRPr="00187789">
        <w:rPr>
          <w:rFonts w:ascii="Times New Roman" w:hAnsi="Times New Roman" w:cs="Times New Roman"/>
          <w:sz w:val="24"/>
          <w:szCs w:val="22"/>
        </w:rPr>
        <w:t>24 and 2024</w:t>
      </w:r>
      <w:r w:rsidR="00562154">
        <w:rPr>
          <w:rFonts w:ascii="Times New Roman" w:hAnsi="Times New Roman" w:cs="Times New Roman"/>
          <w:sz w:val="24"/>
          <w:szCs w:val="22"/>
        </w:rPr>
        <w:t>-</w:t>
      </w:r>
      <w:r w:rsidRPr="00187789">
        <w:rPr>
          <w:rFonts w:ascii="Times New Roman" w:hAnsi="Times New Roman" w:cs="Times New Roman"/>
          <w:sz w:val="24"/>
          <w:szCs w:val="22"/>
        </w:rPr>
        <w:t>25. The experiment</w:t>
      </w:r>
      <w:r w:rsidR="00A708D0">
        <w:rPr>
          <w:rFonts w:ascii="Times New Roman" w:hAnsi="Times New Roman" w:cs="Times New Roman"/>
          <w:sz w:val="24"/>
          <w:szCs w:val="22"/>
        </w:rPr>
        <w:t xml:space="preserve"> was</w:t>
      </w:r>
      <w:r w:rsidR="00A46FE2">
        <w:rPr>
          <w:rFonts w:ascii="Times New Roman" w:hAnsi="Times New Roman" w:cs="Times New Roman"/>
          <w:sz w:val="24"/>
          <w:szCs w:val="22"/>
        </w:rPr>
        <w:t xml:space="preserve"> randomized</w:t>
      </w:r>
      <w:r w:rsidRPr="00187789">
        <w:rPr>
          <w:rFonts w:ascii="Times New Roman" w:hAnsi="Times New Roman" w:cs="Times New Roman"/>
          <w:sz w:val="24"/>
          <w:szCs w:val="22"/>
        </w:rPr>
        <w:t xml:space="preserve"> twelve treatments </w:t>
      </w:r>
      <w:r w:rsidR="00A46FE2" w:rsidRPr="00187789">
        <w:rPr>
          <w:rFonts w:ascii="Times New Roman" w:hAnsi="Times New Roman" w:cs="Times New Roman"/>
          <w:sz w:val="24"/>
          <w:szCs w:val="22"/>
        </w:rPr>
        <w:t>including</w:t>
      </w:r>
      <w:r w:rsidRPr="00187789">
        <w:rPr>
          <w:rFonts w:ascii="Times New Roman" w:hAnsi="Times New Roman" w:cs="Times New Roman"/>
          <w:sz w:val="24"/>
          <w:szCs w:val="22"/>
        </w:rPr>
        <w:t xml:space="preserve"> different organic leaf mulches, pulse straw, sugarcane residues, farmyard manure (FYM), adequate control, and no mulching</w:t>
      </w:r>
      <w:r w:rsidR="00187789">
        <w:rPr>
          <w:rFonts w:ascii="Times New Roman" w:hAnsi="Times New Roman" w:cs="Times New Roman"/>
          <w:sz w:val="24"/>
          <w:szCs w:val="22"/>
        </w:rPr>
        <w:t xml:space="preserve"> organized by randomized block design</w:t>
      </w:r>
      <w:r w:rsidRPr="00187789">
        <w:rPr>
          <w:rFonts w:ascii="Times New Roman" w:hAnsi="Times New Roman" w:cs="Times New Roman"/>
          <w:sz w:val="24"/>
          <w:szCs w:val="22"/>
        </w:rPr>
        <w:t xml:space="preserve">. The results revealed that </w:t>
      </w:r>
      <w:r w:rsidR="00562154">
        <w:rPr>
          <w:rFonts w:ascii="Times New Roman" w:hAnsi="Times New Roman" w:cs="Times New Roman"/>
          <w:sz w:val="24"/>
          <w:szCs w:val="22"/>
        </w:rPr>
        <w:t>ORM addition</w:t>
      </w:r>
      <w:r w:rsidRPr="00187789">
        <w:rPr>
          <w:rFonts w:ascii="Times New Roman" w:hAnsi="Times New Roman" w:cs="Times New Roman"/>
          <w:sz w:val="24"/>
          <w:szCs w:val="22"/>
        </w:rPr>
        <w:t xml:space="preserve"> significantly improved crop growth parameters including plant population, plant height, number of branches per plant</w:t>
      </w:r>
      <w:r w:rsidR="00187789">
        <w:rPr>
          <w:rFonts w:ascii="Times New Roman" w:hAnsi="Times New Roman" w:cs="Times New Roman"/>
          <w:sz w:val="24"/>
          <w:szCs w:val="22"/>
        </w:rPr>
        <w:t xml:space="preserve"> </w:t>
      </w:r>
      <w:r w:rsidRPr="00187789">
        <w:rPr>
          <w:rFonts w:ascii="Times New Roman" w:hAnsi="Times New Roman" w:cs="Times New Roman"/>
          <w:sz w:val="24"/>
          <w:szCs w:val="22"/>
        </w:rPr>
        <w:t xml:space="preserve">and flowering compared to </w:t>
      </w:r>
      <w:r w:rsidR="00187789">
        <w:rPr>
          <w:rFonts w:ascii="Times New Roman" w:hAnsi="Times New Roman" w:cs="Times New Roman"/>
          <w:sz w:val="24"/>
          <w:szCs w:val="22"/>
        </w:rPr>
        <w:t xml:space="preserve">adequate </w:t>
      </w:r>
      <w:r w:rsidRPr="00187789">
        <w:rPr>
          <w:rFonts w:ascii="Times New Roman" w:hAnsi="Times New Roman" w:cs="Times New Roman"/>
          <w:sz w:val="24"/>
          <w:szCs w:val="22"/>
        </w:rPr>
        <w:t xml:space="preserve">control. </w:t>
      </w:r>
      <w:r w:rsidR="00FF17A4">
        <w:rPr>
          <w:rFonts w:ascii="Times New Roman" w:hAnsi="Times New Roman" w:cs="Times New Roman"/>
          <w:sz w:val="24"/>
          <w:szCs w:val="22"/>
          <w:lang w:val="en-IN"/>
        </w:rPr>
        <w:t>A</w:t>
      </w:r>
      <w:r w:rsidR="004608C7" w:rsidRPr="006C3D30">
        <w:rPr>
          <w:rFonts w:ascii="Times New Roman" w:hAnsi="Times New Roman" w:cs="Times New Roman"/>
          <w:sz w:val="24"/>
          <w:szCs w:val="22"/>
          <w:lang w:val="en-IN"/>
        </w:rPr>
        <w:t xml:space="preserve">mong treatments </w:t>
      </w:r>
      <w:r w:rsidR="000644D5" w:rsidRPr="006C3D30">
        <w:rPr>
          <w:rFonts w:ascii="Times New Roman" w:hAnsi="Times New Roman" w:cs="Times New Roman"/>
          <w:sz w:val="24"/>
          <w:szCs w:val="22"/>
          <w:lang w:val="en-IN"/>
        </w:rPr>
        <w:t>T12</w:t>
      </w:r>
      <w:r w:rsidR="000644D5">
        <w:rPr>
          <w:rFonts w:ascii="Times New Roman" w:hAnsi="Times New Roman" w:cs="Times New Roman"/>
          <w:sz w:val="24"/>
          <w:szCs w:val="22"/>
          <w:lang w:val="en-IN"/>
        </w:rPr>
        <w:t xml:space="preserve"> </w:t>
      </w:r>
      <w:r w:rsidR="004608C7" w:rsidRPr="006C3D30">
        <w:rPr>
          <w:rFonts w:ascii="Times New Roman" w:hAnsi="Times New Roman" w:cs="Times New Roman"/>
          <w:sz w:val="24"/>
          <w:szCs w:val="22"/>
          <w:lang w:val="en-IN"/>
        </w:rPr>
        <w:t xml:space="preserve">was recorded </w:t>
      </w:r>
      <w:r w:rsidR="000644D5">
        <w:rPr>
          <w:rFonts w:ascii="Times New Roman" w:hAnsi="Times New Roman" w:cs="Times New Roman"/>
          <w:sz w:val="24"/>
          <w:szCs w:val="22"/>
          <w:lang w:val="en-IN"/>
        </w:rPr>
        <w:t>higher</w:t>
      </w:r>
      <w:r w:rsidR="0087147B">
        <w:rPr>
          <w:rFonts w:ascii="Times New Roman" w:hAnsi="Times New Roman" w:cs="Times New Roman"/>
          <w:sz w:val="24"/>
          <w:szCs w:val="22"/>
          <w:lang w:val="en-IN"/>
        </w:rPr>
        <w:t xml:space="preserve"> plant height i.e.</w:t>
      </w:r>
      <w:r w:rsidR="004608C7" w:rsidRPr="006C3D30">
        <w:rPr>
          <w:rFonts w:ascii="Times New Roman" w:hAnsi="Times New Roman" w:cs="Times New Roman"/>
          <w:sz w:val="24"/>
          <w:szCs w:val="22"/>
          <w:lang w:val="en-IN"/>
        </w:rPr>
        <w:t xml:space="preserve"> 8.30, 19.98, 28.72 and 39.51cm at 15, 45, 60 and 75 DAS, respectively, during 2023</w:t>
      </w:r>
      <w:r w:rsidR="004608C7">
        <w:rPr>
          <w:rFonts w:ascii="Times New Roman" w:hAnsi="Times New Roman" w:cs="Times New Roman"/>
          <w:sz w:val="24"/>
          <w:szCs w:val="22"/>
          <w:lang w:val="en-IN"/>
        </w:rPr>
        <w:t>-</w:t>
      </w:r>
      <w:r w:rsidR="004608C7" w:rsidRPr="006C3D30">
        <w:rPr>
          <w:rFonts w:ascii="Times New Roman" w:hAnsi="Times New Roman" w:cs="Times New Roman"/>
          <w:sz w:val="24"/>
          <w:szCs w:val="22"/>
          <w:lang w:val="en-IN"/>
        </w:rPr>
        <w:t>24 and further increased to 8.56, 21.05, 30.01 and 40.46cm during 2024</w:t>
      </w:r>
      <w:r w:rsidR="004608C7">
        <w:rPr>
          <w:rFonts w:ascii="Times New Roman" w:hAnsi="Times New Roman" w:cs="Times New Roman"/>
          <w:sz w:val="24"/>
          <w:szCs w:val="22"/>
          <w:lang w:val="en-IN"/>
        </w:rPr>
        <w:t>-</w:t>
      </w:r>
      <w:r w:rsidR="004608C7" w:rsidRPr="006C3D30">
        <w:rPr>
          <w:rFonts w:ascii="Times New Roman" w:hAnsi="Times New Roman" w:cs="Times New Roman"/>
          <w:sz w:val="24"/>
          <w:szCs w:val="22"/>
          <w:lang w:val="en-IN"/>
        </w:rPr>
        <w:t>25, with maximum height at harvest (49.51 and 50.12 cm)</w:t>
      </w:r>
      <w:r w:rsidR="0087147B">
        <w:rPr>
          <w:rFonts w:ascii="Times New Roman" w:hAnsi="Times New Roman" w:cs="Times New Roman"/>
          <w:sz w:val="24"/>
          <w:szCs w:val="22"/>
          <w:lang w:val="en-IN"/>
        </w:rPr>
        <w:t xml:space="preserve"> respectively</w:t>
      </w:r>
      <w:r w:rsidR="004608C7" w:rsidRPr="006C3D30">
        <w:rPr>
          <w:rFonts w:ascii="Times New Roman" w:hAnsi="Times New Roman" w:cs="Times New Roman"/>
          <w:sz w:val="24"/>
          <w:szCs w:val="22"/>
          <w:lang w:val="en-IN"/>
        </w:rPr>
        <w:t>.</w:t>
      </w:r>
      <w:r w:rsidRPr="00187789">
        <w:rPr>
          <w:rFonts w:ascii="Times New Roman" w:hAnsi="Times New Roman" w:cs="Times New Roman"/>
          <w:sz w:val="24"/>
          <w:szCs w:val="22"/>
        </w:rPr>
        <w:t xml:space="preserve"> Consequently, maximum grain yield was obtained under </w:t>
      </w:r>
      <w:r w:rsidR="004C67F3" w:rsidRPr="00483A8E">
        <w:rPr>
          <w:rFonts w:ascii="Times New Roman" w:hAnsi="Times New Roman" w:cs="Times New Roman"/>
          <w:sz w:val="24"/>
          <w:szCs w:val="22"/>
          <w:lang w:val="en-IN"/>
        </w:rPr>
        <w:t>T12 recorded the highest grain yield</w:t>
      </w:r>
      <w:r w:rsidR="00924F77">
        <w:rPr>
          <w:rFonts w:ascii="Times New Roman" w:hAnsi="Times New Roman" w:cs="Times New Roman"/>
          <w:sz w:val="24"/>
          <w:szCs w:val="22"/>
          <w:lang w:val="en-IN"/>
        </w:rPr>
        <w:t xml:space="preserve"> </w:t>
      </w:r>
      <w:r w:rsidR="00E37E56">
        <w:rPr>
          <w:rFonts w:ascii="Times New Roman" w:hAnsi="Times New Roman" w:cs="Times New Roman"/>
          <w:sz w:val="24"/>
          <w:szCs w:val="22"/>
          <w:lang w:val="en-IN"/>
        </w:rPr>
        <w:t>approximately</w:t>
      </w:r>
      <w:r w:rsidR="00924F77">
        <w:rPr>
          <w:rFonts w:ascii="Times New Roman" w:hAnsi="Times New Roman" w:cs="Times New Roman"/>
          <w:sz w:val="24"/>
          <w:szCs w:val="22"/>
          <w:lang w:val="en-IN"/>
        </w:rPr>
        <w:t xml:space="preserve"> 21% more than the control</w:t>
      </w:r>
      <w:r w:rsidR="004C67F3" w:rsidRPr="00483A8E">
        <w:rPr>
          <w:rFonts w:ascii="Times New Roman" w:hAnsi="Times New Roman" w:cs="Times New Roman"/>
          <w:sz w:val="24"/>
          <w:szCs w:val="22"/>
          <w:lang w:val="en-IN"/>
        </w:rPr>
        <w:t xml:space="preserve"> </w:t>
      </w:r>
      <w:r w:rsidR="004C67F3">
        <w:rPr>
          <w:rFonts w:ascii="Times New Roman" w:hAnsi="Times New Roman" w:cs="Times New Roman"/>
          <w:sz w:val="24"/>
          <w:szCs w:val="22"/>
          <w:lang w:val="en-IN"/>
        </w:rPr>
        <w:t>(1</w:t>
      </w:r>
      <w:r w:rsidR="004C67F3" w:rsidRPr="00483A8E">
        <w:rPr>
          <w:rFonts w:ascii="Times New Roman" w:hAnsi="Times New Roman" w:cs="Times New Roman"/>
          <w:sz w:val="24"/>
          <w:szCs w:val="22"/>
          <w:lang w:val="en-IN"/>
        </w:rPr>
        <w:t>645 and 1665 kg ha⁻¹ during 2023</w:t>
      </w:r>
      <w:r w:rsidR="00CA3C80">
        <w:rPr>
          <w:rFonts w:ascii="Times New Roman" w:hAnsi="Times New Roman" w:cs="Times New Roman"/>
          <w:sz w:val="24"/>
          <w:szCs w:val="22"/>
          <w:lang w:val="en-IN"/>
        </w:rPr>
        <w:t>-24</w:t>
      </w:r>
      <w:r w:rsidR="004C67F3" w:rsidRPr="00483A8E">
        <w:rPr>
          <w:rFonts w:ascii="Times New Roman" w:hAnsi="Times New Roman" w:cs="Times New Roman"/>
          <w:sz w:val="24"/>
          <w:szCs w:val="22"/>
          <w:lang w:val="en-IN"/>
        </w:rPr>
        <w:t xml:space="preserve"> and 2024</w:t>
      </w:r>
      <w:r w:rsidR="00CA3C80">
        <w:rPr>
          <w:rFonts w:ascii="Times New Roman" w:hAnsi="Times New Roman" w:cs="Times New Roman"/>
          <w:sz w:val="24"/>
          <w:szCs w:val="22"/>
          <w:lang w:val="en-IN"/>
        </w:rPr>
        <w:t>-25</w:t>
      </w:r>
      <w:r w:rsidR="004C67F3" w:rsidRPr="00483A8E">
        <w:rPr>
          <w:rFonts w:ascii="Times New Roman" w:hAnsi="Times New Roman" w:cs="Times New Roman"/>
          <w:sz w:val="24"/>
          <w:szCs w:val="22"/>
          <w:lang w:val="en-IN"/>
        </w:rPr>
        <w:t>, respectively), followed by T9, T8, and T3</w:t>
      </w:r>
      <w:r w:rsidR="004C67F3">
        <w:rPr>
          <w:rFonts w:ascii="Times New Roman" w:hAnsi="Times New Roman" w:cs="Times New Roman"/>
          <w:sz w:val="24"/>
          <w:szCs w:val="22"/>
          <w:lang w:val="en-IN"/>
        </w:rPr>
        <w:t>.</w:t>
      </w:r>
      <w:r w:rsidR="00890BEC">
        <w:rPr>
          <w:rFonts w:ascii="Times New Roman" w:hAnsi="Times New Roman" w:cs="Times New Roman"/>
          <w:sz w:val="24"/>
          <w:szCs w:val="22"/>
        </w:rPr>
        <w:t xml:space="preserve"> </w:t>
      </w:r>
      <w:r w:rsidR="00890BEC" w:rsidRPr="00187789">
        <w:rPr>
          <w:rFonts w:ascii="Times New Roman" w:hAnsi="Times New Roman" w:cs="Times New Roman"/>
          <w:sz w:val="24"/>
          <w:szCs w:val="22"/>
        </w:rPr>
        <w:t>However</w:t>
      </w:r>
      <w:r w:rsidR="00890BEC">
        <w:rPr>
          <w:rFonts w:ascii="Times New Roman" w:hAnsi="Times New Roman" w:cs="Times New Roman"/>
          <w:sz w:val="24"/>
          <w:szCs w:val="22"/>
        </w:rPr>
        <w:t>,</w:t>
      </w:r>
      <w:r w:rsidRPr="00187789">
        <w:rPr>
          <w:rFonts w:ascii="Times New Roman" w:hAnsi="Times New Roman" w:cs="Times New Roman"/>
          <w:sz w:val="24"/>
          <w:szCs w:val="22"/>
        </w:rPr>
        <w:t xml:space="preserve"> the lowest yield was recorded under no mulching treatment</w:t>
      </w:r>
      <w:r w:rsidR="00FB3673">
        <w:rPr>
          <w:rFonts w:ascii="Times New Roman" w:hAnsi="Times New Roman" w:cs="Times New Roman"/>
          <w:sz w:val="24"/>
          <w:szCs w:val="22"/>
        </w:rPr>
        <w:t xml:space="preserve"> (T11)</w:t>
      </w:r>
      <w:r w:rsidRPr="00187789">
        <w:rPr>
          <w:rFonts w:ascii="Times New Roman" w:hAnsi="Times New Roman" w:cs="Times New Roman"/>
          <w:sz w:val="24"/>
          <w:szCs w:val="22"/>
        </w:rPr>
        <w:t xml:space="preserve">. </w:t>
      </w:r>
      <w:r w:rsidR="00890BEC">
        <w:rPr>
          <w:rFonts w:ascii="Times New Roman" w:hAnsi="Times New Roman" w:cs="Times New Roman"/>
          <w:sz w:val="24"/>
          <w:szCs w:val="22"/>
        </w:rPr>
        <w:t xml:space="preserve">Results also revealed that the </w:t>
      </w:r>
      <w:r w:rsidR="00562154">
        <w:rPr>
          <w:rFonts w:ascii="Times New Roman" w:hAnsi="Times New Roman" w:cs="Times New Roman"/>
          <w:sz w:val="24"/>
          <w:szCs w:val="22"/>
        </w:rPr>
        <w:t>ORM</w:t>
      </w:r>
      <w:r w:rsidRPr="00187789">
        <w:rPr>
          <w:rFonts w:ascii="Times New Roman" w:hAnsi="Times New Roman" w:cs="Times New Roman"/>
          <w:sz w:val="24"/>
          <w:szCs w:val="22"/>
        </w:rPr>
        <w:t xml:space="preserve"> enhanced soil organic carbon con</w:t>
      </w:r>
      <w:r w:rsidR="00890BEC">
        <w:rPr>
          <w:rFonts w:ascii="Times New Roman" w:hAnsi="Times New Roman" w:cs="Times New Roman"/>
          <w:sz w:val="24"/>
          <w:szCs w:val="22"/>
        </w:rPr>
        <w:t>centration</w:t>
      </w:r>
      <w:r w:rsidR="00CE0C98">
        <w:rPr>
          <w:rFonts w:ascii="Times New Roman" w:hAnsi="Times New Roman" w:cs="Times New Roman"/>
          <w:sz w:val="24"/>
          <w:szCs w:val="22"/>
        </w:rPr>
        <w:t xml:space="preserve"> over control treatment</w:t>
      </w:r>
      <w:r w:rsidR="00890BEC">
        <w:rPr>
          <w:rFonts w:ascii="Times New Roman" w:hAnsi="Times New Roman" w:cs="Times New Roman"/>
          <w:sz w:val="24"/>
          <w:szCs w:val="22"/>
        </w:rPr>
        <w:t xml:space="preserve">. Our finding indicating the </w:t>
      </w:r>
      <w:r w:rsidR="00562154">
        <w:rPr>
          <w:rFonts w:ascii="Times New Roman" w:hAnsi="Times New Roman" w:cs="Times New Roman"/>
          <w:sz w:val="24"/>
          <w:szCs w:val="22"/>
        </w:rPr>
        <w:t>available nutrients</w:t>
      </w:r>
      <w:r w:rsidR="00890BEC">
        <w:rPr>
          <w:rFonts w:ascii="Times New Roman" w:hAnsi="Times New Roman" w:cs="Times New Roman"/>
          <w:sz w:val="24"/>
          <w:szCs w:val="22"/>
        </w:rPr>
        <w:t xml:space="preserve"> increa</w:t>
      </w:r>
      <w:r w:rsidR="009D31F7">
        <w:rPr>
          <w:rFonts w:ascii="Times New Roman" w:hAnsi="Times New Roman" w:cs="Times New Roman"/>
          <w:sz w:val="24"/>
          <w:szCs w:val="22"/>
        </w:rPr>
        <w:t>sed</w:t>
      </w:r>
      <w:r w:rsidR="00890BEC">
        <w:rPr>
          <w:rFonts w:ascii="Times New Roman" w:hAnsi="Times New Roman" w:cs="Times New Roman"/>
          <w:sz w:val="24"/>
          <w:szCs w:val="22"/>
        </w:rPr>
        <w:t xml:space="preserve"> </w:t>
      </w:r>
      <w:r w:rsidR="009D31F7">
        <w:rPr>
          <w:rFonts w:ascii="Times New Roman" w:hAnsi="Times New Roman" w:cs="Times New Roman"/>
          <w:sz w:val="24"/>
          <w:szCs w:val="22"/>
        </w:rPr>
        <w:t>with</w:t>
      </w:r>
      <w:r w:rsidR="00890BEC">
        <w:rPr>
          <w:rFonts w:ascii="Times New Roman" w:hAnsi="Times New Roman" w:cs="Times New Roman"/>
          <w:sz w:val="24"/>
          <w:szCs w:val="22"/>
        </w:rPr>
        <w:t xml:space="preserve"> addition of organic mulch </w:t>
      </w:r>
      <w:r w:rsidR="003B723A">
        <w:rPr>
          <w:rFonts w:ascii="Times New Roman" w:hAnsi="Times New Roman" w:cs="Times New Roman"/>
          <w:sz w:val="24"/>
          <w:szCs w:val="22"/>
        </w:rPr>
        <w:t>and</w:t>
      </w:r>
      <w:r w:rsidR="00890BEC">
        <w:rPr>
          <w:rFonts w:ascii="Times New Roman" w:hAnsi="Times New Roman" w:cs="Times New Roman"/>
          <w:sz w:val="24"/>
          <w:szCs w:val="22"/>
        </w:rPr>
        <w:t xml:space="preserve"> </w:t>
      </w:r>
      <w:r w:rsidR="00562154">
        <w:rPr>
          <w:rFonts w:ascii="Times New Roman" w:hAnsi="Times New Roman" w:cs="Times New Roman"/>
          <w:sz w:val="24"/>
          <w:szCs w:val="22"/>
        </w:rPr>
        <w:t>NF</w:t>
      </w:r>
      <w:r w:rsidR="00890BEC">
        <w:rPr>
          <w:rFonts w:ascii="Times New Roman" w:hAnsi="Times New Roman" w:cs="Times New Roman"/>
          <w:sz w:val="24"/>
          <w:szCs w:val="22"/>
        </w:rPr>
        <w:t xml:space="preserve"> inputs</w:t>
      </w:r>
      <w:r w:rsidRPr="00187789">
        <w:rPr>
          <w:rFonts w:ascii="Times New Roman" w:hAnsi="Times New Roman" w:cs="Times New Roman"/>
          <w:sz w:val="24"/>
          <w:szCs w:val="22"/>
        </w:rPr>
        <w:t xml:space="preserve">. The </w:t>
      </w:r>
      <w:r w:rsidR="00CE0C98">
        <w:rPr>
          <w:rFonts w:ascii="Times New Roman" w:hAnsi="Times New Roman" w:cs="Times New Roman"/>
          <w:sz w:val="24"/>
          <w:szCs w:val="22"/>
        </w:rPr>
        <w:t>higher</w:t>
      </w:r>
      <w:r w:rsidR="00CE0C98" w:rsidRPr="00187789">
        <w:rPr>
          <w:rFonts w:ascii="Times New Roman" w:hAnsi="Times New Roman" w:cs="Times New Roman"/>
          <w:sz w:val="24"/>
          <w:szCs w:val="22"/>
        </w:rPr>
        <w:t xml:space="preserve"> perf</w:t>
      </w:r>
      <w:r w:rsidR="00CE0C98">
        <w:rPr>
          <w:rFonts w:ascii="Times New Roman" w:hAnsi="Times New Roman" w:cs="Times New Roman"/>
          <w:sz w:val="24"/>
          <w:szCs w:val="22"/>
        </w:rPr>
        <w:t>ormance of</w:t>
      </w:r>
      <w:r w:rsidRPr="00187789">
        <w:rPr>
          <w:rFonts w:ascii="Times New Roman" w:hAnsi="Times New Roman" w:cs="Times New Roman"/>
          <w:sz w:val="24"/>
          <w:szCs w:val="22"/>
        </w:rPr>
        <w:t xml:space="preserve"> </w:t>
      </w:r>
      <w:r w:rsidR="00890BEC">
        <w:rPr>
          <w:rFonts w:ascii="Times New Roman" w:hAnsi="Times New Roman" w:cs="Times New Roman"/>
          <w:sz w:val="24"/>
          <w:szCs w:val="22"/>
        </w:rPr>
        <w:t>chickpea</w:t>
      </w:r>
      <w:r w:rsidR="00DC4453">
        <w:rPr>
          <w:rFonts w:ascii="Times New Roman" w:hAnsi="Times New Roman" w:cs="Times New Roman"/>
          <w:sz w:val="24"/>
          <w:szCs w:val="22"/>
        </w:rPr>
        <w:t xml:space="preserve"> yield </w:t>
      </w:r>
      <w:r w:rsidRPr="00187789">
        <w:rPr>
          <w:rFonts w:ascii="Times New Roman" w:hAnsi="Times New Roman" w:cs="Times New Roman"/>
          <w:sz w:val="24"/>
          <w:szCs w:val="22"/>
        </w:rPr>
        <w:t xml:space="preserve">was mainly attributed </w:t>
      </w:r>
      <w:r w:rsidR="00CE0C98">
        <w:rPr>
          <w:rFonts w:ascii="Times New Roman" w:hAnsi="Times New Roman" w:cs="Times New Roman"/>
          <w:sz w:val="24"/>
          <w:szCs w:val="22"/>
        </w:rPr>
        <w:t>due to</w:t>
      </w:r>
      <w:r w:rsidRPr="00187789">
        <w:rPr>
          <w:rFonts w:ascii="Times New Roman" w:hAnsi="Times New Roman" w:cs="Times New Roman"/>
          <w:sz w:val="24"/>
          <w:szCs w:val="22"/>
        </w:rPr>
        <w:t xml:space="preserve"> </w:t>
      </w:r>
      <w:r w:rsidR="006E2892">
        <w:rPr>
          <w:rFonts w:ascii="Times New Roman" w:hAnsi="Times New Roman" w:cs="Times New Roman"/>
          <w:sz w:val="24"/>
          <w:szCs w:val="22"/>
        </w:rPr>
        <w:t xml:space="preserve">retention of </w:t>
      </w:r>
      <w:r w:rsidRPr="00187789">
        <w:rPr>
          <w:rFonts w:ascii="Times New Roman" w:hAnsi="Times New Roman" w:cs="Times New Roman"/>
          <w:sz w:val="24"/>
          <w:szCs w:val="22"/>
        </w:rPr>
        <w:t>soil moisture, moderated soil temperature</w:t>
      </w:r>
      <w:r w:rsidR="008578DB">
        <w:rPr>
          <w:rFonts w:ascii="Times New Roman" w:hAnsi="Times New Roman" w:cs="Times New Roman"/>
          <w:sz w:val="24"/>
          <w:szCs w:val="22"/>
        </w:rPr>
        <w:t xml:space="preserve"> variation</w:t>
      </w:r>
      <w:r w:rsidRPr="00187789">
        <w:rPr>
          <w:rFonts w:ascii="Times New Roman" w:hAnsi="Times New Roman" w:cs="Times New Roman"/>
          <w:sz w:val="24"/>
          <w:szCs w:val="22"/>
        </w:rPr>
        <w:t>, enhanced microbial activity and improved nutrient availability</w:t>
      </w:r>
      <w:r w:rsidR="000D39E6">
        <w:rPr>
          <w:rFonts w:ascii="Times New Roman" w:hAnsi="Times New Roman" w:cs="Times New Roman"/>
          <w:sz w:val="24"/>
          <w:szCs w:val="22"/>
        </w:rPr>
        <w:t xml:space="preserve">. </w:t>
      </w:r>
      <w:r w:rsidRPr="00187789">
        <w:rPr>
          <w:rFonts w:ascii="Times New Roman" w:hAnsi="Times New Roman" w:cs="Times New Roman"/>
          <w:sz w:val="24"/>
          <w:szCs w:val="22"/>
        </w:rPr>
        <w:t xml:space="preserve">Overall, the study demonstrates that integration of </w:t>
      </w:r>
      <w:r w:rsidR="00562154">
        <w:rPr>
          <w:rFonts w:ascii="Times New Roman" w:hAnsi="Times New Roman" w:cs="Times New Roman"/>
          <w:sz w:val="24"/>
          <w:szCs w:val="22"/>
        </w:rPr>
        <w:t>ORM</w:t>
      </w:r>
      <w:r w:rsidRPr="00187789">
        <w:rPr>
          <w:rFonts w:ascii="Times New Roman" w:hAnsi="Times New Roman" w:cs="Times New Roman"/>
          <w:sz w:val="24"/>
          <w:szCs w:val="22"/>
        </w:rPr>
        <w:t xml:space="preserve"> with </w:t>
      </w:r>
      <w:r w:rsidR="00562154">
        <w:rPr>
          <w:rFonts w:ascii="Times New Roman" w:hAnsi="Times New Roman" w:cs="Times New Roman"/>
          <w:sz w:val="24"/>
          <w:szCs w:val="22"/>
        </w:rPr>
        <w:t>NF</w:t>
      </w:r>
      <w:r w:rsidRPr="00187789">
        <w:rPr>
          <w:rFonts w:ascii="Times New Roman" w:hAnsi="Times New Roman" w:cs="Times New Roman"/>
          <w:sz w:val="24"/>
          <w:szCs w:val="22"/>
        </w:rPr>
        <w:t xml:space="preserve"> inputs is an effective and sustainable </w:t>
      </w:r>
      <w:r w:rsidR="008578DB" w:rsidRPr="00187789">
        <w:rPr>
          <w:rFonts w:ascii="Times New Roman" w:hAnsi="Times New Roman" w:cs="Times New Roman"/>
          <w:sz w:val="24"/>
          <w:szCs w:val="22"/>
        </w:rPr>
        <w:t>approach</w:t>
      </w:r>
      <w:r w:rsidRPr="00187789">
        <w:rPr>
          <w:rFonts w:ascii="Times New Roman" w:hAnsi="Times New Roman" w:cs="Times New Roman"/>
          <w:sz w:val="24"/>
          <w:szCs w:val="22"/>
        </w:rPr>
        <w:t xml:space="preserve"> for improving chickpea productivity </w:t>
      </w:r>
      <w:r w:rsidR="002777D7">
        <w:rPr>
          <w:rFonts w:ascii="Times New Roman" w:hAnsi="Times New Roman" w:cs="Times New Roman"/>
          <w:sz w:val="24"/>
          <w:szCs w:val="22"/>
        </w:rPr>
        <w:t>and</w:t>
      </w:r>
      <w:r w:rsidRPr="00187789">
        <w:rPr>
          <w:rFonts w:ascii="Times New Roman" w:hAnsi="Times New Roman" w:cs="Times New Roman"/>
          <w:sz w:val="24"/>
          <w:szCs w:val="22"/>
        </w:rPr>
        <w:t xml:space="preserve"> enhancing soil health </w:t>
      </w:r>
      <w:r w:rsidR="002777D7">
        <w:rPr>
          <w:rFonts w:ascii="Times New Roman" w:hAnsi="Times New Roman" w:cs="Times New Roman"/>
          <w:sz w:val="24"/>
          <w:szCs w:val="22"/>
        </w:rPr>
        <w:t>for</w:t>
      </w:r>
      <w:r w:rsidRPr="00187789">
        <w:rPr>
          <w:rFonts w:ascii="Times New Roman" w:hAnsi="Times New Roman" w:cs="Times New Roman"/>
          <w:sz w:val="24"/>
          <w:szCs w:val="22"/>
        </w:rPr>
        <w:t xml:space="preserve"> long-term agricultural sustainability.</w:t>
      </w:r>
    </w:p>
    <w:p w14:paraId="1981CD1F" w14:textId="525C61F4" w:rsidR="00693966" w:rsidRPr="00562154" w:rsidRDefault="00693966" w:rsidP="00562154">
      <w:pPr>
        <w:pBdr>
          <w:bottom w:val="single" w:sz="4" w:space="1" w:color="auto"/>
        </w:pBdr>
        <w:spacing w:line="360" w:lineRule="auto"/>
        <w:rPr>
          <w:rFonts w:ascii="Times New Roman" w:hAnsi="Times New Roman" w:cs="Times New Roman"/>
          <w:sz w:val="24"/>
          <w:szCs w:val="22"/>
          <w:lang w:val="en-IN"/>
        </w:rPr>
      </w:pPr>
      <w:r w:rsidRPr="00562154">
        <w:rPr>
          <w:rFonts w:ascii="Times New Roman" w:hAnsi="Times New Roman" w:cs="Times New Roman"/>
          <w:b/>
          <w:bCs/>
          <w:sz w:val="24"/>
          <w:szCs w:val="22"/>
          <w:lang w:val="en-IN"/>
        </w:rPr>
        <w:t xml:space="preserve">Keywords: </w:t>
      </w:r>
      <w:r w:rsidR="006D4194" w:rsidRPr="00562154">
        <w:rPr>
          <w:rFonts w:ascii="Times New Roman" w:hAnsi="Times New Roman" w:cs="Times New Roman"/>
          <w:sz w:val="24"/>
          <w:szCs w:val="22"/>
        </w:rPr>
        <w:t>Organic mulching</w:t>
      </w:r>
      <w:r w:rsidR="001D170F" w:rsidRPr="00562154">
        <w:rPr>
          <w:rFonts w:ascii="Times New Roman" w:hAnsi="Times New Roman" w:cs="Times New Roman"/>
          <w:sz w:val="24"/>
          <w:szCs w:val="22"/>
        </w:rPr>
        <w:t>,</w:t>
      </w:r>
      <w:r w:rsidR="006D4194" w:rsidRPr="00562154">
        <w:rPr>
          <w:rFonts w:ascii="Times New Roman" w:hAnsi="Times New Roman" w:cs="Times New Roman"/>
          <w:sz w:val="24"/>
          <w:szCs w:val="22"/>
        </w:rPr>
        <w:t xml:space="preserve"> Natural farming</w:t>
      </w:r>
      <w:r w:rsidR="00E90950" w:rsidRPr="00562154">
        <w:rPr>
          <w:rFonts w:ascii="Times New Roman" w:hAnsi="Times New Roman" w:cs="Times New Roman"/>
          <w:sz w:val="24"/>
          <w:szCs w:val="22"/>
        </w:rPr>
        <w:t>,</w:t>
      </w:r>
      <w:r w:rsidR="006D4194" w:rsidRPr="00562154">
        <w:rPr>
          <w:rFonts w:ascii="Times New Roman" w:hAnsi="Times New Roman" w:cs="Times New Roman"/>
          <w:sz w:val="24"/>
          <w:szCs w:val="22"/>
        </w:rPr>
        <w:t xml:space="preserve"> Grain yield</w:t>
      </w:r>
      <w:r w:rsidR="00E90950" w:rsidRPr="00562154">
        <w:rPr>
          <w:rFonts w:ascii="Times New Roman" w:hAnsi="Times New Roman" w:cs="Times New Roman"/>
          <w:sz w:val="24"/>
          <w:szCs w:val="22"/>
        </w:rPr>
        <w:t>,</w:t>
      </w:r>
      <w:r w:rsidR="006D4194" w:rsidRPr="00562154">
        <w:rPr>
          <w:rFonts w:ascii="Times New Roman" w:hAnsi="Times New Roman" w:cs="Times New Roman"/>
          <w:sz w:val="24"/>
          <w:szCs w:val="22"/>
        </w:rPr>
        <w:t xml:space="preserve"> Soil fertility</w:t>
      </w:r>
      <w:r w:rsidR="00E66B38">
        <w:rPr>
          <w:rFonts w:ascii="Times New Roman" w:hAnsi="Times New Roman" w:cs="Times New Roman"/>
          <w:sz w:val="24"/>
          <w:szCs w:val="22"/>
        </w:rPr>
        <w:t xml:space="preserve">, </w:t>
      </w:r>
      <w:r w:rsidR="006D4194" w:rsidRPr="00562154">
        <w:rPr>
          <w:rFonts w:ascii="Times New Roman" w:hAnsi="Times New Roman" w:cs="Times New Roman"/>
          <w:sz w:val="24"/>
          <w:szCs w:val="22"/>
        </w:rPr>
        <w:t>Soil health</w:t>
      </w:r>
    </w:p>
    <w:p w14:paraId="1F9D722F" w14:textId="3DA5203F" w:rsidR="00E80027" w:rsidRDefault="00D15B07">
      <w:pPr>
        <w:rPr>
          <w:b/>
          <w:bCs/>
          <w:sz w:val="24"/>
          <w:szCs w:val="22"/>
        </w:rPr>
      </w:pPr>
      <w:r>
        <w:rPr>
          <w:b/>
          <w:bCs/>
          <w:sz w:val="24"/>
          <w:szCs w:val="22"/>
        </w:rPr>
        <w:t xml:space="preserve">1. </w:t>
      </w:r>
      <w:r w:rsidR="00CB2CE9" w:rsidRPr="00CB2CE9">
        <w:rPr>
          <w:b/>
          <w:bCs/>
          <w:sz w:val="24"/>
          <w:szCs w:val="22"/>
        </w:rPr>
        <w:t>Introduction</w:t>
      </w:r>
    </w:p>
    <w:p w14:paraId="132A8A9F" w14:textId="2F489B4C" w:rsidR="000E7DBA" w:rsidRDefault="00CB2CE9" w:rsidP="007C3402">
      <w:pPr>
        <w:pStyle w:val="BodyText"/>
        <w:spacing w:line="360" w:lineRule="auto"/>
        <w:ind w:right="4"/>
        <w:jc w:val="both"/>
      </w:pPr>
      <w:r>
        <w:t>Chickpea (</w:t>
      </w:r>
      <w:proofErr w:type="spellStart"/>
      <w:r>
        <w:rPr>
          <w:i/>
        </w:rPr>
        <w:t>Cicer</w:t>
      </w:r>
      <w:proofErr w:type="spellEnd"/>
      <w:r>
        <w:rPr>
          <w:i/>
        </w:rPr>
        <w:t xml:space="preserve"> arietinum L</w:t>
      </w:r>
      <w:r>
        <w:t xml:space="preserve">.) belongs to </w:t>
      </w:r>
      <w:proofErr w:type="spellStart"/>
      <w:r>
        <w:t>Leguminoceae</w:t>
      </w:r>
      <w:proofErr w:type="spellEnd"/>
      <w:r>
        <w:t xml:space="preserve"> or Fabaceae family which is commonly known as Bengal gram in English and black </w:t>
      </w:r>
      <w:proofErr w:type="spellStart"/>
      <w:r>
        <w:t>chana</w:t>
      </w:r>
      <w:proofErr w:type="spellEnd"/>
      <w:r>
        <w:t xml:space="preserve"> in Hindi. It is an annual </w:t>
      </w:r>
      <w:proofErr w:type="spellStart"/>
      <w:r>
        <w:rPr>
          <w:i/>
        </w:rPr>
        <w:t>rabi</w:t>
      </w:r>
      <w:proofErr w:type="spellEnd"/>
      <w:r>
        <w:rPr>
          <w:i/>
        </w:rPr>
        <w:t xml:space="preserve"> </w:t>
      </w:r>
      <w:r>
        <w:t>crop having leaves that are pinnately compound with one terminal leaf let and About 75% of the global chickpea area falls in India (DAC</w:t>
      </w:r>
      <w:r w:rsidR="0040433E">
        <w:t xml:space="preserve"> </w:t>
      </w:r>
      <w:r>
        <w:t>&amp;</w:t>
      </w:r>
      <w:r w:rsidR="0040433E">
        <w:t xml:space="preserve"> </w:t>
      </w:r>
      <w:r>
        <w:t xml:space="preserve">FW, 2020). </w:t>
      </w:r>
      <w:r w:rsidR="005D5377">
        <w:t xml:space="preserve">India is the largest chickpea producing country </w:t>
      </w:r>
      <w:r w:rsidR="005D5377">
        <w:lastRenderedPageBreak/>
        <w:t xml:space="preserve">representing 64% of the global chickpea production (Gaur </w:t>
      </w:r>
      <w:r w:rsidR="005D5377">
        <w:rPr>
          <w:i/>
        </w:rPr>
        <w:t xml:space="preserve">et.al., </w:t>
      </w:r>
      <w:r w:rsidR="005D5377">
        <w:t xml:space="preserve">2010). In India, the total area employed </w:t>
      </w:r>
      <w:r w:rsidR="005D5377">
        <w:rPr>
          <w:spacing w:val="-2"/>
        </w:rPr>
        <w:t>about</w:t>
      </w:r>
      <w:r w:rsidR="005D5377">
        <w:t xml:space="preserve"> 28.34 million hectares with total production of 23.15 million tons and an average productivity of 817 kg/ha (DAC &amp; FW, 2020). </w:t>
      </w:r>
      <w:r w:rsidR="005D5377" w:rsidRPr="00F229BA">
        <w:t xml:space="preserve">Rainfed </w:t>
      </w:r>
      <w:r w:rsidR="005D5377">
        <w:t>agriculture</w:t>
      </w:r>
      <w:r w:rsidR="005D5377" w:rsidRPr="00F229BA">
        <w:t xml:space="preserve"> constitutes 60–70% of the world’s agricultural production and occupies 80% of cropland (Li et al., 2018). </w:t>
      </w:r>
      <w:r w:rsidR="005D5377">
        <w:t>I</w:t>
      </w:r>
      <w:r w:rsidR="005D5377" w:rsidRPr="00F229BA">
        <w:t>n addition</w:t>
      </w:r>
      <w:r w:rsidR="005D5377">
        <w:t>,</w:t>
      </w:r>
      <w:r w:rsidR="005D5377" w:rsidRPr="00F229BA">
        <w:t xml:space="preserve"> continues water scarcity rise, rainfed farming becomes increasingly vital in ensuring global food supply (Li et al., 2017). The scarcity of water </w:t>
      </w:r>
      <w:r w:rsidR="005D5377">
        <w:t xml:space="preserve">on the </w:t>
      </w:r>
      <w:r w:rsidR="005D5377" w:rsidRPr="00F229BA">
        <w:t xml:space="preserve">basis by increasing temperatures and irregular rainfall patterns is responsible for the restricted crop yields in arid and semi-arid regions (Qin et al., 2015; Li et al., 2017). </w:t>
      </w:r>
      <w:r w:rsidR="005D5377">
        <w:t>T</w:t>
      </w:r>
      <w:r w:rsidR="005D5377" w:rsidRPr="00F229BA">
        <w:t xml:space="preserve">herefore, it is essential to switch the water usage on farmland to conserve water resources in agricultural areas. Dryland farming </w:t>
      </w:r>
      <w:r w:rsidR="005D5377">
        <w:t xml:space="preserve">and or </w:t>
      </w:r>
      <w:r w:rsidR="005D5377" w:rsidRPr="00F229BA">
        <w:t xml:space="preserve">rainfed agriculture </w:t>
      </w:r>
      <w:r w:rsidR="005D5377">
        <w:t>are</w:t>
      </w:r>
      <w:r w:rsidR="005D5377" w:rsidRPr="00F229BA">
        <w:t xml:space="preserve"> requires the efficient utilization of water resources and the execution of water conserving </w:t>
      </w:r>
      <w:r w:rsidR="005D5377">
        <w:t>technologies</w:t>
      </w:r>
      <w:r w:rsidR="005D5377" w:rsidRPr="00F229BA">
        <w:t xml:space="preserve"> (Qin et al., 2013). </w:t>
      </w:r>
      <w:r w:rsidR="005D5377">
        <w:t>A</w:t>
      </w:r>
      <w:r w:rsidR="005D5377" w:rsidRPr="00F229BA">
        <w:t xml:space="preserve">ccordingly, in semi-arid and arid regions, globally, practical and effective water utilization has been practiced effectively over an extended </w:t>
      </w:r>
      <w:r w:rsidR="005D5377">
        <w:t xml:space="preserve">time of </w:t>
      </w:r>
      <w:r w:rsidR="005D5377" w:rsidRPr="00F229BA">
        <w:t xml:space="preserve">period. Kader et al. (2017) </w:t>
      </w:r>
      <w:r w:rsidR="005D5377">
        <w:t>reported</w:t>
      </w:r>
      <w:r w:rsidR="005D5377" w:rsidRPr="00F229BA">
        <w:t xml:space="preserve"> that mulching is done by covering the soil surface around plants with organic or </w:t>
      </w:r>
      <w:r w:rsidR="005D5377">
        <w:t>inorganic</w:t>
      </w:r>
      <w:r w:rsidR="005D5377" w:rsidRPr="00F229BA">
        <w:t xml:space="preserve"> material to increase plant development and </w:t>
      </w:r>
      <w:r w:rsidR="005D5377">
        <w:t>increase</w:t>
      </w:r>
      <w:r w:rsidR="005D5377" w:rsidRPr="00F229BA">
        <w:t xml:space="preserve"> agricultural </w:t>
      </w:r>
      <w:r w:rsidR="005D5377">
        <w:t xml:space="preserve">yield and </w:t>
      </w:r>
      <w:r w:rsidR="005D5377" w:rsidRPr="00F229BA">
        <w:t>improves water efficiency</w:t>
      </w:r>
      <w:r w:rsidR="005D5377">
        <w:t xml:space="preserve"> </w:t>
      </w:r>
      <w:r w:rsidR="005D5377" w:rsidRPr="00F229BA">
        <w:t>Qin et al. (2013)</w:t>
      </w:r>
      <w:r w:rsidR="005D5377">
        <w:t>;</w:t>
      </w:r>
      <w:r w:rsidR="005D5377" w:rsidRPr="00F229BA">
        <w:t xml:space="preserve"> Yu et al. (2018). In dryland agriculture, the focus is on rainfed production, which demands the deployment of water-conserving technology to optimize the effective use of available water.</w:t>
      </w:r>
    </w:p>
    <w:p w14:paraId="6214AD5C" w14:textId="29DDD7AC" w:rsidR="000E7DBA" w:rsidRPr="00D638A2" w:rsidRDefault="00D638A2" w:rsidP="007C3402">
      <w:pPr>
        <w:spacing w:line="360" w:lineRule="auto"/>
        <w:jc w:val="both"/>
        <w:rPr>
          <w:rFonts w:ascii="Times New Roman" w:hAnsi="Times New Roman" w:cs="Times New Roman"/>
          <w:sz w:val="24"/>
          <w:szCs w:val="22"/>
        </w:rPr>
      </w:pPr>
      <w:r w:rsidRPr="00962E2A">
        <w:rPr>
          <w:rFonts w:ascii="Times New Roman" w:hAnsi="Times New Roman" w:cs="Times New Roman"/>
          <w:sz w:val="24"/>
          <w:szCs w:val="22"/>
        </w:rPr>
        <w:t>Sustaining soil fertility and agricultural productivity has become one of the major challenges in modern agriculture due to continuous cropping, excessive dependence on chemical fertilizers, and declining soil organic matter (</w:t>
      </w:r>
      <w:proofErr w:type="spellStart"/>
      <w:r w:rsidRPr="00962E2A">
        <w:rPr>
          <w:rFonts w:ascii="Times New Roman" w:hAnsi="Times New Roman" w:cs="Times New Roman"/>
          <w:sz w:val="24"/>
          <w:szCs w:val="22"/>
        </w:rPr>
        <w:t>Roosi</w:t>
      </w:r>
      <w:proofErr w:type="spellEnd"/>
      <w:r w:rsidRPr="00962E2A">
        <w:rPr>
          <w:rFonts w:ascii="Times New Roman" w:hAnsi="Times New Roman" w:cs="Times New Roman"/>
          <w:sz w:val="24"/>
          <w:szCs w:val="22"/>
        </w:rPr>
        <w:t xml:space="preserve"> et al, 2024 and </w:t>
      </w:r>
      <w:proofErr w:type="spellStart"/>
      <w:r w:rsidRPr="00962E2A">
        <w:rPr>
          <w:rFonts w:ascii="Times New Roman" w:hAnsi="Times New Roman" w:cs="Times New Roman"/>
          <w:sz w:val="24"/>
          <w:szCs w:val="22"/>
        </w:rPr>
        <w:t>Roohi</w:t>
      </w:r>
      <w:proofErr w:type="spellEnd"/>
      <w:r w:rsidRPr="00962E2A">
        <w:rPr>
          <w:rFonts w:ascii="Times New Roman" w:hAnsi="Times New Roman" w:cs="Times New Roman"/>
          <w:sz w:val="24"/>
          <w:szCs w:val="22"/>
        </w:rPr>
        <w:t xml:space="preserve"> et al, 2024). Intensive agricultural practice has resulted in deterioration of soil structure, nutrient deficiency and decline microbial activity, ultimately threatening long-term sustainability of crop production systems (Singh et al., 2024). Hence, exhaustive agriculture has shifted toward environmentally sound nutrient management practices involving organic inputs such as organic mulches and farmyard manure (FYM), which helps restoring sustainable soil health and microbial diversity while increasing crop productivity (Pal et al., 2024).</w:t>
      </w:r>
      <w:r>
        <w:rPr>
          <w:rFonts w:ascii="Times New Roman" w:hAnsi="Times New Roman" w:cs="Times New Roman"/>
          <w:sz w:val="24"/>
          <w:szCs w:val="22"/>
        </w:rPr>
        <w:t xml:space="preserve"> </w:t>
      </w:r>
      <w:r w:rsidR="000E7DBA">
        <w:rPr>
          <w:rFonts w:ascii="Times New Roman" w:hAnsi="Times New Roman" w:cs="Times New Roman"/>
          <w:sz w:val="24"/>
          <w:szCs w:val="24"/>
        </w:rPr>
        <w:t>I</w:t>
      </w:r>
      <w:r w:rsidR="000E7DBA" w:rsidRPr="00F229BA">
        <w:rPr>
          <w:rFonts w:ascii="Times New Roman" w:hAnsi="Times New Roman" w:cs="Times New Roman"/>
          <w:sz w:val="24"/>
          <w:szCs w:val="24"/>
        </w:rPr>
        <w:t>n addition, mulche</w:t>
      </w:r>
      <w:r w:rsidR="000E7DBA">
        <w:rPr>
          <w:rFonts w:ascii="Times New Roman" w:hAnsi="Times New Roman" w:cs="Times New Roman"/>
          <w:sz w:val="24"/>
          <w:szCs w:val="24"/>
        </w:rPr>
        <w:t xml:space="preserve">s can be classified as either </w:t>
      </w:r>
      <w:r w:rsidR="000E7DBA" w:rsidRPr="00F229BA">
        <w:rPr>
          <w:rFonts w:ascii="Times New Roman" w:hAnsi="Times New Roman" w:cs="Times New Roman"/>
          <w:sz w:val="24"/>
          <w:szCs w:val="24"/>
        </w:rPr>
        <w:t xml:space="preserve">organic, biodegradable materials </w:t>
      </w:r>
      <w:r w:rsidR="000E7DBA">
        <w:rPr>
          <w:rFonts w:ascii="Times New Roman" w:hAnsi="Times New Roman" w:cs="Times New Roman"/>
          <w:sz w:val="24"/>
          <w:szCs w:val="24"/>
        </w:rPr>
        <w:t xml:space="preserve">and inorganic </w:t>
      </w:r>
      <w:r w:rsidR="000E7DBA" w:rsidRPr="00F229BA">
        <w:rPr>
          <w:rFonts w:ascii="Times New Roman" w:hAnsi="Times New Roman" w:cs="Times New Roman"/>
          <w:sz w:val="24"/>
          <w:szCs w:val="24"/>
        </w:rPr>
        <w:t>mostly of plastic-based materials (Kader et al., 2017). According to Adhikari et al. (2016) both group</w:t>
      </w:r>
      <w:r w:rsidR="000E7DBA">
        <w:rPr>
          <w:rFonts w:ascii="Times New Roman" w:hAnsi="Times New Roman" w:cs="Times New Roman"/>
          <w:sz w:val="24"/>
          <w:szCs w:val="24"/>
        </w:rPr>
        <w:t>s</w:t>
      </w:r>
      <w:r w:rsidR="000E7DBA" w:rsidRPr="00F229BA">
        <w:rPr>
          <w:rFonts w:ascii="Times New Roman" w:hAnsi="Times New Roman" w:cs="Times New Roman"/>
          <w:sz w:val="24"/>
          <w:szCs w:val="24"/>
        </w:rPr>
        <w:t xml:space="preserve"> </w:t>
      </w:r>
      <w:r w:rsidR="000E7DBA">
        <w:rPr>
          <w:rFonts w:ascii="Times New Roman" w:hAnsi="Times New Roman" w:cs="Times New Roman"/>
          <w:sz w:val="24"/>
          <w:szCs w:val="24"/>
        </w:rPr>
        <w:t xml:space="preserve">accepted </w:t>
      </w:r>
      <w:r w:rsidR="000E7DBA" w:rsidRPr="00F229BA">
        <w:rPr>
          <w:rFonts w:ascii="Times New Roman" w:hAnsi="Times New Roman" w:cs="Times New Roman"/>
          <w:sz w:val="24"/>
          <w:szCs w:val="24"/>
        </w:rPr>
        <w:t xml:space="preserve">in recent years. Another research by </w:t>
      </w:r>
      <w:proofErr w:type="spellStart"/>
      <w:r w:rsidR="000E7DBA" w:rsidRPr="00F229BA">
        <w:rPr>
          <w:rFonts w:ascii="Times New Roman" w:hAnsi="Times New Roman" w:cs="Times New Roman"/>
          <w:sz w:val="24"/>
          <w:szCs w:val="24"/>
        </w:rPr>
        <w:t>Adeboye</w:t>
      </w:r>
      <w:proofErr w:type="spellEnd"/>
      <w:r w:rsidR="000E7DBA" w:rsidRPr="00F229BA">
        <w:rPr>
          <w:rFonts w:ascii="Times New Roman" w:hAnsi="Times New Roman" w:cs="Times New Roman"/>
          <w:sz w:val="24"/>
          <w:szCs w:val="24"/>
        </w:rPr>
        <w:t xml:space="preserve"> et al. (2017) reported in different areas, crop production and soil hydrothermal conditions were initiate</w:t>
      </w:r>
      <w:r w:rsidR="000E7DBA">
        <w:rPr>
          <w:rFonts w:ascii="Times New Roman" w:hAnsi="Times New Roman" w:cs="Times New Roman"/>
          <w:sz w:val="24"/>
          <w:szCs w:val="24"/>
        </w:rPr>
        <w:t>d</w:t>
      </w:r>
      <w:r w:rsidR="000E7DBA" w:rsidRPr="00F229BA">
        <w:rPr>
          <w:rFonts w:ascii="Times New Roman" w:hAnsi="Times New Roman" w:cs="Times New Roman"/>
          <w:sz w:val="24"/>
          <w:szCs w:val="24"/>
        </w:rPr>
        <w:t xml:space="preserve"> </w:t>
      </w:r>
      <w:r w:rsidR="000E7DBA">
        <w:rPr>
          <w:rFonts w:ascii="Times New Roman" w:hAnsi="Times New Roman" w:cs="Times New Roman"/>
          <w:sz w:val="24"/>
          <w:szCs w:val="24"/>
        </w:rPr>
        <w:t>and</w:t>
      </w:r>
      <w:r w:rsidR="000E7DBA" w:rsidRPr="00F229BA">
        <w:rPr>
          <w:rFonts w:ascii="Times New Roman" w:hAnsi="Times New Roman" w:cs="Times New Roman"/>
          <w:sz w:val="24"/>
          <w:szCs w:val="24"/>
        </w:rPr>
        <w:t xml:space="preserve"> </w:t>
      </w:r>
      <w:r w:rsidR="000E7DBA">
        <w:rPr>
          <w:rFonts w:ascii="Times New Roman" w:hAnsi="Times New Roman" w:cs="Times New Roman"/>
          <w:sz w:val="24"/>
          <w:szCs w:val="24"/>
        </w:rPr>
        <w:t>effect</w:t>
      </w:r>
      <w:r w:rsidR="000E7DBA" w:rsidRPr="00F229BA">
        <w:rPr>
          <w:rFonts w:ascii="Times New Roman" w:hAnsi="Times New Roman" w:cs="Times New Roman"/>
          <w:sz w:val="24"/>
          <w:szCs w:val="24"/>
        </w:rPr>
        <w:t xml:space="preserve"> by the addition of different biodegradable and inorganic mulches. It is crucial for dry land farmers to understand how much mulching </w:t>
      </w:r>
      <w:r w:rsidR="000E7DBA">
        <w:rPr>
          <w:rFonts w:ascii="Times New Roman" w:hAnsi="Times New Roman" w:cs="Times New Roman"/>
          <w:sz w:val="24"/>
          <w:szCs w:val="24"/>
        </w:rPr>
        <w:t>increase</w:t>
      </w:r>
      <w:r w:rsidR="000E7DBA" w:rsidRPr="00F229BA">
        <w:rPr>
          <w:rFonts w:ascii="Times New Roman" w:hAnsi="Times New Roman" w:cs="Times New Roman"/>
          <w:sz w:val="24"/>
          <w:szCs w:val="24"/>
        </w:rPr>
        <w:t xml:space="preserve"> crop yields </w:t>
      </w:r>
      <w:r w:rsidR="000E7DBA" w:rsidRPr="00F229BA">
        <w:rPr>
          <w:rFonts w:ascii="Times New Roman" w:hAnsi="Times New Roman" w:cs="Times New Roman"/>
          <w:sz w:val="24"/>
          <w:szCs w:val="24"/>
        </w:rPr>
        <w:lastRenderedPageBreak/>
        <w:t xml:space="preserve">while </w:t>
      </w:r>
      <w:r w:rsidR="000E7DBA">
        <w:rPr>
          <w:rFonts w:ascii="Times New Roman" w:hAnsi="Times New Roman" w:cs="Times New Roman"/>
          <w:sz w:val="24"/>
          <w:szCs w:val="24"/>
        </w:rPr>
        <w:t>conserving</w:t>
      </w:r>
      <w:r w:rsidR="000E7DBA" w:rsidRPr="00F229BA">
        <w:rPr>
          <w:rFonts w:ascii="Times New Roman" w:hAnsi="Times New Roman" w:cs="Times New Roman"/>
          <w:sz w:val="24"/>
          <w:szCs w:val="24"/>
        </w:rPr>
        <w:t xml:space="preserve"> soil moisture. Mulching in dryland agriculture gives advantages such as moisture retention, </w:t>
      </w:r>
      <w:r w:rsidR="000E7DBA">
        <w:rPr>
          <w:rFonts w:ascii="Times New Roman" w:hAnsi="Times New Roman" w:cs="Times New Roman"/>
          <w:sz w:val="24"/>
          <w:szCs w:val="24"/>
        </w:rPr>
        <w:t xml:space="preserve">soil </w:t>
      </w:r>
      <w:r w:rsidR="000E7DBA" w:rsidRPr="00F229BA">
        <w:rPr>
          <w:rFonts w:ascii="Times New Roman" w:hAnsi="Times New Roman" w:cs="Times New Roman"/>
          <w:sz w:val="24"/>
          <w:szCs w:val="24"/>
        </w:rPr>
        <w:t xml:space="preserve">temperature regulation, weed control, soil health improvement, and erosion manage, </w:t>
      </w:r>
      <w:r w:rsidR="000E7DBA">
        <w:rPr>
          <w:rFonts w:ascii="Times New Roman" w:hAnsi="Times New Roman" w:cs="Times New Roman"/>
          <w:sz w:val="24"/>
          <w:szCs w:val="24"/>
        </w:rPr>
        <w:t xml:space="preserve">control runoff of water, ground water recharge, </w:t>
      </w:r>
      <w:r w:rsidR="000E7DBA" w:rsidRPr="00F229BA">
        <w:rPr>
          <w:rFonts w:ascii="Times New Roman" w:hAnsi="Times New Roman" w:cs="Times New Roman"/>
          <w:sz w:val="24"/>
          <w:szCs w:val="24"/>
        </w:rPr>
        <w:t xml:space="preserve">boosting water </w:t>
      </w:r>
      <w:r w:rsidR="000E7DBA">
        <w:rPr>
          <w:rFonts w:ascii="Times New Roman" w:hAnsi="Times New Roman" w:cs="Times New Roman"/>
          <w:sz w:val="24"/>
          <w:szCs w:val="24"/>
        </w:rPr>
        <w:t>use</w:t>
      </w:r>
      <w:r w:rsidR="000E7DBA" w:rsidRPr="00F229BA">
        <w:rPr>
          <w:rFonts w:ascii="Times New Roman" w:hAnsi="Times New Roman" w:cs="Times New Roman"/>
          <w:sz w:val="24"/>
          <w:szCs w:val="24"/>
        </w:rPr>
        <w:t xml:space="preserve"> efficiency and crop yields (Kishore et al., 2022). Mulch works as a protective cover, decreasing nutrient leaching. It slows down water flow, conserving</w:t>
      </w:r>
      <w:r w:rsidR="000E7DBA">
        <w:rPr>
          <w:rFonts w:ascii="Times New Roman" w:hAnsi="Times New Roman" w:cs="Times New Roman"/>
          <w:sz w:val="24"/>
          <w:szCs w:val="24"/>
        </w:rPr>
        <w:t xml:space="preserve"> plant</w:t>
      </w:r>
      <w:r w:rsidR="000E7DBA" w:rsidRPr="00F229BA">
        <w:rPr>
          <w:rFonts w:ascii="Times New Roman" w:hAnsi="Times New Roman" w:cs="Times New Roman"/>
          <w:sz w:val="24"/>
          <w:szCs w:val="24"/>
        </w:rPr>
        <w:t xml:space="preserve"> nutrients in the root zone, and making them more available to plants (</w:t>
      </w:r>
      <w:proofErr w:type="spellStart"/>
      <w:r w:rsidR="000E7DBA" w:rsidRPr="00F229BA">
        <w:rPr>
          <w:rFonts w:ascii="Times New Roman" w:hAnsi="Times New Roman" w:cs="Times New Roman"/>
          <w:sz w:val="24"/>
          <w:szCs w:val="24"/>
        </w:rPr>
        <w:t>Qiu</w:t>
      </w:r>
      <w:proofErr w:type="spellEnd"/>
      <w:r w:rsidR="000E7DBA" w:rsidRPr="00F229BA">
        <w:rPr>
          <w:rFonts w:ascii="Times New Roman" w:hAnsi="Times New Roman" w:cs="Times New Roman"/>
          <w:sz w:val="24"/>
          <w:szCs w:val="24"/>
        </w:rPr>
        <w:t xml:space="preserve"> et al., 2020). Mulch also offers a home for beneficial soil microorganisms, which play a critical role in nutrient cycling and plant uptake (De Biman et al., 2021). Mulch is a helpful technique for minimizing soil erosion by covering the soil surface, absorbing rainwater, and slowing flow velocity. This is particularly effective in sloping landscapes or places with vul</w:t>
      </w:r>
      <w:r w:rsidR="000E7DBA">
        <w:rPr>
          <w:rFonts w:ascii="Times New Roman" w:hAnsi="Times New Roman" w:cs="Times New Roman"/>
          <w:sz w:val="24"/>
          <w:szCs w:val="24"/>
        </w:rPr>
        <w:t>nerable soil conditions (Ferna</w:t>
      </w:r>
      <w:r w:rsidR="000E7DBA" w:rsidRPr="00F229BA">
        <w:rPr>
          <w:rFonts w:ascii="Times New Roman" w:hAnsi="Times New Roman" w:cs="Times New Roman"/>
          <w:sz w:val="24"/>
          <w:szCs w:val="24"/>
        </w:rPr>
        <w:t>ndez, 2023). Mulch also preserves topsoil, guaranteeing its preservation and availability for plant absorption. It also offers a good habitat for beneficial organisms like earthworms, insects, and bacteria, which play a critical role in soil health and nitrogen cycling, hence boosting</w:t>
      </w:r>
      <w:r w:rsidR="000E7DBA">
        <w:rPr>
          <w:rFonts w:ascii="Times New Roman" w:hAnsi="Times New Roman" w:cs="Times New Roman"/>
          <w:sz w:val="24"/>
          <w:szCs w:val="24"/>
        </w:rPr>
        <w:t xml:space="preserve"> </w:t>
      </w:r>
      <w:r w:rsidR="000E7DBA" w:rsidRPr="00291391">
        <w:rPr>
          <w:rFonts w:ascii="Times New Roman" w:hAnsi="Times New Roman" w:cs="Times New Roman"/>
          <w:sz w:val="24"/>
          <w:szCs w:val="24"/>
        </w:rPr>
        <w:t xml:space="preserve">nutrient availability and </w:t>
      </w:r>
      <w:r w:rsidR="000E7DBA">
        <w:rPr>
          <w:rFonts w:ascii="Times New Roman" w:hAnsi="Times New Roman" w:cs="Times New Roman"/>
          <w:sz w:val="24"/>
          <w:szCs w:val="24"/>
        </w:rPr>
        <w:t>ecosystem health (Barajas-Guzma</w:t>
      </w:r>
      <w:r w:rsidR="000E7DBA" w:rsidRPr="00291391">
        <w:rPr>
          <w:rFonts w:ascii="Times New Roman" w:hAnsi="Times New Roman" w:cs="Times New Roman"/>
          <w:sz w:val="24"/>
          <w:szCs w:val="24"/>
        </w:rPr>
        <w:t>n</w:t>
      </w:r>
      <w:r w:rsidR="000E7DBA">
        <w:rPr>
          <w:rFonts w:ascii="Times New Roman" w:hAnsi="Times New Roman" w:cs="Times New Roman"/>
          <w:sz w:val="24"/>
          <w:szCs w:val="24"/>
        </w:rPr>
        <w:t xml:space="preserve"> </w:t>
      </w:r>
      <w:r w:rsidR="000E7DBA" w:rsidRPr="00291391">
        <w:rPr>
          <w:rFonts w:ascii="Times New Roman" w:hAnsi="Times New Roman" w:cs="Times New Roman"/>
          <w:sz w:val="24"/>
          <w:szCs w:val="24"/>
        </w:rPr>
        <w:t>et al., 2006).</w:t>
      </w:r>
    </w:p>
    <w:p w14:paraId="14B049D2" w14:textId="2CD4F558" w:rsidR="00DA7569" w:rsidRDefault="000E7DBA" w:rsidP="007C3402">
      <w:pPr>
        <w:spacing w:line="360" w:lineRule="auto"/>
        <w:jc w:val="both"/>
        <w:rPr>
          <w:rFonts w:ascii="Times New Roman" w:hAnsi="Times New Roman" w:cs="Times New Roman"/>
          <w:sz w:val="24"/>
          <w:szCs w:val="24"/>
        </w:rPr>
      </w:pPr>
      <w:r w:rsidRPr="00291391">
        <w:rPr>
          <w:rFonts w:ascii="Times New Roman" w:hAnsi="Times New Roman" w:cs="Times New Roman"/>
          <w:sz w:val="24"/>
          <w:szCs w:val="24"/>
        </w:rPr>
        <w:t>Mulch</w:t>
      </w:r>
      <w:r w:rsidR="007C3402">
        <w:rPr>
          <w:rFonts w:ascii="Times New Roman" w:hAnsi="Times New Roman" w:cs="Times New Roman"/>
          <w:sz w:val="24"/>
          <w:szCs w:val="24"/>
        </w:rPr>
        <w:t>ing</w:t>
      </w:r>
      <w:r w:rsidRPr="00291391">
        <w:rPr>
          <w:rFonts w:ascii="Times New Roman" w:hAnsi="Times New Roman" w:cs="Times New Roman"/>
          <w:sz w:val="24"/>
          <w:szCs w:val="24"/>
        </w:rPr>
        <w:t>, mainly organic</w:t>
      </w:r>
      <w:r w:rsidR="007C3402">
        <w:rPr>
          <w:rFonts w:ascii="Times New Roman" w:hAnsi="Times New Roman" w:cs="Times New Roman"/>
          <w:sz w:val="24"/>
          <w:szCs w:val="24"/>
        </w:rPr>
        <w:t xml:space="preserve"> </w:t>
      </w:r>
      <w:r w:rsidRPr="00291391">
        <w:rPr>
          <w:rFonts w:ascii="Times New Roman" w:hAnsi="Times New Roman" w:cs="Times New Roman"/>
          <w:sz w:val="24"/>
          <w:szCs w:val="24"/>
        </w:rPr>
        <w:t>derived from plant residues,</w:t>
      </w:r>
      <w:r>
        <w:rPr>
          <w:rFonts w:ascii="Times New Roman" w:hAnsi="Times New Roman" w:cs="Times New Roman"/>
          <w:sz w:val="24"/>
          <w:szCs w:val="24"/>
        </w:rPr>
        <w:t xml:space="preserve"> </w:t>
      </w:r>
      <w:r w:rsidRPr="00291391">
        <w:rPr>
          <w:rFonts w:ascii="Times New Roman" w:hAnsi="Times New Roman" w:cs="Times New Roman"/>
          <w:sz w:val="24"/>
          <w:szCs w:val="24"/>
        </w:rPr>
        <w:t>contributes to carbon sequestration in soil by supplying organic</w:t>
      </w:r>
      <w:r>
        <w:rPr>
          <w:rFonts w:ascii="Times New Roman" w:hAnsi="Times New Roman" w:cs="Times New Roman"/>
          <w:sz w:val="24"/>
          <w:szCs w:val="24"/>
        </w:rPr>
        <w:t xml:space="preserve"> </w:t>
      </w:r>
      <w:r w:rsidRPr="00291391">
        <w:rPr>
          <w:rFonts w:ascii="Times New Roman" w:hAnsi="Times New Roman" w:cs="Times New Roman"/>
          <w:sz w:val="24"/>
          <w:szCs w:val="24"/>
        </w:rPr>
        <w:t xml:space="preserve">matter and </w:t>
      </w:r>
      <w:r>
        <w:rPr>
          <w:rFonts w:ascii="Times New Roman" w:hAnsi="Times New Roman" w:cs="Times New Roman"/>
          <w:sz w:val="24"/>
          <w:szCs w:val="24"/>
        </w:rPr>
        <w:t>improving</w:t>
      </w:r>
      <w:r w:rsidRPr="00291391">
        <w:rPr>
          <w:rFonts w:ascii="Times New Roman" w:hAnsi="Times New Roman" w:cs="Times New Roman"/>
          <w:sz w:val="24"/>
          <w:szCs w:val="24"/>
        </w:rPr>
        <w:t xml:space="preserve"> soil organic carbon concentration</w:t>
      </w:r>
      <w:r>
        <w:rPr>
          <w:rFonts w:ascii="Times New Roman" w:hAnsi="Times New Roman" w:cs="Times New Roman"/>
          <w:sz w:val="24"/>
          <w:szCs w:val="24"/>
        </w:rPr>
        <w:t xml:space="preserve"> in the soil</w:t>
      </w:r>
      <w:r w:rsidRPr="00291391">
        <w:rPr>
          <w:rFonts w:ascii="Times New Roman" w:hAnsi="Times New Roman" w:cs="Times New Roman"/>
          <w:sz w:val="24"/>
          <w:szCs w:val="24"/>
        </w:rPr>
        <w:t xml:space="preserve"> (Chen et al.,</w:t>
      </w:r>
      <w:r>
        <w:rPr>
          <w:rFonts w:ascii="Times New Roman" w:hAnsi="Times New Roman" w:cs="Times New Roman"/>
          <w:sz w:val="24"/>
          <w:szCs w:val="24"/>
        </w:rPr>
        <w:t xml:space="preserve"> </w:t>
      </w:r>
      <w:r w:rsidRPr="00291391">
        <w:rPr>
          <w:rFonts w:ascii="Times New Roman" w:hAnsi="Times New Roman" w:cs="Times New Roman"/>
          <w:sz w:val="24"/>
          <w:szCs w:val="24"/>
        </w:rPr>
        <w:t>2018</w:t>
      </w:r>
      <w:r>
        <w:rPr>
          <w:rFonts w:ascii="Times New Roman" w:hAnsi="Times New Roman" w:cs="Times New Roman"/>
          <w:sz w:val="24"/>
          <w:szCs w:val="24"/>
        </w:rPr>
        <w:t>, Kumar et al., 2018</w:t>
      </w:r>
      <w:r w:rsidRPr="00291391">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sidRPr="00291391">
        <w:rPr>
          <w:rFonts w:ascii="Times New Roman" w:hAnsi="Times New Roman" w:cs="Times New Roman"/>
          <w:sz w:val="24"/>
          <w:szCs w:val="24"/>
        </w:rPr>
        <w:t xml:space="preserve"> not only enhances soil fertility and structure but also</w:t>
      </w:r>
      <w:r>
        <w:rPr>
          <w:rFonts w:ascii="Times New Roman" w:hAnsi="Times New Roman" w:cs="Times New Roman"/>
          <w:sz w:val="24"/>
          <w:szCs w:val="24"/>
        </w:rPr>
        <w:t xml:space="preserve"> </w:t>
      </w:r>
      <w:r w:rsidRPr="00291391">
        <w:rPr>
          <w:rFonts w:ascii="Times New Roman" w:hAnsi="Times New Roman" w:cs="Times New Roman"/>
          <w:sz w:val="24"/>
          <w:szCs w:val="24"/>
        </w:rPr>
        <w:t xml:space="preserve">helps avoid </w:t>
      </w:r>
      <w:r>
        <w:rPr>
          <w:rFonts w:ascii="Times New Roman" w:hAnsi="Times New Roman" w:cs="Times New Roman"/>
          <w:sz w:val="24"/>
          <w:szCs w:val="24"/>
        </w:rPr>
        <w:t xml:space="preserve">adverse impact on </w:t>
      </w:r>
      <w:r w:rsidRPr="00291391">
        <w:rPr>
          <w:rFonts w:ascii="Times New Roman" w:hAnsi="Times New Roman" w:cs="Times New Roman"/>
          <w:sz w:val="24"/>
          <w:szCs w:val="24"/>
        </w:rPr>
        <w:t>climate change (Chen</w:t>
      </w:r>
      <w:r>
        <w:rPr>
          <w:rFonts w:ascii="Times New Roman" w:hAnsi="Times New Roman" w:cs="Times New Roman"/>
          <w:sz w:val="24"/>
          <w:szCs w:val="24"/>
        </w:rPr>
        <w:t xml:space="preserve"> </w:t>
      </w:r>
      <w:r w:rsidRPr="00291391">
        <w:rPr>
          <w:rFonts w:ascii="Times New Roman" w:hAnsi="Times New Roman" w:cs="Times New Roman"/>
          <w:sz w:val="24"/>
          <w:szCs w:val="24"/>
        </w:rPr>
        <w:t xml:space="preserve">et al., 2018). Organic mulches may impact </w:t>
      </w:r>
      <w:r>
        <w:rPr>
          <w:rFonts w:ascii="Times New Roman" w:hAnsi="Times New Roman" w:cs="Times New Roman"/>
          <w:sz w:val="24"/>
          <w:szCs w:val="24"/>
        </w:rPr>
        <w:t xml:space="preserve">on soil pH and </w:t>
      </w:r>
      <w:r w:rsidRPr="00291391">
        <w:rPr>
          <w:rFonts w:ascii="Times New Roman" w:hAnsi="Times New Roman" w:cs="Times New Roman"/>
          <w:sz w:val="24"/>
          <w:szCs w:val="24"/>
        </w:rPr>
        <w:t>may assist manage</w:t>
      </w:r>
      <w:r>
        <w:rPr>
          <w:rFonts w:ascii="Times New Roman" w:hAnsi="Times New Roman" w:cs="Times New Roman"/>
          <w:sz w:val="24"/>
          <w:szCs w:val="24"/>
        </w:rPr>
        <w:t xml:space="preserve"> </w:t>
      </w:r>
      <w:r w:rsidRPr="00291391">
        <w:rPr>
          <w:rFonts w:ascii="Times New Roman" w:hAnsi="Times New Roman" w:cs="Times New Roman"/>
          <w:sz w:val="24"/>
          <w:szCs w:val="24"/>
        </w:rPr>
        <w:t>soil pH levels and cause favorable growing conditions for diverse</w:t>
      </w:r>
      <w:r>
        <w:rPr>
          <w:rFonts w:ascii="Times New Roman" w:hAnsi="Times New Roman" w:cs="Times New Roman"/>
          <w:sz w:val="24"/>
          <w:szCs w:val="24"/>
        </w:rPr>
        <w:t xml:space="preserve"> </w:t>
      </w:r>
      <w:r w:rsidRPr="00291391">
        <w:rPr>
          <w:rFonts w:ascii="Times New Roman" w:hAnsi="Times New Roman" w:cs="Times New Roman"/>
          <w:sz w:val="24"/>
          <w:szCs w:val="24"/>
        </w:rPr>
        <w:t>crops (Larkin, 2020). Different mulches also alter nutrient</w:t>
      </w:r>
      <w:r>
        <w:rPr>
          <w:rFonts w:ascii="Times New Roman" w:hAnsi="Times New Roman" w:cs="Times New Roman"/>
          <w:sz w:val="24"/>
          <w:szCs w:val="24"/>
        </w:rPr>
        <w:t xml:space="preserve"> </w:t>
      </w:r>
      <w:r w:rsidRPr="00291391">
        <w:rPr>
          <w:rFonts w:ascii="Times New Roman" w:hAnsi="Times New Roman" w:cs="Times New Roman"/>
          <w:sz w:val="24"/>
          <w:szCs w:val="24"/>
        </w:rPr>
        <w:t>availability and absorption for certain crops, boosting nutrient</w:t>
      </w:r>
      <w:r>
        <w:rPr>
          <w:rFonts w:ascii="Times New Roman" w:hAnsi="Times New Roman" w:cs="Times New Roman"/>
          <w:sz w:val="24"/>
          <w:szCs w:val="24"/>
        </w:rPr>
        <w:t xml:space="preserve"> </w:t>
      </w:r>
      <w:r w:rsidRPr="00291391">
        <w:rPr>
          <w:rFonts w:ascii="Times New Roman" w:hAnsi="Times New Roman" w:cs="Times New Roman"/>
          <w:sz w:val="24"/>
          <w:szCs w:val="24"/>
        </w:rPr>
        <w:t>management approaches and overall use efficiency (Jain</w:t>
      </w:r>
      <w:r>
        <w:rPr>
          <w:rFonts w:ascii="Times New Roman" w:hAnsi="Times New Roman" w:cs="Times New Roman"/>
          <w:sz w:val="24"/>
          <w:szCs w:val="24"/>
        </w:rPr>
        <w:t xml:space="preserve"> </w:t>
      </w:r>
      <w:r w:rsidRPr="00291391">
        <w:rPr>
          <w:rFonts w:ascii="Times New Roman" w:hAnsi="Times New Roman" w:cs="Times New Roman"/>
          <w:sz w:val="24"/>
          <w:szCs w:val="24"/>
        </w:rPr>
        <w:t>et al., 2017).</w:t>
      </w:r>
    </w:p>
    <w:p w14:paraId="639BC0BF" w14:textId="15980FA2" w:rsidR="00D70B58" w:rsidRPr="00962E2A" w:rsidRDefault="00D70B58" w:rsidP="007C3402">
      <w:pPr>
        <w:spacing w:line="360" w:lineRule="auto"/>
        <w:jc w:val="both"/>
        <w:rPr>
          <w:rFonts w:ascii="Times New Roman" w:hAnsi="Times New Roman" w:cs="Times New Roman"/>
          <w:sz w:val="24"/>
          <w:szCs w:val="24"/>
        </w:rPr>
      </w:pPr>
      <w:r w:rsidRPr="00D70B58">
        <w:rPr>
          <w:rFonts w:ascii="Times New Roman" w:hAnsi="Times New Roman" w:cs="Times New Roman"/>
          <w:sz w:val="24"/>
          <w:szCs w:val="24"/>
        </w:rPr>
        <w:t>In view of</w:t>
      </w:r>
      <w:r>
        <w:rPr>
          <w:rFonts w:ascii="Times New Roman" w:hAnsi="Times New Roman" w:cs="Times New Roman"/>
          <w:sz w:val="24"/>
          <w:szCs w:val="24"/>
        </w:rPr>
        <w:t xml:space="preserve"> above </w:t>
      </w:r>
      <w:r w:rsidR="00D638A2">
        <w:rPr>
          <w:rFonts w:ascii="Times New Roman" w:hAnsi="Times New Roman" w:cs="Times New Roman"/>
          <w:sz w:val="24"/>
          <w:szCs w:val="24"/>
        </w:rPr>
        <w:t>evidences</w:t>
      </w:r>
      <w:r w:rsidRPr="00D70B58">
        <w:rPr>
          <w:rFonts w:ascii="Times New Roman" w:hAnsi="Times New Roman" w:cs="Times New Roman"/>
          <w:sz w:val="24"/>
          <w:szCs w:val="24"/>
        </w:rPr>
        <w:t xml:space="preserve"> need to reduce chemical fertilizer dependency and promote sustainable soil management practices, evaluation of different organic leaf mulches combined with FYM becomes essential under field conditions. Therefore, the present investigation was undertaken to assess the effect of organic leaf mulching and farmyard manure on soil nutrient dynamics and soil fertility improvement, aiming to identify efficient organic resource management strategies for sustainable agricultural production.</w:t>
      </w:r>
    </w:p>
    <w:p w14:paraId="478AF3CB" w14:textId="47E619B7" w:rsidR="00DA7569" w:rsidRDefault="00CE5C53" w:rsidP="00DA75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A7569" w:rsidRPr="00DA7569">
        <w:rPr>
          <w:rFonts w:ascii="Times New Roman" w:hAnsi="Times New Roman" w:cs="Times New Roman"/>
          <w:b/>
          <w:bCs/>
          <w:sz w:val="24"/>
          <w:szCs w:val="24"/>
        </w:rPr>
        <w:t>Materials and Method</w:t>
      </w:r>
    </w:p>
    <w:p w14:paraId="6D5658CB" w14:textId="3626CEA3" w:rsidR="00431F3A" w:rsidRPr="00431F3A" w:rsidRDefault="00CE5C53" w:rsidP="00473A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31F3A" w:rsidRPr="00431F3A">
        <w:rPr>
          <w:rFonts w:ascii="Times New Roman" w:hAnsi="Times New Roman" w:cs="Times New Roman"/>
          <w:b/>
          <w:bCs/>
          <w:sz w:val="24"/>
          <w:szCs w:val="24"/>
        </w:rPr>
        <w:t>Experimental site and treatment combinations</w:t>
      </w:r>
    </w:p>
    <w:p w14:paraId="236880A7" w14:textId="3A29B6CB" w:rsidR="00473A23" w:rsidRDefault="00DA7569" w:rsidP="00473A23">
      <w:pPr>
        <w:spacing w:line="360" w:lineRule="auto"/>
        <w:jc w:val="both"/>
        <w:rPr>
          <w:rFonts w:ascii="Times New Roman" w:hAnsi="Times New Roman" w:cs="Times New Roman"/>
          <w:sz w:val="24"/>
          <w:szCs w:val="24"/>
        </w:rPr>
      </w:pPr>
      <w:r w:rsidRPr="00670E4D">
        <w:rPr>
          <w:rFonts w:ascii="Times New Roman" w:hAnsi="Times New Roman" w:cs="Times New Roman"/>
          <w:sz w:val="24"/>
          <w:szCs w:val="24"/>
        </w:rPr>
        <w:lastRenderedPageBreak/>
        <w:t xml:space="preserve">The present investigation was carried out at </w:t>
      </w:r>
      <w:bookmarkStart w:id="0" w:name="_Hlk171968211"/>
      <w:r w:rsidRPr="00670E4D">
        <w:rPr>
          <w:rFonts w:ascii="Times New Roman" w:hAnsi="Times New Roman" w:cs="Times New Roman"/>
          <w:sz w:val="24"/>
          <w:szCs w:val="24"/>
        </w:rPr>
        <w:t>Department of Agronomy, Institute of Agricultural Sciences, Bundelkhand University, Jhansi (U.P.)</w:t>
      </w:r>
      <w:bookmarkEnd w:id="0"/>
      <w:r w:rsidRPr="00670E4D">
        <w:rPr>
          <w:rFonts w:ascii="Times New Roman" w:hAnsi="Times New Roman" w:cs="Times New Roman"/>
          <w:sz w:val="24"/>
          <w:szCs w:val="24"/>
        </w:rPr>
        <w:t xml:space="preserve"> during two </w:t>
      </w:r>
      <w:proofErr w:type="spellStart"/>
      <w:r w:rsidRPr="00670E4D">
        <w:rPr>
          <w:rFonts w:ascii="Times New Roman" w:hAnsi="Times New Roman" w:cs="Times New Roman"/>
          <w:sz w:val="24"/>
          <w:szCs w:val="24"/>
        </w:rPr>
        <w:t>concentrical</w:t>
      </w:r>
      <w:proofErr w:type="spellEnd"/>
      <w:r w:rsidRPr="00670E4D">
        <w:rPr>
          <w:rFonts w:ascii="Times New Roman" w:hAnsi="Times New Roman" w:cs="Times New Roman"/>
          <w:sz w:val="24"/>
          <w:szCs w:val="24"/>
        </w:rPr>
        <w:t xml:space="preserve"> </w:t>
      </w:r>
      <w:proofErr w:type="spellStart"/>
      <w:r w:rsidRPr="00670E4D">
        <w:rPr>
          <w:rFonts w:ascii="Times New Roman" w:hAnsi="Times New Roman" w:cs="Times New Roman"/>
          <w:i/>
          <w:iCs/>
          <w:sz w:val="24"/>
          <w:szCs w:val="24"/>
        </w:rPr>
        <w:t>rabi</w:t>
      </w:r>
      <w:proofErr w:type="spellEnd"/>
      <w:r w:rsidRPr="00670E4D">
        <w:rPr>
          <w:rFonts w:ascii="Times New Roman" w:hAnsi="Times New Roman" w:cs="Times New Roman"/>
          <w:i/>
          <w:iCs/>
          <w:sz w:val="24"/>
          <w:szCs w:val="24"/>
        </w:rPr>
        <w:t xml:space="preserve"> </w:t>
      </w:r>
      <w:r w:rsidRPr="00670E4D">
        <w:rPr>
          <w:rFonts w:ascii="Times New Roman" w:hAnsi="Times New Roman" w:cs="Times New Roman"/>
          <w:sz w:val="24"/>
          <w:szCs w:val="24"/>
        </w:rPr>
        <w:t>season 2023-24 and 2024-25</w:t>
      </w:r>
      <w:r w:rsidR="00521DFC">
        <w:rPr>
          <w:rFonts w:ascii="Times New Roman" w:hAnsi="Times New Roman" w:cs="Times New Roman"/>
          <w:sz w:val="24"/>
          <w:szCs w:val="24"/>
        </w:rPr>
        <w:t xml:space="preserve"> </w:t>
      </w:r>
      <w:r w:rsidR="00521DFC" w:rsidRPr="0025422F">
        <w:rPr>
          <w:rFonts w:ascii="Times New Roman" w:hAnsi="Times New Roman" w:cs="Times New Roman"/>
          <w:sz w:val="24"/>
          <w:szCs w:val="24"/>
        </w:rPr>
        <w:t xml:space="preserve">under typical </w:t>
      </w:r>
      <w:r w:rsidR="00521DFC">
        <w:rPr>
          <w:rFonts w:ascii="Times New Roman" w:hAnsi="Times New Roman" w:cs="Times New Roman"/>
          <w:sz w:val="24"/>
          <w:szCs w:val="24"/>
        </w:rPr>
        <w:t>rainfed</w:t>
      </w:r>
      <w:r w:rsidR="00521DFC" w:rsidRPr="0025422F">
        <w:rPr>
          <w:rFonts w:ascii="Times New Roman" w:hAnsi="Times New Roman" w:cs="Times New Roman"/>
          <w:sz w:val="24"/>
          <w:szCs w:val="24"/>
        </w:rPr>
        <w:t xml:space="preserve"> </w:t>
      </w:r>
      <w:proofErr w:type="spellStart"/>
      <w:r w:rsidR="00521DFC" w:rsidRPr="0025422F">
        <w:rPr>
          <w:rFonts w:ascii="Times New Roman" w:hAnsi="Times New Roman" w:cs="Times New Roman"/>
          <w:sz w:val="24"/>
          <w:szCs w:val="24"/>
        </w:rPr>
        <w:t>agro</w:t>
      </w:r>
      <w:proofErr w:type="spellEnd"/>
      <w:r w:rsidR="00521DFC" w:rsidRPr="0025422F">
        <w:rPr>
          <w:rFonts w:ascii="Times New Roman" w:hAnsi="Times New Roman" w:cs="Times New Roman"/>
          <w:sz w:val="24"/>
          <w:szCs w:val="24"/>
        </w:rPr>
        <w:t>-climatic conditions.</w:t>
      </w:r>
      <w:r w:rsidR="00521DFC">
        <w:rPr>
          <w:rFonts w:ascii="Times New Roman" w:hAnsi="Times New Roman" w:cs="Times New Roman"/>
          <w:sz w:val="24"/>
          <w:szCs w:val="24"/>
        </w:rPr>
        <w:t xml:space="preserve"> </w:t>
      </w:r>
      <w:r w:rsidRPr="00670E4D">
        <w:rPr>
          <w:rFonts w:ascii="Times New Roman" w:hAnsi="Times New Roman" w:cs="Times New Roman"/>
          <w:sz w:val="24"/>
          <w:szCs w:val="24"/>
        </w:rPr>
        <w:t>The field experiments were carried out with twelve treatments and five replications laid out in Randomized Block Design (RBD).</w:t>
      </w:r>
      <w:r w:rsidR="00670E4D" w:rsidRPr="00670E4D">
        <w:rPr>
          <w:rFonts w:ascii="Times New Roman" w:hAnsi="Times New Roman" w:cs="Times New Roman"/>
          <w:sz w:val="24"/>
          <w:szCs w:val="24"/>
        </w:rPr>
        <w:t xml:space="preserve"> The experimental site is situated in the semi-arid condition, at 25°27’31” N latitude and 78°34’47” E longitude and 258 m above mean sea level (MSL). </w:t>
      </w:r>
      <w:r w:rsidR="00521DFC" w:rsidRPr="0025422F">
        <w:rPr>
          <w:rFonts w:ascii="Times New Roman" w:hAnsi="Times New Roman" w:cs="Times New Roman"/>
          <w:sz w:val="24"/>
          <w:szCs w:val="24"/>
        </w:rPr>
        <w:t>The experimental field had uniform topography and well-drained</w:t>
      </w:r>
      <w:r w:rsidR="00521DFC">
        <w:rPr>
          <w:rFonts w:ascii="Times New Roman" w:hAnsi="Times New Roman" w:cs="Times New Roman"/>
          <w:sz w:val="24"/>
          <w:szCs w:val="24"/>
        </w:rPr>
        <w:t xml:space="preserve"> sa</w:t>
      </w:r>
      <w:r w:rsidR="00670E4D" w:rsidRPr="00670E4D">
        <w:rPr>
          <w:rFonts w:ascii="Times New Roman" w:hAnsi="Times New Roman"/>
          <w:sz w:val="24"/>
          <w:szCs w:val="24"/>
        </w:rPr>
        <w:t>ndy loam in texture</w:t>
      </w:r>
      <w:r w:rsidR="00AA1822">
        <w:rPr>
          <w:rFonts w:ascii="Times New Roman" w:hAnsi="Times New Roman"/>
          <w:sz w:val="24"/>
          <w:szCs w:val="24"/>
        </w:rPr>
        <w:t xml:space="preserve"> (Red in Color)</w:t>
      </w:r>
      <w:r w:rsidR="00670E4D" w:rsidRPr="00670E4D">
        <w:rPr>
          <w:rFonts w:ascii="Times New Roman" w:hAnsi="Times New Roman"/>
          <w:sz w:val="24"/>
          <w:szCs w:val="24"/>
        </w:rPr>
        <w:t xml:space="preserve">, </w:t>
      </w:r>
      <w:r w:rsidR="00AA1822">
        <w:rPr>
          <w:rFonts w:ascii="Times New Roman" w:hAnsi="Times New Roman"/>
          <w:sz w:val="24"/>
          <w:szCs w:val="24"/>
        </w:rPr>
        <w:t xml:space="preserve">medium </w:t>
      </w:r>
      <w:r w:rsidR="00670E4D" w:rsidRPr="00670E4D">
        <w:rPr>
          <w:rFonts w:ascii="Times New Roman" w:hAnsi="Times New Roman"/>
          <w:sz w:val="24"/>
          <w:szCs w:val="24"/>
        </w:rPr>
        <w:t>in organic carbon (0.</w:t>
      </w:r>
      <w:r w:rsidR="00E41569">
        <w:rPr>
          <w:rFonts w:ascii="Times New Roman" w:hAnsi="Times New Roman"/>
          <w:sz w:val="24"/>
          <w:szCs w:val="24"/>
        </w:rPr>
        <w:t>42</w:t>
      </w:r>
      <w:r w:rsidR="00670E4D" w:rsidRPr="00670E4D">
        <w:rPr>
          <w:rFonts w:ascii="Times New Roman" w:hAnsi="Times New Roman"/>
          <w:sz w:val="24"/>
          <w:szCs w:val="24"/>
        </w:rPr>
        <w:t xml:space="preserve">%), </w:t>
      </w:r>
      <w:r w:rsidR="00AA1822">
        <w:rPr>
          <w:rFonts w:ascii="Times New Roman" w:hAnsi="Times New Roman"/>
          <w:sz w:val="24"/>
          <w:szCs w:val="24"/>
        </w:rPr>
        <w:t xml:space="preserve">low in </w:t>
      </w:r>
      <w:r w:rsidR="00670E4D" w:rsidRPr="00670E4D">
        <w:rPr>
          <w:rFonts w:ascii="Times New Roman" w:hAnsi="Times New Roman"/>
          <w:sz w:val="24"/>
          <w:szCs w:val="24"/>
        </w:rPr>
        <w:t>available nitrogen (1</w:t>
      </w:r>
      <w:r w:rsidR="00E41569">
        <w:rPr>
          <w:rFonts w:ascii="Times New Roman" w:hAnsi="Times New Roman"/>
          <w:sz w:val="24"/>
          <w:szCs w:val="24"/>
        </w:rPr>
        <w:t>70</w:t>
      </w:r>
      <w:r w:rsidR="00AA1822">
        <w:rPr>
          <w:rFonts w:ascii="Times New Roman" w:hAnsi="Times New Roman"/>
          <w:sz w:val="24"/>
          <w:szCs w:val="24"/>
        </w:rPr>
        <w:t>.</w:t>
      </w:r>
      <w:r w:rsidR="00E41569">
        <w:rPr>
          <w:rFonts w:ascii="Times New Roman" w:hAnsi="Times New Roman"/>
          <w:sz w:val="24"/>
          <w:szCs w:val="24"/>
        </w:rPr>
        <w:t>50</w:t>
      </w:r>
      <w:r w:rsidR="00670E4D" w:rsidRPr="00670E4D">
        <w:rPr>
          <w:rFonts w:ascii="Times New Roman" w:hAnsi="Times New Roman"/>
          <w:sz w:val="24"/>
          <w:szCs w:val="24"/>
        </w:rPr>
        <w:t xml:space="preserve"> kg ha</w:t>
      </w:r>
      <w:r w:rsidR="00670E4D" w:rsidRPr="00670E4D">
        <w:rPr>
          <w:rFonts w:ascii="Times New Roman" w:hAnsi="Times New Roman"/>
          <w:sz w:val="24"/>
          <w:szCs w:val="24"/>
          <w:vertAlign w:val="superscript"/>
        </w:rPr>
        <w:t>-1</w:t>
      </w:r>
      <w:r w:rsidR="00670E4D" w:rsidRPr="00670E4D">
        <w:rPr>
          <w:rFonts w:ascii="Times New Roman" w:hAnsi="Times New Roman"/>
          <w:sz w:val="24"/>
          <w:szCs w:val="24"/>
        </w:rPr>
        <w:t>) and medium in available phosphorous (1</w:t>
      </w:r>
      <w:r w:rsidR="00AA1822">
        <w:rPr>
          <w:rFonts w:ascii="Times New Roman" w:hAnsi="Times New Roman"/>
          <w:sz w:val="24"/>
          <w:szCs w:val="24"/>
        </w:rPr>
        <w:t>2</w:t>
      </w:r>
      <w:r w:rsidR="00670E4D" w:rsidRPr="00670E4D">
        <w:rPr>
          <w:rFonts w:ascii="Times New Roman" w:hAnsi="Times New Roman"/>
          <w:sz w:val="24"/>
          <w:szCs w:val="24"/>
        </w:rPr>
        <w:t>.</w:t>
      </w:r>
      <w:r w:rsidR="00E41569">
        <w:rPr>
          <w:rFonts w:ascii="Times New Roman" w:hAnsi="Times New Roman"/>
          <w:sz w:val="24"/>
          <w:szCs w:val="24"/>
        </w:rPr>
        <w:t>20</w:t>
      </w:r>
      <w:r w:rsidR="00670E4D" w:rsidRPr="00670E4D">
        <w:rPr>
          <w:rFonts w:ascii="Times New Roman" w:hAnsi="Times New Roman"/>
          <w:sz w:val="24"/>
          <w:szCs w:val="24"/>
        </w:rPr>
        <w:t xml:space="preserve"> kg ha</w:t>
      </w:r>
      <w:r w:rsidR="00670E4D" w:rsidRPr="00670E4D">
        <w:rPr>
          <w:rFonts w:ascii="Times New Roman" w:hAnsi="Times New Roman"/>
          <w:sz w:val="24"/>
          <w:szCs w:val="24"/>
          <w:vertAlign w:val="superscript"/>
        </w:rPr>
        <w:t>-1</w:t>
      </w:r>
      <w:r w:rsidR="00670E4D" w:rsidRPr="00670E4D">
        <w:rPr>
          <w:rFonts w:ascii="Times New Roman" w:hAnsi="Times New Roman"/>
          <w:sz w:val="24"/>
          <w:szCs w:val="24"/>
        </w:rPr>
        <w:t>) and medium in available potassium (</w:t>
      </w:r>
      <w:r w:rsidR="00E41569">
        <w:rPr>
          <w:rFonts w:ascii="Times New Roman" w:hAnsi="Times New Roman"/>
          <w:sz w:val="24"/>
          <w:szCs w:val="24"/>
        </w:rPr>
        <w:t>250</w:t>
      </w:r>
      <w:r w:rsidR="00AA1822">
        <w:rPr>
          <w:rFonts w:ascii="Times New Roman" w:hAnsi="Times New Roman"/>
          <w:sz w:val="24"/>
          <w:szCs w:val="24"/>
        </w:rPr>
        <w:t>.</w:t>
      </w:r>
      <w:r w:rsidR="00E41569">
        <w:rPr>
          <w:rFonts w:ascii="Times New Roman" w:hAnsi="Times New Roman"/>
          <w:sz w:val="24"/>
          <w:szCs w:val="24"/>
        </w:rPr>
        <w:t>00</w:t>
      </w:r>
      <w:r w:rsidR="00670E4D" w:rsidRPr="00670E4D">
        <w:rPr>
          <w:rFonts w:ascii="Times New Roman" w:hAnsi="Times New Roman"/>
          <w:sz w:val="24"/>
          <w:szCs w:val="24"/>
        </w:rPr>
        <w:t xml:space="preserve"> kg ha</w:t>
      </w:r>
      <w:r w:rsidR="00670E4D" w:rsidRPr="00670E4D">
        <w:rPr>
          <w:rFonts w:ascii="Times New Roman" w:hAnsi="Times New Roman"/>
          <w:sz w:val="24"/>
          <w:szCs w:val="24"/>
          <w:vertAlign w:val="superscript"/>
        </w:rPr>
        <w:t>-1</w:t>
      </w:r>
      <w:r w:rsidR="00670E4D" w:rsidRPr="00670E4D">
        <w:rPr>
          <w:rFonts w:ascii="Times New Roman" w:hAnsi="Times New Roman"/>
          <w:sz w:val="24"/>
          <w:szCs w:val="24"/>
        </w:rPr>
        <w:t>) with neutral in soil reaction (pH 7.</w:t>
      </w:r>
      <w:r w:rsidR="00E41569">
        <w:rPr>
          <w:rFonts w:ascii="Times New Roman" w:hAnsi="Times New Roman"/>
          <w:sz w:val="24"/>
          <w:szCs w:val="24"/>
        </w:rPr>
        <w:t>20</w:t>
      </w:r>
      <w:r w:rsidR="00670E4D" w:rsidRPr="00670E4D">
        <w:rPr>
          <w:rFonts w:ascii="Times New Roman" w:hAnsi="Times New Roman"/>
          <w:sz w:val="24"/>
          <w:szCs w:val="24"/>
        </w:rPr>
        <w:t>)</w:t>
      </w:r>
      <w:r w:rsidR="00E1468D">
        <w:rPr>
          <w:rFonts w:ascii="Times New Roman" w:hAnsi="Times New Roman"/>
          <w:sz w:val="24"/>
          <w:szCs w:val="24"/>
        </w:rPr>
        <w:t xml:space="preserve"> (Table 1)</w:t>
      </w:r>
      <w:r w:rsidR="00670E4D" w:rsidRPr="00670E4D">
        <w:rPr>
          <w:rFonts w:ascii="Times New Roman" w:hAnsi="Times New Roman"/>
          <w:sz w:val="24"/>
          <w:szCs w:val="24"/>
        </w:rPr>
        <w:t xml:space="preserve">. The average rainfall is about </w:t>
      </w:r>
      <w:r w:rsidR="00086620">
        <w:rPr>
          <w:rFonts w:ascii="Times New Roman" w:hAnsi="Times New Roman"/>
          <w:sz w:val="24"/>
          <w:szCs w:val="24"/>
        </w:rPr>
        <w:t>750</w:t>
      </w:r>
      <w:r w:rsidR="00670E4D" w:rsidRPr="00670E4D">
        <w:rPr>
          <w:rFonts w:ascii="Times New Roman" w:hAnsi="Times New Roman"/>
          <w:sz w:val="24"/>
          <w:szCs w:val="24"/>
        </w:rPr>
        <w:t xml:space="preserve"> mm, most of which is received from South-West monsoon during Ju</w:t>
      </w:r>
      <w:r w:rsidR="00086620">
        <w:rPr>
          <w:rFonts w:ascii="Times New Roman" w:hAnsi="Times New Roman"/>
          <w:sz w:val="24"/>
          <w:szCs w:val="24"/>
        </w:rPr>
        <w:t>ne</w:t>
      </w:r>
      <w:r w:rsidR="00670E4D" w:rsidRPr="00670E4D">
        <w:rPr>
          <w:rFonts w:ascii="Times New Roman" w:hAnsi="Times New Roman"/>
          <w:sz w:val="24"/>
          <w:szCs w:val="24"/>
        </w:rPr>
        <w:t xml:space="preserve"> to September. The experiment comprised of </w:t>
      </w:r>
      <w:r w:rsidR="00086620">
        <w:rPr>
          <w:rFonts w:ascii="Times New Roman" w:hAnsi="Times New Roman"/>
          <w:sz w:val="24"/>
          <w:szCs w:val="24"/>
        </w:rPr>
        <w:t>12</w:t>
      </w:r>
      <w:r w:rsidR="00670E4D" w:rsidRPr="00670E4D">
        <w:rPr>
          <w:rFonts w:ascii="Times New Roman" w:hAnsi="Times New Roman"/>
          <w:sz w:val="24"/>
          <w:szCs w:val="24"/>
        </w:rPr>
        <w:t xml:space="preserve"> treatments </w:t>
      </w:r>
      <w:r w:rsidR="00670E4D" w:rsidRPr="00086620">
        <w:rPr>
          <w:rFonts w:ascii="Times New Roman" w:hAnsi="Times New Roman"/>
          <w:i/>
          <w:iCs/>
          <w:sz w:val="24"/>
          <w:szCs w:val="24"/>
        </w:rPr>
        <w:t>viz</w:t>
      </w:r>
      <w:r w:rsidR="00670E4D" w:rsidRPr="00670E4D">
        <w:rPr>
          <w:rFonts w:ascii="Times New Roman" w:hAnsi="Times New Roman"/>
          <w:sz w:val="24"/>
          <w:szCs w:val="24"/>
        </w:rPr>
        <w:t>.</w:t>
      </w:r>
      <w:r w:rsidR="00086620">
        <w:rPr>
          <w:rFonts w:ascii="Times New Roman" w:hAnsi="Times New Roman"/>
          <w:sz w:val="24"/>
          <w:szCs w:val="24"/>
        </w:rPr>
        <w:t>,</w:t>
      </w:r>
      <w:r w:rsidR="00670E4D" w:rsidRPr="00670E4D">
        <w:rPr>
          <w:rFonts w:ascii="Times New Roman" w:hAnsi="Times New Roman"/>
          <w:sz w:val="24"/>
          <w:szCs w:val="24"/>
        </w:rPr>
        <w:t xml:space="preserve"> T</w:t>
      </w:r>
      <w:r w:rsidR="00086620">
        <w:rPr>
          <w:rFonts w:ascii="Times New Roman" w:hAnsi="Times New Roman"/>
          <w:sz w:val="24"/>
          <w:szCs w:val="24"/>
        </w:rPr>
        <w:t>1</w:t>
      </w:r>
      <w:r w:rsidR="00670E4D" w:rsidRPr="00670E4D">
        <w:rPr>
          <w:rFonts w:ascii="Times New Roman" w:hAnsi="Times New Roman"/>
          <w:sz w:val="24"/>
          <w:szCs w:val="24"/>
        </w:rPr>
        <w:t>-</w:t>
      </w:r>
      <w:r w:rsidR="00E1468D" w:rsidRPr="00E1468D">
        <w:rPr>
          <w:rFonts w:ascii="Times New Roman" w:eastAsia="Times New Roman" w:hAnsi="Times New Roman" w:cs="Times New Roman"/>
          <w:sz w:val="24"/>
          <w:szCs w:val="24"/>
          <w:lang w:val="en-IN" w:eastAsia="en-IN" w:bidi="ar-SA"/>
        </w:rPr>
        <w:t xml:space="preserve"> </w:t>
      </w:r>
      <w:r w:rsidR="00E1468D" w:rsidRPr="0077555B">
        <w:rPr>
          <w:rFonts w:ascii="Times New Roman" w:eastAsia="Times New Roman" w:hAnsi="Times New Roman" w:cs="Times New Roman"/>
          <w:sz w:val="24"/>
          <w:szCs w:val="24"/>
          <w:lang w:val="en-IN" w:eastAsia="en-IN" w:bidi="ar-SA"/>
        </w:rPr>
        <w:t xml:space="preserve">Leaves of </w:t>
      </w:r>
      <w:proofErr w:type="spellStart"/>
      <w:r w:rsidR="00E1468D" w:rsidRPr="0077555B">
        <w:rPr>
          <w:rFonts w:ascii="Times New Roman" w:eastAsia="Times New Roman" w:hAnsi="Times New Roman" w:cs="Times New Roman"/>
          <w:i/>
          <w:iCs/>
          <w:sz w:val="24"/>
          <w:szCs w:val="24"/>
          <w:lang w:val="en-IN" w:eastAsia="en-IN" w:bidi="ar-SA"/>
        </w:rPr>
        <w:t>Madhuca</w:t>
      </w:r>
      <w:proofErr w:type="spellEnd"/>
      <w:r w:rsidR="00E1468D" w:rsidRPr="0077555B">
        <w:rPr>
          <w:rFonts w:ascii="Times New Roman" w:eastAsia="Times New Roman" w:hAnsi="Times New Roman" w:cs="Times New Roman"/>
          <w:i/>
          <w:iCs/>
          <w:sz w:val="24"/>
          <w:szCs w:val="24"/>
          <w:lang w:val="en-IN" w:eastAsia="en-IN" w:bidi="ar-SA"/>
        </w:rPr>
        <w:t xml:space="preserve"> </w:t>
      </w:r>
      <w:proofErr w:type="spellStart"/>
      <w:r w:rsidR="00E1468D" w:rsidRPr="0077555B">
        <w:rPr>
          <w:rFonts w:ascii="Times New Roman" w:eastAsia="Times New Roman" w:hAnsi="Times New Roman" w:cs="Times New Roman"/>
          <w:i/>
          <w:iCs/>
          <w:sz w:val="24"/>
          <w:szCs w:val="24"/>
          <w:lang w:val="en-IN" w:eastAsia="en-IN" w:bidi="ar-SA"/>
        </w:rPr>
        <w:t>indica</w:t>
      </w:r>
      <w:proofErr w:type="spellEnd"/>
      <w:r w:rsidR="00670E4D" w:rsidRPr="00670E4D">
        <w:rPr>
          <w:rFonts w:ascii="Times New Roman" w:hAnsi="Times New Roman"/>
          <w:sz w:val="24"/>
          <w:szCs w:val="24"/>
        </w:rPr>
        <w:t>, T</w:t>
      </w:r>
      <w:r w:rsidR="00E1468D">
        <w:rPr>
          <w:rFonts w:ascii="Times New Roman" w:hAnsi="Times New Roman"/>
          <w:sz w:val="24"/>
          <w:szCs w:val="24"/>
        </w:rPr>
        <w:t>2</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Dalbergia</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sisso</w:t>
      </w:r>
      <w:proofErr w:type="spellEnd"/>
      <w:r w:rsidR="00670E4D" w:rsidRPr="00670E4D">
        <w:rPr>
          <w:rFonts w:ascii="Times New Roman" w:hAnsi="Times New Roman"/>
          <w:sz w:val="24"/>
          <w:szCs w:val="24"/>
        </w:rPr>
        <w:t>, T</w:t>
      </w:r>
      <w:r w:rsidR="00E1468D">
        <w:rPr>
          <w:rFonts w:ascii="Times New Roman" w:hAnsi="Times New Roman"/>
          <w:sz w:val="24"/>
          <w:szCs w:val="24"/>
        </w:rPr>
        <w:t>3</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Azadirchta</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indica</w:t>
      </w:r>
      <w:proofErr w:type="spellEnd"/>
      <w:r w:rsidR="00670E4D" w:rsidRPr="00670E4D">
        <w:rPr>
          <w:rFonts w:ascii="Times New Roman" w:hAnsi="Times New Roman"/>
          <w:sz w:val="24"/>
          <w:szCs w:val="24"/>
        </w:rPr>
        <w:t>, T</w:t>
      </w:r>
      <w:r w:rsidR="00E1468D">
        <w:rPr>
          <w:rFonts w:ascii="Times New Roman" w:hAnsi="Times New Roman"/>
          <w:sz w:val="24"/>
          <w:szCs w:val="24"/>
        </w:rPr>
        <w:t>4</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r w:rsidR="00E1468D" w:rsidRPr="0077555B">
        <w:rPr>
          <w:rFonts w:ascii="Times New Roman" w:eastAsia="Times New Roman" w:hAnsi="Times New Roman" w:cs="Times New Roman"/>
          <w:i/>
          <w:iCs/>
          <w:color w:val="000000"/>
          <w:sz w:val="24"/>
          <w:szCs w:val="24"/>
          <w:lang w:val="en-IN" w:eastAsia="en-IN" w:bidi="ar-SA"/>
        </w:rPr>
        <w:t>Lantana camera</w:t>
      </w:r>
      <w:r w:rsidR="00670E4D" w:rsidRPr="00670E4D">
        <w:rPr>
          <w:rFonts w:ascii="Times New Roman" w:hAnsi="Times New Roman"/>
          <w:sz w:val="24"/>
          <w:szCs w:val="24"/>
        </w:rPr>
        <w:t>, T</w:t>
      </w:r>
      <w:r w:rsidR="00E1468D">
        <w:rPr>
          <w:rFonts w:ascii="Times New Roman" w:hAnsi="Times New Roman"/>
          <w:sz w:val="24"/>
          <w:szCs w:val="24"/>
        </w:rPr>
        <w:t>5</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Duranta</w:t>
      </w:r>
      <w:proofErr w:type="spellEnd"/>
      <w:r w:rsidR="00E1468D">
        <w:rPr>
          <w:rFonts w:ascii="Times New Roman" w:eastAsia="Times New Roman" w:hAnsi="Times New Roman" w:cs="Times New Roman"/>
          <w:i/>
          <w:iCs/>
          <w:color w:val="000000"/>
          <w:sz w:val="24"/>
          <w:szCs w:val="24"/>
          <w:lang w:val="en-IN" w:eastAsia="en-IN" w:bidi="ar-SA"/>
        </w:rPr>
        <w:t xml:space="preserve"> </w:t>
      </w:r>
      <w:proofErr w:type="spellStart"/>
      <w:proofErr w:type="gramStart"/>
      <w:r w:rsidR="00E1468D" w:rsidRPr="0077555B">
        <w:rPr>
          <w:rFonts w:ascii="Times New Roman" w:eastAsia="Times New Roman" w:hAnsi="Times New Roman" w:cs="Times New Roman"/>
          <w:i/>
          <w:iCs/>
          <w:color w:val="000000"/>
          <w:sz w:val="24"/>
          <w:szCs w:val="24"/>
          <w:lang w:val="en-IN" w:eastAsia="en-IN" w:bidi="ar-SA"/>
        </w:rPr>
        <w:t>erecta</w:t>
      </w:r>
      <w:proofErr w:type="spellEnd"/>
      <w:r w:rsidR="00E1468D" w:rsidRPr="0077555B">
        <w:rPr>
          <w:rFonts w:ascii="Times New Roman" w:eastAsia="Times New Roman" w:hAnsi="Times New Roman" w:cs="Times New Roman"/>
          <w:color w:val="000000"/>
          <w:sz w:val="24"/>
          <w:szCs w:val="24"/>
          <w:lang w:val="en-IN" w:eastAsia="en-IN" w:bidi="ar-SA"/>
        </w:rPr>
        <w:t> </w:t>
      </w:r>
      <w:r w:rsidR="00670E4D" w:rsidRPr="00670E4D">
        <w:rPr>
          <w:rFonts w:ascii="Times New Roman" w:hAnsi="Times New Roman"/>
          <w:sz w:val="24"/>
          <w:szCs w:val="24"/>
        </w:rPr>
        <w:t>,</w:t>
      </w:r>
      <w:proofErr w:type="gramEnd"/>
      <w:r w:rsidR="00670E4D" w:rsidRPr="00670E4D">
        <w:rPr>
          <w:rFonts w:ascii="Times New Roman" w:hAnsi="Times New Roman"/>
          <w:sz w:val="24"/>
          <w:szCs w:val="24"/>
        </w:rPr>
        <w:t xml:space="preserve"> T</w:t>
      </w:r>
      <w:r w:rsidR="00E1468D">
        <w:rPr>
          <w:rFonts w:ascii="Times New Roman" w:hAnsi="Times New Roman"/>
          <w:sz w:val="24"/>
          <w:szCs w:val="24"/>
        </w:rPr>
        <w:t>6</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Cynodon</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dactylon</w:t>
      </w:r>
      <w:proofErr w:type="spellEnd"/>
      <w:r w:rsidR="00670E4D" w:rsidRPr="00670E4D">
        <w:rPr>
          <w:rFonts w:ascii="Times New Roman" w:hAnsi="Times New Roman"/>
          <w:sz w:val="24"/>
          <w:szCs w:val="24"/>
        </w:rPr>
        <w:t>, T</w:t>
      </w:r>
      <w:r w:rsidR="00E1468D">
        <w:rPr>
          <w:rFonts w:ascii="Times New Roman" w:hAnsi="Times New Roman"/>
          <w:sz w:val="24"/>
          <w:szCs w:val="24"/>
        </w:rPr>
        <w:t>7</w:t>
      </w:r>
      <w:r w:rsidR="00670E4D" w:rsidRPr="00670E4D">
        <w:rPr>
          <w:rFonts w:ascii="Times New Roman" w:hAnsi="Times New Roman"/>
          <w:sz w:val="24"/>
          <w:szCs w:val="24"/>
        </w:rPr>
        <w:t>-</w:t>
      </w:r>
      <w:r w:rsidR="00E1468D" w:rsidRPr="00E1468D">
        <w:rPr>
          <w:rFonts w:ascii="Times New Roman" w:eastAsia="Times New Roman" w:hAnsi="Times New Roman" w:cs="Times New Roman"/>
          <w:color w:val="000000"/>
          <w:sz w:val="24"/>
          <w:szCs w:val="24"/>
          <w:lang w:val="en-IN" w:eastAsia="en-IN" w:bidi="ar-SA"/>
        </w:rPr>
        <w:t xml:space="preserve"> </w:t>
      </w:r>
      <w:r w:rsidR="00E1468D" w:rsidRPr="0077555B">
        <w:rPr>
          <w:rFonts w:ascii="Times New Roman" w:eastAsia="Times New Roman" w:hAnsi="Times New Roman" w:cs="Times New Roman"/>
          <w:color w:val="000000"/>
          <w:sz w:val="24"/>
          <w:szCs w:val="24"/>
          <w:lang w:val="en-IN" w:eastAsia="en-IN" w:bidi="ar-SA"/>
        </w:rPr>
        <w:t xml:space="preserve">Leaves of </w:t>
      </w:r>
      <w:proofErr w:type="spellStart"/>
      <w:r w:rsidR="00E1468D" w:rsidRPr="0077555B">
        <w:rPr>
          <w:rFonts w:ascii="Times New Roman" w:eastAsia="Times New Roman" w:hAnsi="Times New Roman" w:cs="Times New Roman"/>
          <w:i/>
          <w:iCs/>
          <w:color w:val="000000"/>
          <w:sz w:val="24"/>
          <w:szCs w:val="24"/>
          <w:lang w:val="en-IN" w:eastAsia="en-IN" w:bidi="ar-SA"/>
        </w:rPr>
        <w:t>Cyperus</w:t>
      </w:r>
      <w:proofErr w:type="spellEnd"/>
      <w:r w:rsidR="00E1468D" w:rsidRPr="0077555B">
        <w:rPr>
          <w:rFonts w:ascii="Times New Roman" w:eastAsia="Times New Roman" w:hAnsi="Times New Roman" w:cs="Times New Roman"/>
          <w:i/>
          <w:iCs/>
          <w:color w:val="000000"/>
          <w:sz w:val="24"/>
          <w:szCs w:val="24"/>
          <w:lang w:val="en-IN" w:eastAsia="en-IN" w:bidi="ar-SA"/>
        </w:rPr>
        <w:t xml:space="preserve"> </w:t>
      </w:r>
      <w:proofErr w:type="spellStart"/>
      <w:r w:rsidR="00E1468D" w:rsidRPr="0077555B">
        <w:rPr>
          <w:rFonts w:ascii="Times New Roman" w:eastAsia="Times New Roman" w:hAnsi="Times New Roman" w:cs="Times New Roman"/>
          <w:i/>
          <w:iCs/>
          <w:color w:val="000000"/>
          <w:sz w:val="24"/>
          <w:szCs w:val="24"/>
          <w:lang w:val="en-IN" w:eastAsia="en-IN" w:bidi="ar-SA"/>
        </w:rPr>
        <w:t>rotundus</w:t>
      </w:r>
      <w:proofErr w:type="spellEnd"/>
      <w:r w:rsidR="00E1468D">
        <w:rPr>
          <w:rFonts w:ascii="Times New Roman" w:hAnsi="Times New Roman"/>
          <w:sz w:val="24"/>
          <w:szCs w:val="24"/>
        </w:rPr>
        <w:t xml:space="preserve">, </w:t>
      </w:r>
      <w:r w:rsidR="00670E4D" w:rsidRPr="00670E4D">
        <w:rPr>
          <w:rFonts w:ascii="Times New Roman" w:hAnsi="Times New Roman"/>
          <w:sz w:val="24"/>
          <w:szCs w:val="24"/>
        </w:rPr>
        <w:t>T</w:t>
      </w:r>
      <w:r w:rsidR="00E1468D">
        <w:rPr>
          <w:rFonts w:ascii="Times New Roman" w:hAnsi="Times New Roman"/>
          <w:sz w:val="24"/>
          <w:szCs w:val="24"/>
        </w:rPr>
        <w:t>8</w:t>
      </w:r>
      <w:r w:rsidR="00670E4D" w:rsidRPr="00670E4D">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 xml:space="preserve">Leaves of </w:t>
      </w:r>
      <w:r w:rsidR="00FF654E" w:rsidRPr="00F14853">
        <w:rPr>
          <w:rFonts w:ascii="Times New Roman" w:eastAsia="Times New Roman" w:hAnsi="Times New Roman" w:cs="Times New Roman"/>
          <w:i/>
          <w:iCs/>
          <w:color w:val="000000"/>
          <w:sz w:val="24"/>
          <w:szCs w:val="24"/>
          <w:lang w:val="en-IN" w:eastAsia="en-IN" w:bidi="ar-SA"/>
        </w:rPr>
        <w:t xml:space="preserve">Saccharum </w:t>
      </w:r>
      <w:proofErr w:type="spellStart"/>
      <w:r w:rsidR="00FF654E" w:rsidRPr="00F14853">
        <w:rPr>
          <w:rFonts w:ascii="Times New Roman" w:eastAsia="Times New Roman" w:hAnsi="Times New Roman" w:cs="Times New Roman"/>
          <w:i/>
          <w:iCs/>
          <w:color w:val="000000"/>
          <w:sz w:val="24"/>
          <w:szCs w:val="24"/>
          <w:lang w:val="en-IN" w:eastAsia="en-IN" w:bidi="ar-SA"/>
        </w:rPr>
        <w:t>officinarum</w:t>
      </w:r>
      <w:proofErr w:type="spellEnd"/>
      <w:r w:rsidR="00FF654E">
        <w:rPr>
          <w:rFonts w:ascii="Times New Roman" w:hAnsi="Times New Roman"/>
          <w:sz w:val="24"/>
          <w:szCs w:val="24"/>
        </w:rPr>
        <w:t xml:space="preserve">, </w:t>
      </w:r>
      <w:r w:rsidR="00E1468D">
        <w:rPr>
          <w:rFonts w:ascii="Times New Roman" w:hAnsi="Times New Roman"/>
          <w:sz w:val="24"/>
          <w:szCs w:val="24"/>
        </w:rPr>
        <w:t>T9</w:t>
      </w:r>
      <w:r w:rsidR="00FF654E">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Leaves of pulse straw</w:t>
      </w:r>
      <w:r w:rsidR="00E1468D">
        <w:rPr>
          <w:rFonts w:ascii="Times New Roman" w:hAnsi="Times New Roman"/>
          <w:sz w:val="24"/>
          <w:szCs w:val="24"/>
        </w:rPr>
        <w:t>, T10</w:t>
      </w:r>
      <w:r w:rsidR="00FF654E">
        <w:rPr>
          <w:rFonts w:ascii="Times New Roman" w:hAnsi="Times New Roman"/>
          <w:sz w:val="24"/>
          <w:szCs w:val="24"/>
        </w:rPr>
        <w:t>-</w:t>
      </w:r>
      <w:r w:rsidR="00FF654E" w:rsidRPr="0077555B">
        <w:rPr>
          <w:rFonts w:ascii="Times New Roman" w:eastAsia="Times New Roman" w:hAnsi="Times New Roman" w:cs="Times New Roman"/>
          <w:color w:val="000000"/>
          <w:sz w:val="24"/>
          <w:szCs w:val="24"/>
          <w:lang w:val="en-IN" w:eastAsia="en-IN" w:bidi="ar-SA"/>
        </w:rPr>
        <w:t xml:space="preserve"> Adequate control</w:t>
      </w:r>
      <w:r w:rsidR="00E1468D">
        <w:rPr>
          <w:rFonts w:ascii="Times New Roman" w:hAnsi="Times New Roman"/>
          <w:sz w:val="24"/>
          <w:szCs w:val="24"/>
        </w:rPr>
        <w:t>, T11</w:t>
      </w:r>
      <w:r w:rsidR="00FF654E">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No Mulching</w:t>
      </w:r>
      <w:r w:rsidR="00FF654E">
        <w:rPr>
          <w:rFonts w:ascii="Times New Roman" w:hAnsi="Times New Roman"/>
          <w:sz w:val="24"/>
          <w:szCs w:val="24"/>
        </w:rPr>
        <w:t xml:space="preserve"> and</w:t>
      </w:r>
      <w:r w:rsidR="00E1468D">
        <w:rPr>
          <w:rFonts w:ascii="Times New Roman" w:hAnsi="Times New Roman"/>
          <w:sz w:val="24"/>
          <w:szCs w:val="24"/>
        </w:rPr>
        <w:t xml:space="preserve"> T12</w:t>
      </w:r>
      <w:r w:rsidR="00FF654E">
        <w:rPr>
          <w:rFonts w:ascii="Times New Roman" w:hAnsi="Times New Roman"/>
          <w:sz w:val="24"/>
          <w:szCs w:val="24"/>
        </w:rPr>
        <w:t>-</w:t>
      </w:r>
      <w:r w:rsidR="00FF654E" w:rsidRPr="00FF654E">
        <w:rPr>
          <w:rFonts w:ascii="Times New Roman" w:eastAsia="Times New Roman" w:hAnsi="Times New Roman" w:cs="Times New Roman"/>
          <w:color w:val="000000"/>
          <w:sz w:val="24"/>
          <w:szCs w:val="24"/>
          <w:lang w:val="en-IN" w:eastAsia="en-IN" w:bidi="ar-SA"/>
        </w:rPr>
        <w:t xml:space="preserve"> </w:t>
      </w:r>
      <w:r w:rsidR="00FF654E" w:rsidRPr="0077555B">
        <w:rPr>
          <w:rFonts w:ascii="Times New Roman" w:eastAsia="Times New Roman" w:hAnsi="Times New Roman" w:cs="Times New Roman"/>
          <w:color w:val="000000"/>
          <w:sz w:val="24"/>
          <w:szCs w:val="24"/>
          <w:lang w:val="en-IN" w:eastAsia="en-IN" w:bidi="ar-SA"/>
        </w:rPr>
        <w:t>FYM Impact</w:t>
      </w:r>
      <w:r w:rsidR="00670E4D" w:rsidRPr="00670E4D">
        <w:rPr>
          <w:rFonts w:ascii="Times New Roman" w:hAnsi="Times New Roman"/>
          <w:sz w:val="24"/>
          <w:szCs w:val="24"/>
        </w:rPr>
        <w:t xml:space="preserve">. </w:t>
      </w:r>
      <w:r w:rsidR="00521DFC" w:rsidRPr="0025422F">
        <w:rPr>
          <w:rFonts w:ascii="Times New Roman" w:hAnsi="Times New Roman" w:cs="Times New Roman"/>
          <w:sz w:val="24"/>
          <w:szCs w:val="24"/>
        </w:rPr>
        <w:t>Organic residues were applied uniformly between crop rows after sowing as surface mulch according to treatment specifications.</w:t>
      </w:r>
      <w:r w:rsidR="00521DFC">
        <w:rPr>
          <w:rFonts w:ascii="Times New Roman" w:hAnsi="Times New Roman" w:cs="Times New Roman"/>
          <w:sz w:val="24"/>
          <w:szCs w:val="24"/>
        </w:rPr>
        <w:t xml:space="preserve"> </w:t>
      </w:r>
      <w:r w:rsidR="00670E4D" w:rsidRPr="00670E4D">
        <w:rPr>
          <w:rFonts w:ascii="Times New Roman" w:hAnsi="Times New Roman"/>
          <w:sz w:val="24"/>
          <w:szCs w:val="24"/>
        </w:rPr>
        <w:t xml:space="preserve">The Chickpea </w:t>
      </w:r>
      <w:bookmarkStart w:id="1" w:name="_Hlk163828805"/>
      <w:bookmarkEnd w:id="1"/>
      <w:r w:rsidR="00670E4D" w:rsidRPr="00670E4D">
        <w:rPr>
          <w:rFonts w:ascii="Times New Roman" w:hAnsi="Times New Roman"/>
          <w:sz w:val="24"/>
          <w:szCs w:val="24"/>
          <w:lang w:val="en-IN"/>
        </w:rPr>
        <w:t>JG-16</w:t>
      </w:r>
      <w:r w:rsidR="00670E4D" w:rsidRPr="00670E4D">
        <w:rPr>
          <w:rFonts w:ascii="Times New Roman" w:hAnsi="Times New Roman"/>
          <w:sz w:val="24"/>
          <w:szCs w:val="24"/>
        </w:rPr>
        <w:t xml:space="preserve"> </w:t>
      </w:r>
      <w:r w:rsidR="00521DFC">
        <w:rPr>
          <w:rFonts w:ascii="Times New Roman" w:hAnsi="Times New Roman"/>
          <w:sz w:val="24"/>
          <w:szCs w:val="24"/>
        </w:rPr>
        <w:t xml:space="preserve">variety </w:t>
      </w:r>
      <w:r w:rsidR="00670E4D" w:rsidRPr="00670E4D">
        <w:rPr>
          <w:rFonts w:ascii="Times New Roman" w:hAnsi="Times New Roman"/>
          <w:sz w:val="24"/>
          <w:szCs w:val="24"/>
        </w:rPr>
        <w:t>was sown</w:t>
      </w:r>
      <w:r w:rsidR="008A788A">
        <w:rPr>
          <w:rFonts w:ascii="Times New Roman" w:hAnsi="Times New Roman"/>
          <w:sz w:val="24"/>
          <w:szCs w:val="24"/>
        </w:rPr>
        <w:t xml:space="preserve"> in month of October during both cropping sessions</w:t>
      </w:r>
      <w:r w:rsidR="00670E4D" w:rsidRPr="00670E4D">
        <w:rPr>
          <w:rFonts w:ascii="Times New Roman" w:hAnsi="Times New Roman"/>
          <w:sz w:val="24"/>
          <w:szCs w:val="24"/>
        </w:rPr>
        <w:t xml:space="preserve">. </w:t>
      </w:r>
      <w:r w:rsidR="00473A23" w:rsidRPr="0025422F">
        <w:rPr>
          <w:rFonts w:ascii="Times New Roman" w:hAnsi="Times New Roman" w:cs="Times New Roman"/>
          <w:sz w:val="24"/>
          <w:szCs w:val="24"/>
        </w:rPr>
        <w:t>Prior to sowing, composite soil samples (0</w:t>
      </w:r>
      <w:r w:rsidR="00473A23">
        <w:rPr>
          <w:rFonts w:ascii="Times New Roman" w:hAnsi="Times New Roman" w:cs="Times New Roman"/>
          <w:sz w:val="24"/>
          <w:szCs w:val="24"/>
        </w:rPr>
        <w:t>-</w:t>
      </w:r>
      <w:r w:rsidR="00473A23" w:rsidRPr="0025422F">
        <w:rPr>
          <w:rFonts w:ascii="Times New Roman" w:hAnsi="Times New Roman" w:cs="Times New Roman"/>
          <w:sz w:val="24"/>
          <w:szCs w:val="24"/>
        </w:rPr>
        <w:t xml:space="preserve">15 cm depth) were collected and analyzed for initial </w:t>
      </w:r>
      <w:proofErr w:type="spellStart"/>
      <w:r w:rsidR="00473A23" w:rsidRPr="0025422F">
        <w:rPr>
          <w:rFonts w:ascii="Times New Roman" w:hAnsi="Times New Roman" w:cs="Times New Roman"/>
          <w:sz w:val="24"/>
          <w:szCs w:val="24"/>
        </w:rPr>
        <w:t>physico</w:t>
      </w:r>
      <w:proofErr w:type="spellEnd"/>
      <w:r w:rsidR="00473A23" w:rsidRPr="0025422F">
        <w:rPr>
          <w:rFonts w:ascii="Times New Roman" w:hAnsi="Times New Roman" w:cs="Times New Roman"/>
          <w:sz w:val="24"/>
          <w:szCs w:val="24"/>
        </w:rPr>
        <w:t>-chemical properties following standard analytical procedures.</w:t>
      </w:r>
    </w:p>
    <w:p w14:paraId="7C8024F9" w14:textId="7F55A080" w:rsidR="00431F3A" w:rsidRPr="00431F3A" w:rsidRDefault="00CE5C53" w:rsidP="00473A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31F3A" w:rsidRPr="0025422F">
        <w:rPr>
          <w:rFonts w:ascii="Times New Roman" w:hAnsi="Times New Roman" w:cs="Times New Roman"/>
          <w:b/>
          <w:bCs/>
          <w:sz w:val="24"/>
          <w:szCs w:val="24"/>
        </w:rPr>
        <w:t xml:space="preserve">Observation on Growth </w:t>
      </w:r>
      <w:r w:rsidR="00431F3A">
        <w:rPr>
          <w:rFonts w:ascii="Times New Roman" w:hAnsi="Times New Roman" w:cs="Times New Roman"/>
          <w:b/>
          <w:bCs/>
          <w:sz w:val="24"/>
          <w:szCs w:val="24"/>
        </w:rPr>
        <w:t xml:space="preserve">and yield </w:t>
      </w:r>
      <w:r w:rsidR="00431F3A" w:rsidRPr="0025422F">
        <w:rPr>
          <w:rFonts w:ascii="Times New Roman" w:hAnsi="Times New Roman" w:cs="Times New Roman"/>
          <w:b/>
          <w:bCs/>
          <w:sz w:val="24"/>
          <w:szCs w:val="24"/>
        </w:rPr>
        <w:t>Parameters</w:t>
      </w:r>
    </w:p>
    <w:p w14:paraId="0E136A7E" w14:textId="3C63F231" w:rsidR="00473A23" w:rsidRPr="00473A23" w:rsidRDefault="00473A23" w:rsidP="00473A23">
      <w:pPr>
        <w:spacing w:line="360" w:lineRule="auto"/>
        <w:jc w:val="both"/>
        <w:rPr>
          <w:rFonts w:ascii="Times New Roman" w:hAnsi="Times New Roman" w:cs="Times New Roman"/>
          <w:sz w:val="24"/>
          <w:szCs w:val="24"/>
        </w:rPr>
      </w:pPr>
      <w:r w:rsidRPr="0025422F">
        <w:rPr>
          <w:rFonts w:ascii="Times New Roman" w:hAnsi="Times New Roman" w:cs="Times New Roman"/>
          <w:sz w:val="24"/>
          <w:szCs w:val="24"/>
        </w:rPr>
        <w:t>Growth observations were recorded from five randomly selected and tagged plants in each plot at different growth stages.</w:t>
      </w:r>
      <w:r>
        <w:rPr>
          <w:rFonts w:ascii="Times New Roman" w:hAnsi="Times New Roman" w:cs="Times New Roman"/>
          <w:sz w:val="24"/>
          <w:szCs w:val="24"/>
        </w:rPr>
        <w:t xml:space="preserve"> The plant establishment</w:t>
      </w:r>
      <w:r w:rsidRPr="0025422F">
        <w:rPr>
          <w:rFonts w:ascii="Times New Roman" w:hAnsi="Times New Roman" w:cs="Times New Roman"/>
          <w:sz w:val="24"/>
          <w:szCs w:val="24"/>
        </w:rPr>
        <w:t xml:space="preserve"> was recorded by counting the total number of plants in a predefined row length and expressed on a per-plot </w:t>
      </w:r>
      <w:proofErr w:type="spellStart"/>
      <w:proofErr w:type="gramStart"/>
      <w:r w:rsidRPr="0025422F">
        <w:rPr>
          <w:rFonts w:ascii="Times New Roman" w:hAnsi="Times New Roman" w:cs="Times New Roman"/>
          <w:sz w:val="24"/>
          <w:szCs w:val="24"/>
        </w:rPr>
        <w:t>basis.</w:t>
      </w:r>
      <w:r w:rsidRPr="00473A23">
        <w:rPr>
          <w:rFonts w:ascii="Times New Roman" w:hAnsi="Times New Roman" w:cs="Times New Roman"/>
          <w:sz w:val="24"/>
          <w:szCs w:val="24"/>
        </w:rPr>
        <w:t>Plant</w:t>
      </w:r>
      <w:proofErr w:type="spellEnd"/>
      <w:proofErr w:type="gramEnd"/>
      <w:r w:rsidRPr="00473A23">
        <w:rPr>
          <w:rFonts w:ascii="Times New Roman" w:hAnsi="Times New Roman" w:cs="Times New Roman"/>
          <w:sz w:val="24"/>
          <w:szCs w:val="24"/>
        </w:rPr>
        <w:t xml:space="preserve"> height (cm)</w:t>
      </w:r>
      <w:r w:rsidRPr="0025422F">
        <w:rPr>
          <w:rFonts w:ascii="Times New Roman" w:hAnsi="Times New Roman" w:cs="Times New Roman"/>
          <w:sz w:val="24"/>
          <w:szCs w:val="24"/>
        </w:rPr>
        <w:t xml:space="preserve"> was measured from the soil surface to the tip of the main stem at 15, 45, 60, and 75 days after sowing (DAS) and at harvest using a measuring scale.</w:t>
      </w:r>
      <w:r>
        <w:rPr>
          <w:rFonts w:ascii="Times New Roman" w:hAnsi="Times New Roman" w:cs="Times New Roman"/>
          <w:sz w:val="24"/>
          <w:szCs w:val="24"/>
        </w:rPr>
        <w:t xml:space="preserve"> Number </w:t>
      </w:r>
      <w:r w:rsidRPr="00473A23">
        <w:rPr>
          <w:rFonts w:ascii="Times New Roman" w:hAnsi="Times New Roman" w:cs="Times New Roman"/>
          <w:sz w:val="24"/>
          <w:szCs w:val="24"/>
        </w:rPr>
        <w:t>of branches per plant</w:t>
      </w:r>
      <w:r w:rsidRPr="0025422F">
        <w:rPr>
          <w:rFonts w:ascii="Times New Roman" w:hAnsi="Times New Roman" w:cs="Times New Roman"/>
          <w:sz w:val="24"/>
          <w:szCs w:val="24"/>
        </w:rPr>
        <w:t xml:space="preserve"> was counted manually from tagged plants at successive growth stages.</w:t>
      </w:r>
      <w:r>
        <w:rPr>
          <w:rFonts w:ascii="Times New Roman" w:hAnsi="Times New Roman" w:cs="Times New Roman"/>
          <w:sz w:val="24"/>
          <w:szCs w:val="24"/>
        </w:rPr>
        <w:t xml:space="preserve"> Days </w:t>
      </w:r>
      <w:r w:rsidRPr="00473A23">
        <w:rPr>
          <w:rFonts w:ascii="Times New Roman" w:hAnsi="Times New Roman" w:cs="Times New Roman"/>
          <w:sz w:val="24"/>
          <w:szCs w:val="24"/>
        </w:rPr>
        <w:t>to 50% flowering</w:t>
      </w:r>
      <w:r w:rsidRPr="0025422F">
        <w:rPr>
          <w:rFonts w:ascii="Times New Roman" w:hAnsi="Times New Roman" w:cs="Times New Roman"/>
          <w:sz w:val="24"/>
          <w:szCs w:val="24"/>
        </w:rPr>
        <w:t xml:space="preserve"> were recorded when approximately half of the plants in each plot attained flowering.</w:t>
      </w:r>
      <w:r>
        <w:rPr>
          <w:rFonts w:ascii="Times New Roman" w:hAnsi="Times New Roman" w:cs="Times New Roman"/>
          <w:sz w:val="24"/>
          <w:szCs w:val="24"/>
        </w:rPr>
        <w:t xml:space="preserve"> </w:t>
      </w:r>
      <w:r w:rsidRPr="00473A23">
        <w:rPr>
          <w:rFonts w:ascii="Times New Roman" w:hAnsi="Times New Roman" w:cs="Times New Roman"/>
          <w:sz w:val="24"/>
          <w:szCs w:val="24"/>
        </w:rPr>
        <w:t>Number of pods per plant was counted manually from selected plants at harvest. Number of seeds per pod and other reproductive observations were recorded following standard procedures.</w:t>
      </w:r>
      <w:r>
        <w:rPr>
          <w:rFonts w:ascii="Times New Roman" w:hAnsi="Times New Roman" w:cs="Times New Roman"/>
          <w:sz w:val="24"/>
          <w:szCs w:val="24"/>
        </w:rPr>
        <w:t xml:space="preserve"> </w:t>
      </w:r>
      <w:r w:rsidRPr="0025422F">
        <w:rPr>
          <w:rFonts w:ascii="Times New Roman" w:hAnsi="Times New Roman" w:cs="Times New Roman"/>
          <w:sz w:val="24"/>
          <w:szCs w:val="24"/>
        </w:rPr>
        <w:t xml:space="preserve">The crop from each net </w:t>
      </w:r>
      <w:r w:rsidRPr="0025422F">
        <w:rPr>
          <w:rFonts w:ascii="Times New Roman" w:hAnsi="Times New Roman" w:cs="Times New Roman"/>
          <w:sz w:val="24"/>
          <w:szCs w:val="24"/>
        </w:rPr>
        <w:lastRenderedPageBreak/>
        <w:t>plot area was harvested separately, sun-dried, and threshed manually. Grain yield was recorded and converted into kg ha⁻¹ after adjusting seed moisture.</w:t>
      </w:r>
    </w:p>
    <w:p w14:paraId="127A0A16" w14:textId="3DF48107" w:rsidR="00670E4D" w:rsidRPr="00431F3A" w:rsidRDefault="00CE5C53" w:rsidP="00670E4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431F3A" w:rsidRPr="0025422F">
        <w:rPr>
          <w:rFonts w:ascii="Times New Roman" w:hAnsi="Times New Roman" w:cs="Times New Roman"/>
          <w:b/>
          <w:bCs/>
          <w:sz w:val="24"/>
          <w:szCs w:val="24"/>
        </w:rPr>
        <w:t>Soil Sampling and Analysi</w:t>
      </w:r>
      <w:r w:rsidR="00431F3A">
        <w:rPr>
          <w:rFonts w:ascii="Times New Roman" w:hAnsi="Times New Roman" w:cs="Times New Roman"/>
          <w:b/>
          <w:bCs/>
          <w:sz w:val="24"/>
          <w:szCs w:val="24"/>
        </w:rPr>
        <w:t>s</w:t>
      </w:r>
    </w:p>
    <w:p w14:paraId="39976CDB" w14:textId="55841CB4" w:rsidR="008A788A" w:rsidRDefault="00953867" w:rsidP="00670E4D">
      <w:pPr>
        <w:spacing w:line="360" w:lineRule="auto"/>
        <w:jc w:val="both"/>
        <w:rPr>
          <w:rFonts w:ascii="Times New Roman" w:hAnsi="Times New Roman" w:cs="Times New Roman"/>
          <w:sz w:val="24"/>
          <w:szCs w:val="22"/>
        </w:rPr>
      </w:pPr>
      <w:r>
        <w:rPr>
          <w:rFonts w:ascii="Times New Roman" w:hAnsi="Times New Roman" w:cs="Times New Roman"/>
          <w:sz w:val="24"/>
          <w:szCs w:val="22"/>
        </w:rPr>
        <w:t xml:space="preserve">The </w:t>
      </w:r>
      <w:r w:rsidRPr="00953867">
        <w:rPr>
          <w:rFonts w:ascii="Times New Roman" w:hAnsi="Times New Roman" w:cs="Times New Roman"/>
          <w:sz w:val="24"/>
          <w:szCs w:val="22"/>
        </w:rPr>
        <w:t>representative</w:t>
      </w:r>
      <w:r>
        <w:rPr>
          <w:rFonts w:ascii="Times New Roman" w:hAnsi="Times New Roman" w:cs="Times New Roman"/>
          <w:sz w:val="24"/>
          <w:szCs w:val="22"/>
        </w:rPr>
        <w:t xml:space="preserve"> </w:t>
      </w:r>
      <w:r w:rsidRPr="00953867">
        <w:rPr>
          <w:rFonts w:ascii="Times New Roman" w:hAnsi="Times New Roman" w:cs="Times New Roman"/>
          <w:sz w:val="24"/>
          <w:szCs w:val="22"/>
        </w:rPr>
        <w:t xml:space="preserve">soil samples </w:t>
      </w:r>
      <w:r>
        <w:rPr>
          <w:rFonts w:ascii="Times New Roman" w:hAnsi="Times New Roman" w:cs="Times New Roman"/>
          <w:sz w:val="24"/>
          <w:szCs w:val="22"/>
        </w:rPr>
        <w:t xml:space="preserve">were </w:t>
      </w:r>
      <w:r w:rsidR="00CA7905">
        <w:rPr>
          <w:rFonts w:ascii="Times New Roman" w:hAnsi="Times New Roman" w:cs="Times New Roman"/>
          <w:sz w:val="24"/>
          <w:szCs w:val="22"/>
        </w:rPr>
        <w:t>c</w:t>
      </w:r>
      <w:r w:rsidR="00CA7905" w:rsidRPr="00953867">
        <w:rPr>
          <w:rFonts w:ascii="Times New Roman" w:hAnsi="Times New Roman" w:cs="Times New Roman"/>
          <w:sz w:val="24"/>
          <w:szCs w:val="22"/>
        </w:rPr>
        <w:t>ollected</w:t>
      </w:r>
      <w:r w:rsidRPr="00953867">
        <w:rPr>
          <w:rFonts w:ascii="Times New Roman" w:hAnsi="Times New Roman" w:cs="Times New Roman"/>
          <w:sz w:val="24"/>
          <w:szCs w:val="22"/>
        </w:rPr>
        <w:t xml:space="preserve"> from experimental plots at 0–15 cm depth using a soil auger</w:t>
      </w:r>
      <w:r>
        <w:rPr>
          <w:rFonts w:ascii="Times New Roman" w:hAnsi="Times New Roman" w:cs="Times New Roman"/>
          <w:sz w:val="24"/>
          <w:szCs w:val="22"/>
        </w:rPr>
        <w:t xml:space="preserve"> </w:t>
      </w:r>
      <w:r w:rsidR="00AA3BDB">
        <w:rPr>
          <w:rFonts w:ascii="Times New Roman" w:hAnsi="Times New Roman" w:cs="Times New Roman"/>
          <w:sz w:val="24"/>
          <w:szCs w:val="22"/>
        </w:rPr>
        <w:t xml:space="preserve">after </w:t>
      </w:r>
      <w:r>
        <w:rPr>
          <w:rFonts w:ascii="Times New Roman" w:hAnsi="Times New Roman" w:cs="Times New Roman"/>
          <w:sz w:val="24"/>
          <w:szCs w:val="22"/>
        </w:rPr>
        <w:t xml:space="preserve">the </w:t>
      </w:r>
      <w:r w:rsidR="00AA3BDB">
        <w:rPr>
          <w:rFonts w:ascii="Times New Roman" w:hAnsi="Times New Roman" w:cs="Times New Roman"/>
          <w:sz w:val="24"/>
          <w:szCs w:val="22"/>
        </w:rPr>
        <w:t>harvesting of crop</w:t>
      </w:r>
      <w:r w:rsidR="00AA3BDB" w:rsidRPr="00AA3BDB">
        <w:rPr>
          <w:rFonts w:ascii="Times New Roman" w:hAnsi="Times New Roman" w:cs="Times New Roman"/>
          <w:sz w:val="24"/>
          <w:szCs w:val="22"/>
        </w:rPr>
        <w:t xml:space="preserve"> within the treatments in </w:t>
      </w:r>
      <w:r w:rsidR="00AA3BDB">
        <w:rPr>
          <w:rFonts w:ascii="Times New Roman" w:hAnsi="Times New Roman" w:cs="Times New Roman"/>
          <w:sz w:val="24"/>
          <w:szCs w:val="22"/>
        </w:rPr>
        <w:t xml:space="preserve">month of </w:t>
      </w:r>
      <w:r w:rsidR="00AA3BDB" w:rsidRPr="00AA3BDB">
        <w:rPr>
          <w:rFonts w:ascii="Times New Roman" w:hAnsi="Times New Roman" w:cs="Times New Roman"/>
          <w:sz w:val="24"/>
          <w:szCs w:val="22"/>
        </w:rPr>
        <w:t>April 20</w:t>
      </w:r>
      <w:r w:rsidR="00AA3BDB">
        <w:rPr>
          <w:rFonts w:ascii="Times New Roman" w:hAnsi="Times New Roman" w:cs="Times New Roman"/>
          <w:sz w:val="24"/>
          <w:szCs w:val="22"/>
        </w:rPr>
        <w:t>24 and 2025</w:t>
      </w:r>
      <w:r w:rsidR="00AA3BDB" w:rsidRPr="00AA3BDB">
        <w:rPr>
          <w:rFonts w:ascii="Times New Roman" w:hAnsi="Times New Roman" w:cs="Times New Roman"/>
          <w:sz w:val="24"/>
          <w:szCs w:val="22"/>
        </w:rPr>
        <w:t xml:space="preserve">. </w:t>
      </w:r>
      <w:r>
        <w:rPr>
          <w:rFonts w:ascii="Times New Roman" w:hAnsi="Times New Roman" w:cs="Times New Roman"/>
          <w:sz w:val="24"/>
          <w:szCs w:val="22"/>
        </w:rPr>
        <w:t>The composite s</w:t>
      </w:r>
      <w:r w:rsidR="00AA3BDB" w:rsidRPr="00AA3BDB">
        <w:rPr>
          <w:rFonts w:ascii="Times New Roman" w:hAnsi="Times New Roman" w:cs="Times New Roman"/>
          <w:sz w:val="24"/>
          <w:szCs w:val="22"/>
        </w:rPr>
        <w:t xml:space="preserve">oil samples </w:t>
      </w:r>
      <w:r w:rsidR="00CA7905" w:rsidRPr="00AA3BDB">
        <w:rPr>
          <w:rFonts w:ascii="Times New Roman" w:hAnsi="Times New Roman" w:cs="Times New Roman"/>
          <w:sz w:val="24"/>
          <w:szCs w:val="22"/>
        </w:rPr>
        <w:t>were</w:t>
      </w:r>
      <w:r w:rsidR="00AA3BDB" w:rsidRPr="00AA3BDB">
        <w:rPr>
          <w:rFonts w:ascii="Times New Roman" w:hAnsi="Times New Roman" w:cs="Times New Roman"/>
          <w:sz w:val="24"/>
          <w:szCs w:val="22"/>
        </w:rPr>
        <w:t xml:space="preserve"> air dried in a </w:t>
      </w:r>
      <w:r w:rsidR="00AA3BDB">
        <w:rPr>
          <w:rFonts w:ascii="Times New Roman" w:hAnsi="Times New Roman" w:cs="Times New Roman"/>
          <w:sz w:val="24"/>
          <w:szCs w:val="22"/>
        </w:rPr>
        <w:t>shed</w:t>
      </w:r>
      <w:r w:rsidR="00AA3BDB" w:rsidRPr="00AA3BDB">
        <w:rPr>
          <w:rFonts w:ascii="Times New Roman" w:hAnsi="Times New Roman" w:cs="Times New Roman"/>
          <w:sz w:val="24"/>
          <w:szCs w:val="22"/>
        </w:rPr>
        <w:t xml:space="preserve"> house and grained with wooden mortal and petal and passed through a 2 mm sieve for </w:t>
      </w:r>
      <w:r w:rsidR="00AA3BDB">
        <w:rPr>
          <w:rFonts w:ascii="Times New Roman" w:hAnsi="Times New Roman" w:cs="Times New Roman"/>
          <w:sz w:val="24"/>
          <w:szCs w:val="22"/>
        </w:rPr>
        <w:t>laboratory</w:t>
      </w:r>
      <w:r w:rsidR="00AA3BDB" w:rsidRPr="00AA3BDB">
        <w:rPr>
          <w:rFonts w:ascii="Times New Roman" w:hAnsi="Times New Roman" w:cs="Times New Roman"/>
          <w:sz w:val="24"/>
          <w:szCs w:val="22"/>
        </w:rPr>
        <w:t xml:space="preserve"> analysis.</w:t>
      </w:r>
      <w:r w:rsidR="002C53AA">
        <w:rPr>
          <w:rFonts w:ascii="Times New Roman" w:hAnsi="Times New Roman" w:cs="Times New Roman"/>
          <w:sz w:val="24"/>
          <w:szCs w:val="22"/>
        </w:rPr>
        <w:t xml:space="preserve"> </w:t>
      </w:r>
      <w:r w:rsidR="002C53AA" w:rsidRPr="002C53AA">
        <w:rPr>
          <w:rFonts w:ascii="Times New Roman" w:hAnsi="Times New Roman" w:cs="Times New Roman"/>
          <w:sz w:val="24"/>
          <w:szCs w:val="22"/>
        </w:rPr>
        <w:t xml:space="preserve">The soil samples were analyzed for </w:t>
      </w:r>
      <w:r w:rsidR="002C53AA">
        <w:rPr>
          <w:rFonts w:ascii="Times New Roman" w:hAnsi="Times New Roman" w:cs="Times New Roman"/>
          <w:sz w:val="24"/>
          <w:szCs w:val="22"/>
        </w:rPr>
        <w:t>standard laboratory protocols. The o</w:t>
      </w:r>
      <w:r w:rsidR="002C53AA" w:rsidRPr="002C53AA">
        <w:rPr>
          <w:rFonts w:ascii="Times New Roman" w:hAnsi="Times New Roman" w:cs="Times New Roman"/>
          <w:sz w:val="24"/>
          <w:szCs w:val="22"/>
        </w:rPr>
        <w:t xml:space="preserve">rganic carbon content of the soil sample was determined following the wet digestion method (Walkley and Black, 1934). The determination of </w:t>
      </w:r>
      <w:r w:rsidR="002C53AA">
        <w:rPr>
          <w:rFonts w:ascii="Times New Roman" w:hAnsi="Times New Roman" w:cs="Times New Roman"/>
          <w:sz w:val="24"/>
          <w:szCs w:val="22"/>
        </w:rPr>
        <w:t>available nitrogen</w:t>
      </w:r>
      <w:r w:rsidR="002C53AA" w:rsidRPr="002C53AA">
        <w:rPr>
          <w:rFonts w:ascii="Times New Roman" w:hAnsi="Times New Roman" w:cs="Times New Roman"/>
          <w:sz w:val="24"/>
          <w:szCs w:val="22"/>
        </w:rPr>
        <w:t xml:space="preserve"> </w:t>
      </w:r>
      <w:r>
        <w:rPr>
          <w:rFonts w:ascii="Times New Roman" w:hAnsi="Times New Roman" w:cs="Times New Roman"/>
          <w:sz w:val="24"/>
          <w:szCs w:val="22"/>
        </w:rPr>
        <w:t xml:space="preserve">was analyzed by </w:t>
      </w:r>
      <w:r w:rsidRPr="00953867">
        <w:rPr>
          <w:rFonts w:ascii="Times New Roman" w:hAnsi="Times New Roman" w:cs="Times New Roman"/>
          <w:sz w:val="24"/>
          <w:szCs w:val="22"/>
        </w:rPr>
        <w:t>Alkaline Permanganate Method</w:t>
      </w:r>
      <w:r>
        <w:rPr>
          <w:rFonts w:ascii="Times New Roman" w:hAnsi="Times New Roman" w:cs="Times New Roman"/>
          <w:sz w:val="24"/>
          <w:szCs w:val="22"/>
        </w:rPr>
        <w:t>. The e</w:t>
      </w:r>
      <w:r w:rsidRPr="00953867">
        <w:rPr>
          <w:rFonts w:ascii="Times New Roman" w:hAnsi="Times New Roman" w:cs="Times New Roman"/>
          <w:sz w:val="24"/>
          <w:szCs w:val="22"/>
        </w:rPr>
        <w:t>asily oxidizable organic nitrogen in soil is oxidized by alkaline potassium permanganate (</w:t>
      </w:r>
      <w:proofErr w:type="spellStart"/>
      <w:r w:rsidRPr="00953867">
        <w:rPr>
          <w:rFonts w:ascii="Times New Roman" w:hAnsi="Times New Roman" w:cs="Times New Roman"/>
          <w:sz w:val="24"/>
          <w:szCs w:val="22"/>
        </w:rPr>
        <w:t>KMnO</w:t>
      </w:r>
      <w:proofErr w:type="spellEnd"/>
      <w:r w:rsidRPr="00953867">
        <w:rPr>
          <w:rFonts w:ascii="Times New Roman" w:hAnsi="Times New Roman" w:cs="Times New Roman"/>
          <w:sz w:val="24"/>
          <w:szCs w:val="22"/>
        </w:rPr>
        <w:t>₄), releasing ammonia (NH₃). The liberated ammonia is absorbed in boric acid and titrated with standard sulfuric acid</w:t>
      </w:r>
      <w:r>
        <w:rPr>
          <w:rFonts w:ascii="Times New Roman" w:hAnsi="Times New Roman" w:cs="Times New Roman"/>
          <w:sz w:val="24"/>
          <w:szCs w:val="22"/>
        </w:rPr>
        <w:t xml:space="preserve"> </w:t>
      </w:r>
      <w:r w:rsidRPr="00953867">
        <w:rPr>
          <w:rFonts w:ascii="Times New Roman" w:hAnsi="Times New Roman" w:cs="Times New Roman"/>
          <w:sz w:val="24"/>
          <w:szCs w:val="22"/>
        </w:rPr>
        <w:t xml:space="preserve">(Subbiah and </w:t>
      </w:r>
      <w:proofErr w:type="spellStart"/>
      <w:r w:rsidRPr="00953867">
        <w:rPr>
          <w:rFonts w:ascii="Times New Roman" w:hAnsi="Times New Roman" w:cs="Times New Roman"/>
          <w:sz w:val="24"/>
          <w:szCs w:val="22"/>
        </w:rPr>
        <w:t>Asija</w:t>
      </w:r>
      <w:proofErr w:type="spellEnd"/>
      <w:r w:rsidRPr="00953867">
        <w:rPr>
          <w:rFonts w:ascii="Times New Roman" w:hAnsi="Times New Roman" w:cs="Times New Roman"/>
          <w:sz w:val="24"/>
          <w:szCs w:val="22"/>
        </w:rPr>
        <w:t>, 1956).</w:t>
      </w:r>
      <w:r>
        <w:rPr>
          <w:rFonts w:ascii="Times New Roman" w:hAnsi="Times New Roman" w:cs="Times New Roman"/>
          <w:sz w:val="24"/>
          <w:szCs w:val="22"/>
        </w:rPr>
        <w:t xml:space="preserve"> </w:t>
      </w:r>
      <w:r w:rsidRPr="00953867">
        <w:rPr>
          <w:rFonts w:ascii="Times New Roman" w:hAnsi="Times New Roman" w:cs="Times New Roman"/>
          <w:sz w:val="24"/>
          <w:szCs w:val="22"/>
        </w:rPr>
        <w:t>Soil phosphorus is extracted using 0.5 M sodium bicarbonate (</w:t>
      </w:r>
      <w:proofErr w:type="spellStart"/>
      <w:r w:rsidRPr="00953867">
        <w:rPr>
          <w:rFonts w:ascii="Times New Roman" w:hAnsi="Times New Roman" w:cs="Times New Roman"/>
          <w:sz w:val="24"/>
          <w:szCs w:val="22"/>
        </w:rPr>
        <w:t>NaHCO</w:t>
      </w:r>
      <w:proofErr w:type="spellEnd"/>
      <w:r w:rsidRPr="00953867">
        <w:rPr>
          <w:rFonts w:ascii="Times New Roman" w:hAnsi="Times New Roman" w:cs="Times New Roman"/>
          <w:sz w:val="24"/>
          <w:szCs w:val="22"/>
        </w:rPr>
        <w:t>₃) at pH 8.5. Extracted P reacts with ammonium molybdate forming phosphomolybdate complex, which develops blue color after reduction and is measured spectrophotometrically</w:t>
      </w:r>
      <w:r>
        <w:rPr>
          <w:rFonts w:ascii="Times New Roman" w:hAnsi="Times New Roman" w:cs="Times New Roman"/>
          <w:sz w:val="24"/>
          <w:szCs w:val="22"/>
        </w:rPr>
        <w:t xml:space="preserve"> </w:t>
      </w:r>
      <w:r w:rsidRPr="00953867">
        <w:rPr>
          <w:rFonts w:ascii="Times New Roman" w:hAnsi="Times New Roman" w:cs="Times New Roman"/>
          <w:sz w:val="24"/>
          <w:szCs w:val="22"/>
        </w:rPr>
        <w:t>(Olsen et al., 1954).</w:t>
      </w:r>
      <w:r>
        <w:rPr>
          <w:rFonts w:ascii="Times New Roman" w:hAnsi="Times New Roman" w:cs="Times New Roman"/>
          <w:sz w:val="24"/>
          <w:szCs w:val="22"/>
        </w:rPr>
        <w:t xml:space="preserve"> The </w:t>
      </w:r>
      <w:r w:rsidRPr="00953867">
        <w:rPr>
          <w:rFonts w:ascii="Times New Roman" w:hAnsi="Times New Roman" w:cs="Times New Roman"/>
          <w:sz w:val="24"/>
          <w:szCs w:val="22"/>
        </w:rPr>
        <w:t>Determination of Available Potassium</w:t>
      </w:r>
      <w:r>
        <w:rPr>
          <w:rFonts w:ascii="Times New Roman" w:hAnsi="Times New Roman" w:cs="Times New Roman"/>
          <w:sz w:val="24"/>
          <w:szCs w:val="22"/>
        </w:rPr>
        <w:t xml:space="preserve"> was analyzed by </w:t>
      </w:r>
      <w:r w:rsidRPr="00953867">
        <w:rPr>
          <w:rFonts w:ascii="Times New Roman" w:hAnsi="Times New Roman" w:cs="Times New Roman"/>
          <w:sz w:val="24"/>
          <w:szCs w:val="22"/>
        </w:rPr>
        <w:t>Neutral Normal Ammonium Acetate Extraction</w:t>
      </w:r>
      <w:r>
        <w:rPr>
          <w:rFonts w:ascii="Times New Roman" w:hAnsi="Times New Roman" w:cs="Times New Roman"/>
          <w:sz w:val="24"/>
          <w:szCs w:val="22"/>
        </w:rPr>
        <w:t xml:space="preserve">. The </w:t>
      </w:r>
      <w:r w:rsidRPr="00953867">
        <w:rPr>
          <w:rFonts w:ascii="Times New Roman" w:hAnsi="Times New Roman" w:cs="Times New Roman"/>
          <w:sz w:val="24"/>
          <w:szCs w:val="22"/>
        </w:rPr>
        <w:t>Exchangeable potassium is extracted with neutral 1N ammonium acetate solution. Potassium concentration is measured using a flame photometer</w:t>
      </w:r>
      <w:r w:rsidR="00CA7905">
        <w:rPr>
          <w:rFonts w:ascii="Times New Roman" w:hAnsi="Times New Roman" w:cs="Times New Roman"/>
          <w:sz w:val="24"/>
          <w:szCs w:val="22"/>
        </w:rPr>
        <w:t xml:space="preserve"> </w:t>
      </w:r>
      <w:r w:rsidR="00CA7905" w:rsidRPr="00CA7905">
        <w:rPr>
          <w:rFonts w:ascii="Times New Roman" w:hAnsi="Times New Roman" w:cs="Times New Roman"/>
          <w:sz w:val="24"/>
          <w:szCs w:val="22"/>
        </w:rPr>
        <w:t>(</w:t>
      </w:r>
      <w:proofErr w:type="spellStart"/>
      <w:r w:rsidR="00CA7905" w:rsidRPr="00CA7905">
        <w:rPr>
          <w:rFonts w:ascii="Times New Roman" w:hAnsi="Times New Roman" w:cs="Times New Roman"/>
          <w:sz w:val="24"/>
          <w:szCs w:val="22"/>
        </w:rPr>
        <w:t>Hanway</w:t>
      </w:r>
      <w:proofErr w:type="spellEnd"/>
      <w:r w:rsidR="00CA7905" w:rsidRPr="00CA7905">
        <w:rPr>
          <w:rFonts w:ascii="Times New Roman" w:hAnsi="Times New Roman" w:cs="Times New Roman"/>
          <w:sz w:val="24"/>
          <w:szCs w:val="22"/>
        </w:rPr>
        <w:t xml:space="preserve"> and </w:t>
      </w:r>
      <w:proofErr w:type="spellStart"/>
      <w:r w:rsidR="00CA7905" w:rsidRPr="00CA7905">
        <w:rPr>
          <w:rFonts w:ascii="Times New Roman" w:hAnsi="Times New Roman" w:cs="Times New Roman"/>
          <w:sz w:val="24"/>
          <w:szCs w:val="22"/>
        </w:rPr>
        <w:t>Heidel</w:t>
      </w:r>
      <w:proofErr w:type="spellEnd"/>
      <w:r w:rsidR="00CA7905" w:rsidRPr="00CA7905">
        <w:rPr>
          <w:rFonts w:ascii="Times New Roman" w:hAnsi="Times New Roman" w:cs="Times New Roman"/>
          <w:sz w:val="24"/>
          <w:szCs w:val="22"/>
        </w:rPr>
        <w:t>, 1952)</w:t>
      </w:r>
      <w:r w:rsidRPr="00CA7905">
        <w:rPr>
          <w:rFonts w:ascii="Times New Roman" w:hAnsi="Times New Roman" w:cs="Times New Roman"/>
          <w:sz w:val="24"/>
          <w:szCs w:val="22"/>
        </w:rPr>
        <w:t>.</w:t>
      </w:r>
      <w:r>
        <w:rPr>
          <w:rFonts w:ascii="Times New Roman" w:hAnsi="Times New Roman" w:cs="Times New Roman"/>
          <w:sz w:val="24"/>
          <w:szCs w:val="22"/>
        </w:rPr>
        <w:t xml:space="preserve"> </w:t>
      </w:r>
    </w:p>
    <w:p w14:paraId="299B673E" w14:textId="7E4A1054" w:rsidR="00473A23" w:rsidRPr="00431F3A" w:rsidRDefault="00CE5C53" w:rsidP="00670E4D">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2.4 </w:t>
      </w:r>
      <w:r w:rsidR="00473A23" w:rsidRPr="00431F3A">
        <w:rPr>
          <w:rFonts w:ascii="Times New Roman" w:hAnsi="Times New Roman" w:cs="Times New Roman"/>
          <w:b/>
          <w:bCs/>
          <w:sz w:val="24"/>
          <w:szCs w:val="22"/>
        </w:rPr>
        <w:t>S</w:t>
      </w:r>
      <w:r w:rsidR="00431F3A" w:rsidRPr="00431F3A">
        <w:rPr>
          <w:rFonts w:ascii="Times New Roman" w:hAnsi="Times New Roman" w:cs="Times New Roman"/>
          <w:b/>
          <w:bCs/>
          <w:sz w:val="24"/>
          <w:szCs w:val="22"/>
        </w:rPr>
        <w:t>t</w:t>
      </w:r>
      <w:r w:rsidR="00473A23" w:rsidRPr="00431F3A">
        <w:rPr>
          <w:rFonts w:ascii="Times New Roman" w:hAnsi="Times New Roman" w:cs="Times New Roman"/>
          <w:b/>
          <w:bCs/>
          <w:sz w:val="24"/>
          <w:szCs w:val="22"/>
        </w:rPr>
        <w:t>at</w:t>
      </w:r>
      <w:r w:rsidR="00431F3A" w:rsidRPr="00431F3A">
        <w:rPr>
          <w:rFonts w:ascii="Times New Roman" w:hAnsi="Times New Roman" w:cs="Times New Roman"/>
          <w:b/>
          <w:bCs/>
          <w:sz w:val="24"/>
          <w:szCs w:val="22"/>
        </w:rPr>
        <w:t>is</w:t>
      </w:r>
      <w:r w:rsidR="00473A23" w:rsidRPr="00431F3A">
        <w:rPr>
          <w:rFonts w:ascii="Times New Roman" w:hAnsi="Times New Roman" w:cs="Times New Roman"/>
          <w:b/>
          <w:bCs/>
          <w:sz w:val="24"/>
          <w:szCs w:val="22"/>
        </w:rPr>
        <w:t>tical analysis</w:t>
      </w:r>
    </w:p>
    <w:p w14:paraId="527A6177" w14:textId="77777777" w:rsidR="00473A23" w:rsidRPr="0025422F" w:rsidRDefault="00473A23" w:rsidP="00473A23">
      <w:pPr>
        <w:spacing w:line="360" w:lineRule="auto"/>
        <w:jc w:val="both"/>
        <w:rPr>
          <w:rFonts w:ascii="Times New Roman" w:hAnsi="Times New Roman" w:cs="Times New Roman"/>
          <w:sz w:val="24"/>
          <w:szCs w:val="24"/>
        </w:rPr>
      </w:pPr>
      <w:r w:rsidRPr="0025422F">
        <w:rPr>
          <w:rFonts w:ascii="Times New Roman" w:hAnsi="Times New Roman" w:cs="Times New Roman"/>
          <w:sz w:val="24"/>
          <w:szCs w:val="24"/>
        </w:rPr>
        <w:t>The recorded data were statistically analyzed using analysis of variance (ANOVA) appropriate for Randomized Block Design as described by Gomez and Gomez (1984). Treatment means were compared using the Critical Difference (CD) test at 5% level of significance.</w:t>
      </w:r>
    </w:p>
    <w:p w14:paraId="71276762" w14:textId="66331C57" w:rsidR="00D97AA5" w:rsidRDefault="00D97AA5" w:rsidP="00670E4D">
      <w:pPr>
        <w:spacing w:line="360" w:lineRule="auto"/>
        <w:jc w:val="both"/>
        <w:rPr>
          <w:rFonts w:ascii="Times New Roman" w:hAnsi="Times New Roman" w:cs="Times New Roman"/>
          <w:sz w:val="24"/>
          <w:szCs w:val="22"/>
        </w:rPr>
      </w:pPr>
      <w:r w:rsidRPr="00D86670">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1</w:t>
      </w:r>
      <w:r w:rsidRPr="00D86670">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Initial soil properties of the experimental sites</w:t>
      </w:r>
    </w:p>
    <w:tbl>
      <w:tblPr>
        <w:tblW w:w="9179" w:type="dxa"/>
        <w:jc w:val="center"/>
        <w:tblBorders>
          <w:top w:val="single" w:sz="4" w:space="0" w:color="auto"/>
          <w:bottom w:val="single" w:sz="4" w:space="0" w:color="auto"/>
        </w:tblBorders>
        <w:tblLayout w:type="fixed"/>
        <w:tblLook w:val="01E0" w:firstRow="1" w:lastRow="1" w:firstColumn="1" w:lastColumn="1" w:noHBand="0" w:noVBand="0"/>
      </w:tblPr>
      <w:tblGrid>
        <w:gridCol w:w="807"/>
        <w:gridCol w:w="2523"/>
        <w:gridCol w:w="1398"/>
        <w:gridCol w:w="4451"/>
      </w:tblGrid>
      <w:tr w:rsidR="0088530A" w:rsidRPr="001A1DBD" w14:paraId="535BA745" w14:textId="77777777" w:rsidTr="001D413D">
        <w:trPr>
          <w:trHeight w:val="408"/>
          <w:jc w:val="center"/>
        </w:trPr>
        <w:tc>
          <w:tcPr>
            <w:tcW w:w="807" w:type="dxa"/>
            <w:tcBorders>
              <w:top w:val="single" w:sz="4" w:space="0" w:color="auto"/>
              <w:bottom w:val="single" w:sz="4" w:space="0" w:color="auto"/>
            </w:tcBorders>
            <w:tcMar>
              <w:left w:w="72" w:type="dxa"/>
              <w:right w:w="72" w:type="dxa"/>
            </w:tcMar>
          </w:tcPr>
          <w:p w14:paraId="7214823D" w14:textId="77777777" w:rsidR="0088530A" w:rsidRPr="001A1DBD" w:rsidRDefault="0088530A" w:rsidP="001D413D">
            <w:pPr>
              <w:pStyle w:val="BodyTextIndent2"/>
              <w:spacing w:after="0" w:line="240" w:lineRule="auto"/>
              <w:ind w:left="0"/>
              <w:rPr>
                <w:rFonts w:ascii="Times New Roman" w:hAnsi="Times New Roman" w:cs="Times New Roman"/>
                <w:b/>
                <w:w w:val="90"/>
                <w:sz w:val="24"/>
                <w:szCs w:val="24"/>
              </w:rPr>
            </w:pPr>
            <w:proofErr w:type="spellStart"/>
            <w:r w:rsidRPr="001A1DBD">
              <w:rPr>
                <w:rFonts w:ascii="Times New Roman" w:hAnsi="Times New Roman" w:cs="Times New Roman"/>
                <w:b/>
                <w:w w:val="90"/>
                <w:sz w:val="24"/>
                <w:szCs w:val="24"/>
              </w:rPr>
              <w:t>S.No</w:t>
            </w:r>
            <w:proofErr w:type="spellEnd"/>
            <w:r w:rsidRPr="001A1DBD">
              <w:rPr>
                <w:rFonts w:ascii="Times New Roman" w:hAnsi="Times New Roman" w:cs="Times New Roman"/>
                <w:b/>
                <w:w w:val="90"/>
                <w:sz w:val="24"/>
                <w:szCs w:val="24"/>
              </w:rPr>
              <w:t>.</w:t>
            </w:r>
          </w:p>
        </w:tc>
        <w:tc>
          <w:tcPr>
            <w:tcW w:w="2523" w:type="dxa"/>
            <w:tcBorders>
              <w:top w:val="single" w:sz="4" w:space="0" w:color="auto"/>
              <w:bottom w:val="single" w:sz="4" w:space="0" w:color="auto"/>
            </w:tcBorders>
            <w:tcMar>
              <w:left w:w="72" w:type="dxa"/>
              <w:right w:w="72" w:type="dxa"/>
            </w:tcMar>
            <w:vAlign w:val="center"/>
          </w:tcPr>
          <w:p w14:paraId="17D550F4" w14:textId="77777777" w:rsidR="0088530A" w:rsidRPr="001A1DBD" w:rsidRDefault="0088530A" w:rsidP="001D413D">
            <w:pPr>
              <w:pStyle w:val="BodyTextIndent2"/>
              <w:spacing w:after="0" w:line="240" w:lineRule="auto"/>
              <w:ind w:left="0"/>
              <w:jc w:val="center"/>
              <w:rPr>
                <w:rFonts w:ascii="Times New Roman" w:hAnsi="Times New Roman" w:cs="Times New Roman"/>
                <w:b/>
                <w:w w:val="90"/>
                <w:sz w:val="24"/>
                <w:szCs w:val="24"/>
              </w:rPr>
            </w:pPr>
            <w:r w:rsidRPr="001A1DBD">
              <w:rPr>
                <w:rFonts w:ascii="Times New Roman" w:hAnsi="Times New Roman" w:cs="Times New Roman"/>
                <w:b/>
                <w:w w:val="90"/>
                <w:sz w:val="24"/>
                <w:szCs w:val="24"/>
              </w:rPr>
              <w:t xml:space="preserve">Soil </w:t>
            </w:r>
            <w:r>
              <w:rPr>
                <w:rFonts w:ascii="Times New Roman" w:hAnsi="Times New Roman" w:cs="Times New Roman"/>
                <w:b/>
                <w:w w:val="90"/>
                <w:sz w:val="24"/>
                <w:szCs w:val="24"/>
              </w:rPr>
              <w:t>Parameters</w:t>
            </w:r>
          </w:p>
        </w:tc>
        <w:tc>
          <w:tcPr>
            <w:tcW w:w="1398" w:type="dxa"/>
            <w:tcBorders>
              <w:top w:val="single" w:sz="4" w:space="0" w:color="auto"/>
              <w:bottom w:val="single" w:sz="4" w:space="0" w:color="auto"/>
            </w:tcBorders>
            <w:tcMar>
              <w:left w:w="43" w:type="dxa"/>
              <w:right w:w="43" w:type="dxa"/>
            </w:tcMar>
            <w:vAlign w:val="center"/>
          </w:tcPr>
          <w:p w14:paraId="6D8F5E9B" w14:textId="77777777" w:rsidR="0088530A" w:rsidRPr="001A1DBD" w:rsidRDefault="0088530A" w:rsidP="001D413D">
            <w:pPr>
              <w:pStyle w:val="BodyTextIndent2"/>
              <w:spacing w:after="0" w:line="240" w:lineRule="auto"/>
              <w:ind w:left="0"/>
              <w:jc w:val="center"/>
              <w:rPr>
                <w:rFonts w:ascii="Times New Roman" w:hAnsi="Times New Roman" w:cs="Times New Roman"/>
                <w:b/>
                <w:w w:val="90"/>
                <w:sz w:val="24"/>
                <w:szCs w:val="24"/>
              </w:rPr>
            </w:pPr>
            <w:r w:rsidRPr="001A1DBD">
              <w:rPr>
                <w:rFonts w:ascii="Times New Roman" w:hAnsi="Times New Roman" w:cs="Times New Roman"/>
                <w:b/>
                <w:w w:val="90"/>
                <w:sz w:val="24"/>
                <w:szCs w:val="24"/>
              </w:rPr>
              <w:t>20</w:t>
            </w:r>
            <w:r>
              <w:rPr>
                <w:rFonts w:ascii="Times New Roman" w:hAnsi="Times New Roman" w:cs="Times New Roman"/>
                <w:b/>
                <w:w w:val="90"/>
                <w:sz w:val="24"/>
                <w:szCs w:val="24"/>
              </w:rPr>
              <w:t>2</w:t>
            </w:r>
            <w:r w:rsidRPr="001A1DBD">
              <w:rPr>
                <w:rFonts w:ascii="Times New Roman" w:hAnsi="Times New Roman" w:cs="Times New Roman"/>
                <w:b/>
                <w:w w:val="90"/>
                <w:sz w:val="24"/>
                <w:szCs w:val="24"/>
              </w:rPr>
              <w:t>3-</w:t>
            </w:r>
            <w:r>
              <w:rPr>
                <w:rFonts w:ascii="Times New Roman" w:hAnsi="Times New Roman" w:cs="Times New Roman"/>
                <w:b/>
                <w:w w:val="90"/>
                <w:sz w:val="24"/>
                <w:szCs w:val="24"/>
              </w:rPr>
              <w:t>2</w:t>
            </w:r>
            <w:r w:rsidRPr="001A1DBD">
              <w:rPr>
                <w:rFonts w:ascii="Times New Roman" w:hAnsi="Times New Roman" w:cs="Times New Roman"/>
                <w:b/>
                <w:w w:val="90"/>
                <w:sz w:val="24"/>
                <w:szCs w:val="24"/>
              </w:rPr>
              <w:t>4</w:t>
            </w:r>
          </w:p>
        </w:tc>
        <w:tc>
          <w:tcPr>
            <w:tcW w:w="4451" w:type="dxa"/>
            <w:tcBorders>
              <w:top w:val="single" w:sz="4" w:space="0" w:color="auto"/>
              <w:bottom w:val="single" w:sz="4" w:space="0" w:color="auto"/>
            </w:tcBorders>
            <w:vAlign w:val="center"/>
          </w:tcPr>
          <w:p w14:paraId="302D4277" w14:textId="77777777" w:rsidR="0088530A" w:rsidRPr="001A1DBD" w:rsidRDefault="0088530A" w:rsidP="001D413D">
            <w:pPr>
              <w:pStyle w:val="BodyTextIndent2"/>
              <w:spacing w:after="0" w:line="240" w:lineRule="auto"/>
              <w:ind w:left="0"/>
              <w:jc w:val="center"/>
              <w:rPr>
                <w:rFonts w:ascii="Times New Roman" w:hAnsi="Times New Roman" w:cs="Times New Roman"/>
                <w:b/>
                <w:w w:val="90"/>
                <w:sz w:val="24"/>
                <w:szCs w:val="24"/>
              </w:rPr>
            </w:pPr>
            <w:r w:rsidRPr="001A1DBD">
              <w:rPr>
                <w:rFonts w:ascii="Times New Roman" w:hAnsi="Times New Roman" w:cs="Times New Roman"/>
                <w:b/>
                <w:w w:val="90"/>
                <w:sz w:val="24"/>
                <w:szCs w:val="24"/>
              </w:rPr>
              <w:t>Methods used</w:t>
            </w:r>
          </w:p>
        </w:tc>
      </w:tr>
      <w:tr w:rsidR="0088530A" w:rsidRPr="001A1DBD" w14:paraId="70D9777F" w14:textId="77777777" w:rsidTr="001D413D">
        <w:trPr>
          <w:trHeight w:val="829"/>
          <w:jc w:val="center"/>
        </w:trPr>
        <w:tc>
          <w:tcPr>
            <w:tcW w:w="807" w:type="dxa"/>
            <w:tcBorders>
              <w:top w:val="single" w:sz="4" w:space="0" w:color="auto"/>
            </w:tcBorders>
            <w:tcMar>
              <w:left w:w="72" w:type="dxa"/>
              <w:right w:w="72" w:type="dxa"/>
            </w:tcMar>
            <w:vAlign w:val="center"/>
          </w:tcPr>
          <w:p w14:paraId="7E2CEC50" w14:textId="77777777" w:rsidR="0088530A" w:rsidRPr="001A1DBD" w:rsidRDefault="0088530A" w:rsidP="001D413D">
            <w:pPr>
              <w:pStyle w:val="BodyTextIndent2"/>
              <w:spacing w:after="0" w:line="240" w:lineRule="auto"/>
              <w:ind w:left="0"/>
              <w:jc w:val="center"/>
              <w:rPr>
                <w:rFonts w:ascii="Times New Roman" w:hAnsi="Times New Roman" w:cs="Times New Roman"/>
                <w:w w:val="90"/>
                <w:sz w:val="24"/>
                <w:szCs w:val="24"/>
              </w:rPr>
            </w:pPr>
            <w:r w:rsidRPr="001A1DBD">
              <w:rPr>
                <w:rFonts w:ascii="Times New Roman" w:hAnsi="Times New Roman" w:cs="Times New Roman"/>
                <w:w w:val="90"/>
                <w:sz w:val="24"/>
                <w:szCs w:val="24"/>
              </w:rPr>
              <w:t>1</w:t>
            </w:r>
          </w:p>
        </w:tc>
        <w:tc>
          <w:tcPr>
            <w:tcW w:w="2523" w:type="dxa"/>
            <w:tcBorders>
              <w:top w:val="single" w:sz="4" w:space="0" w:color="auto"/>
            </w:tcBorders>
            <w:tcMar>
              <w:left w:w="72" w:type="dxa"/>
              <w:right w:w="72" w:type="dxa"/>
            </w:tcMar>
            <w:vAlign w:val="center"/>
          </w:tcPr>
          <w:p w14:paraId="1C72A8A2" w14:textId="77777777" w:rsidR="0088530A" w:rsidRPr="001A1DBD" w:rsidRDefault="0088530A" w:rsidP="001D413D">
            <w:pPr>
              <w:pStyle w:val="BodyTextIndent2"/>
              <w:spacing w:after="0" w:line="240" w:lineRule="auto"/>
              <w:ind w:left="0"/>
              <w:rPr>
                <w:rFonts w:ascii="Times New Roman" w:hAnsi="Times New Roman" w:cs="Times New Roman"/>
                <w:b/>
                <w:w w:val="90"/>
                <w:sz w:val="24"/>
                <w:szCs w:val="24"/>
              </w:rPr>
            </w:pPr>
            <w:r>
              <w:rPr>
                <w:rFonts w:ascii="Times New Roman" w:hAnsi="Times New Roman" w:cs="Times New Roman"/>
                <w:w w:val="105"/>
                <w:sz w:val="24"/>
                <w:szCs w:val="24"/>
              </w:rPr>
              <w:t>Soil Reaction (</w:t>
            </w:r>
            <w:r w:rsidRPr="001A1DBD">
              <w:rPr>
                <w:rFonts w:ascii="Times New Roman" w:hAnsi="Times New Roman" w:cs="Times New Roman"/>
                <w:w w:val="105"/>
                <w:sz w:val="24"/>
                <w:szCs w:val="24"/>
              </w:rPr>
              <w:t>pH</w:t>
            </w:r>
            <w:r>
              <w:rPr>
                <w:rFonts w:ascii="Times New Roman" w:hAnsi="Times New Roman" w:cs="Times New Roman"/>
                <w:w w:val="105"/>
                <w:sz w:val="24"/>
                <w:szCs w:val="24"/>
              </w:rPr>
              <w:t>)</w:t>
            </w:r>
          </w:p>
        </w:tc>
        <w:tc>
          <w:tcPr>
            <w:tcW w:w="1398" w:type="dxa"/>
            <w:tcBorders>
              <w:top w:val="single" w:sz="4" w:space="0" w:color="auto"/>
            </w:tcBorders>
            <w:tcMar>
              <w:left w:w="43" w:type="dxa"/>
              <w:right w:w="43" w:type="dxa"/>
            </w:tcMar>
            <w:vAlign w:val="center"/>
          </w:tcPr>
          <w:p w14:paraId="75BC1428" w14:textId="77777777" w:rsidR="0088530A" w:rsidRPr="001A1DBD" w:rsidRDefault="0088530A" w:rsidP="001D413D">
            <w:pPr>
              <w:pStyle w:val="BodyTextIndent2"/>
              <w:spacing w:after="0" w:line="240" w:lineRule="auto"/>
              <w:ind w:left="0"/>
              <w:jc w:val="center"/>
              <w:rPr>
                <w:rFonts w:ascii="Times New Roman" w:hAnsi="Times New Roman" w:cs="Times New Roman"/>
                <w:w w:val="90"/>
                <w:sz w:val="24"/>
                <w:szCs w:val="24"/>
              </w:rPr>
            </w:pPr>
            <w:r>
              <w:rPr>
                <w:rFonts w:ascii="Times New Roman" w:hAnsi="Times New Roman" w:cs="Times New Roman"/>
                <w:w w:val="105"/>
                <w:sz w:val="24"/>
                <w:szCs w:val="24"/>
              </w:rPr>
              <w:t>7.20</w:t>
            </w:r>
          </w:p>
        </w:tc>
        <w:tc>
          <w:tcPr>
            <w:tcW w:w="4451" w:type="dxa"/>
            <w:tcBorders>
              <w:top w:val="single" w:sz="4" w:space="0" w:color="auto"/>
            </w:tcBorders>
            <w:vAlign w:val="center"/>
          </w:tcPr>
          <w:p w14:paraId="4B5E4368" w14:textId="77777777" w:rsidR="0088530A" w:rsidRDefault="0088530A" w:rsidP="001D413D">
            <w:pPr>
              <w:pStyle w:val="BodyTextIndent2"/>
              <w:spacing w:after="0" w:line="240" w:lineRule="auto"/>
              <w:ind w:left="0"/>
              <w:rPr>
                <w:rFonts w:ascii="Times New Roman" w:hAnsi="Times New Roman" w:cs="Times New Roman"/>
                <w:sz w:val="24"/>
                <w:szCs w:val="24"/>
              </w:rPr>
            </w:pPr>
            <w:r w:rsidRPr="001A1DBD">
              <w:rPr>
                <w:rFonts w:ascii="Times New Roman" w:hAnsi="Times New Roman" w:cs="Times New Roman"/>
                <w:sz w:val="24"/>
                <w:szCs w:val="24"/>
              </w:rPr>
              <w:t xml:space="preserve">Glass Electrode pH meter </w:t>
            </w:r>
          </w:p>
          <w:p w14:paraId="7A4CD6CD" w14:textId="77777777" w:rsidR="0088530A" w:rsidRPr="001A1DBD" w:rsidRDefault="0088530A" w:rsidP="001D413D">
            <w:pPr>
              <w:pStyle w:val="BodyTextIndent2"/>
              <w:spacing w:after="0" w:line="240" w:lineRule="auto"/>
              <w:ind w:left="0"/>
              <w:rPr>
                <w:rFonts w:ascii="Times New Roman" w:hAnsi="Times New Roman" w:cs="Times New Roman"/>
                <w:b/>
                <w:w w:val="90"/>
                <w:sz w:val="24"/>
                <w:szCs w:val="24"/>
              </w:rPr>
            </w:pPr>
            <w:r w:rsidRPr="001A1DBD">
              <w:rPr>
                <w:rFonts w:ascii="Times New Roman" w:hAnsi="Times New Roman" w:cs="Times New Roman"/>
                <w:sz w:val="24"/>
                <w:szCs w:val="24"/>
              </w:rPr>
              <w:t>(</w:t>
            </w:r>
            <w:proofErr w:type="spellStart"/>
            <w:r w:rsidRPr="001A1DBD">
              <w:rPr>
                <w:rFonts w:ascii="Times New Roman" w:hAnsi="Times New Roman" w:cs="Times New Roman"/>
                <w:sz w:val="24"/>
                <w:szCs w:val="24"/>
              </w:rPr>
              <w:t>Muhur</w:t>
            </w:r>
            <w:r w:rsidRPr="001A1DBD">
              <w:rPr>
                <w:rFonts w:ascii="Times New Roman" w:hAnsi="Times New Roman" w:cs="Times New Roman"/>
                <w:i/>
                <w:iCs/>
                <w:sz w:val="24"/>
                <w:szCs w:val="24"/>
              </w:rPr>
              <w:t>et</w:t>
            </w:r>
            <w:proofErr w:type="spellEnd"/>
            <w:r w:rsidRPr="001A1DBD">
              <w:rPr>
                <w:rFonts w:ascii="Times New Roman" w:hAnsi="Times New Roman" w:cs="Times New Roman"/>
                <w:i/>
                <w:iCs/>
                <w:sz w:val="24"/>
                <w:szCs w:val="24"/>
              </w:rPr>
              <w:t xml:space="preserve"> al.</w:t>
            </w:r>
            <w:r w:rsidRPr="001A1DBD">
              <w:rPr>
                <w:rFonts w:ascii="Times New Roman" w:hAnsi="Times New Roman" w:cs="Times New Roman"/>
                <w:sz w:val="24"/>
                <w:szCs w:val="24"/>
              </w:rPr>
              <w:t>,1965)</w:t>
            </w:r>
          </w:p>
        </w:tc>
      </w:tr>
      <w:tr w:rsidR="0088530A" w:rsidRPr="001A1DBD" w14:paraId="4D5EBE13" w14:textId="77777777" w:rsidTr="001D413D">
        <w:trPr>
          <w:trHeight w:val="1238"/>
          <w:jc w:val="center"/>
        </w:trPr>
        <w:tc>
          <w:tcPr>
            <w:tcW w:w="807" w:type="dxa"/>
            <w:tcMar>
              <w:left w:w="72" w:type="dxa"/>
              <w:right w:w="72" w:type="dxa"/>
            </w:tcMar>
            <w:vAlign w:val="center"/>
          </w:tcPr>
          <w:p w14:paraId="61CA3B3F"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lastRenderedPageBreak/>
              <w:t>2</w:t>
            </w:r>
          </w:p>
        </w:tc>
        <w:tc>
          <w:tcPr>
            <w:tcW w:w="2523" w:type="dxa"/>
            <w:tcMar>
              <w:left w:w="72" w:type="dxa"/>
              <w:right w:w="72" w:type="dxa"/>
            </w:tcMar>
            <w:vAlign w:val="center"/>
          </w:tcPr>
          <w:p w14:paraId="264FC052"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sz w:val="24"/>
                <w:szCs w:val="24"/>
              </w:rPr>
              <w:t>Electrical Conductivity (</w:t>
            </w:r>
            <w:proofErr w:type="spellStart"/>
            <w:r w:rsidRPr="001A1DBD">
              <w:rPr>
                <w:rFonts w:ascii="Times New Roman" w:hAnsi="Times New Roman" w:cs="Times New Roman"/>
                <w:sz w:val="24"/>
                <w:szCs w:val="24"/>
              </w:rPr>
              <w:t>d</w:t>
            </w:r>
            <w:r>
              <w:rPr>
                <w:rFonts w:ascii="Times New Roman" w:hAnsi="Times New Roman" w:cs="Times New Roman"/>
                <w:sz w:val="24"/>
                <w:szCs w:val="24"/>
              </w:rPr>
              <w:t>S</w:t>
            </w:r>
            <w:proofErr w:type="spellEnd"/>
            <w:r w:rsidRPr="001A1DBD">
              <w:rPr>
                <w:rFonts w:ascii="Times New Roman" w:hAnsi="Times New Roman" w:cs="Times New Roman"/>
                <w:sz w:val="24"/>
                <w:szCs w:val="24"/>
              </w:rPr>
              <w:t>/ m) at 25</w:t>
            </w:r>
            <w:r w:rsidRPr="001A1DBD">
              <w:rPr>
                <w:rFonts w:ascii="Times New Roman" w:hAnsi="Times New Roman" w:cs="Times New Roman"/>
                <w:sz w:val="24"/>
                <w:szCs w:val="24"/>
                <w:vertAlign w:val="superscript"/>
              </w:rPr>
              <w:t>o</w:t>
            </w:r>
            <w:r w:rsidRPr="001A1DBD">
              <w:rPr>
                <w:rFonts w:ascii="Times New Roman" w:hAnsi="Times New Roman" w:cs="Times New Roman"/>
                <w:sz w:val="24"/>
                <w:szCs w:val="24"/>
              </w:rPr>
              <w:t>C</w:t>
            </w:r>
          </w:p>
        </w:tc>
        <w:tc>
          <w:tcPr>
            <w:tcW w:w="1398" w:type="dxa"/>
            <w:tcMar>
              <w:left w:w="43" w:type="dxa"/>
              <w:right w:w="43" w:type="dxa"/>
            </w:tcMar>
            <w:vAlign w:val="center"/>
          </w:tcPr>
          <w:p w14:paraId="5C91DADC"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0.</w:t>
            </w:r>
            <w:r>
              <w:rPr>
                <w:rFonts w:ascii="Times New Roman" w:hAnsi="Times New Roman" w:cs="Times New Roman"/>
                <w:w w:val="105"/>
                <w:sz w:val="24"/>
                <w:szCs w:val="24"/>
              </w:rPr>
              <w:t>3</w:t>
            </w:r>
            <w:r w:rsidRPr="001A1DBD">
              <w:rPr>
                <w:rFonts w:ascii="Times New Roman" w:hAnsi="Times New Roman" w:cs="Times New Roman"/>
                <w:w w:val="105"/>
                <w:sz w:val="24"/>
                <w:szCs w:val="24"/>
              </w:rPr>
              <w:t>3</w:t>
            </w:r>
          </w:p>
        </w:tc>
        <w:tc>
          <w:tcPr>
            <w:tcW w:w="4451" w:type="dxa"/>
            <w:vAlign w:val="center"/>
          </w:tcPr>
          <w:p w14:paraId="6286184A"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proofErr w:type="spellStart"/>
            <w:r w:rsidRPr="001A1DBD">
              <w:rPr>
                <w:rFonts w:ascii="Times New Roman" w:hAnsi="Times New Roman" w:cs="Times New Roman"/>
                <w:w w:val="105"/>
                <w:sz w:val="24"/>
                <w:szCs w:val="24"/>
              </w:rPr>
              <w:t>Solubridge</w:t>
            </w:r>
            <w:proofErr w:type="spellEnd"/>
            <w:r w:rsidRPr="001A1DBD">
              <w:rPr>
                <w:rFonts w:ascii="Times New Roman" w:hAnsi="Times New Roman" w:cs="Times New Roman"/>
                <w:w w:val="105"/>
                <w:sz w:val="24"/>
                <w:szCs w:val="24"/>
              </w:rPr>
              <w:t xml:space="preserve"> method (Richard, 1954)</w:t>
            </w:r>
          </w:p>
        </w:tc>
      </w:tr>
      <w:tr w:rsidR="0088530A" w:rsidRPr="001A1DBD" w14:paraId="3D5EBE55" w14:textId="77777777" w:rsidTr="001D413D">
        <w:trPr>
          <w:trHeight w:val="801"/>
          <w:jc w:val="center"/>
        </w:trPr>
        <w:tc>
          <w:tcPr>
            <w:tcW w:w="807" w:type="dxa"/>
            <w:tcMar>
              <w:left w:w="72" w:type="dxa"/>
              <w:right w:w="72" w:type="dxa"/>
            </w:tcMar>
            <w:vAlign w:val="center"/>
          </w:tcPr>
          <w:p w14:paraId="46AECE05"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3</w:t>
            </w:r>
          </w:p>
          <w:p w14:paraId="3B227DF8" w14:textId="77777777" w:rsidR="0088530A" w:rsidRPr="001A1DBD" w:rsidRDefault="0088530A" w:rsidP="001D413D">
            <w:pPr>
              <w:spacing w:after="0" w:line="240" w:lineRule="auto"/>
              <w:rPr>
                <w:rFonts w:ascii="Times New Roman" w:hAnsi="Times New Roman" w:cs="Times New Roman"/>
                <w:w w:val="105"/>
                <w:sz w:val="24"/>
                <w:szCs w:val="24"/>
              </w:rPr>
            </w:pPr>
          </w:p>
        </w:tc>
        <w:tc>
          <w:tcPr>
            <w:tcW w:w="2523" w:type="dxa"/>
            <w:tcMar>
              <w:left w:w="72" w:type="dxa"/>
              <w:right w:w="72" w:type="dxa"/>
            </w:tcMar>
            <w:vAlign w:val="center"/>
          </w:tcPr>
          <w:p w14:paraId="35475901"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Organic Carbon (%)</w:t>
            </w:r>
          </w:p>
        </w:tc>
        <w:tc>
          <w:tcPr>
            <w:tcW w:w="1398" w:type="dxa"/>
            <w:tcMar>
              <w:left w:w="43" w:type="dxa"/>
              <w:right w:w="43" w:type="dxa"/>
            </w:tcMar>
            <w:vAlign w:val="center"/>
          </w:tcPr>
          <w:p w14:paraId="0D2E40E6"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0.42</w:t>
            </w:r>
          </w:p>
        </w:tc>
        <w:tc>
          <w:tcPr>
            <w:tcW w:w="4451" w:type="dxa"/>
            <w:vAlign w:val="center"/>
          </w:tcPr>
          <w:p w14:paraId="427C809C"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sz w:val="24"/>
                <w:szCs w:val="24"/>
              </w:rPr>
              <w:t>Walkley and Black’s Rapid Titration method (Piper, 1950).</w:t>
            </w:r>
          </w:p>
        </w:tc>
      </w:tr>
      <w:tr w:rsidR="0088530A" w:rsidRPr="001A1DBD" w14:paraId="33702883" w14:textId="77777777" w:rsidTr="001D413D">
        <w:trPr>
          <w:trHeight w:val="829"/>
          <w:jc w:val="center"/>
        </w:trPr>
        <w:tc>
          <w:tcPr>
            <w:tcW w:w="807" w:type="dxa"/>
            <w:tcMar>
              <w:left w:w="72" w:type="dxa"/>
              <w:right w:w="72" w:type="dxa"/>
            </w:tcMar>
            <w:vAlign w:val="center"/>
          </w:tcPr>
          <w:p w14:paraId="76B89EAA"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4</w:t>
            </w:r>
          </w:p>
        </w:tc>
        <w:tc>
          <w:tcPr>
            <w:tcW w:w="2523" w:type="dxa"/>
            <w:tcMar>
              <w:left w:w="72" w:type="dxa"/>
              <w:right w:w="72" w:type="dxa"/>
            </w:tcMar>
            <w:vAlign w:val="center"/>
          </w:tcPr>
          <w:p w14:paraId="23ABCD28"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Available Nitrogen (kg/ha)</w:t>
            </w:r>
          </w:p>
        </w:tc>
        <w:tc>
          <w:tcPr>
            <w:tcW w:w="1398" w:type="dxa"/>
            <w:tcMar>
              <w:left w:w="43" w:type="dxa"/>
              <w:right w:w="43" w:type="dxa"/>
            </w:tcMar>
            <w:vAlign w:val="center"/>
          </w:tcPr>
          <w:p w14:paraId="10EA3281"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170.50</w:t>
            </w:r>
          </w:p>
        </w:tc>
        <w:tc>
          <w:tcPr>
            <w:tcW w:w="4451" w:type="dxa"/>
            <w:vAlign w:val="center"/>
          </w:tcPr>
          <w:p w14:paraId="03A03078"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 xml:space="preserve">Alkaline permanganate method (Subbiah and </w:t>
            </w:r>
            <w:proofErr w:type="spellStart"/>
            <w:r w:rsidRPr="001A1DBD">
              <w:rPr>
                <w:rFonts w:ascii="Times New Roman" w:hAnsi="Times New Roman" w:cs="Times New Roman"/>
                <w:w w:val="105"/>
                <w:sz w:val="24"/>
                <w:szCs w:val="24"/>
              </w:rPr>
              <w:t>Asija</w:t>
            </w:r>
            <w:proofErr w:type="spellEnd"/>
            <w:r w:rsidRPr="001A1DBD">
              <w:rPr>
                <w:rFonts w:ascii="Times New Roman" w:hAnsi="Times New Roman" w:cs="Times New Roman"/>
                <w:w w:val="105"/>
                <w:sz w:val="24"/>
                <w:szCs w:val="24"/>
              </w:rPr>
              <w:t>, 1956)</w:t>
            </w:r>
          </w:p>
        </w:tc>
      </w:tr>
      <w:tr w:rsidR="0088530A" w:rsidRPr="001A1DBD" w14:paraId="13D148C7" w14:textId="77777777" w:rsidTr="001D413D">
        <w:trPr>
          <w:trHeight w:val="829"/>
          <w:jc w:val="center"/>
        </w:trPr>
        <w:tc>
          <w:tcPr>
            <w:tcW w:w="807" w:type="dxa"/>
            <w:tcMar>
              <w:left w:w="72" w:type="dxa"/>
              <w:right w:w="72" w:type="dxa"/>
            </w:tcMar>
            <w:vAlign w:val="center"/>
          </w:tcPr>
          <w:p w14:paraId="70CEF6EA"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5</w:t>
            </w:r>
          </w:p>
        </w:tc>
        <w:tc>
          <w:tcPr>
            <w:tcW w:w="2523" w:type="dxa"/>
            <w:tcMar>
              <w:left w:w="72" w:type="dxa"/>
              <w:right w:w="72" w:type="dxa"/>
            </w:tcMar>
            <w:vAlign w:val="center"/>
          </w:tcPr>
          <w:p w14:paraId="4EE35A3B"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Available Phosphorus (kg/ha)</w:t>
            </w:r>
          </w:p>
        </w:tc>
        <w:tc>
          <w:tcPr>
            <w:tcW w:w="1398" w:type="dxa"/>
            <w:tcMar>
              <w:left w:w="43" w:type="dxa"/>
              <w:right w:w="43" w:type="dxa"/>
            </w:tcMar>
            <w:vAlign w:val="center"/>
          </w:tcPr>
          <w:p w14:paraId="03096094"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1</w:t>
            </w:r>
            <w:r>
              <w:rPr>
                <w:rFonts w:ascii="Times New Roman" w:hAnsi="Times New Roman" w:cs="Times New Roman"/>
                <w:w w:val="105"/>
                <w:sz w:val="24"/>
                <w:szCs w:val="24"/>
              </w:rPr>
              <w:t>2</w:t>
            </w:r>
            <w:r w:rsidRPr="001A1DBD">
              <w:rPr>
                <w:rFonts w:ascii="Times New Roman" w:hAnsi="Times New Roman" w:cs="Times New Roman"/>
                <w:w w:val="105"/>
                <w:sz w:val="24"/>
                <w:szCs w:val="24"/>
              </w:rPr>
              <w:t>.20</w:t>
            </w:r>
          </w:p>
        </w:tc>
        <w:tc>
          <w:tcPr>
            <w:tcW w:w="4451" w:type="dxa"/>
            <w:vAlign w:val="center"/>
          </w:tcPr>
          <w:p w14:paraId="19CACAC3"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 xml:space="preserve">Olsen’s method (Olsen </w:t>
            </w:r>
            <w:r w:rsidRPr="001A1DBD">
              <w:rPr>
                <w:rFonts w:ascii="Times New Roman" w:hAnsi="Times New Roman" w:cs="Times New Roman"/>
                <w:i/>
                <w:w w:val="105"/>
                <w:sz w:val="24"/>
                <w:szCs w:val="24"/>
              </w:rPr>
              <w:t>et al.,</w:t>
            </w:r>
            <w:r w:rsidRPr="001A1DBD">
              <w:rPr>
                <w:rFonts w:ascii="Times New Roman" w:hAnsi="Times New Roman" w:cs="Times New Roman"/>
                <w:w w:val="105"/>
                <w:sz w:val="24"/>
                <w:szCs w:val="24"/>
              </w:rPr>
              <w:t xml:space="preserve"> 1954)</w:t>
            </w:r>
          </w:p>
        </w:tc>
      </w:tr>
      <w:tr w:rsidR="0088530A" w:rsidRPr="001A1DBD" w14:paraId="3D05E133" w14:textId="77777777" w:rsidTr="001D413D">
        <w:trPr>
          <w:trHeight w:val="829"/>
          <w:jc w:val="center"/>
        </w:trPr>
        <w:tc>
          <w:tcPr>
            <w:tcW w:w="807" w:type="dxa"/>
            <w:tcMar>
              <w:left w:w="72" w:type="dxa"/>
              <w:right w:w="72" w:type="dxa"/>
            </w:tcMar>
            <w:vAlign w:val="center"/>
          </w:tcPr>
          <w:p w14:paraId="5EE1ABAB"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6</w:t>
            </w:r>
          </w:p>
        </w:tc>
        <w:tc>
          <w:tcPr>
            <w:tcW w:w="2523" w:type="dxa"/>
            <w:tcMar>
              <w:left w:w="58" w:type="dxa"/>
              <w:right w:w="58" w:type="dxa"/>
            </w:tcMar>
            <w:vAlign w:val="center"/>
          </w:tcPr>
          <w:p w14:paraId="1283B3DD"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w w:val="105"/>
                <w:sz w:val="24"/>
                <w:szCs w:val="24"/>
              </w:rPr>
              <w:t>Available potassium (kg/ha)</w:t>
            </w:r>
          </w:p>
        </w:tc>
        <w:tc>
          <w:tcPr>
            <w:tcW w:w="1398" w:type="dxa"/>
            <w:tcMar>
              <w:left w:w="43" w:type="dxa"/>
              <w:right w:w="43" w:type="dxa"/>
            </w:tcMar>
            <w:vAlign w:val="center"/>
          </w:tcPr>
          <w:p w14:paraId="6197D89C" w14:textId="77777777" w:rsidR="0088530A" w:rsidRPr="001A1DBD" w:rsidRDefault="0088530A" w:rsidP="001D413D">
            <w:pPr>
              <w:pStyle w:val="BodyTextIndent2"/>
              <w:spacing w:after="0" w:line="240" w:lineRule="auto"/>
              <w:ind w:left="0"/>
              <w:jc w:val="center"/>
              <w:rPr>
                <w:rFonts w:ascii="Times New Roman" w:hAnsi="Times New Roman" w:cs="Times New Roman"/>
                <w:w w:val="105"/>
                <w:sz w:val="24"/>
                <w:szCs w:val="24"/>
              </w:rPr>
            </w:pPr>
            <w:r w:rsidRPr="001A1DBD">
              <w:rPr>
                <w:rFonts w:ascii="Times New Roman" w:hAnsi="Times New Roman" w:cs="Times New Roman"/>
                <w:w w:val="105"/>
                <w:sz w:val="24"/>
                <w:szCs w:val="24"/>
              </w:rPr>
              <w:t>2</w:t>
            </w:r>
            <w:r>
              <w:rPr>
                <w:rFonts w:ascii="Times New Roman" w:hAnsi="Times New Roman" w:cs="Times New Roman"/>
                <w:w w:val="105"/>
                <w:sz w:val="24"/>
                <w:szCs w:val="24"/>
              </w:rPr>
              <w:t>50</w:t>
            </w:r>
            <w:r w:rsidRPr="001A1DBD">
              <w:rPr>
                <w:rFonts w:ascii="Times New Roman" w:hAnsi="Times New Roman" w:cs="Times New Roman"/>
                <w:w w:val="105"/>
                <w:sz w:val="24"/>
                <w:szCs w:val="24"/>
              </w:rPr>
              <w:t>.00</w:t>
            </w:r>
          </w:p>
        </w:tc>
        <w:tc>
          <w:tcPr>
            <w:tcW w:w="4451" w:type="dxa"/>
            <w:vAlign w:val="center"/>
          </w:tcPr>
          <w:p w14:paraId="195DC2C6" w14:textId="77777777" w:rsidR="0088530A" w:rsidRPr="001A1DBD" w:rsidRDefault="0088530A" w:rsidP="001D413D">
            <w:pPr>
              <w:pStyle w:val="BodyTextIndent2"/>
              <w:spacing w:after="0" w:line="240" w:lineRule="auto"/>
              <w:ind w:left="0"/>
              <w:rPr>
                <w:rFonts w:ascii="Times New Roman" w:hAnsi="Times New Roman" w:cs="Times New Roman"/>
                <w:w w:val="105"/>
                <w:sz w:val="24"/>
                <w:szCs w:val="24"/>
              </w:rPr>
            </w:pPr>
            <w:r w:rsidRPr="001A1DBD">
              <w:rPr>
                <w:rFonts w:ascii="Times New Roman" w:hAnsi="Times New Roman" w:cs="Times New Roman"/>
                <w:sz w:val="24"/>
                <w:szCs w:val="24"/>
              </w:rPr>
              <w:t>Flame Photometer (</w:t>
            </w:r>
            <w:proofErr w:type="spellStart"/>
            <w:r w:rsidRPr="001A1DBD">
              <w:rPr>
                <w:rFonts w:ascii="Times New Roman" w:hAnsi="Times New Roman" w:cs="Times New Roman"/>
                <w:sz w:val="24"/>
                <w:szCs w:val="24"/>
              </w:rPr>
              <w:t>Muhur</w:t>
            </w:r>
            <w:r w:rsidRPr="001A1DBD">
              <w:rPr>
                <w:rFonts w:ascii="Times New Roman" w:hAnsi="Times New Roman" w:cs="Times New Roman"/>
                <w:i/>
                <w:iCs/>
                <w:sz w:val="24"/>
                <w:szCs w:val="24"/>
              </w:rPr>
              <w:t>et</w:t>
            </w:r>
            <w:proofErr w:type="spellEnd"/>
            <w:r w:rsidRPr="001A1DBD">
              <w:rPr>
                <w:rFonts w:ascii="Times New Roman" w:hAnsi="Times New Roman" w:cs="Times New Roman"/>
                <w:i/>
                <w:iCs/>
                <w:sz w:val="24"/>
                <w:szCs w:val="24"/>
              </w:rPr>
              <w:t xml:space="preserve"> al.</w:t>
            </w:r>
            <w:r w:rsidRPr="001A1DBD">
              <w:rPr>
                <w:rFonts w:ascii="Times New Roman" w:hAnsi="Times New Roman" w:cs="Times New Roman"/>
                <w:sz w:val="24"/>
                <w:szCs w:val="24"/>
              </w:rPr>
              <w:t>,1965)</w:t>
            </w:r>
          </w:p>
        </w:tc>
      </w:tr>
    </w:tbl>
    <w:p w14:paraId="2918792F" w14:textId="77777777" w:rsidR="00D97AA5" w:rsidRDefault="00D97AA5" w:rsidP="00670E4D">
      <w:pPr>
        <w:spacing w:line="360" w:lineRule="auto"/>
        <w:jc w:val="both"/>
        <w:rPr>
          <w:rFonts w:ascii="Times New Roman" w:hAnsi="Times New Roman" w:cs="Times New Roman"/>
          <w:b/>
          <w:bCs/>
          <w:sz w:val="24"/>
          <w:szCs w:val="22"/>
        </w:rPr>
      </w:pPr>
    </w:p>
    <w:p w14:paraId="72DA1F32" w14:textId="450E90DE" w:rsidR="00B31EAC" w:rsidRDefault="00A613F4" w:rsidP="00670E4D">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 </w:t>
      </w:r>
      <w:r w:rsidR="00B31EAC" w:rsidRPr="00B31EAC">
        <w:rPr>
          <w:rFonts w:ascii="Times New Roman" w:hAnsi="Times New Roman" w:cs="Times New Roman"/>
          <w:b/>
          <w:bCs/>
          <w:sz w:val="24"/>
          <w:szCs w:val="22"/>
        </w:rPr>
        <w:t>Results and discussion</w:t>
      </w:r>
    </w:p>
    <w:p w14:paraId="0C180BD5" w14:textId="6643101D" w:rsidR="002E6C0D" w:rsidRDefault="00A613F4" w:rsidP="00670E4D">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3.1 </w:t>
      </w:r>
      <w:r w:rsidR="00BE7124">
        <w:rPr>
          <w:rFonts w:ascii="Times New Roman" w:hAnsi="Times New Roman" w:cs="Times New Roman"/>
          <w:b/>
          <w:bCs/>
          <w:sz w:val="24"/>
          <w:szCs w:val="22"/>
          <w:lang w:val="en-IN"/>
        </w:rPr>
        <w:t>Plant population</w:t>
      </w:r>
      <w:r w:rsidR="001222F3">
        <w:rPr>
          <w:rFonts w:ascii="Times New Roman" w:hAnsi="Times New Roman" w:cs="Times New Roman"/>
          <w:b/>
          <w:bCs/>
          <w:sz w:val="24"/>
          <w:szCs w:val="22"/>
          <w:lang w:val="en-IN"/>
        </w:rPr>
        <w:t xml:space="preserve"> (m</w:t>
      </w:r>
      <w:r w:rsidR="001222F3" w:rsidRPr="001222F3">
        <w:rPr>
          <w:rFonts w:ascii="Times New Roman" w:hAnsi="Times New Roman" w:cs="Times New Roman"/>
          <w:b/>
          <w:bCs/>
          <w:sz w:val="24"/>
          <w:szCs w:val="22"/>
          <w:vertAlign w:val="superscript"/>
          <w:lang w:val="en-IN"/>
        </w:rPr>
        <w:t>2</w:t>
      </w:r>
      <w:r w:rsidR="001222F3">
        <w:rPr>
          <w:rFonts w:ascii="Times New Roman" w:hAnsi="Times New Roman" w:cs="Times New Roman"/>
          <w:b/>
          <w:bCs/>
          <w:sz w:val="24"/>
          <w:szCs w:val="22"/>
          <w:lang w:val="en-IN"/>
        </w:rPr>
        <w:t>)</w:t>
      </w:r>
    </w:p>
    <w:p w14:paraId="037CC9E8" w14:textId="652BB82A" w:rsidR="00A2655D" w:rsidRDefault="001222F3" w:rsidP="002132FC">
      <w:pPr>
        <w:spacing w:line="360" w:lineRule="auto"/>
        <w:jc w:val="both"/>
        <w:rPr>
          <w:rFonts w:ascii="Times New Roman" w:hAnsi="Times New Roman" w:cs="Times New Roman"/>
          <w:sz w:val="24"/>
          <w:szCs w:val="22"/>
        </w:rPr>
      </w:pPr>
      <w:r>
        <w:rPr>
          <w:rFonts w:ascii="Times New Roman" w:hAnsi="Times New Roman" w:cs="Times New Roman"/>
          <w:sz w:val="24"/>
          <w:szCs w:val="22"/>
        </w:rPr>
        <w:t>Mean data of results showed that the ORM</w:t>
      </w:r>
      <w:r w:rsidR="00A2655D" w:rsidRPr="00A2655D">
        <w:rPr>
          <w:rFonts w:ascii="Times New Roman" w:hAnsi="Times New Roman" w:cs="Times New Roman"/>
          <w:sz w:val="24"/>
          <w:szCs w:val="22"/>
        </w:rPr>
        <w:t xml:space="preserve"> and </w:t>
      </w:r>
      <w:r>
        <w:rPr>
          <w:rFonts w:ascii="Times New Roman" w:hAnsi="Times New Roman" w:cs="Times New Roman"/>
          <w:sz w:val="24"/>
          <w:szCs w:val="22"/>
        </w:rPr>
        <w:t>NF</w:t>
      </w:r>
      <w:r w:rsidR="00A2655D" w:rsidRPr="00A2655D">
        <w:rPr>
          <w:rFonts w:ascii="Times New Roman" w:hAnsi="Times New Roman" w:cs="Times New Roman"/>
          <w:sz w:val="24"/>
          <w:szCs w:val="22"/>
        </w:rPr>
        <w:t xml:space="preserve"> inputs significantly influenced plant population at 15 days after sowing</w:t>
      </w:r>
      <w:r>
        <w:rPr>
          <w:rFonts w:ascii="Times New Roman" w:hAnsi="Times New Roman" w:cs="Times New Roman"/>
          <w:sz w:val="24"/>
          <w:szCs w:val="22"/>
        </w:rPr>
        <w:t xml:space="preserve"> </w:t>
      </w:r>
      <w:r w:rsidR="00A2655D" w:rsidRPr="00A2655D">
        <w:rPr>
          <w:rFonts w:ascii="Times New Roman" w:hAnsi="Times New Roman" w:cs="Times New Roman"/>
          <w:sz w:val="24"/>
          <w:szCs w:val="22"/>
        </w:rPr>
        <w:t>as illustrated in the figure</w:t>
      </w:r>
      <w:r>
        <w:rPr>
          <w:rFonts w:ascii="Times New Roman" w:hAnsi="Times New Roman" w:cs="Times New Roman"/>
          <w:sz w:val="24"/>
          <w:szCs w:val="22"/>
        </w:rPr>
        <w:t xml:space="preserve"> 1</w:t>
      </w:r>
      <w:r w:rsidR="00A2655D" w:rsidRPr="00A2655D">
        <w:rPr>
          <w:rFonts w:ascii="Times New Roman" w:hAnsi="Times New Roman" w:cs="Times New Roman"/>
          <w:sz w:val="24"/>
          <w:szCs w:val="22"/>
        </w:rPr>
        <w:t xml:space="preserve">. Plant population varied among treatments with comparatively higher values recorded under mulching with leaves of </w:t>
      </w:r>
      <w:proofErr w:type="spellStart"/>
      <w:r w:rsidR="00A2655D" w:rsidRPr="00A2655D">
        <w:rPr>
          <w:rFonts w:ascii="Times New Roman" w:hAnsi="Times New Roman" w:cs="Times New Roman"/>
          <w:i/>
          <w:iCs/>
          <w:sz w:val="24"/>
          <w:szCs w:val="22"/>
        </w:rPr>
        <w:t>Cyperus</w:t>
      </w:r>
      <w:proofErr w:type="spellEnd"/>
      <w:r w:rsidR="00A2655D" w:rsidRPr="00A2655D">
        <w:rPr>
          <w:rFonts w:ascii="Times New Roman" w:hAnsi="Times New Roman" w:cs="Times New Roman"/>
          <w:i/>
          <w:iCs/>
          <w:sz w:val="24"/>
          <w:szCs w:val="22"/>
        </w:rPr>
        <w:t xml:space="preserve"> </w:t>
      </w:r>
      <w:proofErr w:type="spellStart"/>
      <w:r w:rsidR="00A2655D" w:rsidRPr="00A2655D">
        <w:rPr>
          <w:rFonts w:ascii="Times New Roman" w:hAnsi="Times New Roman" w:cs="Times New Roman"/>
          <w:i/>
          <w:iCs/>
          <w:sz w:val="24"/>
          <w:szCs w:val="22"/>
        </w:rPr>
        <w:t>rotundus</w:t>
      </w:r>
      <w:proofErr w:type="spellEnd"/>
      <w:r w:rsidR="00A2655D" w:rsidRPr="00A2655D">
        <w:rPr>
          <w:rFonts w:ascii="Times New Roman" w:hAnsi="Times New Roman" w:cs="Times New Roman"/>
          <w:sz w:val="24"/>
          <w:szCs w:val="22"/>
        </w:rPr>
        <w:t xml:space="preserve">, </w:t>
      </w:r>
      <w:r w:rsidR="00A2655D" w:rsidRPr="00A2655D">
        <w:rPr>
          <w:rFonts w:ascii="Times New Roman" w:hAnsi="Times New Roman" w:cs="Times New Roman"/>
          <w:i/>
          <w:iCs/>
          <w:sz w:val="24"/>
          <w:szCs w:val="22"/>
        </w:rPr>
        <w:t xml:space="preserve">Lantana </w:t>
      </w:r>
      <w:proofErr w:type="spellStart"/>
      <w:r w:rsidR="00A2655D" w:rsidRPr="00A2655D">
        <w:rPr>
          <w:rFonts w:ascii="Times New Roman" w:hAnsi="Times New Roman" w:cs="Times New Roman"/>
          <w:i/>
          <w:iCs/>
          <w:sz w:val="24"/>
          <w:szCs w:val="22"/>
        </w:rPr>
        <w:t>camara</w:t>
      </w:r>
      <w:proofErr w:type="spellEnd"/>
      <w:r w:rsidR="00A2655D" w:rsidRPr="00A2655D">
        <w:rPr>
          <w:rFonts w:ascii="Times New Roman" w:hAnsi="Times New Roman" w:cs="Times New Roman"/>
          <w:sz w:val="24"/>
          <w:szCs w:val="22"/>
        </w:rPr>
        <w:t>, and sugarcane leaves, indicating improved seed germination and seedling establishment under these residues</w:t>
      </w:r>
      <w:r>
        <w:rPr>
          <w:rFonts w:ascii="Times New Roman" w:hAnsi="Times New Roman" w:cs="Times New Roman"/>
          <w:sz w:val="24"/>
          <w:szCs w:val="22"/>
        </w:rPr>
        <w:t xml:space="preserve"> </w:t>
      </w:r>
      <w:r w:rsidR="00A2655D" w:rsidRPr="00A2655D">
        <w:rPr>
          <w:rFonts w:ascii="Times New Roman" w:hAnsi="Times New Roman" w:cs="Times New Roman"/>
          <w:sz w:val="24"/>
          <w:szCs w:val="22"/>
        </w:rPr>
        <w:t>compared to the no-mulching treatment</w:t>
      </w:r>
      <w:r>
        <w:rPr>
          <w:rFonts w:ascii="Times New Roman" w:hAnsi="Times New Roman" w:cs="Times New Roman"/>
          <w:sz w:val="24"/>
          <w:szCs w:val="22"/>
        </w:rPr>
        <w:t>.</w:t>
      </w:r>
      <w:r w:rsidR="00A2655D" w:rsidRPr="00A2655D">
        <w:rPr>
          <w:rFonts w:ascii="Times New Roman" w:hAnsi="Times New Roman" w:cs="Times New Roman"/>
          <w:sz w:val="24"/>
          <w:szCs w:val="22"/>
        </w:rPr>
        <w:t xml:space="preserve"> The lowest plant population under no mulching may be attributed to greater soil moisture loss, temperature fluctuations</w:t>
      </w:r>
      <w:r w:rsidR="00AD0EC1">
        <w:rPr>
          <w:rFonts w:ascii="Times New Roman" w:hAnsi="Times New Roman" w:cs="Times New Roman"/>
          <w:sz w:val="24"/>
          <w:szCs w:val="22"/>
        </w:rPr>
        <w:t xml:space="preserve">. </w:t>
      </w:r>
      <w:r w:rsidR="00A2655D" w:rsidRPr="00A2655D">
        <w:rPr>
          <w:rFonts w:ascii="Times New Roman" w:hAnsi="Times New Roman" w:cs="Times New Roman"/>
          <w:sz w:val="24"/>
          <w:szCs w:val="22"/>
        </w:rPr>
        <w:t xml:space="preserve">The improved plant population under </w:t>
      </w:r>
      <w:r w:rsidR="00AD0EC1">
        <w:rPr>
          <w:rFonts w:ascii="Times New Roman" w:hAnsi="Times New Roman" w:cs="Times New Roman"/>
          <w:sz w:val="24"/>
          <w:szCs w:val="22"/>
        </w:rPr>
        <w:t>ORM</w:t>
      </w:r>
      <w:r w:rsidR="00A2655D" w:rsidRPr="00A2655D">
        <w:rPr>
          <w:rFonts w:ascii="Times New Roman" w:hAnsi="Times New Roman" w:cs="Times New Roman"/>
          <w:sz w:val="24"/>
          <w:szCs w:val="22"/>
        </w:rPr>
        <w:t xml:space="preserve"> can be explained by better soil moisture conservation, moderated soil temperature, enhanced microbial activity, and improved soil physical conditions that promote uniform germination and higher seedling. Similar improvements in plant stand and early growth due to organic mulching have been reported by Chen et al. (2018) and Li et al. (2018), who noted enhanced soil hydrothermal conditions under residue cover, while Jain et al. (2017) and Kumar et al. (2018) emphasized the role of mulch in preventing soil crusting and improving emergence. Furthermore, increased biological activity and soil health improvement under organic residue management have been documented by Larkin (2020), Sun et al. (2021), and Zhou et al. (2022), supporting the present findings that </w:t>
      </w:r>
      <w:r w:rsidR="00A2655D" w:rsidRPr="00A2655D">
        <w:rPr>
          <w:rFonts w:ascii="Times New Roman" w:hAnsi="Times New Roman" w:cs="Times New Roman"/>
          <w:sz w:val="24"/>
          <w:szCs w:val="22"/>
        </w:rPr>
        <w:lastRenderedPageBreak/>
        <w:t>residue mulching combined with natural farming inputs plays a crucial</w:t>
      </w:r>
      <w:r w:rsidR="00A2655D">
        <w:rPr>
          <w:rFonts w:ascii="Times New Roman" w:hAnsi="Times New Roman" w:cs="Times New Roman"/>
          <w:sz w:val="24"/>
          <w:szCs w:val="22"/>
        </w:rPr>
        <w:t xml:space="preserve"> </w:t>
      </w:r>
      <w:r w:rsidR="00A2655D" w:rsidRPr="00A2655D">
        <w:rPr>
          <w:rFonts w:ascii="Times New Roman" w:hAnsi="Times New Roman" w:cs="Times New Roman"/>
          <w:sz w:val="24"/>
          <w:szCs w:val="22"/>
        </w:rPr>
        <w:t>role in improving early plant establishment and sustaining crop productivity.</w:t>
      </w:r>
    </w:p>
    <w:p w14:paraId="178B553F" w14:textId="4320ACBA" w:rsidR="002132FC" w:rsidRDefault="00CC11B6" w:rsidP="002132FC">
      <w:pPr>
        <w:spacing w:line="360" w:lineRule="auto"/>
        <w:jc w:val="both"/>
        <w:rPr>
          <w:rFonts w:ascii="Times New Roman" w:hAnsi="Times New Roman" w:cs="Times New Roman"/>
          <w:sz w:val="24"/>
          <w:szCs w:val="22"/>
          <w:lang w:val="en-IN"/>
        </w:rPr>
      </w:pPr>
      <w:r>
        <w:rPr>
          <w:noProof/>
        </w:rPr>
        <w:drawing>
          <wp:inline distT="0" distB="0" distL="0" distR="0" wp14:anchorId="578F2B38" wp14:editId="6FC924F6">
            <wp:extent cx="5585460" cy="3284220"/>
            <wp:effectExtent l="0" t="0" r="0" b="0"/>
            <wp:docPr id="58046311" name="Chart 1">
              <a:extLst xmlns:a="http://schemas.openxmlformats.org/drawingml/2006/main">
                <a:ext uri="{FF2B5EF4-FFF2-40B4-BE49-F238E27FC236}">
                  <a16:creationId xmlns:a16="http://schemas.microsoft.com/office/drawing/2014/main" id="{E423B64B-DCC3-5224-B2E0-649C6F659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359EB5" w14:textId="4190D571" w:rsidR="002132FC" w:rsidRDefault="002132FC"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1 Effect of different </w:t>
      </w:r>
      <w:r w:rsidR="00AD0EC1">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067063">
        <w:rPr>
          <w:rFonts w:ascii="Times New Roman" w:hAnsi="Times New Roman" w:cs="Times New Roman"/>
          <w:b/>
          <w:bCs/>
          <w:sz w:val="24"/>
          <w:szCs w:val="22"/>
          <w:lang w:val="en-IN"/>
        </w:rPr>
        <w:t xml:space="preserve">plant </w:t>
      </w:r>
      <w:r w:rsidR="006953DB">
        <w:rPr>
          <w:rFonts w:ascii="Times New Roman" w:hAnsi="Times New Roman" w:cs="Times New Roman"/>
          <w:b/>
          <w:bCs/>
          <w:sz w:val="24"/>
          <w:szCs w:val="22"/>
          <w:lang w:val="en-IN"/>
        </w:rPr>
        <w:t xml:space="preserve">population </w:t>
      </w:r>
      <w:r w:rsidR="00067063">
        <w:rPr>
          <w:rFonts w:ascii="Times New Roman" w:hAnsi="Times New Roman" w:cs="Times New Roman"/>
          <w:b/>
          <w:bCs/>
          <w:sz w:val="24"/>
          <w:szCs w:val="22"/>
          <w:lang w:val="en-IN"/>
        </w:rPr>
        <w:t xml:space="preserve">under rainfed climatic </w:t>
      </w:r>
    </w:p>
    <w:p w14:paraId="78D0988C" w14:textId="043CEC95" w:rsidR="00CC11B6" w:rsidRDefault="00426C05"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3</w:t>
      </w:r>
      <w:r w:rsidR="00A613F4">
        <w:rPr>
          <w:rFonts w:ascii="Times New Roman" w:hAnsi="Times New Roman" w:cs="Times New Roman"/>
          <w:b/>
          <w:bCs/>
          <w:sz w:val="24"/>
          <w:szCs w:val="22"/>
          <w:lang w:val="en-IN"/>
        </w:rPr>
        <w:t>.</w:t>
      </w:r>
      <w:r>
        <w:rPr>
          <w:rFonts w:ascii="Times New Roman" w:hAnsi="Times New Roman" w:cs="Times New Roman"/>
          <w:b/>
          <w:bCs/>
          <w:sz w:val="24"/>
          <w:szCs w:val="22"/>
          <w:lang w:val="en-IN"/>
        </w:rPr>
        <w:t>2</w:t>
      </w:r>
      <w:r w:rsidR="00A613F4">
        <w:rPr>
          <w:rFonts w:ascii="Times New Roman" w:hAnsi="Times New Roman" w:cs="Times New Roman"/>
          <w:b/>
          <w:bCs/>
          <w:sz w:val="24"/>
          <w:szCs w:val="22"/>
          <w:lang w:val="en-IN"/>
        </w:rPr>
        <w:t xml:space="preserve"> </w:t>
      </w:r>
      <w:r w:rsidR="00E7476C">
        <w:rPr>
          <w:rFonts w:ascii="Times New Roman" w:hAnsi="Times New Roman" w:cs="Times New Roman"/>
          <w:b/>
          <w:bCs/>
          <w:sz w:val="24"/>
          <w:szCs w:val="22"/>
          <w:lang w:val="en-IN"/>
        </w:rPr>
        <w:t>Plant height</w:t>
      </w:r>
      <w:r w:rsidR="006C3D30">
        <w:rPr>
          <w:rFonts w:ascii="Times New Roman" w:hAnsi="Times New Roman" w:cs="Times New Roman"/>
          <w:b/>
          <w:bCs/>
          <w:sz w:val="24"/>
          <w:szCs w:val="22"/>
          <w:lang w:val="en-IN"/>
        </w:rPr>
        <w:t xml:space="preserve"> cm)</w:t>
      </w:r>
    </w:p>
    <w:p w14:paraId="45199CA3" w14:textId="2C184064" w:rsidR="00E7476C" w:rsidRDefault="00234653" w:rsidP="00E7476C">
      <w:pPr>
        <w:spacing w:line="360" w:lineRule="auto"/>
        <w:jc w:val="both"/>
        <w:rPr>
          <w:rFonts w:ascii="Times New Roman" w:hAnsi="Times New Roman" w:cs="Times New Roman"/>
          <w:sz w:val="24"/>
          <w:szCs w:val="22"/>
          <w:lang w:val="en-IN"/>
        </w:rPr>
      </w:pPr>
      <w:r>
        <w:rPr>
          <w:rFonts w:ascii="Times New Roman" w:hAnsi="Times New Roman" w:cs="Times New Roman"/>
          <w:sz w:val="24"/>
          <w:szCs w:val="22"/>
          <w:lang w:val="en-IN"/>
        </w:rPr>
        <w:t>Result revelled that the p</w:t>
      </w:r>
      <w:r w:rsidR="00E7476C" w:rsidRPr="006C3D30">
        <w:rPr>
          <w:rFonts w:ascii="Times New Roman" w:hAnsi="Times New Roman" w:cs="Times New Roman"/>
          <w:sz w:val="24"/>
          <w:szCs w:val="22"/>
          <w:lang w:val="en-IN"/>
        </w:rPr>
        <w:t xml:space="preserve">lant height was significantly influenced by different </w:t>
      </w:r>
      <w:r w:rsidR="00C22065">
        <w:rPr>
          <w:rFonts w:ascii="Times New Roman" w:hAnsi="Times New Roman" w:cs="Times New Roman"/>
          <w:sz w:val="24"/>
          <w:szCs w:val="22"/>
          <w:lang w:val="en-IN"/>
        </w:rPr>
        <w:t>ORM</w:t>
      </w:r>
      <w:r w:rsidR="00E7476C" w:rsidRPr="006C3D30">
        <w:rPr>
          <w:rFonts w:ascii="Times New Roman" w:hAnsi="Times New Roman" w:cs="Times New Roman"/>
          <w:sz w:val="24"/>
          <w:szCs w:val="22"/>
          <w:lang w:val="en-IN"/>
        </w:rPr>
        <w:t xml:space="preserve"> treatments and </w:t>
      </w:r>
      <w:r w:rsidR="00C22065">
        <w:rPr>
          <w:rFonts w:ascii="Times New Roman" w:hAnsi="Times New Roman" w:cs="Times New Roman"/>
          <w:sz w:val="24"/>
          <w:szCs w:val="22"/>
          <w:lang w:val="en-IN"/>
        </w:rPr>
        <w:t>NF</w:t>
      </w:r>
      <w:r w:rsidR="00E7476C" w:rsidRPr="006C3D30">
        <w:rPr>
          <w:rFonts w:ascii="Times New Roman" w:hAnsi="Times New Roman" w:cs="Times New Roman"/>
          <w:sz w:val="24"/>
          <w:szCs w:val="22"/>
          <w:lang w:val="en-IN"/>
        </w:rPr>
        <w:t xml:space="preserve"> inputs at </w:t>
      </w:r>
      <w:r w:rsidR="00DE65C2">
        <w:rPr>
          <w:rFonts w:ascii="Times New Roman" w:hAnsi="Times New Roman" w:cs="Times New Roman"/>
          <w:sz w:val="24"/>
          <w:szCs w:val="22"/>
          <w:lang w:val="en-IN"/>
        </w:rPr>
        <w:t>different</w:t>
      </w:r>
      <w:r w:rsidR="00E7476C" w:rsidRPr="006C3D30">
        <w:rPr>
          <w:rFonts w:ascii="Times New Roman" w:hAnsi="Times New Roman" w:cs="Times New Roman"/>
          <w:sz w:val="24"/>
          <w:szCs w:val="22"/>
          <w:lang w:val="en-IN"/>
        </w:rPr>
        <w:t xml:space="preserve"> crop growth stages during both experimental years (2023</w:t>
      </w:r>
      <w:r w:rsidR="00DE65C2">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24 and 2024</w:t>
      </w:r>
      <w:r w:rsidR="00DE65C2">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 xml:space="preserve">25). Plant height increased </w:t>
      </w:r>
      <w:r w:rsidR="00993B13" w:rsidRPr="006C3D30">
        <w:rPr>
          <w:rFonts w:ascii="Times New Roman" w:hAnsi="Times New Roman" w:cs="Times New Roman"/>
          <w:sz w:val="24"/>
          <w:szCs w:val="22"/>
          <w:lang w:val="en-IN"/>
        </w:rPr>
        <w:t>increasingly</w:t>
      </w:r>
      <w:r w:rsidR="00E7476C" w:rsidRPr="006C3D30">
        <w:rPr>
          <w:rFonts w:ascii="Times New Roman" w:hAnsi="Times New Roman" w:cs="Times New Roman"/>
          <w:sz w:val="24"/>
          <w:szCs w:val="22"/>
          <w:lang w:val="en-IN"/>
        </w:rPr>
        <w:t xml:space="preserve"> from 15 DAS </w:t>
      </w:r>
      <w:r w:rsidR="00993B13">
        <w:rPr>
          <w:rFonts w:ascii="Times New Roman" w:hAnsi="Times New Roman" w:cs="Times New Roman"/>
          <w:sz w:val="24"/>
          <w:szCs w:val="22"/>
          <w:lang w:val="en-IN"/>
        </w:rPr>
        <w:t>and at</w:t>
      </w:r>
      <w:r w:rsidR="00E7476C" w:rsidRPr="006C3D30">
        <w:rPr>
          <w:rFonts w:ascii="Times New Roman" w:hAnsi="Times New Roman" w:cs="Times New Roman"/>
          <w:sz w:val="24"/>
          <w:szCs w:val="22"/>
          <w:lang w:val="en-IN"/>
        </w:rPr>
        <w:t xml:space="preserve"> harvest under all treatments</w:t>
      </w:r>
      <w:r w:rsidR="00EF4CD8">
        <w:rPr>
          <w:rFonts w:ascii="Times New Roman" w:hAnsi="Times New Roman" w:cs="Times New Roman"/>
          <w:sz w:val="24"/>
          <w:szCs w:val="22"/>
          <w:lang w:val="en-IN"/>
        </w:rPr>
        <w:t>. H</w:t>
      </w:r>
      <w:r w:rsidR="00E7476C" w:rsidRPr="006C3D30">
        <w:rPr>
          <w:rFonts w:ascii="Times New Roman" w:hAnsi="Times New Roman" w:cs="Times New Roman"/>
          <w:sz w:val="24"/>
          <w:szCs w:val="22"/>
          <w:lang w:val="en-IN"/>
        </w:rPr>
        <w:t>owever, variation among treatments was recorded under T12, which produced 8.30, 19.98, 28.72 and 39.51cm at 15, 45, 60 and 75 DAS, respectively, during 2023</w:t>
      </w:r>
      <w:r w:rsidR="001D6226">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24 and further increased to 8.56, 21.05, 30.01 and 40.46cm during 2024</w:t>
      </w:r>
      <w:r w:rsidR="001D6226">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25, with maximum height at harvest (49.51 and 50.12 cm). The significant differences up to 75 DAS (</w:t>
      </w:r>
      <w:r w:rsidR="00E7476C" w:rsidRPr="00553809">
        <w:rPr>
          <w:rFonts w:ascii="Times New Roman" w:hAnsi="Times New Roman" w:cs="Times New Roman"/>
          <w:i/>
          <w:iCs/>
          <w:sz w:val="24"/>
          <w:szCs w:val="22"/>
          <w:lang w:val="en-IN"/>
        </w:rPr>
        <w:t>P&lt;0.05</w:t>
      </w:r>
      <w:r w:rsidR="00E7476C" w:rsidRPr="006C3D30">
        <w:rPr>
          <w:rFonts w:ascii="Times New Roman" w:hAnsi="Times New Roman" w:cs="Times New Roman"/>
          <w:sz w:val="24"/>
          <w:szCs w:val="22"/>
          <w:lang w:val="en-IN"/>
        </w:rPr>
        <w:t>) reveal that mulching treatments positively affected early and mid-growth stages, while differences at harvest were mostly non-significant during 2023</w:t>
      </w:r>
      <w:r w:rsidR="001E345A">
        <w:rPr>
          <w:rFonts w:ascii="Times New Roman" w:hAnsi="Times New Roman" w:cs="Times New Roman"/>
          <w:sz w:val="24"/>
          <w:szCs w:val="22"/>
          <w:lang w:val="en-IN"/>
        </w:rPr>
        <w:t>-</w:t>
      </w:r>
      <w:r w:rsidR="00E7476C" w:rsidRPr="006C3D30">
        <w:rPr>
          <w:rFonts w:ascii="Times New Roman" w:hAnsi="Times New Roman" w:cs="Times New Roman"/>
          <w:sz w:val="24"/>
          <w:szCs w:val="22"/>
          <w:lang w:val="en-IN"/>
        </w:rPr>
        <w:t xml:space="preserve">24, indicating that early growth advantages tended to narrow at maturity. Organic residues act as a protective soil cover, reducing evaporation losses and improving soil structure and </w:t>
      </w:r>
      <w:r w:rsidR="00472D56">
        <w:rPr>
          <w:rFonts w:ascii="Times New Roman" w:hAnsi="Times New Roman" w:cs="Times New Roman"/>
          <w:sz w:val="24"/>
          <w:szCs w:val="22"/>
          <w:lang w:val="en-IN"/>
        </w:rPr>
        <w:t xml:space="preserve">provide the environment for </w:t>
      </w:r>
      <w:r w:rsidR="00E7476C" w:rsidRPr="006C3D30">
        <w:rPr>
          <w:rFonts w:ascii="Times New Roman" w:hAnsi="Times New Roman" w:cs="Times New Roman"/>
          <w:sz w:val="24"/>
          <w:szCs w:val="22"/>
          <w:lang w:val="en-IN"/>
        </w:rPr>
        <w:t xml:space="preserve">root development, resulting in better nutrient uptake and plant </w:t>
      </w:r>
      <w:proofErr w:type="spellStart"/>
      <w:r w:rsidR="00E7476C" w:rsidRPr="006C3D30">
        <w:rPr>
          <w:rFonts w:ascii="Times New Roman" w:hAnsi="Times New Roman" w:cs="Times New Roman"/>
          <w:sz w:val="24"/>
          <w:szCs w:val="22"/>
          <w:lang w:val="en-IN"/>
        </w:rPr>
        <w:t>vigor</w:t>
      </w:r>
      <w:proofErr w:type="spellEnd"/>
      <w:r w:rsidR="00E7476C" w:rsidRPr="006C3D30">
        <w:rPr>
          <w:rFonts w:ascii="Times New Roman" w:hAnsi="Times New Roman" w:cs="Times New Roman"/>
          <w:sz w:val="24"/>
          <w:szCs w:val="22"/>
          <w:lang w:val="en-IN"/>
        </w:rPr>
        <w:t xml:space="preserve">. Similar findings were reported by Kumar et al. (2018) and Jain et al. (2017), </w:t>
      </w:r>
      <w:r w:rsidR="00E7476C" w:rsidRPr="006C3D30">
        <w:rPr>
          <w:rFonts w:ascii="Times New Roman" w:hAnsi="Times New Roman" w:cs="Times New Roman"/>
          <w:sz w:val="24"/>
          <w:szCs w:val="22"/>
          <w:lang w:val="en-IN"/>
        </w:rPr>
        <w:lastRenderedPageBreak/>
        <w:t>who observed increased plant growth under residue mulching due to improved soil hydrothermal regimes. Chen et al. (2018)</w:t>
      </w:r>
      <w:r w:rsidR="00E6233F">
        <w:rPr>
          <w:rFonts w:ascii="Times New Roman" w:hAnsi="Times New Roman" w:cs="Times New Roman"/>
          <w:sz w:val="24"/>
          <w:szCs w:val="22"/>
          <w:lang w:val="en-IN"/>
        </w:rPr>
        <w:t>; Prajapati et al. (2026); Dubey and Chaudhary, (2021)</w:t>
      </w:r>
      <w:r w:rsidR="00E7476C" w:rsidRPr="006C3D30">
        <w:rPr>
          <w:rFonts w:ascii="Times New Roman" w:hAnsi="Times New Roman" w:cs="Times New Roman"/>
          <w:sz w:val="24"/>
          <w:szCs w:val="22"/>
          <w:lang w:val="en-IN"/>
        </w:rPr>
        <w:t xml:space="preserve"> and Li et al. (2018) also reported enhanced vegetative growth resulting from improved microbial activity and nutrient mineralization under organic mulches, while Larkin (2020) and Sun et al. (2021) emphasized that organic residue management improves soil health and crop growth under sustainable and natural farming systems. Thus, the results clearly indicate that residue mulching integrated with natural farming inputs significantly enhances plant height and overall crop growth performance.</w:t>
      </w:r>
    </w:p>
    <w:p w14:paraId="165590D5" w14:textId="692D436A" w:rsidR="005F32D8" w:rsidRPr="00F95C7C" w:rsidRDefault="005F32D8" w:rsidP="00E7476C">
      <w:pPr>
        <w:spacing w:line="360" w:lineRule="auto"/>
        <w:jc w:val="both"/>
        <w:rPr>
          <w:rFonts w:ascii="Times New Roman" w:hAnsi="Times New Roman" w:cs="Times New Roman"/>
          <w:b/>
          <w:bCs/>
          <w:sz w:val="24"/>
          <w:szCs w:val="22"/>
          <w:lang w:val="en-IN"/>
        </w:rPr>
      </w:pPr>
      <w:r w:rsidRPr="00F95C7C">
        <w:rPr>
          <w:rFonts w:ascii="Times New Roman" w:hAnsi="Times New Roman" w:cs="Times New Roman"/>
          <w:b/>
          <w:bCs/>
          <w:sz w:val="24"/>
          <w:szCs w:val="22"/>
          <w:lang w:val="en-IN"/>
        </w:rPr>
        <w:t>Table 2. Effect of different ORM and NF component on p</w:t>
      </w:r>
      <w:r w:rsidR="00F95C7C" w:rsidRPr="00F95C7C">
        <w:rPr>
          <w:rFonts w:ascii="Times New Roman" w:hAnsi="Times New Roman" w:cs="Times New Roman"/>
          <w:b/>
          <w:bCs/>
          <w:sz w:val="24"/>
          <w:szCs w:val="22"/>
          <w:lang w:val="en-IN"/>
        </w:rPr>
        <w:t>lant height of chickpea</w:t>
      </w:r>
    </w:p>
    <w:tbl>
      <w:tblPr>
        <w:tblW w:w="10000" w:type="dxa"/>
        <w:tblBorders>
          <w:top w:val="single" w:sz="4" w:space="0" w:color="auto"/>
          <w:bottom w:val="single" w:sz="4" w:space="0" w:color="auto"/>
        </w:tblBorders>
        <w:tblLook w:val="04A0" w:firstRow="1" w:lastRow="0" w:firstColumn="1" w:lastColumn="0" w:noHBand="0" w:noVBand="1"/>
      </w:tblPr>
      <w:tblGrid>
        <w:gridCol w:w="1403"/>
        <w:gridCol w:w="804"/>
        <w:gridCol w:w="804"/>
        <w:gridCol w:w="804"/>
        <w:gridCol w:w="804"/>
        <w:gridCol w:w="976"/>
        <w:gridCol w:w="921"/>
        <w:gridCol w:w="900"/>
        <w:gridCol w:w="804"/>
        <w:gridCol w:w="804"/>
        <w:gridCol w:w="976"/>
      </w:tblGrid>
      <w:tr w:rsidR="007861F2" w:rsidRPr="008D6A9B" w14:paraId="54C96D58" w14:textId="77777777" w:rsidTr="0048375D">
        <w:trPr>
          <w:trHeight w:val="295"/>
        </w:trPr>
        <w:tc>
          <w:tcPr>
            <w:tcW w:w="5595" w:type="dxa"/>
            <w:gridSpan w:val="6"/>
            <w:tcBorders>
              <w:top w:val="single" w:sz="4" w:space="0" w:color="auto"/>
              <w:bottom w:val="single" w:sz="4" w:space="0" w:color="auto"/>
            </w:tcBorders>
            <w:noWrap/>
            <w:vAlign w:val="bottom"/>
            <w:hideMark/>
          </w:tcPr>
          <w:p w14:paraId="18EFD953" w14:textId="77777777" w:rsidR="007861F2" w:rsidRPr="008D6A9B" w:rsidRDefault="007861F2" w:rsidP="0048375D">
            <w:pPr>
              <w:spacing w:after="0"/>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Plant height (cm)</w:t>
            </w:r>
          </w:p>
          <w:p w14:paraId="4470FE06"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2023-24</w:t>
            </w:r>
          </w:p>
        </w:tc>
        <w:tc>
          <w:tcPr>
            <w:tcW w:w="4405" w:type="dxa"/>
            <w:gridSpan w:val="5"/>
            <w:tcBorders>
              <w:top w:val="single" w:sz="4" w:space="0" w:color="auto"/>
              <w:bottom w:val="single" w:sz="4" w:space="0" w:color="auto"/>
            </w:tcBorders>
            <w:noWrap/>
            <w:vAlign w:val="bottom"/>
            <w:hideMark/>
          </w:tcPr>
          <w:p w14:paraId="3DCE00D9" w14:textId="77777777" w:rsidR="007861F2" w:rsidRPr="008D6A9B" w:rsidRDefault="007861F2" w:rsidP="0048375D">
            <w:pPr>
              <w:spacing w:after="0"/>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Plant height (cm)</w:t>
            </w:r>
          </w:p>
          <w:p w14:paraId="2303686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2024-25</w:t>
            </w:r>
          </w:p>
        </w:tc>
      </w:tr>
      <w:tr w:rsidR="007861F2" w:rsidRPr="008D6A9B" w14:paraId="5838CE13" w14:textId="77777777" w:rsidTr="0048375D">
        <w:trPr>
          <w:trHeight w:val="295"/>
        </w:trPr>
        <w:tc>
          <w:tcPr>
            <w:tcW w:w="1403" w:type="dxa"/>
            <w:tcBorders>
              <w:top w:val="single" w:sz="4" w:space="0" w:color="auto"/>
              <w:bottom w:val="single" w:sz="4" w:space="0" w:color="auto"/>
            </w:tcBorders>
            <w:noWrap/>
            <w:vAlign w:val="bottom"/>
            <w:hideMark/>
          </w:tcPr>
          <w:p w14:paraId="4E74A3B5"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Treatments</w:t>
            </w:r>
          </w:p>
        </w:tc>
        <w:tc>
          <w:tcPr>
            <w:tcW w:w="804" w:type="dxa"/>
            <w:tcBorders>
              <w:top w:val="single" w:sz="4" w:space="0" w:color="auto"/>
              <w:bottom w:val="single" w:sz="4" w:space="0" w:color="auto"/>
            </w:tcBorders>
            <w:noWrap/>
            <w:vAlign w:val="bottom"/>
            <w:hideMark/>
          </w:tcPr>
          <w:p w14:paraId="6BB92F5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15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3A592B17"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45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09D6E428"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60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13FB7AFF"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75 </w:t>
            </w:r>
            <w:r w:rsidRPr="008D6A9B">
              <w:rPr>
                <w:rFonts w:ascii="Times New Roman" w:eastAsia="Times New Roman" w:hAnsi="Times New Roman" w:cs="Times New Roman"/>
                <w:b/>
                <w:bCs/>
                <w:color w:val="000000"/>
                <w:sz w:val="24"/>
                <w:szCs w:val="24"/>
                <w:lang w:eastAsia="en-IN"/>
              </w:rPr>
              <w:t>DAS</w:t>
            </w:r>
          </w:p>
        </w:tc>
        <w:tc>
          <w:tcPr>
            <w:tcW w:w="976" w:type="dxa"/>
            <w:tcBorders>
              <w:top w:val="single" w:sz="4" w:space="0" w:color="auto"/>
              <w:bottom w:val="single" w:sz="4" w:space="0" w:color="auto"/>
            </w:tcBorders>
            <w:noWrap/>
            <w:vAlign w:val="bottom"/>
            <w:hideMark/>
          </w:tcPr>
          <w:p w14:paraId="31AA3F69"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A</w:t>
            </w:r>
            <w:r w:rsidRPr="003F310B">
              <w:rPr>
                <w:rFonts w:ascii="Times New Roman" w:eastAsia="Times New Roman" w:hAnsi="Times New Roman" w:cs="Times New Roman"/>
                <w:b/>
                <w:bCs/>
                <w:color w:val="000000"/>
                <w:sz w:val="24"/>
                <w:szCs w:val="24"/>
                <w:lang w:eastAsia="en-IN"/>
              </w:rPr>
              <w:t>t harvest</w:t>
            </w:r>
          </w:p>
        </w:tc>
        <w:tc>
          <w:tcPr>
            <w:tcW w:w="921" w:type="dxa"/>
            <w:tcBorders>
              <w:top w:val="single" w:sz="4" w:space="0" w:color="auto"/>
              <w:bottom w:val="single" w:sz="4" w:space="0" w:color="auto"/>
            </w:tcBorders>
            <w:noWrap/>
            <w:vAlign w:val="bottom"/>
            <w:hideMark/>
          </w:tcPr>
          <w:p w14:paraId="6B4F7084"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15 </w:t>
            </w:r>
            <w:r w:rsidRPr="008D6A9B">
              <w:rPr>
                <w:rFonts w:ascii="Times New Roman" w:eastAsia="Times New Roman" w:hAnsi="Times New Roman" w:cs="Times New Roman"/>
                <w:b/>
                <w:bCs/>
                <w:color w:val="000000"/>
                <w:sz w:val="24"/>
                <w:szCs w:val="24"/>
                <w:lang w:eastAsia="en-IN"/>
              </w:rPr>
              <w:t>DAS</w:t>
            </w:r>
          </w:p>
        </w:tc>
        <w:tc>
          <w:tcPr>
            <w:tcW w:w="900" w:type="dxa"/>
            <w:tcBorders>
              <w:top w:val="single" w:sz="4" w:space="0" w:color="auto"/>
              <w:bottom w:val="single" w:sz="4" w:space="0" w:color="auto"/>
            </w:tcBorders>
            <w:noWrap/>
            <w:vAlign w:val="bottom"/>
            <w:hideMark/>
          </w:tcPr>
          <w:p w14:paraId="619C5BD5"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45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467BD92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60 </w:t>
            </w:r>
            <w:r w:rsidRPr="008D6A9B">
              <w:rPr>
                <w:rFonts w:ascii="Times New Roman" w:eastAsia="Times New Roman" w:hAnsi="Times New Roman" w:cs="Times New Roman"/>
                <w:b/>
                <w:bCs/>
                <w:color w:val="000000"/>
                <w:sz w:val="24"/>
                <w:szCs w:val="24"/>
                <w:lang w:eastAsia="en-IN"/>
              </w:rPr>
              <w:t>DAS</w:t>
            </w:r>
          </w:p>
        </w:tc>
        <w:tc>
          <w:tcPr>
            <w:tcW w:w="804" w:type="dxa"/>
            <w:tcBorders>
              <w:top w:val="single" w:sz="4" w:space="0" w:color="auto"/>
              <w:bottom w:val="single" w:sz="4" w:space="0" w:color="auto"/>
            </w:tcBorders>
            <w:noWrap/>
            <w:vAlign w:val="bottom"/>
            <w:hideMark/>
          </w:tcPr>
          <w:p w14:paraId="1846F17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 xml:space="preserve">75 </w:t>
            </w:r>
            <w:r w:rsidRPr="008D6A9B">
              <w:rPr>
                <w:rFonts w:ascii="Times New Roman" w:eastAsia="Times New Roman" w:hAnsi="Times New Roman" w:cs="Times New Roman"/>
                <w:b/>
                <w:bCs/>
                <w:color w:val="000000"/>
                <w:sz w:val="24"/>
                <w:szCs w:val="24"/>
                <w:lang w:eastAsia="en-IN"/>
              </w:rPr>
              <w:t>DAS</w:t>
            </w:r>
          </w:p>
        </w:tc>
        <w:tc>
          <w:tcPr>
            <w:tcW w:w="976" w:type="dxa"/>
            <w:tcBorders>
              <w:top w:val="single" w:sz="4" w:space="0" w:color="auto"/>
              <w:bottom w:val="single" w:sz="4" w:space="0" w:color="auto"/>
            </w:tcBorders>
            <w:noWrap/>
            <w:vAlign w:val="bottom"/>
            <w:hideMark/>
          </w:tcPr>
          <w:p w14:paraId="74AAD1A0"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8D6A9B">
              <w:rPr>
                <w:rFonts w:ascii="Times New Roman" w:eastAsia="Times New Roman" w:hAnsi="Times New Roman" w:cs="Times New Roman"/>
                <w:b/>
                <w:bCs/>
                <w:color w:val="000000"/>
                <w:sz w:val="24"/>
                <w:szCs w:val="24"/>
                <w:lang w:eastAsia="en-IN"/>
              </w:rPr>
              <w:t>A</w:t>
            </w:r>
            <w:r w:rsidRPr="003F310B">
              <w:rPr>
                <w:rFonts w:ascii="Times New Roman" w:eastAsia="Times New Roman" w:hAnsi="Times New Roman" w:cs="Times New Roman"/>
                <w:b/>
                <w:bCs/>
                <w:color w:val="000000"/>
                <w:sz w:val="24"/>
                <w:szCs w:val="24"/>
                <w:lang w:eastAsia="en-IN"/>
              </w:rPr>
              <w:t>t harvest</w:t>
            </w:r>
          </w:p>
        </w:tc>
      </w:tr>
      <w:tr w:rsidR="007861F2" w:rsidRPr="008D6A9B" w14:paraId="3392D6B9" w14:textId="77777777" w:rsidTr="0048375D">
        <w:trPr>
          <w:trHeight w:val="319"/>
        </w:trPr>
        <w:tc>
          <w:tcPr>
            <w:tcW w:w="1403" w:type="dxa"/>
            <w:tcBorders>
              <w:top w:val="single" w:sz="4" w:space="0" w:color="auto"/>
            </w:tcBorders>
            <w:noWrap/>
            <w:vAlign w:val="center"/>
            <w:hideMark/>
          </w:tcPr>
          <w:p w14:paraId="16469EEC" w14:textId="77777777" w:rsidR="007861F2" w:rsidRPr="003F310B" w:rsidRDefault="007861F2" w:rsidP="0048375D">
            <w:pPr>
              <w:spacing w:after="0"/>
              <w:jc w:val="center"/>
              <w:rPr>
                <w:rFonts w:ascii="Times New Roman" w:eastAsia="Times New Roman" w:hAnsi="Times New Roman" w:cs="Times New Roman"/>
                <w:b/>
                <w:bCs/>
                <w:sz w:val="24"/>
                <w:szCs w:val="24"/>
                <w:lang w:eastAsia="en-IN"/>
              </w:rPr>
            </w:pPr>
            <w:r w:rsidRPr="003F310B">
              <w:rPr>
                <w:rFonts w:ascii="Times New Roman" w:eastAsia="Times New Roman" w:hAnsi="Times New Roman" w:cs="Times New Roman"/>
                <w:b/>
                <w:bCs/>
                <w:sz w:val="24"/>
                <w:szCs w:val="24"/>
                <w:lang w:eastAsia="en-IN"/>
              </w:rPr>
              <w:t>T1</w:t>
            </w:r>
          </w:p>
        </w:tc>
        <w:tc>
          <w:tcPr>
            <w:tcW w:w="804" w:type="dxa"/>
            <w:tcBorders>
              <w:top w:val="single" w:sz="4" w:space="0" w:color="auto"/>
            </w:tcBorders>
            <w:noWrap/>
            <w:vAlign w:val="bottom"/>
            <w:hideMark/>
          </w:tcPr>
          <w:p w14:paraId="2E4B8C6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7.05</w:t>
            </w:r>
          </w:p>
        </w:tc>
        <w:tc>
          <w:tcPr>
            <w:tcW w:w="804" w:type="dxa"/>
            <w:tcBorders>
              <w:top w:val="single" w:sz="4" w:space="0" w:color="auto"/>
            </w:tcBorders>
            <w:noWrap/>
            <w:vAlign w:val="bottom"/>
            <w:hideMark/>
          </w:tcPr>
          <w:p w14:paraId="23569FB1"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17.93</w:t>
            </w:r>
          </w:p>
        </w:tc>
        <w:tc>
          <w:tcPr>
            <w:tcW w:w="804" w:type="dxa"/>
            <w:tcBorders>
              <w:top w:val="single" w:sz="4" w:space="0" w:color="auto"/>
            </w:tcBorders>
            <w:noWrap/>
            <w:vAlign w:val="bottom"/>
            <w:hideMark/>
          </w:tcPr>
          <w:p w14:paraId="4D39135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27.34</w:t>
            </w:r>
          </w:p>
        </w:tc>
        <w:tc>
          <w:tcPr>
            <w:tcW w:w="804" w:type="dxa"/>
            <w:tcBorders>
              <w:top w:val="single" w:sz="4" w:space="0" w:color="auto"/>
            </w:tcBorders>
            <w:noWrap/>
            <w:vAlign w:val="bottom"/>
            <w:hideMark/>
          </w:tcPr>
          <w:p w14:paraId="21A7690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37.89</w:t>
            </w:r>
          </w:p>
        </w:tc>
        <w:tc>
          <w:tcPr>
            <w:tcW w:w="976" w:type="dxa"/>
            <w:tcBorders>
              <w:top w:val="single" w:sz="4" w:space="0" w:color="auto"/>
            </w:tcBorders>
            <w:noWrap/>
            <w:vAlign w:val="bottom"/>
            <w:hideMark/>
          </w:tcPr>
          <w:p w14:paraId="2E75713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47.51</w:t>
            </w:r>
          </w:p>
        </w:tc>
        <w:tc>
          <w:tcPr>
            <w:tcW w:w="921" w:type="dxa"/>
            <w:tcBorders>
              <w:top w:val="single" w:sz="4" w:space="0" w:color="auto"/>
            </w:tcBorders>
            <w:noWrap/>
            <w:vAlign w:val="bottom"/>
            <w:hideMark/>
          </w:tcPr>
          <w:p w14:paraId="6A84F08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7.51</w:t>
            </w:r>
          </w:p>
        </w:tc>
        <w:tc>
          <w:tcPr>
            <w:tcW w:w="900" w:type="dxa"/>
            <w:tcBorders>
              <w:top w:val="single" w:sz="4" w:space="0" w:color="auto"/>
            </w:tcBorders>
            <w:noWrap/>
            <w:vAlign w:val="bottom"/>
            <w:hideMark/>
          </w:tcPr>
          <w:p w14:paraId="090BF83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18.47</w:t>
            </w:r>
          </w:p>
        </w:tc>
        <w:tc>
          <w:tcPr>
            <w:tcW w:w="804" w:type="dxa"/>
            <w:tcBorders>
              <w:top w:val="single" w:sz="4" w:space="0" w:color="auto"/>
            </w:tcBorders>
            <w:noWrap/>
            <w:vAlign w:val="bottom"/>
            <w:hideMark/>
          </w:tcPr>
          <w:p w14:paraId="2B3EC81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28.63</w:t>
            </w:r>
          </w:p>
        </w:tc>
        <w:tc>
          <w:tcPr>
            <w:tcW w:w="804" w:type="dxa"/>
            <w:tcBorders>
              <w:top w:val="single" w:sz="4" w:space="0" w:color="auto"/>
            </w:tcBorders>
            <w:noWrap/>
            <w:vAlign w:val="bottom"/>
            <w:hideMark/>
          </w:tcPr>
          <w:p w14:paraId="228E562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38.83</w:t>
            </w:r>
          </w:p>
        </w:tc>
        <w:tc>
          <w:tcPr>
            <w:tcW w:w="976" w:type="dxa"/>
            <w:tcBorders>
              <w:top w:val="single" w:sz="4" w:space="0" w:color="auto"/>
            </w:tcBorders>
            <w:noWrap/>
            <w:vAlign w:val="bottom"/>
            <w:hideMark/>
          </w:tcPr>
          <w:p w14:paraId="498CA49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48.14</w:t>
            </w:r>
          </w:p>
        </w:tc>
      </w:tr>
      <w:tr w:rsidR="007861F2" w:rsidRPr="008D6A9B" w14:paraId="5FBBF2BC" w14:textId="77777777" w:rsidTr="0048375D">
        <w:trPr>
          <w:trHeight w:val="319"/>
        </w:trPr>
        <w:tc>
          <w:tcPr>
            <w:tcW w:w="1403" w:type="dxa"/>
            <w:noWrap/>
            <w:vAlign w:val="center"/>
            <w:hideMark/>
          </w:tcPr>
          <w:p w14:paraId="234454F2"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T2</w:t>
            </w:r>
          </w:p>
        </w:tc>
        <w:tc>
          <w:tcPr>
            <w:tcW w:w="804" w:type="dxa"/>
            <w:noWrap/>
            <w:vAlign w:val="bottom"/>
            <w:hideMark/>
          </w:tcPr>
          <w:p w14:paraId="0F7B844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7.87</w:t>
            </w:r>
          </w:p>
        </w:tc>
        <w:tc>
          <w:tcPr>
            <w:tcW w:w="804" w:type="dxa"/>
            <w:noWrap/>
            <w:vAlign w:val="bottom"/>
            <w:hideMark/>
          </w:tcPr>
          <w:p w14:paraId="108F8D9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18.62</w:t>
            </w:r>
          </w:p>
        </w:tc>
        <w:tc>
          <w:tcPr>
            <w:tcW w:w="804" w:type="dxa"/>
            <w:noWrap/>
            <w:vAlign w:val="bottom"/>
            <w:hideMark/>
          </w:tcPr>
          <w:p w14:paraId="6E387B6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27.71</w:t>
            </w:r>
          </w:p>
        </w:tc>
        <w:tc>
          <w:tcPr>
            <w:tcW w:w="804" w:type="dxa"/>
            <w:noWrap/>
            <w:vAlign w:val="bottom"/>
            <w:hideMark/>
          </w:tcPr>
          <w:p w14:paraId="07E20CB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38.40</w:t>
            </w:r>
          </w:p>
        </w:tc>
        <w:tc>
          <w:tcPr>
            <w:tcW w:w="976" w:type="dxa"/>
            <w:noWrap/>
            <w:vAlign w:val="bottom"/>
            <w:hideMark/>
          </w:tcPr>
          <w:p w14:paraId="060D645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48.06</w:t>
            </w:r>
          </w:p>
        </w:tc>
        <w:tc>
          <w:tcPr>
            <w:tcW w:w="921" w:type="dxa"/>
            <w:noWrap/>
            <w:vAlign w:val="bottom"/>
            <w:hideMark/>
          </w:tcPr>
          <w:p w14:paraId="4ACE9A5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8.39</w:t>
            </w:r>
          </w:p>
        </w:tc>
        <w:tc>
          <w:tcPr>
            <w:tcW w:w="900" w:type="dxa"/>
            <w:noWrap/>
            <w:vAlign w:val="bottom"/>
            <w:hideMark/>
          </w:tcPr>
          <w:p w14:paraId="7303114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19.14</w:t>
            </w:r>
          </w:p>
        </w:tc>
        <w:tc>
          <w:tcPr>
            <w:tcW w:w="804" w:type="dxa"/>
            <w:noWrap/>
            <w:vAlign w:val="bottom"/>
            <w:hideMark/>
          </w:tcPr>
          <w:p w14:paraId="57BADAA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29.00</w:t>
            </w:r>
          </w:p>
        </w:tc>
        <w:tc>
          <w:tcPr>
            <w:tcW w:w="804" w:type="dxa"/>
            <w:noWrap/>
            <w:vAlign w:val="bottom"/>
            <w:hideMark/>
          </w:tcPr>
          <w:p w14:paraId="366367A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39.31</w:t>
            </w:r>
          </w:p>
        </w:tc>
        <w:tc>
          <w:tcPr>
            <w:tcW w:w="976" w:type="dxa"/>
            <w:noWrap/>
            <w:vAlign w:val="bottom"/>
            <w:hideMark/>
          </w:tcPr>
          <w:p w14:paraId="1E8B43F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48.77</w:t>
            </w:r>
          </w:p>
        </w:tc>
      </w:tr>
      <w:tr w:rsidR="007861F2" w:rsidRPr="008D6A9B" w14:paraId="5D71D6E7" w14:textId="77777777" w:rsidTr="0048375D">
        <w:trPr>
          <w:trHeight w:val="319"/>
        </w:trPr>
        <w:tc>
          <w:tcPr>
            <w:tcW w:w="1403" w:type="dxa"/>
            <w:noWrap/>
            <w:vAlign w:val="center"/>
            <w:hideMark/>
          </w:tcPr>
          <w:p w14:paraId="485C0E7B"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T3</w:t>
            </w:r>
          </w:p>
        </w:tc>
        <w:tc>
          <w:tcPr>
            <w:tcW w:w="804" w:type="dxa"/>
            <w:noWrap/>
            <w:vAlign w:val="bottom"/>
            <w:hideMark/>
          </w:tcPr>
          <w:p w14:paraId="0EA46C0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7.88</w:t>
            </w:r>
          </w:p>
        </w:tc>
        <w:tc>
          <w:tcPr>
            <w:tcW w:w="804" w:type="dxa"/>
            <w:noWrap/>
            <w:vAlign w:val="bottom"/>
            <w:hideMark/>
          </w:tcPr>
          <w:p w14:paraId="54D0751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18.88</w:t>
            </w:r>
          </w:p>
        </w:tc>
        <w:tc>
          <w:tcPr>
            <w:tcW w:w="804" w:type="dxa"/>
            <w:noWrap/>
            <w:vAlign w:val="bottom"/>
            <w:hideMark/>
          </w:tcPr>
          <w:p w14:paraId="5C28266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27.94</w:t>
            </w:r>
          </w:p>
        </w:tc>
        <w:tc>
          <w:tcPr>
            <w:tcW w:w="804" w:type="dxa"/>
            <w:noWrap/>
            <w:vAlign w:val="bottom"/>
            <w:hideMark/>
          </w:tcPr>
          <w:p w14:paraId="0B5628B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38.74</w:t>
            </w:r>
          </w:p>
        </w:tc>
        <w:tc>
          <w:tcPr>
            <w:tcW w:w="976" w:type="dxa"/>
            <w:noWrap/>
            <w:vAlign w:val="bottom"/>
            <w:hideMark/>
          </w:tcPr>
          <w:p w14:paraId="0364D28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48.11</w:t>
            </w:r>
          </w:p>
        </w:tc>
        <w:tc>
          <w:tcPr>
            <w:tcW w:w="921" w:type="dxa"/>
            <w:noWrap/>
            <w:vAlign w:val="bottom"/>
            <w:hideMark/>
          </w:tcPr>
          <w:p w14:paraId="4DECEA3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8.32</w:t>
            </w:r>
          </w:p>
        </w:tc>
        <w:tc>
          <w:tcPr>
            <w:tcW w:w="900" w:type="dxa"/>
            <w:noWrap/>
            <w:vAlign w:val="bottom"/>
            <w:hideMark/>
          </w:tcPr>
          <w:p w14:paraId="14E23F2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19.52</w:t>
            </w:r>
          </w:p>
        </w:tc>
        <w:tc>
          <w:tcPr>
            <w:tcW w:w="804" w:type="dxa"/>
            <w:noWrap/>
            <w:vAlign w:val="bottom"/>
            <w:hideMark/>
          </w:tcPr>
          <w:p w14:paraId="469CDE8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29.23</w:t>
            </w:r>
          </w:p>
        </w:tc>
        <w:tc>
          <w:tcPr>
            <w:tcW w:w="804" w:type="dxa"/>
            <w:noWrap/>
            <w:vAlign w:val="bottom"/>
            <w:hideMark/>
          </w:tcPr>
          <w:p w14:paraId="0B12DA4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39.67</w:t>
            </w:r>
          </w:p>
        </w:tc>
        <w:tc>
          <w:tcPr>
            <w:tcW w:w="976" w:type="dxa"/>
            <w:noWrap/>
            <w:vAlign w:val="bottom"/>
            <w:hideMark/>
          </w:tcPr>
          <w:p w14:paraId="6D4DD1A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48.67</w:t>
            </w:r>
          </w:p>
        </w:tc>
      </w:tr>
      <w:tr w:rsidR="007861F2" w:rsidRPr="008D6A9B" w14:paraId="75285492" w14:textId="77777777" w:rsidTr="0048375D">
        <w:trPr>
          <w:trHeight w:val="319"/>
        </w:trPr>
        <w:tc>
          <w:tcPr>
            <w:tcW w:w="1403" w:type="dxa"/>
            <w:noWrap/>
            <w:vAlign w:val="center"/>
            <w:hideMark/>
          </w:tcPr>
          <w:p w14:paraId="734E3BE6"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T4</w:t>
            </w:r>
          </w:p>
        </w:tc>
        <w:tc>
          <w:tcPr>
            <w:tcW w:w="804" w:type="dxa"/>
            <w:noWrap/>
            <w:vAlign w:val="bottom"/>
            <w:hideMark/>
          </w:tcPr>
          <w:p w14:paraId="1B5CDA8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6.75</w:t>
            </w:r>
          </w:p>
        </w:tc>
        <w:tc>
          <w:tcPr>
            <w:tcW w:w="804" w:type="dxa"/>
            <w:noWrap/>
            <w:vAlign w:val="bottom"/>
            <w:hideMark/>
          </w:tcPr>
          <w:p w14:paraId="5438E73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17.19</w:t>
            </w:r>
          </w:p>
        </w:tc>
        <w:tc>
          <w:tcPr>
            <w:tcW w:w="804" w:type="dxa"/>
            <w:noWrap/>
            <w:vAlign w:val="bottom"/>
            <w:hideMark/>
          </w:tcPr>
          <w:p w14:paraId="260B890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26.98</w:t>
            </w:r>
          </w:p>
        </w:tc>
        <w:tc>
          <w:tcPr>
            <w:tcW w:w="804" w:type="dxa"/>
            <w:noWrap/>
            <w:vAlign w:val="bottom"/>
            <w:hideMark/>
          </w:tcPr>
          <w:p w14:paraId="23943C5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37.93</w:t>
            </w:r>
          </w:p>
        </w:tc>
        <w:tc>
          <w:tcPr>
            <w:tcW w:w="976" w:type="dxa"/>
            <w:noWrap/>
            <w:vAlign w:val="bottom"/>
            <w:hideMark/>
          </w:tcPr>
          <w:p w14:paraId="08DB9FF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47.21</w:t>
            </w:r>
          </w:p>
        </w:tc>
        <w:tc>
          <w:tcPr>
            <w:tcW w:w="921" w:type="dxa"/>
            <w:noWrap/>
            <w:vAlign w:val="bottom"/>
            <w:hideMark/>
          </w:tcPr>
          <w:p w14:paraId="6C9374D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7.26</w:t>
            </w:r>
          </w:p>
        </w:tc>
        <w:tc>
          <w:tcPr>
            <w:tcW w:w="900" w:type="dxa"/>
            <w:noWrap/>
            <w:vAlign w:val="bottom"/>
            <w:hideMark/>
          </w:tcPr>
          <w:p w14:paraId="6FF6D80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17.61</w:t>
            </w:r>
          </w:p>
        </w:tc>
        <w:tc>
          <w:tcPr>
            <w:tcW w:w="804" w:type="dxa"/>
            <w:noWrap/>
            <w:vAlign w:val="bottom"/>
            <w:hideMark/>
          </w:tcPr>
          <w:p w14:paraId="6BC9DF0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28.27</w:t>
            </w:r>
          </w:p>
        </w:tc>
        <w:tc>
          <w:tcPr>
            <w:tcW w:w="804" w:type="dxa"/>
            <w:noWrap/>
            <w:vAlign w:val="bottom"/>
            <w:hideMark/>
          </w:tcPr>
          <w:p w14:paraId="3A7D033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38.78</w:t>
            </w:r>
          </w:p>
        </w:tc>
        <w:tc>
          <w:tcPr>
            <w:tcW w:w="976" w:type="dxa"/>
            <w:noWrap/>
            <w:vAlign w:val="bottom"/>
            <w:hideMark/>
          </w:tcPr>
          <w:p w14:paraId="68F0B3A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47.77</w:t>
            </w:r>
          </w:p>
        </w:tc>
      </w:tr>
      <w:tr w:rsidR="007861F2" w:rsidRPr="008D6A9B" w14:paraId="05F8A3F9" w14:textId="77777777" w:rsidTr="0048375D">
        <w:trPr>
          <w:trHeight w:val="319"/>
        </w:trPr>
        <w:tc>
          <w:tcPr>
            <w:tcW w:w="1403" w:type="dxa"/>
            <w:noWrap/>
            <w:vAlign w:val="center"/>
            <w:hideMark/>
          </w:tcPr>
          <w:p w14:paraId="27415582"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T5</w:t>
            </w:r>
          </w:p>
        </w:tc>
        <w:tc>
          <w:tcPr>
            <w:tcW w:w="804" w:type="dxa"/>
            <w:noWrap/>
            <w:vAlign w:val="bottom"/>
            <w:hideMark/>
          </w:tcPr>
          <w:p w14:paraId="107A286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6.67</w:t>
            </w:r>
          </w:p>
        </w:tc>
        <w:tc>
          <w:tcPr>
            <w:tcW w:w="804" w:type="dxa"/>
            <w:noWrap/>
            <w:vAlign w:val="bottom"/>
            <w:hideMark/>
          </w:tcPr>
          <w:p w14:paraId="396DD36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16.91</w:t>
            </w:r>
          </w:p>
        </w:tc>
        <w:tc>
          <w:tcPr>
            <w:tcW w:w="804" w:type="dxa"/>
            <w:noWrap/>
            <w:vAlign w:val="bottom"/>
            <w:hideMark/>
          </w:tcPr>
          <w:p w14:paraId="4553451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26.92</w:t>
            </w:r>
          </w:p>
        </w:tc>
        <w:tc>
          <w:tcPr>
            <w:tcW w:w="804" w:type="dxa"/>
            <w:noWrap/>
            <w:vAlign w:val="bottom"/>
            <w:hideMark/>
          </w:tcPr>
          <w:p w14:paraId="268F8D0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37.66</w:t>
            </w:r>
          </w:p>
        </w:tc>
        <w:tc>
          <w:tcPr>
            <w:tcW w:w="976" w:type="dxa"/>
            <w:noWrap/>
            <w:vAlign w:val="bottom"/>
            <w:hideMark/>
          </w:tcPr>
          <w:p w14:paraId="6C222C6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47.23</w:t>
            </w:r>
          </w:p>
        </w:tc>
        <w:tc>
          <w:tcPr>
            <w:tcW w:w="921" w:type="dxa"/>
            <w:noWrap/>
            <w:vAlign w:val="bottom"/>
            <w:hideMark/>
          </w:tcPr>
          <w:p w14:paraId="760EEDC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7.23</w:t>
            </w:r>
          </w:p>
        </w:tc>
        <w:tc>
          <w:tcPr>
            <w:tcW w:w="900" w:type="dxa"/>
            <w:noWrap/>
            <w:vAlign w:val="bottom"/>
            <w:hideMark/>
          </w:tcPr>
          <w:p w14:paraId="35C483C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17.52</w:t>
            </w:r>
          </w:p>
        </w:tc>
        <w:tc>
          <w:tcPr>
            <w:tcW w:w="804" w:type="dxa"/>
            <w:noWrap/>
            <w:vAlign w:val="bottom"/>
            <w:hideMark/>
          </w:tcPr>
          <w:p w14:paraId="4F00EBD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28.25</w:t>
            </w:r>
          </w:p>
        </w:tc>
        <w:tc>
          <w:tcPr>
            <w:tcW w:w="804" w:type="dxa"/>
            <w:noWrap/>
            <w:vAlign w:val="bottom"/>
            <w:hideMark/>
          </w:tcPr>
          <w:p w14:paraId="71659DC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38.51</w:t>
            </w:r>
          </w:p>
        </w:tc>
        <w:tc>
          <w:tcPr>
            <w:tcW w:w="976" w:type="dxa"/>
            <w:noWrap/>
            <w:vAlign w:val="bottom"/>
            <w:hideMark/>
          </w:tcPr>
          <w:p w14:paraId="6262DE5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47.77</w:t>
            </w:r>
          </w:p>
        </w:tc>
      </w:tr>
      <w:tr w:rsidR="007861F2" w:rsidRPr="008D6A9B" w14:paraId="6CC7B02B" w14:textId="77777777" w:rsidTr="0048375D">
        <w:trPr>
          <w:trHeight w:val="319"/>
        </w:trPr>
        <w:tc>
          <w:tcPr>
            <w:tcW w:w="1403" w:type="dxa"/>
            <w:noWrap/>
            <w:vAlign w:val="center"/>
            <w:hideMark/>
          </w:tcPr>
          <w:p w14:paraId="2EB73E4E"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T6</w:t>
            </w:r>
          </w:p>
        </w:tc>
        <w:tc>
          <w:tcPr>
            <w:tcW w:w="804" w:type="dxa"/>
            <w:noWrap/>
            <w:vAlign w:val="bottom"/>
            <w:hideMark/>
          </w:tcPr>
          <w:p w14:paraId="46DE0EA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6.24</w:t>
            </w:r>
          </w:p>
        </w:tc>
        <w:tc>
          <w:tcPr>
            <w:tcW w:w="804" w:type="dxa"/>
            <w:noWrap/>
            <w:vAlign w:val="bottom"/>
            <w:hideMark/>
          </w:tcPr>
          <w:p w14:paraId="4FE5E29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14.84</w:t>
            </w:r>
          </w:p>
        </w:tc>
        <w:tc>
          <w:tcPr>
            <w:tcW w:w="804" w:type="dxa"/>
            <w:noWrap/>
            <w:vAlign w:val="bottom"/>
            <w:hideMark/>
          </w:tcPr>
          <w:p w14:paraId="4133336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25.33</w:t>
            </w:r>
          </w:p>
        </w:tc>
        <w:tc>
          <w:tcPr>
            <w:tcW w:w="804" w:type="dxa"/>
            <w:noWrap/>
            <w:vAlign w:val="bottom"/>
            <w:hideMark/>
          </w:tcPr>
          <w:p w14:paraId="6447706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35.68</w:t>
            </w:r>
          </w:p>
        </w:tc>
        <w:tc>
          <w:tcPr>
            <w:tcW w:w="976" w:type="dxa"/>
            <w:noWrap/>
            <w:vAlign w:val="bottom"/>
            <w:hideMark/>
          </w:tcPr>
          <w:p w14:paraId="23B0CB0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44.97</w:t>
            </w:r>
          </w:p>
        </w:tc>
        <w:tc>
          <w:tcPr>
            <w:tcW w:w="921" w:type="dxa"/>
            <w:noWrap/>
            <w:vAlign w:val="bottom"/>
            <w:hideMark/>
          </w:tcPr>
          <w:p w14:paraId="506AC08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6.46</w:t>
            </w:r>
          </w:p>
        </w:tc>
        <w:tc>
          <w:tcPr>
            <w:tcW w:w="900" w:type="dxa"/>
            <w:noWrap/>
            <w:vAlign w:val="bottom"/>
            <w:hideMark/>
          </w:tcPr>
          <w:p w14:paraId="2A69298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16.04</w:t>
            </w:r>
          </w:p>
        </w:tc>
        <w:tc>
          <w:tcPr>
            <w:tcW w:w="804" w:type="dxa"/>
            <w:noWrap/>
            <w:vAlign w:val="bottom"/>
            <w:hideMark/>
          </w:tcPr>
          <w:p w14:paraId="1F6BE1A3"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26.62</w:t>
            </w:r>
          </w:p>
        </w:tc>
        <w:tc>
          <w:tcPr>
            <w:tcW w:w="804" w:type="dxa"/>
            <w:noWrap/>
            <w:vAlign w:val="bottom"/>
            <w:hideMark/>
          </w:tcPr>
          <w:p w14:paraId="08BBF4C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36.05</w:t>
            </w:r>
          </w:p>
        </w:tc>
        <w:tc>
          <w:tcPr>
            <w:tcW w:w="976" w:type="dxa"/>
            <w:noWrap/>
            <w:vAlign w:val="bottom"/>
            <w:hideMark/>
          </w:tcPr>
          <w:p w14:paraId="2DA9F92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45.60</w:t>
            </w:r>
          </w:p>
        </w:tc>
      </w:tr>
      <w:tr w:rsidR="007861F2" w:rsidRPr="008D6A9B" w14:paraId="7DCA90CB" w14:textId="77777777" w:rsidTr="0048375D">
        <w:trPr>
          <w:trHeight w:val="319"/>
        </w:trPr>
        <w:tc>
          <w:tcPr>
            <w:tcW w:w="1403" w:type="dxa"/>
            <w:noWrap/>
            <w:vAlign w:val="center"/>
            <w:hideMark/>
          </w:tcPr>
          <w:p w14:paraId="43BE5682"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T7</w:t>
            </w:r>
          </w:p>
        </w:tc>
        <w:tc>
          <w:tcPr>
            <w:tcW w:w="804" w:type="dxa"/>
            <w:noWrap/>
            <w:vAlign w:val="bottom"/>
            <w:hideMark/>
          </w:tcPr>
          <w:p w14:paraId="7809A0D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6.10</w:t>
            </w:r>
          </w:p>
        </w:tc>
        <w:tc>
          <w:tcPr>
            <w:tcW w:w="804" w:type="dxa"/>
            <w:noWrap/>
            <w:vAlign w:val="bottom"/>
            <w:hideMark/>
          </w:tcPr>
          <w:p w14:paraId="246CAD0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14.06</w:t>
            </w:r>
          </w:p>
        </w:tc>
        <w:tc>
          <w:tcPr>
            <w:tcW w:w="804" w:type="dxa"/>
            <w:noWrap/>
            <w:vAlign w:val="bottom"/>
            <w:hideMark/>
          </w:tcPr>
          <w:p w14:paraId="7837AE4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25.42</w:t>
            </w:r>
          </w:p>
        </w:tc>
        <w:tc>
          <w:tcPr>
            <w:tcW w:w="804" w:type="dxa"/>
            <w:noWrap/>
            <w:vAlign w:val="bottom"/>
            <w:hideMark/>
          </w:tcPr>
          <w:p w14:paraId="0B24C7F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35.68</w:t>
            </w:r>
          </w:p>
        </w:tc>
        <w:tc>
          <w:tcPr>
            <w:tcW w:w="976" w:type="dxa"/>
            <w:noWrap/>
            <w:vAlign w:val="bottom"/>
            <w:hideMark/>
          </w:tcPr>
          <w:p w14:paraId="1D18D66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44.73</w:t>
            </w:r>
          </w:p>
        </w:tc>
        <w:tc>
          <w:tcPr>
            <w:tcW w:w="921" w:type="dxa"/>
            <w:noWrap/>
            <w:vAlign w:val="bottom"/>
            <w:hideMark/>
          </w:tcPr>
          <w:p w14:paraId="5CE60EA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6.55</w:t>
            </w:r>
          </w:p>
        </w:tc>
        <w:tc>
          <w:tcPr>
            <w:tcW w:w="900" w:type="dxa"/>
            <w:noWrap/>
            <w:vAlign w:val="bottom"/>
            <w:hideMark/>
          </w:tcPr>
          <w:p w14:paraId="00CDD3D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14.93</w:t>
            </w:r>
          </w:p>
        </w:tc>
        <w:tc>
          <w:tcPr>
            <w:tcW w:w="804" w:type="dxa"/>
            <w:noWrap/>
            <w:vAlign w:val="bottom"/>
            <w:hideMark/>
          </w:tcPr>
          <w:p w14:paraId="7344ECD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26.71</w:t>
            </w:r>
          </w:p>
        </w:tc>
        <w:tc>
          <w:tcPr>
            <w:tcW w:w="804" w:type="dxa"/>
            <w:noWrap/>
            <w:vAlign w:val="bottom"/>
            <w:hideMark/>
          </w:tcPr>
          <w:p w14:paraId="363FF3F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36.42</w:t>
            </w:r>
          </w:p>
        </w:tc>
        <w:tc>
          <w:tcPr>
            <w:tcW w:w="976" w:type="dxa"/>
            <w:noWrap/>
            <w:vAlign w:val="bottom"/>
            <w:hideMark/>
          </w:tcPr>
          <w:p w14:paraId="4E7F1EB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45.60</w:t>
            </w:r>
          </w:p>
        </w:tc>
      </w:tr>
      <w:tr w:rsidR="007861F2" w:rsidRPr="008D6A9B" w14:paraId="47D52A08" w14:textId="77777777" w:rsidTr="0048375D">
        <w:trPr>
          <w:trHeight w:val="319"/>
        </w:trPr>
        <w:tc>
          <w:tcPr>
            <w:tcW w:w="1403" w:type="dxa"/>
            <w:noWrap/>
            <w:vAlign w:val="center"/>
            <w:hideMark/>
          </w:tcPr>
          <w:p w14:paraId="5F21CA09"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T8</w:t>
            </w:r>
          </w:p>
        </w:tc>
        <w:tc>
          <w:tcPr>
            <w:tcW w:w="804" w:type="dxa"/>
            <w:noWrap/>
            <w:vAlign w:val="bottom"/>
            <w:hideMark/>
          </w:tcPr>
          <w:p w14:paraId="2E5092B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7.22</w:t>
            </w:r>
          </w:p>
        </w:tc>
        <w:tc>
          <w:tcPr>
            <w:tcW w:w="804" w:type="dxa"/>
            <w:noWrap/>
            <w:vAlign w:val="bottom"/>
            <w:hideMark/>
          </w:tcPr>
          <w:p w14:paraId="641928F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17.48</w:t>
            </w:r>
          </w:p>
        </w:tc>
        <w:tc>
          <w:tcPr>
            <w:tcW w:w="804" w:type="dxa"/>
            <w:noWrap/>
            <w:vAlign w:val="bottom"/>
            <w:hideMark/>
          </w:tcPr>
          <w:p w14:paraId="34460F5C"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27.48</w:t>
            </w:r>
          </w:p>
        </w:tc>
        <w:tc>
          <w:tcPr>
            <w:tcW w:w="804" w:type="dxa"/>
            <w:noWrap/>
            <w:vAlign w:val="bottom"/>
            <w:hideMark/>
          </w:tcPr>
          <w:p w14:paraId="7EC7FEA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38.24</w:t>
            </w:r>
          </w:p>
        </w:tc>
        <w:tc>
          <w:tcPr>
            <w:tcW w:w="976" w:type="dxa"/>
            <w:noWrap/>
            <w:vAlign w:val="bottom"/>
            <w:hideMark/>
          </w:tcPr>
          <w:p w14:paraId="598162C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47.79</w:t>
            </w:r>
          </w:p>
        </w:tc>
        <w:tc>
          <w:tcPr>
            <w:tcW w:w="921" w:type="dxa"/>
            <w:noWrap/>
            <w:vAlign w:val="bottom"/>
            <w:hideMark/>
          </w:tcPr>
          <w:p w14:paraId="53B632F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7.63</w:t>
            </w:r>
          </w:p>
        </w:tc>
        <w:tc>
          <w:tcPr>
            <w:tcW w:w="900" w:type="dxa"/>
            <w:noWrap/>
            <w:vAlign w:val="bottom"/>
            <w:hideMark/>
          </w:tcPr>
          <w:p w14:paraId="0FCF32E9"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17.99</w:t>
            </w:r>
          </w:p>
        </w:tc>
        <w:tc>
          <w:tcPr>
            <w:tcW w:w="804" w:type="dxa"/>
            <w:noWrap/>
            <w:vAlign w:val="bottom"/>
            <w:hideMark/>
          </w:tcPr>
          <w:p w14:paraId="1AE0D90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28.77</w:t>
            </w:r>
          </w:p>
        </w:tc>
        <w:tc>
          <w:tcPr>
            <w:tcW w:w="804" w:type="dxa"/>
            <w:noWrap/>
            <w:vAlign w:val="bottom"/>
            <w:hideMark/>
          </w:tcPr>
          <w:p w14:paraId="3EF3C1B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39.10</w:t>
            </w:r>
          </w:p>
        </w:tc>
        <w:tc>
          <w:tcPr>
            <w:tcW w:w="976" w:type="dxa"/>
            <w:noWrap/>
            <w:vAlign w:val="bottom"/>
            <w:hideMark/>
          </w:tcPr>
          <w:p w14:paraId="285B0B81"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48.34</w:t>
            </w:r>
          </w:p>
        </w:tc>
      </w:tr>
      <w:tr w:rsidR="007861F2" w:rsidRPr="008D6A9B" w14:paraId="1B35EF73" w14:textId="77777777" w:rsidTr="0048375D">
        <w:trPr>
          <w:trHeight w:val="319"/>
        </w:trPr>
        <w:tc>
          <w:tcPr>
            <w:tcW w:w="1403" w:type="dxa"/>
            <w:noWrap/>
            <w:vAlign w:val="center"/>
            <w:hideMark/>
          </w:tcPr>
          <w:p w14:paraId="57BA4A66"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T9</w:t>
            </w:r>
          </w:p>
        </w:tc>
        <w:tc>
          <w:tcPr>
            <w:tcW w:w="804" w:type="dxa"/>
            <w:noWrap/>
            <w:vAlign w:val="bottom"/>
            <w:hideMark/>
          </w:tcPr>
          <w:p w14:paraId="20C50E9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8.21</w:t>
            </w:r>
          </w:p>
        </w:tc>
        <w:tc>
          <w:tcPr>
            <w:tcW w:w="804" w:type="dxa"/>
            <w:noWrap/>
            <w:vAlign w:val="bottom"/>
            <w:hideMark/>
          </w:tcPr>
          <w:p w14:paraId="42CC662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19.13</w:t>
            </w:r>
          </w:p>
        </w:tc>
        <w:tc>
          <w:tcPr>
            <w:tcW w:w="804" w:type="dxa"/>
            <w:noWrap/>
            <w:vAlign w:val="bottom"/>
            <w:hideMark/>
          </w:tcPr>
          <w:p w14:paraId="3678D19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28.30</w:t>
            </w:r>
          </w:p>
        </w:tc>
        <w:tc>
          <w:tcPr>
            <w:tcW w:w="804" w:type="dxa"/>
            <w:noWrap/>
            <w:vAlign w:val="bottom"/>
            <w:hideMark/>
          </w:tcPr>
          <w:p w14:paraId="540CA63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39.28</w:t>
            </w:r>
          </w:p>
        </w:tc>
        <w:tc>
          <w:tcPr>
            <w:tcW w:w="976" w:type="dxa"/>
            <w:noWrap/>
            <w:vAlign w:val="bottom"/>
            <w:hideMark/>
          </w:tcPr>
          <w:p w14:paraId="0451F74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49.13</w:t>
            </w:r>
          </w:p>
        </w:tc>
        <w:tc>
          <w:tcPr>
            <w:tcW w:w="921" w:type="dxa"/>
            <w:noWrap/>
            <w:vAlign w:val="bottom"/>
            <w:hideMark/>
          </w:tcPr>
          <w:p w14:paraId="57875FF0"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8.88</w:t>
            </w:r>
          </w:p>
        </w:tc>
        <w:tc>
          <w:tcPr>
            <w:tcW w:w="900" w:type="dxa"/>
            <w:noWrap/>
            <w:vAlign w:val="bottom"/>
            <w:hideMark/>
          </w:tcPr>
          <w:p w14:paraId="7F78668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19.52</w:t>
            </w:r>
          </w:p>
        </w:tc>
        <w:tc>
          <w:tcPr>
            <w:tcW w:w="804" w:type="dxa"/>
            <w:noWrap/>
            <w:vAlign w:val="bottom"/>
            <w:hideMark/>
          </w:tcPr>
          <w:p w14:paraId="4902624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29.58</w:t>
            </w:r>
          </w:p>
        </w:tc>
        <w:tc>
          <w:tcPr>
            <w:tcW w:w="804" w:type="dxa"/>
            <w:noWrap/>
            <w:vAlign w:val="bottom"/>
            <w:hideMark/>
          </w:tcPr>
          <w:p w14:paraId="7B80DC6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40.18</w:t>
            </w:r>
          </w:p>
        </w:tc>
        <w:tc>
          <w:tcPr>
            <w:tcW w:w="976" w:type="dxa"/>
            <w:noWrap/>
            <w:vAlign w:val="bottom"/>
            <w:hideMark/>
          </w:tcPr>
          <w:p w14:paraId="199599B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49.80</w:t>
            </w:r>
          </w:p>
        </w:tc>
      </w:tr>
      <w:tr w:rsidR="007861F2" w:rsidRPr="008D6A9B" w14:paraId="47EC5A5D" w14:textId="77777777" w:rsidTr="0048375D">
        <w:trPr>
          <w:trHeight w:val="319"/>
        </w:trPr>
        <w:tc>
          <w:tcPr>
            <w:tcW w:w="1403" w:type="dxa"/>
            <w:noWrap/>
            <w:vAlign w:val="center"/>
            <w:hideMark/>
          </w:tcPr>
          <w:p w14:paraId="7F2FC193"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T10</w:t>
            </w:r>
          </w:p>
        </w:tc>
        <w:tc>
          <w:tcPr>
            <w:tcW w:w="804" w:type="dxa"/>
            <w:noWrap/>
            <w:vAlign w:val="bottom"/>
            <w:hideMark/>
          </w:tcPr>
          <w:p w14:paraId="66222A7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6.75</w:t>
            </w:r>
          </w:p>
        </w:tc>
        <w:tc>
          <w:tcPr>
            <w:tcW w:w="804" w:type="dxa"/>
            <w:noWrap/>
            <w:vAlign w:val="bottom"/>
            <w:hideMark/>
          </w:tcPr>
          <w:p w14:paraId="47C355F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16.46</w:t>
            </w:r>
          </w:p>
        </w:tc>
        <w:tc>
          <w:tcPr>
            <w:tcW w:w="804" w:type="dxa"/>
            <w:noWrap/>
            <w:vAlign w:val="bottom"/>
            <w:hideMark/>
          </w:tcPr>
          <w:p w14:paraId="2BC5DCE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25.47</w:t>
            </w:r>
          </w:p>
        </w:tc>
        <w:tc>
          <w:tcPr>
            <w:tcW w:w="804" w:type="dxa"/>
            <w:noWrap/>
            <w:vAlign w:val="bottom"/>
            <w:hideMark/>
          </w:tcPr>
          <w:p w14:paraId="60B8E45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34.95</w:t>
            </w:r>
          </w:p>
        </w:tc>
        <w:tc>
          <w:tcPr>
            <w:tcW w:w="976" w:type="dxa"/>
            <w:noWrap/>
            <w:vAlign w:val="bottom"/>
            <w:hideMark/>
          </w:tcPr>
          <w:p w14:paraId="301C7D3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45.08</w:t>
            </w:r>
          </w:p>
        </w:tc>
        <w:tc>
          <w:tcPr>
            <w:tcW w:w="921" w:type="dxa"/>
            <w:noWrap/>
            <w:vAlign w:val="bottom"/>
            <w:hideMark/>
          </w:tcPr>
          <w:p w14:paraId="4FFCE69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7.15</w:t>
            </w:r>
          </w:p>
        </w:tc>
        <w:tc>
          <w:tcPr>
            <w:tcW w:w="900" w:type="dxa"/>
            <w:noWrap/>
            <w:vAlign w:val="bottom"/>
            <w:hideMark/>
          </w:tcPr>
          <w:p w14:paraId="34265A5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16.99</w:t>
            </w:r>
          </w:p>
        </w:tc>
        <w:tc>
          <w:tcPr>
            <w:tcW w:w="804" w:type="dxa"/>
            <w:noWrap/>
            <w:vAlign w:val="bottom"/>
            <w:hideMark/>
          </w:tcPr>
          <w:p w14:paraId="3E647347"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26.37</w:t>
            </w:r>
          </w:p>
        </w:tc>
        <w:tc>
          <w:tcPr>
            <w:tcW w:w="804" w:type="dxa"/>
            <w:noWrap/>
            <w:vAlign w:val="bottom"/>
            <w:hideMark/>
          </w:tcPr>
          <w:p w14:paraId="2EA7430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34.86</w:t>
            </w:r>
          </w:p>
        </w:tc>
        <w:tc>
          <w:tcPr>
            <w:tcW w:w="976" w:type="dxa"/>
            <w:noWrap/>
            <w:vAlign w:val="bottom"/>
            <w:hideMark/>
          </w:tcPr>
          <w:p w14:paraId="61C46F3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46.53</w:t>
            </w:r>
          </w:p>
        </w:tc>
      </w:tr>
      <w:tr w:rsidR="007861F2" w:rsidRPr="008D6A9B" w14:paraId="5A599D6D" w14:textId="77777777" w:rsidTr="0048375D">
        <w:trPr>
          <w:trHeight w:val="319"/>
        </w:trPr>
        <w:tc>
          <w:tcPr>
            <w:tcW w:w="1403" w:type="dxa"/>
            <w:tcBorders>
              <w:bottom w:val="nil"/>
            </w:tcBorders>
            <w:noWrap/>
            <w:vAlign w:val="center"/>
            <w:hideMark/>
          </w:tcPr>
          <w:p w14:paraId="51538E8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T11</w:t>
            </w:r>
          </w:p>
        </w:tc>
        <w:tc>
          <w:tcPr>
            <w:tcW w:w="804" w:type="dxa"/>
            <w:tcBorders>
              <w:bottom w:val="nil"/>
            </w:tcBorders>
            <w:noWrap/>
            <w:vAlign w:val="bottom"/>
            <w:hideMark/>
          </w:tcPr>
          <w:p w14:paraId="0D8EDA36"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6.20</w:t>
            </w:r>
          </w:p>
        </w:tc>
        <w:tc>
          <w:tcPr>
            <w:tcW w:w="804" w:type="dxa"/>
            <w:tcBorders>
              <w:bottom w:val="nil"/>
            </w:tcBorders>
            <w:noWrap/>
            <w:vAlign w:val="bottom"/>
            <w:hideMark/>
          </w:tcPr>
          <w:p w14:paraId="3C55F9F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15.31</w:t>
            </w:r>
          </w:p>
        </w:tc>
        <w:tc>
          <w:tcPr>
            <w:tcW w:w="804" w:type="dxa"/>
            <w:tcBorders>
              <w:bottom w:val="nil"/>
            </w:tcBorders>
            <w:noWrap/>
            <w:vAlign w:val="bottom"/>
            <w:hideMark/>
          </w:tcPr>
          <w:p w14:paraId="496298D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25.81</w:t>
            </w:r>
          </w:p>
        </w:tc>
        <w:tc>
          <w:tcPr>
            <w:tcW w:w="804" w:type="dxa"/>
            <w:tcBorders>
              <w:bottom w:val="nil"/>
            </w:tcBorders>
            <w:noWrap/>
            <w:vAlign w:val="bottom"/>
            <w:hideMark/>
          </w:tcPr>
          <w:p w14:paraId="668D9D4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35.65</w:t>
            </w:r>
          </w:p>
        </w:tc>
        <w:tc>
          <w:tcPr>
            <w:tcW w:w="976" w:type="dxa"/>
            <w:tcBorders>
              <w:bottom w:val="nil"/>
            </w:tcBorders>
            <w:noWrap/>
            <w:vAlign w:val="bottom"/>
            <w:hideMark/>
          </w:tcPr>
          <w:p w14:paraId="61D8C48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44.22</w:t>
            </w:r>
          </w:p>
        </w:tc>
        <w:tc>
          <w:tcPr>
            <w:tcW w:w="921" w:type="dxa"/>
            <w:tcBorders>
              <w:bottom w:val="nil"/>
            </w:tcBorders>
            <w:noWrap/>
            <w:vAlign w:val="bottom"/>
            <w:hideMark/>
          </w:tcPr>
          <w:p w14:paraId="53F941C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6.58</w:t>
            </w:r>
          </w:p>
        </w:tc>
        <w:tc>
          <w:tcPr>
            <w:tcW w:w="900" w:type="dxa"/>
            <w:tcBorders>
              <w:bottom w:val="nil"/>
            </w:tcBorders>
            <w:noWrap/>
            <w:vAlign w:val="bottom"/>
            <w:hideMark/>
          </w:tcPr>
          <w:p w14:paraId="1C5DEA2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15.68</w:t>
            </w:r>
          </w:p>
        </w:tc>
        <w:tc>
          <w:tcPr>
            <w:tcW w:w="804" w:type="dxa"/>
            <w:tcBorders>
              <w:bottom w:val="nil"/>
            </w:tcBorders>
            <w:noWrap/>
            <w:vAlign w:val="bottom"/>
            <w:hideMark/>
          </w:tcPr>
          <w:p w14:paraId="59ECB91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27.19</w:t>
            </w:r>
          </w:p>
        </w:tc>
        <w:tc>
          <w:tcPr>
            <w:tcW w:w="804" w:type="dxa"/>
            <w:tcBorders>
              <w:bottom w:val="nil"/>
            </w:tcBorders>
            <w:noWrap/>
            <w:vAlign w:val="bottom"/>
            <w:hideMark/>
          </w:tcPr>
          <w:p w14:paraId="6985F99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36.33</w:t>
            </w:r>
          </w:p>
        </w:tc>
        <w:tc>
          <w:tcPr>
            <w:tcW w:w="976" w:type="dxa"/>
            <w:tcBorders>
              <w:bottom w:val="nil"/>
            </w:tcBorders>
            <w:noWrap/>
            <w:vAlign w:val="bottom"/>
            <w:hideMark/>
          </w:tcPr>
          <w:p w14:paraId="53C57D0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45.20</w:t>
            </w:r>
          </w:p>
        </w:tc>
      </w:tr>
      <w:tr w:rsidR="007861F2" w:rsidRPr="008D6A9B" w14:paraId="6CEF58CD" w14:textId="77777777" w:rsidTr="0048375D">
        <w:trPr>
          <w:trHeight w:val="319"/>
        </w:trPr>
        <w:tc>
          <w:tcPr>
            <w:tcW w:w="1403" w:type="dxa"/>
            <w:tcBorders>
              <w:top w:val="nil"/>
              <w:bottom w:val="single" w:sz="4" w:space="0" w:color="auto"/>
            </w:tcBorders>
            <w:noWrap/>
            <w:vAlign w:val="center"/>
            <w:hideMark/>
          </w:tcPr>
          <w:p w14:paraId="3AF9476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T12</w:t>
            </w:r>
          </w:p>
        </w:tc>
        <w:tc>
          <w:tcPr>
            <w:tcW w:w="804" w:type="dxa"/>
            <w:tcBorders>
              <w:top w:val="nil"/>
              <w:bottom w:val="single" w:sz="4" w:space="0" w:color="auto"/>
            </w:tcBorders>
            <w:noWrap/>
            <w:vAlign w:val="bottom"/>
            <w:hideMark/>
          </w:tcPr>
          <w:p w14:paraId="0835D87F"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8.30</w:t>
            </w:r>
          </w:p>
        </w:tc>
        <w:tc>
          <w:tcPr>
            <w:tcW w:w="804" w:type="dxa"/>
            <w:tcBorders>
              <w:top w:val="nil"/>
              <w:bottom w:val="single" w:sz="4" w:space="0" w:color="auto"/>
            </w:tcBorders>
            <w:noWrap/>
            <w:vAlign w:val="bottom"/>
            <w:hideMark/>
          </w:tcPr>
          <w:p w14:paraId="14BF46F2"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19.98</w:t>
            </w:r>
          </w:p>
        </w:tc>
        <w:tc>
          <w:tcPr>
            <w:tcW w:w="804" w:type="dxa"/>
            <w:tcBorders>
              <w:top w:val="nil"/>
              <w:bottom w:val="single" w:sz="4" w:space="0" w:color="auto"/>
            </w:tcBorders>
            <w:noWrap/>
            <w:vAlign w:val="bottom"/>
            <w:hideMark/>
          </w:tcPr>
          <w:p w14:paraId="09117E58"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28.72</w:t>
            </w:r>
          </w:p>
        </w:tc>
        <w:tc>
          <w:tcPr>
            <w:tcW w:w="804" w:type="dxa"/>
            <w:tcBorders>
              <w:top w:val="nil"/>
              <w:bottom w:val="single" w:sz="4" w:space="0" w:color="auto"/>
            </w:tcBorders>
            <w:noWrap/>
            <w:vAlign w:val="bottom"/>
            <w:hideMark/>
          </w:tcPr>
          <w:p w14:paraId="7F28B3EE"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39.51</w:t>
            </w:r>
          </w:p>
        </w:tc>
        <w:tc>
          <w:tcPr>
            <w:tcW w:w="976" w:type="dxa"/>
            <w:tcBorders>
              <w:top w:val="nil"/>
              <w:bottom w:val="single" w:sz="4" w:space="0" w:color="auto"/>
            </w:tcBorders>
            <w:noWrap/>
            <w:vAlign w:val="bottom"/>
            <w:hideMark/>
          </w:tcPr>
          <w:p w14:paraId="578BB9FB"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49.51</w:t>
            </w:r>
          </w:p>
        </w:tc>
        <w:tc>
          <w:tcPr>
            <w:tcW w:w="921" w:type="dxa"/>
            <w:tcBorders>
              <w:top w:val="nil"/>
              <w:bottom w:val="single" w:sz="4" w:space="0" w:color="auto"/>
            </w:tcBorders>
            <w:noWrap/>
            <w:vAlign w:val="bottom"/>
            <w:hideMark/>
          </w:tcPr>
          <w:p w14:paraId="266AAA3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8.56</w:t>
            </w:r>
          </w:p>
        </w:tc>
        <w:tc>
          <w:tcPr>
            <w:tcW w:w="900" w:type="dxa"/>
            <w:tcBorders>
              <w:top w:val="nil"/>
              <w:bottom w:val="single" w:sz="4" w:space="0" w:color="auto"/>
            </w:tcBorders>
            <w:noWrap/>
            <w:vAlign w:val="bottom"/>
            <w:hideMark/>
          </w:tcPr>
          <w:p w14:paraId="651136F4"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21.05</w:t>
            </w:r>
          </w:p>
        </w:tc>
        <w:tc>
          <w:tcPr>
            <w:tcW w:w="804" w:type="dxa"/>
            <w:tcBorders>
              <w:top w:val="nil"/>
              <w:bottom w:val="single" w:sz="4" w:space="0" w:color="auto"/>
            </w:tcBorders>
            <w:noWrap/>
            <w:vAlign w:val="bottom"/>
            <w:hideMark/>
          </w:tcPr>
          <w:p w14:paraId="60761E35"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30.01</w:t>
            </w:r>
          </w:p>
        </w:tc>
        <w:tc>
          <w:tcPr>
            <w:tcW w:w="804" w:type="dxa"/>
            <w:tcBorders>
              <w:top w:val="nil"/>
              <w:bottom w:val="single" w:sz="4" w:space="0" w:color="auto"/>
            </w:tcBorders>
            <w:noWrap/>
            <w:vAlign w:val="bottom"/>
            <w:hideMark/>
          </w:tcPr>
          <w:p w14:paraId="2E71C2DA"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40.46</w:t>
            </w:r>
          </w:p>
        </w:tc>
        <w:tc>
          <w:tcPr>
            <w:tcW w:w="976" w:type="dxa"/>
            <w:tcBorders>
              <w:top w:val="nil"/>
              <w:bottom w:val="single" w:sz="4" w:space="0" w:color="auto"/>
            </w:tcBorders>
            <w:noWrap/>
            <w:vAlign w:val="bottom"/>
            <w:hideMark/>
          </w:tcPr>
          <w:p w14:paraId="5D4CF8BD" w14:textId="77777777" w:rsidR="007861F2" w:rsidRPr="003F310B" w:rsidRDefault="007861F2" w:rsidP="0048375D">
            <w:pPr>
              <w:spacing w:after="0"/>
              <w:jc w:val="center"/>
              <w:rPr>
                <w:rFonts w:ascii="Times New Roman" w:eastAsia="Times New Roman" w:hAnsi="Times New Roman" w:cs="Times New Roman"/>
                <w:color w:val="000000"/>
                <w:sz w:val="24"/>
                <w:szCs w:val="24"/>
                <w:lang w:eastAsia="en-IN"/>
              </w:rPr>
            </w:pPr>
            <w:r w:rsidRPr="003F310B">
              <w:rPr>
                <w:rFonts w:ascii="Times New Roman" w:eastAsia="Times New Roman" w:hAnsi="Times New Roman" w:cs="Times New Roman"/>
                <w:color w:val="000000"/>
                <w:sz w:val="24"/>
                <w:szCs w:val="24"/>
                <w:lang w:eastAsia="en-IN"/>
              </w:rPr>
              <w:t>50.12</w:t>
            </w:r>
          </w:p>
        </w:tc>
      </w:tr>
      <w:tr w:rsidR="007861F2" w:rsidRPr="008D6A9B" w14:paraId="55FB3B57" w14:textId="77777777" w:rsidTr="0048375D">
        <w:trPr>
          <w:trHeight w:val="307"/>
        </w:trPr>
        <w:tc>
          <w:tcPr>
            <w:tcW w:w="1403" w:type="dxa"/>
            <w:tcBorders>
              <w:top w:val="single" w:sz="4" w:space="0" w:color="auto"/>
            </w:tcBorders>
            <w:noWrap/>
            <w:vAlign w:val="bottom"/>
            <w:hideMark/>
          </w:tcPr>
          <w:p w14:paraId="352EB120" w14:textId="77777777" w:rsidR="007861F2" w:rsidRPr="003F310B" w:rsidRDefault="007861F2" w:rsidP="0048375D">
            <w:pPr>
              <w:spacing w:after="0"/>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CD (</w:t>
            </w:r>
            <w:r w:rsidRPr="008D6A9B">
              <w:rPr>
                <w:rFonts w:ascii="Times New Roman" w:eastAsia="Times New Roman" w:hAnsi="Times New Roman" w:cs="Times New Roman"/>
                <w:b/>
                <w:bCs/>
                <w:i/>
                <w:iCs/>
                <w:color w:val="000000"/>
                <w:sz w:val="24"/>
                <w:szCs w:val="24"/>
                <w:lang w:eastAsia="en-IN"/>
              </w:rPr>
              <w:t>P</w:t>
            </w:r>
            <w:r w:rsidRPr="003F310B">
              <w:rPr>
                <w:rFonts w:ascii="Times New Roman" w:eastAsia="Times New Roman" w:hAnsi="Times New Roman" w:cs="Times New Roman"/>
                <w:b/>
                <w:bCs/>
                <w:i/>
                <w:iCs/>
                <w:color w:val="000000"/>
                <w:sz w:val="24"/>
                <w:szCs w:val="24"/>
                <w:lang w:eastAsia="en-IN"/>
              </w:rPr>
              <w:t>&lt;0.05</w:t>
            </w:r>
            <w:r w:rsidRPr="003F310B">
              <w:rPr>
                <w:rFonts w:ascii="Times New Roman" w:eastAsia="Times New Roman" w:hAnsi="Times New Roman" w:cs="Times New Roman"/>
                <w:b/>
                <w:bCs/>
                <w:color w:val="000000"/>
                <w:sz w:val="24"/>
                <w:szCs w:val="24"/>
                <w:lang w:eastAsia="en-IN"/>
              </w:rPr>
              <w:t>)</w:t>
            </w:r>
          </w:p>
        </w:tc>
        <w:tc>
          <w:tcPr>
            <w:tcW w:w="804" w:type="dxa"/>
            <w:tcBorders>
              <w:top w:val="single" w:sz="4" w:space="0" w:color="auto"/>
            </w:tcBorders>
            <w:vAlign w:val="center"/>
            <w:hideMark/>
          </w:tcPr>
          <w:p w14:paraId="5B4DEDD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0.44</w:t>
            </w:r>
          </w:p>
        </w:tc>
        <w:tc>
          <w:tcPr>
            <w:tcW w:w="804" w:type="dxa"/>
            <w:tcBorders>
              <w:top w:val="single" w:sz="4" w:space="0" w:color="auto"/>
            </w:tcBorders>
            <w:vAlign w:val="center"/>
            <w:hideMark/>
          </w:tcPr>
          <w:p w14:paraId="57A958EB"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0.72</w:t>
            </w:r>
          </w:p>
        </w:tc>
        <w:tc>
          <w:tcPr>
            <w:tcW w:w="804" w:type="dxa"/>
            <w:tcBorders>
              <w:top w:val="single" w:sz="4" w:space="0" w:color="auto"/>
            </w:tcBorders>
            <w:vAlign w:val="center"/>
            <w:hideMark/>
          </w:tcPr>
          <w:p w14:paraId="16C52217"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0.44</w:t>
            </w:r>
          </w:p>
        </w:tc>
        <w:tc>
          <w:tcPr>
            <w:tcW w:w="804" w:type="dxa"/>
            <w:tcBorders>
              <w:top w:val="single" w:sz="4" w:space="0" w:color="auto"/>
            </w:tcBorders>
            <w:vAlign w:val="center"/>
            <w:hideMark/>
          </w:tcPr>
          <w:p w14:paraId="23B9835B"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1.11</w:t>
            </w:r>
          </w:p>
        </w:tc>
        <w:tc>
          <w:tcPr>
            <w:tcW w:w="976" w:type="dxa"/>
            <w:tcBorders>
              <w:top w:val="single" w:sz="4" w:space="0" w:color="auto"/>
            </w:tcBorders>
            <w:vAlign w:val="center"/>
            <w:hideMark/>
          </w:tcPr>
          <w:p w14:paraId="1EF0F9F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NS</w:t>
            </w:r>
          </w:p>
        </w:tc>
        <w:tc>
          <w:tcPr>
            <w:tcW w:w="921" w:type="dxa"/>
            <w:tcBorders>
              <w:top w:val="single" w:sz="4" w:space="0" w:color="auto"/>
            </w:tcBorders>
            <w:vAlign w:val="center"/>
            <w:hideMark/>
          </w:tcPr>
          <w:p w14:paraId="1DB29CF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0.43</w:t>
            </w:r>
          </w:p>
        </w:tc>
        <w:tc>
          <w:tcPr>
            <w:tcW w:w="900" w:type="dxa"/>
            <w:tcBorders>
              <w:top w:val="single" w:sz="4" w:space="0" w:color="auto"/>
            </w:tcBorders>
            <w:vAlign w:val="center"/>
            <w:hideMark/>
          </w:tcPr>
          <w:p w14:paraId="683CDC4A"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0.62</w:t>
            </w:r>
          </w:p>
        </w:tc>
        <w:tc>
          <w:tcPr>
            <w:tcW w:w="804" w:type="dxa"/>
            <w:tcBorders>
              <w:top w:val="single" w:sz="4" w:space="0" w:color="auto"/>
            </w:tcBorders>
            <w:vAlign w:val="center"/>
            <w:hideMark/>
          </w:tcPr>
          <w:p w14:paraId="01DBE8F0"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0.48</w:t>
            </w:r>
          </w:p>
        </w:tc>
        <w:tc>
          <w:tcPr>
            <w:tcW w:w="804" w:type="dxa"/>
            <w:tcBorders>
              <w:top w:val="single" w:sz="4" w:space="0" w:color="auto"/>
            </w:tcBorders>
            <w:vAlign w:val="center"/>
            <w:hideMark/>
          </w:tcPr>
          <w:p w14:paraId="6C8401C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1.20</w:t>
            </w:r>
          </w:p>
        </w:tc>
        <w:tc>
          <w:tcPr>
            <w:tcW w:w="976" w:type="dxa"/>
            <w:tcBorders>
              <w:top w:val="single" w:sz="4" w:space="0" w:color="auto"/>
            </w:tcBorders>
            <w:vAlign w:val="center"/>
            <w:hideMark/>
          </w:tcPr>
          <w:p w14:paraId="1F45DB4F"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1.04</w:t>
            </w:r>
          </w:p>
        </w:tc>
      </w:tr>
      <w:tr w:rsidR="007861F2" w:rsidRPr="008D6A9B" w14:paraId="0C59F996" w14:textId="77777777" w:rsidTr="0048375D">
        <w:trPr>
          <w:trHeight w:val="307"/>
        </w:trPr>
        <w:tc>
          <w:tcPr>
            <w:tcW w:w="1403" w:type="dxa"/>
            <w:noWrap/>
            <w:vAlign w:val="bottom"/>
            <w:hideMark/>
          </w:tcPr>
          <w:p w14:paraId="22206A0D" w14:textId="77777777" w:rsidR="007861F2" w:rsidRPr="003F310B" w:rsidRDefault="007861F2" w:rsidP="0048375D">
            <w:pPr>
              <w:spacing w:after="0"/>
              <w:rPr>
                <w:rFonts w:ascii="Times New Roman" w:eastAsia="Times New Roman" w:hAnsi="Times New Roman" w:cs="Times New Roman"/>
                <w:b/>
                <w:bCs/>
                <w:color w:val="000000"/>
                <w:sz w:val="24"/>
                <w:szCs w:val="24"/>
                <w:lang w:eastAsia="en-IN"/>
              </w:rPr>
            </w:pPr>
            <w:proofErr w:type="spellStart"/>
            <w:proofErr w:type="gramStart"/>
            <w:r w:rsidRPr="003F310B">
              <w:rPr>
                <w:rFonts w:ascii="Times New Roman" w:eastAsia="Times New Roman" w:hAnsi="Times New Roman" w:cs="Times New Roman"/>
                <w:b/>
                <w:bCs/>
                <w:color w:val="000000"/>
                <w:sz w:val="24"/>
                <w:szCs w:val="24"/>
                <w:lang w:eastAsia="en-IN"/>
              </w:rPr>
              <w:t>SEm</w:t>
            </w:r>
            <w:proofErr w:type="spellEnd"/>
            <w:r w:rsidRPr="003F310B">
              <w:rPr>
                <w:rFonts w:ascii="Times New Roman" w:eastAsia="Times New Roman" w:hAnsi="Times New Roman" w:cs="Times New Roman"/>
                <w:b/>
                <w:bCs/>
                <w:color w:val="000000"/>
                <w:sz w:val="24"/>
                <w:szCs w:val="24"/>
                <w:lang w:eastAsia="en-IN"/>
              </w:rPr>
              <w:t>(</w:t>
            </w:r>
            <w:proofErr w:type="gramEnd"/>
            <w:r w:rsidRPr="003F310B">
              <w:rPr>
                <w:rFonts w:ascii="Times New Roman" w:eastAsia="Times New Roman" w:hAnsi="Times New Roman" w:cs="Times New Roman"/>
                <w:b/>
                <w:bCs/>
                <w:color w:val="000000"/>
                <w:sz w:val="24"/>
                <w:szCs w:val="24"/>
                <w:lang w:eastAsia="en-IN"/>
              </w:rPr>
              <w:t>±)</w:t>
            </w:r>
          </w:p>
        </w:tc>
        <w:tc>
          <w:tcPr>
            <w:tcW w:w="804" w:type="dxa"/>
            <w:vAlign w:val="center"/>
            <w:hideMark/>
          </w:tcPr>
          <w:p w14:paraId="50912859"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0.15</w:t>
            </w:r>
          </w:p>
        </w:tc>
        <w:tc>
          <w:tcPr>
            <w:tcW w:w="804" w:type="dxa"/>
            <w:vAlign w:val="center"/>
            <w:hideMark/>
          </w:tcPr>
          <w:p w14:paraId="6BC5BDF0"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0.25</w:t>
            </w:r>
          </w:p>
        </w:tc>
        <w:tc>
          <w:tcPr>
            <w:tcW w:w="804" w:type="dxa"/>
            <w:vAlign w:val="center"/>
            <w:hideMark/>
          </w:tcPr>
          <w:p w14:paraId="1C1497B3"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0.15</w:t>
            </w:r>
          </w:p>
        </w:tc>
        <w:tc>
          <w:tcPr>
            <w:tcW w:w="804" w:type="dxa"/>
            <w:vAlign w:val="center"/>
            <w:hideMark/>
          </w:tcPr>
          <w:p w14:paraId="5D0C7D13"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0.39</w:t>
            </w:r>
          </w:p>
        </w:tc>
        <w:tc>
          <w:tcPr>
            <w:tcW w:w="976" w:type="dxa"/>
            <w:vAlign w:val="center"/>
            <w:hideMark/>
          </w:tcPr>
          <w:p w14:paraId="432733F1"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5.67</w:t>
            </w:r>
          </w:p>
        </w:tc>
        <w:tc>
          <w:tcPr>
            <w:tcW w:w="921" w:type="dxa"/>
            <w:vAlign w:val="center"/>
            <w:hideMark/>
          </w:tcPr>
          <w:p w14:paraId="52008FE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0.15</w:t>
            </w:r>
          </w:p>
        </w:tc>
        <w:tc>
          <w:tcPr>
            <w:tcW w:w="900" w:type="dxa"/>
            <w:vAlign w:val="center"/>
            <w:hideMark/>
          </w:tcPr>
          <w:p w14:paraId="7A9E35BC"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0.22</w:t>
            </w:r>
          </w:p>
        </w:tc>
        <w:tc>
          <w:tcPr>
            <w:tcW w:w="804" w:type="dxa"/>
            <w:vAlign w:val="center"/>
            <w:hideMark/>
          </w:tcPr>
          <w:p w14:paraId="228067CF"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0.17</w:t>
            </w:r>
          </w:p>
        </w:tc>
        <w:tc>
          <w:tcPr>
            <w:tcW w:w="804" w:type="dxa"/>
            <w:vAlign w:val="center"/>
            <w:hideMark/>
          </w:tcPr>
          <w:p w14:paraId="331B2314"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0.42</w:t>
            </w:r>
          </w:p>
        </w:tc>
        <w:tc>
          <w:tcPr>
            <w:tcW w:w="976" w:type="dxa"/>
            <w:vAlign w:val="center"/>
            <w:hideMark/>
          </w:tcPr>
          <w:p w14:paraId="331D768E" w14:textId="77777777" w:rsidR="007861F2" w:rsidRPr="003F310B" w:rsidRDefault="007861F2" w:rsidP="0048375D">
            <w:pPr>
              <w:spacing w:after="0"/>
              <w:jc w:val="center"/>
              <w:rPr>
                <w:rFonts w:ascii="Times New Roman" w:eastAsia="Times New Roman" w:hAnsi="Times New Roman" w:cs="Times New Roman"/>
                <w:b/>
                <w:bCs/>
                <w:color w:val="000000"/>
                <w:sz w:val="24"/>
                <w:szCs w:val="24"/>
                <w:lang w:eastAsia="en-IN"/>
              </w:rPr>
            </w:pPr>
            <w:r w:rsidRPr="003F310B">
              <w:rPr>
                <w:rFonts w:ascii="Times New Roman" w:eastAsia="Times New Roman" w:hAnsi="Times New Roman" w:cs="Times New Roman"/>
                <w:b/>
                <w:bCs/>
                <w:color w:val="000000"/>
                <w:sz w:val="24"/>
                <w:szCs w:val="24"/>
                <w:lang w:eastAsia="en-IN"/>
              </w:rPr>
              <w:t>0.36</w:t>
            </w:r>
          </w:p>
        </w:tc>
      </w:tr>
    </w:tbl>
    <w:p w14:paraId="36F4122A" w14:textId="77777777" w:rsidR="00F95C7C" w:rsidRDefault="00F95C7C" w:rsidP="002132FC">
      <w:pPr>
        <w:spacing w:line="360" w:lineRule="auto"/>
        <w:jc w:val="both"/>
        <w:rPr>
          <w:rFonts w:ascii="Times New Roman" w:hAnsi="Times New Roman" w:cs="Times New Roman"/>
          <w:b/>
          <w:bCs/>
          <w:sz w:val="24"/>
          <w:szCs w:val="22"/>
          <w:lang w:val="en-IN"/>
        </w:rPr>
      </w:pPr>
    </w:p>
    <w:p w14:paraId="3BB98502" w14:textId="7FB721BF" w:rsidR="00E7476C"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3.3 </w:t>
      </w:r>
      <w:r w:rsidR="004D1E31">
        <w:rPr>
          <w:rFonts w:ascii="Times New Roman" w:hAnsi="Times New Roman" w:cs="Times New Roman"/>
          <w:b/>
          <w:bCs/>
          <w:sz w:val="24"/>
          <w:szCs w:val="22"/>
          <w:lang w:val="en-IN"/>
        </w:rPr>
        <w:t>Number of Branches</w:t>
      </w:r>
      <w:r w:rsidR="007B5DF2">
        <w:rPr>
          <w:rFonts w:ascii="Times New Roman" w:hAnsi="Times New Roman" w:cs="Times New Roman"/>
          <w:b/>
          <w:bCs/>
          <w:sz w:val="24"/>
          <w:szCs w:val="22"/>
          <w:lang w:val="en-IN"/>
        </w:rPr>
        <w:t xml:space="preserve"> </w:t>
      </w:r>
    </w:p>
    <w:p w14:paraId="3967F617" w14:textId="3A33E29B" w:rsidR="004D1E31" w:rsidRPr="002302B2" w:rsidRDefault="005A4F55" w:rsidP="004D1E31">
      <w:pPr>
        <w:spacing w:line="360" w:lineRule="auto"/>
        <w:jc w:val="both"/>
        <w:rPr>
          <w:rFonts w:ascii="Times New Roman" w:hAnsi="Times New Roman" w:cs="Times New Roman"/>
          <w:sz w:val="24"/>
          <w:szCs w:val="22"/>
          <w:lang w:val="en-IN"/>
        </w:rPr>
      </w:pPr>
      <w:r w:rsidRPr="002302B2">
        <w:rPr>
          <w:rFonts w:ascii="Times New Roman" w:hAnsi="Times New Roman" w:cs="Times New Roman"/>
          <w:sz w:val="24"/>
          <w:szCs w:val="22"/>
          <w:lang w:val="en-IN"/>
        </w:rPr>
        <w:t xml:space="preserve">The </w:t>
      </w:r>
      <w:r>
        <w:rPr>
          <w:rFonts w:ascii="Times New Roman" w:hAnsi="Times New Roman" w:cs="Times New Roman"/>
          <w:sz w:val="24"/>
          <w:szCs w:val="22"/>
          <w:lang w:val="en-IN"/>
        </w:rPr>
        <w:t>results</w:t>
      </w:r>
      <w:r w:rsidRPr="002302B2">
        <w:rPr>
          <w:rFonts w:ascii="Times New Roman" w:hAnsi="Times New Roman" w:cs="Times New Roman"/>
          <w:sz w:val="24"/>
          <w:szCs w:val="22"/>
          <w:lang w:val="en-IN"/>
        </w:rPr>
        <w:t xml:space="preserve"> clearly show significant variation among treatments, indicating the positive effect of </w:t>
      </w:r>
      <w:r>
        <w:rPr>
          <w:rFonts w:ascii="Times New Roman" w:hAnsi="Times New Roman" w:cs="Times New Roman"/>
          <w:sz w:val="24"/>
          <w:szCs w:val="22"/>
          <w:lang w:val="en-IN"/>
        </w:rPr>
        <w:t>ORM</w:t>
      </w:r>
      <w:r w:rsidRPr="002302B2">
        <w:rPr>
          <w:rFonts w:ascii="Times New Roman" w:hAnsi="Times New Roman" w:cs="Times New Roman"/>
          <w:sz w:val="24"/>
          <w:szCs w:val="22"/>
          <w:lang w:val="en-IN"/>
        </w:rPr>
        <w:t xml:space="preserve"> on branching. </w:t>
      </w:r>
      <w:r w:rsidR="004D1E31" w:rsidRPr="002302B2">
        <w:rPr>
          <w:rFonts w:ascii="Times New Roman" w:hAnsi="Times New Roman" w:cs="Times New Roman"/>
          <w:sz w:val="24"/>
          <w:szCs w:val="22"/>
          <w:lang w:val="en-IN"/>
        </w:rPr>
        <w:t xml:space="preserve">The number of branches per plant in chickpea increased </w:t>
      </w:r>
      <w:r w:rsidR="00565BF7">
        <w:rPr>
          <w:rFonts w:ascii="Times New Roman" w:hAnsi="Times New Roman" w:cs="Times New Roman"/>
          <w:sz w:val="24"/>
          <w:szCs w:val="22"/>
          <w:lang w:val="en-IN"/>
        </w:rPr>
        <w:t>significantly</w:t>
      </w:r>
      <w:r w:rsidR="004D1E31" w:rsidRPr="002302B2">
        <w:rPr>
          <w:rFonts w:ascii="Times New Roman" w:hAnsi="Times New Roman" w:cs="Times New Roman"/>
          <w:sz w:val="24"/>
          <w:szCs w:val="22"/>
          <w:lang w:val="en-IN"/>
        </w:rPr>
        <w:t xml:space="preserve"> from 15 DAS to harvest under </w:t>
      </w:r>
      <w:r w:rsidR="00B50ED3">
        <w:rPr>
          <w:rFonts w:ascii="Times New Roman" w:hAnsi="Times New Roman" w:cs="Times New Roman"/>
          <w:sz w:val="24"/>
          <w:szCs w:val="22"/>
          <w:lang w:val="en-IN"/>
        </w:rPr>
        <w:t xml:space="preserve">different </w:t>
      </w:r>
      <w:r w:rsidR="005356D0">
        <w:rPr>
          <w:rFonts w:ascii="Times New Roman" w:hAnsi="Times New Roman" w:cs="Times New Roman"/>
          <w:sz w:val="24"/>
          <w:szCs w:val="22"/>
          <w:lang w:val="en-IN"/>
        </w:rPr>
        <w:t>ORM</w:t>
      </w:r>
      <w:r w:rsidR="004D1E31" w:rsidRPr="002302B2">
        <w:rPr>
          <w:rFonts w:ascii="Times New Roman" w:hAnsi="Times New Roman" w:cs="Times New Roman"/>
          <w:sz w:val="24"/>
          <w:szCs w:val="22"/>
          <w:lang w:val="en-IN"/>
        </w:rPr>
        <w:t xml:space="preserve"> and </w:t>
      </w:r>
      <w:r w:rsidR="005356D0">
        <w:rPr>
          <w:rFonts w:ascii="Times New Roman" w:hAnsi="Times New Roman" w:cs="Times New Roman"/>
          <w:sz w:val="24"/>
          <w:szCs w:val="22"/>
          <w:lang w:val="en-IN"/>
        </w:rPr>
        <w:t>NF</w:t>
      </w:r>
      <w:r w:rsidR="004D1E31" w:rsidRPr="002302B2">
        <w:rPr>
          <w:rFonts w:ascii="Times New Roman" w:hAnsi="Times New Roman" w:cs="Times New Roman"/>
          <w:sz w:val="24"/>
          <w:szCs w:val="22"/>
          <w:lang w:val="en-IN"/>
        </w:rPr>
        <w:t xml:space="preserve"> treatments</w:t>
      </w:r>
      <w:r w:rsidR="00D56D60">
        <w:rPr>
          <w:rFonts w:ascii="Times New Roman" w:hAnsi="Times New Roman" w:cs="Times New Roman"/>
          <w:sz w:val="24"/>
          <w:szCs w:val="22"/>
          <w:lang w:val="en-IN"/>
        </w:rPr>
        <w:t xml:space="preserve"> (Figure 2.). </w:t>
      </w:r>
      <w:r w:rsidR="004D1E31" w:rsidRPr="002302B2">
        <w:rPr>
          <w:rFonts w:ascii="Times New Roman" w:hAnsi="Times New Roman" w:cs="Times New Roman"/>
          <w:sz w:val="24"/>
          <w:szCs w:val="22"/>
          <w:lang w:val="en-IN"/>
        </w:rPr>
        <w:t xml:space="preserve">Among the treatments, </w:t>
      </w:r>
      <w:r w:rsidR="004D1E31" w:rsidRPr="002302B2">
        <w:rPr>
          <w:rFonts w:ascii="Times New Roman" w:hAnsi="Times New Roman" w:cs="Times New Roman"/>
          <w:sz w:val="24"/>
          <w:szCs w:val="22"/>
          <w:lang w:val="en-IN"/>
        </w:rPr>
        <w:lastRenderedPageBreak/>
        <w:t xml:space="preserve">T12 consistently recorded the highest number of branches at all growth stages, followed closely by T9 and T2, whereas comparatively lower branching was observed under T6, T7, and T11. </w:t>
      </w:r>
      <w:r w:rsidR="00C47F2B">
        <w:rPr>
          <w:rFonts w:ascii="Times New Roman" w:hAnsi="Times New Roman" w:cs="Times New Roman"/>
          <w:sz w:val="24"/>
          <w:szCs w:val="22"/>
          <w:lang w:val="en-IN"/>
        </w:rPr>
        <w:t>The ORM</w:t>
      </w:r>
      <w:r w:rsidR="004D1E31" w:rsidRPr="002302B2">
        <w:rPr>
          <w:rFonts w:ascii="Times New Roman" w:hAnsi="Times New Roman" w:cs="Times New Roman"/>
          <w:sz w:val="24"/>
          <w:szCs w:val="22"/>
          <w:lang w:val="en-IN"/>
        </w:rPr>
        <w:t xml:space="preserve"> reduce soil temperature </w:t>
      </w:r>
      <w:r w:rsidR="00C47F2B" w:rsidRPr="002302B2">
        <w:rPr>
          <w:rFonts w:ascii="Times New Roman" w:hAnsi="Times New Roman" w:cs="Times New Roman"/>
          <w:sz w:val="24"/>
          <w:szCs w:val="22"/>
          <w:lang w:val="en-IN"/>
        </w:rPr>
        <w:t>variations</w:t>
      </w:r>
      <w:r w:rsidR="004D1E31" w:rsidRPr="002302B2">
        <w:rPr>
          <w:rFonts w:ascii="Times New Roman" w:hAnsi="Times New Roman" w:cs="Times New Roman"/>
          <w:sz w:val="24"/>
          <w:szCs w:val="22"/>
          <w:lang w:val="en-IN"/>
        </w:rPr>
        <w:t xml:space="preserve"> and evaporation losses, thereby maintaining </w:t>
      </w:r>
      <w:proofErr w:type="spellStart"/>
      <w:r w:rsidR="004D1E31" w:rsidRPr="002302B2">
        <w:rPr>
          <w:rFonts w:ascii="Times New Roman" w:hAnsi="Times New Roman" w:cs="Times New Roman"/>
          <w:sz w:val="24"/>
          <w:szCs w:val="22"/>
          <w:lang w:val="en-IN"/>
        </w:rPr>
        <w:t>favorable</w:t>
      </w:r>
      <w:proofErr w:type="spellEnd"/>
      <w:r w:rsidR="004D1E31" w:rsidRPr="002302B2">
        <w:rPr>
          <w:rFonts w:ascii="Times New Roman" w:hAnsi="Times New Roman" w:cs="Times New Roman"/>
          <w:sz w:val="24"/>
          <w:szCs w:val="22"/>
          <w:lang w:val="en-IN"/>
        </w:rPr>
        <w:t xml:space="preserve"> root-zone conditions that enhance nutrient uptake and stimulate axillary bud development. Similar improvements in branching due to residue mulching and organic nutrient management have been reported by Kumar et al. (2018), who observed enhanced vegetative growth under crop residue retention. Jain et al. (2017) also reported that mulching improves soil hydrothermal conditions, leading to better plant architecture and branching. Chen et al. (2018) and Li et al. (2018) attributed increased branching to improved soil biological activity and nutrient availability under organic mulches, while Larkin (2020) emphasized that soil health improvement through organic amendments enhances crop growth parameters under sustainable farming systems. Furthermore, enhanced branching in chickpea under organic and conservation practices has been documented by Sun et al. (2021) and Agrawal et al. (2022), supporting the present findings. Therefore, residue mulching integrated with natural farming inputs plays a crucial role in improving vegetative growth and branching capacity, which ultimately contributes to higher yield potential in chickpea.</w:t>
      </w:r>
    </w:p>
    <w:p w14:paraId="54FBDC0C" w14:textId="17F50814" w:rsidR="004D1E31" w:rsidRDefault="00D928DF" w:rsidP="002132FC">
      <w:pPr>
        <w:spacing w:line="360" w:lineRule="auto"/>
        <w:jc w:val="both"/>
        <w:rPr>
          <w:rFonts w:ascii="Times New Roman" w:hAnsi="Times New Roman" w:cs="Times New Roman"/>
          <w:b/>
          <w:bCs/>
          <w:sz w:val="24"/>
          <w:szCs w:val="22"/>
          <w:lang w:val="en-IN"/>
        </w:rPr>
      </w:pPr>
      <w:r>
        <w:rPr>
          <w:noProof/>
        </w:rPr>
        <w:lastRenderedPageBreak/>
        <w:drawing>
          <wp:inline distT="0" distB="0" distL="0" distR="0" wp14:anchorId="2E4392E0" wp14:editId="0F2A1FE4">
            <wp:extent cx="5600700" cy="4099560"/>
            <wp:effectExtent l="0" t="0" r="0" b="0"/>
            <wp:docPr id="1988958272" name="Chart 1">
              <a:extLst xmlns:a="http://schemas.openxmlformats.org/drawingml/2006/main">
                <a:ext uri="{FF2B5EF4-FFF2-40B4-BE49-F238E27FC236}">
                  <a16:creationId xmlns:a16="http://schemas.microsoft.com/office/drawing/2014/main" id="{6FF29966-7B97-49E8-2129-A0D77B254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8C0316" w14:textId="73A1C380" w:rsidR="00794C1E" w:rsidRPr="00AE2493" w:rsidRDefault="00794C1E"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2.</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EE5AA6">
        <w:rPr>
          <w:rFonts w:ascii="Times New Roman" w:hAnsi="Times New Roman" w:cs="Times New Roman"/>
          <w:b/>
          <w:bCs/>
          <w:sz w:val="24"/>
          <w:szCs w:val="22"/>
          <w:lang w:val="en-IN"/>
        </w:rPr>
        <w:t>number of branches</w:t>
      </w:r>
      <w:r w:rsidR="00AE2493">
        <w:rPr>
          <w:rFonts w:ascii="Times New Roman" w:hAnsi="Times New Roman" w:cs="Times New Roman"/>
          <w:b/>
          <w:bCs/>
          <w:sz w:val="24"/>
          <w:szCs w:val="22"/>
          <w:lang w:val="en-IN"/>
        </w:rPr>
        <w:t xml:space="preserve"> per plant</w:t>
      </w:r>
      <w:r>
        <w:rPr>
          <w:rFonts w:ascii="Times New Roman" w:hAnsi="Times New Roman" w:cs="Times New Roman"/>
          <w:b/>
          <w:bCs/>
          <w:sz w:val="24"/>
          <w:szCs w:val="22"/>
          <w:lang w:val="en-IN"/>
        </w:rPr>
        <w:t xml:space="preserve"> under rainfed climatic </w:t>
      </w:r>
    </w:p>
    <w:p w14:paraId="19486436" w14:textId="17A5A5F4" w:rsidR="00500E0E" w:rsidRDefault="00A613F4" w:rsidP="002132FC">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3.4 </w:t>
      </w:r>
      <w:r w:rsidR="00794C1E">
        <w:rPr>
          <w:rFonts w:ascii="Times New Roman" w:hAnsi="Times New Roman" w:cs="Times New Roman"/>
          <w:b/>
          <w:bCs/>
          <w:sz w:val="24"/>
          <w:szCs w:val="22"/>
        </w:rPr>
        <w:t xml:space="preserve">Days 50% </w:t>
      </w:r>
      <w:proofErr w:type="spellStart"/>
      <w:r w:rsidR="00794C1E">
        <w:rPr>
          <w:rFonts w:ascii="Times New Roman" w:hAnsi="Times New Roman" w:cs="Times New Roman"/>
          <w:b/>
          <w:bCs/>
          <w:sz w:val="24"/>
          <w:szCs w:val="22"/>
        </w:rPr>
        <w:t>flowring</w:t>
      </w:r>
      <w:proofErr w:type="spellEnd"/>
    </w:p>
    <w:p w14:paraId="51D3284F" w14:textId="6524381E" w:rsidR="002F6EE3" w:rsidRPr="00AE2493" w:rsidRDefault="008E22F4" w:rsidP="002132FC">
      <w:pPr>
        <w:spacing w:line="360" w:lineRule="auto"/>
        <w:jc w:val="both"/>
        <w:rPr>
          <w:rFonts w:ascii="Times New Roman" w:hAnsi="Times New Roman" w:cs="Times New Roman"/>
          <w:sz w:val="24"/>
          <w:szCs w:val="22"/>
        </w:rPr>
      </w:pPr>
      <w:r w:rsidRPr="00AE2493">
        <w:rPr>
          <w:rFonts w:ascii="Times New Roman" w:hAnsi="Times New Roman" w:cs="Times New Roman"/>
          <w:sz w:val="24"/>
          <w:szCs w:val="22"/>
        </w:rPr>
        <w:t>The</w:t>
      </w:r>
      <w:r w:rsidR="00D633EE">
        <w:rPr>
          <w:rFonts w:ascii="Times New Roman" w:hAnsi="Times New Roman" w:cs="Times New Roman"/>
          <w:sz w:val="24"/>
          <w:szCs w:val="22"/>
        </w:rPr>
        <w:t xml:space="preserve"> results</w:t>
      </w:r>
      <w:r w:rsidRPr="00AE2493">
        <w:rPr>
          <w:rFonts w:ascii="Times New Roman" w:hAnsi="Times New Roman" w:cs="Times New Roman"/>
          <w:sz w:val="24"/>
          <w:szCs w:val="22"/>
        </w:rPr>
        <w:t xml:space="preserve"> indicates that </w:t>
      </w:r>
      <w:r w:rsidR="00D633EE">
        <w:rPr>
          <w:rFonts w:ascii="Times New Roman" w:hAnsi="Times New Roman" w:cs="Times New Roman"/>
          <w:sz w:val="24"/>
          <w:szCs w:val="22"/>
        </w:rPr>
        <w:t>ORM</w:t>
      </w:r>
      <w:r w:rsidRPr="00AE2493">
        <w:rPr>
          <w:rFonts w:ascii="Times New Roman" w:hAnsi="Times New Roman" w:cs="Times New Roman"/>
          <w:sz w:val="24"/>
          <w:szCs w:val="22"/>
        </w:rPr>
        <w:t xml:space="preserve"> and </w:t>
      </w:r>
      <w:r w:rsidR="00D633EE">
        <w:rPr>
          <w:rFonts w:ascii="Times New Roman" w:hAnsi="Times New Roman" w:cs="Times New Roman"/>
          <w:sz w:val="24"/>
          <w:szCs w:val="22"/>
        </w:rPr>
        <w:t>NF</w:t>
      </w:r>
      <w:r w:rsidRPr="00AE2493">
        <w:rPr>
          <w:rFonts w:ascii="Times New Roman" w:hAnsi="Times New Roman" w:cs="Times New Roman"/>
          <w:sz w:val="24"/>
          <w:szCs w:val="22"/>
        </w:rPr>
        <w:t xml:space="preserve"> inputs significantly influenced the days taken to </w:t>
      </w:r>
      <w:r w:rsidR="00D633EE" w:rsidRPr="00AE2493">
        <w:rPr>
          <w:rFonts w:ascii="Times New Roman" w:hAnsi="Times New Roman" w:cs="Times New Roman"/>
          <w:sz w:val="24"/>
          <w:szCs w:val="22"/>
        </w:rPr>
        <w:t>attain</w:t>
      </w:r>
      <w:r w:rsidR="00D633EE">
        <w:rPr>
          <w:rFonts w:ascii="Times New Roman" w:hAnsi="Times New Roman" w:cs="Times New Roman"/>
          <w:sz w:val="24"/>
          <w:szCs w:val="22"/>
        </w:rPr>
        <w:t>ing</w:t>
      </w:r>
      <w:r w:rsidRPr="00AE2493">
        <w:rPr>
          <w:rFonts w:ascii="Times New Roman" w:hAnsi="Times New Roman" w:cs="Times New Roman"/>
          <w:sz w:val="24"/>
          <w:szCs w:val="22"/>
        </w:rPr>
        <w:t xml:space="preserve"> 50% flowering in chickpea</w:t>
      </w:r>
      <w:r w:rsidR="00E158A7">
        <w:rPr>
          <w:rFonts w:ascii="Times New Roman" w:hAnsi="Times New Roman" w:cs="Times New Roman"/>
          <w:sz w:val="24"/>
          <w:szCs w:val="22"/>
        </w:rPr>
        <w:t xml:space="preserve"> (Figure 3</w:t>
      </w:r>
      <w:r w:rsidR="005D1F40">
        <w:rPr>
          <w:rFonts w:ascii="Times New Roman" w:hAnsi="Times New Roman" w:cs="Times New Roman"/>
          <w:sz w:val="24"/>
          <w:szCs w:val="22"/>
        </w:rPr>
        <w:t>)</w:t>
      </w:r>
      <w:r w:rsidRPr="00AE2493">
        <w:rPr>
          <w:rFonts w:ascii="Times New Roman" w:hAnsi="Times New Roman" w:cs="Times New Roman"/>
          <w:sz w:val="24"/>
          <w:szCs w:val="22"/>
        </w:rPr>
        <w:t xml:space="preserve">. </w:t>
      </w:r>
      <w:r w:rsidR="00F93E24">
        <w:rPr>
          <w:rFonts w:ascii="Times New Roman" w:hAnsi="Times New Roman" w:cs="Times New Roman"/>
          <w:sz w:val="24"/>
          <w:szCs w:val="22"/>
        </w:rPr>
        <w:t>The</w:t>
      </w:r>
      <w:r w:rsidR="00EC2D90">
        <w:rPr>
          <w:rFonts w:ascii="Times New Roman" w:hAnsi="Times New Roman" w:cs="Times New Roman"/>
          <w:sz w:val="24"/>
          <w:szCs w:val="22"/>
        </w:rPr>
        <w:t xml:space="preserve"> s</w:t>
      </w:r>
      <w:r w:rsidR="00F93E24" w:rsidRPr="00AE2493">
        <w:rPr>
          <w:rFonts w:ascii="Times New Roman" w:hAnsi="Times New Roman" w:cs="Times New Roman"/>
          <w:sz w:val="24"/>
          <w:szCs w:val="22"/>
        </w:rPr>
        <w:t>ignificant</w:t>
      </w:r>
      <w:r w:rsidRPr="00AE2493">
        <w:rPr>
          <w:rFonts w:ascii="Times New Roman" w:hAnsi="Times New Roman" w:cs="Times New Roman"/>
          <w:sz w:val="24"/>
          <w:szCs w:val="22"/>
        </w:rPr>
        <w:t xml:space="preserve"> variation among treatments was observed</w:t>
      </w:r>
      <w:r w:rsidR="00EC2D90">
        <w:rPr>
          <w:rFonts w:ascii="Times New Roman" w:hAnsi="Times New Roman" w:cs="Times New Roman"/>
          <w:sz w:val="24"/>
          <w:szCs w:val="22"/>
        </w:rPr>
        <w:t xml:space="preserve"> </w:t>
      </w:r>
      <w:r w:rsidRPr="00AE2493">
        <w:rPr>
          <w:rFonts w:ascii="Times New Roman" w:hAnsi="Times New Roman" w:cs="Times New Roman"/>
          <w:sz w:val="24"/>
          <w:szCs w:val="22"/>
        </w:rPr>
        <w:t>that soil microenvironment created by different mulching materials affected crop phenology. The earliest flowering was recorded under T12, followed by T9 and T3, which required comparatively fewer days to reach 50% flowering during both years</w:t>
      </w:r>
      <w:r w:rsidR="00FC390A">
        <w:rPr>
          <w:rFonts w:ascii="Times New Roman" w:hAnsi="Times New Roman" w:cs="Times New Roman"/>
          <w:sz w:val="24"/>
          <w:szCs w:val="22"/>
        </w:rPr>
        <w:t xml:space="preserve">. </w:t>
      </w:r>
      <w:r w:rsidR="00912EB0">
        <w:rPr>
          <w:rFonts w:ascii="Times New Roman" w:hAnsi="Times New Roman" w:cs="Times New Roman"/>
          <w:sz w:val="24"/>
          <w:szCs w:val="22"/>
        </w:rPr>
        <w:t>The ORM</w:t>
      </w:r>
      <w:r w:rsidR="00736461">
        <w:rPr>
          <w:rFonts w:ascii="Times New Roman" w:hAnsi="Times New Roman" w:cs="Times New Roman"/>
          <w:sz w:val="24"/>
          <w:szCs w:val="22"/>
        </w:rPr>
        <w:t xml:space="preserve"> treatments</w:t>
      </w:r>
      <w:r w:rsidRPr="00AE2493">
        <w:rPr>
          <w:rFonts w:ascii="Times New Roman" w:hAnsi="Times New Roman" w:cs="Times New Roman"/>
          <w:sz w:val="24"/>
          <w:szCs w:val="22"/>
        </w:rPr>
        <w:t xml:space="preserve"> promoted earlier flowering, possibly due to improved soil moisture conservation, balanced nutrient availability, and enhanced microbial activity, which </w:t>
      </w:r>
      <w:r w:rsidR="009276EC" w:rsidRPr="00AE2493">
        <w:rPr>
          <w:rFonts w:ascii="Times New Roman" w:hAnsi="Times New Roman" w:cs="Times New Roman"/>
          <w:sz w:val="24"/>
          <w:szCs w:val="22"/>
        </w:rPr>
        <w:t>enhanced</w:t>
      </w:r>
      <w:r w:rsidRPr="00AE2493">
        <w:rPr>
          <w:rFonts w:ascii="Times New Roman" w:hAnsi="Times New Roman" w:cs="Times New Roman"/>
          <w:sz w:val="24"/>
          <w:szCs w:val="22"/>
        </w:rPr>
        <w:t xml:space="preserve"> vegetative growth and reproductive</w:t>
      </w:r>
      <w:r w:rsidR="009276EC">
        <w:rPr>
          <w:rFonts w:ascii="Times New Roman" w:hAnsi="Times New Roman" w:cs="Times New Roman"/>
          <w:sz w:val="24"/>
          <w:szCs w:val="22"/>
        </w:rPr>
        <w:t xml:space="preserve"> stage</w:t>
      </w:r>
      <w:r w:rsidRPr="00AE2493">
        <w:rPr>
          <w:rFonts w:ascii="Times New Roman" w:hAnsi="Times New Roman" w:cs="Times New Roman"/>
          <w:sz w:val="24"/>
          <w:szCs w:val="22"/>
        </w:rPr>
        <w:t xml:space="preserve">. Early flowering under organic mulch may also be linked with improved root growth and nutrient uptake, particularly nitrogen availability, which regulates flowering initiation in legumes. Similar findings were reported by Jain et al. (2017) and Kumar et al. (2018), who observed advancement in flowering due to improved soil hydrothermal conditions </w:t>
      </w:r>
      <w:r w:rsidRPr="00AE2493">
        <w:rPr>
          <w:rFonts w:ascii="Times New Roman" w:hAnsi="Times New Roman" w:cs="Times New Roman"/>
          <w:sz w:val="24"/>
          <w:szCs w:val="22"/>
        </w:rPr>
        <w:lastRenderedPageBreak/>
        <w:t xml:space="preserve">under residue mulching. Chen et al. (2018) and Li et al. (2018) also reported that organic residues enhance nutrient mineralization and microbial activity, leading to faster crop phenological development. Larkin (2020) emphasized that improved soil health under organic amendments promotes balanced plant growth and timely reproductive development. Furthermore, Sun et al. (2021) and Zhou et al. (2022) documented that residue management practices under sustainable farming systems regulate crop growth duration and enhance physiological efficiency. </w:t>
      </w:r>
    </w:p>
    <w:p w14:paraId="4F97EB8E" w14:textId="1234890B" w:rsidR="00F921DF" w:rsidRDefault="00F921DF" w:rsidP="002132FC">
      <w:pPr>
        <w:spacing w:line="360" w:lineRule="auto"/>
        <w:jc w:val="both"/>
        <w:rPr>
          <w:rFonts w:ascii="Times New Roman" w:hAnsi="Times New Roman" w:cs="Times New Roman"/>
          <w:b/>
          <w:bCs/>
          <w:sz w:val="24"/>
          <w:szCs w:val="22"/>
          <w:lang w:val="en-IN"/>
        </w:rPr>
      </w:pPr>
      <w:r>
        <w:rPr>
          <w:noProof/>
        </w:rPr>
        <w:drawing>
          <wp:inline distT="0" distB="0" distL="0" distR="0" wp14:anchorId="047A3867" wp14:editId="2B515274">
            <wp:extent cx="5486400" cy="3086100"/>
            <wp:effectExtent l="0" t="0" r="0" b="0"/>
            <wp:docPr id="495738204" name="Chart 1">
              <a:extLst xmlns:a="http://schemas.openxmlformats.org/drawingml/2006/main">
                <a:ext uri="{FF2B5EF4-FFF2-40B4-BE49-F238E27FC236}">
                  <a16:creationId xmlns:a16="http://schemas.microsoft.com/office/drawing/2014/main" id="{A103EB61-6F05-7AD8-03AA-7061E665B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50ED1E" w14:textId="01F9AE60" w:rsidR="00A96911" w:rsidRDefault="00B11F5A"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3.</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DB3905">
        <w:rPr>
          <w:rFonts w:ascii="Times New Roman" w:hAnsi="Times New Roman" w:cs="Times New Roman"/>
          <w:b/>
          <w:bCs/>
          <w:sz w:val="24"/>
          <w:szCs w:val="22"/>
          <w:lang w:val="en-IN"/>
        </w:rPr>
        <w:t>days ta</w:t>
      </w:r>
      <w:r w:rsidR="002E6174">
        <w:rPr>
          <w:rFonts w:ascii="Times New Roman" w:hAnsi="Times New Roman" w:cs="Times New Roman"/>
          <w:b/>
          <w:bCs/>
          <w:sz w:val="24"/>
          <w:szCs w:val="22"/>
          <w:lang w:val="en-IN"/>
        </w:rPr>
        <w:t>ken to 50% flowering</w:t>
      </w:r>
      <w:r>
        <w:rPr>
          <w:rFonts w:ascii="Times New Roman" w:hAnsi="Times New Roman" w:cs="Times New Roman"/>
          <w:b/>
          <w:bCs/>
          <w:sz w:val="24"/>
          <w:szCs w:val="22"/>
          <w:lang w:val="en-IN"/>
        </w:rPr>
        <w:t xml:space="preserve"> under rainfed climatic </w:t>
      </w:r>
    </w:p>
    <w:p w14:paraId="70344F64" w14:textId="4F3CC168" w:rsidR="00A96911"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3.5 </w:t>
      </w:r>
      <w:r w:rsidR="002E6174">
        <w:rPr>
          <w:rFonts w:ascii="Times New Roman" w:hAnsi="Times New Roman" w:cs="Times New Roman"/>
          <w:b/>
          <w:bCs/>
          <w:sz w:val="24"/>
          <w:szCs w:val="22"/>
          <w:lang w:val="en-IN"/>
        </w:rPr>
        <w:t xml:space="preserve">Number of </w:t>
      </w:r>
      <w:r w:rsidR="001300E5">
        <w:rPr>
          <w:rFonts w:ascii="Times New Roman" w:hAnsi="Times New Roman" w:cs="Times New Roman"/>
          <w:b/>
          <w:bCs/>
          <w:sz w:val="24"/>
          <w:szCs w:val="22"/>
          <w:lang w:val="en-IN"/>
        </w:rPr>
        <w:t xml:space="preserve">Pods per plant </w:t>
      </w:r>
    </w:p>
    <w:p w14:paraId="07434FE0" w14:textId="0D5AA664" w:rsidR="001300E5" w:rsidRPr="002E6174" w:rsidRDefault="00150D84" w:rsidP="002132FC">
      <w:pPr>
        <w:spacing w:line="360" w:lineRule="auto"/>
        <w:jc w:val="both"/>
        <w:rPr>
          <w:rFonts w:ascii="Times New Roman" w:hAnsi="Times New Roman" w:cs="Times New Roman"/>
          <w:sz w:val="24"/>
          <w:szCs w:val="22"/>
        </w:rPr>
      </w:pPr>
      <w:r>
        <w:rPr>
          <w:rFonts w:ascii="Times New Roman" w:hAnsi="Times New Roman" w:cs="Times New Roman"/>
          <w:sz w:val="24"/>
          <w:szCs w:val="22"/>
        </w:rPr>
        <w:t>Our finding</w:t>
      </w:r>
      <w:r w:rsidR="00FB7CEB">
        <w:rPr>
          <w:rFonts w:ascii="Times New Roman" w:hAnsi="Times New Roman" w:cs="Times New Roman"/>
          <w:sz w:val="24"/>
          <w:szCs w:val="22"/>
        </w:rPr>
        <w:t xml:space="preserve">s </w:t>
      </w:r>
      <w:r>
        <w:rPr>
          <w:rFonts w:ascii="Times New Roman" w:hAnsi="Times New Roman" w:cs="Times New Roman"/>
          <w:sz w:val="24"/>
          <w:szCs w:val="22"/>
        </w:rPr>
        <w:t>indica</w:t>
      </w:r>
      <w:r w:rsidR="00FB7CEB">
        <w:rPr>
          <w:rFonts w:ascii="Times New Roman" w:hAnsi="Times New Roman" w:cs="Times New Roman"/>
          <w:sz w:val="24"/>
          <w:szCs w:val="22"/>
        </w:rPr>
        <w:t>ted that the</w:t>
      </w:r>
      <w:r w:rsidR="001300E5" w:rsidRPr="002E6174">
        <w:rPr>
          <w:rFonts w:ascii="Times New Roman" w:hAnsi="Times New Roman" w:cs="Times New Roman"/>
          <w:sz w:val="24"/>
          <w:szCs w:val="22"/>
        </w:rPr>
        <w:t xml:space="preserve"> number of pods per plant in chickpea was </w:t>
      </w:r>
      <w:r w:rsidR="006667D3">
        <w:rPr>
          <w:rFonts w:ascii="Times New Roman" w:hAnsi="Times New Roman" w:cs="Times New Roman"/>
          <w:sz w:val="24"/>
          <w:szCs w:val="22"/>
        </w:rPr>
        <w:t>significantly</w:t>
      </w:r>
      <w:r w:rsidR="001300E5" w:rsidRPr="002E6174">
        <w:rPr>
          <w:rFonts w:ascii="Times New Roman" w:hAnsi="Times New Roman" w:cs="Times New Roman"/>
          <w:sz w:val="24"/>
          <w:szCs w:val="22"/>
        </w:rPr>
        <w:t xml:space="preserve"> influenced by different </w:t>
      </w:r>
      <w:r w:rsidR="006667D3">
        <w:rPr>
          <w:rFonts w:ascii="Times New Roman" w:hAnsi="Times New Roman" w:cs="Times New Roman"/>
          <w:sz w:val="24"/>
          <w:szCs w:val="22"/>
        </w:rPr>
        <w:t>ORM</w:t>
      </w:r>
      <w:r w:rsidR="001300E5" w:rsidRPr="002E6174">
        <w:rPr>
          <w:rFonts w:ascii="Times New Roman" w:hAnsi="Times New Roman" w:cs="Times New Roman"/>
          <w:sz w:val="24"/>
          <w:szCs w:val="22"/>
        </w:rPr>
        <w:t xml:space="preserve"> treatments and </w:t>
      </w:r>
      <w:r w:rsidR="006667D3">
        <w:rPr>
          <w:rFonts w:ascii="Times New Roman" w:hAnsi="Times New Roman" w:cs="Times New Roman"/>
          <w:sz w:val="24"/>
          <w:szCs w:val="22"/>
        </w:rPr>
        <w:t>NF</w:t>
      </w:r>
      <w:r w:rsidR="001300E5" w:rsidRPr="002E6174">
        <w:rPr>
          <w:rFonts w:ascii="Times New Roman" w:hAnsi="Times New Roman" w:cs="Times New Roman"/>
          <w:sz w:val="24"/>
          <w:szCs w:val="22"/>
        </w:rPr>
        <w:t xml:space="preserve"> inputs, as shown in the figure</w:t>
      </w:r>
      <w:r w:rsidR="00E158A7">
        <w:rPr>
          <w:rFonts w:ascii="Times New Roman" w:hAnsi="Times New Roman" w:cs="Times New Roman"/>
          <w:sz w:val="24"/>
          <w:szCs w:val="22"/>
        </w:rPr>
        <w:t xml:space="preserve"> 4</w:t>
      </w:r>
      <w:r w:rsidR="001300E5" w:rsidRPr="002E6174">
        <w:rPr>
          <w:rFonts w:ascii="Times New Roman" w:hAnsi="Times New Roman" w:cs="Times New Roman"/>
          <w:sz w:val="24"/>
          <w:szCs w:val="22"/>
        </w:rPr>
        <w:t xml:space="preserve">. Among </w:t>
      </w:r>
      <w:r w:rsidR="001215DE">
        <w:rPr>
          <w:rFonts w:ascii="Times New Roman" w:hAnsi="Times New Roman" w:cs="Times New Roman"/>
          <w:sz w:val="24"/>
          <w:szCs w:val="22"/>
        </w:rPr>
        <w:t xml:space="preserve">the </w:t>
      </w:r>
      <w:r w:rsidR="001300E5" w:rsidRPr="002E6174">
        <w:rPr>
          <w:rFonts w:ascii="Times New Roman" w:hAnsi="Times New Roman" w:cs="Times New Roman"/>
          <w:sz w:val="24"/>
          <w:szCs w:val="22"/>
        </w:rPr>
        <w:t>all treatments, T12 recorded highest number of pods per plant (37.0 and 41.2 pods during 2023</w:t>
      </w:r>
      <w:r w:rsidR="00396D26">
        <w:rPr>
          <w:rFonts w:ascii="Times New Roman" w:hAnsi="Times New Roman" w:cs="Times New Roman"/>
          <w:sz w:val="24"/>
          <w:szCs w:val="22"/>
        </w:rPr>
        <w:t>-24</w:t>
      </w:r>
      <w:r w:rsidR="001300E5" w:rsidRPr="002E6174">
        <w:rPr>
          <w:rFonts w:ascii="Times New Roman" w:hAnsi="Times New Roman" w:cs="Times New Roman"/>
          <w:sz w:val="24"/>
          <w:szCs w:val="22"/>
        </w:rPr>
        <w:t xml:space="preserve"> and 2024</w:t>
      </w:r>
      <w:r w:rsidR="00396D26">
        <w:rPr>
          <w:rFonts w:ascii="Times New Roman" w:hAnsi="Times New Roman" w:cs="Times New Roman"/>
          <w:sz w:val="24"/>
          <w:szCs w:val="22"/>
        </w:rPr>
        <w:t>-25</w:t>
      </w:r>
      <w:r w:rsidR="001300E5" w:rsidRPr="002E6174">
        <w:rPr>
          <w:rFonts w:ascii="Times New Roman" w:hAnsi="Times New Roman" w:cs="Times New Roman"/>
          <w:sz w:val="24"/>
          <w:szCs w:val="22"/>
        </w:rPr>
        <w:t xml:space="preserve"> respectively), followed by T9 and T8</w:t>
      </w:r>
      <w:r w:rsidR="00396D26">
        <w:rPr>
          <w:rFonts w:ascii="Times New Roman" w:hAnsi="Times New Roman" w:cs="Times New Roman"/>
          <w:sz w:val="24"/>
          <w:szCs w:val="22"/>
        </w:rPr>
        <w:t>.</w:t>
      </w:r>
      <w:r w:rsidR="001300E5" w:rsidRPr="002E6174">
        <w:rPr>
          <w:rFonts w:ascii="Times New Roman" w:hAnsi="Times New Roman" w:cs="Times New Roman"/>
          <w:sz w:val="24"/>
          <w:szCs w:val="22"/>
        </w:rPr>
        <w:t xml:space="preserve"> </w:t>
      </w:r>
      <w:r w:rsidR="00396D26">
        <w:rPr>
          <w:rFonts w:ascii="Times New Roman" w:hAnsi="Times New Roman" w:cs="Times New Roman"/>
          <w:sz w:val="24"/>
          <w:szCs w:val="22"/>
        </w:rPr>
        <w:t>H</w:t>
      </w:r>
      <w:r w:rsidR="00396D26" w:rsidRPr="002E6174">
        <w:rPr>
          <w:rFonts w:ascii="Times New Roman" w:hAnsi="Times New Roman" w:cs="Times New Roman"/>
          <w:sz w:val="24"/>
          <w:szCs w:val="22"/>
        </w:rPr>
        <w:t>owever</w:t>
      </w:r>
      <w:r w:rsidR="00396D26">
        <w:rPr>
          <w:rFonts w:ascii="Times New Roman" w:hAnsi="Times New Roman" w:cs="Times New Roman"/>
          <w:sz w:val="24"/>
          <w:szCs w:val="22"/>
        </w:rPr>
        <w:t>,</w:t>
      </w:r>
      <w:r w:rsidR="001300E5" w:rsidRPr="002E6174">
        <w:rPr>
          <w:rFonts w:ascii="Times New Roman" w:hAnsi="Times New Roman" w:cs="Times New Roman"/>
          <w:sz w:val="24"/>
          <w:szCs w:val="22"/>
        </w:rPr>
        <w:t xml:space="preserve"> the lowest numbers</w:t>
      </w:r>
      <w:r w:rsidR="00396D26">
        <w:rPr>
          <w:rFonts w:ascii="Times New Roman" w:hAnsi="Times New Roman" w:cs="Times New Roman"/>
          <w:sz w:val="24"/>
          <w:szCs w:val="22"/>
        </w:rPr>
        <w:t xml:space="preserve"> of</w:t>
      </w:r>
      <w:r w:rsidR="001300E5" w:rsidRPr="002E6174">
        <w:rPr>
          <w:rFonts w:ascii="Times New Roman" w:hAnsi="Times New Roman" w:cs="Times New Roman"/>
          <w:sz w:val="24"/>
          <w:szCs w:val="22"/>
        </w:rPr>
        <w:t xml:space="preserve"> </w:t>
      </w:r>
      <w:r w:rsidR="00396D26" w:rsidRPr="002E6174">
        <w:rPr>
          <w:rFonts w:ascii="Times New Roman" w:hAnsi="Times New Roman" w:cs="Times New Roman"/>
          <w:sz w:val="24"/>
          <w:szCs w:val="22"/>
        </w:rPr>
        <w:t xml:space="preserve">pod </w:t>
      </w:r>
      <w:r w:rsidR="001300E5" w:rsidRPr="002E6174">
        <w:rPr>
          <w:rFonts w:ascii="Times New Roman" w:hAnsi="Times New Roman" w:cs="Times New Roman"/>
          <w:sz w:val="24"/>
          <w:szCs w:val="22"/>
        </w:rPr>
        <w:t xml:space="preserve">were observed under T6 and T7. Similar results were reported by Kumar et al. (2018) and Jain et al. (2017), who observed increased yield attributes under residue mulching due to improved soil hydrothermal conditions. Chen et al. (2018) and Li et al. (2018) noted that organic mulches enhance soil </w:t>
      </w:r>
      <w:r w:rsidR="001300E5" w:rsidRPr="002E6174">
        <w:rPr>
          <w:rFonts w:ascii="Times New Roman" w:hAnsi="Times New Roman" w:cs="Times New Roman"/>
          <w:sz w:val="24"/>
          <w:szCs w:val="22"/>
        </w:rPr>
        <w:lastRenderedPageBreak/>
        <w:t xml:space="preserve">biological activity and nutrient uptake, resulting in better reproductive growth. Larkin (2020) emphasized that improved soil health through organic amendments enhances crop productivity, </w:t>
      </w:r>
      <w:r w:rsidR="00672ABE" w:rsidRPr="002E6174">
        <w:rPr>
          <w:rFonts w:ascii="Times New Roman" w:hAnsi="Times New Roman" w:cs="Times New Roman"/>
          <w:sz w:val="24"/>
          <w:szCs w:val="22"/>
        </w:rPr>
        <w:t>although</w:t>
      </w:r>
      <w:r w:rsidR="001300E5" w:rsidRPr="002E6174">
        <w:rPr>
          <w:rFonts w:ascii="Times New Roman" w:hAnsi="Times New Roman" w:cs="Times New Roman"/>
          <w:sz w:val="24"/>
          <w:szCs w:val="22"/>
        </w:rPr>
        <w:t xml:space="preserve"> Sun et al. (2021)</w:t>
      </w:r>
      <w:r w:rsidR="00802C4B">
        <w:rPr>
          <w:rFonts w:ascii="Times New Roman" w:hAnsi="Times New Roman" w:cs="Times New Roman"/>
          <w:sz w:val="24"/>
          <w:szCs w:val="22"/>
        </w:rPr>
        <w:t>;</w:t>
      </w:r>
      <w:r w:rsidR="001300E5" w:rsidRPr="002E6174">
        <w:rPr>
          <w:rFonts w:ascii="Times New Roman" w:hAnsi="Times New Roman" w:cs="Times New Roman"/>
          <w:sz w:val="24"/>
          <w:szCs w:val="22"/>
        </w:rPr>
        <w:t xml:space="preserve"> Agrawal et al. (2022)</w:t>
      </w:r>
      <w:r w:rsidR="00802C4B">
        <w:rPr>
          <w:rFonts w:ascii="Times New Roman" w:hAnsi="Times New Roman" w:cs="Times New Roman"/>
          <w:sz w:val="24"/>
          <w:szCs w:val="22"/>
        </w:rPr>
        <w:t xml:space="preserve">; </w:t>
      </w:r>
      <w:r w:rsidR="00802C4B">
        <w:rPr>
          <w:rFonts w:ascii="Times New Roman" w:hAnsi="Times New Roman" w:cs="Times New Roman"/>
          <w:sz w:val="24"/>
          <w:szCs w:val="22"/>
          <w:lang w:val="en-IN"/>
        </w:rPr>
        <w:t>Prajapati et al. (2026) and Dubey and Chaudhary, (2021)</w:t>
      </w:r>
      <w:r w:rsidR="001300E5" w:rsidRPr="002E6174">
        <w:rPr>
          <w:rFonts w:ascii="Times New Roman" w:hAnsi="Times New Roman" w:cs="Times New Roman"/>
          <w:sz w:val="24"/>
          <w:szCs w:val="22"/>
        </w:rPr>
        <w:t xml:space="preserve"> reported higher yield components in legumes under organic residue management practices. Therefore, the findings indicate that organic mulching integrated with natural farming inputs significantly enhances pod formation in chickpea, ultimately contributing to higher yield potential and sustainable crop production.</w:t>
      </w:r>
    </w:p>
    <w:p w14:paraId="0F557742" w14:textId="5CCCE123" w:rsidR="00C40845" w:rsidRDefault="00C40845" w:rsidP="002132FC">
      <w:pPr>
        <w:spacing w:line="360" w:lineRule="auto"/>
        <w:jc w:val="both"/>
        <w:rPr>
          <w:rFonts w:ascii="Times New Roman" w:hAnsi="Times New Roman" w:cs="Times New Roman"/>
          <w:b/>
          <w:bCs/>
          <w:sz w:val="24"/>
          <w:szCs w:val="22"/>
          <w:lang w:val="en-IN"/>
        </w:rPr>
      </w:pPr>
      <w:r>
        <w:rPr>
          <w:noProof/>
        </w:rPr>
        <w:drawing>
          <wp:inline distT="0" distB="0" distL="0" distR="0" wp14:anchorId="3AE5E477" wp14:editId="542B24EE">
            <wp:extent cx="5501640" cy="3337560"/>
            <wp:effectExtent l="0" t="0" r="0" b="0"/>
            <wp:docPr id="1867941833" name="Chart 1">
              <a:extLst xmlns:a="http://schemas.openxmlformats.org/drawingml/2006/main">
                <a:ext uri="{FF2B5EF4-FFF2-40B4-BE49-F238E27FC236}">
                  <a16:creationId xmlns:a16="http://schemas.microsoft.com/office/drawing/2014/main" id="{69C7DB67-609A-0504-BEED-96079CC1F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3A287B" w14:textId="78E80E36" w:rsidR="00B11F5A" w:rsidRDefault="00B11F5A"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4</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8A1927">
        <w:rPr>
          <w:rFonts w:ascii="Times New Roman" w:hAnsi="Times New Roman" w:cs="Times New Roman"/>
          <w:b/>
          <w:bCs/>
          <w:sz w:val="24"/>
          <w:szCs w:val="22"/>
          <w:lang w:val="en-IN"/>
        </w:rPr>
        <w:t>number of pods per plant</w:t>
      </w:r>
      <w:r>
        <w:rPr>
          <w:rFonts w:ascii="Times New Roman" w:hAnsi="Times New Roman" w:cs="Times New Roman"/>
          <w:b/>
          <w:bCs/>
          <w:sz w:val="24"/>
          <w:szCs w:val="22"/>
          <w:lang w:val="en-IN"/>
        </w:rPr>
        <w:t xml:space="preserve"> under rainfed climatic </w:t>
      </w:r>
    </w:p>
    <w:p w14:paraId="4083CF55" w14:textId="3A946907" w:rsidR="00A96911"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3.6 </w:t>
      </w:r>
      <w:r w:rsidR="005F3AD3">
        <w:rPr>
          <w:rFonts w:ascii="Times New Roman" w:hAnsi="Times New Roman" w:cs="Times New Roman"/>
          <w:b/>
          <w:bCs/>
          <w:sz w:val="24"/>
          <w:szCs w:val="22"/>
          <w:lang w:val="en-IN"/>
        </w:rPr>
        <w:t>Grain yield (kg/ha)</w:t>
      </w:r>
    </w:p>
    <w:p w14:paraId="5DBA263C" w14:textId="2B50E902" w:rsidR="00AF2C2C" w:rsidRPr="00483A8E" w:rsidRDefault="009D0012" w:rsidP="00AF2C2C">
      <w:pPr>
        <w:spacing w:line="360" w:lineRule="auto"/>
        <w:jc w:val="both"/>
        <w:rPr>
          <w:rFonts w:ascii="Times New Roman" w:hAnsi="Times New Roman" w:cs="Times New Roman"/>
          <w:sz w:val="24"/>
          <w:szCs w:val="22"/>
          <w:lang w:val="en-IN"/>
        </w:rPr>
      </w:pPr>
      <w:r>
        <w:rPr>
          <w:rFonts w:ascii="Times New Roman" w:hAnsi="Times New Roman" w:cs="Times New Roman"/>
          <w:sz w:val="24"/>
          <w:szCs w:val="22"/>
          <w:lang w:val="en-IN"/>
        </w:rPr>
        <w:t>Results revelled that the mean data of</w:t>
      </w:r>
      <w:r w:rsidR="003227E1">
        <w:rPr>
          <w:rFonts w:ascii="Times New Roman" w:hAnsi="Times New Roman" w:cs="Times New Roman"/>
          <w:sz w:val="24"/>
          <w:szCs w:val="22"/>
          <w:lang w:val="en-IN"/>
        </w:rPr>
        <w:t xml:space="preserve"> g</w:t>
      </w:r>
      <w:r w:rsidR="00AF2C2C" w:rsidRPr="00483A8E">
        <w:rPr>
          <w:rFonts w:ascii="Times New Roman" w:hAnsi="Times New Roman" w:cs="Times New Roman"/>
          <w:sz w:val="24"/>
          <w:szCs w:val="22"/>
          <w:lang w:val="en-IN"/>
        </w:rPr>
        <w:t xml:space="preserve">rain yield of chickpea was significantly influenced by different </w:t>
      </w:r>
      <w:r w:rsidR="003227E1">
        <w:rPr>
          <w:rFonts w:ascii="Times New Roman" w:hAnsi="Times New Roman" w:cs="Times New Roman"/>
          <w:sz w:val="24"/>
          <w:szCs w:val="22"/>
          <w:lang w:val="en-IN"/>
        </w:rPr>
        <w:t>OR</w:t>
      </w:r>
      <w:r w:rsidR="00432D8D">
        <w:rPr>
          <w:rFonts w:ascii="Times New Roman" w:hAnsi="Times New Roman" w:cs="Times New Roman"/>
          <w:sz w:val="24"/>
          <w:szCs w:val="22"/>
          <w:lang w:val="en-IN"/>
        </w:rPr>
        <w:t>M</w:t>
      </w:r>
      <w:r w:rsidR="00AF2C2C" w:rsidRPr="00483A8E">
        <w:rPr>
          <w:rFonts w:ascii="Times New Roman" w:hAnsi="Times New Roman" w:cs="Times New Roman"/>
          <w:sz w:val="24"/>
          <w:szCs w:val="22"/>
          <w:lang w:val="en-IN"/>
        </w:rPr>
        <w:t xml:space="preserve"> and </w:t>
      </w:r>
      <w:r w:rsidR="00432D8D">
        <w:rPr>
          <w:rFonts w:ascii="Times New Roman" w:hAnsi="Times New Roman" w:cs="Times New Roman"/>
          <w:sz w:val="24"/>
          <w:szCs w:val="22"/>
          <w:lang w:val="en-IN"/>
        </w:rPr>
        <w:t>NF</w:t>
      </w:r>
      <w:r w:rsidR="00AF2C2C" w:rsidRPr="00483A8E">
        <w:rPr>
          <w:rFonts w:ascii="Times New Roman" w:hAnsi="Times New Roman" w:cs="Times New Roman"/>
          <w:sz w:val="24"/>
          <w:szCs w:val="22"/>
          <w:lang w:val="en-IN"/>
        </w:rPr>
        <w:t xml:space="preserve"> inputs, as depicted in the figure</w:t>
      </w:r>
      <w:r w:rsidR="00233893">
        <w:rPr>
          <w:rFonts w:ascii="Times New Roman" w:hAnsi="Times New Roman" w:cs="Times New Roman"/>
          <w:sz w:val="24"/>
          <w:szCs w:val="22"/>
          <w:lang w:val="en-IN"/>
        </w:rPr>
        <w:t xml:space="preserve"> 5</w:t>
      </w:r>
      <w:r w:rsidR="00AF2C2C" w:rsidRPr="00483A8E">
        <w:rPr>
          <w:rFonts w:ascii="Times New Roman" w:hAnsi="Times New Roman" w:cs="Times New Roman"/>
          <w:sz w:val="24"/>
          <w:szCs w:val="22"/>
          <w:lang w:val="en-IN"/>
        </w:rPr>
        <w:t xml:space="preserve">. </w:t>
      </w:r>
      <w:r w:rsidR="00233893">
        <w:rPr>
          <w:rFonts w:ascii="Times New Roman" w:hAnsi="Times New Roman" w:cs="Times New Roman"/>
          <w:sz w:val="24"/>
          <w:szCs w:val="22"/>
          <w:lang w:val="en-IN"/>
        </w:rPr>
        <w:t>The</w:t>
      </w:r>
      <w:r w:rsidR="00A63CF8">
        <w:rPr>
          <w:rFonts w:ascii="Times New Roman" w:hAnsi="Times New Roman" w:cs="Times New Roman"/>
          <w:sz w:val="24"/>
          <w:szCs w:val="22"/>
          <w:lang w:val="en-IN"/>
        </w:rPr>
        <w:t xml:space="preserve"> s</w:t>
      </w:r>
      <w:r w:rsidR="00233893" w:rsidRPr="00483A8E">
        <w:rPr>
          <w:rFonts w:ascii="Times New Roman" w:hAnsi="Times New Roman" w:cs="Times New Roman"/>
          <w:sz w:val="24"/>
          <w:szCs w:val="22"/>
          <w:lang w:val="en-IN"/>
        </w:rPr>
        <w:t>ignificant</w:t>
      </w:r>
      <w:r w:rsidR="00AF2C2C" w:rsidRPr="00483A8E">
        <w:rPr>
          <w:rFonts w:ascii="Times New Roman" w:hAnsi="Times New Roman" w:cs="Times New Roman"/>
          <w:sz w:val="24"/>
          <w:szCs w:val="22"/>
          <w:lang w:val="en-IN"/>
        </w:rPr>
        <w:t xml:space="preserve"> variation among treatments was observed during both experimental years, indicating the strong impact of residue management on </w:t>
      </w:r>
      <w:r w:rsidR="00ED2453">
        <w:rPr>
          <w:rFonts w:ascii="Times New Roman" w:hAnsi="Times New Roman" w:cs="Times New Roman"/>
          <w:sz w:val="24"/>
          <w:szCs w:val="22"/>
          <w:lang w:val="en-IN"/>
        </w:rPr>
        <w:t>chickpea yield</w:t>
      </w:r>
      <w:r w:rsidR="00AF2C2C" w:rsidRPr="00483A8E">
        <w:rPr>
          <w:rFonts w:ascii="Times New Roman" w:hAnsi="Times New Roman" w:cs="Times New Roman"/>
          <w:sz w:val="24"/>
          <w:szCs w:val="22"/>
          <w:lang w:val="en-IN"/>
        </w:rPr>
        <w:t>. Among all treatments, T12</w:t>
      </w:r>
      <w:r w:rsidR="004F10FA">
        <w:rPr>
          <w:rFonts w:ascii="Times New Roman" w:hAnsi="Times New Roman" w:cs="Times New Roman"/>
          <w:sz w:val="24"/>
          <w:szCs w:val="22"/>
          <w:lang w:val="en-IN"/>
        </w:rPr>
        <w:t xml:space="preserve"> (1</w:t>
      </w:r>
      <w:r w:rsidR="004F10FA" w:rsidRPr="00483A8E">
        <w:rPr>
          <w:rFonts w:ascii="Times New Roman" w:hAnsi="Times New Roman" w:cs="Times New Roman"/>
          <w:sz w:val="24"/>
          <w:szCs w:val="22"/>
          <w:lang w:val="en-IN"/>
        </w:rPr>
        <w:t>645 and 1665 kg ha⁻¹ during 2023 and 2024, respectively)</w:t>
      </w:r>
      <w:r w:rsidR="00AF2C2C" w:rsidRPr="00483A8E">
        <w:rPr>
          <w:rFonts w:ascii="Times New Roman" w:hAnsi="Times New Roman" w:cs="Times New Roman"/>
          <w:sz w:val="24"/>
          <w:szCs w:val="22"/>
          <w:lang w:val="en-IN"/>
        </w:rPr>
        <w:t xml:space="preserve"> recorded the highest grain yield</w:t>
      </w:r>
      <w:r w:rsidR="00661918">
        <w:rPr>
          <w:rFonts w:ascii="Times New Roman" w:hAnsi="Times New Roman" w:cs="Times New Roman"/>
          <w:sz w:val="24"/>
          <w:szCs w:val="22"/>
          <w:lang w:val="en-IN"/>
        </w:rPr>
        <w:t xml:space="preserve"> (21</w:t>
      </w:r>
      <w:r w:rsidR="00E07D3D">
        <w:rPr>
          <w:rFonts w:ascii="Times New Roman" w:hAnsi="Times New Roman" w:cs="Times New Roman"/>
          <w:sz w:val="24"/>
          <w:szCs w:val="22"/>
          <w:lang w:val="en-IN"/>
        </w:rPr>
        <w:t>% higher than the control)</w:t>
      </w:r>
      <w:r w:rsidR="00853783">
        <w:rPr>
          <w:rFonts w:ascii="Times New Roman" w:hAnsi="Times New Roman" w:cs="Times New Roman"/>
          <w:sz w:val="24"/>
          <w:szCs w:val="22"/>
          <w:lang w:val="en-IN"/>
        </w:rPr>
        <w:t xml:space="preserve"> </w:t>
      </w:r>
      <w:r w:rsidR="00AF2C2C" w:rsidRPr="00483A8E">
        <w:rPr>
          <w:rFonts w:ascii="Times New Roman" w:hAnsi="Times New Roman" w:cs="Times New Roman"/>
          <w:sz w:val="24"/>
          <w:szCs w:val="22"/>
          <w:lang w:val="en-IN"/>
        </w:rPr>
        <w:t>followed by T9, T8, and T3</w:t>
      </w:r>
      <w:r w:rsidR="000D18C9">
        <w:rPr>
          <w:rFonts w:ascii="Times New Roman" w:hAnsi="Times New Roman" w:cs="Times New Roman"/>
          <w:sz w:val="24"/>
          <w:szCs w:val="22"/>
          <w:lang w:val="en-IN"/>
        </w:rPr>
        <w:t>.</w:t>
      </w:r>
      <w:r w:rsidR="00AF2C2C" w:rsidRPr="00483A8E">
        <w:rPr>
          <w:rFonts w:ascii="Times New Roman" w:hAnsi="Times New Roman" w:cs="Times New Roman"/>
          <w:sz w:val="24"/>
          <w:szCs w:val="22"/>
          <w:lang w:val="en-IN"/>
        </w:rPr>
        <w:t xml:space="preserve"> </w:t>
      </w:r>
      <w:r w:rsidR="000D18C9">
        <w:rPr>
          <w:rFonts w:ascii="Times New Roman" w:hAnsi="Times New Roman" w:cs="Times New Roman"/>
          <w:sz w:val="24"/>
          <w:szCs w:val="22"/>
          <w:lang w:val="en-IN"/>
        </w:rPr>
        <w:t>H</w:t>
      </w:r>
      <w:r w:rsidR="000D18C9" w:rsidRPr="00483A8E">
        <w:rPr>
          <w:rFonts w:ascii="Times New Roman" w:hAnsi="Times New Roman" w:cs="Times New Roman"/>
          <w:sz w:val="24"/>
          <w:szCs w:val="22"/>
          <w:lang w:val="en-IN"/>
        </w:rPr>
        <w:t>owever</w:t>
      </w:r>
      <w:r w:rsidR="000D18C9">
        <w:rPr>
          <w:rFonts w:ascii="Times New Roman" w:hAnsi="Times New Roman" w:cs="Times New Roman"/>
          <w:sz w:val="24"/>
          <w:szCs w:val="22"/>
          <w:lang w:val="en-IN"/>
        </w:rPr>
        <w:t>,</w:t>
      </w:r>
      <w:r w:rsidR="00AF2C2C" w:rsidRPr="00483A8E">
        <w:rPr>
          <w:rFonts w:ascii="Times New Roman" w:hAnsi="Times New Roman" w:cs="Times New Roman"/>
          <w:sz w:val="24"/>
          <w:szCs w:val="22"/>
          <w:lang w:val="en-IN"/>
        </w:rPr>
        <w:t xml:space="preserve"> the lowest </w:t>
      </w:r>
      <w:r w:rsidR="000D18C9">
        <w:rPr>
          <w:rFonts w:ascii="Times New Roman" w:hAnsi="Times New Roman" w:cs="Times New Roman"/>
          <w:sz w:val="24"/>
          <w:szCs w:val="22"/>
          <w:lang w:val="en-IN"/>
        </w:rPr>
        <w:t xml:space="preserve">grain </w:t>
      </w:r>
      <w:r w:rsidR="00AF2C2C" w:rsidRPr="00483A8E">
        <w:rPr>
          <w:rFonts w:ascii="Times New Roman" w:hAnsi="Times New Roman" w:cs="Times New Roman"/>
          <w:sz w:val="24"/>
          <w:szCs w:val="22"/>
          <w:lang w:val="en-IN"/>
        </w:rPr>
        <w:t xml:space="preserve">yields were observed under T6 and T7. Most treatments showed a slight increase in yield during the second year, suggesting cumulative </w:t>
      </w:r>
      <w:r w:rsidR="00AF2C2C" w:rsidRPr="00483A8E">
        <w:rPr>
          <w:rFonts w:ascii="Times New Roman" w:hAnsi="Times New Roman" w:cs="Times New Roman"/>
          <w:sz w:val="24"/>
          <w:szCs w:val="22"/>
          <w:lang w:val="en-IN"/>
        </w:rPr>
        <w:lastRenderedPageBreak/>
        <w:t xml:space="preserve">improvement in soil fertility and biological activity due to continuous application of </w:t>
      </w:r>
      <w:r w:rsidR="00884A2C">
        <w:rPr>
          <w:rFonts w:ascii="Times New Roman" w:hAnsi="Times New Roman" w:cs="Times New Roman"/>
          <w:sz w:val="24"/>
          <w:szCs w:val="22"/>
          <w:lang w:val="en-IN"/>
        </w:rPr>
        <w:t>ORM</w:t>
      </w:r>
      <w:r w:rsidR="00AF2C2C" w:rsidRPr="00483A8E">
        <w:rPr>
          <w:rFonts w:ascii="Times New Roman" w:hAnsi="Times New Roman" w:cs="Times New Roman"/>
          <w:sz w:val="24"/>
          <w:szCs w:val="22"/>
          <w:lang w:val="en-IN"/>
        </w:rPr>
        <w:t xml:space="preserve"> and </w:t>
      </w:r>
      <w:r w:rsidR="00884A2C">
        <w:rPr>
          <w:rFonts w:ascii="Times New Roman" w:hAnsi="Times New Roman" w:cs="Times New Roman"/>
          <w:sz w:val="24"/>
          <w:szCs w:val="22"/>
          <w:lang w:val="en-IN"/>
        </w:rPr>
        <w:t>NF</w:t>
      </w:r>
      <w:r w:rsidR="00AF2C2C" w:rsidRPr="00483A8E">
        <w:rPr>
          <w:rFonts w:ascii="Times New Roman" w:hAnsi="Times New Roman" w:cs="Times New Roman"/>
          <w:sz w:val="24"/>
          <w:szCs w:val="22"/>
          <w:lang w:val="en-IN"/>
        </w:rPr>
        <w:t xml:space="preserve"> inputs. Organic mulches reduce evaporation losses and maintain </w:t>
      </w:r>
      <w:proofErr w:type="spellStart"/>
      <w:r w:rsidR="00AF2C2C" w:rsidRPr="00483A8E">
        <w:rPr>
          <w:rFonts w:ascii="Times New Roman" w:hAnsi="Times New Roman" w:cs="Times New Roman"/>
          <w:sz w:val="24"/>
          <w:szCs w:val="22"/>
          <w:lang w:val="en-IN"/>
        </w:rPr>
        <w:t>favorable</w:t>
      </w:r>
      <w:proofErr w:type="spellEnd"/>
      <w:r w:rsidR="00AF2C2C" w:rsidRPr="00483A8E">
        <w:rPr>
          <w:rFonts w:ascii="Times New Roman" w:hAnsi="Times New Roman" w:cs="Times New Roman"/>
          <w:sz w:val="24"/>
          <w:szCs w:val="22"/>
          <w:lang w:val="en-IN"/>
        </w:rPr>
        <w:t xml:space="preserve"> soil temperature, thereby minimizing moisture stress during critical growth stages such as flowering and pod development. Enhanced nutrient mineralization and improved root growth under mulched conditions further supported higher yield formation. Similar increases in chickpea yield under residue mulching have been reported by Kumar et al. (2018) and Jain et al. (2017), who attributed yield improvement to better soil hydrothermal regimes. Chen et al. (2018) and Li et al. (2018) also reported enhanced crop productivity due to improved soil biological activity and nutrient cycling under organic mulches. Larkin (2020) emphasized that organic amendments improve soil health and long-term productivity Sun et al. (2021)</w:t>
      </w:r>
      <w:r w:rsidR="00242020">
        <w:rPr>
          <w:rFonts w:ascii="Times New Roman" w:hAnsi="Times New Roman" w:cs="Times New Roman"/>
          <w:sz w:val="24"/>
          <w:szCs w:val="22"/>
          <w:lang w:val="en-IN"/>
        </w:rPr>
        <w:t>; Prajapati et al</w:t>
      </w:r>
      <w:r w:rsidR="00972890">
        <w:rPr>
          <w:rFonts w:ascii="Times New Roman" w:hAnsi="Times New Roman" w:cs="Times New Roman"/>
          <w:sz w:val="24"/>
          <w:szCs w:val="22"/>
          <w:lang w:val="en-IN"/>
        </w:rPr>
        <w:t>. (2026); Dubey</w:t>
      </w:r>
      <w:r w:rsidR="007431B4">
        <w:rPr>
          <w:rFonts w:ascii="Times New Roman" w:hAnsi="Times New Roman" w:cs="Times New Roman"/>
          <w:sz w:val="24"/>
          <w:szCs w:val="22"/>
          <w:lang w:val="en-IN"/>
        </w:rPr>
        <w:t xml:space="preserve"> and Chaudhary, (2021)</w:t>
      </w:r>
      <w:r w:rsidR="00AF2C2C" w:rsidRPr="00483A8E">
        <w:rPr>
          <w:rFonts w:ascii="Times New Roman" w:hAnsi="Times New Roman" w:cs="Times New Roman"/>
          <w:sz w:val="24"/>
          <w:szCs w:val="22"/>
          <w:lang w:val="en-IN"/>
        </w:rPr>
        <w:t xml:space="preserve"> and Zhou et al. (2022) </w:t>
      </w:r>
      <w:r w:rsidR="00242020" w:rsidRPr="00483A8E">
        <w:rPr>
          <w:rFonts w:ascii="Times New Roman" w:hAnsi="Times New Roman" w:cs="Times New Roman"/>
          <w:sz w:val="24"/>
          <w:szCs w:val="22"/>
          <w:lang w:val="en-IN"/>
        </w:rPr>
        <w:t>recognized</w:t>
      </w:r>
      <w:r w:rsidR="00AF2C2C" w:rsidRPr="00483A8E">
        <w:rPr>
          <w:rFonts w:ascii="Times New Roman" w:hAnsi="Times New Roman" w:cs="Times New Roman"/>
          <w:sz w:val="24"/>
          <w:szCs w:val="22"/>
          <w:lang w:val="en-IN"/>
        </w:rPr>
        <w:t xml:space="preserve"> higher yields under residue-based sustainable farming systems. Therefore, the results clearly demonstrate that organic mulching integrated with natural farming inputs substantially enhances grain yield of chickpea by improving soil environment and crop growth efficiency.</w:t>
      </w:r>
    </w:p>
    <w:p w14:paraId="6926BC3D" w14:textId="164C369A" w:rsidR="00AF2C2C" w:rsidRDefault="001E7BE7" w:rsidP="002132FC">
      <w:pPr>
        <w:spacing w:line="360" w:lineRule="auto"/>
        <w:jc w:val="both"/>
        <w:rPr>
          <w:rFonts w:ascii="Times New Roman" w:hAnsi="Times New Roman" w:cs="Times New Roman"/>
          <w:b/>
          <w:bCs/>
          <w:sz w:val="24"/>
          <w:szCs w:val="22"/>
          <w:lang w:val="en-IN"/>
        </w:rPr>
      </w:pPr>
      <w:r>
        <w:rPr>
          <w:noProof/>
        </w:rPr>
        <w:drawing>
          <wp:inline distT="0" distB="0" distL="0" distR="0" wp14:anchorId="04D763A0" wp14:editId="5615B502">
            <wp:extent cx="5731510" cy="3288030"/>
            <wp:effectExtent l="0" t="0" r="2540" b="7620"/>
            <wp:docPr id="613724233" name="Chart 1">
              <a:extLst xmlns:a="http://schemas.openxmlformats.org/drawingml/2006/main">
                <a:ext uri="{FF2B5EF4-FFF2-40B4-BE49-F238E27FC236}">
                  <a16:creationId xmlns:a16="http://schemas.microsoft.com/office/drawing/2014/main" id="{682256BB-BF2A-5584-9B73-C95880D99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758454" w14:textId="2D5279D7" w:rsidR="00B11F5A" w:rsidRDefault="00B11F5A" w:rsidP="002132FC">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t xml:space="preserve">Fig. </w:t>
      </w:r>
      <w:r>
        <w:rPr>
          <w:rFonts w:ascii="Times New Roman" w:hAnsi="Times New Roman" w:cs="Times New Roman"/>
          <w:b/>
          <w:bCs/>
          <w:sz w:val="24"/>
          <w:szCs w:val="22"/>
          <w:lang w:val="en-IN"/>
        </w:rPr>
        <w:t>5</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EA251D">
        <w:rPr>
          <w:rFonts w:ascii="Times New Roman" w:hAnsi="Times New Roman" w:cs="Times New Roman"/>
          <w:b/>
          <w:bCs/>
          <w:sz w:val="24"/>
          <w:szCs w:val="22"/>
          <w:lang w:val="en-IN"/>
        </w:rPr>
        <w:t>grain yield of chickpea</w:t>
      </w:r>
      <w:r>
        <w:rPr>
          <w:rFonts w:ascii="Times New Roman" w:hAnsi="Times New Roman" w:cs="Times New Roman"/>
          <w:b/>
          <w:bCs/>
          <w:sz w:val="24"/>
          <w:szCs w:val="22"/>
          <w:lang w:val="en-IN"/>
        </w:rPr>
        <w:t xml:space="preserve"> under rainfed climatic </w:t>
      </w:r>
    </w:p>
    <w:p w14:paraId="6DEA5382" w14:textId="70A6DCEC" w:rsidR="001E7BE7" w:rsidRDefault="00A613F4" w:rsidP="002132FC">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t xml:space="preserve">3.7 </w:t>
      </w:r>
      <w:r w:rsidR="00566F11">
        <w:rPr>
          <w:rFonts w:ascii="Times New Roman" w:hAnsi="Times New Roman" w:cs="Times New Roman"/>
          <w:b/>
          <w:bCs/>
          <w:sz w:val="24"/>
          <w:szCs w:val="22"/>
          <w:lang w:val="en-IN"/>
        </w:rPr>
        <w:t>Soil organic</w:t>
      </w:r>
      <w:r w:rsidR="00D75C1F">
        <w:rPr>
          <w:rFonts w:ascii="Times New Roman" w:hAnsi="Times New Roman" w:cs="Times New Roman"/>
          <w:b/>
          <w:bCs/>
          <w:sz w:val="24"/>
          <w:szCs w:val="22"/>
          <w:lang w:val="en-IN"/>
        </w:rPr>
        <w:t xml:space="preserve"> (%)</w:t>
      </w:r>
    </w:p>
    <w:p w14:paraId="22D34B46" w14:textId="537B9F60" w:rsidR="00566F11" w:rsidRDefault="00D75C1F" w:rsidP="002132FC">
      <w:pPr>
        <w:spacing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 xml:space="preserve">Results of </w:t>
      </w:r>
      <w:r w:rsidR="00004D31">
        <w:rPr>
          <w:rFonts w:ascii="Times New Roman" w:hAnsi="Times New Roman" w:cs="Times New Roman"/>
          <w:sz w:val="24"/>
          <w:szCs w:val="22"/>
        </w:rPr>
        <w:t>s</w:t>
      </w:r>
      <w:r w:rsidR="00566F11" w:rsidRPr="00D75C1F">
        <w:rPr>
          <w:rFonts w:ascii="Times New Roman" w:hAnsi="Times New Roman" w:cs="Times New Roman"/>
          <w:sz w:val="24"/>
          <w:szCs w:val="22"/>
        </w:rPr>
        <w:t xml:space="preserve">oil organic carbon (SOC) content was </w:t>
      </w:r>
      <w:r w:rsidR="00004D31" w:rsidRPr="00D75C1F">
        <w:rPr>
          <w:rFonts w:ascii="Times New Roman" w:hAnsi="Times New Roman" w:cs="Times New Roman"/>
          <w:sz w:val="24"/>
          <w:szCs w:val="22"/>
        </w:rPr>
        <w:t>evidently</w:t>
      </w:r>
      <w:r w:rsidR="00566F11" w:rsidRPr="00D75C1F">
        <w:rPr>
          <w:rFonts w:ascii="Times New Roman" w:hAnsi="Times New Roman" w:cs="Times New Roman"/>
          <w:sz w:val="24"/>
          <w:szCs w:val="22"/>
        </w:rPr>
        <w:t xml:space="preserve"> influenced by different </w:t>
      </w:r>
      <w:r w:rsidR="00004D31">
        <w:rPr>
          <w:rFonts w:ascii="Times New Roman" w:hAnsi="Times New Roman" w:cs="Times New Roman"/>
          <w:sz w:val="24"/>
          <w:szCs w:val="22"/>
        </w:rPr>
        <w:t>ORM</w:t>
      </w:r>
      <w:r w:rsidR="00566F11" w:rsidRPr="00D75C1F">
        <w:rPr>
          <w:rFonts w:ascii="Times New Roman" w:hAnsi="Times New Roman" w:cs="Times New Roman"/>
          <w:sz w:val="24"/>
          <w:szCs w:val="22"/>
        </w:rPr>
        <w:t xml:space="preserve"> treatments and </w:t>
      </w:r>
      <w:r w:rsidR="00B70EA0">
        <w:rPr>
          <w:rFonts w:ascii="Times New Roman" w:hAnsi="Times New Roman" w:cs="Times New Roman"/>
          <w:sz w:val="24"/>
          <w:szCs w:val="22"/>
        </w:rPr>
        <w:t>NF</w:t>
      </w:r>
      <w:r w:rsidR="00566F11" w:rsidRPr="00D75C1F">
        <w:rPr>
          <w:rFonts w:ascii="Times New Roman" w:hAnsi="Times New Roman" w:cs="Times New Roman"/>
          <w:sz w:val="24"/>
          <w:szCs w:val="22"/>
        </w:rPr>
        <w:t xml:space="preserve"> inputs during both years of experimentation (2023</w:t>
      </w:r>
      <w:r w:rsidR="00B70EA0">
        <w:rPr>
          <w:rFonts w:ascii="Times New Roman" w:hAnsi="Times New Roman" w:cs="Times New Roman"/>
          <w:sz w:val="24"/>
          <w:szCs w:val="22"/>
        </w:rPr>
        <w:t>-</w:t>
      </w:r>
      <w:r w:rsidR="00566F11" w:rsidRPr="00D75C1F">
        <w:rPr>
          <w:rFonts w:ascii="Times New Roman" w:hAnsi="Times New Roman" w:cs="Times New Roman"/>
          <w:sz w:val="24"/>
          <w:szCs w:val="22"/>
        </w:rPr>
        <w:t>24 and 2024</w:t>
      </w:r>
      <w:r w:rsidR="00B70EA0">
        <w:rPr>
          <w:rFonts w:ascii="Times New Roman" w:hAnsi="Times New Roman" w:cs="Times New Roman"/>
          <w:sz w:val="24"/>
          <w:szCs w:val="22"/>
        </w:rPr>
        <w:t>-</w:t>
      </w:r>
      <w:r w:rsidR="00566F11" w:rsidRPr="00D75C1F">
        <w:rPr>
          <w:rFonts w:ascii="Times New Roman" w:hAnsi="Times New Roman" w:cs="Times New Roman"/>
          <w:sz w:val="24"/>
          <w:szCs w:val="22"/>
        </w:rPr>
        <w:t>25)</w:t>
      </w:r>
      <w:r w:rsidR="00B70EA0">
        <w:rPr>
          <w:rFonts w:ascii="Times New Roman" w:hAnsi="Times New Roman" w:cs="Times New Roman"/>
          <w:sz w:val="24"/>
          <w:szCs w:val="22"/>
        </w:rPr>
        <w:t xml:space="preserve"> respectively</w:t>
      </w:r>
      <w:r w:rsidR="00566F11" w:rsidRPr="00D75C1F">
        <w:rPr>
          <w:rFonts w:ascii="Times New Roman" w:hAnsi="Times New Roman" w:cs="Times New Roman"/>
          <w:sz w:val="24"/>
          <w:szCs w:val="22"/>
        </w:rPr>
        <w:t xml:space="preserve">. The </w:t>
      </w:r>
      <w:r w:rsidR="002C7F0C">
        <w:rPr>
          <w:rFonts w:ascii="Times New Roman" w:hAnsi="Times New Roman" w:cs="Times New Roman"/>
          <w:sz w:val="24"/>
          <w:szCs w:val="22"/>
        </w:rPr>
        <w:t xml:space="preserve">mean </w:t>
      </w:r>
      <w:r w:rsidR="00566F11" w:rsidRPr="00D75C1F">
        <w:rPr>
          <w:rFonts w:ascii="Times New Roman" w:hAnsi="Times New Roman" w:cs="Times New Roman"/>
          <w:sz w:val="24"/>
          <w:szCs w:val="22"/>
        </w:rPr>
        <w:t xml:space="preserve">data revealed </w:t>
      </w:r>
      <w:r w:rsidR="00360A58">
        <w:rPr>
          <w:rFonts w:ascii="Times New Roman" w:hAnsi="Times New Roman" w:cs="Times New Roman"/>
          <w:sz w:val="24"/>
          <w:szCs w:val="22"/>
        </w:rPr>
        <w:t>that the</w:t>
      </w:r>
      <w:r w:rsidR="00566F11" w:rsidRPr="00D75C1F">
        <w:rPr>
          <w:rFonts w:ascii="Times New Roman" w:hAnsi="Times New Roman" w:cs="Times New Roman"/>
          <w:sz w:val="24"/>
          <w:szCs w:val="22"/>
        </w:rPr>
        <w:t xml:space="preserve"> increase in SOC under all mulched treatments compared with the control and no-mulching </w:t>
      </w:r>
      <w:r w:rsidR="00360A58">
        <w:rPr>
          <w:rFonts w:ascii="Times New Roman" w:hAnsi="Times New Roman" w:cs="Times New Roman"/>
          <w:sz w:val="24"/>
          <w:szCs w:val="22"/>
        </w:rPr>
        <w:t>treatments</w:t>
      </w:r>
      <w:r w:rsidR="00566F11" w:rsidRPr="00D75C1F">
        <w:rPr>
          <w:rFonts w:ascii="Times New Roman" w:hAnsi="Times New Roman" w:cs="Times New Roman"/>
          <w:sz w:val="24"/>
          <w:szCs w:val="22"/>
        </w:rPr>
        <w:t>. During 2023</w:t>
      </w:r>
      <w:r w:rsidR="004F2FCC">
        <w:rPr>
          <w:rFonts w:ascii="Times New Roman" w:hAnsi="Times New Roman" w:cs="Times New Roman"/>
          <w:sz w:val="24"/>
          <w:szCs w:val="22"/>
        </w:rPr>
        <w:t>-</w:t>
      </w:r>
      <w:r w:rsidR="00566F11" w:rsidRPr="00D75C1F">
        <w:rPr>
          <w:rFonts w:ascii="Times New Roman" w:hAnsi="Times New Roman" w:cs="Times New Roman"/>
          <w:sz w:val="24"/>
          <w:szCs w:val="22"/>
        </w:rPr>
        <w:t>24, SOC values ranged from 0.3</w:t>
      </w:r>
      <w:r w:rsidR="004F2FCC">
        <w:rPr>
          <w:rFonts w:ascii="Times New Roman" w:hAnsi="Times New Roman" w:cs="Times New Roman"/>
          <w:sz w:val="24"/>
          <w:szCs w:val="22"/>
        </w:rPr>
        <w:t>7</w:t>
      </w:r>
      <w:r w:rsidR="00566F11" w:rsidRPr="00D75C1F">
        <w:rPr>
          <w:rFonts w:ascii="Times New Roman" w:hAnsi="Times New Roman" w:cs="Times New Roman"/>
          <w:sz w:val="24"/>
          <w:szCs w:val="22"/>
        </w:rPr>
        <w:t>% under no mulching (T11) to 0.4</w:t>
      </w:r>
      <w:r w:rsidR="004F2FCC">
        <w:rPr>
          <w:rFonts w:ascii="Times New Roman" w:hAnsi="Times New Roman" w:cs="Times New Roman"/>
          <w:sz w:val="24"/>
          <w:szCs w:val="22"/>
        </w:rPr>
        <w:t>8</w:t>
      </w:r>
      <w:r w:rsidR="00566F11" w:rsidRPr="00D75C1F">
        <w:rPr>
          <w:rFonts w:ascii="Times New Roman" w:hAnsi="Times New Roman" w:cs="Times New Roman"/>
          <w:sz w:val="24"/>
          <w:szCs w:val="22"/>
        </w:rPr>
        <w:t>% under pulse straw mulch (T9), while in 2024</w:t>
      </w:r>
      <w:r w:rsidR="00E54B2C">
        <w:rPr>
          <w:rFonts w:ascii="Times New Roman" w:hAnsi="Times New Roman" w:cs="Times New Roman"/>
          <w:sz w:val="24"/>
          <w:szCs w:val="22"/>
        </w:rPr>
        <w:t>-</w:t>
      </w:r>
      <w:r w:rsidR="00566F11" w:rsidRPr="00D75C1F">
        <w:rPr>
          <w:rFonts w:ascii="Times New Roman" w:hAnsi="Times New Roman" w:cs="Times New Roman"/>
          <w:sz w:val="24"/>
          <w:szCs w:val="22"/>
        </w:rPr>
        <w:t>25 the values further increased, from 0.4</w:t>
      </w:r>
      <w:r w:rsidR="00E54B2C">
        <w:rPr>
          <w:rFonts w:ascii="Times New Roman" w:hAnsi="Times New Roman" w:cs="Times New Roman"/>
          <w:sz w:val="24"/>
          <w:szCs w:val="22"/>
        </w:rPr>
        <w:t>1</w:t>
      </w:r>
      <w:r w:rsidR="00566F11" w:rsidRPr="00D75C1F">
        <w:rPr>
          <w:rFonts w:ascii="Times New Roman" w:hAnsi="Times New Roman" w:cs="Times New Roman"/>
          <w:sz w:val="24"/>
          <w:szCs w:val="22"/>
        </w:rPr>
        <w:t>% (T11) to 0.49% (T9). Among the treatments, pulse straw mulch (T9) recorded the highest SOC content, closely followed by FYM application (T12) and sugarcane leaf mulch (T8), indicating the superiority of residue addition with higher biomass contribution. The continuous increase in SOC during the second year suggests cumulative effects of organic residue decomposition and carbon addition to soil</w:t>
      </w:r>
      <w:r w:rsidR="005F5DFC">
        <w:rPr>
          <w:rFonts w:ascii="Times New Roman" w:hAnsi="Times New Roman" w:cs="Times New Roman"/>
          <w:sz w:val="24"/>
          <w:szCs w:val="22"/>
        </w:rPr>
        <w:t xml:space="preserve">. </w:t>
      </w:r>
      <w:r w:rsidR="00566F11" w:rsidRPr="00D75C1F">
        <w:rPr>
          <w:rFonts w:ascii="Times New Roman" w:hAnsi="Times New Roman" w:cs="Times New Roman"/>
          <w:sz w:val="24"/>
          <w:szCs w:val="22"/>
        </w:rPr>
        <w:t xml:space="preserve">Similar increases in SOC under residue retention and organic amendments were reported by Chen et al. (2018) and Li et al. (2018), who observed enhanced carbon accumulation due to improved microbial decomposition and reduced carbon loss. Larkin (2020) emphasized that organic amendments and mulching significantly improve soil health by increasing soil organic matter pools. Studies by Sun et al. (2021) and Zhou et al. (2022) also confirmed that long-term residue management enhances soil carbon storage and fertility status. Furthermore, Kumar et al. (2018) and Agrawal et al. (2022) reported higher SOC levels under organic mulching systems due to continuous organic matter addition and improved soil aggregation. </w:t>
      </w:r>
    </w:p>
    <w:p w14:paraId="0023D8FD" w14:textId="0F8B3386" w:rsidR="006F7AA2" w:rsidRDefault="006F7AA2" w:rsidP="002132FC">
      <w:pPr>
        <w:spacing w:line="360" w:lineRule="auto"/>
        <w:jc w:val="both"/>
        <w:rPr>
          <w:rFonts w:ascii="Times New Roman" w:hAnsi="Times New Roman" w:cs="Times New Roman"/>
          <w:sz w:val="24"/>
          <w:szCs w:val="22"/>
        </w:rPr>
      </w:pPr>
      <w:r w:rsidRPr="00D86670">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3</w:t>
      </w:r>
      <w:r w:rsidRPr="00D86670">
        <w:rPr>
          <w:rFonts w:ascii="Times New Roman" w:hAnsi="Times New Roman" w:cs="Times New Roman"/>
          <w:b/>
          <w:bCs/>
          <w:sz w:val="24"/>
          <w:szCs w:val="24"/>
          <w:lang w:val="en-IN"/>
        </w:rPr>
        <w:t>.</w:t>
      </w:r>
      <w:r>
        <w:rPr>
          <w:rFonts w:ascii="Times New Roman" w:hAnsi="Times New Roman" w:cs="Times New Roman"/>
          <w:b/>
          <w:bCs/>
          <w:sz w:val="24"/>
          <w:szCs w:val="24"/>
          <w:lang w:val="en-IN"/>
        </w:rPr>
        <w:t xml:space="preserve"> </w:t>
      </w:r>
      <w:r w:rsidR="00324D5A">
        <w:rPr>
          <w:rFonts w:ascii="Times New Roman" w:hAnsi="Times New Roman" w:cs="Times New Roman"/>
          <w:b/>
          <w:bCs/>
          <w:sz w:val="24"/>
          <w:szCs w:val="24"/>
          <w:lang w:val="en-IN"/>
        </w:rPr>
        <w:t>Effect of ORM and NF inputs on soil organic carbon concentration</w:t>
      </w:r>
    </w:p>
    <w:tbl>
      <w:tblPr>
        <w:tblW w:w="8967" w:type="dxa"/>
        <w:tblInd w:w="113" w:type="dxa"/>
        <w:tblBorders>
          <w:top w:val="single" w:sz="4" w:space="0" w:color="auto"/>
          <w:bottom w:val="single" w:sz="4" w:space="0" w:color="auto"/>
        </w:tblBorders>
        <w:tblLook w:val="04A0" w:firstRow="1" w:lastRow="0" w:firstColumn="1" w:lastColumn="0" w:noHBand="0" w:noVBand="1"/>
      </w:tblPr>
      <w:tblGrid>
        <w:gridCol w:w="1514"/>
        <w:gridCol w:w="3017"/>
        <w:gridCol w:w="2268"/>
        <w:gridCol w:w="2168"/>
      </w:tblGrid>
      <w:tr w:rsidR="00BD00CE" w:rsidRPr="00543682" w14:paraId="27D28C4A" w14:textId="77777777" w:rsidTr="00DD2333">
        <w:trPr>
          <w:trHeight w:val="634"/>
        </w:trPr>
        <w:tc>
          <w:tcPr>
            <w:tcW w:w="1514" w:type="dxa"/>
            <w:tcBorders>
              <w:top w:val="single" w:sz="4" w:space="0" w:color="auto"/>
              <w:bottom w:val="single" w:sz="4" w:space="0" w:color="auto"/>
            </w:tcBorders>
            <w:noWrap/>
            <w:vAlign w:val="bottom"/>
            <w:hideMark/>
          </w:tcPr>
          <w:p w14:paraId="00BC8CF4" w14:textId="6824EA95"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Treatments</w:t>
            </w:r>
          </w:p>
        </w:tc>
        <w:tc>
          <w:tcPr>
            <w:tcW w:w="3017" w:type="dxa"/>
            <w:tcBorders>
              <w:top w:val="single" w:sz="4" w:space="0" w:color="auto"/>
              <w:bottom w:val="single" w:sz="4" w:space="0" w:color="auto"/>
            </w:tcBorders>
            <w:noWrap/>
            <w:vAlign w:val="bottom"/>
            <w:hideMark/>
          </w:tcPr>
          <w:p w14:paraId="5C782D61" w14:textId="6B4834C3"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Treatments detail</w:t>
            </w:r>
          </w:p>
        </w:tc>
        <w:tc>
          <w:tcPr>
            <w:tcW w:w="2268" w:type="dxa"/>
            <w:tcBorders>
              <w:top w:val="single" w:sz="4" w:space="0" w:color="auto"/>
              <w:bottom w:val="single" w:sz="4" w:space="0" w:color="auto"/>
            </w:tcBorders>
            <w:noWrap/>
            <w:vAlign w:val="bottom"/>
            <w:hideMark/>
          </w:tcPr>
          <w:p w14:paraId="0971B9AF" w14:textId="1263F396"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 xml:space="preserve">Organic carbon (%) </w:t>
            </w:r>
            <w:r>
              <w:rPr>
                <w:rFonts w:ascii="Calibri" w:eastAsia="Times New Roman" w:hAnsi="Calibri" w:cs="Calibri"/>
                <w:b/>
                <w:bCs/>
                <w:color w:val="000000"/>
                <w:sz w:val="24"/>
                <w:szCs w:val="24"/>
                <w:lang w:val="en-IN" w:eastAsia="en-IN" w:bidi="ar-SA"/>
              </w:rPr>
              <w:t>(</w:t>
            </w:r>
            <w:r w:rsidRPr="00543682">
              <w:rPr>
                <w:rFonts w:ascii="Calibri" w:eastAsia="Times New Roman" w:hAnsi="Calibri" w:cs="Calibri"/>
                <w:b/>
                <w:bCs/>
                <w:color w:val="000000"/>
                <w:sz w:val="24"/>
                <w:szCs w:val="24"/>
                <w:lang w:val="en-IN" w:eastAsia="en-IN" w:bidi="ar-SA"/>
              </w:rPr>
              <w:t>2023-24</w:t>
            </w:r>
            <w:r>
              <w:rPr>
                <w:rFonts w:ascii="Calibri" w:eastAsia="Times New Roman" w:hAnsi="Calibri" w:cs="Calibri"/>
                <w:b/>
                <w:bCs/>
                <w:color w:val="000000"/>
                <w:sz w:val="24"/>
                <w:szCs w:val="24"/>
                <w:lang w:val="en-IN" w:eastAsia="en-IN" w:bidi="ar-SA"/>
              </w:rPr>
              <w:t>)</w:t>
            </w:r>
          </w:p>
        </w:tc>
        <w:tc>
          <w:tcPr>
            <w:tcW w:w="2168" w:type="dxa"/>
            <w:tcBorders>
              <w:top w:val="single" w:sz="4" w:space="0" w:color="auto"/>
              <w:bottom w:val="single" w:sz="4" w:space="0" w:color="auto"/>
            </w:tcBorders>
            <w:noWrap/>
            <w:vAlign w:val="bottom"/>
            <w:hideMark/>
          </w:tcPr>
          <w:p w14:paraId="6AED2C8A" w14:textId="3A879D3C" w:rsidR="00BD00CE" w:rsidRPr="00543682" w:rsidRDefault="00BD00CE" w:rsidP="00BD00CE">
            <w:pPr>
              <w:spacing w:after="0" w:line="240" w:lineRule="auto"/>
              <w:jc w:val="center"/>
              <w:rPr>
                <w:rFonts w:ascii="Calibri" w:eastAsia="Times New Roman" w:hAnsi="Calibri" w:cs="Calibri"/>
                <w:b/>
                <w:bCs/>
                <w:color w:val="000000"/>
                <w:sz w:val="24"/>
                <w:szCs w:val="24"/>
                <w:lang w:val="en-IN" w:eastAsia="en-IN" w:bidi="ar-SA"/>
              </w:rPr>
            </w:pPr>
            <w:r w:rsidRPr="00BD00CE">
              <w:rPr>
                <w:rFonts w:ascii="Calibri" w:eastAsia="Times New Roman" w:hAnsi="Calibri" w:cs="Calibri"/>
                <w:b/>
                <w:bCs/>
                <w:color w:val="000000"/>
                <w:sz w:val="24"/>
                <w:szCs w:val="24"/>
                <w:lang w:val="en-IN" w:eastAsia="en-IN" w:bidi="ar-SA"/>
              </w:rPr>
              <w:t xml:space="preserve">Organic Carbon (%) </w:t>
            </w:r>
            <w:r>
              <w:rPr>
                <w:rFonts w:ascii="Calibri" w:eastAsia="Times New Roman" w:hAnsi="Calibri" w:cs="Calibri"/>
                <w:b/>
                <w:bCs/>
                <w:color w:val="000000"/>
                <w:sz w:val="24"/>
                <w:szCs w:val="24"/>
                <w:lang w:val="en-IN" w:eastAsia="en-IN" w:bidi="ar-SA"/>
              </w:rPr>
              <w:t>(</w:t>
            </w:r>
            <w:r w:rsidRPr="00543682">
              <w:rPr>
                <w:rFonts w:ascii="Calibri" w:eastAsia="Times New Roman" w:hAnsi="Calibri" w:cs="Calibri"/>
                <w:b/>
                <w:bCs/>
                <w:color w:val="000000"/>
                <w:sz w:val="24"/>
                <w:szCs w:val="24"/>
                <w:lang w:val="en-IN" w:eastAsia="en-IN" w:bidi="ar-SA"/>
              </w:rPr>
              <w:t>2024-25</w:t>
            </w:r>
            <w:r>
              <w:rPr>
                <w:rFonts w:ascii="Calibri" w:eastAsia="Times New Roman" w:hAnsi="Calibri" w:cs="Calibri"/>
                <w:b/>
                <w:bCs/>
                <w:color w:val="000000"/>
                <w:sz w:val="24"/>
                <w:szCs w:val="24"/>
                <w:lang w:val="en-IN" w:eastAsia="en-IN" w:bidi="ar-SA"/>
              </w:rPr>
              <w:t>)</w:t>
            </w:r>
          </w:p>
        </w:tc>
      </w:tr>
      <w:tr w:rsidR="00543682" w:rsidRPr="00543682" w14:paraId="2713F79A" w14:textId="77777777" w:rsidTr="00DD2333">
        <w:trPr>
          <w:trHeight w:val="314"/>
        </w:trPr>
        <w:tc>
          <w:tcPr>
            <w:tcW w:w="1514" w:type="dxa"/>
            <w:tcBorders>
              <w:top w:val="single" w:sz="4" w:space="0" w:color="auto"/>
            </w:tcBorders>
            <w:noWrap/>
            <w:vAlign w:val="bottom"/>
            <w:hideMark/>
          </w:tcPr>
          <w:p w14:paraId="05C51286"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w:t>
            </w:r>
          </w:p>
        </w:tc>
        <w:tc>
          <w:tcPr>
            <w:tcW w:w="3017" w:type="dxa"/>
            <w:tcBorders>
              <w:top w:val="single" w:sz="4" w:space="0" w:color="auto"/>
            </w:tcBorders>
            <w:noWrap/>
            <w:vAlign w:val="bottom"/>
            <w:hideMark/>
          </w:tcPr>
          <w:p w14:paraId="7464529A"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Madhuca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indica</w:t>
            </w:r>
            <w:proofErr w:type="spellEnd"/>
          </w:p>
        </w:tc>
        <w:tc>
          <w:tcPr>
            <w:tcW w:w="2268" w:type="dxa"/>
            <w:tcBorders>
              <w:top w:val="single" w:sz="4" w:space="0" w:color="auto"/>
            </w:tcBorders>
            <w:noWrap/>
            <w:vAlign w:val="bottom"/>
            <w:hideMark/>
          </w:tcPr>
          <w:p w14:paraId="47C1D96D" w14:textId="512967A4"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4</w:t>
            </w:r>
          </w:p>
        </w:tc>
        <w:tc>
          <w:tcPr>
            <w:tcW w:w="2168" w:type="dxa"/>
            <w:tcBorders>
              <w:top w:val="single" w:sz="4" w:space="0" w:color="auto"/>
            </w:tcBorders>
            <w:noWrap/>
            <w:vAlign w:val="bottom"/>
            <w:hideMark/>
          </w:tcPr>
          <w:p w14:paraId="72BF119F" w14:textId="003557CC"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9</w:t>
            </w:r>
          </w:p>
        </w:tc>
      </w:tr>
      <w:tr w:rsidR="00543682" w:rsidRPr="00543682" w14:paraId="4DCE20FA" w14:textId="77777777" w:rsidTr="00DD2333">
        <w:trPr>
          <w:trHeight w:val="314"/>
        </w:trPr>
        <w:tc>
          <w:tcPr>
            <w:tcW w:w="1514" w:type="dxa"/>
            <w:noWrap/>
            <w:vAlign w:val="bottom"/>
            <w:hideMark/>
          </w:tcPr>
          <w:p w14:paraId="440E85B8"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T2</w:t>
            </w:r>
          </w:p>
        </w:tc>
        <w:tc>
          <w:tcPr>
            <w:tcW w:w="3017" w:type="dxa"/>
            <w:noWrap/>
            <w:vAlign w:val="bottom"/>
            <w:hideMark/>
          </w:tcPr>
          <w:p w14:paraId="7C2CB536"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Dalbergia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sisso</w:t>
            </w:r>
            <w:proofErr w:type="spellEnd"/>
            <w:r w:rsidRPr="00543682">
              <w:rPr>
                <w:rFonts w:ascii="Calibri" w:eastAsia="Times New Roman" w:hAnsi="Calibri" w:cs="Calibri"/>
                <w:color w:val="000000"/>
                <w:sz w:val="24"/>
                <w:szCs w:val="24"/>
                <w:lang w:val="en-IN" w:eastAsia="en-IN" w:bidi="ar-SA"/>
              </w:rPr>
              <w:t xml:space="preserve"> </w:t>
            </w:r>
          </w:p>
        </w:tc>
        <w:tc>
          <w:tcPr>
            <w:tcW w:w="2268" w:type="dxa"/>
            <w:noWrap/>
            <w:vAlign w:val="bottom"/>
            <w:hideMark/>
          </w:tcPr>
          <w:p w14:paraId="5A30E2DC" w14:textId="3C79ED66"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0.42</w:t>
            </w:r>
          </w:p>
        </w:tc>
        <w:tc>
          <w:tcPr>
            <w:tcW w:w="2168" w:type="dxa"/>
            <w:noWrap/>
            <w:vAlign w:val="bottom"/>
            <w:hideMark/>
          </w:tcPr>
          <w:p w14:paraId="207BF0B5" w14:textId="7ABFB02E"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7</w:t>
            </w:r>
          </w:p>
        </w:tc>
      </w:tr>
      <w:tr w:rsidR="00543682" w:rsidRPr="00543682" w14:paraId="7FB0DC43" w14:textId="77777777" w:rsidTr="00DD2333">
        <w:trPr>
          <w:trHeight w:val="314"/>
        </w:trPr>
        <w:tc>
          <w:tcPr>
            <w:tcW w:w="1514" w:type="dxa"/>
            <w:noWrap/>
            <w:vAlign w:val="bottom"/>
            <w:hideMark/>
          </w:tcPr>
          <w:p w14:paraId="77D3ECC3"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T3</w:t>
            </w:r>
          </w:p>
        </w:tc>
        <w:tc>
          <w:tcPr>
            <w:tcW w:w="3017" w:type="dxa"/>
            <w:noWrap/>
            <w:vAlign w:val="bottom"/>
            <w:hideMark/>
          </w:tcPr>
          <w:p w14:paraId="182EDBCB"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Azadirchta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indica</w:t>
            </w:r>
            <w:proofErr w:type="spellEnd"/>
          </w:p>
        </w:tc>
        <w:tc>
          <w:tcPr>
            <w:tcW w:w="2268" w:type="dxa"/>
            <w:noWrap/>
            <w:vAlign w:val="bottom"/>
            <w:hideMark/>
          </w:tcPr>
          <w:p w14:paraId="58B2C466" w14:textId="2C952E55"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0.42</w:t>
            </w:r>
          </w:p>
        </w:tc>
        <w:tc>
          <w:tcPr>
            <w:tcW w:w="2168" w:type="dxa"/>
            <w:noWrap/>
            <w:vAlign w:val="bottom"/>
            <w:hideMark/>
          </w:tcPr>
          <w:p w14:paraId="5D256C19" w14:textId="5F104997"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7</w:t>
            </w:r>
          </w:p>
        </w:tc>
      </w:tr>
      <w:tr w:rsidR="00543682" w:rsidRPr="00543682" w14:paraId="4BFC0052" w14:textId="77777777" w:rsidTr="00DD2333">
        <w:trPr>
          <w:trHeight w:val="314"/>
        </w:trPr>
        <w:tc>
          <w:tcPr>
            <w:tcW w:w="1514" w:type="dxa"/>
            <w:noWrap/>
            <w:vAlign w:val="bottom"/>
            <w:hideMark/>
          </w:tcPr>
          <w:p w14:paraId="3EFEE6BC"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T4</w:t>
            </w:r>
          </w:p>
        </w:tc>
        <w:tc>
          <w:tcPr>
            <w:tcW w:w="3017" w:type="dxa"/>
            <w:noWrap/>
            <w:vAlign w:val="bottom"/>
            <w:hideMark/>
          </w:tcPr>
          <w:p w14:paraId="53E67F74"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Leaves of Lantana camera</w:t>
            </w:r>
          </w:p>
        </w:tc>
        <w:tc>
          <w:tcPr>
            <w:tcW w:w="2268" w:type="dxa"/>
            <w:noWrap/>
            <w:vAlign w:val="bottom"/>
            <w:hideMark/>
          </w:tcPr>
          <w:p w14:paraId="4CB47815" w14:textId="10AC9A60"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3</w:t>
            </w:r>
          </w:p>
        </w:tc>
        <w:tc>
          <w:tcPr>
            <w:tcW w:w="2168" w:type="dxa"/>
            <w:noWrap/>
            <w:vAlign w:val="bottom"/>
            <w:hideMark/>
          </w:tcPr>
          <w:p w14:paraId="426F8988" w14:textId="3CC11F38"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8</w:t>
            </w:r>
          </w:p>
        </w:tc>
      </w:tr>
      <w:tr w:rsidR="00543682" w:rsidRPr="00543682" w14:paraId="380EB63C" w14:textId="77777777" w:rsidTr="00DD2333">
        <w:trPr>
          <w:trHeight w:val="314"/>
        </w:trPr>
        <w:tc>
          <w:tcPr>
            <w:tcW w:w="1514" w:type="dxa"/>
            <w:noWrap/>
            <w:vAlign w:val="bottom"/>
            <w:hideMark/>
          </w:tcPr>
          <w:p w14:paraId="1DA5226F"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T5</w:t>
            </w:r>
          </w:p>
        </w:tc>
        <w:tc>
          <w:tcPr>
            <w:tcW w:w="3017" w:type="dxa"/>
            <w:noWrap/>
            <w:vAlign w:val="bottom"/>
            <w:hideMark/>
          </w:tcPr>
          <w:p w14:paraId="6326AB3A"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Duranta</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erecta</w:t>
            </w:r>
            <w:proofErr w:type="spellEnd"/>
            <w:r w:rsidRPr="00543682">
              <w:rPr>
                <w:rFonts w:ascii="Calibri" w:eastAsia="Times New Roman" w:hAnsi="Calibri" w:cs="Calibri"/>
                <w:color w:val="000000"/>
                <w:sz w:val="24"/>
                <w:szCs w:val="24"/>
                <w:lang w:val="en-IN" w:eastAsia="en-IN" w:bidi="ar-SA"/>
              </w:rPr>
              <w:t> </w:t>
            </w:r>
          </w:p>
        </w:tc>
        <w:tc>
          <w:tcPr>
            <w:tcW w:w="2268" w:type="dxa"/>
            <w:noWrap/>
            <w:vAlign w:val="bottom"/>
            <w:hideMark/>
          </w:tcPr>
          <w:p w14:paraId="5D83C508" w14:textId="48AB11DE"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0.43</w:t>
            </w:r>
          </w:p>
        </w:tc>
        <w:tc>
          <w:tcPr>
            <w:tcW w:w="2168" w:type="dxa"/>
            <w:noWrap/>
            <w:vAlign w:val="bottom"/>
            <w:hideMark/>
          </w:tcPr>
          <w:p w14:paraId="232AB281" w14:textId="703BFF30"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0.48</w:t>
            </w:r>
          </w:p>
        </w:tc>
      </w:tr>
      <w:tr w:rsidR="00543682" w:rsidRPr="00543682" w14:paraId="10D68AB0" w14:textId="77777777" w:rsidTr="00DD2333">
        <w:trPr>
          <w:trHeight w:val="314"/>
        </w:trPr>
        <w:tc>
          <w:tcPr>
            <w:tcW w:w="1514" w:type="dxa"/>
            <w:noWrap/>
            <w:vAlign w:val="bottom"/>
            <w:hideMark/>
          </w:tcPr>
          <w:p w14:paraId="2771FE8E"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T6</w:t>
            </w:r>
          </w:p>
        </w:tc>
        <w:tc>
          <w:tcPr>
            <w:tcW w:w="3017" w:type="dxa"/>
            <w:noWrap/>
            <w:vAlign w:val="bottom"/>
            <w:hideMark/>
          </w:tcPr>
          <w:p w14:paraId="5B3F507F"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Cynodon</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dactylon</w:t>
            </w:r>
            <w:proofErr w:type="spellEnd"/>
          </w:p>
        </w:tc>
        <w:tc>
          <w:tcPr>
            <w:tcW w:w="2268" w:type="dxa"/>
            <w:noWrap/>
            <w:vAlign w:val="bottom"/>
            <w:hideMark/>
          </w:tcPr>
          <w:p w14:paraId="26FFF9D8" w14:textId="1D147F1D"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0.3</w:t>
            </w:r>
            <w:r w:rsidR="00EC0B84">
              <w:rPr>
                <w:rFonts w:ascii="Calibri" w:eastAsia="Times New Roman" w:hAnsi="Calibri" w:cs="Calibri"/>
                <w:color w:val="000000"/>
                <w:sz w:val="24"/>
                <w:szCs w:val="24"/>
                <w:lang w:val="en-IN" w:eastAsia="en-IN" w:bidi="ar-SA"/>
              </w:rPr>
              <w:t>8</w:t>
            </w:r>
          </w:p>
        </w:tc>
        <w:tc>
          <w:tcPr>
            <w:tcW w:w="2168" w:type="dxa"/>
            <w:noWrap/>
            <w:vAlign w:val="bottom"/>
            <w:hideMark/>
          </w:tcPr>
          <w:p w14:paraId="4520A7EA" w14:textId="029443E1"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3</w:t>
            </w:r>
          </w:p>
        </w:tc>
      </w:tr>
      <w:tr w:rsidR="00543682" w:rsidRPr="00543682" w14:paraId="590919D7" w14:textId="77777777" w:rsidTr="00DD2333">
        <w:trPr>
          <w:trHeight w:val="314"/>
        </w:trPr>
        <w:tc>
          <w:tcPr>
            <w:tcW w:w="1514" w:type="dxa"/>
            <w:noWrap/>
            <w:vAlign w:val="bottom"/>
            <w:hideMark/>
          </w:tcPr>
          <w:p w14:paraId="11932AC7"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T7</w:t>
            </w:r>
          </w:p>
        </w:tc>
        <w:tc>
          <w:tcPr>
            <w:tcW w:w="3017" w:type="dxa"/>
            <w:noWrap/>
            <w:vAlign w:val="bottom"/>
            <w:hideMark/>
          </w:tcPr>
          <w:p w14:paraId="55DCC78B"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Leaves of </w:t>
            </w:r>
            <w:proofErr w:type="spellStart"/>
            <w:r w:rsidRPr="00543682">
              <w:rPr>
                <w:rFonts w:ascii="Calibri" w:eastAsia="Times New Roman" w:hAnsi="Calibri" w:cs="Calibri"/>
                <w:color w:val="000000"/>
                <w:sz w:val="24"/>
                <w:szCs w:val="24"/>
                <w:lang w:val="en-IN" w:eastAsia="en-IN" w:bidi="ar-SA"/>
              </w:rPr>
              <w:t>Cyperus</w:t>
            </w:r>
            <w:proofErr w:type="spellEnd"/>
            <w:r w:rsidRPr="00543682">
              <w:rPr>
                <w:rFonts w:ascii="Calibri" w:eastAsia="Times New Roman" w:hAnsi="Calibri" w:cs="Calibri"/>
                <w:color w:val="000000"/>
                <w:sz w:val="24"/>
                <w:szCs w:val="24"/>
                <w:lang w:val="en-IN" w:eastAsia="en-IN" w:bidi="ar-SA"/>
              </w:rPr>
              <w:t xml:space="preserve"> </w:t>
            </w:r>
            <w:proofErr w:type="spellStart"/>
            <w:r w:rsidRPr="00543682">
              <w:rPr>
                <w:rFonts w:ascii="Calibri" w:eastAsia="Times New Roman" w:hAnsi="Calibri" w:cs="Calibri"/>
                <w:color w:val="000000"/>
                <w:sz w:val="24"/>
                <w:szCs w:val="24"/>
                <w:lang w:val="en-IN" w:eastAsia="en-IN" w:bidi="ar-SA"/>
              </w:rPr>
              <w:t>rotundus</w:t>
            </w:r>
            <w:proofErr w:type="spellEnd"/>
            <w:r w:rsidRPr="00543682">
              <w:rPr>
                <w:rFonts w:ascii="Calibri" w:eastAsia="Times New Roman" w:hAnsi="Calibri" w:cs="Calibri"/>
                <w:color w:val="000000"/>
                <w:sz w:val="24"/>
                <w:szCs w:val="24"/>
                <w:lang w:val="en-IN" w:eastAsia="en-IN" w:bidi="ar-SA"/>
              </w:rPr>
              <w:t xml:space="preserve"> </w:t>
            </w:r>
          </w:p>
        </w:tc>
        <w:tc>
          <w:tcPr>
            <w:tcW w:w="2268" w:type="dxa"/>
            <w:noWrap/>
            <w:vAlign w:val="bottom"/>
            <w:hideMark/>
          </w:tcPr>
          <w:p w14:paraId="11E002A1" w14:textId="5406F559"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w:t>
            </w:r>
            <w:r w:rsidR="00EC0B84">
              <w:rPr>
                <w:rFonts w:ascii="Calibri" w:eastAsia="Times New Roman" w:hAnsi="Calibri" w:cs="Calibri"/>
                <w:color w:val="000000"/>
                <w:sz w:val="24"/>
                <w:szCs w:val="24"/>
                <w:lang w:val="en-IN" w:eastAsia="en-IN" w:bidi="ar-SA"/>
              </w:rPr>
              <w:t>40</w:t>
            </w:r>
          </w:p>
        </w:tc>
        <w:tc>
          <w:tcPr>
            <w:tcW w:w="2168" w:type="dxa"/>
            <w:noWrap/>
            <w:vAlign w:val="bottom"/>
            <w:hideMark/>
          </w:tcPr>
          <w:p w14:paraId="59D199E0" w14:textId="4F13B640"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5</w:t>
            </w:r>
          </w:p>
        </w:tc>
      </w:tr>
      <w:tr w:rsidR="00543682" w:rsidRPr="00543682" w14:paraId="3BDEADAB" w14:textId="77777777" w:rsidTr="00DD2333">
        <w:trPr>
          <w:trHeight w:val="314"/>
        </w:trPr>
        <w:tc>
          <w:tcPr>
            <w:tcW w:w="1514" w:type="dxa"/>
            <w:noWrap/>
            <w:vAlign w:val="bottom"/>
            <w:hideMark/>
          </w:tcPr>
          <w:p w14:paraId="4D31236C"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T8</w:t>
            </w:r>
          </w:p>
        </w:tc>
        <w:tc>
          <w:tcPr>
            <w:tcW w:w="3017" w:type="dxa"/>
            <w:noWrap/>
            <w:vAlign w:val="bottom"/>
            <w:hideMark/>
          </w:tcPr>
          <w:p w14:paraId="7128C9A9"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Leaves of Sugar cane</w:t>
            </w:r>
          </w:p>
        </w:tc>
        <w:tc>
          <w:tcPr>
            <w:tcW w:w="2268" w:type="dxa"/>
            <w:noWrap/>
            <w:vAlign w:val="bottom"/>
            <w:hideMark/>
          </w:tcPr>
          <w:p w14:paraId="44CD5A05" w14:textId="29FF4926"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0.43</w:t>
            </w:r>
          </w:p>
        </w:tc>
        <w:tc>
          <w:tcPr>
            <w:tcW w:w="2168" w:type="dxa"/>
            <w:noWrap/>
            <w:vAlign w:val="bottom"/>
            <w:hideMark/>
          </w:tcPr>
          <w:p w14:paraId="150354F3" w14:textId="42439BC1"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0.48</w:t>
            </w:r>
          </w:p>
        </w:tc>
      </w:tr>
      <w:tr w:rsidR="00543682" w:rsidRPr="00543682" w14:paraId="32F2FECE" w14:textId="77777777" w:rsidTr="00DD2333">
        <w:trPr>
          <w:trHeight w:val="314"/>
        </w:trPr>
        <w:tc>
          <w:tcPr>
            <w:tcW w:w="1514" w:type="dxa"/>
            <w:noWrap/>
            <w:vAlign w:val="bottom"/>
            <w:hideMark/>
          </w:tcPr>
          <w:p w14:paraId="68B94638"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T9</w:t>
            </w:r>
          </w:p>
        </w:tc>
        <w:tc>
          <w:tcPr>
            <w:tcW w:w="3017" w:type="dxa"/>
            <w:noWrap/>
            <w:vAlign w:val="bottom"/>
            <w:hideMark/>
          </w:tcPr>
          <w:p w14:paraId="26C7CF07"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Leaves of pulse straw</w:t>
            </w:r>
          </w:p>
        </w:tc>
        <w:tc>
          <w:tcPr>
            <w:tcW w:w="2268" w:type="dxa"/>
            <w:noWrap/>
            <w:vAlign w:val="bottom"/>
            <w:hideMark/>
          </w:tcPr>
          <w:p w14:paraId="5A5DFC9C" w14:textId="3D3BD258"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EC0B84">
              <w:rPr>
                <w:rFonts w:ascii="Calibri" w:eastAsia="Times New Roman" w:hAnsi="Calibri" w:cs="Calibri"/>
                <w:color w:val="000000"/>
                <w:sz w:val="24"/>
                <w:szCs w:val="24"/>
                <w:lang w:val="en-IN" w:eastAsia="en-IN" w:bidi="ar-SA"/>
              </w:rPr>
              <w:t>8</w:t>
            </w:r>
          </w:p>
        </w:tc>
        <w:tc>
          <w:tcPr>
            <w:tcW w:w="2168" w:type="dxa"/>
            <w:noWrap/>
            <w:vAlign w:val="bottom"/>
            <w:hideMark/>
          </w:tcPr>
          <w:p w14:paraId="62B0C7EF" w14:textId="3F28C874"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0.49</w:t>
            </w:r>
          </w:p>
        </w:tc>
      </w:tr>
      <w:tr w:rsidR="00543682" w:rsidRPr="00543682" w14:paraId="18FA1DFA" w14:textId="77777777" w:rsidTr="00DD2333">
        <w:trPr>
          <w:trHeight w:val="314"/>
        </w:trPr>
        <w:tc>
          <w:tcPr>
            <w:tcW w:w="1514" w:type="dxa"/>
            <w:noWrap/>
            <w:vAlign w:val="bottom"/>
            <w:hideMark/>
          </w:tcPr>
          <w:p w14:paraId="2F25FCA7"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T10</w:t>
            </w:r>
          </w:p>
        </w:tc>
        <w:tc>
          <w:tcPr>
            <w:tcW w:w="3017" w:type="dxa"/>
            <w:noWrap/>
            <w:vAlign w:val="bottom"/>
            <w:hideMark/>
          </w:tcPr>
          <w:p w14:paraId="5F5A6802"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 xml:space="preserve"> Adequate control</w:t>
            </w:r>
          </w:p>
        </w:tc>
        <w:tc>
          <w:tcPr>
            <w:tcW w:w="2268" w:type="dxa"/>
            <w:noWrap/>
            <w:vAlign w:val="bottom"/>
            <w:hideMark/>
          </w:tcPr>
          <w:p w14:paraId="2A5510A9" w14:textId="3B015DB3"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0.39</w:t>
            </w:r>
          </w:p>
        </w:tc>
        <w:tc>
          <w:tcPr>
            <w:tcW w:w="2168" w:type="dxa"/>
            <w:noWrap/>
            <w:vAlign w:val="bottom"/>
            <w:hideMark/>
          </w:tcPr>
          <w:p w14:paraId="1C6CE782" w14:textId="1A9EF152"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0.41</w:t>
            </w:r>
          </w:p>
        </w:tc>
      </w:tr>
      <w:tr w:rsidR="00543682" w:rsidRPr="00543682" w14:paraId="72E2D64F" w14:textId="77777777" w:rsidTr="00DD2333">
        <w:trPr>
          <w:trHeight w:val="314"/>
        </w:trPr>
        <w:tc>
          <w:tcPr>
            <w:tcW w:w="1514" w:type="dxa"/>
            <w:tcBorders>
              <w:bottom w:val="nil"/>
            </w:tcBorders>
            <w:noWrap/>
            <w:vAlign w:val="bottom"/>
            <w:hideMark/>
          </w:tcPr>
          <w:p w14:paraId="4E5CB8B1"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T11</w:t>
            </w:r>
          </w:p>
        </w:tc>
        <w:tc>
          <w:tcPr>
            <w:tcW w:w="3017" w:type="dxa"/>
            <w:tcBorders>
              <w:bottom w:val="nil"/>
            </w:tcBorders>
            <w:noWrap/>
            <w:vAlign w:val="bottom"/>
            <w:hideMark/>
          </w:tcPr>
          <w:p w14:paraId="562632F8"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No Mulching</w:t>
            </w:r>
          </w:p>
        </w:tc>
        <w:tc>
          <w:tcPr>
            <w:tcW w:w="2268" w:type="dxa"/>
            <w:tcBorders>
              <w:bottom w:val="nil"/>
            </w:tcBorders>
            <w:noWrap/>
            <w:vAlign w:val="bottom"/>
            <w:hideMark/>
          </w:tcPr>
          <w:p w14:paraId="127E37AD" w14:textId="01A3F16A"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0.3</w:t>
            </w:r>
            <w:r w:rsidR="00EC0B84">
              <w:rPr>
                <w:rFonts w:ascii="Calibri" w:eastAsia="Times New Roman" w:hAnsi="Calibri" w:cs="Calibri"/>
                <w:color w:val="000000"/>
                <w:sz w:val="24"/>
                <w:szCs w:val="24"/>
                <w:lang w:val="en-IN" w:eastAsia="en-IN" w:bidi="ar-SA"/>
              </w:rPr>
              <w:t>7</w:t>
            </w:r>
          </w:p>
        </w:tc>
        <w:tc>
          <w:tcPr>
            <w:tcW w:w="2168" w:type="dxa"/>
            <w:tcBorders>
              <w:bottom w:val="nil"/>
            </w:tcBorders>
            <w:noWrap/>
            <w:vAlign w:val="bottom"/>
            <w:hideMark/>
          </w:tcPr>
          <w:p w14:paraId="0F2AAAB0" w14:textId="6A7C2B4B"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w:t>
            </w:r>
            <w:r w:rsidR="00B43586">
              <w:rPr>
                <w:rFonts w:ascii="Calibri" w:eastAsia="Times New Roman" w:hAnsi="Calibri" w:cs="Calibri"/>
                <w:color w:val="000000"/>
                <w:sz w:val="24"/>
                <w:szCs w:val="24"/>
                <w:lang w:val="en-IN" w:eastAsia="en-IN" w:bidi="ar-SA"/>
              </w:rPr>
              <w:t>1</w:t>
            </w:r>
          </w:p>
        </w:tc>
      </w:tr>
      <w:tr w:rsidR="00543682" w:rsidRPr="00543682" w14:paraId="34FA7B97" w14:textId="77777777" w:rsidTr="00DD2333">
        <w:trPr>
          <w:trHeight w:val="314"/>
        </w:trPr>
        <w:tc>
          <w:tcPr>
            <w:tcW w:w="1514" w:type="dxa"/>
            <w:tcBorders>
              <w:top w:val="nil"/>
              <w:bottom w:val="single" w:sz="4" w:space="0" w:color="auto"/>
            </w:tcBorders>
            <w:noWrap/>
            <w:vAlign w:val="bottom"/>
            <w:hideMark/>
          </w:tcPr>
          <w:p w14:paraId="034493A2" w14:textId="77777777" w:rsidR="00543682" w:rsidRPr="00543682" w:rsidRDefault="00543682" w:rsidP="00BD00CE">
            <w:pPr>
              <w:spacing w:after="0" w:line="240" w:lineRule="auto"/>
              <w:jc w:val="center"/>
              <w:rPr>
                <w:rFonts w:ascii="Calibri" w:eastAsia="Times New Roman" w:hAnsi="Calibri" w:cs="Calibri"/>
                <w:b/>
                <w:bCs/>
                <w:color w:val="000000"/>
                <w:sz w:val="24"/>
                <w:szCs w:val="24"/>
                <w:lang w:val="en-IN" w:eastAsia="en-IN" w:bidi="ar-SA"/>
              </w:rPr>
            </w:pPr>
            <w:r w:rsidRPr="00543682">
              <w:rPr>
                <w:rFonts w:ascii="Calibri" w:eastAsia="Times New Roman" w:hAnsi="Calibri" w:cs="Calibri"/>
                <w:b/>
                <w:bCs/>
                <w:color w:val="000000"/>
                <w:sz w:val="24"/>
                <w:szCs w:val="24"/>
                <w:lang w:val="en-IN" w:eastAsia="en-IN" w:bidi="ar-SA"/>
              </w:rPr>
              <w:t>T12</w:t>
            </w:r>
          </w:p>
        </w:tc>
        <w:tc>
          <w:tcPr>
            <w:tcW w:w="3017" w:type="dxa"/>
            <w:tcBorders>
              <w:top w:val="nil"/>
              <w:bottom w:val="single" w:sz="4" w:space="0" w:color="auto"/>
            </w:tcBorders>
            <w:noWrap/>
            <w:vAlign w:val="bottom"/>
            <w:hideMark/>
          </w:tcPr>
          <w:p w14:paraId="78E055EF" w14:textId="77777777" w:rsidR="00543682" w:rsidRPr="00543682" w:rsidRDefault="00543682" w:rsidP="00543682">
            <w:pPr>
              <w:spacing w:after="0" w:line="240" w:lineRule="auto"/>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FYM Impact</w:t>
            </w:r>
          </w:p>
        </w:tc>
        <w:tc>
          <w:tcPr>
            <w:tcW w:w="2268" w:type="dxa"/>
            <w:tcBorders>
              <w:top w:val="nil"/>
              <w:bottom w:val="single" w:sz="4" w:space="0" w:color="auto"/>
            </w:tcBorders>
            <w:noWrap/>
            <w:vAlign w:val="bottom"/>
            <w:hideMark/>
          </w:tcPr>
          <w:p w14:paraId="514DB8D9" w14:textId="09711068"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0.44</w:t>
            </w:r>
          </w:p>
        </w:tc>
        <w:tc>
          <w:tcPr>
            <w:tcW w:w="2168" w:type="dxa"/>
            <w:tcBorders>
              <w:top w:val="nil"/>
              <w:bottom w:val="single" w:sz="4" w:space="0" w:color="auto"/>
            </w:tcBorders>
            <w:noWrap/>
            <w:vAlign w:val="bottom"/>
            <w:hideMark/>
          </w:tcPr>
          <w:p w14:paraId="2DB93387" w14:textId="686AB71F" w:rsidR="00543682" w:rsidRPr="00543682" w:rsidRDefault="00543682" w:rsidP="00B43586">
            <w:pPr>
              <w:spacing w:after="0" w:line="240" w:lineRule="auto"/>
              <w:jc w:val="center"/>
              <w:rPr>
                <w:rFonts w:ascii="Calibri" w:eastAsia="Times New Roman" w:hAnsi="Calibri" w:cs="Calibri"/>
                <w:color w:val="000000"/>
                <w:sz w:val="24"/>
                <w:szCs w:val="24"/>
                <w:lang w:val="en-IN" w:eastAsia="en-IN" w:bidi="ar-SA"/>
              </w:rPr>
            </w:pPr>
            <w:r w:rsidRPr="00543682">
              <w:rPr>
                <w:rFonts w:ascii="Calibri" w:eastAsia="Times New Roman" w:hAnsi="Calibri" w:cs="Calibri"/>
                <w:color w:val="000000"/>
                <w:sz w:val="24"/>
                <w:szCs w:val="24"/>
                <w:lang w:val="en-IN" w:eastAsia="en-IN" w:bidi="ar-SA"/>
              </w:rPr>
              <w:t>0.49</w:t>
            </w:r>
          </w:p>
        </w:tc>
      </w:tr>
      <w:tr w:rsidR="00543682" w:rsidRPr="00543682" w14:paraId="6549AF8E" w14:textId="77777777" w:rsidTr="00DD2333">
        <w:trPr>
          <w:trHeight w:val="302"/>
        </w:trPr>
        <w:tc>
          <w:tcPr>
            <w:tcW w:w="1514" w:type="dxa"/>
            <w:tcBorders>
              <w:top w:val="single" w:sz="4" w:space="0" w:color="auto"/>
            </w:tcBorders>
            <w:noWrap/>
            <w:vAlign w:val="bottom"/>
            <w:hideMark/>
          </w:tcPr>
          <w:p w14:paraId="08641684" w14:textId="77777777" w:rsidR="00543682" w:rsidRPr="00543682" w:rsidRDefault="00543682" w:rsidP="00543682">
            <w:pPr>
              <w:spacing w:after="0" w:line="240" w:lineRule="auto"/>
              <w:jc w:val="right"/>
              <w:rPr>
                <w:rFonts w:ascii="Calibri" w:eastAsia="Times New Roman" w:hAnsi="Calibri" w:cs="Calibri"/>
                <w:color w:val="000000"/>
                <w:sz w:val="24"/>
                <w:szCs w:val="24"/>
                <w:lang w:val="en-IN" w:eastAsia="en-IN" w:bidi="ar-SA"/>
              </w:rPr>
            </w:pPr>
          </w:p>
        </w:tc>
        <w:tc>
          <w:tcPr>
            <w:tcW w:w="3017" w:type="dxa"/>
            <w:tcBorders>
              <w:top w:val="single" w:sz="4" w:space="0" w:color="auto"/>
            </w:tcBorders>
            <w:noWrap/>
            <w:vAlign w:val="bottom"/>
            <w:hideMark/>
          </w:tcPr>
          <w:p w14:paraId="02C08473" w14:textId="0D3938C0" w:rsidR="00543682" w:rsidRPr="00543682" w:rsidRDefault="00C91D0E" w:rsidP="00543682">
            <w:pPr>
              <w:spacing w:after="0" w:line="240" w:lineRule="auto"/>
              <w:rPr>
                <w:rFonts w:ascii="Times New Roman" w:eastAsia="Times New Roman" w:hAnsi="Times New Roman" w:cs="Times New Roman"/>
                <w:sz w:val="20"/>
                <w:lang w:val="en-IN" w:eastAsia="en-IN" w:bidi="ar-SA"/>
              </w:rPr>
            </w:pPr>
            <w:r w:rsidRPr="003F310B">
              <w:rPr>
                <w:rFonts w:ascii="Times New Roman" w:eastAsia="Times New Roman" w:hAnsi="Times New Roman" w:cs="Times New Roman"/>
                <w:b/>
                <w:bCs/>
                <w:color w:val="000000"/>
                <w:sz w:val="24"/>
                <w:szCs w:val="24"/>
                <w:lang w:eastAsia="en-IN"/>
              </w:rPr>
              <w:t>CD (</w:t>
            </w:r>
            <w:r w:rsidRPr="008D6A9B">
              <w:rPr>
                <w:rFonts w:ascii="Times New Roman" w:eastAsia="Times New Roman" w:hAnsi="Times New Roman" w:cs="Times New Roman"/>
                <w:b/>
                <w:bCs/>
                <w:i/>
                <w:iCs/>
                <w:color w:val="000000"/>
                <w:sz w:val="24"/>
                <w:szCs w:val="24"/>
                <w:lang w:eastAsia="en-IN"/>
              </w:rPr>
              <w:t>P</w:t>
            </w:r>
            <w:r w:rsidRPr="003F310B">
              <w:rPr>
                <w:rFonts w:ascii="Times New Roman" w:eastAsia="Times New Roman" w:hAnsi="Times New Roman" w:cs="Times New Roman"/>
                <w:b/>
                <w:bCs/>
                <w:i/>
                <w:iCs/>
                <w:color w:val="000000"/>
                <w:sz w:val="24"/>
                <w:szCs w:val="24"/>
                <w:lang w:eastAsia="en-IN"/>
              </w:rPr>
              <w:t>&lt;0.05</w:t>
            </w:r>
            <w:r w:rsidRPr="003F310B">
              <w:rPr>
                <w:rFonts w:ascii="Times New Roman" w:eastAsia="Times New Roman" w:hAnsi="Times New Roman" w:cs="Times New Roman"/>
                <w:b/>
                <w:bCs/>
                <w:color w:val="000000"/>
                <w:sz w:val="24"/>
                <w:szCs w:val="24"/>
                <w:lang w:eastAsia="en-IN"/>
              </w:rPr>
              <w:t>)</w:t>
            </w:r>
          </w:p>
        </w:tc>
        <w:tc>
          <w:tcPr>
            <w:tcW w:w="2268" w:type="dxa"/>
            <w:tcBorders>
              <w:top w:val="single" w:sz="4" w:space="0" w:color="auto"/>
            </w:tcBorders>
            <w:vAlign w:val="bottom"/>
            <w:hideMark/>
          </w:tcPr>
          <w:p w14:paraId="2EA5CFA0" w14:textId="5091B829" w:rsidR="00543682" w:rsidRPr="00543682" w:rsidRDefault="00543682" w:rsidP="00B43586">
            <w:pPr>
              <w:spacing w:after="0" w:line="240" w:lineRule="auto"/>
              <w:jc w:val="center"/>
              <w:rPr>
                <w:rFonts w:ascii="Segoe UI" w:eastAsia="Times New Roman" w:hAnsi="Segoe UI" w:cs="Segoe UI"/>
                <w:b/>
                <w:bCs/>
                <w:color w:val="000000"/>
                <w:sz w:val="20"/>
                <w:lang w:val="en-IN" w:eastAsia="en-IN" w:bidi="ar-SA"/>
              </w:rPr>
            </w:pPr>
            <w:r w:rsidRPr="00543682">
              <w:rPr>
                <w:rFonts w:ascii="Segoe UI" w:eastAsia="Times New Roman" w:hAnsi="Segoe UI" w:cs="Segoe UI"/>
                <w:b/>
                <w:bCs/>
                <w:color w:val="000000"/>
                <w:sz w:val="20"/>
                <w:lang w:val="en-IN" w:eastAsia="en-IN" w:bidi="ar-SA"/>
              </w:rPr>
              <w:t>0.0</w:t>
            </w:r>
            <w:r w:rsidR="00BD00CE">
              <w:rPr>
                <w:rFonts w:ascii="Segoe UI" w:eastAsia="Times New Roman" w:hAnsi="Segoe UI" w:cs="Segoe UI"/>
                <w:b/>
                <w:bCs/>
                <w:color w:val="000000"/>
                <w:sz w:val="20"/>
                <w:lang w:val="en-IN" w:eastAsia="en-IN" w:bidi="ar-SA"/>
              </w:rPr>
              <w:t>4</w:t>
            </w:r>
          </w:p>
        </w:tc>
        <w:tc>
          <w:tcPr>
            <w:tcW w:w="2168" w:type="dxa"/>
            <w:tcBorders>
              <w:top w:val="single" w:sz="4" w:space="0" w:color="auto"/>
            </w:tcBorders>
            <w:noWrap/>
            <w:vAlign w:val="bottom"/>
            <w:hideMark/>
          </w:tcPr>
          <w:p w14:paraId="2A1AE82C" w14:textId="784A8759" w:rsidR="00543682" w:rsidRPr="00543682" w:rsidRDefault="00543682" w:rsidP="00B43586">
            <w:pPr>
              <w:spacing w:after="0" w:line="240" w:lineRule="auto"/>
              <w:jc w:val="center"/>
              <w:rPr>
                <w:rFonts w:ascii="Calibri" w:eastAsia="Times New Roman" w:hAnsi="Calibri" w:cs="Calibri"/>
                <w:b/>
                <w:bCs/>
                <w:color w:val="000000"/>
                <w:szCs w:val="22"/>
                <w:lang w:val="en-IN" w:eastAsia="en-IN" w:bidi="ar-SA"/>
              </w:rPr>
            </w:pPr>
            <w:r w:rsidRPr="00543682">
              <w:rPr>
                <w:rFonts w:ascii="Calibri" w:eastAsia="Times New Roman" w:hAnsi="Calibri" w:cs="Calibri"/>
                <w:b/>
                <w:bCs/>
                <w:color w:val="000000"/>
                <w:szCs w:val="22"/>
                <w:lang w:val="en-IN" w:eastAsia="en-IN" w:bidi="ar-SA"/>
              </w:rPr>
              <w:t>0.0</w:t>
            </w:r>
            <w:r w:rsidR="00EC0B84">
              <w:rPr>
                <w:rFonts w:ascii="Calibri" w:eastAsia="Times New Roman" w:hAnsi="Calibri" w:cs="Calibri"/>
                <w:b/>
                <w:bCs/>
                <w:color w:val="000000"/>
                <w:szCs w:val="22"/>
                <w:lang w:val="en-IN" w:eastAsia="en-IN" w:bidi="ar-SA"/>
              </w:rPr>
              <w:t>6</w:t>
            </w:r>
          </w:p>
        </w:tc>
      </w:tr>
      <w:tr w:rsidR="00543682" w:rsidRPr="00543682" w14:paraId="68C42329" w14:textId="77777777" w:rsidTr="00DD2333">
        <w:trPr>
          <w:trHeight w:val="302"/>
        </w:trPr>
        <w:tc>
          <w:tcPr>
            <w:tcW w:w="1514" w:type="dxa"/>
            <w:noWrap/>
            <w:vAlign w:val="bottom"/>
            <w:hideMark/>
          </w:tcPr>
          <w:p w14:paraId="56E0D70A" w14:textId="77777777" w:rsidR="00543682" w:rsidRPr="00543682" w:rsidRDefault="00543682" w:rsidP="00543682">
            <w:pPr>
              <w:spacing w:after="0" w:line="240" w:lineRule="auto"/>
              <w:jc w:val="right"/>
              <w:rPr>
                <w:rFonts w:ascii="Calibri" w:eastAsia="Times New Roman" w:hAnsi="Calibri" w:cs="Calibri"/>
                <w:color w:val="000000"/>
                <w:szCs w:val="22"/>
                <w:lang w:val="en-IN" w:eastAsia="en-IN" w:bidi="ar-SA"/>
              </w:rPr>
            </w:pPr>
          </w:p>
        </w:tc>
        <w:tc>
          <w:tcPr>
            <w:tcW w:w="3017" w:type="dxa"/>
            <w:noWrap/>
            <w:vAlign w:val="bottom"/>
            <w:hideMark/>
          </w:tcPr>
          <w:p w14:paraId="0AA68F86" w14:textId="5703D6CF" w:rsidR="00543682" w:rsidRPr="00543682" w:rsidRDefault="00BB46DE" w:rsidP="00543682">
            <w:pPr>
              <w:spacing w:after="0" w:line="240" w:lineRule="auto"/>
              <w:rPr>
                <w:rFonts w:ascii="Times New Roman" w:eastAsia="Times New Roman" w:hAnsi="Times New Roman" w:cs="Times New Roman"/>
                <w:sz w:val="20"/>
                <w:lang w:val="en-IN" w:eastAsia="en-IN" w:bidi="ar-SA"/>
              </w:rPr>
            </w:pPr>
            <w:proofErr w:type="spellStart"/>
            <w:proofErr w:type="gramStart"/>
            <w:r w:rsidRPr="003F310B">
              <w:rPr>
                <w:rFonts w:ascii="Times New Roman" w:eastAsia="Times New Roman" w:hAnsi="Times New Roman" w:cs="Times New Roman"/>
                <w:b/>
                <w:bCs/>
                <w:color w:val="000000"/>
                <w:sz w:val="24"/>
                <w:szCs w:val="24"/>
                <w:lang w:eastAsia="en-IN"/>
              </w:rPr>
              <w:t>SEm</w:t>
            </w:r>
            <w:proofErr w:type="spellEnd"/>
            <w:r w:rsidRPr="003F310B">
              <w:rPr>
                <w:rFonts w:ascii="Times New Roman" w:eastAsia="Times New Roman" w:hAnsi="Times New Roman" w:cs="Times New Roman"/>
                <w:b/>
                <w:bCs/>
                <w:color w:val="000000"/>
                <w:sz w:val="24"/>
                <w:szCs w:val="24"/>
                <w:lang w:eastAsia="en-IN"/>
              </w:rPr>
              <w:t>(</w:t>
            </w:r>
            <w:proofErr w:type="gramEnd"/>
            <w:r w:rsidRPr="003F310B">
              <w:rPr>
                <w:rFonts w:ascii="Times New Roman" w:eastAsia="Times New Roman" w:hAnsi="Times New Roman" w:cs="Times New Roman"/>
                <w:b/>
                <w:bCs/>
                <w:color w:val="000000"/>
                <w:sz w:val="24"/>
                <w:szCs w:val="24"/>
                <w:lang w:eastAsia="en-IN"/>
              </w:rPr>
              <w:t>±)</w:t>
            </w:r>
          </w:p>
        </w:tc>
        <w:tc>
          <w:tcPr>
            <w:tcW w:w="2268" w:type="dxa"/>
            <w:vAlign w:val="bottom"/>
            <w:hideMark/>
          </w:tcPr>
          <w:p w14:paraId="32DCC8F2" w14:textId="0152EB91" w:rsidR="00543682" w:rsidRPr="00543682" w:rsidRDefault="00543682" w:rsidP="00B43586">
            <w:pPr>
              <w:spacing w:after="0" w:line="240" w:lineRule="auto"/>
              <w:jc w:val="center"/>
              <w:rPr>
                <w:rFonts w:ascii="Segoe UI" w:eastAsia="Times New Roman" w:hAnsi="Segoe UI" w:cs="Segoe UI"/>
                <w:b/>
                <w:bCs/>
                <w:color w:val="000000"/>
                <w:sz w:val="20"/>
                <w:lang w:val="en-IN" w:eastAsia="en-IN" w:bidi="ar-SA"/>
              </w:rPr>
            </w:pPr>
            <w:r w:rsidRPr="00543682">
              <w:rPr>
                <w:rFonts w:ascii="Segoe UI" w:eastAsia="Times New Roman" w:hAnsi="Segoe UI" w:cs="Segoe UI"/>
                <w:b/>
                <w:bCs/>
                <w:color w:val="000000"/>
                <w:sz w:val="20"/>
                <w:lang w:val="en-IN" w:eastAsia="en-IN" w:bidi="ar-SA"/>
              </w:rPr>
              <w:t>0.01</w:t>
            </w:r>
          </w:p>
        </w:tc>
        <w:tc>
          <w:tcPr>
            <w:tcW w:w="2168" w:type="dxa"/>
            <w:noWrap/>
            <w:vAlign w:val="bottom"/>
            <w:hideMark/>
          </w:tcPr>
          <w:p w14:paraId="5B15A768" w14:textId="6523D804" w:rsidR="00543682" w:rsidRPr="00543682" w:rsidRDefault="00543682" w:rsidP="00B43586">
            <w:pPr>
              <w:spacing w:after="0" w:line="240" w:lineRule="auto"/>
              <w:jc w:val="center"/>
              <w:rPr>
                <w:rFonts w:ascii="Calibri" w:eastAsia="Times New Roman" w:hAnsi="Calibri" w:cs="Calibri"/>
                <w:b/>
                <w:bCs/>
                <w:color w:val="000000"/>
                <w:szCs w:val="22"/>
                <w:lang w:val="en-IN" w:eastAsia="en-IN" w:bidi="ar-SA"/>
              </w:rPr>
            </w:pPr>
            <w:r w:rsidRPr="00543682">
              <w:rPr>
                <w:rFonts w:ascii="Calibri" w:eastAsia="Times New Roman" w:hAnsi="Calibri" w:cs="Calibri"/>
                <w:b/>
                <w:bCs/>
                <w:color w:val="000000"/>
                <w:szCs w:val="22"/>
                <w:lang w:val="en-IN" w:eastAsia="en-IN" w:bidi="ar-SA"/>
              </w:rPr>
              <w:t>0.01</w:t>
            </w:r>
          </w:p>
        </w:tc>
      </w:tr>
    </w:tbl>
    <w:p w14:paraId="2E3CA90D" w14:textId="77777777" w:rsidR="0048375D" w:rsidRDefault="0048375D" w:rsidP="00544669">
      <w:pPr>
        <w:spacing w:after="0" w:line="360" w:lineRule="auto"/>
        <w:jc w:val="both"/>
        <w:rPr>
          <w:rFonts w:ascii="Times New Roman" w:hAnsi="Times New Roman" w:cs="Times New Roman"/>
          <w:b/>
          <w:bCs/>
          <w:sz w:val="24"/>
          <w:szCs w:val="24"/>
          <w:lang w:val="en-IN"/>
        </w:rPr>
      </w:pPr>
    </w:p>
    <w:p w14:paraId="247B800C" w14:textId="2A0F765D" w:rsidR="00544669" w:rsidRPr="00544669" w:rsidRDefault="00A613F4" w:rsidP="00544669">
      <w:pPr>
        <w:spacing w:after="0" w:line="360" w:lineRule="auto"/>
        <w:jc w:val="both"/>
        <w:rPr>
          <w:rFonts w:ascii="Times New Roman" w:eastAsia="Times New Roman" w:hAnsi="Times New Roman" w:cs="Times New Roman"/>
          <w:b/>
          <w:bCs/>
          <w:color w:val="000000"/>
          <w:sz w:val="24"/>
          <w:szCs w:val="24"/>
          <w:lang w:val="en-IN" w:eastAsia="en-IN" w:bidi="ar-SA"/>
        </w:rPr>
      </w:pPr>
      <w:r>
        <w:rPr>
          <w:rFonts w:ascii="Times New Roman" w:hAnsi="Times New Roman" w:cs="Times New Roman"/>
          <w:b/>
          <w:bCs/>
          <w:sz w:val="24"/>
          <w:szCs w:val="24"/>
          <w:lang w:val="en-IN"/>
        </w:rPr>
        <w:t xml:space="preserve">3.8 </w:t>
      </w:r>
      <w:r w:rsidR="00484031" w:rsidRPr="00544669">
        <w:rPr>
          <w:rFonts w:ascii="Times New Roman" w:hAnsi="Times New Roman" w:cs="Times New Roman"/>
          <w:b/>
          <w:bCs/>
          <w:sz w:val="24"/>
          <w:szCs w:val="24"/>
          <w:lang w:val="en-IN"/>
        </w:rPr>
        <w:t xml:space="preserve">Available </w:t>
      </w:r>
      <w:r w:rsidR="00CF2910">
        <w:rPr>
          <w:rFonts w:ascii="Times New Roman" w:hAnsi="Times New Roman" w:cs="Times New Roman"/>
          <w:b/>
          <w:bCs/>
          <w:sz w:val="24"/>
          <w:szCs w:val="24"/>
          <w:lang w:val="en-IN"/>
        </w:rPr>
        <w:t>nutrients status</w:t>
      </w:r>
      <w:r w:rsidR="00484031" w:rsidRPr="00544669">
        <w:rPr>
          <w:rFonts w:ascii="Times New Roman" w:hAnsi="Times New Roman" w:cs="Times New Roman"/>
          <w:b/>
          <w:bCs/>
          <w:sz w:val="24"/>
          <w:szCs w:val="24"/>
          <w:lang w:val="en-IN"/>
        </w:rPr>
        <w:t xml:space="preserve"> </w:t>
      </w:r>
      <w:r w:rsidR="00544669" w:rsidRPr="00544669">
        <w:rPr>
          <w:rFonts w:ascii="Times New Roman" w:hAnsi="Times New Roman" w:cs="Times New Roman"/>
          <w:b/>
          <w:bCs/>
          <w:sz w:val="24"/>
          <w:szCs w:val="24"/>
          <w:lang w:val="en-IN"/>
        </w:rPr>
        <w:t>(</w:t>
      </w:r>
      <w:r w:rsidR="00544669" w:rsidRPr="00544669">
        <w:rPr>
          <w:rFonts w:ascii="Times New Roman" w:eastAsia="Times New Roman" w:hAnsi="Times New Roman" w:cs="Times New Roman"/>
          <w:b/>
          <w:bCs/>
          <w:color w:val="000000"/>
          <w:sz w:val="24"/>
          <w:szCs w:val="24"/>
          <w:lang w:val="en-IN" w:eastAsia="en-IN" w:bidi="ar-SA"/>
        </w:rPr>
        <w:t>Av. N</w:t>
      </w:r>
      <w:r w:rsidR="00223B4A">
        <w:rPr>
          <w:rFonts w:ascii="Times New Roman" w:eastAsia="Times New Roman" w:hAnsi="Times New Roman" w:cs="Times New Roman"/>
          <w:b/>
          <w:bCs/>
          <w:color w:val="000000"/>
          <w:sz w:val="24"/>
          <w:szCs w:val="24"/>
          <w:lang w:val="en-IN" w:eastAsia="en-IN" w:bidi="ar-SA"/>
        </w:rPr>
        <w:t>, P and K</w:t>
      </w:r>
      <w:r w:rsidR="00755037">
        <w:rPr>
          <w:rFonts w:ascii="Times New Roman" w:eastAsia="Times New Roman" w:hAnsi="Times New Roman" w:cs="Times New Roman"/>
          <w:b/>
          <w:bCs/>
          <w:color w:val="000000"/>
          <w:sz w:val="24"/>
          <w:szCs w:val="24"/>
          <w:lang w:val="en-IN" w:eastAsia="en-IN" w:bidi="ar-SA"/>
        </w:rPr>
        <w:t xml:space="preserve">, </w:t>
      </w:r>
      <w:r w:rsidR="00544669" w:rsidRPr="00544669">
        <w:rPr>
          <w:rFonts w:ascii="Times New Roman" w:eastAsia="Times New Roman" w:hAnsi="Times New Roman" w:cs="Times New Roman"/>
          <w:b/>
          <w:bCs/>
          <w:color w:val="000000"/>
          <w:sz w:val="24"/>
          <w:szCs w:val="24"/>
          <w:lang w:val="en-IN" w:eastAsia="en-IN" w:bidi="ar-SA"/>
        </w:rPr>
        <w:t>kg ha</w:t>
      </w:r>
      <w:r w:rsidR="00544669" w:rsidRPr="00544669">
        <w:rPr>
          <w:rFonts w:ascii="Times New Roman" w:eastAsia="Times New Roman" w:hAnsi="Times New Roman" w:cs="Times New Roman"/>
          <w:b/>
          <w:bCs/>
          <w:color w:val="000000"/>
          <w:sz w:val="24"/>
          <w:szCs w:val="24"/>
          <w:vertAlign w:val="superscript"/>
          <w:lang w:val="en-IN" w:eastAsia="en-IN" w:bidi="ar-SA"/>
        </w:rPr>
        <w:t>-1</w:t>
      </w:r>
      <w:r w:rsidR="00544669" w:rsidRPr="00544669">
        <w:rPr>
          <w:rFonts w:ascii="Times New Roman" w:eastAsia="Times New Roman" w:hAnsi="Times New Roman" w:cs="Times New Roman"/>
          <w:b/>
          <w:bCs/>
          <w:color w:val="000000"/>
          <w:sz w:val="24"/>
          <w:szCs w:val="24"/>
          <w:lang w:val="en-IN" w:eastAsia="en-IN" w:bidi="ar-SA"/>
        </w:rPr>
        <w:t>)</w:t>
      </w:r>
    </w:p>
    <w:p w14:paraId="21055E88" w14:textId="72AF0152" w:rsidR="000D2195" w:rsidRDefault="00BD14E4" w:rsidP="000E3F2B">
      <w:pPr>
        <w:spacing w:line="360" w:lineRule="auto"/>
        <w:jc w:val="both"/>
        <w:rPr>
          <w:rFonts w:ascii="Times New Roman" w:hAnsi="Times New Roman" w:cs="Times New Roman"/>
          <w:sz w:val="24"/>
          <w:szCs w:val="24"/>
          <w:lang w:val="en-IN"/>
        </w:rPr>
      </w:pPr>
      <w:r w:rsidRPr="00544669">
        <w:rPr>
          <w:rFonts w:ascii="Times New Roman" w:hAnsi="Times New Roman" w:cs="Times New Roman"/>
          <w:sz w:val="24"/>
          <w:szCs w:val="24"/>
        </w:rPr>
        <w:t xml:space="preserve">The mean data </w:t>
      </w:r>
      <w:r w:rsidR="000946F3">
        <w:rPr>
          <w:rFonts w:ascii="Times New Roman" w:hAnsi="Times New Roman" w:cs="Times New Roman"/>
          <w:sz w:val="24"/>
          <w:szCs w:val="24"/>
        </w:rPr>
        <w:t xml:space="preserve">available nutrients </w:t>
      </w:r>
      <w:r w:rsidR="00C73372">
        <w:rPr>
          <w:rFonts w:ascii="Times New Roman" w:hAnsi="Times New Roman" w:cs="Times New Roman"/>
          <w:sz w:val="24"/>
          <w:szCs w:val="24"/>
        </w:rPr>
        <w:t xml:space="preserve">status </w:t>
      </w:r>
      <w:r w:rsidRPr="00544669">
        <w:rPr>
          <w:rFonts w:ascii="Times New Roman" w:hAnsi="Times New Roman" w:cs="Times New Roman"/>
          <w:sz w:val="24"/>
          <w:szCs w:val="24"/>
        </w:rPr>
        <w:t xml:space="preserve">presented in </w:t>
      </w:r>
      <w:r w:rsidR="00C73372">
        <w:rPr>
          <w:rFonts w:ascii="Times New Roman" w:hAnsi="Times New Roman" w:cs="Times New Roman"/>
          <w:sz w:val="24"/>
          <w:szCs w:val="24"/>
        </w:rPr>
        <w:t>figure</w:t>
      </w:r>
      <w:r w:rsidRPr="00544669">
        <w:rPr>
          <w:rFonts w:ascii="Times New Roman" w:hAnsi="Times New Roman" w:cs="Times New Roman"/>
          <w:sz w:val="24"/>
          <w:szCs w:val="24"/>
        </w:rPr>
        <w:t xml:space="preserve"> </w:t>
      </w:r>
      <w:r w:rsidR="00C73372">
        <w:rPr>
          <w:rFonts w:ascii="Times New Roman" w:hAnsi="Times New Roman" w:cs="Times New Roman"/>
          <w:sz w:val="24"/>
          <w:szCs w:val="24"/>
        </w:rPr>
        <w:t>6</w:t>
      </w:r>
      <w:r w:rsidRPr="00544669">
        <w:rPr>
          <w:rFonts w:ascii="Times New Roman" w:hAnsi="Times New Roman" w:cs="Times New Roman"/>
          <w:sz w:val="24"/>
          <w:szCs w:val="24"/>
        </w:rPr>
        <w:t xml:space="preserve"> </w:t>
      </w:r>
      <w:r w:rsidR="00C73372" w:rsidRPr="00544669">
        <w:rPr>
          <w:rFonts w:ascii="Times New Roman" w:hAnsi="Times New Roman" w:cs="Times New Roman"/>
          <w:sz w:val="24"/>
          <w:szCs w:val="24"/>
        </w:rPr>
        <w:t>reveal</w:t>
      </w:r>
      <w:r w:rsidR="00C73372">
        <w:rPr>
          <w:rFonts w:ascii="Times New Roman" w:hAnsi="Times New Roman" w:cs="Times New Roman"/>
          <w:sz w:val="24"/>
          <w:szCs w:val="24"/>
        </w:rPr>
        <w:t>ed</w:t>
      </w:r>
      <w:r w:rsidRPr="00544669">
        <w:rPr>
          <w:rFonts w:ascii="Times New Roman" w:hAnsi="Times New Roman" w:cs="Times New Roman"/>
          <w:sz w:val="24"/>
          <w:szCs w:val="24"/>
        </w:rPr>
        <w:t xml:space="preserve"> that the influence of different </w:t>
      </w:r>
      <w:r w:rsidR="00C73372">
        <w:rPr>
          <w:rFonts w:ascii="Times New Roman" w:hAnsi="Times New Roman" w:cs="Times New Roman"/>
          <w:sz w:val="24"/>
          <w:szCs w:val="24"/>
        </w:rPr>
        <w:t>ORM</w:t>
      </w:r>
      <w:r w:rsidR="00BF451A">
        <w:rPr>
          <w:rFonts w:ascii="Times New Roman" w:hAnsi="Times New Roman" w:cs="Times New Roman"/>
          <w:sz w:val="24"/>
          <w:szCs w:val="24"/>
        </w:rPr>
        <w:t xml:space="preserve"> and NF inputs</w:t>
      </w:r>
      <w:r w:rsidRPr="00544669">
        <w:rPr>
          <w:rFonts w:ascii="Times New Roman" w:hAnsi="Times New Roman" w:cs="Times New Roman"/>
          <w:sz w:val="24"/>
          <w:szCs w:val="24"/>
        </w:rPr>
        <w:t xml:space="preserve"> on available nitrogen</w:t>
      </w:r>
      <w:r w:rsidR="00BF451A">
        <w:rPr>
          <w:rFonts w:ascii="Times New Roman" w:hAnsi="Times New Roman" w:cs="Times New Roman"/>
          <w:sz w:val="24"/>
          <w:szCs w:val="24"/>
        </w:rPr>
        <w:t xml:space="preserve">, phosphorous and </w:t>
      </w:r>
      <w:r w:rsidR="00966597">
        <w:rPr>
          <w:rFonts w:ascii="Times New Roman" w:hAnsi="Times New Roman" w:cs="Times New Roman"/>
          <w:sz w:val="24"/>
          <w:szCs w:val="24"/>
        </w:rPr>
        <w:t>potassium</w:t>
      </w:r>
      <w:r w:rsidRPr="00544669">
        <w:rPr>
          <w:rFonts w:ascii="Times New Roman" w:hAnsi="Times New Roman" w:cs="Times New Roman"/>
          <w:sz w:val="24"/>
          <w:szCs w:val="24"/>
        </w:rPr>
        <w:t xml:space="preserve"> (</w:t>
      </w:r>
      <w:r w:rsidR="00966597" w:rsidRPr="00966597">
        <w:rPr>
          <w:rFonts w:ascii="Times New Roman" w:eastAsia="Times New Roman" w:hAnsi="Times New Roman" w:cs="Times New Roman"/>
          <w:color w:val="000000"/>
          <w:sz w:val="24"/>
          <w:szCs w:val="24"/>
          <w:lang w:val="en-IN" w:eastAsia="en-IN" w:bidi="ar-SA"/>
        </w:rPr>
        <w:t>kg ha</w:t>
      </w:r>
      <w:r w:rsidR="00966597" w:rsidRPr="00966597">
        <w:rPr>
          <w:rFonts w:ascii="Times New Roman" w:eastAsia="Times New Roman" w:hAnsi="Times New Roman" w:cs="Times New Roman"/>
          <w:color w:val="000000"/>
          <w:sz w:val="24"/>
          <w:szCs w:val="24"/>
          <w:vertAlign w:val="superscript"/>
          <w:lang w:val="en-IN" w:eastAsia="en-IN" w:bidi="ar-SA"/>
        </w:rPr>
        <w:t>-1</w:t>
      </w:r>
      <w:r w:rsidRPr="00544669">
        <w:rPr>
          <w:rFonts w:ascii="Times New Roman" w:hAnsi="Times New Roman" w:cs="Times New Roman"/>
          <w:sz w:val="24"/>
          <w:szCs w:val="24"/>
        </w:rPr>
        <w:t>) during 2023</w:t>
      </w:r>
      <w:r w:rsidR="00CE2680">
        <w:rPr>
          <w:rFonts w:ascii="Times New Roman" w:hAnsi="Times New Roman" w:cs="Times New Roman"/>
          <w:sz w:val="24"/>
          <w:szCs w:val="24"/>
        </w:rPr>
        <w:t>-</w:t>
      </w:r>
      <w:r w:rsidRPr="00544669">
        <w:rPr>
          <w:rFonts w:ascii="Times New Roman" w:hAnsi="Times New Roman" w:cs="Times New Roman"/>
          <w:sz w:val="24"/>
          <w:szCs w:val="24"/>
        </w:rPr>
        <w:t>24 and 2024</w:t>
      </w:r>
      <w:r w:rsidR="00CE2680">
        <w:rPr>
          <w:rFonts w:ascii="Times New Roman" w:hAnsi="Times New Roman" w:cs="Times New Roman"/>
          <w:sz w:val="24"/>
          <w:szCs w:val="24"/>
        </w:rPr>
        <w:t>-</w:t>
      </w:r>
      <w:r w:rsidRPr="00544669">
        <w:rPr>
          <w:rFonts w:ascii="Times New Roman" w:hAnsi="Times New Roman" w:cs="Times New Roman"/>
          <w:sz w:val="24"/>
          <w:szCs w:val="24"/>
        </w:rPr>
        <w:t xml:space="preserve">25 </w:t>
      </w:r>
      <w:r w:rsidR="00CE2680">
        <w:rPr>
          <w:rFonts w:ascii="Times New Roman" w:hAnsi="Times New Roman" w:cs="Times New Roman"/>
          <w:sz w:val="24"/>
          <w:szCs w:val="24"/>
        </w:rPr>
        <w:t>experimental years</w:t>
      </w:r>
      <w:r w:rsidRPr="00544669">
        <w:rPr>
          <w:rFonts w:ascii="Times New Roman" w:hAnsi="Times New Roman" w:cs="Times New Roman"/>
          <w:sz w:val="24"/>
          <w:szCs w:val="24"/>
        </w:rPr>
        <w:t xml:space="preserve">. </w:t>
      </w:r>
      <w:r w:rsidR="00F70C83">
        <w:rPr>
          <w:rFonts w:ascii="Times New Roman" w:hAnsi="Times New Roman" w:cs="Times New Roman"/>
          <w:sz w:val="24"/>
          <w:szCs w:val="24"/>
        </w:rPr>
        <w:t>The s</w:t>
      </w:r>
      <w:r w:rsidR="00F70C83" w:rsidRPr="00544669">
        <w:rPr>
          <w:rFonts w:ascii="Times New Roman" w:hAnsi="Times New Roman" w:cs="Times New Roman"/>
          <w:sz w:val="24"/>
          <w:szCs w:val="24"/>
        </w:rPr>
        <w:t>ignificant</w:t>
      </w:r>
      <w:r w:rsidRPr="00544669">
        <w:rPr>
          <w:rFonts w:ascii="Times New Roman" w:hAnsi="Times New Roman" w:cs="Times New Roman"/>
          <w:sz w:val="24"/>
          <w:szCs w:val="24"/>
        </w:rPr>
        <w:t xml:space="preserve"> </w:t>
      </w:r>
      <w:r w:rsidR="00F70C83" w:rsidRPr="00544669">
        <w:rPr>
          <w:rFonts w:ascii="Times New Roman" w:hAnsi="Times New Roman" w:cs="Times New Roman"/>
          <w:sz w:val="24"/>
          <w:szCs w:val="24"/>
        </w:rPr>
        <w:t>difference</w:t>
      </w:r>
      <w:r w:rsidRPr="00544669">
        <w:rPr>
          <w:rFonts w:ascii="Times New Roman" w:hAnsi="Times New Roman" w:cs="Times New Roman"/>
          <w:sz w:val="24"/>
          <w:szCs w:val="24"/>
        </w:rPr>
        <w:t xml:space="preserve"> among treatments was observed</w:t>
      </w:r>
      <w:r w:rsidR="00922093">
        <w:rPr>
          <w:rFonts w:ascii="Times New Roman" w:hAnsi="Times New Roman" w:cs="Times New Roman"/>
          <w:sz w:val="24"/>
          <w:szCs w:val="24"/>
        </w:rPr>
        <w:t xml:space="preserve"> during </w:t>
      </w:r>
      <w:r w:rsidR="002C4136">
        <w:rPr>
          <w:rFonts w:ascii="Times New Roman" w:hAnsi="Times New Roman" w:cs="Times New Roman"/>
          <w:sz w:val="24"/>
          <w:szCs w:val="24"/>
        </w:rPr>
        <w:t>both years</w:t>
      </w:r>
      <w:r w:rsidRPr="00544669">
        <w:rPr>
          <w:rFonts w:ascii="Times New Roman" w:hAnsi="Times New Roman" w:cs="Times New Roman"/>
          <w:sz w:val="24"/>
          <w:szCs w:val="24"/>
        </w:rPr>
        <w:t xml:space="preserve">. </w:t>
      </w:r>
      <w:r w:rsidRPr="00544669">
        <w:rPr>
          <w:rFonts w:ascii="Times New Roman" w:hAnsi="Times New Roman" w:cs="Times New Roman"/>
          <w:sz w:val="24"/>
          <w:szCs w:val="24"/>
          <w:lang w:val="en-IN"/>
        </w:rPr>
        <w:t xml:space="preserve">The highest mean value </w:t>
      </w:r>
      <w:r w:rsidR="008A69B0">
        <w:rPr>
          <w:rFonts w:ascii="Times New Roman" w:hAnsi="Times New Roman" w:cs="Times New Roman"/>
          <w:sz w:val="24"/>
          <w:szCs w:val="24"/>
          <w:lang w:val="en-IN"/>
        </w:rPr>
        <w:t xml:space="preserve">of </w:t>
      </w:r>
      <w:r w:rsidR="002F0750">
        <w:rPr>
          <w:rFonts w:ascii="Times New Roman" w:hAnsi="Times New Roman" w:cs="Times New Roman"/>
          <w:sz w:val="24"/>
          <w:szCs w:val="24"/>
          <w:lang w:val="en-IN"/>
        </w:rPr>
        <w:t xml:space="preserve">Av. N </w:t>
      </w:r>
      <w:r w:rsidRPr="00544669">
        <w:rPr>
          <w:rFonts w:ascii="Times New Roman" w:hAnsi="Times New Roman" w:cs="Times New Roman"/>
          <w:sz w:val="24"/>
          <w:szCs w:val="24"/>
          <w:lang w:val="en-IN"/>
        </w:rPr>
        <w:t xml:space="preserve">was recorded under T3 (Leaves of </w:t>
      </w:r>
      <w:proofErr w:type="spellStart"/>
      <w:r w:rsidRPr="00544669">
        <w:rPr>
          <w:rFonts w:ascii="Times New Roman" w:hAnsi="Times New Roman" w:cs="Times New Roman"/>
          <w:i/>
          <w:iCs/>
          <w:sz w:val="24"/>
          <w:szCs w:val="24"/>
          <w:lang w:val="en-IN"/>
        </w:rPr>
        <w:t>Azadirachta</w:t>
      </w:r>
      <w:proofErr w:type="spellEnd"/>
      <w:r w:rsidRPr="00544669">
        <w:rPr>
          <w:rFonts w:ascii="Times New Roman" w:hAnsi="Times New Roman" w:cs="Times New Roman"/>
          <w:i/>
          <w:iCs/>
          <w:sz w:val="24"/>
          <w:szCs w:val="24"/>
          <w:lang w:val="en-IN"/>
        </w:rPr>
        <w:t xml:space="preserve"> </w:t>
      </w:r>
      <w:proofErr w:type="spellStart"/>
      <w:r w:rsidRPr="00544669">
        <w:rPr>
          <w:rFonts w:ascii="Times New Roman" w:hAnsi="Times New Roman" w:cs="Times New Roman"/>
          <w:i/>
          <w:iCs/>
          <w:sz w:val="24"/>
          <w:szCs w:val="24"/>
          <w:lang w:val="en-IN"/>
        </w:rPr>
        <w:t>indica</w:t>
      </w:r>
      <w:proofErr w:type="spellEnd"/>
      <w:r w:rsidRPr="00544669">
        <w:rPr>
          <w:rFonts w:ascii="Times New Roman" w:hAnsi="Times New Roman" w:cs="Times New Roman"/>
          <w:sz w:val="24"/>
          <w:szCs w:val="24"/>
          <w:lang w:val="en-IN"/>
        </w:rPr>
        <w:t>), which was statistically at par with T4 (</w:t>
      </w:r>
      <w:r w:rsidRPr="00544669">
        <w:rPr>
          <w:rFonts w:ascii="Times New Roman" w:hAnsi="Times New Roman" w:cs="Times New Roman"/>
          <w:i/>
          <w:iCs/>
          <w:sz w:val="24"/>
          <w:szCs w:val="24"/>
          <w:lang w:val="en-IN"/>
        </w:rPr>
        <w:t xml:space="preserve">Lantana </w:t>
      </w:r>
      <w:proofErr w:type="spellStart"/>
      <w:r w:rsidRPr="00544669">
        <w:rPr>
          <w:rFonts w:ascii="Times New Roman" w:hAnsi="Times New Roman" w:cs="Times New Roman"/>
          <w:i/>
          <w:iCs/>
          <w:sz w:val="24"/>
          <w:szCs w:val="24"/>
          <w:lang w:val="en-IN"/>
        </w:rPr>
        <w:t>camara</w:t>
      </w:r>
      <w:proofErr w:type="spellEnd"/>
      <w:r w:rsidRPr="00544669">
        <w:rPr>
          <w:rFonts w:ascii="Times New Roman" w:hAnsi="Times New Roman" w:cs="Times New Roman"/>
          <w:sz w:val="24"/>
          <w:szCs w:val="24"/>
          <w:lang w:val="en-IN"/>
        </w:rPr>
        <w:t xml:space="preserve"> leaves</w:t>
      </w:r>
      <w:r w:rsidR="00B840C0">
        <w:rPr>
          <w:rFonts w:ascii="Times New Roman" w:hAnsi="Times New Roman" w:cs="Times New Roman"/>
          <w:sz w:val="24"/>
          <w:szCs w:val="24"/>
          <w:lang w:val="en-IN"/>
        </w:rPr>
        <w:t>)</w:t>
      </w:r>
      <w:r w:rsidR="002F0750">
        <w:rPr>
          <w:rFonts w:ascii="Times New Roman" w:hAnsi="Times New Roman" w:cs="Times New Roman"/>
          <w:sz w:val="24"/>
          <w:szCs w:val="24"/>
          <w:lang w:val="en-IN"/>
        </w:rPr>
        <w:t xml:space="preserve"> followed by</w:t>
      </w:r>
      <w:r w:rsidRPr="00544669">
        <w:rPr>
          <w:rFonts w:ascii="Times New Roman" w:hAnsi="Times New Roman" w:cs="Times New Roman"/>
          <w:sz w:val="24"/>
          <w:szCs w:val="24"/>
          <w:lang w:val="en-IN"/>
        </w:rPr>
        <w:t xml:space="preserve"> T9 (Pulse straw mulch</w:t>
      </w:r>
      <w:r w:rsidR="00EF721E">
        <w:rPr>
          <w:rFonts w:ascii="Times New Roman" w:hAnsi="Times New Roman" w:cs="Times New Roman"/>
          <w:sz w:val="24"/>
          <w:szCs w:val="24"/>
          <w:lang w:val="en-IN"/>
        </w:rPr>
        <w:t>)</w:t>
      </w:r>
      <w:r w:rsidR="00C375D3">
        <w:rPr>
          <w:rFonts w:ascii="Times New Roman" w:hAnsi="Times New Roman" w:cs="Times New Roman"/>
          <w:sz w:val="24"/>
          <w:szCs w:val="24"/>
          <w:lang w:val="en-IN"/>
        </w:rPr>
        <w:t>.</w:t>
      </w:r>
      <w:r w:rsidRPr="00544669">
        <w:rPr>
          <w:rFonts w:ascii="Times New Roman" w:hAnsi="Times New Roman" w:cs="Times New Roman"/>
          <w:sz w:val="24"/>
          <w:szCs w:val="24"/>
          <w:lang w:val="en-IN"/>
        </w:rPr>
        <w:t xml:space="preserve"> </w:t>
      </w:r>
      <w:r w:rsidR="000D2195" w:rsidRPr="00634619">
        <w:rPr>
          <w:rFonts w:ascii="Times New Roman" w:hAnsi="Times New Roman" w:cs="Times New Roman"/>
          <w:sz w:val="24"/>
          <w:szCs w:val="24"/>
          <w:lang w:val="en-IN"/>
        </w:rPr>
        <w:t xml:space="preserve">Mulching has been widely reported to increase water-use efficiency and improve crop productivity compared with </w:t>
      </w:r>
      <w:proofErr w:type="spellStart"/>
      <w:r w:rsidR="000D2195" w:rsidRPr="00634619">
        <w:rPr>
          <w:rFonts w:ascii="Times New Roman" w:hAnsi="Times New Roman" w:cs="Times New Roman"/>
          <w:sz w:val="24"/>
          <w:szCs w:val="24"/>
          <w:lang w:val="en-IN"/>
        </w:rPr>
        <w:t>unmulched</w:t>
      </w:r>
      <w:proofErr w:type="spellEnd"/>
      <w:r w:rsidR="000D2195" w:rsidRPr="00634619">
        <w:rPr>
          <w:rFonts w:ascii="Times New Roman" w:hAnsi="Times New Roman" w:cs="Times New Roman"/>
          <w:sz w:val="24"/>
          <w:szCs w:val="24"/>
          <w:lang w:val="en-IN"/>
        </w:rPr>
        <w:t xml:space="preserve"> soil (Singh et al., 2018).</w:t>
      </w:r>
      <w:r w:rsidR="000D2195">
        <w:rPr>
          <w:rFonts w:ascii="Times New Roman" w:hAnsi="Times New Roman" w:cs="Times New Roman"/>
          <w:sz w:val="24"/>
          <w:szCs w:val="24"/>
          <w:lang w:val="en-IN"/>
        </w:rPr>
        <w:t xml:space="preserve"> </w:t>
      </w:r>
      <w:r w:rsidR="000D2195" w:rsidRPr="00634619">
        <w:rPr>
          <w:rFonts w:ascii="Times New Roman" w:hAnsi="Times New Roman" w:cs="Times New Roman"/>
          <w:sz w:val="24"/>
          <w:szCs w:val="24"/>
          <w:lang w:val="en-IN"/>
        </w:rPr>
        <w:t>The variation between years suggests cumulative effects of organic matter addition. Continuous mulch application improves soil organic carbon and microbial biomass, which positively influences soil fertility over time. Long-term organic amendments enhance soil structure, infiltration, and nutrient cycling, resulting in improved crop response (Lal, 2020).</w:t>
      </w:r>
      <w:r w:rsidR="000E3F2B">
        <w:rPr>
          <w:rFonts w:ascii="Times New Roman" w:hAnsi="Times New Roman" w:cs="Times New Roman"/>
          <w:sz w:val="24"/>
          <w:szCs w:val="24"/>
          <w:lang w:val="en-IN"/>
        </w:rPr>
        <w:t xml:space="preserve"> </w:t>
      </w:r>
      <w:r w:rsidR="000E3F2B" w:rsidRPr="00634619">
        <w:rPr>
          <w:rFonts w:ascii="Times New Roman" w:hAnsi="Times New Roman" w:cs="Times New Roman"/>
          <w:sz w:val="24"/>
          <w:szCs w:val="24"/>
          <w:lang w:val="en-IN"/>
        </w:rPr>
        <w:t>Similar findings were reported by Kader et al. (2019), who observed improved crop growth and soil hydrothermal regimes under organic mulching systems.</w:t>
      </w:r>
    </w:p>
    <w:p w14:paraId="4F825C9D" w14:textId="2D1773E3" w:rsidR="00953D0E" w:rsidRDefault="007470A0" w:rsidP="006D4DD7">
      <w:pPr>
        <w:spacing w:after="0" w:line="360" w:lineRule="auto"/>
        <w:jc w:val="both"/>
        <w:rPr>
          <w:rFonts w:ascii="Times New Roman" w:eastAsia="Times New Roman" w:hAnsi="Times New Roman" w:cs="Times New Roman"/>
          <w:color w:val="000000"/>
          <w:sz w:val="24"/>
          <w:szCs w:val="24"/>
          <w:lang w:val="en-IN" w:eastAsia="en-IN" w:bidi="ar-SA"/>
        </w:rPr>
      </w:pPr>
      <w:r>
        <w:rPr>
          <w:rFonts w:ascii="Times New Roman" w:hAnsi="Times New Roman" w:cs="Times New Roman"/>
          <w:sz w:val="24"/>
          <w:szCs w:val="24"/>
          <w:lang w:val="en-IN"/>
        </w:rPr>
        <w:t xml:space="preserve">The results of Av, P </w:t>
      </w:r>
      <w:r w:rsidR="00C375D3">
        <w:rPr>
          <w:rFonts w:ascii="Times New Roman" w:eastAsia="Times New Roman" w:hAnsi="Times New Roman" w:cs="Times New Roman"/>
          <w:color w:val="000000"/>
          <w:sz w:val="24"/>
          <w:szCs w:val="24"/>
          <w:lang w:val="en-IN" w:eastAsia="en-IN" w:bidi="ar-SA"/>
        </w:rPr>
        <w:t>revelled that the non-significant during first year crop harvest.</w:t>
      </w:r>
      <w:r w:rsidR="00C375D3" w:rsidRPr="0021306A">
        <w:rPr>
          <w:rFonts w:ascii="Times New Roman" w:eastAsia="Times New Roman" w:hAnsi="Times New Roman" w:cs="Times New Roman"/>
          <w:color w:val="000000"/>
          <w:sz w:val="24"/>
          <w:szCs w:val="24"/>
          <w:lang w:val="en-IN" w:eastAsia="en-IN" w:bidi="ar-SA"/>
        </w:rPr>
        <w:t xml:space="preserve"> The highest value was recorded under T12 (FYM impact), followed by T7 (</w:t>
      </w:r>
      <w:proofErr w:type="spellStart"/>
      <w:r w:rsidR="00C375D3" w:rsidRPr="0021306A">
        <w:rPr>
          <w:rFonts w:ascii="Times New Roman" w:eastAsia="Times New Roman" w:hAnsi="Times New Roman" w:cs="Times New Roman"/>
          <w:i/>
          <w:iCs/>
          <w:color w:val="000000"/>
          <w:sz w:val="24"/>
          <w:szCs w:val="24"/>
          <w:lang w:val="en-IN" w:eastAsia="en-IN" w:bidi="ar-SA"/>
        </w:rPr>
        <w:t>Cyperus</w:t>
      </w:r>
      <w:proofErr w:type="spellEnd"/>
      <w:r w:rsidR="00C375D3" w:rsidRPr="0021306A">
        <w:rPr>
          <w:rFonts w:ascii="Times New Roman" w:eastAsia="Times New Roman" w:hAnsi="Times New Roman" w:cs="Times New Roman"/>
          <w:i/>
          <w:iCs/>
          <w:color w:val="000000"/>
          <w:sz w:val="24"/>
          <w:szCs w:val="24"/>
          <w:lang w:val="en-IN" w:eastAsia="en-IN" w:bidi="ar-SA"/>
        </w:rPr>
        <w:t xml:space="preserve"> </w:t>
      </w:r>
      <w:proofErr w:type="spellStart"/>
      <w:r w:rsidR="00C375D3" w:rsidRPr="0021306A">
        <w:rPr>
          <w:rFonts w:ascii="Times New Roman" w:eastAsia="Times New Roman" w:hAnsi="Times New Roman" w:cs="Times New Roman"/>
          <w:i/>
          <w:iCs/>
          <w:color w:val="000000"/>
          <w:sz w:val="24"/>
          <w:szCs w:val="24"/>
          <w:lang w:val="en-IN" w:eastAsia="en-IN" w:bidi="ar-SA"/>
        </w:rPr>
        <w:t>rotundus</w:t>
      </w:r>
      <w:proofErr w:type="spellEnd"/>
      <w:r w:rsidR="00C375D3" w:rsidRPr="0021306A">
        <w:rPr>
          <w:rFonts w:ascii="Times New Roman" w:eastAsia="Times New Roman" w:hAnsi="Times New Roman" w:cs="Times New Roman"/>
          <w:color w:val="000000"/>
          <w:sz w:val="24"/>
          <w:szCs w:val="24"/>
          <w:lang w:val="en-IN" w:eastAsia="en-IN" w:bidi="ar-SA"/>
        </w:rPr>
        <w:t xml:space="preserve"> leaves</w:t>
      </w:r>
      <w:r w:rsidR="00EF721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xml:space="preserve"> and T9 (Pulse straw mulch</w:t>
      </w:r>
      <w:r w:rsidR="00EF721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The lowest available phosphorus content was observed under T8 (Sugarcane leaves</w:t>
      </w:r>
      <w:r w:rsidR="0055146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followed by T10 (Adequate control</w:t>
      </w:r>
      <w:r w:rsidR="0055146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 xml:space="preserve"> and T6 (</w:t>
      </w:r>
      <w:proofErr w:type="spellStart"/>
      <w:r w:rsidR="00C375D3" w:rsidRPr="0021306A">
        <w:rPr>
          <w:rFonts w:ascii="Times New Roman" w:eastAsia="Times New Roman" w:hAnsi="Times New Roman" w:cs="Times New Roman"/>
          <w:i/>
          <w:iCs/>
          <w:color w:val="000000"/>
          <w:sz w:val="24"/>
          <w:szCs w:val="24"/>
          <w:lang w:val="en-IN" w:eastAsia="en-IN" w:bidi="ar-SA"/>
        </w:rPr>
        <w:t>Cynodon</w:t>
      </w:r>
      <w:proofErr w:type="spellEnd"/>
      <w:r w:rsidR="00C375D3" w:rsidRPr="0021306A">
        <w:rPr>
          <w:rFonts w:ascii="Times New Roman" w:eastAsia="Times New Roman" w:hAnsi="Times New Roman" w:cs="Times New Roman"/>
          <w:i/>
          <w:iCs/>
          <w:color w:val="000000"/>
          <w:sz w:val="24"/>
          <w:szCs w:val="24"/>
          <w:lang w:val="en-IN" w:eastAsia="en-IN" w:bidi="ar-SA"/>
        </w:rPr>
        <w:t xml:space="preserve"> </w:t>
      </w:r>
      <w:proofErr w:type="spellStart"/>
      <w:r w:rsidR="00C375D3" w:rsidRPr="0021306A">
        <w:rPr>
          <w:rFonts w:ascii="Times New Roman" w:eastAsia="Times New Roman" w:hAnsi="Times New Roman" w:cs="Times New Roman"/>
          <w:i/>
          <w:iCs/>
          <w:color w:val="000000"/>
          <w:sz w:val="24"/>
          <w:szCs w:val="24"/>
          <w:lang w:val="en-IN" w:eastAsia="en-IN" w:bidi="ar-SA"/>
        </w:rPr>
        <w:t>dactylon</w:t>
      </w:r>
      <w:proofErr w:type="spellEnd"/>
      <w:r w:rsidR="00C375D3" w:rsidRPr="0021306A">
        <w:rPr>
          <w:rFonts w:ascii="Times New Roman" w:eastAsia="Times New Roman" w:hAnsi="Times New Roman" w:cs="Times New Roman"/>
          <w:color w:val="000000"/>
          <w:sz w:val="24"/>
          <w:szCs w:val="24"/>
          <w:lang w:val="en-IN" w:eastAsia="en-IN" w:bidi="ar-SA"/>
        </w:rPr>
        <w:t xml:space="preserve"> leaves</w:t>
      </w:r>
      <w:r w:rsidR="0055146E">
        <w:rPr>
          <w:rFonts w:ascii="Times New Roman" w:eastAsia="Times New Roman" w:hAnsi="Times New Roman" w:cs="Times New Roman"/>
          <w:color w:val="000000"/>
          <w:sz w:val="24"/>
          <w:szCs w:val="24"/>
          <w:lang w:val="en-IN" w:eastAsia="en-IN" w:bidi="ar-SA"/>
        </w:rPr>
        <w:t>)</w:t>
      </w:r>
      <w:r w:rsidR="00C375D3" w:rsidRPr="0021306A">
        <w:rPr>
          <w:rFonts w:ascii="Times New Roman" w:eastAsia="Times New Roman" w:hAnsi="Times New Roman" w:cs="Times New Roman"/>
          <w:color w:val="000000"/>
          <w:sz w:val="24"/>
          <w:szCs w:val="24"/>
          <w:lang w:val="en-IN" w:eastAsia="en-IN" w:bidi="ar-SA"/>
        </w:rPr>
        <w:t>.</w:t>
      </w:r>
      <w:r w:rsidR="00B7514F">
        <w:rPr>
          <w:rFonts w:ascii="Times New Roman" w:eastAsia="Times New Roman" w:hAnsi="Times New Roman" w:cs="Times New Roman"/>
          <w:color w:val="000000"/>
          <w:sz w:val="24"/>
          <w:szCs w:val="24"/>
          <w:lang w:val="en-IN" w:eastAsia="en-IN" w:bidi="ar-SA"/>
        </w:rPr>
        <w:t xml:space="preserve"> </w:t>
      </w:r>
      <w:r w:rsidR="00B7514F" w:rsidRPr="0021306A">
        <w:rPr>
          <w:rFonts w:ascii="Times New Roman" w:eastAsia="Times New Roman" w:hAnsi="Times New Roman" w:cs="Times New Roman"/>
          <w:color w:val="000000"/>
          <w:sz w:val="24"/>
          <w:szCs w:val="24"/>
          <w:lang w:val="en-IN" w:eastAsia="en-IN" w:bidi="ar-SA"/>
        </w:rPr>
        <w:t>Similar findings were reported by Lal (2015) and Goyal et al. (2019), who observed increased available phosphorus following continuous organic manure application.</w:t>
      </w:r>
      <w:r w:rsidR="00B7514F">
        <w:rPr>
          <w:rFonts w:ascii="Times New Roman" w:eastAsia="Times New Roman" w:hAnsi="Times New Roman" w:cs="Times New Roman"/>
          <w:color w:val="000000"/>
          <w:sz w:val="24"/>
          <w:szCs w:val="24"/>
          <w:lang w:val="en-IN" w:eastAsia="en-IN" w:bidi="ar-SA"/>
        </w:rPr>
        <w:t xml:space="preserve"> </w:t>
      </w:r>
      <w:r w:rsidR="00B7514F" w:rsidRPr="0021306A">
        <w:rPr>
          <w:rFonts w:ascii="Times New Roman" w:eastAsia="Times New Roman" w:hAnsi="Times New Roman" w:cs="Times New Roman"/>
          <w:color w:val="000000"/>
          <w:sz w:val="24"/>
          <w:szCs w:val="24"/>
          <w:lang w:val="en-IN" w:eastAsia="en-IN" w:bidi="ar-SA"/>
        </w:rPr>
        <w:t xml:space="preserve">According to Kader et al. (2017), organic mulching significantly enhances nutrient cycling and improves soil fertility through microbial </w:t>
      </w:r>
      <w:r w:rsidR="00B7514F">
        <w:rPr>
          <w:rFonts w:ascii="Times New Roman" w:eastAsia="Times New Roman" w:hAnsi="Times New Roman" w:cs="Times New Roman"/>
          <w:color w:val="000000"/>
          <w:sz w:val="24"/>
          <w:szCs w:val="24"/>
          <w:lang w:val="en-IN" w:eastAsia="en-IN" w:bidi="ar-SA"/>
        </w:rPr>
        <w:t>activity</w:t>
      </w:r>
      <w:r w:rsidR="00B7514F" w:rsidRPr="0021306A">
        <w:rPr>
          <w:rFonts w:ascii="Times New Roman" w:eastAsia="Times New Roman" w:hAnsi="Times New Roman" w:cs="Times New Roman"/>
          <w:color w:val="000000"/>
          <w:sz w:val="24"/>
          <w:szCs w:val="24"/>
          <w:lang w:val="en-IN" w:eastAsia="en-IN" w:bidi="ar-SA"/>
        </w:rPr>
        <w:t>.</w:t>
      </w:r>
    </w:p>
    <w:p w14:paraId="46F19A0E" w14:textId="0115F76A" w:rsidR="003B2E0B" w:rsidRDefault="00346B58" w:rsidP="003B2E0B">
      <w:pPr>
        <w:spacing w:after="0" w:line="360" w:lineRule="auto"/>
        <w:jc w:val="both"/>
        <w:rPr>
          <w:rFonts w:ascii="Times New Roman" w:eastAsia="Times New Roman" w:hAnsi="Times New Roman" w:cs="Times New Roman"/>
          <w:color w:val="000000"/>
          <w:sz w:val="24"/>
          <w:szCs w:val="24"/>
          <w:lang w:eastAsia="en-IN" w:bidi="ar-SA"/>
        </w:rPr>
      </w:pPr>
      <w:r>
        <w:rPr>
          <w:rFonts w:ascii="Times New Roman" w:eastAsia="Times New Roman" w:hAnsi="Times New Roman" w:cs="Times New Roman"/>
          <w:color w:val="000000"/>
          <w:sz w:val="24"/>
          <w:szCs w:val="24"/>
          <w:lang w:val="en-IN" w:eastAsia="en-IN" w:bidi="ar-SA"/>
        </w:rPr>
        <w:t>The findings of Av. K of the</w:t>
      </w:r>
      <w:r w:rsidR="003B2E0B" w:rsidRPr="000113DC">
        <w:rPr>
          <w:rFonts w:ascii="Times New Roman" w:eastAsia="Times New Roman" w:hAnsi="Times New Roman" w:cs="Times New Roman"/>
          <w:color w:val="000000"/>
          <w:sz w:val="24"/>
          <w:szCs w:val="24"/>
          <w:lang w:val="en-IN" w:eastAsia="en-IN" w:bidi="ar-SA"/>
        </w:rPr>
        <w:t xml:space="preserve"> </w:t>
      </w:r>
      <w:r w:rsidR="003B2E0B">
        <w:rPr>
          <w:rFonts w:ascii="Times New Roman" w:eastAsia="Times New Roman" w:hAnsi="Times New Roman" w:cs="Times New Roman"/>
          <w:color w:val="000000"/>
          <w:sz w:val="24"/>
          <w:szCs w:val="24"/>
          <w:lang w:val="en-IN" w:eastAsia="en-IN" w:bidi="ar-SA"/>
        </w:rPr>
        <w:t>both of cropping session significantly higher t</w:t>
      </w:r>
      <w:r w:rsidR="00750C18">
        <w:rPr>
          <w:rFonts w:ascii="Times New Roman" w:eastAsia="Times New Roman" w:hAnsi="Times New Roman" w:cs="Times New Roman"/>
          <w:color w:val="000000"/>
          <w:sz w:val="24"/>
          <w:szCs w:val="24"/>
          <w:lang w:val="en-IN" w:eastAsia="en-IN" w:bidi="ar-SA"/>
        </w:rPr>
        <w:t>han</w:t>
      </w:r>
      <w:r w:rsidR="003B2E0B">
        <w:rPr>
          <w:rFonts w:ascii="Times New Roman" w:eastAsia="Times New Roman" w:hAnsi="Times New Roman" w:cs="Times New Roman"/>
          <w:color w:val="000000"/>
          <w:sz w:val="24"/>
          <w:szCs w:val="24"/>
          <w:lang w:val="en-IN" w:eastAsia="en-IN" w:bidi="ar-SA"/>
        </w:rPr>
        <w:t xml:space="preserve"> the control.</w:t>
      </w:r>
      <w:r w:rsidR="003B2E0B" w:rsidRPr="000113DC">
        <w:rPr>
          <w:rFonts w:ascii="Times New Roman" w:eastAsia="Times New Roman" w:hAnsi="Times New Roman" w:cs="Times New Roman"/>
          <w:color w:val="000000"/>
          <w:sz w:val="24"/>
          <w:szCs w:val="24"/>
          <w:lang w:val="en-IN" w:eastAsia="en-IN" w:bidi="ar-SA"/>
        </w:rPr>
        <w:t xml:space="preserve"> The highest potassium content was recorded under T6 (Leaves of </w:t>
      </w:r>
      <w:proofErr w:type="spellStart"/>
      <w:r w:rsidR="003B2E0B" w:rsidRPr="000113DC">
        <w:rPr>
          <w:rFonts w:ascii="Times New Roman" w:eastAsia="Times New Roman" w:hAnsi="Times New Roman" w:cs="Times New Roman"/>
          <w:i/>
          <w:iCs/>
          <w:color w:val="000000"/>
          <w:sz w:val="24"/>
          <w:szCs w:val="24"/>
          <w:lang w:val="en-IN" w:eastAsia="en-IN" w:bidi="ar-SA"/>
        </w:rPr>
        <w:t>Cynodon</w:t>
      </w:r>
      <w:proofErr w:type="spellEnd"/>
      <w:r w:rsidR="003B2E0B" w:rsidRPr="000113DC">
        <w:rPr>
          <w:rFonts w:ascii="Times New Roman" w:eastAsia="Times New Roman" w:hAnsi="Times New Roman" w:cs="Times New Roman"/>
          <w:i/>
          <w:iCs/>
          <w:color w:val="000000"/>
          <w:sz w:val="24"/>
          <w:szCs w:val="24"/>
          <w:lang w:val="en-IN" w:eastAsia="en-IN" w:bidi="ar-SA"/>
        </w:rPr>
        <w:t xml:space="preserve"> </w:t>
      </w:r>
      <w:proofErr w:type="spellStart"/>
      <w:r w:rsidR="003B2E0B" w:rsidRPr="000113DC">
        <w:rPr>
          <w:rFonts w:ascii="Times New Roman" w:eastAsia="Times New Roman" w:hAnsi="Times New Roman" w:cs="Times New Roman"/>
          <w:i/>
          <w:iCs/>
          <w:color w:val="000000"/>
          <w:sz w:val="24"/>
          <w:szCs w:val="24"/>
          <w:lang w:val="en-IN" w:eastAsia="en-IN" w:bidi="ar-SA"/>
        </w:rPr>
        <w:t>dactylon</w:t>
      </w:r>
      <w:proofErr w:type="spellEnd"/>
      <w:r w:rsidR="003B2E0B" w:rsidRPr="000113DC">
        <w:rPr>
          <w:rFonts w:ascii="Times New Roman" w:eastAsia="Times New Roman" w:hAnsi="Times New Roman" w:cs="Times New Roman"/>
          <w:color w:val="000000"/>
          <w:sz w:val="24"/>
          <w:szCs w:val="24"/>
          <w:lang w:val="en-IN" w:eastAsia="en-IN" w:bidi="ar-SA"/>
        </w:rPr>
        <w:t>), followed by T10 (Adequate control</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 xml:space="preserve"> and T12 (FYM impact</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w:t>
      </w:r>
      <w:r w:rsidR="003B2E0B">
        <w:rPr>
          <w:rFonts w:ascii="Times New Roman" w:eastAsia="Times New Roman" w:hAnsi="Times New Roman" w:cs="Times New Roman"/>
          <w:color w:val="000000"/>
          <w:sz w:val="24"/>
          <w:szCs w:val="24"/>
          <w:lang w:eastAsia="en-IN" w:bidi="ar-SA"/>
        </w:rPr>
        <w:t xml:space="preserve"> </w:t>
      </w:r>
      <w:r w:rsidR="003B2E0B" w:rsidRPr="000113DC">
        <w:rPr>
          <w:rFonts w:ascii="Times New Roman" w:eastAsia="Times New Roman" w:hAnsi="Times New Roman" w:cs="Times New Roman"/>
          <w:color w:val="000000"/>
          <w:sz w:val="24"/>
          <w:szCs w:val="24"/>
          <w:lang w:val="en-IN" w:eastAsia="en-IN" w:bidi="ar-SA"/>
        </w:rPr>
        <w:t>Treatments T7 (</w:t>
      </w:r>
      <w:proofErr w:type="spellStart"/>
      <w:r w:rsidR="003B2E0B" w:rsidRPr="00963AFC">
        <w:rPr>
          <w:rFonts w:ascii="Times New Roman" w:eastAsia="Times New Roman" w:hAnsi="Times New Roman" w:cs="Times New Roman"/>
          <w:i/>
          <w:iCs/>
          <w:color w:val="000000"/>
          <w:sz w:val="24"/>
          <w:szCs w:val="24"/>
          <w:lang w:val="en-IN" w:eastAsia="en-IN" w:bidi="ar-SA"/>
        </w:rPr>
        <w:t>Cyperus</w:t>
      </w:r>
      <w:proofErr w:type="spellEnd"/>
      <w:r w:rsidR="003B2E0B" w:rsidRPr="00963AFC">
        <w:rPr>
          <w:rFonts w:ascii="Times New Roman" w:eastAsia="Times New Roman" w:hAnsi="Times New Roman" w:cs="Times New Roman"/>
          <w:i/>
          <w:iCs/>
          <w:color w:val="000000"/>
          <w:sz w:val="24"/>
          <w:szCs w:val="24"/>
          <w:lang w:val="en-IN" w:eastAsia="en-IN" w:bidi="ar-SA"/>
        </w:rPr>
        <w:t xml:space="preserve"> </w:t>
      </w:r>
      <w:proofErr w:type="spellStart"/>
      <w:r w:rsidR="003B2E0B" w:rsidRPr="00963AFC">
        <w:rPr>
          <w:rFonts w:ascii="Times New Roman" w:eastAsia="Times New Roman" w:hAnsi="Times New Roman" w:cs="Times New Roman"/>
          <w:i/>
          <w:iCs/>
          <w:color w:val="000000"/>
          <w:sz w:val="24"/>
          <w:szCs w:val="24"/>
          <w:lang w:val="en-IN" w:eastAsia="en-IN" w:bidi="ar-SA"/>
        </w:rPr>
        <w:t>rotundus</w:t>
      </w:r>
      <w:proofErr w:type="spellEnd"/>
      <w:r w:rsidR="003B2E0B" w:rsidRPr="000113DC">
        <w:rPr>
          <w:rFonts w:ascii="Times New Roman" w:eastAsia="Times New Roman" w:hAnsi="Times New Roman" w:cs="Times New Roman"/>
          <w:color w:val="000000"/>
          <w:sz w:val="24"/>
          <w:szCs w:val="24"/>
          <w:lang w:val="en-IN" w:eastAsia="en-IN" w:bidi="ar-SA"/>
        </w:rPr>
        <w:t xml:space="preserve"> leaves</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 xml:space="preserve"> and T9 (Pulse straw mulch</w:t>
      </w:r>
      <w:r w:rsidR="00AA5D95">
        <w:rPr>
          <w:rFonts w:ascii="Times New Roman" w:eastAsia="Times New Roman" w:hAnsi="Times New Roman" w:cs="Times New Roman"/>
          <w:color w:val="000000"/>
          <w:sz w:val="24"/>
          <w:szCs w:val="24"/>
          <w:lang w:val="en-IN" w:eastAsia="en-IN" w:bidi="ar-SA"/>
        </w:rPr>
        <w:t xml:space="preserve">) </w:t>
      </w:r>
      <w:r w:rsidR="003B2E0B" w:rsidRPr="000113DC">
        <w:rPr>
          <w:rFonts w:ascii="Times New Roman" w:eastAsia="Times New Roman" w:hAnsi="Times New Roman" w:cs="Times New Roman"/>
          <w:color w:val="000000"/>
          <w:sz w:val="24"/>
          <w:szCs w:val="24"/>
          <w:lang w:val="en-IN" w:eastAsia="en-IN" w:bidi="ar-SA"/>
        </w:rPr>
        <w:t>also maintained higher potassium levels. The lowest potassium availability occurred under T4 (</w:t>
      </w:r>
      <w:r w:rsidR="003B2E0B" w:rsidRPr="00963AFC">
        <w:rPr>
          <w:rFonts w:ascii="Times New Roman" w:eastAsia="Times New Roman" w:hAnsi="Times New Roman" w:cs="Times New Roman"/>
          <w:i/>
          <w:iCs/>
          <w:color w:val="000000"/>
          <w:sz w:val="24"/>
          <w:szCs w:val="24"/>
          <w:lang w:val="en-IN" w:eastAsia="en-IN" w:bidi="ar-SA"/>
        </w:rPr>
        <w:t xml:space="preserve">Lantana </w:t>
      </w:r>
      <w:proofErr w:type="spellStart"/>
      <w:r w:rsidR="003B2E0B" w:rsidRPr="00963AFC">
        <w:rPr>
          <w:rFonts w:ascii="Times New Roman" w:eastAsia="Times New Roman" w:hAnsi="Times New Roman" w:cs="Times New Roman"/>
          <w:i/>
          <w:iCs/>
          <w:color w:val="000000"/>
          <w:sz w:val="24"/>
          <w:szCs w:val="24"/>
          <w:lang w:val="en-IN" w:eastAsia="en-IN" w:bidi="ar-SA"/>
        </w:rPr>
        <w:t>camara</w:t>
      </w:r>
      <w:proofErr w:type="spellEnd"/>
      <w:r w:rsidR="003B2E0B" w:rsidRPr="000113DC">
        <w:rPr>
          <w:rFonts w:ascii="Times New Roman" w:eastAsia="Times New Roman" w:hAnsi="Times New Roman" w:cs="Times New Roman"/>
          <w:color w:val="000000"/>
          <w:sz w:val="24"/>
          <w:szCs w:val="24"/>
          <w:lang w:val="en-IN" w:eastAsia="en-IN" w:bidi="ar-SA"/>
        </w:rPr>
        <w:t xml:space="preserve"> leaves</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 xml:space="preserve"> and T5 (</w:t>
      </w:r>
      <w:proofErr w:type="spellStart"/>
      <w:r w:rsidR="003B2E0B" w:rsidRPr="00963AFC">
        <w:rPr>
          <w:rFonts w:ascii="Times New Roman" w:eastAsia="Times New Roman" w:hAnsi="Times New Roman" w:cs="Times New Roman"/>
          <w:i/>
          <w:iCs/>
          <w:color w:val="000000"/>
          <w:sz w:val="24"/>
          <w:szCs w:val="24"/>
          <w:lang w:val="en-IN" w:eastAsia="en-IN" w:bidi="ar-SA"/>
        </w:rPr>
        <w:t>Duranta</w:t>
      </w:r>
      <w:proofErr w:type="spellEnd"/>
      <w:r w:rsidR="003B2E0B" w:rsidRPr="00963AFC">
        <w:rPr>
          <w:rFonts w:ascii="Times New Roman" w:eastAsia="Times New Roman" w:hAnsi="Times New Roman" w:cs="Times New Roman"/>
          <w:i/>
          <w:iCs/>
          <w:color w:val="000000"/>
          <w:sz w:val="24"/>
          <w:szCs w:val="24"/>
          <w:lang w:val="en-IN" w:eastAsia="en-IN" w:bidi="ar-SA"/>
        </w:rPr>
        <w:t xml:space="preserve"> </w:t>
      </w:r>
      <w:proofErr w:type="spellStart"/>
      <w:r w:rsidR="003B2E0B" w:rsidRPr="00963AFC">
        <w:rPr>
          <w:rFonts w:ascii="Times New Roman" w:eastAsia="Times New Roman" w:hAnsi="Times New Roman" w:cs="Times New Roman"/>
          <w:i/>
          <w:iCs/>
          <w:color w:val="000000"/>
          <w:sz w:val="24"/>
          <w:szCs w:val="24"/>
          <w:lang w:val="en-IN" w:eastAsia="en-IN" w:bidi="ar-SA"/>
        </w:rPr>
        <w:t>erecta</w:t>
      </w:r>
      <w:proofErr w:type="spellEnd"/>
      <w:r w:rsidR="003B2E0B" w:rsidRPr="000113DC">
        <w:rPr>
          <w:rFonts w:ascii="Times New Roman" w:eastAsia="Times New Roman" w:hAnsi="Times New Roman" w:cs="Times New Roman"/>
          <w:color w:val="000000"/>
          <w:sz w:val="24"/>
          <w:szCs w:val="24"/>
          <w:lang w:val="en-IN" w:eastAsia="en-IN" w:bidi="ar-SA"/>
        </w:rPr>
        <w:t xml:space="preserve"> leaves</w:t>
      </w:r>
      <w:r w:rsidR="00AA5D95">
        <w:rPr>
          <w:rFonts w:ascii="Times New Roman" w:eastAsia="Times New Roman" w:hAnsi="Times New Roman" w:cs="Times New Roman"/>
          <w:color w:val="000000"/>
          <w:sz w:val="24"/>
          <w:szCs w:val="24"/>
          <w:lang w:val="en-IN" w:eastAsia="en-IN" w:bidi="ar-SA"/>
        </w:rPr>
        <w:t>)</w:t>
      </w:r>
      <w:r w:rsidR="003B2E0B" w:rsidRPr="000113DC">
        <w:rPr>
          <w:rFonts w:ascii="Times New Roman" w:eastAsia="Times New Roman" w:hAnsi="Times New Roman" w:cs="Times New Roman"/>
          <w:color w:val="000000"/>
          <w:sz w:val="24"/>
          <w:szCs w:val="24"/>
          <w:lang w:val="en-IN" w:eastAsia="en-IN" w:bidi="ar-SA"/>
        </w:rPr>
        <w:t>.</w:t>
      </w:r>
    </w:p>
    <w:p w14:paraId="309350BF" w14:textId="06267B69" w:rsidR="007E6E3E" w:rsidRPr="000113DC" w:rsidRDefault="007E6E3E" w:rsidP="007E6E3E">
      <w:pPr>
        <w:spacing w:after="0" w:line="360" w:lineRule="auto"/>
        <w:jc w:val="both"/>
        <w:rPr>
          <w:rFonts w:ascii="Times New Roman" w:eastAsia="Times New Roman" w:hAnsi="Times New Roman" w:cs="Times New Roman"/>
          <w:color w:val="000000"/>
          <w:sz w:val="24"/>
          <w:szCs w:val="24"/>
          <w:lang w:val="en-IN" w:eastAsia="en-IN" w:bidi="ar-SA"/>
        </w:rPr>
      </w:pPr>
      <w:r w:rsidRPr="000113DC">
        <w:rPr>
          <w:rFonts w:ascii="Times New Roman" w:eastAsia="Times New Roman" w:hAnsi="Times New Roman" w:cs="Times New Roman"/>
          <w:color w:val="000000"/>
          <w:sz w:val="24"/>
          <w:szCs w:val="24"/>
          <w:lang w:val="en-IN" w:eastAsia="en-IN" w:bidi="ar-SA"/>
        </w:rPr>
        <w:lastRenderedPageBreak/>
        <w:t>The increase in available potassium under organic mulch can be attributed to the release of potassium during decomposition of plant residues. Unlike nitrogen and phosphorus, potassium exists largely in soluble and exchangeable forms in plant tissues and is rapidly released into soil upon residue breakdown.</w:t>
      </w:r>
      <w:r w:rsidR="00561E12">
        <w:rPr>
          <w:rFonts w:ascii="Times New Roman" w:eastAsia="Times New Roman" w:hAnsi="Times New Roman" w:cs="Times New Roman"/>
          <w:color w:val="000000"/>
          <w:sz w:val="24"/>
          <w:szCs w:val="24"/>
          <w:lang w:val="en-IN" w:eastAsia="en-IN" w:bidi="ar-SA"/>
        </w:rPr>
        <w:t xml:space="preserve"> </w:t>
      </w:r>
      <w:r w:rsidRPr="000113DC">
        <w:rPr>
          <w:rFonts w:ascii="Times New Roman" w:eastAsia="Times New Roman" w:hAnsi="Times New Roman" w:cs="Times New Roman"/>
          <w:color w:val="000000"/>
          <w:sz w:val="24"/>
          <w:szCs w:val="24"/>
          <w:lang w:val="en-IN" w:eastAsia="en-IN" w:bidi="ar-SA"/>
        </w:rPr>
        <w:t xml:space="preserve">The </w:t>
      </w:r>
      <w:r w:rsidR="009936B4" w:rsidRPr="000113DC">
        <w:rPr>
          <w:rFonts w:ascii="Times New Roman" w:eastAsia="Times New Roman" w:hAnsi="Times New Roman" w:cs="Times New Roman"/>
          <w:color w:val="000000"/>
          <w:sz w:val="24"/>
          <w:szCs w:val="24"/>
          <w:lang w:val="en-IN" w:eastAsia="en-IN" w:bidi="ar-SA"/>
        </w:rPr>
        <w:t>greater</w:t>
      </w:r>
      <w:r w:rsidRPr="000113DC">
        <w:rPr>
          <w:rFonts w:ascii="Times New Roman" w:eastAsia="Times New Roman" w:hAnsi="Times New Roman" w:cs="Times New Roman"/>
          <w:color w:val="000000"/>
          <w:sz w:val="24"/>
          <w:szCs w:val="24"/>
          <w:lang w:val="en-IN" w:eastAsia="en-IN" w:bidi="ar-SA"/>
        </w:rPr>
        <w:t xml:space="preserve"> performance of </w:t>
      </w:r>
      <w:proofErr w:type="spellStart"/>
      <w:r w:rsidRPr="009936B4">
        <w:rPr>
          <w:rFonts w:ascii="Times New Roman" w:eastAsia="Times New Roman" w:hAnsi="Times New Roman" w:cs="Times New Roman"/>
          <w:i/>
          <w:iCs/>
          <w:color w:val="000000"/>
          <w:sz w:val="24"/>
          <w:szCs w:val="24"/>
          <w:lang w:val="en-IN" w:eastAsia="en-IN" w:bidi="ar-SA"/>
        </w:rPr>
        <w:t>Cynodon</w:t>
      </w:r>
      <w:proofErr w:type="spellEnd"/>
      <w:r w:rsidRPr="009936B4">
        <w:rPr>
          <w:rFonts w:ascii="Times New Roman" w:eastAsia="Times New Roman" w:hAnsi="Times New Roman" w:cs="Times New Roman"/>
          <w:i/>
          <w:iCs/>
          <w:color w:val="000000"/>
          <w:sz w:val="24"/>
          <w:szCs w:val="24"/>
          <w:lang w:val="en-IN" w:eastAsia="en-IN" w:bidi="ar-SA"/>
        </w:rPr>
        <w:t xml:space="preserve"> </w:t>
      </w:r>
      <w:proofErr w:type="spellStart"/>
      <w:r w:rsidRPr="009936B4">
        <w:rPr>
          <w:rFonts w:ascii="Times New Roman" w:eastAsia="Times New Roman" w:hAnsi="Times New Roman" w:cs="Times New Roman"/>
          <w:i/>
          <w:iCs/>
          <w:color w:val="000000"/>
          <w:sz w:val="24"/>
          <w:szCs w:val="24"/>
          <w:lang w:val="en-IN" w:eastAsia="en-IN" w:bidi="ar-SA"/>
        </w:rPr>
        <w:t>dactylon</w:t>
      </w:r>
      <w:proofErr w:type="spellEnd"/>
      <w:r w:rsidRPr="000113DC">
        <w:rPr>
          <w:rFonts w:ascii="Times New Roman" w:eastAsia="Times New Roman" w:hAnsi="Times New Roman" w:cs="Times New Roman"/>
          <w:color w:val="000000"/>
          <w:sz w:val="24"/>
          <w:szCs w:val="24"/>
          <w:lang w:val="en-IN" w:eastAsia="en-IN" w:bidi="ar-SA"/>
        </w:rPr>
        <w:t xml:space="preserve"> leaf mulch (T6) may be due to its relatively higher potassium content and faster mineralization, contributing directly to soil exchangeable potassium. Organic mulches enhance soil moisture retention and microbial activity, which promotes mineral weathering and potassium release from soil minerals.</w:t>
      </w:r>
      <w:r w:rsidR="00561E12">
        <w:rPr>
          <w:rFonts w:ascii="Times New Roman" w:eastAsia="Times New Roman" w:hAnsi="Times New Roman" w:cs="Times New Roman"/>
          <w:color w:val="000000"/>
          <w:sz w:val="24"/>
          <w:szCs w:val="24"/>
          <w:lang w:val="en-IN" w:eastAsia="en-IN" w:bidi="ar-SA"/>
        </w:rPr>
        <w:t xml:space="preserve"> </w:t>
      </w:r>
      <w:r w:rsidRPr="000113DC">
        <w:rPr>
          <w:rFonts w:ascii="Times New Roman" w:eastAsia="Times New Roman" w:hAnsi="Times New Roman" w:cs="Times New Roman"/>
          <w:color w:val="000000"/>
          <w:sz w:val="24"/>
          <w:szCs w:val="24"/>
          <w:lang w:val="en-IN" w:eastAsia="en-IN" w:bidi="ar-SA"/>
        </w:rPr>
        <w:t>FYM application recorded the highest potassium availability during the second year, indicating cumulative improvement in soil nutrient reserves. Farmyard manure increases cation exchange capacity and reduces potassium leaching losses, thereby improving potassium retention in soil. Similar findings were reported by Mandal et al. (2018) and Lal (2020), who observed enhanced exchangeable potassium following continuous organic amendments.</w:t>
      </w:r>
      <w:r w:rsidR="00561E12">
        <w:rPr>
          <w:rFonts w:ascii="Times New Roman" w:eastAsia="Times New Roman" w:hAnsi="Times New Roman" w:cs="Times New Roman"/>
          <w:color w:val="000000"/>
          <w:sz w:val="24"/>
          <w:szCs w:val="24"/>
          <w:lang w:val="en-IN" w:eastAsia="en-IN" w:bidi="ar-SA"/>
        </w:rPr>
        <w:t xml:space="preserve"> </w:t>
      </w:r>
      <w:r w:rsidRPr="000113DC">
        <w:rPr>
          <w:rFonts w:ascii="Times New Roman" w:eastAsia="Times New Roman" w:hAnsi="Times New Roman" w:cs="Times New Roman"/>
          <w:color w:val="000000"/>
          <w:sz w:val="24"/>
          <w:szCs w:val="24"/>
          <w:lang w:val="en-IN" w:eastAsia="en-IN" w:bidi="ar-SA"/>
        </w:rPr>
        <w:t>Lower potassium values under certain leaf mulches may be associated with slower decomposition rates or higher lignin content, which delays nutrient release. The comparatively reduced potassium under adequate control during 2024–25 suggests nutrient depletion in absence of continuous organic additions.</w:t>
      </w:r>
    </w:p>
    <w:p w14:paraId="22A23882" w14:textId="1CA89F50" w:rsidR="00BB0FAC" w:rsidRPr="007E6E3E" w:rsidRDefault="00CD1259" w:rsidP="007E6E3E">
      <w:pPr>
        <w:spacing w:after="0" w:line="360" w:lineRule="auto"/>
        <w:jc w:val="both"/>
        <w:rPr>
          <w:rFonts w:ascii="Times New Roman" w:eastAsia="Times New Roman" w:hAnsi="Times New Roman" w:cs="Times New Roman"/>
          <w:b/>
          <w:bCs/>
          <w:color w:val="000000"/>
          <w:sz w:val="24"/>
          <w:szCs w:val="24"/>
          <w:lang w:val="en-IN" w:eastAsia="en-IN" w:bidi="ar-SA"/>
        </w:rPr>
      </w:pPr>
      <w:r>
        <w:rPr>
          <w:noProof/>
        </w:rPr>
        <w:drawing>
          <wp:inline distT="0" distB="0" distL="0" distR="0" wp14:anchorId="0BF49123" wp14:editId="4070B3B9">
            <wp:extent cx="5646420" cy="4061460"/>
            <wp:effectExtent l="0" t="0" r="11430" b="15240"/>
            <wp:docPr id="1998306354" name="Chart 1">
              <a:extLst xmlns:a="http://schemas.openxmlformats.org/drawingml/2006/main">
                <a:ext uri="{FF2B5EF4-FFF2-40B4-BE49-F238E27FC236}">
                  <a16:creationId xmlns:a16="http://schemas.microsoft.com/office/drawing/2014/main" id="{EA5D7A55-76B0-0B9B-BB1E-AC1E9D4846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045DF4" w14:textId="39AF57E0" w:rsidR="00B11F5A" w:rsidRPr="003D30C7" w:rsidRDefault="00B11F5A" w:rsidP="003D30C7">
      <w:pPr>
        <w:spacing w:line="360" w:lineRule="auto"/>
        <w:jc w:val="both"/>
        <w:rPr>
          <w:rFonts w:ascii="Times New Roman" w:hAnsi="Times New Roman" w:cs="Times New Roman"/>
          <w:b/>
          <w:bCs/>
          <w:sz w:val="24"/>
          <w:szCs w:val="22"/>
          <w:lang w:val="en-IN"/>
        </w:rPr>
      </w:pPr>
      <w:r w:rsidRPr="002132FC">
        <w:rPr>
          <w:rFonts w:ascii="Times New Roman" w:hAnsi="Times New Roman" w:cs="Times New Roman"/>
          <w:b/>
          <w:bCs/>
          <w:sz w:val="24"/>
          <w:szCs w:val="22"/>
          <w:lang w:val="en-IN"/>
        </w:rPr>
        <w:lastRenderedPageBreak/>
        <w:t xml:space="preserve">Fig. </w:t>
      </w:r>
      <w:r>
        <w:rPr>
          <w:rFonts w:ascii="Times New Roman" w:hAnsi="Times New Roman" w:cs="Times New Roman"/>
          <w:b/>
          <w:bCs/>
          <w:sz w:val="24"/>
          <w:szCs w:val="22"/>
          <w:lang w:val="en-IN"/>
        </w:rPr>
        <w:t>6</w:t>
      </w:r>
      <w:r w:rsidRPr="002132FC">
        <w:rPr>
          <w:rFonts w:ascii="Times New Roman" w:hAnsi="Times New Roman" w:cs="Times New Roman"/>
          <w:b/>
          <w:bCs/>
          <w:sz w:val="24"/>
          <w:szCs w:val="22"/>
          <w:lang w:val="en-IN"/>
        </w:rPr>
        <w:t xml:space="preserve"> Effect of different </w:t>
      </w:r>
      <w:r>
        <w:rPr>
          <w:rFonts w:ascii="Times New Roman" w:hAnsi="Times New Roman" w:cs="Times New Roman"/>
          <w:b/>
          <w:bCs/>
          <w:sz w:val="24"/>
          <w:szCs w:val="22"/>
          <w:lang w:val="en-IN"/>
        </w:rPr>
        <w:t>ORM and NF</w:t>
      </w:r>
      <w:r w:rsidRPr="002132FC">
        <w:rPr>
          <w:rFonts w:ascii="Times New Roman" w:hAnsi="Times New Roman" w:cs="Times New Roman"/>
          <w:b/>
          <w:bCs/>
          <w:sz w:val="24"/>
          <w:szCs w:val="22"/>
          <w:lang w:val="en-IN"/>
        </w:rPr>
        <w:t xml:space="preserve"> on </w:t>
      </w:r>
      <w:r w:rsidR="003D30C7">
        <w:rPr>
          <w:rFonts w:ascii="Times New Roman" w:hAnsi="Times New Roman" w:cs="Times New Roman"/>
          <w:b/>
          <w:bCs/>
          <w:sz w:val="24"/>
          <w:szCs w:val="22"/>
          <w:lang w:val="en-IN"/>
        </w:rPr>
        <w:t>available nutrients status</w:t>
      </w:r>
      <w:r>
        <w:rPr>
          <w:rFonts w:ascii="Times New Roman" w:hAnsi="Times New Roman" w:cs="Times New Roman"/>
          <w:b/>
          <w:bCs/>
          <w:sz w:val="24"/>
          <w:szCs w:val="22"/>
          <w:lang w:val="en-IN"/>
        </w:rPr>
        <w:t xml:space="preserve"> under rainfed climatic </w:t>
      </w:r>
    </w:p>
    <w:p w14:paraId="1DFFCA03" w14:textId="3ACDCF18" w:rsidR="007E6E3E" w:rsidRPr="007E6E3E" w:rsidRDefault="00F12AD1" w:rsidP="007E6E3E">
      <w:pPr>
        <w:spacing w:after="0" w:line="360" w:lineRule="auto"/>
        <w:jc w:val="both"/>
        <w:rPr>
          <w:rFonts w:ascii="Times New Roman" w:eastAsia="Times New Roman" w:hAnsi="Times New Roman" w:cs="Times New Roman"/>
          <w:b/>
          <w:bCs/>
          <w:color w:val="000000"/>
          <w:sz w:val="24"/>
          <w:szCs w:val="24"/>
          <w:lang w:val="en-IN" w:eastAsia="en-IN" w:bidi="ar-SA"/>
        </w:rPr>
      </w:pPr>
      <w:r>
        <w:rPr>
          <w:rFonts w:ascii="Times New Roman" w:eastAsia="Times New Roman" w:hAnsi="Times New Roman" w:cs="Times New Roman"/>
          <w:b/>
          <w:bCs/>
          <w:color w:val="000000"/>
          <w:sz w:val="24"/>
          <w:szCs w:val="24"/>
          <w:lang w:eastAsia="en-IN" w:bidi="ar-SA"/>
        </w:rPr>
        <w:t xml:space="preserve">4. </w:t>
      </w:r>
      <w:r w:rsidR="000C7145" w:rsidRPr="000C7145">
        <w:rPr>
          <w:rFonts w:ascii="Times New Roman" w:eastAsia="Times New Roman" w:hAnsi="Times New Roman" w:cs="Times New Roman"/>
          <w:b/>
          <w:bCs/>
          <w:color w:val="000000"/>
          <w:sz w:val="24"/>
          <w:szCs w:val="24"/>
          <w:lang w:eastAsia="en-IN" w:bidi="ar-SA"/>
        </w:rPr>
        <w:t>Conclusion</w:t>
      </w:r>
    </w:p>
    <w:p w14:paraId="71447E02" w14:textId="298251EA" w:rsidR="002D12D1" w:rsidRDefault="002D12D1" w:rsidP="002D12D1">
      <w:pPr>
        <w:spacing w:line="360" w:lineRule="auto"/>
        <w:jc w:val="both"/>
        <w:rPr>
          <w:rFonts w:ascii="Times New Roman" w:eastAsia="Times New Roman" w:hAnsi="Times New Roman" w:cs="Times New Roman"/>
          <w:color w:val="000000"/>
          <w:sz w:val="24"/>
          <w:szCs w:val="24"/>
          <w:lang w:val="en-IN" w:eastAsia="en-IN" w:bidi="ar-SA"/>
        </w:rPr>
      </w:pPr>
      <w:r w:rsidRPr="002D12D1">
        <w:rPr>
          <w:rFonts w:ascii="Times New Roman" w:eastAsia="Times New Roman" w:hAnsi="Times New Roman" w:cs="Times New Roman"/>
          <w:color w:val="000000"/>
          <w:sz w:val="24"/>
          <w:szCs w:val="24"/>
          <w:lang w:val="en-IN" w:eastAsia="en-IN" w:bidi="ar-SA"/>
        </w:rPr>
        <w:t xml:space="preserve">The results of the present study </w:t>
      </w:r>
      <w:r w:rsidR="00814B04" w:rsidRPr="002D12D1">
        <w:rPr>
          <w:rFonts w:ascii="Times New Roman" w:eastAsia="Times New Roman" w:hAnsi="Times New Roman" w:cs="Times New Roman"/>
          <w:color w:val="000000"/>
          <w:sz w:val="24"/>
          <w:szCs w:val="24"/>
          <w:lang w:val="en-IN" w:eastAsia="en-IN" w:bidi="ar-SA"/>
        </w:rPr>
        <w:t>evidently</w:t>
      </w:r>
      <w:r w:rsidRPr="002D12D1">
        <w:rPr>
          <w:rFonts w:ascii="Times New Roman" w:eastAsia="Times New Roman" w:hAnsi="Times New Roman" w:cs="Times New Roman"/>
          <w:color w:val="000000"/>
          <w:sz w:val="24"/>
          <w:szCs w:val="24"/>
          <w:lang w:val="en-IN" w:eastAsia="en-IN" w:bidi="ar-SA"/>
        </w:rPr>
        <w:t xml:space="preserve"> </w:t>
      </w:r>
      <w:r w:rsidR="00814B04" w:rsidRPr="002D12D1">
        <w:rPr>
          <w:rFonts w:ascii="Times New Roman" w:eastAsia="Times New Roman" w:hAnsi="Times New Roman" w:cs="Times New Roman"/>
          <w:color w:val="000000"/>
          <w:sz w:val="24"/>
          <w:szCs w:val="24"/>
          <w:lang w:val="en-IN" w:eastAsia="en-IN" w:bidi="ar-SA"/>
        </w:rPr>
        <w:t>validate</w:t>
      </w:r>
      <w:r w:rsidRPr="002D12D1">
        <w:rPr>
          <w:rFonts w:ascii="Times New Roman" w:eastAsia="Times New Roman" w:hAnsi="Times New Roman" w:cs="Times New Roman"/>
          <w:color w:val="000000"/>
          <w:sz w:val="24"/>
          <w:szCs w:val="24"/>
          <w:lang w:val="en-IN" w:eastAsia="en-IN" w:bidi="ar-SA"/>
        </w:rPr>
        <w:t xml:space="preserve"> that </w:t>
      </w:r>
      <w:r w:rsidR="00814B04">
        <w:rPr>
          <w:rFonts w:ascii="Times New Roman" w:eastAsia="Times New Roman" w:hAnsi="Times New Roman" w:cs="Times New Roman"/>
          <w:color w:val="000000"/>
          <w:sz w:val="24"/>
          <w:szCs w:val="24"/>
          <w:lang w:val="en-IN" w:eastAsia="en-IN" w:bidi="ar-SA"/>
        </w:rPr>
        <w:t>ORM</w:t>
      </w:r>
      <w:r w:rsidRPr="002D12D1">
        <w:rPr>
          <w:rFonts w:ascii="Times New Roman" w:eastAsia="Times New Roman" w:hAnsi="Times New Roman" w:cs="Times New Roman"/>
          <w:color w:val="000000"/>
          <w:sz w:val="24"/>
          <w:szCs w:val="24"/>
          <w:lang w:val="en-IN" w:eastAsia="en-IN" w:bidi="ar-SA"/>
        </w:rPr>
        <w:t xml:space="preserve"> and </w:t>
      </w:r>
      <w:r w:rsidR="00814B04">
        <w:rPr>
          <w:rFonts w:ascii="Times New Roman" w:eastAsia="Times New Roman" w:hAnsi="Times New Roman" w:cs="Times New Roman"/>
          <w:color w:val="000000"/>
          <w:sz w:val="24"/>
          <w:szCs w:val="24"/>
          <w:lang w:val="en-IN" w:eastAsia="en-IN" w:bidi="ar-SA"/>
        </w:rPr>
        <w:t>NF</w:t>
      </w:r>
      <w:r w:rsidRPr="002D12D1">
        <w:rPr>
          <w:rFonts w:ascii="Times New Roman" w:eastAsia="Times New Roman" w:hAnsi="Times New Roman" w:cs="Times New Roman"/>
          <w:color w:val="000000"/>
          <w:sz w:val="24"/>
          <w:szCs w:val="24"/>
          <w:lang w:val="en-IN" w:eastAsia="en-IN" w:bidi="ar-SA"/>
        </w:rPr>
        <w:t xml:space="preserve"> inputs significantly improved growth, yield attributes, grain yield, and soil fertility status of chickpea under field conditions. Mulching treatments positively influenced plant population, plant height, number of branches, and flowering by </w:t>
      </w:r>
      <w:r w:rsidR="00590BAB" w:rsidRPr="002D12D1">
        <w:rPr>
          <w:rFonts w:ascii="Times New Roman" w:eastAsia="Times New Roman" w:hAnsi="Times New Roman" w:cs="Times New Roman"/>
          <w:color w:val="000000"/>
          <w:sz w:val="24"/>
          <w:szCs w:val="24"/>
          <w:lang w:val="en-IN" w:eastAsia="en-IN" w:bidi="ar-SA"/>
        </w:rPr>
        <w:t>producing</w:t>
      </w:r>
      <w:r w:rsidRPr="002D12D1">
        <w:rPr>
          <w:rFonts w:ascii="Times New Roman" w:eastAsia="Times New Roman" w:hAnsi="Times New Roman" w:cs="Times New Roman"/>
          <w:color w:val="000000"/>
          <w:sz w:val="24"/>
          <w:szCs w:val="24"/>
          <w:lang w:val="en-IN" w:eastAsia="en-IN" w:bidi="ar-SA"/>
        </w:rPr>
        <w:t xml:space="preserve"> </w:t>
      </w:r>
      <w:proofErr w:type="spellStart"/>
      <w:r w:rsidRPr="002D12D1">
        <w:rPr>
          <w:rFonts w:ascii="Times New Roman" w:eastAsia="Times New Roman" w:hAnsi="Times New Roman" w:cs="Times New Roman"/>
          <w:color w:val="000000"/>
          <w:sz w:val="24"/>
          <w:szCs w:val="24"/>
          <w:lang w:val="en-IN" w:eastAsia="en-IN" w:bidi="ar-SA"/>
        </w:rPr>
        <w:t>favorable</w:t>
      </w:r>
      <w:proofErr w:type="spellEnd"/>
      <w:r w:rsidRPr="002D12D1">
        <w:rPr>
          <w:rFonts w:ascii="Times New Roman" w:eastAsia="Times New Roman" w:hAnsi="Times New Roman" w:cs="Times New Roman"/>
          <w:color w:val="000000"/>
          <w:sz w:val="24"/>
          <w:szCs w:val="24"/>
          <w:lang w:val="en-IN" w:eastAsia="en-IN" w:bidi="ar-SA"/>
        </w:rPr>
        <w:t xml:space="preserve"> soil microenvironment through improved moisture conservation, moderated soil temperature, and enhanced nutrient availability. Superior vegetative growth under effective mulching treatments resulted in higher reproductive development, as reflected by increased number of pods per plant and ultimately higher grain yield. Organic mulching also significantly enhanced soil organic carbon content, indicating improvement in soil health and sustainability. Overall, the study confirms that integration of </w:t>
      </w:r>
      <w:r w:rsidR="008F4FEF">
        <w:rPr>
          <w:rFonts w:ascii="Times New Roman" w:eastAsia="Times New Roman" w:hAnsi="Times New Roman" w:cs="Times New Roman"/>
          <w:color w:val="000000"/>
          <w:sz w:val="24"/>
          <w:szCs w:val="24"/>
          <w:lang w:val="en-IN" w:eastAsia="en-IN" w:bidi="ar-SA"/>
        </w:rPr>
        <w:t>ORM</w:t>
      </w:r>
      <w:r w:rsidRPr="002D12D1">
        <w:rPr>
          <w:rFonts w:ascii="Times New Roman" w:eastAsia="Times New Roman" w:hAnsi="Times New Roman" w:cs="Times New Roman"/>
          <w:color w:val="000000"/>
          <w:sz w:val="24"/>
          <w:szCs w:val="24"/>
          <w:lang w:val="en-IN" w:eastAsia="en-IN" w:bidi="ar-SA"/>
        </w:rPr>
        <w:t xml:space="preserve"> with </w:t>
      </w:r>
      <w:r w:rsidR="008F4FEF">
        <w:rPr>
          <w:rFonts w:ascii="Times New Roman" w:eastAsia="Times New Roman" w:hAnsi="Times New Roman" w:cs="Times New Roman"/>
          <w:color w:val="000000"/>
          <w:sz w:val="24"/>
          <w:szCs w:val="24"/>
          <w:lang w:val="en-IN" w:eastAsia="en-IN" w:bidi="ar-SA"/>
        </w:rPr>
        <w:t>NF</w:t>
      </w:r>
      <w:r w:rsidRPr="002D12D1">
        <w:rPr>
          <w:rFonts w:ascii="Times New Roman" w:eastAsia="Times New Roman" w:hAnsi="Times New Roman" w:cs="Times New Roman"/>
          <w:color w:val="000000"/>
          <w:sz w:val="24"/>
          <w:szCs w:val="24"/>
          <w:lang w:val="en-IN" w:eastAsia="en-IN" w:bidi="ar-SA"/>
        </w:rPr>
        <w:t xml:space="preserve"> inputs is an effective and eco-friendly approach for improving chickpea productivity while maintaining soil fertility and long-term sustainability of the production system.</w:t>
      </w:r>
    </w:p>
    <w:p w14:paraId="20DD556A" w14:textId="77777777" w:rsidR="00511338" w:rsidRPr="00511338" w:rsidRDefault="00511338" w:rsidP="00511338">
      <w:pPr>
        <w:spacing w:line="360" w:lineRule="auto"/>
        <w:jc w:val="both"/>
        <w:rPr>
          <w:rFonts w:ascii="Times New Roman" w:eastAsia="Times New Roman" w:hAnsi="Times New Roman" w:cs="Times New Roman"/>
          <w:color w:val="000000"/>
          <w:sz w:val="24"/>
          <w:szCs w:val="24"/>
          <w:lang w:val="en-IN" w:eastAsia="en-IN" w:bidi="ar-SA"/>
        </w:rPr>
      </w:pPr>
      <w:r w:rsidRPr="00511338">
        <w:rPr>
          <w:rFonts w:ascii="Times New Roman" w:eastAsia="Times New Roman" w:hAnsi="Times New Roman" w:cs="Times New Roman"/>
          <w:color w:val="000000"/>
          <w:sz w:val="24"/>
          <w:szCs w:val="24"/>
          <w:lang w:val="en-IN" w:eastAsia="en-IN" w:bidi="ar-SA"/>
        </w:rPr>
        <w:t>Disclaimer (Artificial intelligence)</w:t>
      </w:r>
    </w:p>
    <w:p w14:paraId="41F51E07" w14:textId="66227FAC" w:rsidR="00511338" w:rsidRDefault="00511338" w:rsidP="00511338">
      <w:pPr>
        <w:spacing w:line="360" w:lineRule="auto"/>
        <w:jc w:val="both"/>
        <w:rPr>
          <w:rFonts w:ascii="Times New Roman" w:hAnsi="Times New Roman" w:cs="Times New Roman"/>
          <w:b/>
          <w:bCs/>
          <w:sz w:val="24"/>
          <w:szCs w:val="24"/>
          <w:lang w:val="en-IN"/>
        </w:rPr>
      </w:pPr>
      <w:r w:rsidRPr="00511338">
        <w:rPr>
          <w:rFonts w:ascii="Times New Roman" w:eastAsia="Times New Roman" w:hAnsi="Times New Roman" w:cs="Times New Roman"/>
          <w:color w:val="000000"/>
          <w:sz w:val="24"/>
          <w:szCs w:val="24"/>
          <w:lang w:val="en-IN" w:eastAsia="en-IN" w:bidi="ar-SA"/>
        </w:rPr>
        <w:t>Author(s) hereby declare that NO generative AI technologies such as Large Language Models (</w:t>
      </w:r>
      <w:proofErr w:type="spellStart"/>
      <w:r w:rsidRPr="00511338">
        <w:rPr>
          <w:rFonts w:ascii="Times New Roman" w:eastAsia="Times New Roman" w:hAnsi="Times New Roman" w:cs="Times New Roman"/>
          <w:color w:val="000000"/>
          <w:sz w:val="24"/>
          <w:szCs w:val="24"/>
          <w:lang w:val="en-IN" w:eastAsia="en-IN" w:bidi="ar-SA"/>
        </w:rPr>
        <w:t>ChatGPT</w:t>
      </w:r>
      <w:proofErr w:type="spellEnd"/>
      <w:r w:rsidRPr="00511338">
        <w:rPr>
          <w:rFonts w:ascii="Times New Roman" w:eastAsia="Times New Roman" w:hAnsi="Times New Roman" w:cs="Times New Roman"/>
          <w:color w:val="000000"/>
          <w:sz w:val="24"/>
          <w:szCs w:val="24"/>
          <w:lang w:val="en-IN" w:eastAsia="en-IN" w:bidi="ar-SA"/>
        </w:rPr>
        <w:t>, COPILOT, etc.) and text-to-image generators have been used during the writing or editing of this manuscript.</w:t>
      </w:r>
      <w:bookmarkStart w:id="2" w:name="_GoBack"/>
      <w:bookmarkEnd w:id="2"/>
    </w:p>
    <w:p w14:paraId="24C54AF1" w14:textId="6E6C0B29" w:rsidR="00634619" w:rsidRPr="009D3CF6" w:rsidRDefault="000C7145" w:rsidP="00634619">
      <w:pPr>
        <w:spacing w:line="360" w:lineRule="auto"/>
        <w:jc w:val="both"/>
        <w:rPr>
          <w:rFonts w:ascii="Times New Roman" w:hAnsi="Times New Roman" w:cs="Times New Roman"/>
          <w:b/>
          <w:bCs/>
          <w:sz w:val="24"/>
          <w:szCs w:val="24"/>
          <w:lang w:val="en-IN"/>
        </w:rPr>
      </w:pPr>
      <w:r w:rsidRPr="009D3CF6">
        <w:rPr>
          <w:rFonts w:ascii="Times New Roman" w:hAnsi="Times New Roman" w:cs="Times New Roman"/>
          <w:b/>
          <w:bCs/>
          <w:sz w:val="24"/>
          <w:szCs w:val="24"/>
          <w:lang w:val="en-IN"/>
        </w:rPr>
        <w:t>References</w:t>
      </w:r>
      <w:r w:rsidR="003A6263" w:rsidRPr="009D3CF6">
        <w:rPr>
          <w:rFonts w:ascii="Times New Roman" w:hAnsi="Times New Roman" w:cs="Times New Roman"/>
          <w:b/>
          <w:bCs/>
          <w:sz w:val="24"/>
          <w:szCs w:val="24"/>
          <w:lang w:val="en-IN"/>
        </w:rPr>
        <w:t>:</w:t>
      </w:r>
    </w:p>
    <w:p w14:paraId="1E399F5F" w14:textId="77777777" w:rsidR="00BB5F70" w:rsidRPr="00BB5F70" w:rsidRDefault="00BB5F70" w:rsidP="00BB5F70">
      <w:pPr>
        <w:spacing w:line="360" w:lineRule="auto"/>
        <w:jc w:val="both"/>
        <w:rPr>
          <w:rFonts w:ascii="Times New Roman" w:hAnsi="Times New Roman" w:cs="Times New Roman"/>
          <w:sz w:val="24"/>
          <w:szCs w:val="24"/>
        </w:rPr>
      </w:pPr>
      <w:proofErr w:type="spellStart"/>
      <w:r w:rsidRPr="00BB5F70">
        <w:rPr>
          <w:rFonts w:ascii="Times New Roman" w:hAnsi="Times New Roman" w:cs="Times New Roman"/>
          <w:sz w:val="24"/>
          <w:szCs w:val="24"/>
        </w:rPr>
        <w:t>Adeboye</w:t>
      </w:r>
      <w:proofErr w:type="spellEnd"/>
      <w:r w:rsidRPr="00BB5F70">
        <w:rPr>
          <w:rFonts w:ascii="Times New Roman" w:hAnsi="Times New Roman" w:cs="Times New Roman"/>
          <w:sz w:val="24"/>
          <w:szCs w:val="24"/>
        </w:rPr>
        <w:t xml:space="preserve">, M.K.A., </w:t>
      </w:r>
      <w:proofErr w:type="spellStart"/>
      <w:r w:rsidRPr="00BB5F70">
        <w:rPr>
          <w:rFonts w:ascii="Times New Roman" w:hAnsi="Times New Roman" w:cs="Times New Roman"/>
          <w:sz w:val="24"/>
          <w:szCs w:val="24"/>
        </w:rPr>
        <w:t>Bala</w:t>
      </w:r>
      <w:proofErr w:type="spellEnd"/>
      <w:r w:rsidRPr="00BB5F70">
        <w:rPr>
          <w:rFonts w:ascii="Times New Roman" w:hAnsi="Times New Roman" w:cs="Times New Roman"/>
          <w:sz w:val="24"/>
          <w:szCs w:val="24"/>
        </w:rPr>
        <w:t xml:space="preserve">, A., </w:t>
      </w:r>
      <w:proofErr w:type="spellStart"/>
      <w:r w:rsidRPr="00BB5F70">
        <w:rPr>
          <w:rFonts w:ascii="Times New Roman" w:hAnsi="Times New Roman" w:cs="Times New Roman"/>
          <w:sz w:val="24"/>
          <w:szCs w:val="24"/>
        </w:rPr>
        <w:t>Osunde</w:t>
      </w:r>
      <w:proofErr w:type="spellEnd"/>
      <w:r w:rsidRPr="00BB5F70">
        <w:rPr>
          <w:rFonts w:ascii="Times New Roman" w:hAnsi="Times New Roman" w:cs="Times New Roman"/>
          <w:sz w:val="24"/>
          <w:szCs w:val="24"/>
        </w:rPr>
        <w:t xml:space="preserve">, A.O., Uzoma, K.C., </w:t>
      </w:r>
      <w:proofErr w:type="spellStart"/>
      <w:r w:rsidRPr="00BB5F70">
        <w:rPr>
          <w:rFonts w:ascii="Times New Roman" w:hAnsi="Times New Roman" w:cs="Times New Roman"/>
          <w:sz w:val="24"/>
          <w:szCs w:val="24"/>
        </w:rPr>
        <w:t>Odofin</w:t>
      </w:r>
      <w:proofErr w:type="spellEnd"/>
      <w:r w:rsidRPr="00BB5F70">
        <w:rPr>
          <w:rFonts w:ascii="Times New Roman" w:hAnsi="Times New Roman" w:cs="Times New Roman"/>
          <w:sz w:val="24"/>
          <w:szCs w:val="24"/>
        </w:rPr>
        <w:t xml:space="preserve">, A.J., &amp; Lawal, B.A. (2017). Assessment of soil quality using soil organic carbon and nutrient indices under different land use systems. </w:t>
      </w:r>
      <w:r w:rsidRPr="00BB5F70">
        <w:rPr>
          <w:rFonts w:ascii="Times New Roman" w:hAnsi="Times New Roman" w:cs="Times New Roman"/>
          <w:i/>
          <w:iCs/>
          <w:sz w:val="24"/>
          <w:szCs w:val="24"/>
        </w:rPr>
        <w:t>Journal of Agricultural Science</w:t>
      </w:r>
      <w:r w:rsidRPr="00BB5F70">
        <w:rPr>
          <w:rFonts w:ascii="Times New Roman" w:hAnsi="Times New Roman" w:cs="Times New Roman"/>
          <w:sz w:val="24"/>
          <w:szCs w:val="24"/>
        </w:rPr>
        <w:t>, 9(4), 1–12.</w:t>
      </w:r>
    </w:p>
    <w:p w14:paraId="23A3C785"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Adhikari, K., </w:t>
      </w:r>
      <w:proofErr w:type="spellStart"/>
      <w:r w:rsidRPr="00BB5F70">
        <w:rPr>
          <w:rFonts w:ascii="Times New Roman" w:hAnsi="Times New Roman" w:cs="Times New Roman"/>
          <w:sz w:val="24"/>
          <w:szCs w:val="24"/>
        </w:rPr>
        <w:t>Hartemink</w:t>
      </w:r>
      <w:proofErr w:type="spellEnd"/>
      <w:r w:rsidRPr="00BB5F70">
        <w:rPr>
          <w:rFonts w:ascii="Times New Roman" w:hAnsi="Times New Roman" w:cs="Times New Roman"/>
          <w:sz w:val="24"/>
          <w:szCs w:val="24"/>
        </w:rPr>
        <w:t xml:space="preserve">, A.E., </w:t>
      </w:r>
      <w:proofErr w:type="spellStart"/>
      <w:r w:rsidRPr="00BB5F70">
        <w:rPr>
          <w:rFonts w:ascii="Times New Roman" w:hAnsi="Times New Roman" w:cs="Times New Roman"/>
          <w:sz w:val="24"/>
          <w:szCs w:val="24"/>
        </w:rPr>
        <w:t>Minasny</w:t>
      </w:r>
      <w:proofErr w:type="spellEnd"/>
      <w:r w:rsidRPr="00BB5F70">
        <w:rPr>
          <w:rFonts w:ascii="Times New Roman" w:hAnsi="Times New Roman" w:cs="Times New Roman"/>
          <w:sz w:val="24"/>
          <w:szCs w:val="24"/>
        </w:rPr>
        <w:t xml:space="preserve">, B., </w:t>
      </w:r>
      <w:proofErr w:type="spellStart"/>
      <w:r w:rsidRPr="00BB5F70">
        <w:rPr>
          <w:rFonts w:ascii="Times New Roman" w:hAnsi="Times New Roman" w:cs="Times New Roman"/>
          <w:sz w:val="24"/>
          <w:szCs w:val="24"/>
        </w:rPr>
        <w:t>Kheir</w:t>
      </w:r>
      <w:proofErr w:type="spellEnd"/>
      <w:r w:rsidRPr="00BB5F70">
        <w:rPr>
          <w:rFonts w:ascii="Times New Roman" w:hAnsi="Times New Roman" w:cs="Times New Roman"/>
          <w:sz w:val="24"/>
          <w:szCs w:val="24"/>
        </w:rPr>
        <w:t xml:space="preserve">, R.B., </w:t>
      </w:r>
      <w:proofErr w:type="spellStart"/>
      <w:r w:rsidRPr="00BB5F70">
        <w:rPr>
          <w:rFonts w:ascii="Times New Roman" w:hAnsi="Times New Roman" w:cs="Times New Roman"/>
          <w:sz w:val="24"/>
          <w:szCs w:val="24"/>
        </w:rPr>
        <w:t>Greve</w:t>
      </w:r>
      <w:proofErr w:type="spellEnd"/>
      <w:r w:rsidRPr="00BB5F70">
        <w:rPr>
          <w:rFonts w:ascii="Times New Roman" w:hAnsi="Times New Roman" w:cs="Times New Roman"/>
          <w:sz w:val="24"/>
          <w:szCs w:val="24"/>
        </w:rPr>
        <w:t xml:space="preserve">, M.B., &amp; </w:t>
      </w:r>
      <w:proofErr w:type="spellStart"/>
      <w:r w:rsidRPr="00BB5F70">
        <w:rPr>
          <w:rFonts w:ascii="Times New Roman" w:hAnsi="Times New Roman" w:cs="Times New Roman"/>
          <w:sz w:val="24"/>
          <w:szCs w:val="24"/>
        </w:rPr>
        <w:t>Greve</w:t>
      </w:r>
      <w:proofErr w:type="spellEnd"/>
      <w:r w:rsidRPr="00BB5F70">
        <w:rPr>
          <w:rFonts w:ascii="Times New Roman" w:hAnsi="Times New Roman" w:cs="Times New Roman"/>
          <w:sz w:val="24"/>
          <w:szCs w:val="24"/>
        </w:rPr>
        <w:t xml:space="preserve">, M.H. (2016). Digital mapping of soil organic carbon contents and stocks in Denmark. </w:t>
      </w:r>
      <w:proofErr w:type="spellStart"/>
      <w:r w:rsidRPr="00BB5F70">
        <w:rPr>
          <w:rFonts w:ascii="Times New Roman" w:hAnsi="Times New Roman" w:cs="Times New Roman"/>
          <w:i/>
          <w:iCs/>
          <w:sz w:val="24"/>
          <w:szCs w:val="24"/>
        </w:rPr>
        <w:t>PLoS</w:t>
      </w:r>
      <w:proofErr w:type="spellEnd"/>
      <w:r w:rsidRPr="00BB5F70">
        <w:rPr>
          <w:rFonts w:ascii="Times New Roman" w:hAnsi="Times New Roman" w:cs="Times New Roman"/>
          <w:i/>
          <w:iCs/>
          <w:sz w:val="24"/>
          <w:szCs w:val="24"/>
        </w:rPr>
        <w:t xml:space="preserve"> ONE</w:t>
      </w:r>
      <w:r w:rsidRPr="00BB5F70">
        <w:rPr>
          <w:rFonts w:ascii="Times New Roman" w:hAnsi="Times New Roman" w:cs="Times New Roman"/>
          <w:sz w:val="24"/>
          <w:szCs w:val="24"/>
        </w:rPr>
        <w:t>, 11(8), e0160525.</w:t>
      </w:r>
    </w:p>
    <w:p w14:paraId="5D2A0225"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Agrawal, R., Singh, V., Kumar, R., &amp; Yadav, S.S. (2022). Effect of integrated nutrient management on soil properties, nutrient availability and productivity of cropping systems. </w:t>
      </w:r>
      <w:r w:rsidRPr="00BB5F70">
        <w:rPr>
          <w:rFonts w:ascii="Times New Roman" w:hAnsi="Times New Roman" w:cs="Times New Roman"/>
          <w:i/>
          <w:iCs/>
          <w:sz w:val="24"/>
          <w:szCs w:val="24"/>
        </w:rPr>
        <w:t>Journal of the Indian Society of Soil Science</w:t>
      </w:r>
      <w:r w:rsidRPr="00BB5F70">
        <w:rPr>
          <w:rFonts w:ascii="Times New Roman" w:hAnsi="Times New Roman" w:cs="Times New Roman"/>
          <w:sz w:val="24"/>
          <w:szCs w:val="24"/>
        </w:rPr>
        <w:t>, 70(2), 145–152.</w:t>
      </w:r>
    </w:p>
    <w:p w14:paraId="2FA13490"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lastRenderedPageBreak/>
        <w:t xml:space="preserve">Barajas-Guzmán, G., Campo, J., &amp; </w:t>
      </w:r>
      <w:proofErr w:type="spellStart"/>
      <w:r w:rsidRPr="00BB5F70">
        <w:rPr>
          <w:rFonts w:ascii="Times New Roman" w:hAnsi="Times New Roman" w:cs="Times New Roman"/>
          <w:sz w:val="24"/>
          <w:szCs w:val="24"/>
        </w:rPr>
        <w:t>Barradas</w:t>
      </w:r>
      <w:proofErr w:type="spellEnd"/>
      <w:r w:rsidRPr="00BB5F70">
        <w:rPr>
          <w:rFonts w:ascii="Times New Roman" w:hAnsi="Times New Roman" w:cs="Times New Roman"/>
          <w:sz w:val="24"/>
          <w:szCs w:val="24"/>
        </w:rPr>
        <w:t xml:space="preserve">, V.L. (2006). Soil nitrogen availability and litter decomposition in a tropical dry forest ecosystem. </w:t>
      </w:r>
      <w:r w:rsidRPr="00BB5F70">
        <w:rPr>
          <w:rFonts w:ascii="Times New Roman" w:hAnsi="Times New Roman" w:cs="Times New Roman"/>
          <w:i/>
          <w:iCs/>
          <w:sz w:val="24"/>
          <w:szCs w:val="24"/>
        </w:rPr>
        <w:t>Soil Biology and Biochemistry</w:t>
      </w:r>
      <w:r w:rsidRPr="00BB5F70">
        <w:rPr>
          <w:rFonts w:ascii="Times New Roman" w:hAnsi="Times New Roman" w:cs="Times New Roman"/>
          <w:sz w:val="24"/>
          <w:szCs w:val="24"/>
        </w:rPr>
        <w:t>, 38(1), 69–76.</w:t>
      </w:r>
    </w:p>
    <w:p w14:paraId="566A3A19"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Chen, H., Li, X., Hu, F., &amp; Shi, W. (2018). Soil microbial biomass carbon and nitrogen in relation to organic carbon under long-term fertilization in China. </w:t>
      </w:r>
      <w:r w:rsidRPr="00BB5F70">
        <w:rPr>
          <w:rFonts w:ascii="Times New Roman" w:hAnsi="Times New Roman" w:cs="Times New Roman"/>
          <w:i/>
          <w:iCs/>
          <w:sz w:val="24"/>
          <w:szCs w:val="24"/>
        </w:rPr>
        <w:t>Applied Soil Ecology</w:t>
      </w:r>
      <w:r w:rsidRPr="00BB5F70">
        <w:rPr>
          <w:rFonts w:ascii="Times New Roman" w:hAnsi="Times New Roman" w:cs="Times New Roman"/>
          <w:sz w:val="24"/>
          <w:szCs w:val="24"/>
        </w:rPr>
        <w:t>, 124, 242–250.</w:t>
      </w:r>
    </w:p>
    <w:p w14:paraId="4443BD5A"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DAC &amp; FW (2020). </w:t>
      </w:r>
      <w:r w:rsidRPr="00BB5F70">
        <w:rPr>
          <w:rFonts w:ascii="Times New Roman" w:hAnsi="Times New Roman" w:cs="Times New Roman"/>
          <w:i/>
          <w:iCs/>
          <w:sz w:val="24"/>
          <w:szCs w:val="24"/>
        </w:rPr>
        <w:t>Agricultural Statistics at a Glance 2020.</w:t>
      </w:r>
      <w:r w:rsidRPr="00BB5F70">
        <w:rPr>
          <w:rFonts w:ascii="Times New Roman" w:hAnsi="Times New Roman" w:cs="Times New Roman"/>
          <w:sz w:val="24"/>
          <w:szCs w:val="24"/>
        </w:rPr>
        <w:t xml:space="preserve"> Department of Agriculture, Cooperation &amp; Farmers Welfare, Ministry of Agriculture &amp; Farmers Welfare, Government of India, New Delhi.</w:t>
      </w:r>
    </w:p>
    <w:p w14:paraId="75C41197" w14:textId="77777777" w:rsid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De, B., Sarkar, D., Mandal, B., &amp; Datta, S.P. (2021). Impact of organic amendments on soil health, nutrient availability and crop productivity under sustainable farming systems. </w:t>
      </w:r>
      <w:r w:rsidRPr="00BB5F70">
        <w:rPr>
          <w:rFonts w:ascii="Times New Roman" w:hAnsi="Times New Roman" w:cs="Times New Roman"/>
          <w:i/>
          <w:iCs/>
          <w:sz w:val="24"/>
          <w:szCs w:val="24"/>
        </w:rPr>
        <w:t>Journal of the Indian Society of Soil Science</w:t>
      </w:r>
      <w:r w:rsidRPr="00BB5F70">
        <w:rPr>
          <w:rFonts w:ascii="Times New Roman" w:hAnsi="Times New Roman" w:cs="Times New Roman"/>
          <w:sz w:val="24"/>
          <w:szCs w:val="24"/>
        </w:rPr>
        <w:t>, 69(3), 295–302.</w:t>
      </w:r>
    </w:p>
    <w:p w14:paraId="122397BF" w14:textId="5C0C8275" w:rsidR="00D0137A" w:rsidRPr="00D0137A" w:rsidRDefault="00D0137A" w:rsidP="00BB5F70">
      <w:pPr>
        <w:spacing w:line="360" w:lineRule="auto"/>
        <w:jc w:val="both"/>
        <w:rPr>
          <w:rFonts w:ascii="Times New Roman" w:hAnsi="Times New Roman" w:cs="Times New Roman"/>
          <w:b/>
          <w:bCs/>
          <w:color w:val="FF0000"/>
          <w:sz w:val="24"/>
          <w:szCs w:val="24"/>
        </w:rPr>
      </w:pPr>
      <w:r w:rsidRPr="00E72DD3">
        <w:rPr>
          <w:rFonts w:ascii="Times New Roman" w:hAnsi="Times New Roman" w:cs="Times New Roman"/>
          <w:sz w:val="24"/>
          <w:szCs w:val="24"/>
          <w:lang w:val="en-GB"/>
        </w:rPr>
        <w:t>Dubey, T. P., &amp; Chaudhary, R. S. (2021). Yield and Yield Attributes of Chickpea (</w:t>
      </w:r>
      <w:proofErr w:type="spellStart"/>
      <w:r w:rsidRPr="00E72DD3">
        <w:rPr>
          <w:rFonts w:ascii="Times New Roman" w:hAnsi="Times New Roman" w:cs="Times New Roman"/>
          <w:sz w:val="24"/>
          <w:szCs w:val="24"/>
          <w:lang w:val="en-GB"/>
        </w:rPr>
        <w:t>Cicer</w:t>
      </w:r>
      <w:proofErr w:type="spellEnd"/>
      <w:r w:rsidRPr="00E72DD3">
        <w:rPr>
          <w:rFonts w:ascii="Times New Roman" w:hAnsi="Times New Roman" w:cs="Times New Roman"/>
          <w:sz w:val="24"/>
          <w:szCs w:val="24"/>
          <w:lang w:val="en-GB"/>
        </w:rPr>
        <w:t xml:space="preserve"> arietinum L.) as Influenced by Planting Dates and Weed Management Systems. Asian Research Journal of Agriculture, 14(4), 123–134. </w:t>
      </w:r>
      <w:hyperlink r:id="rId14" w:history="1">
        <w:r w:rsidRPr="00E72DD3">
          <w:rPr>
            <w:rStyle w:val="Hyperlink"/>
            <w:rFonts w:ascii="Times New Roman" w:hAnsi="Times New Roman" w:cs="Times New Roman"/>
            <w:sz w:val="24"/>
            <w:szCs w:val="24"/>
            <w:lang w:val="en-GB"/>
          </w:rPr>
          <w:t>https://doi.org/10.9734/arja/2021/v14i430145</w:t>
        </w:r>
      </w:hyperlink>
      <w:r>
        <w:rPr>
          <w:rFonts w:ascii="Times New Roman" w:hAnsi="Times New Roman" w:cs="Times New Roman"/>
          <w:b/>
          <w:bCs/>
          <w:color w:val="FF0000"/>
          <w:sz w:val="24"/>
          <w:szCs w:val="24"/>
        </w:rPr>
        <w:t>.</w:t>
      </w:r>
    </w:p>
    <w:p w14:paraId="287BAB38" w14:textId="77777777" w:rsidR="00BB5F70" w:rsidRDefault="00BB5F70" w:rsidP="00BB5F70">
      <w:pPr>
        <w:spacing w:line="360" w:lineRule="auto"/>
        <w:jc w:val="both"/>
        <w:rPr>
          <w:rFonts w:ascii="Times New Roman" w:eastAsia="Times New Roman" w:hAnsi="Times New Roman" w:cs="Times New Roman"/>
          <w:sz w:val="24"/>
          <w:szCs w:val="24"/>
          <w:lang w:eastAsia="en-IN" w:bidi="ar-SA"/>
        </w:rPr>
      </w:pPr>
      <w:proofErr w:type="spellStart"/>
      <w:r w:rsidRPr="00BB5F70">
        <w:rPr>
          <w:rFonts w:ascii="Times New Roman" w:eastAsia="Times New Roman" w:hAnsi="Times New Roman" w:cs="Times New Roman"/>
          <w:sz w:val="24"/>
          <w:szCs w:val="24"/>
          <w:lang w:eastAsia="en-IN" w:bidi="ar-SA"/>
        </w:rPr>
        <w:t>Elumle</w:t>
      </w:r>
      <w:proofErr w:type="spellEnd"/>
      <w:r w:rsidRPr="00BB5F70">
        <w:rPr>
          <w:rFonts w:ascii="Times New Roman" w:eastAsia="Times New Roman" w:hAnsi="Times New Roman" w:cs="Times New Roman"/>
          <w:sz w:val="24"/>
          <w:szCs w:val="24"/>
          <w:lang w:eastAsia="en-IN" w:bidi="ar-SA"/>
        </w:rPr>
        <w:t xml:space="preserve">, P., Kumar, M., Singh, R., &amp; Patel, A.K. (2025). Effect of mulching and integrated nutrient management practices on soil properties, nutrient dynamics and productivity of </w:t>
      </w:r>
      <w:proofErr w:type="spellStart"/>
      <w:r w:rsidRPr="00BB5F70">
        <w:rPr>
          <w:rFonts w:ascii="Times New Roman" w:eastAsia="Times New Roman" w:hAnsi="Times New Roman" w:cs="Times New Roman"/>
          <w:sz w:val="24"/>
          <w:szCs w:val="24"/>
          <w:lang w:eastAsia="en-IN" w:bidi="ar-SA"/>
        </w:rPr>
        <w:t>rabi</w:t>
      </w:r>
      <w:proofErr w:type="spellEnd"/>
      <w:r w:rsidRPr="00BB5F70">
        <w:rPr>
          <w:rFonts w:ascii="Times New Roman" w:eastAsia="Times New Roman" w:hAnsi="Times New Roman" w:cs="Times New Roman"/>
          <w:sz w:val="24"/>
          <w:szCs w:val="24"/>
          <w:lang w:eastAsia="en-IN" w:bidi="ar-SA"/>
        </w:rPr>
        <w:t xml:space="preserve"> maize. </w:t>
      </w:r>
      <w:r w:rsidRPr="00BB5F70">
        <w:rPr>
          <w:rFonts w:ascii="Times New Roman" w:eastAsia="Times New Roman" w:hAnsi="Times New Roman" w:cs="Times New Roman"/>
          <w:i/>
          <w:iCs/>
          <w:sz w:val="24"/>
          <w:szCs w:val="24"/>
          <w:lang w:eastAsia="en-IN" w:bidi="ar-SA"/>
        </w:rPr>
        <w:t>Indian Journal of Agricultural Sciences</w:t>
      </w:r>
      <w:r w:rsidRPr="00BB5F70">
        <w:rPr>
          <w:rFonts w:ascii="Times New Roman" w:eastAsia="Times New Roman" w:hAnsi="Times New Roman" w:cs="Times New Roman"/>
          <w:sz w:val="24"/>
          <w:szCs w:val="24"/>
          <w:lang w:eastAsia="en-IN" w:bidi="ar-SA"/>
        </w:rPr>
        <w:t>, 95(12), 1485–1491.</w:t>
      </w:r>
    </w:p>
    <w:p w14:paraId="24E1042B" w14:textId="323B5013"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Fernandez, F. G. (2023). </w:t>
      </w:r>
      <w:r w:rsidRPr="00BB5F70">
        <w:rPr>
          <w:rFonts w:ascii="Times New Roman" w:hAnsi="Times New Roman" w:cs="Times New Roman"/>
          <w:i/>
          <w:iCs/>
          <w:sz w:val="24"/>
          <w:szCs w:val="24"/>
        </w:rPr>
        <w:t>Soil fertility management and nutrient dynamics under sustainable agricultural practices</w:t>
      </w:r>
      <w:r w:rsidRPr="00BB5F70">
        <w:rPr>
          <w:rFonts w:ascii="Times New Roman" w:hAnsi="Times New Roman" w:cs="Times New Roman"/>
          <w:sz w:val="24"/>
          <w:szCs w:val="24"/>
        </w:rPr>
        <w:t>. Agronomy Journal, 115(3), 1452–1464.</w:t>
      </w:r>
    </w:p>
    <w:p w14:paraId="6769A216"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Gaur, P.M., Tripathi, S., Gowda, C.L.L., </w:t>
      </w:r>
      <w:proofErr w:type="spellStart"/>
      <w:r w:rsidRPr="00BB5F70">
        <w:rPr>
          <w:rFonts w:ascii="Times New Roman" w:hAnsi="Times New Roman" w:cs="Times New Roman"/>
          <w:sz w:val="24"/>
          <w:szCs w:val="24"/>
        </w:rPr>
        <w:t>Ranga</w:t>
      </w:r>
      <w:proofErr w:type="spellEnd"/>
      <w:r w:rsidRPr="00BB5F70">
        <w:rPr>
          <w:rFonts w:ascii="Times New Roman" w:hAnsi="Times New Roman" w:cs="Times New Roman"/>
          <w:sz w:val="24"/>
          <w:szCs w:val="24"/>
        </w:rPr>
        <w:t xml:space="preserve"> Rao, G.V., Sharma, H.C., </w:t>
      </w:r>
      <w:proofErr w:type="spellStart"/>
      <w:r w:rsidRPr="00BB5F70">
        <w:rPr>
          <w:rFonts w:ascii="Times New Roman" w:hAnsi="Times New Roman" w:cs="Times New Roman"/>
          <w:sz w:val="24"/>
          <w:szCs w:val="24"/>
        </w:rPr>
        <w:t>Pande</w:t>
      </w:r>
      <w:proofErr w:type="spellEnd"/>
      <w:r w:rsidRPr="00BB5F70">
        <w:rPr>
          <w:rFonts w:ascii="Times New Roman" w:hAnsi="Times New Roman" w:cs="Times New Roman"/>
          <w:sz w:val="24"/>
          <w:szCs w:val="24"/>
        </w:rPr>
        <w:t xml:space="preserve">, S., &amp; Sharma, M. (2010). Chickpea seed production manual. </w:t>
      </w:r>
      <w:proofErr w:type="spellStart"/>
      <w:r w:rsidRPr="00BB5F70">
        <w:rPr>
          <w:rFonts w:ascii="Times New Roman" w:hAnsi="Times New Roman" w:cs="Times New Roman"/>
          <w:sz w:val="24"/>
          <w:szCs w:val="24"/>
        </w:rPr>
        <w:t>Patancheru</w:t>
      </w:r>
      <w:proofErr w:type="spellEnd"/>
      <w:r w:rsidRPr="00BB5F70">
        <w:rPr>
          <w:rFonts w:ascii="Times New Roman" w:hAnsi="Times New Roman" w:cs="Times New Roman"/>
          <w:sz w:val="24"/>
          <w:szCs w:val="24"/>
        </w:rPr>
        <w:t xml:space="preserve"> 502 324, Andhra Pradesh, India: International Crops Research Institute for the Semi-Arid Tropics (ICRISAT).</w:t>
      </w:r>
    </w:p>
    <w:p w14:paraId="5A7C163C" w14:textId="77777777" w:rsidR="00BB5F70" w:rsidRPr="00BB5F70" w:rsidRDefault="00BB5F70" w:rsidP="006D4DD7">
      <w:pPr>
        <w:pStyle w:val="NormalWeb"/>
        <w:spacing w:line="360" w:lineRule="auto"/>
        <w:jc w:val="both"/>
      </w:pPr>
      <w:r w:rsidRPr="00BB5F70">
        <w:t xml:space="preserve">Goyal, S., </w:t>
      </w:r>
      <w:proofErr w:type="spellStart"/>
      <w:r w:rsidRPr="00BB5F70">
        <w:t>Chander</w:t>
      </w:r>
      <w:proofErr w:type="spellEnd"/>
      <w:r w:rsidRPr="00BB5F70">
        <w:t xml:space="preserve">, K., Mundra, M.C. &amp; Kapoor, K.K. (2019). Influence of organic manures on soil fertility and crop productivity. </w:t>
      </w:r>
      <w:r w:rsidRPr="00BB5F70">
        <w:rPr>
          <w:i/>
          <w:iCs/>
        </w:rPr>
        <w:t>Bioresource Technology</w:t>
      </w:r>
      <w:r w:rsidRPr="00BB5F70">
        <w:t>, 92: 311–316.</w:t>
      </w:r>
    </w:p>
    <w:p w14:paraId="656DD961" w14:textId="77777777" w:rsidR="00BB5F70" w:rsidRPr="00BB5F70" w:rsidRDefault="00BB5F70" w:rsidP="004F10B9">
      <w:pPr>
        <w:pStyle w:val="NormalWeb"/>
        <w:spacing w:line="360" w:lineRule="auto"/>
        <w:jc w:val="both"/>
      </w:pPr>
      <w:proofErr w:type="spellStart"/>
      <w:r w:rsidRPr="00BB5F70">
        <w:t>Hanway</w:t>
      </w:r>
      <w:proofErr w:type="spellEnd"/>
      <w:r w:rsidRPr="00BB5F70">
        <w:t xml:space="preserve">, J.J. and </w:t>
      </w:r>
      <w:proofErr w:type="spellStart"/>
      <w:r w:rsidRPr="00BB5F70">
        <w:t>Heidel</w:t>
      </w:r>
      <w:proofErr w:type="spellEnd"/>
      <w:r w:rsidRPr="00BB5F70">
        <w:t xml:space="preserve">, H. (1952). </w:t>
      </w:r>
      <w:r w:rsidRPr="00BB5F70">
        <w:rPr>
          <w:rStyle w:val="Emphasis"/>
        </w:rPr>
        <w:t>Soil analysis methods as used in Iowa State College Soil Testing Laboratory.</w:t>
      </w:r>
      <w:r w:rsidRPr="00BB5F70">
        <w:t xml:space="preserve"> Iowa Agriculture Bulletin.</w:t>
      </w:r>
    </w:p>
    <w:p w14:paraId="4239596C"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lastRenderedPageBreak/>
        <w:t xml:space="preserve">Jain, N.K., Meena, H.N., Singh, A.L., &amp; Meena, R.S. (2017). Effect of integrated nutrient management on soil fertility, nutrient uptake and productivity of crops under sustainable farming systems. </w:t>
      </w:r>
      <w:r w:rsidRPr="00BB5F70">
        <w:rPr>
          <w:rFonts w:ascii="Times New Roman" w:hAnsi="Times New Roman" w:cs="Times New Roman"/>
          <w:i/>
          <w:iCs/>
          <w:sz w:val="24"/>
          <w:szCs w:val="24"/>
        </w:rPr>
        <w:t>Indian Journal of Agronomy</w:t>
      </w:r>
      <w:r w:rsidRPr="00BB5F70">
        <w:rPr>
          <w:rFonts w:ascii="Times New Roman" w:hAnsi="Times New Roman" w:cs="Times New Roman"/>
          <w:sz w:val="24"/>
          <w:szCs w:val="24"/>
        </w:rPr>
        <w:t>, 62(3), 284–289.</w:t>
      </w:r>
    </w:p>
    <w:p w14:paraId="2D284F64" w14:textId="77777777" w:rsidR="00BB5F70" w:rsidRPr="00F51477" w:rsidRDefault="00BB5F70" w:rsidP="00BB5F70">
      <w:pPr>
        <w:spacing w:after="160" w:line="360" w:lineRule="auto"/>
        <w:jc w:val="both"/>
        <w:rPr>
          <w:rFonts w:ascii="Times New Roman" w:hAnsi="Times New Roman" w:cs="Times New Roman"/>
          <w:sz w:val="24"/>
          <w:szCs w:val="24"/>
        </w:rPr>
      </w:pPr>
      <w:r w:rsidRPr="00F51477">
        <w:rPr>
          <w:rFonts w:ascii="Times New Roman" w:hAnsi="Times New Roman" w:cs="Times New Roman"/>
          <w:sz w:val="24"/>
          <w:szCs w:val="24"/>
        </w:rPr>
        <w:t xml:space="preserve">Jordan, A., Zavala, L.M., &amp; Gil, J. (2010). Effects of mulching on soil physical properties and runoff under semi-arid conditions. </w:t>
      </w:r>
      <w:r w:rsidRPr="00F51477">
        <w:rPr>
          <w:rFonts w:ascii="Times New Roman" w:hAnsi="Times New Roman" w:cs="Times New Roman"/>
          <w:i/>
          <w:iCs/>
          <w:sz w:val="24"/>
          <w:szCs w:val="24"/>
        </w:rPr>
        <w:t>Catena</w:t>
      </w:r>
      <w:r w:rsidRPr="00F51477">
        <w:rPr>
          <w:rFonts w:ascii="Times New Roman" w:hAnsi="Times New Roman" w:cs="Times New Roman"/>
          <w:sz w:val="24"/>
          <w:szCs w:val="24"/>
        </w:rPr>
        <w:t>, 81(1), 77–85.</w:t>
      </w:r>
    </w:p>
    <w:p w14:paraId="7E7A69EB" w14:textId="77777777" w:rsidR="00BB5F70" w:rsidRPr="00BB5F70" w:rsidRDefault="00BB5F70" w:rsidP="006D4DD7">
      <w:pPr>
        <w:pStyle w:val="NormalWeb"/>
        <w:spacing w:line="360" w:lineRule="auto"/>
        <w:jc w:val="both"/>
      </w:pPr>
      <w:r w:rsidRPr="00BB5F70">
        <w:t xml:space="preserve">Kader, M.A., Senge, M., </w:t>
      </w:r>
      <w:proofErr w:type="spellStart"/>
      <w:r w:rsidRPr="00BB5F70">
        <w:t>Mojid</w:t>
      </w:r>
      <w:proofErr w:type="spellEnd"/>
      <w:r w:rsidRPr="00BB5F70">
        <w:t xml:space="preserve">, M.A. &amp; Ito, K. (2017). Mulching effects on soil environment and nutrient dynamics. </w:t>
      </w:r>
      <w:r w:rsidRPr="00BB5F70">
        <w:rPr>
          <w:i/>
          <w:iCs/>
        </w:rPr>
        <w:t>Soil &amp; Tillage Research</w:t>
      </w:r>
      <w:r w:rsidRPr="00BB5F70">
        <w:t>, 168: 155–166.</w:t>
      </w:r>
    </w:p>
    <w:p w14:paraId="393E5E39" w14:textId="77777777" w:rsidR="00BB5F70" w:rsidRPr="00BB5F70" w:rsidRDefault="00BB5F70" w:rsidP="007E6E3E">
      <w:pPr>
        <w:pStyle w:val="NormalWeb"/>
        <w:spacing w:line="360" w:lineRule="auto"/>
        <w:jc w:val="both"/>
      </w:pPr>
      <w:r w:rsidRPr="00BB5F70">
        <w:t xml:space="preserve">Kader, M.A., Senge, M., </w:t>
      </w:r>
      <w:proofErr w:type="spellStart"/>
      <w:r w:rsidRPr="00BB5F70">
        <w:t>Mojid</w:t>
      </w:r>
      <w:proofErr w:type="spellEnd"/>
      <w:r w:rsidRPr="00BB5F70">
        <w:t xml:space="preserve">, M.A. &amp; Ito, K. (2019). Mulching effects on soil hydrothermal regime and nutrient availability. </w:t>
      </w:r>
      <w:r w:rsidRPr="00BB5F70">
        <w:rPr>
          <w:i/>
          <w:iCs/>
        </w:rPr>
        <w:t>Soil &amp; Tillage Research</w:t>
      </w:r>
      <w:r w:rsidRPr="00BB5F70">
        <w:t>, 168: 155–166.</w:t>
      </w:r>
    </w:p>
    <w:p w14:paraId="28B1824E" w14:textId="77777777" w:rsidR="00BB5F70" w:rsidRPr="00BB5F70" w:rsidRDefault="00BB5F70" w:rsidP="004F10B9">
      <w:pPr>
        <w:pStyle w:val="NormalWeb"/>
        <w:spacing w:line="360" w:lineRule="auto"/>
        <w:jc w:val="both"/>
      </w:pPr>
      <w:r w:rsidRPr="00BB5F70">
        <w:t xml:space="preserve">Kader, M.A., Senge, M., </w:t>
      </w:r>
      <w:proofErr w:type="spellStart"/>
      <w:r w:rsidRPr="00BB5F70">
        <w:t>Mojid</w:t>
      </w:r>
      <w:proofErr w:type="spellEnd"/>
      <w:r w:rsidRPr="00BB5F70">
        <w:t xml:space="preserve">, M.A. &amp; Ito, K. (2019). Recent advances in mulching materials and methods for modifying soil environment. </w:t>
      </w:r>
      <w:r w:rsidRPr="00BB5F70">
        <w:rPr>
          <w:i/>
          <w:iCs/>
        </w:rPr>
        <w:t>Soil &amp; Tillage Research</w:t>
      </w:r>
      <w:r w:rsidRPr="00BB5F70">
        <w:t>, 168:155–166.</w:t>
      </w:r>
    </w:p>
    <w:p w14:paraId="14B630D3"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Kishore, R., Singh, R., Kumar, A., &amp; Yadav, D.S. (2022). Effect of integrated nutrient management on soil properties, nutrient availability and crop productivity under cereal-based cropping systems. </w:t>
      </w:r>
      <w:r w:rsidRPr="00BB5F70">
        <w:rPr>
          <w:rFonts w:ascii="Times New Roman" w:hAnsi="Times New Roman" w:cs="Times New Roman"/>
          <w:i/>
          <w:iCs/>
          <w:sz w:val="24"/>
          <w:szCs w:val="24"/>
        </w:rPr>
        <w:t>Indian Journal of Agricultural Research</w:t>
      </w:r>
      <w:r w:rsidRPr="00BB5F70">
        <w:rPr>
          <w:rFonts w:ascii="Times New Roman" w:hAnsi="Times New Roman" w:cs="Times New Roman"/>
          <w:sz w:val="24"/>
          <w:szCs w:val="24"/>
        </w:rPr>
        <w:t>, 56(5), 560–565.</w:t>
      </w:r>
    </w:p>
    <w:p w14:paraId="2C7BDA08" w14:textId="77777777" w:rsidR="00BB5F70" w:rsidRPr="00BB5F70" w:rsidRDefault="00BB5F70" w:rsidP="006C0F20">
      <w:pPr>
        <w:pStyle w:val="NormalWeb"/>
        <w:spacing w:line="360" w:lineRule="auto"/>
        <w:jc w:val="both"/>
      </w:pPr>
      <w:proofErr w:type="spellStart"/>
      <w:r w:rsidRPr="006C0F20">
        <w:t>Krishnababu</w:t>
      </w:r>
      <w:proofErr w:type="spellEnd"/>
      <w:r w:rsidRPr="006C0F20">
        <w:t xml:space="preserve">, M.E. et al. (2024). Effects of tillage and mulching on soil organic carbon and crop performance in wheat. </w:t>
      </w:r>
      <w:r w:rsidRPr="006C0F20">
        <w:rPr>
          <w:i/>
          <w:iCs/>
        </w:rPr>
        <w:t>Asian Journal of Soil Science and Plant Nutrition</w:t>
      </w:r>
      <w:r w:rsidRPr="006C0F20">
        <w:t>, 10(1), 82–87.</w:t>
      </w:r>
    </w:p>
    <w:p w14:paraId="26683468"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Kumar, A., Singh, R., Yadav, D.S., &amp; Meena, R.S. (2018). Effect of integrated nutrient management on soil fertility, nutrient uptake and yield of crops under cereal-based cropping system. </w:t>
      </w:r>
      <w:r w:rsidRPr="00BB5F70">
        <w:rPr>
          <w:rFonts w:ascii="Times New Roman" w:hAnsi="Times New Roman" w:cs="Times New Roman"/>
          <w:i/>
          <w:iCs/>
          <w:sz w:val="24"/>
          <w:szCs w:val="24"/>
        </w:rPr>
        <w:t>Journal of the Indian Society of Soil Science</w:t>
      </w:r>
      <w:r w:rsidRPr="00BB5F70">
        <w:rPr>
          <w:rFonts w:ascii="Times New Roman" w:hAnsi="Times New Roman" w:cs="Times New Roman"/>
          <w:sz w:val="24"/>
          <w:szCs w:val="24"/>
        </w:rPr>
        <w:t>, 66(3), 287–294.</w:t>
      </w:r>
    </w:p>
    <w:p w14:paraId="06AF48E9" w14:textId="77777777" w:rsidR="00BB5F70" w:rsidRPr="00BB5F70" w:rsidRDefault="00BB5F70" w:rsidP="006D4DD7">
      <w:pPr>
        <w:pStyle w:val="NormalWeb"/>
        <w:spacing w:line="360" w:lineRule="auto"/>
        <w:jc w:val="both"/>
      </w:pPr>
      <w:r w:rsidRPr="00BB5F70">
        <w:t xml:space="preserve">Lal, R. (2015). Restoring soil quality to mitigate soil degradation. </w:t>
      </w:r>
      <w:r w:rsidRPr="00BB5F70">
        <w:rPr>
          <w:i/>
          <w:iCs/>
        </w:rPr>
        <w:t>Sustainability</w:t>
      </w:r>
      <w:r w:rsidRPr="00BB5F70">
        <w:t>, 7: 5875–5895.</w:t>
      </w:r>
    </w:p>
    <w:p w14:paraId="0D8CBEEE" w14:textId="77777777" w:rsidR="00BB5F70" w:rsidRPr="00BB5F70" w:rsidRDefault="00BB5F70" w:rsidP="007E6E3E">
      <w:pPr>
        <w:pStyle w:val="NormalWeb"/>
        <w:spacing w:line="360" w:lineRule="auto"/>
        <w:jc w:val="both"/>
      </w:pPr>
      <w:r w:rsidRPr="00BB5F70">
        <w:t xml:space="preserve">Lal, R. (2020). Soil organic matter and nutrient cycling in agroecosystems. </w:t>
      </w:r>
      <w:r w:rsidRPr="00BB5F70">
        <w:rPr>
          <w:i/>
          <w:iCs/>
        </w:rPr>
        <w:t>Journal of Soil and Water Conservation</w:t>
      </w:r>
      <w:r w:rsidRPr="00BB5F70">
        <w:t>, 75: 123–131.</w:t>
      </w:r>
    </w:p>
    <w:p w14:paraId="795A48B5"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Larkin, R.P. (2020). Impacts of organic amendments and crop rotation on soil health, microbial activity, and crop productivity. </w:t>
      </w:r>
      <w:r w:rsidRPr="00BB5F70">
        <w:rPr>
          <w:rFonts w:ascii="Times New Roman" w:hAnsi="Times New Roman" w:cs="Times New Roman"/>
          <w:i/>
          <w:iCs/>
          <w:sz w:val="24"/>
          <w:szCs w:val="24"/>
        </w:rPr>
        <w:t>Agronomy Journal</w:t>
      </w:r>
      <w:r w:rsidRPr="00BB5F70">
        <w:rPr>
          <w:rFonts w:ascii="Times New Roman" w:hAnsi="Times New Roman" w:cs="Times New Roman"/>
          <w:sz w:val="24"/>
          <w:szCs w:val="24"/>
        </w:rPr>
        <w:t>, 112(3), 1815–1827.</w:t>
      </w:r>
    </w:p>
    <w:p w14:paraId="347A609E" w14:textId="77777777" w:rsid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lastRenderedPageBreak/>
        <w:t xml:space="preserve">Li, Y., Wu, J., Shen, J., Liu, S., Wang, C., Chen, D., &amp; </w:t>
      </w:r>
      <w:proofErr w:type="spellStart"/>
      <w:r w:rsidRPr="00BB5F70">
        <w:rPr>
          <w:rFonts w:ascii="Times New Roman" w:hAnsi="Times New Roman" w:cs="Times New Roman"/>
          <w:sz w:val="24"/>
          <w:szCs w:val="24"/>
        </w:rPr>
        <w:t>Syers</w:t>
      </w:r>
      <w:proofErr w:type="spellEnd"/>
      <w:r w:rsidRPr="00BB5F70">
        <w:rPr>
          <w:rFonts w:ascii="Times New Roman" w:hAnsi="Times New Roman" w:cs="Times New Roman"/>
          <w:sz w:val="24"/>
          <w:szCs w:val="24"/>
        </w:rPr>
        <w:t xml:space="preserve">, J.K. (2018). Effects of long-term fertilization on soil organic carbon, nitrogen and phosphorus stoichiometry in agricultural ecosystems. </w:t>
      </w:r>
      <w:proofErr w:type="spellStart"/>
      <w:r w:rsidRPr="00BB5F70">
        <w:rPr>
          <w:rFonts w:ascii="Times New Roman" w:hAnsi="Times New Roman" w:cs="Times New Roman"/>
          <w:i/>
          <w:iCs/>
          <w:sz w:val="24"/>
          <w:szCs w:val="24"/>
        </w:rPr>
        <w:t>Geoderma</w:t>
      </w:r>
      <w:proofErr w:type="spellEnd"/>
      <w:r w:rsidRPr="00BB5F70">
        <w:rPr>
          <w:rFonts w:ascii="Times New Roman" w:hAnsi="Times New Roman" w:cs="Times New Roman"/>
          <w:sz w:val="24"/>
          <w:szCs w:val="24"/>
        </w:rPr>
        <w:t>, 329, 61–70.</w:t>
      </w:r>
    </w:p>
    <w:p w14:paraId="130AA388" w14:textId="75360568"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Li, Y., Wu, J., Liu, S., Shen, J., Huang, D., </w:t>
      </w:r>
      <w:proofErr w:type="spellStart"/>
      <w:r w:rsidRPr="00BB5F70">
        <w:rPr>
          <w:rFonts w:ascii="Times New Roman" w:hAnsi="Times New Roman" w:cs="Times New Roman"/>
          <w:sz w:val="24"/>
          <w:szCs w:val="24"/>
        </w:rPr>
        <w:t>Su</w:t>
      </w:r>
      <w:proofErr w:type="spellEnd"/>
      <w:r w:rsidRPr="00BB5F70">
        <w:rPr>
          <w:rFonts w:ascii="Times New Roman" w:hAnsi="Times New Roman" w:cs="Times New Roman"/>
          <w:sz w:val="24"/>
          <w:szCs w:val="24"/>
        </w:rPr>
        <w:t xml:space="preserve">, Y., Wei, W., &amp; </w:t>
      </w:r>
      <w:proofErr w:type="spellStart"/>
      <w:r w:rsidRPr="00BB5F70">
        <w:rPr>
          <w:rFonts w:ascii="Times New Roman" w:hAnsi="Times New Roman" w:cs="Times New Roman"/>
          <w:sz w:val="24"/>
          <w:szCs w:val="24"/>
        </w:rPr>
        <w:t>Syers</w:t>
      </w:r>
      <w:proofErr w:type="spellEnd"/>
      <w:r w:rsidRPr="00BB5F70">
        <w:rPr>
          <w:rFonts w:ascii="Times New Roman" w:hAnsi="Times New Roman" w:cs="Times New Roman"/>
          <w:sz w:val="24"/>
          <w:szCs w:val="24"/>
        </w:rPr>
        <w:t xml:space="preserve">, J.K. (2017). Is the </w:t>
      </w:r>
      <w:proofErr w:type="gramStart"/>
      <w:r w:rsidRPr="00BB5F70">
        <w:rPr>
          <w:rFonts w:ascii="Times New Roman" w:hAnsi="Times New Roman" w:cs="Times New Roman"/>
          <w:sz w:val="24"/>
          <w:szCs w:val="24"/>
        </w:rPr>
        <w:t>C:N</w:t>
      </w:r>
      <w:proofErr w:type="gramEnd"/>
      <w:r w:rsidRPr="00BB5F70">
        <w:rPr>
          <w:rFonts w:ascii="Times New Roman" w:hAnsi="Times New Roman" w:cs="Times New Roman"/>
          <w:sz w:val="24"/>
          <w:szCs w:val="24"/>
        </w:rPr>
        <w:t xml:space="preserve">:P stoichiometry in soil and soil microbial biomass related to the landscape and land use in southern subtropical China? </w:t>
      </w:r>
      <w:r w:rsidRPr="00BB5F70">
        <w:rPr>
          <w:rFonts w:ascii="Times New Roman" w:hAnsi="Times New Roman" w:cs="Times New Roman"/>
          <w:i/>
          <w:iCs/>
          <w:sz w:val="24"/>
          <w:szCs w:val="24"/>
        </w:rPr>
        <w:t>Global Biogeochemical Cycles</w:t>
      </w:r>
      <w:r w:rsidRPr="00BB5F70">
        <w:rPr>
          <w:rFonts w:ascii="Times New Roman" w:hAnsi="Times New Roman" w:cs="Times New Roman"/>
          <w:sz w:val="24"/>
          <w:szCs w:val="24"/>
        </w:rPr>
        <w:t>, 31(8), 1239–1254.</w:t>
      </w:r>
    </w:p>
    <w:p w14:paraId="1A305673" w14:textId="77777777" w:rsidR="00BB5F70" w:rsidRPr="00BB5F70" w:rsidRDefault="00BB5F70" w:rsidP="007E6E3E">
      <w:pPr>
        <w:pStyle w:val="NormalWeb"/>
        <w:spacing w:line="360" w:lineRule="auto"/>
        <w:jc w:val="both"/>
      </w:pPr>
      <w:r w:rsidRPr="00BB5F70">
        <w:t xml:space="preserve">Mandal, A., Patra, A.K., Singh, D., Swarup, A. &amp; </w:t>
      </w:r>
      <w:proofErr w:type="spellStart"/>
      <w:r w:rsidRPr="00BB5F70">
        <w:t>Masto</w:t>
      </w:r>
      <w:proofErr w:type="spellEnd"/>
      <w:r w:rsidRPr="00BB5F70">
        <w:t xml:space="preserve">, R.E. (2018). Effect of long-term organic amendments on soil fertility and nutrient dynamics. </w:t>
      </w:r>
      <w:r w:rsidRPr="00BB5F70">
        <w:rPr>
          <w:i/>
          <w:iCs/>
        </w:rPr>
        <w:t>Agriculture, Ecosystems &amp; Environment</w:t>
      </w:r>
      <w:r w:rsidRPr="00BB5F70">
        <w:t>, 156: 47–56.</w:t>
      </w:r>
    </w:p>
    <w:p w14:paraId="4B713C8A" w14:textId="77777777" w:rsidR="00BB5F70" w:rsidRDefault="00BB5F70" w:rsidP="004F10B9">
      <w:pPr>
        <w:pStyle w:val="NormalWeb"/>
        <w:spacing w:line="360" w:lineRule="auto"/>
        <w:jc w:val="both"/>
      </w:pPr>
      <w:r w:rsidRPr="00BB5F70">
        <w:t xml:space="preserve">Olsen, S.R., Cole, C.V., Watanabe, F.S. and Dean, L.A. (1954). </w:t>
      </w:r>
      <w:r w:rsidRPr="00BB5F70">
        <w:rPr>
          <w:rStyle w:val="Emphasis"/>
        </w:rPr>
        <w:t>Estimation of available phosphorus in soils by extraction with sodium bicarbonate.</w:t>
      </w:r>
      <w:r w:rsidRPr="00BB5F70">
        <w:t xml:space="preserve"> USDA Circular No. 939.</w:t>
      </w:r>
    </w:p>
    <w:p w14:paraId="1A95A139" w14:textId="1F73DCF5" w:rsidR="00C51939" w:rsidRPr="00BB5F70" w:rsidRDefault="00C51939" w:rsidP="004F10B9">
      <w:pPr>
        <w:pStyle w:val="NormalWeb"/>
        <w:spacing w:line="360" w:lineRule="auto"/>
        <w:jc w:val="both"/>
      </w:pPr>
      <w:proofErr w:type="spellStart"/>
      <w:r w:rsidRPr="00E72DD3">
        <w:rPr>
          <w:lang w:val="en-GB"/>
        </w:rPr>
        <w:t>Prajapat</w:t>
      </w:r>
      <w:proofErr w:type="spellEnd"/>
      <w:r w:rsidRPr="00E72DD3">
        <w:rPr>
          <w:lang w:val="en-GB"/>
        </w:rPr>
        <w:t xml:space="preserve">, P. K., </w:t>
      </w:r>
      <w:proofErr w:type="spellStart"/>
      <w:r w:rsidRPr="00E72DD3">
        <w:rPr>
          <w:lang w:val="en-GB"/>
        </w:rPr>
        <w:t>Pareek</w:t>
      </w:r>
      <w:proofErr w:type="spellEnd"/>
      <w:r w:rsidRPr="00E72DD3">
        <w:rPr>
          <w:lang w:val="en-GB"/>
        </w:rPr>
        <w:t xml:space="preserve">, N., </w:t>
      </w:r>
      <w:proofErr w:type="spellStart"/>
      <w:r w:rsidRPr="00E72DD3">
        <w:rPr>
          <w:lang w:val="en-GB"/>
        </w:rPr>
        <w:t>Jangid</w:t>
      </w:r>
      <w:proofErr w:type="spellEnd"/>
      <w:r w:rsidRPr="00E72DD3">
        <w:rPr>
          <w:lang w:val="en-GB"/>
        </w:rPr>
        <w:t xml:space="preserve">, A. R., Singh, A. P., </w:t>
      </w:r>
      <w:proofErr w:type="spellStart"/>
      <w:r w:rsidRPr="00E72DD3">
        <w:rPr>
          <w:lang w:val="en-GB"/>
        </w:rPr>
        <w:t>Kanagalabavi</w:t>
      </w:r>
      <w:proofErr w:type="spellEnd"/>
      <w:r w:rsidRPr="00E72DD3">
        <w:rPr>
          <w:lang w:val="en-GB"/>
        </w:rPr>
        <w:t xml:space="preserve">, A. C., &amp; </w:t>
      </w:r>
      <w:proofErr w:type="spellStart"/>
      <w:r w:rsidRPr="00E72DD3">
        <w:rPr>
          <w:lang w:val="en-GB"/>
        </w:rPr>
        <w:t>Mahale</w:t>
      </w:r>
      <w:proofErr w:type="spellEnd"/>
      <w:r w:rsidRPr="00E72DD3">
        <w:rPr>
          <w:lang w:val="en-GB"/>
        </w:rPr>
        <w:t>, M. M. (2026). Effects of Different Sulphur Levels and Application Methods on Growth, Yield Attributes and Yields of Chickpea (</w:t>
      </w:r>
      <w:proofErr w:type="spellStart"/>
      <w:r w:rsidRPr="00E72DD3">
        <w:rPr>
          <w:lang w:val="en-GB"/>
        </w:rPr>
        <w:t>Cicer</w:t>
      </w:r>
      <w:proofErr w:type="spellEnd"/>
      <w:r w:rsidRPr="00E72DD3">
        <w:rPr>
          <w:lang w:val="en-GB"/>
        </w:rPr>
        <w:t xml:space="preserve"> arietinum L.) under Irrigated Conditions of Rajasthan. Journal of Scientific Research and Reports, 32(1), 1–9. </w:t>
      </w:r>
      <w:hyperlink r:id="rId15" w:history="1">
        <w:r w:rsidRPr="00E72DD3">
          <w:rPr>
            <w:rStyle w:val="Hyperlink"/>
            <w:lang w:val="en-GB"/>
          </w:rPr>
          <w:t>https://doi.org/10.9734/jsrr/2026/v32i13867</w:t>
        </w:r>
      </w:hyperlink>
      <w:r>
        <w:t>.</w:t>
      </w:r>
    </w:p>
    <w:p w14:paraId="522C4DE7" w14:textId="77777777" w:rsidR="00BB5F70" w:rsidRPr="00BB5F70" w:rsidRDefault="00BB5F70" w:rsidP="006C0F20">
      <w:pPr>
        <w:pStyle w:val="NormalWeb"/>
        <w:spacing w:line="360" w:lineRule="auto"/>
        <w:jc w:val="both"/>
      </w:pPr>
      <w:r w:rsidRPr="006C0F20">
        <w:t xml:space="preserve">Pal, S.K. et al. (2024). Effect of organic, inorganic and biofertilizers on soil characteristics and potato yield. </w:t>
      </w:r>
      <w:r w:rsidRPr="006C0F20">
        <w:rPr>
          <w:i/>
          <w:iCs/>
        </w:rPr>
        <w:t>Journal of Scientific Research and Reports</w:t>
      </w:r>
      <w:r w:rsidRPr="006C0F20">
        <w:t>, 30(11), 494–500.</w:t>
      </w:r>
    </w:p>
    <w:p w14:paraId="071F4C21" w14:textId="77777777" w:rsidR="00BB5F70" w:rsidRDefault="00BB5F70" w:rsidP="00BB5F70">
      <w:pPr>
        <w:spacing w:line="360" w:lineRule="auto"/>
        <w:jc w:val="both"/>
        <w:rPr>
          <w:rFonts w:ascii="Times New Roman" w:hAnsi="Times New Roman" w:cs="Times New Roman"/>
          <w:color w:val="222222"/>
          <w:sz w:val="24"/>
          <w:szCs w:val="24"/>
          <w:shd w:val="clear" w:color="auto" w:fill="FFFFFF"/>
        </w:rPr>
      </w:pPr>
      <w:r w:rsidRPr="00BB5F70">
        <w:rPr>
          <w:rFonts w:ascii="Times New Roman" w:hAnsi="Times New Roman" w:cs="Times New Roman"/>
          <w:color w:val="222222"/>
          <w:sz w:val="24"/>
          <w:szCs w:val="24"/>
          <w:shd w:val="clear" w:color="auto" w:fill="FFFFFF"/>
        </w:rPr>
        <w:t xml:space="preserve">Qin, W., Hu, C., &amp; </w:t>
      </w:r>
      <w:proofErr w:type="spellStart"/>
      <w:r w:rsidRPr="00BB5F70">
        <w:rPr>
          <w:rFonts w:ascii="Times New Roman" w:hAnsi="Times New Roman" w:cs="Times New Roman"/>
          <w:color w:val="222222"/>
          <w:sz w:val="24"/>
          <w:szCs w:val="24"/>
          <w:shd w:val="clear" w:color="auto" w:fill="FFFFFF"/>
        </w:rPr>
        <w:t>Oenema</w:t>
      </w:r>
      <w:proofErr w:type="spellEnd"/>
      <w:r w:rsidRPr="00BB5F70">
        <w:rPr>
          <w:rFonts w:ascii="Times New Roman" w:hAnsi="Times New Roman" w:cs="Times New Roman"/>
          <w:color w:val="222222"/>
          <w:sz w:val="24"/>
          <w:szCs w:val="24"/>
          <w:shd w:val="clear" w:color="auto" w:fill="FFFFFF"/>
        </w:rPr>
        <w:t xml:space="preserve">, O. (2015). Soil mulching significantly enhances yields and water and nitrogen use efficiencies of maize and wheat: A meta-analysis. </w:t>
      </w:r>
      <w:r w:rsidRPr="00BB5F70">
        <w:rPr>
          <w:rFonts w:ascii="Times New Roman" w:hAnsi="Times New Roman" w:cs="Times New Roman"/>
          <w:i/>
          <w:iCs/>
          <w:color w:val="222222"/>
          <w:sz w:val="24"/>
          <w:szCs w:val="24"/>
          <w:shd w:val="clear" w:color="auto" w:fill="FFFFFF"/>
        </w:rPr>
        <w:t>Scientific Reports</w:t>
      </w:r>
      <w:r w:rsidRPr="00BB5F70">
        <w:rPr>
          <w:rFonts w:ascii="Times New Roman" w:hAnsi="Times New Roman" w:cs="Times New Roman"/>
          <w:color w:val="222222"/>
          <w:sz w:val="24"/>
          <w:szCs w:val="24"/>
          <w:shd w:val="clear" w:color="auto" w:fill="FFFFFF"/>
        </w:rPr>
        <w:t>, 5, 16210.</w:t>
      </w:r>
    </w:p>
    <w:p w14:paraId="3420CF3C" w14:textId="59EA28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Qin, W., Hu, C., &amp; </w:t>
      </w:r>
      <w:proofErr w:type="spellStart"/>
      <w:r w:rsidRPr="00BB5F70">
        <w:rPr>
          <w:rFonts w:ascii="Times New Roman" w:hAnsi="Times New Roman" w:cs="Times New Roman"/>
          <w:sz w:val="24"/>
          <w:szCs w:val="24"/>
        </w:rPr>
        <w:t>Oenema</w:t>
      </w:r>
      <w:proofErr w:type="spellEnd"/>
      <w:r w:rsidRPr="00BB5F70">
        <w:rPr>
          <w:rFonts w:ascii="Times New Roman" w:hAnsi="Times New Roman" w:cs="Times New Roman"/>
          <w:sz w:val="24"/>
          <w:szCs w:val="24"/>
        </w:rPr>
        <w:t xml:space="preserve">, O. (2013). Soil mulching reduces nitrogen loss and improves water use efficiency in crop production systems: A review. </w:t>
      </w:r>
      <w:r w:rsidRPr="00BB5F70">
        <w:rPr>
          <w:rFonts w:ascii="Times New Roman" w:hAnsi="Times New Roman" w:cs="Times New Roman"/>
          <w:i/>
          <w:iCs/>
          <w:sz w:val="24"/>
          <w:szCs w:val="24"/>
        </w:rPr>
        <w:t>Agricultural Water Management</w:t>
      </w:r>
      <w:r w:rsidRPr="00BB5F70">
        <w:rPr>
          <w:rFonts w:ascii="Times New Roman" w:hAnsi="Times New Roman" w:cs="Times New Roman"/>
          <w:sz w:val="24"/>
          <w:szCs w:val="24"/>
        </w:rPr>
        <w:t>, 128, 52–60.</w:t>
      </w:r>
    </w:p>
    <w:p w14:paraId="4709E718" w14:textId="77777777" w:rsidR="00BB5F70" w:rsidRPr="00BB5F70" w:rsidRDefault="00BB5F70" w:rsidP="00BB5F70">
      <w:pPr>
        <w:spacing w:line="360" w:lineRule="auto"/>
        <w:jc w:val="both"/>
        <w:rPr>
          <w:rFonts w:ascii="Times New Roman" w:hAnsi="Times New Roman" w:cs="Times New Roman"/>
          <w:sz w:val="24"/>
          <w:szCs w:val="24"/>
        </w:rPr>
      </w:pPr>
      <w:proofErr w:type="spellStart"/>
      <w:r w:rsidRPr="00BB5F70">
        <w:rPr>
          <w:rFonts w:ascii="Times New Roman" w:hAnsi="Times New Roman" w:cs="Times New Roman"/>
          <w:sz w:val="24"/>
          <w:szCs w:val="24"/>
        </w:rPr>
        <w:t>Qiu</w:t>
      </w:r>
      <w:proofErr w:type="spellEnd"/>
      <w:r w:rsidRPr="00BB5F70">
        <w:rPr>
          <w:rFonts w:ascii="Times New Roman" w:hAnsi="Times New Roman" w:cs="Times New Roman"/>
          <w:sz w:val="24"/>
          <w:szCs w:val="24"/>
        </w:rPr>
        <w:t xml:space="preserve">, S., </w:t>
      </w:r>
      <w:proofErr w:type="spellStart"/>
      <w:r w:rsidRPr="00BB5F70">
        <w:rPr>
          <w:rFonts w:ascii="Times New Roman" w:hAnsi="Times New Roman" w:cs="Times New Roman"/>
          <w:sz w:val="24"/>
          <w:szCs w:val="24"/>
        </w:rPr>
        <w:t>Xie</w:t>
      </w:r>
      <w:proofErr w:type="spellEnd"/>
      <w:r w:rsidRPr="00BB5F70">
        <w:rPr>
          <w:rFonts w:ascii="Times New Roman" w:hAnsi="Times New Roman" w:cs="Times New Roman"/>
          <w:sz w:val="24"/>
          <w:szCs w:val="24"/>
        </w:rPr>
        <w:t xml:space="preserve">, J., Zhao, S., Xu, X., Hou, Y., Wang, X., Zhou, W., &amp; He, P. (2020). Long-term effects of optimized fertilization on soil organic carbon and nutrient balance in agricultural soils of China. </w:t>
      </w:r>
      <w:r w:rsidRPr="00BB5F70">
        <w:rPr>
          <w:rFonts w:ascii="Times New Roman" w:hAnsi="Times New Roman" w:cs="Times New Roman"/>
          <w:i/>
          <w:iCs/>
          <w:sz w:val="24"/>
          <w:szCs w:val="24"/>
        </w:rPr>
        <w:t>Science of the Total Environment</w:t>
      </w:r>
      <w:r w:rsidRPr="00BB5F70">
        <w:rPr>
          <w:rFonts w:ascii="Times New Roman" w:hAnsi="Times New Roman" w:cs="Times New Roman"/>
          <w:sz w:val="24"/>
          <w:szCs w:val="24"/>
        </w:rPr>
        <w:t>, 725, 138322.</w:t>
      </w:r>
    </w:p>
    <w:p w14:paraId="61F3631A" w14:textId="77777777" w:rsidR="00BB5F70" w:rsidRPr="00BB5F70" w:rsidRDefault="00BB5F70" w:rsidP="006C0F20">
      <w:pPr>
        <w:pStyle w:val="NormalWeb"/>
        <w:spacing w:line="360" w:lineRule="auto"/>
        <w:jc w:val="both"/>
      </w:pPr>
      <w:proofErr w:type="spellStart"/>
      <w:r w:rsidRPr="006C0F20">
        <w:lastRenderedPageBreak/>
        <w:t>Roohi</w:t>
      </w:r>
      <w:proofErr w:type="spellEnd"/>
      <w:r w:rsidRPr="006C0F20">
        <w:t xml:space="preserve">, Kumar, V., Kumari, K., Chaudhary, A., &amp; Ram, M. (2024). Effect of inorganic and organic nitrogenous sources on soil fertility and nutrient uptake of paddy. </w:t>
      </w:r>
      <w:r w:rsidRPr="006C0F20">
        <w:rPr>
          <w:i/>
          <w:iCs/>
        </w:rPr>
        <w:t>Indian Journal of Agricultural Sciences</w:t>
      </w:r>
      <w:r w:rsidRPr="006C0F20">
        <w:t>, 94(6), 638–643.</w:t>
      </w:r>
    </w:p>
    <w:p w14:paraId="512DBF0D" w14:textId="77777777" w:rsidR="00BB5F70" w:rsidRPr="00BB5F70" w:rsidRDefault="00BB5F70" w:rsidP="006C0F20">
      <w:pPr>
        <w:pStyle w:val="NormalWeb"/>
        <w:spacing w:line="360" w:lineRule="auto"/>
        <w:jc w:val="both"/>
      </w:pPr>
      <w:r w:rsidRPr="006C0F20">
        <w:t xml:space="preserve">Rossi, G., Beni, C., &amp; </w:t>
      </w:r>
      <w:proofErr w:type="spellStart"/>
      <w:r w:rsidRPr="006C0F20">
        <w:t>Neri</w:t>
      </w:r>
      <w:proofErr w:type="spellEnd"/>
      <w:r w:rsidRPr="006C0F20">
        <w:t xml:space="preserve">, U. (2024). Organic mulching: A sustainable technique to improve soil quality. </w:t>
      </w:r>
      <w:r w:rsidRPr="006C0F20">
        <w:rPr>
          <w:i/>
          <w:iCs/>
        </w:rPr>
        <w:t>Sustainability</w:t>
      </w:r>
      <w:r w:rsidRPr="006C0F20">
        <w:t>, 16, 10261.</w:t>
      </w:r>
    </w:p>
    <w:p w14:paraId="6307310F" w14:textId="77777777" w:rsidR="00BB5F70" w:rsidRPr="00BB5F70" w:rsidRDefault="00BB5F70" w:rsidP="006C0F20">
      <w:pPr>
        <w:pStyle w:val="NormalWeb"/>
        <w:spacing w:line="360" w:lineRule="auto"/>
        <w:jc w:val="both"/>
      </w:pPr>
      <w:r w:rsidRPr="00BB5F70">
        <w:t xml:space="preserve">Sharma, A.R. &amp; Behera, U.K. (2017). Recycling crop residues for improving soil fertility and productivity. </w:t>
      </w:r>
      <w:r w:rsidRPr="00BB5F70">
        <w:rPr>
          <w:i/>
          <w:iCs/>
        </w:rPr>
        <w:t>Indian Journal of Agronomy</w:t>
      </w:r>
      <w:r w:rsidRPr="00BB5F70">
        <w:t xml:space="preserve">, 62(1): 1–12. </w:t>
      </w:r>
    </w:p>
    <w:p w14:paraId="25F1F666" w14:textId="77777777" w:rsidR="00BB5F70" w:rsidRPr="00BB5F70" w:rsidRDefault="00BB5F70" w:rsidP="007E6E3E">
      <w:pPr>
        <w:pStyle w:val="NormalWeb"/>
        <w:spacing w:line="360" w:lineRule="auto"/>
        <w:jc w:val="both"/>
      </w:pPr>
      <w:r w:rsidRPr="00BB5F70">
        <w:t xml:space="preserve">Sharma, A.R. &amp; Singh, R. (2018). Organic residue management for improving soil fertility. </w:t>
      </w:r>
      <w:r w:rsidRPr="00BB5F70">
        <w:rPr>
          <w:i/>
          <w:iCs/>
        </w:rPr>
        <w:t>Indian Journal of Agronomy</w:t>
      </w:r>
      <w:r w:rsidRPr="00BB5F70">
        <w:t>, 63(3): 345–352.</w:t>
      </w:r>
    </w:p>
    <w:p w14:paraId="4E867AC0" w14:textId="77777777" w:rsidR="00BB5F70" w:rsidRPr="00BB5F70" w:rsidRDefault="00BB5F70" w:rsidP="006C0F20">
      <w:pPr>
        <w:pStyle w:val="NormalWeb"/>
        <w:spacing w:line="360" w:lineRule="auto"/>
        <w:jc w:val="both"/>
      </w:pPr>
      <w:r w:rsidRPr="006C0F20">
        <w:t xml:space="preserve">Singh, M., </w:t>
      </w:r>
      <w:proofErr w:type="spellStart"/>
      <w:r w:rsidRPr="006C0F20">
        <w:t>Jaswal</w:t>
      </w:r>
      <w:proofErr w:type="spellEnd"/>
      <w:r w:rsidRPr="006C0F20">
        <w:t xml:space="preserve">, A., Sarkar, S., &amp; Singh, A. (2024). Integrated use of organic manures and fertilizers on soil properties and maize yield. </w:t>
      </w:r>
      <w:r w:rsidRPr="006C0F20">
        <w:rPr>
          <w:i/>
          <w:iCs/>
        </w:rPr>
        <w:t>Indian Journal of Agricultural Research</w:t>
      </w:r>
      <w:r w:rsidRPr="006C0F20">
        <w:t>, 58(4), 616–621.</w:t>
      </w:r>
    </w:p>
    <w:p w14:paraId="181FED79" w14:textId="77777777" w:rsidR="00BB5F70" w:rsidRPr="00BB5F70" w:rsidRDefault="00BB5F70" w:rsidP="004F10B9">
      <w:pPr>
        <w:pStyle w:val="NormalWeb"/>
        <w:spacing w:line="360" w:lineRule="auto"/>
        <w:jc w:val="both"/>
      </w:pPr>
      <w:r w:rsidRPr="00BB5F70">
        <w:t xml:space="preserve">Singh, R., Kumar, S. &amp; Sharma, P. (2018). Effect of organic mulches on soil moisture conservation and crop productivity. </w:t>
      </w:r>
      <w:r w:rsidRPr="00BB5F70">
        <w:rPr>
          <w:i/>
          <w:iCs/>
        </w:rPr>
        <w:t>Agricultural Reviews</w:t>
      </w:r>
      <w:r w:rsidRPr="00BB5F70">
        <w:t>, 39(2): 120–128.</w:t>
      </w:r>
    </w:p>
    <w:p w14:paraId="1BE5E6A5" w14:textId="77777777" w:rsidR="00BB5F70" w:rsidRPr="00BB5F70" w:rsidRDefault="00BB5F70" w:rsidP="004F10B9">
      <w:pPr>
        <w:pStyle w:val="NormalWeb"/>
        <w:spacing w:line="360" w:lineRule="auto"/>
        <w:jc w:val="both"/>
      </w:pPr>
      <w:r w:rsidRPr="00BB5F70">
        <w:t xml:space="preserve">Subbiah, B.V. and </w:t>
      </w:r>
      <w:proofErr w:type="spellStart"/>
      <w:r w:rsidRPr="00BB5F70">
        <w:t>Asija</w:t>
      </w:r>
      <w:proofErr w:type="spellEnd"/>
      <w:r w:rsidRPr="00BB5F70">
        <w:t xml:space="preserve">, G.L. (1956). </w:t>
      </w:r>
      <w:r w:rsidRPr="00BB5F70">
        <w:rPr>
          <w:rStyle w:val="Emphasis"/>
        </w:rPr>
        <w:t>A rapid procedure for estimation of available nitrogen in soils.</w:t>
      </w:r>
      <w:r w:rsidRPr="00BB5F70">
        <w:t xml:space="preserve"> Current Science, 25: 259–260.</w:t>
      </w:r>
    </w:p>
    <w:p w14:paraId="5DCDF772"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Sun, R., Zhang, X., Guo, X., Wang, D., &amp; Chu, H. (2021). Bacterial diversity in soils subjected to long-term chemical fertilization can be more stably maintained with the addition of organic manure. </w:t>
      </w:r>
      <w:r w:rsidRPr="00BB5F70">
        <w:rPr>
          <w:rFonts w:ascii="Times New Roman" w:hAnsi="Times New Roman" w:cs="Times New Roman"/>
          <w:i/>
          <w:iCs/>
          <w:sz w:val="24"/>
          <w:szCs w:val="24"/>
        </w:rPr>
        <w:t>Applied Soil Ecology</w:t>
      </w:r>
      <w:r w:rsidRPr="00BB5F70">
        <w:rPr>
          <w:rFonts w:ascii="Times New Roman" w:hAnsi="Times New Roman" w:cs="Times New Roman"/>
          <w:sz w:val="24"/>
          <w:szCs w:val="24"/>
        </w:rPr>
        <w:t>, 158, 103807.</w:t>
      </w:r>
    </w:p>
    <w:p w14:paraId="666E06AE"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Yu, Y., Wang, J., Shi, X., &amp; Wang, Y. (2018). Effects of organic amendments on soil carbon sequestration and nutrient availability under long-term fertilization in agricultural soils. </w:t>
      </w:r>
      <w:r w:rsidRPr="00BB5F70">
        <w:rPr>
          <w:rFonts w:ascii="Times New Roman" w:hAnsi="Times New Roman" w:cs="Times New Roman"/>
          <w:i/>
          <w:iCs/>
          <w:sz w:val="24"/>
          <w:szCs w:val="24"/>
        </w:rPr>
        <w:t>Science of the Total Environment</w:t>
      </w:r>
      <w:r w:rsidRPr="00BB5F70">
        <w:rPr>
          <w:rFonts w:ascii="Times New Roman" w:hAnsi="Times New Roman" w:cs="Times New Roman"/>
          <w:sz w:val="24"/>
          <w:szCs w:val="24"/>
        </w:rPr>
        <w:t>, 613–614, 563–571.</w:t>
      </w:r>
    </w:p>
    <w:p w14:paraId="260321F2" w14:textId="77777777" w:rsidR="00BB5F70" w:rsidRPr="00BB5F70" w:rsidRDefault="00BB5F70" w:rsidP="00BB5F70">
      <w:pPr>
        <w:spacing w:line="360" w:lineRule="auto"/>
        <w:jc w:val="both"/>
        <w:rPr>
          <w:rFonts w:ascii="Times New Roman" w:hAnsi="Times New Roman" w:cs="Times New Roman"/>
          <w:sz w:val="24"/>
          <w:szCs w:val="24"/>
        </w:rPr>
      </w:pPr>
      <w:r w:rsidRPr="00BB5F70">
        <w:rPr>
          <w:rFonts w:ascii="Times New Roman" w:hAnsi="Times New Roman" w:cs="Times New Roman"/>
          <w:sz w:val="24"/>
          <w:szCs w:val="24"/>
        </w:rPr>
        <w:t xml:space="preserve">Zhou, J., Jiang, X., Zhou, B., Zhao, B., Ma, M., Guan, D., Li, J., Chen, S., &amp; Cao, F. (2022). Thirty-year continuous fertilization alters soil microbial community composition and improves soil organic carbon and nutrient availability. </w:t>
      </w:r>
      <w:r w:rsidRPr="00BB5F70">
        <w:rPr>
          <w:rFonts w:ascii="Times New Roman" w:hAnsi="Times New Roman" w:cs="Times New Roman"/>
          <w:i/>
          <w:iCs/>
          <w:sz w:val="24"/>
          <w:szCs w:val="24"/>
        </w:rPr>
        <w:t>Science of the Total Environment</w:t>
      </w:r>
      <w:r w:rsidRPr="00BB5F70">
        <w:rPr>
          <w:rFonts w:ascii="Times New Roman" w:hAnsi="Times New Roman" w:cs="Times New Roman"/>
          <w:sz w:val="24"/>
          <w:szCs w:val="24"/>
        </w:rPr>
        <w:t>, 708, 134345.</w:t>
      </w:r>
    </w:p>
    <w:p w14:paraId="433C9A90" w14:textId="77777777" w:rsidR="00E72DD3" w:rsidRDefault="00BB5F70" w:rsidP="00E72DD3">
      <w:pPr>
        <w:spacing w:line="360" w:lineRule="auto"/>
        <w:jc w:val="both"/>
        <w:rPr>
          <w:rFonts w:ascii="Times New Roman" w:hAnsi="Times New Roman" w:cs="Times New Roman"/>
          <w:color w:val="222222"/>
          <w:sz w:val="24"/>
          <w:szCs w:val="24"/>
          <w:shd w:val="clear" w:color="auto" w:fill="FFFFFF"/>
        </w:rPr>
      </w:pPr>
      <w:r w:rsidRPr="00BB5F70">
        <w:rPr>
          <w:rFonts w:ascii="Times New Roman" w:hAnsi="Times New Roman" w:cs="Times New Roman"/>
          <w:color w:val="222222"/>
          <w:sz w:val="24"/>
          <w:szCs w:val="24"/>
          <w:shd w:val="clear" w:color="auto" w:fill="FFFFFF"/>
        </w:rPr>
        <w:lastRenderedPageBreak/>
        <w:t>Zhou, W., Sun, X., Li, S. </w:t>
      </w:r>
      <w:r w:rsidRPr="00BB5F70">
        <w:rPr>
          <w:rFonts w:ascii="Times New Roman" w:hAnsi="Times New Roman" w:cs="Times New Roman"/>
          <w:i/>
          <w:iCs/>
          <w:color w:val="222222"/>
          <w:sz w:val="24"/>
          <w:szCs w:val="24"/>
          <w:shd w:val="clear" w:color="auto" w:fill="FFFFFF"/>
        </w:rPr>
        <w:t>et al.</w:t>
      </w:r>
      <w:r w:rsidRPr="00BB5F70">
        <w:rPr>
          <w:rFonts w:ascii="Times New Roman" w:hAnsi="Times New Roman" w:cs="Times New Roman"/>
          <w:color w:val="222222"/>
          <w:sz w:val="24"/>
          <w:szCs w:val="24"/>
          <w:shd w:val="clear" w:color="auto" w:fill="FFFFFF"/>
        </w:rPr>
        <w:t> Effects of organic mulching on soil aggregate stability and aggregate binding agents in an urban forest in Beijing, China. </w:t>
      </w:r>
      <w:r w:rsidRPr="00BB5F70">
        <w:rPr>
          <w:rFonts w:ascii="Times New Roman" w:hAnsi="Times New Roman" w:cs="Times New Roman"/>
          <w:i/>
          <w:iCs/>
          <w:color w:val="222222"/>
          <w:sz w:val="24"/>
          <w:szCs w:val="24"/>
          <w:shd w:val="clear" w:color="auto" w:fill="FFFFFF"/>
        </w:rPr>
        <w:t>J. For. Res.</w:t>
      </w:r>
      <w:r w:rsidRPr="00BB5F70">
        <w:rPr>
          <w:rFonts w:ascii="Times New Roman" w:hAnsi="Times New Roman" w:cs="Times New Roman"/>
          <w:color w:val="222222"/>
          <w:sz w:val="24"/>
          <w:szCs w:val="24"/>
          <w:shd w:val="clear" w:color="auto" w:fill="FFFFFF"/>
        </w:rPr>
        <w:t> </w:t>
      </w:r>
      <w:r w:rsidRPr="00BB5F70">
        <w:rPr>
          <w:rFonts w:ascii="Times New Roman" w:hAnsi="Times New Roman" w:cs="Times New Roman"/>
          <w:b/>
          <w:bCs/>
          <w:color w:val="222222"/>
          <w:sz w:val="24"/>
          <w:szCs w:val="24"/>
          <w:shd w:val="clear" w:color="auto" w:fill="FFFFFF"/>
        </w:rPr>
        <w:t>33</w:t>
      </w:r>
      <w:r w:rsidRPr="00BB5F70">
        <w:rPr>
          <w:rFonts w:ascii="Times New Roman" w:hAnsi="Times New Roman" w:cs="Times New Roman"/>
          <w:color w:val="222222"/>
          <w:sz w:val="24"/>
          <w:szCs w:val="24"/>
          <w:shd w:val="clear" w:color="auto" w:fill="FFFFFF"/>
        </w:rPr>
        <w:t xml:space="preserve">, 1083–1094 (2022). </w:t>
      </w:r>
      <w:hyperlink r:id="rId16" w:history="1">
        <w:r w:rsidR="00E72DD3" w:rsidRPr="00672D04">
          <w:rPr>
            <w:rStyle w:val="Hyperlink"/>
            <w:rFonts w:ascii="Times New Roman" w:hAnsi="Times New Roman" w:cs="Times New Roman"/>
            <w:sz w:val="24"/>
            <w:szCs w:val="24"/>
            <w:shd w:val="clear" w:color="auto" w:fill="FFFFFF"/>
          </w:rPr>
          <w:t>https://doi.org/10.1007/s11676-021-01402-z</w:t>
        </w:r>
      </w:hyperlink>
      <w:r w:rsidRPr="00BB5F70">
        <w:rPr>
          <w:rFonts w:ascii="Times New Roman" w:hAnsi="Times New Roman" w:cs="Times New Roman"/>
          <w:color w:val="222222"/>
          <w:sz w:val="24"/>
          <w:szCs w:val="24"/>
          <w:shd w:val="clear" w:color="auto" w:fill="FFFFFF"/>
        </w:rPr>
        <w:t>.</w:t>
      </w:r>
    </w:p>
    <w:p w14:paraId="2C50729D" w14:textId="00C1DC4B" w:rsidR="00E72DD3" w:rsidRPr="00E72DD3" w:rsidRDefault="00E72DD3" w:rsidP="00E72DD3">
      <w:pPr>
        <w:spacing w:line="360" w:lineRule="auto"/>
        <w:jc w:val="both"/>
        <w:rPr>
          <w:rFonts w:ascii="Times New Roman" w:hAnsi="Times New Roman" w:cs="Times New Roman"/>
          <w:color w:val="222222"/>
          <w:sz w:val="24"/>
          <w:szCs w:val="24"/>
          <w:shd w:val="clear" w:color="auto" w:fill="FFFFFF"/>
        </w:rPr>
      </w:pPr>
    </w:p>
    <w:p w14:paraId="2549CC86" w14:textId="77777777" w:rsidR="00E72DD3" w:rsidRPr="00E72DD3" w:rsidRDefault="00E72DD3" w:rsidP="00E72DD3">
      <w:pPr>
        <w:rPr>
          <w:rFonts w:ascii="Times New Roman" w:hAnsi="Times New Roman" w:cs="Times New Roman"/>
          <w:sz w:val="24"/>
          <w:szCs w:val="24"/>
          <w:lang w:val="en-GB"/>
        </w:rPr>
      </w:pPr>
    </w:p>
    <w:p w14:paraId="18341336" w14:textId="77777777" w:rsidR="006C0F20" w:rsidRPr="007E6E3E" w:rsidRDefault="006C0F20" w:rsidP="007E6E3E">
      <w:pPr>
        <w:pStyle w:val="NormalWeb"/>
        <w:spacing w:line="360" w:lineRule="auto"/>
        <w:jc w:val="both"/>
      </w:pPr>
    </w:p>
    <w:sectPr w:rsidR="006C0F20" w:rsidRPr="007E6E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D293" w14:textId="77777777" w:rsidR="00420C30" w:rsidRDefault="00420C30" w:rsidP="00484031">
      <w:pPr>
        <w:spacing w:after="0" w:line="240" w:lineRule="auto"/>
      </w:pPr>
      <w:r>
        <w:separator/>
      </w:r>
    </w:p>
  </w:endnote>
  <w:endnote w:type="continuationSeparator" w:id="0">
    <w:p w14:paraId="0F36A25E" w14:textId="77777777" w:rsidR="00420C30" w:rsidRDefault="00420C30" w:rsidP="0048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60F29" w14:textId="77777777" w:rsidR="00420C30" w:rsidRDefault="00420C30" w:rsidP="00484031">
      <w:pPr>
        <w:spacing w:after="0" w:line="240" w:lineRule="auto"/>
      </w:pPr>
      <w:r>
        <w:separator/>
      </w:r>
    </w:p>
  </w:footnote>
  <w:footnote w:type="continuationSeparator" w:id="0">
    <w:p w14:paraId="3904B4DF" w14:textId="77777777" w:rsidR="00420C30" w:rsidRDefault="00420C30" w:rsidP="0048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563E3"/>
    <w:multiLevelType w:val="hybridMultilevel"/>
    <w:tmpl w:val="37F65F3C"/>
    <w:lvl w:ilvl="0" w:tplc="4CFE2628">
      <w:start w:val="3"/>
      <w:numFmt w:val="bullet"/>
      <w:lvlText w:val=""/>
      <w:lvlJc w:val="left"/>
      <w:pPr>
        <w:ind w:left="720" w:hanging="360"/>
      </w:pPr>
      <w:rPr>
        <w:rFonts w:ascii="Symbol" w:eastAsiaTheme="minorEastAsia"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9C25A51"/>
    <w:multiLevelType w:val="multilevel"/>
    <w:tmpl w:val="2FF6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D0BE0"/>
    <w:multiLevelType w:val="multilevel"/>
    <w:tmpl w:val="AA26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0MzC2NDc3M7Y0szBR0lEKTi0uzszPAykwrAUAv4sOxSwAAAA="/>
  </w:docVars>
  <w:rsids>
    <w:rsidRoot w:val="00CB2CE9"/>
    <w:rsid w:val="00004D31"/>
    <w:rsid w:val="000113DC"/>
    <w:rsid w:val="00027B5F"/>
    <w:rsid w:val="00042C56"/>
    <w:rsid w:val="000644D5"/>
    <w:rsid w:val="00067063"/>
    <w:rsid w:val="00070C51"/>
    <w:rsid w:val="00072436"/>
    <w:rsid w:val="00082F40"/>
    <w:rsid w:val="00084ADB"/>
    <w:rsid w:val="0008509E"/>
    <w:rsid w:val="00086620"/>
    <w:rsid w:val="000946F3"/>
    <w:rsid w:val="000A4C43"/>
    <w:rsid w:val="000C7145"/>
    <w:rsid w:val="000D18C9"/>
    <w:rsid w:val="000D2195"/>
    <w:rsid w:val="000D39E6"/>
    <w:rsid w:val="000E3F2B"/>
    <w:rsid w:val="000E5B5C"/>
    <w:rsid w:val="000E7DBA"/>
    <w:rsid w:val="00104702"/>
    <w:rsid w:val="001215DE"/>
    <w:rsid w:val="001222F3"/>
    <w:rsid w:val="001300E5"/>
    <w:rsid w:val="00130B2F"/>
    <w:rsid w:val="00143361"/>
    <w:rsid w:val="00150D84"/>
    <w:rsid w:val="00163A20"/>
    <w:rsid w:val="001765F6"/>
    <w:rsid w:val="001820FE"/>
    <w:rsid w:val="00187789"/>
    <w:rsid w:val="001C26CE"/>
    <w:rsid w:val="001D170F"/>
    <w:rsid w:val="001D413D"/>
    <w:rsid w:val="001D6226"/>
    <w:rsid w:val="001E345A"/>
    <w:rsid w:val="001E7BE7"/>
    <w:rsid w:val="00204938"/>
    <w:rsid w:val="0021306A"/>
    <w:rsid w:val="002132FC"/>
    <w:rsid w:val="00223B4A"/>
    <w:rsid w:val="00226178"/>
    <w:rsid w:val="002302B2"/>
    <w:rsid w:val="00233893"/>
    <w:rsid w:val="00234653"/>
    <w:rsid w:val="00242020"/>
    <w:rsid w:val="002648A3"/>
    <w:rsid w:val="002777D7"/>
    <w:rsid w:val="002C0A12"/>
    <w:rsid w:val="002C4136"/>
    <w:rsid w:val="002C53AA"/>
    <w:rsid w:val="002C7F0C"/>
    <w:rsid w:val="002D12D1"/>
    <w:rsid w:val="002E6174"/>
    <w:rsid w:val="002E6C0D"/>
    <w:rsid w:val="002F0160"/>
    <w:rsid w:val="002F0750"/>
    <w:rsid w:val="002F6EE3"/>
    <w:rsid w:val="003227E1"/>
    <w:rsid w:val="00324D5A"/>
    <w:rsid w:val="00335CBE"/>
    <w:rsid w:val="00346B58"/>
    <w:rsid w:val="003527E5"/>
    <w:rsid w:val="00360A58"/>
    <w:rsid w:val="00365308"/>
    <w:rsid w:val="003726B0"/>
    <w:rsid w:val="00382573"/>
    <w:rsid w:val="00396D26"/>
    <w:rsid w:val="003A6263"/>
    <w:rsid w:val="003B2E0B"/>
    <w:rsid w:val="003B5A2D"/>
    <w:rsid w:val="003B723A"/>
    <w:rsid w:val="003C6C86"/>
    <w:rsid w:val="003D30C7"/>
    <w:rsid w:val="0040433E"/>
    <w:rsid w:val="00417754"/>
    <w:rsid w:val="00420C30"/>
    <w:rsid w:val="00424564"/>
    <w:rsid w:val="00426C05"/>
    <w:rsid w:val="00431F3A"/>
    <w:rsid w:val="00432372"/>
    <w:rsid w:val="00432D8D"/>
    <w:rsid w:val="004356E4"/>
    <w:rsid w:val="004529FF"/>
    <w:rsid w:val="00456BFC"/>
    <w:rsid w:val="004608C7"/>
    <w:rsid w:val="00462E72"/>
    <w:rsid w:val="0047098B"/>
    <w:rsid w:val="00472D56"/>
    <w:rsid w:val="00473A23"/>
    <w:rsid w:val="0048375D"/>
    <w:rsid w:val="00483A8E"/>
    <w:rsid w:val="00484031"/>
    <w:rsid w:val="004B4269"/>
    <w:rsid w:val="004C67F3"/>
    <w:rsid w:val="004D1E31"/>
    <w:rsid w:val="004F10B9"/>
    <w:rsid w:val="004F10FA"/>
    <w:rsid w:val="004F2C1D"/>
    <w:rsid w:val="004F2FCC"/>
    <w:rsid w:val="00500E0E"/>
    <w:rsid w:val="00511338"/>
    <w:rsid w:val="00521DFC"/>
    <w:rsid w:val="00523DCE"/>
    <w:rsid w:val="005265A2"/>
    <w:rsid w:val="005356D0"/>
    <w:rsid w:val="00543682"/>
    <w:rsid w:val="00544669"/>
    <w:rsid w:val="0055146E"/>
    <w:rsid w:val="00552ED7"/>
    <w:rsid w:val="00553809"/>
    <w:rsid w:val="00561E12"/>
    <w:rsid w:val="00562154"/>
    <w:rsid w:val="00565BF7"/>
    <w:rsid w:val="00566F11"/>
    <w:rsid w:val="00590BAB"/>
    <w:rsid w:val="005A4F55"/>
    <w:rsid w:val="005A6405"/>
    <w:rsid w:val="005A6638"/>
    <w:rsid w:val="005B0F00"/>
    <w:rsid w:val="005D18D2"/>
    <w:rsid w:val="005D1E27"/>
    <w:rsid w:val="005D1F40"/>
    <w:rsid w:val="005D5377"/>
    <w:rsid w:val="005F32D8"/>
    <w:rsid w:val="005F3AD3"/>
    <w:rsid w:val="005F5DFC"/>
    <w:rsid w:val="00602FBE"/>
    <w:rsid w:val="00634619"/>
    <w:rsid w:val="00641BF0"/>
    <w:rsid w:val="00643D41"/>
    <w:rsid w:val="00661918"/>
    <w:rsid w:val="006667D3"/>
    <w:rsid w:val="00670E4D"/>
    <w:rsid w:val="00672ABE"/>
    <w:rsid w:val="00693966"/>
    <w:rsid w:val="006953DB"/>
    <w:rsid w:val="006A583D"/>
    <w:rsid w:val="006B0F2A"/>
    <w:rsid w:val="006B4AF9"/>
    <w:rsid w:val="006C0F20"/>
    <w:rsid w:val="006C3D30"/>
    <w:rsid w:val="006D4194"/>
    <w:rsid w:val="006D4DD7"/>
    <w:rsid w:val="006E2892"/>
    <w:rsid w:val="006F7AA2"/>
    <w:rsid w:val="0070172E"/>
    <w:rsid w:val="007073A8"/>
    <w:rsid w:val="00736461"/>
    <w:rsid w:val="007431B4"/>
    <w:rsid w:val="007470A0"/>
    <w:rsid w:val="00750C18"/>
    <w:rsid w:val="00755037"/>
    <w:rsid w:val="0075539E"/>
    <w:rsid w:val="00782E1E"/>
    <w:rsid w:val="007861F2"/>
    <w:rsid w:val="00790571"/>
    <w:rsid w:val="00794C1E"/>
    <w:rsid w:val="007B5DF2"/>
    <w:rsid w:val="007B6A7D"/>
    <w:rsid w:val="007C3402"/>
    <w:rsid w:val="007E6E3E"/>
    <w:rsid w:val="00802C4B"/>
    <w:rsid w:val="00814B04"/>
    <w:rsid w:val="008252C8"/>
    <w:rsid w:val="00826ADA"/>
    <w:rsid w:val="00853783"/>
    <w:rsid w:val="0085453F"/>
    <w:rsid w:val="00855D74"/>
    <w:rsid w:val="008578DB"/>
    <w:rsid w:val="0087147B"/>
    <w:rsid w:val="008760B1"/>
    <w:rsid w:val="00876B20"/>
    <w:rsid w:val="00884A2C"/>
    <w:rsid w:val="0088530A"/>
    <w:rsid w:val="00890BEC"/>
    <w:rsid w:val="008A1927"/>
    <w:rsid w:val="008A69B0"/>
    <w:rsid w:val="008A788A"/>
    <w:rsid w:val="008B1670"/>
    <w:rsid w:val="008C248C"/>
    <w:rsid w:val="008C41BC"/>
    <w:rsid w:val="008E22F4"/>
    <w:rsid w:val="008F4FEF"/>
    <w:rsid w:val="00912EB0"/>
    <w:rsid w:val="00922093"/>
    <w:rsid w:val="00924F77"/>
    <w:rsid w:val="009276EC"/>
    <w:rsid w:val="00930E1B"/>
    <w:rsid w:val="00933555"/>
    <w:rsid w:val="0094263F"/>
    <w:rsid w:val="00946475"/>
    <w:rsid w:val="00946A7A"/>
    <w:rsid w:val="00953867"/>
    <w:rsid w:val="00953D0E"/>
    <w:rsid w:val="00962E2A"/>
    <w:rsid w:val="00963AFC"/>
    <w:rsid w:val="00966597"/>
    <w:rsid w:val="00972890"/>
    <w:rsid w:val="009936B4"/>
    <w:rsid w:val="00993B13"/>
    <w:rsid w:val="009962F7"/>
    <w:rsid w:val="009A42B2"/>
    <w:rsid w:val="009B0275"/>
    <w:rsid w:val="009D0012"/>
    <w:rsid w:val="009D31F7"/>
    <w:rsid w:val="009D3CF6"/>
    <w:rsid w:val="009E4A64"/>
    <w:rsid w:val="00A2655D"/>
    <w:rsid w:val="00A3421A"/>
    <w:rsid w:val="00A46FE2"/>
    <w:rsid w:val="00A613F4"/>
    <w:rsid w:val="00A63CF8"/>
    <w:rsid w:val="00A708D0"/>
    <w:rsid w:val="00A74051"/>
    <w:rsid w:val="00A96911"/>
    <w:rsid w:val="00AA1822"/>
    <w:rsid w:val="00AA3BDB"/>
    <w:rsid w:val="00AA5D95"/>
    <w:rsid w:val="00AC17A6"/>
    <w:rsid w:val="00AC380D"/>
    <w:rsid w:val="00AD0EC1"/>
    <w:rsid w:val="00AD4A51"/>
    <w:rsid w:val="00AD4BCE"/>
    <w:rsid w:val="00AE17D1"/>
    <w:rsid w:val="00AE2493"/>
    <w:rsid w:val="00AF2C2C"/>
    <w:rsid w:val="00B11F5A"/>
    <w:rsid w:val="00B1762B"/>
    <w:rsid w:val="00B303C1"/>
    <w:rsid w:val="00B31EAC"/>
    <w:rsid w:val="00B43586"/>
    <w:rsid w:val="00B50ED3"/>
    <w:rsid w:val="00B61EBF"/>
    <w:rsid w:val="00B70EA0"/>
    <w:rsid w:val="00B7514F"/>
    <w:rsid w:val="00B77435"/>
    <w:rsid w:val="00B840C0"/>
    <w:rsid w:val="00BB0FAC"/>
    <w:rsid w:val="00BB46DE"/>
    <w:rsid w:val="00BB5F70"/>
    <w:rsid w:val="00BD00CE"/>
    <w:rsid w:val="00BD14E4"/>
    <w:rsid w:val="00BD3F65"/>
    <w:rsid w:val="00BE26EB"/>
    <w:rsid w:val="00BE3C04"/>
    <w:rsid w:val="00BE7124"/>
    <w:rsid w:val="00BF451A"/>
    <w:rsid w:val="00BF4B2A"/>
    <w:rsid w:val="00BF5779"/>
    <w:rsid w:val="00C15CD0"/>
    <w:rsid w:val="00C17132"/>
    <w:rsid w:val="00C22065"/>
    <w:rsid w:val="00C225BB"/>
    <w:rsid w:val="00C375D3"/>
    <w:rsid w:val="00C40845"/>
    <w:rsid w:val="00C45DE3"/>
    <w:rsid w:val="00C47F2B"/>
    <w:rsid w:val="00C51939"/>
    <w:rsid w:val="00C71BE1"/>
    <w:rsid w:val="00C73372"/>
    <w:rsid w:val="00C91D0E"/>
    <w:rsid w:val="00C97DFA"/>
    <w:rsid w:val="00CA3C80"/>
    <w:rsid w:val="00CA7905"/>
    <w:rsid w:val="00CB2CE9"/>
    <w:rsid w:val="00CC11B6"/>
    <w:rsid w:val="00CD1259"/>
    <w:rsid w:val="00CD2DF7"/>
    <w:rsid w:val="00CD4BF2"/>
    <w:rsid w:val="00CD73D4"/>
    <w:rsid w:val="00CE04AB"/>
    <w:rsid w:val="00CE0C98"/>
    <w:rsid w:val="00CE2680"/>
    <w:rsid w:val="00CE5C53"/>
    <w:rsid w:val="00CF2910"/>
    <w:rsid w:val="00CF55A0"/>
    <w:rsid w:val="00D0137A"/>
    <w:rsid w:val="00D0783A"/>
    <w:rsid w:val="00D15B07"/>
    <w:rsid w:val="00D56D60"/>
    <w:rsid w:val="00D633EE"/>
    <w:rsid w:val="00D638A2"/>
    <w:rsid w:val="00D70B58"/>
    <w:rsid w:val="00D75C1F"/>
    <w:rsid w:val="00D77045"/>
    <w:rsid w:val="00D77E3A"/>
    <w:rsid w:val="00D83109"/>
    <w:rsid w:val="00D86670"/>
    <w:rsid w:val="00D928DF"/>
    <w:rsid w:val="00D97AA5"/>
    <w:rsid w:val="00DA10CE"/>
    <w:rsid w:val="00DA7569"/>
    <w:rsid w:val="00DB3905"/>
    <w:rsid w:val="00DC4453"/>
    <w:rsid w:val="00DD2333"/>
    <w:rsid w:val="00DE3E5E"/>
    <w:rsid w:val="00DE4BE6"/>
    <w:rsid w:val="00DE65C2"/>
    <w:rsid w:val="00DF48AD"/>
    <w:rsid w:val="00E02334"/>
    <w:rsid w:val="00E06D0F"/>
    <w:rsid w:val="00E07D3D"/>
    <w:rsid w:val="00E1468D"/>
    <w:rsid w:val="00E158A7"/>
    <w:rsid w:val="00E26784"/>
    <w:rsid w:val="00E3478F"/>
    <w:rsid w:val="00E37E56"/>
    <w:rsid w:val="00E41569"/>
    <w:rsid w:val="00E54B2C"/>
    <w:rsid w:val="00E55287"/>
    <w:rsid w:val="00E6233F"/>
    <w:rsid w:val="00E66B38"/>
    <w:rsid w:val="00E676C9"/>
    <w:rsid w:val="00E72DD3"/>
    <w:rsid w:val="00E7476C"/>
    <w:rsid w:val="00E80027"/>
    <w:rsid w:val="00E8564F"/>
    <w:rsid w:val="00E90950"/>
    <w:rsid w:val="00EA251D"/>
    <w:rsid w:val="00EC0B84"/>
    <w:rsid w:val="00EC2D90"/>
    <w:rsid w:val="00ED0C00"/>
    <w:rsid w:val="00ED2453"/>
    <w:rsid w:val="00EE5AA6"/>
    <w:rsid w:val="00EF4CD8"/>
    <w:rsid w:val="00EF721E"/>
    <w:rsid w:val="00F12AD1"/>
    <w:rsid w:val="00F3334E"/>
    <w:rsid w:val="00F4743B"/>
    <w:rsid w:val="00F55E7B"/>
    <w:rsid w:val="00F62362"/>
    <w:rsid w:val="00F70C83"/>
    <w:rsid w:val="00F774F5"/>
    <w:rsid w:val="00F921DF"/>
    <w:rsid w:val="00F93E24"/>
    <w:rsid w:val="00F95C7C"/>
    <w:rsid w:val="00F97A51"/>
    <w:rsid w:val="00FB3673"/>
    <w:rsid w:val="00FB4877"/>
    <w:rsid w:val="00FB506E"/>
    <w:rsid w:val="00FB7CEB"/>
    <w:rsid w:val="00FC0FA7"/>
    <w:rsid w:val="00FC390A"/>
    <w:rsid w:val="00FF12EB"/>
    <w:rsid w:val="00FF17A4"/>
    <w:rsid w:val="00FF19B8"/>
    <w:rsid w:val="00FF1ED2"/>
    <w:rsid w:val="00FF654E"/>
    <w:rsid w:val="00FF75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F185"/>
  <w15:docId w15:val="{89C982EA-F8BF-45C6-9F50-A3632F11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B2CE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CB2CE9"/>
    <w:rPr>
      <w:rFonts w:ascii="Times New Roman" w:eastAsia="Times New Roman" w:hAnsi="Times New Roman" w:cs="Times New Roman"/>
      <w:sz w:val="24"/>
      <w:szCs w:val="24"/>
      <w:lang w:bidi="ar-SA"/>
    </w:rPr>
  </w:style>
  <w:style w:type="paragraph" w:customStyle="1" w:styleId="Default">
    <w:name w:val="Default"/>
    <w:rsid w:val="00DA7569"/>
    <w:pPr>
      <w:autoSpaceDE w:val="0"/>
      <w:autoSpaceDN w:val="0"/>
      <w:adjustRightInd w:val="0"/>
      <w:spacing w:after="0" w:line="240" w:lineRule="auto"/>
    </w:pPr>
    <w:rPr>
      <w:rFonts w:ascii="Arial" w:eastAsiaTheme="minorHAnsi" w:hAnsi="Arial" w:cs="Arial"/>
      <w:color w:val="000000"/>
      <w:sz w:val="24"/>
      <w:szCs w:val="24"/>
    </w:rPr>
  </w:style>
  <w:style w:type="paragraph" w:styleId="NormalWeb">
    <w:name w:val="Normal (Web)"/>
    <w:basedOn w:val="Normal"/>
    <w:uiPriority w:val="99"/>
    <w:semiHidden/>
    <w:unhideWhenUsed/>
    <w:rsid w:val="008C248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8C248C"/>
    <w:rPr>
      <w:i/>
      <w:iCs/>
    </w:rPr>
  </w:style>
  <w:style w:type="character" w:styleId="Strong">
    <w:name w:val="Strong"/>
    <w:basedOn w:val="DefaultParagraphFont"/>
    <w:uiPriority w:val="22"/>
    <w:qFormat/>
    <w:rsid w:val="0047098B"/>
    <w:rPr>
      <w:b/>
      <w:bCs/>
    </w:rPr>
  </w:style>
  <w:style w:type="character" w:styleId="Hyperlink">
    <w:name w:val="Hyperlink"/>
    <w:basedOn w:val="DefaultParagraphFont"/>
    <w:uiPriority w:val="99"/>
    <w:unhideWhenUsed/>
    <w:rsid w:val="00226178"/>
    <w:rPr>
      <w:color w:val="0000FF" w:themeColor="hyperlink"/>
      <w:u w:val="single"/>
    </w:rPr>
  </w:style>
  <w:style w:type="character" w:styleId="UnresolvedMention">
    <w:name w:val="Unresolved Mention"/>
    <w:basedOn w:val="DefaultParagraphFont"/>
    <w:uiPriority w:val="99"/>
    <w:semiHidden/>
    <w:unhideWhenUsed/>
    <w:rsid w:val="00226178"/>
    <w:rPr>
      <w:color w:val="605E5C"/>
      <w:shd w:val="clear" w:color="auto" w:fill="E1DFDD"/>
    </w:rPr>
  </w:style>
  <w:style w:type="paragraph" w:styleId="Header">
    <w:name w:val="header"/>
    <w:basedOn w:val="Normal"/>
    <w:link w:val="HeaderChar"/>
    <w:uiPriority w:val="99"/>
    <w:unhideWhenUsed/>
    <w:rsid w:val="00484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31"/>
    <w:rPr>
      <w:rFonts w:cs="Mangal"/>
    </w:rPr>
  </w:style>
  <w:style w:type="paragraph" w:styleId="Footer">
    <w:name w:val="footer"/>
    <w:basedOn w:val="Normal"/>
    <w:link w:val="FooterChar"/>
    <w:uiPriority w:val="99"/>
    <w:unhideWhenUsed/>
    <w:rsid w:val="00484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31"/>
    <w:rPr>
      <w:rFonts w:cs="Mangal"/>
    </w:rPr>
  </w:style>
  <w:style w:type="paragraph" w:styleId="ListParagraph">
    <w:name w:val="List Paragraph"/>
    <w:basedOn w:val="Normal"/>
    <w:uiPriority w:val="34"/>
    <w:qFormat/>
    <w:rsid w:val="00082F40"/>
    <w:pPr>
      <w:ind w:left="720"/>
      <w:contextualSpacing/>
    </w:pPr>
  </w:style>
  <w:style w:type="paragraph" w:styleId="BodyTextIndent2">
    <w:name w:val="Body Text Indent 2"/>
    <w:basedOn w:val="Normal"/>
    <w:link w:val="BodyTextIndent2Char"/>
    <w:uiPriority w:val="99"/>
    <w:unhideWhenUsed/>
    <w:rsid w:val="0088530A"/>
    <w:pPr>
      <w:spacing w:after="120" w:line="480" w:lineRule="auto"/>
      <w:ind w:left="283"/>
    </w:pPr>
  </w:style>
  <w:style w:type="character" w:customStyle="1" w:styleId="BodyTextIndent2Char">
    <w:name w:val="Body Text Indent 2 Char"/>
    <w:basedOn w:val="DefaultParagraphFont"/>
    <w:link w:val="BodyTextIndent2"/>
    <w:uiPriority w:val="99"/>
    <w:rsid w:val="0088530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676-021-01402-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9734/jsrr/2026/v32i13867"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9734/arja/2021/v14i4301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Ashish%20Kumar%20Tiwari\Aashish%20thisis\Final%20data%2023%20and%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88422051cfd697d/Desktop/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t>Effect of</a:t>
            </a:r>
            <a:r>
              <a:rPr lang="en-IN" sz="1200" baseline="0"/>
              <a:t> residue mulching and natural farming inputs on plant population</a:t>
            </a:r>
            <a:endParaRPr lang="en-IN" sz="1200"/>
          </a:p>
        </c:rich>
      </c:tx>
      <c:layout>
        <c:manualLayout>
          <c:xMode val="edge"/>
          <c:yMode val="edge"/>
          <c:x val="0.14433770827359033"/>
          <c:y val="1.43210736813071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07591742135576"/>
          <c:y val="0.18498113992746312"/>
          <c:w val="0.85142773527672966"/>
          <c:h val="0.45397327732976545"/>
        </c:manualLayout>
      </c:layout>
      <c:barChart>
        <c:barDir val="col"/>
        <c:grouping val="clustered"/>
        <c:varyColors val="0"/>
        <c:ser>
          <c:idx val="0"/>
          <c:order val="0"/>
          <c:tx>
            <c:strRef>
              <c:f>Sheet1!$AD$6</c:f>
              <c:strCache>
                <c:ptCount val="1"/>
                <c:pt idx="0">
                  <c:v>Tretments</c:v>
                </c:pt>
              </c:strCache>
            </c:strRef>
          </c:tx>
          <c:spPr>
            <a:solidFill>
              <a:schemeClr val="accent1"/>
            </a:solidFill>
            <a:ln>
              <a:noFill/>
            </a:ln>
            <a:effectLst/>
          </c:spPr>
          <c:invertIfNegative val="0"/>
          <c:cat>
            <c:strRef>
              <c:f>Sheet1!$AC$7:$AC$18</c:f>
              <c:strCache>
                <c:ptCount val="12"/>
                <c:pt idx="0">
                  <c:v>Leaves of Madhuca indica</c:v>
                </c:pt>
                <c:pt idx="1">
                  <c:v>Leaves of Dalbergia sisso </c:v>
                </c:pt>
                <c:pt idx="2">
                  <c:v>Leaves of Azadirchta indica</c:v>
                </c:pt>
                <c:pt idx="3">
                  <c:v>Leaves of Lantana camera</c:v>
                </c:pt>
                <c:pt idx="4">
                  <c:v>Leaves of Duranta erecta </c:v>
                </c:pt>
                <c:pt idx="5">
                  <c:v>Leaves of Cynodon dactylon</c:v>
                </c:pt>
                <c:pt idx="6">
                  <c:v>Leaves of Cyperus rotundus </c:v>
                </c:pt>
                <c:pt idx="7">
                  <c:v>Leaves of Sugar cane</c:v>
                </c:pt>
                <c:pt idx="8">
                  <c:v>Leaves of pulse straw</c:v>
                </c:pt>
                <c:pt idx="9">
                  <c:v> Adequate control</c:v>
                </c:pt>
                <c:pt idx="10">
                  <c:v>No Mulching</c:v>
                </c:pt>
                <c:pt idx="11">
                  <c:v>FYM Impact</c:v>
                </c:pt>
              </c:strCache>
            </c:strRef>
          </c:cat>
          <c:val>
            <c:numRef>
              <c:f>Sheet1!$AD$7:$AD$18</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2F82-4143-B408-A73CD985D597}"/>
            </c:ext>
          </c:extLst>
        </c:ser>
        <c:ser>
          <c:idx val="1"/>
          <c:order val="1"/>
          <c:tx>
            <c:strRef>
              <c:f>Sheet1!$AE$6</c:f>
              <c:strCache>
                <c:ptCount val="1"/>
                <c:pt idx="0">
                  <c:v>15 days </c:v>
                </c:pt>
              </c:strCache>
            </c:strRef>
          </c:tx>
          <c:spPr>
            <a:solidFill>
              <a:schemeClr val="accent2"/>
            </a:solidFill>
            <a:ln>
              <a:noFill/>
            </a:ln>
            <a:effectLst/>
          </c:spPr>
          <c:invertIfNegative val="0"/>
          <c:errBars>
            <c:errBarType val="both"/>
            <c:errValType val="cust"/>
            <c:noEndCap val="0"/>
            <c:plus>
              <c:numRef>
                <c:f>Sheet1!$AI$7:$AI$18</c:f>
                <c:numCache>
                  <c:formatCode>General</c:formatCode>
                  <c:ptCount val="12"/>
                  <c:pt idx="0">
                    <c:v>8.4202137740083574E-2</c:v>
                  </c:pt>
                  <c:pt idx="1">
                    <c:v>0.11661903789690602</c:v>
                  </c:pt>
                  <c:pt idx="2">
                    <c:v>6.5574385243020034E-2</c:v>
                  </c:pt>
                  <c:pt idx="3">
                    <c:v>0.10047885349664376</c:v>
                  </c:pt>
                  <c:pt idx="4">
                    <c:v>8.9364422450995587E-2</c:v>
                  </c:pt>
                  <c:pt idx="5">
                    <c:v>8.64060183089118E-2</c:v>
                  </c:pt>
                  <c:pt idx="6">
                    <c:v>6.6377707101104369E-2</c:v>
                  </c:pt>
                  <c:pt idx="7">
                    <c:v>8.2158383625774933E-2</c:v>
                  </c:pt>
                  <c:pt idx="8">
                    <c:v>8.9185200566013201E-2</c:v>
                  </c:pt>
                  <c:pt idx="9">
                    <c:v>0.11702136557056578</c:v>
                  </c:pt>
                  <c:pt idx="10">
                    <c:v>0.12655433615645104</c:v>
                  </c:pt>
                  <c:pt idx="11">
                    <c:v>6.2849025449882689E-2</c:v>
                  </c:pt>
                </c:numCache>
              </c:numRef>
            </c:plus>
            <c:minus>
              <c:numRef>
                <c:f>Sheet1!$AI$7:$AI$18</c:f>
                <c:numCache>
                  <c:formatCode>General</c:formatCode>
                  <c:ptCount val="12"/>
                  <c:pt idx="0">
                    <c:v>8.4202137740083574E-2</c:v>
                  </c:pt>
                  <c:pt idx="1">
                    <c:v>0.11661903789690602</c:v>
                  </c:pt>
                  <c:pt idx="2">
                    <c:v>6.5574385243020034E-2</c:v>
                  </c:pt>
                  <c:pt idx="3">
                    <c:v>0.10047885349664376</c:v>
                  </c:pt>
                  <c:pt idx="4">
                    <c:v>8.9364422450995587E-2</c:v>
                  </c:pt>
                  <c:pt idx="5">
                    <c:v>8.64060183089118E-2</c:v>
                  </c:pt>
                  <c:pt idx="6">
                    <c:v>6.6377707101104369E-2</c:v>
                  </c:pt>
                  <c:pt idx="7">
                    <c:v>8.2158383625774933E-2</c:v>
                  </c:pt>
                  <c:pt idx="8">
                    <c:v>8.9185200566013201E-2</c:v>
                  </c:pt>
                  <c:pt idx="9">
                    <c:v>0.11702136557056578</c:v>
                  </c:pt>
                  <c:pt idx="10">
                    <c:v>0.12655433615645104</c:v>
                  </c:pt>
                  <c:pt idx="11">
                    <c:v>6.2849025449882689E-2</c:v>
                  </c:pt>
                </c:numCache>
              </c:numRef>
            </c:minus>
            <c:spPr>
              <a:noFill/>
              <a:ln w="9525" cap="flat" cmpd="sng" algn="ctr">
                <a:solidFill>
                  <a:schemeClr val="tx1">
                    <a:lumMod val="65000"/>
                    <a:lumOff val="35000"/>
                  </a:schemeClr>
                </a:solidFill>
                <a:round/>
              </a:ln>
              <a:effectLst/>
            </c:spPr>
          </c:errBars>
          <c:cat>
            <c:strRef>
              <c:f>Sheet1!$AC$7:$AC$18</c:f>
              <c:strCache>
                <c:ptCount val="12"/>
                <c:pt idx="0">
                  <c:v>Leaves of Madhuca indica</c:v>
                </c:pt>
                <c:pt idx="1">
                  <c:v>Leaves of Dalbergia sisso </c:v>
                </c:pt>
                <c:pt idx="2">
                  <c:v>Leaves of Azadirchta indica</c:v>
                </c:pt>
                <c:pt idx="3">
                  <c:v>Leaves of Lantana camera</c:v>
                </c:pt>
                <c:pt idx="4">
                  <c:v>Leaves of Duranta erecta </c:v>
                </c:pt>
                <c:pt idx="5">
                  <c:v>Leaves of Cynodon dactylon</c:v>
                </c:pt>
                <c:pt idx="6">
                  <c:v>Leaves of Cyperus rotundus </c:v>
                </c:pt>
                <c:pt idx="7">
                  <c:v>Leaves of Sugar cane</c:v>
                </c:pt>
                <c:pt idx="8">
                  <c:v>Leaves of pulse straw</c:v>
                </c:pt>
                <c:pt idx="9">
                  <c:v> Adequate control</c:v>
                </c:pt>
                <c:pt idx="10">
                  <c:v>No Mulching</c:v>
                </c:pt>
                <c:pt idx="11">
                  <c:v>FYM Impact</c:v>
                </c:pt>
              </c:strCache>
            </c:strRef>
          </c:cat>
          <c:val>
            <c:numRef>
              <c:f>Sheet1!$AE$7:$AE$18</c:f>
              <c:numCache>
                <c:formatCode>General</c:formatCode>
                <c:ptCount val="12"/>
                <c:pt idx="0">
                  <c:v>13.64</c:v>
                </c:pt>
                <c:pt idx="1">
                  <c:v>13.84</c:v>
                </c:pt>
                <c:pt idx="2">
                  <c:v>13.080000000000002</c:v>
                </c:pt>
                <c:pt idx="3">
                  <c:v>13.375999999999999</c:v>
                </c:pt>
                <c:pt idx="4">
                  <c:v>12.935999999999998</c:v>
                </c:pt>
                <c:pt idx="5">
                  <c:v>13.136000000000001</c:v>
                </c:pt>
                <c:pt idx="6">
                  <c:v>13.063999999999998</c:v>
                </c:pt>
                <c:pt idx="7">
                  <c:v>13.24</c:v>
                </c:pt>
                <c:pt idx="8">
                  <c:v>13.391999999999999</c:v>
                </c:pt>
                <c:pt idx="9">
                  <c:v>12.928000000000001</c:v>
                </c:pt>
                <c:pt idx="10">
                  <c:v>13.336000000000002</c:v>
                </c:pt>
                <c:pt idx="11">
                  <c:v>13.560000000000002</c:v>
                </c:pt>
              </c:numCache>
            </c:numRef>
          </c:val>
          <c:extLst>
            <c:ext xmlns:c16="http://schemas.microsoft.com/office/drawing/2014/chart" uri="{C3380CC4-5D6E-409C-BE32-E72D297353CC}">
              <c16:uniqueId val="{00000001-2F82-4143-B408-A73CD985D597}"/>
            </c:ext>
          </c:extLst>
        </c:ser>
        <c:ser>
          <c:idx val="2"/>
          <c:order val="2"/>
          <c:tx>
            <c:strRef>
              <c:f>Sheet1!$AF$6</c:f>
              <c:strCache>
                <c:ptCount val="1"/>
                <c:pt idx="0">
                  <c:v>15 days </c:v>
                </c:pt>
              </c:strCache>
            </c:strRef>
          </c:tx>
          <c:spPr>
            <a:solidFill>
              <a:schemeClr val="accent3"/>
            </a:solidFill>
            <a:ln>
              <a:noFill/>
            </a:ln>
            <a:effectLst/>
          </c:spPr>
          <c:invertIfNegative val="0"/>
          <c:errBars>
            <c:errBarType val="both"/>
            <c:errValType val="cust"/>
            <c:noEndCap val="0"/>
            <c:plus>
              <c:numRef>
                <c:f>Sheet1!$AJ$7:$AJ$18</c:f>
                <c:numCache>
                  <c:formatCode>General</c:formatCode>
                  <c:ptCount val="12"/>
                  <c:pt idx="0">
                    <c:v>6.9455021416741355E-2</c:v>
                  </c:pt>
                  <c:pt idx="1">
                    <c:v>9.473119866232034E-2</c:v>
                  </c:pt>
                  <c:pt idx="2">
                    <c:v>7.9018985060553701E-2</c:v>
                  </c:pt>
                  <c:pt idx="3">
                    <c:v>0.18109113727623297</c:v>
                  </c:pt>
                  <c:pt idx="4">
                    <c:v>7.9586431004286168E-2</c:v>
                  </c:pt>
                  <c:pt idx="5">
                    <c:v>0.10307278981380104</c:v>
                  </c:pt>
                  <c:pt idx="6">
                    <c:v>0.10617909398747008</c:v>
                  </c:pt>
                  <c:pt idx="7">
                    <c:v>8.5287748240881589E-2</c:v>
                  </c:pt>
                  <c:pt idx="8">
                    <c:v>6.829348431585551E-2</c:v>
                  </c:pt>
                  <c:pt idx="9">
                    <c:v>4.3289721643826704E-2</c:v>
                  </c:pt>
                  <c:pt idx="10">
                    <c:v>0.12963024338479051</c:v>
                  </c:pt>
                  <c:pt idx="11">
                    <c:v>0.2829204835284993</c:v>
                  </c:pt>
                </c:numCache>
              </c:numRef>
            </c:plus>
            <c:minus>
              <c:numRef>
                <c:f>Sheet1!$AJ$7:$AJ$18</c:f>
                <c:numCache>
                  <c:formatCode>General</c:formatCode>
                  <c:ptCount val="12"/>
                  <c:pt idx="0">
                    <c:v>6.9455021416741355E-2</c:v>
                  </c:pt>
                  <c:pt idx="1">
                    <c:v>9.473119866232034E-2</c:v>
                  </c:pt>
                  <c:pt idx="2">
                    <c:v>7.9018985060553701E-2</c:v>
                  </c:pt>
                  <c:pt idx="3">
                    <c:v>0.18109113727623297</c:v>
                  </c:pt>
                  <c:pt idx="4">
                    <c:v>7.9586431004286168E-2</c:v>
                  </c:pt>
                  <c:pt idx="5">
                    <c:v>0.10307278981380104</c:v>
                  </c:pt>
                  <c:pt idx="6">
                    <c:v>0.10617909398747008</c:v>
                  </c:pt>
                  <c:pt idx="7">
                    <c:v>8.5287748240881589E-2</c:v>
                  </c:pt>
                  <c:pt idx="8">
                    <c:v>6.829348431585551E-2</c:v>
                  </c:pt>
                  <c:pt idx="9">
                    <c:v>4.3289721643826704E-2</c:v>
                  </c:pt>
                  <c:pt idx="10">
                    <c:v>0.12963024338479051</c:v>
                  </c:pt>
                  <c:pt idx="11">
                    <c:v>0.2829204835284993</c:v>
                  </c:pt>
                </c:numCache>
              </c:numRef>
            </c:minus>
            <c:spPr>
              <a:noFill/>
              <a:ln w="9525" cap="flat" cmpd="sng" algn="ctr">
                <a:solidFill>
                  <a:schemeClr val="tx1">
                    <a:lumMod val="65000"/>
                    <a:lumOff val="35000"/>
                  </a:schemeClr>
                </a:solidFill>
                <a:round/>
              </a:ln>
              <a:effectLst/>
            </c:spPr>
          </c:errBars>
          <c:cat>
            <c:strRef>
              <c:f>Sheet1!$AC$7:$AC$18</c:f>
              <c:strCache>
                <c:ptCount val="12"/>
                <c:pt idx="0">
                  <c:v>Leaves of Madhuca indica</c:v>
                </c:pt>
                <c:pt idx="1">
                  <c:v>Leaves of Dalbergia sisso </c:v>
                </c:pt>
                <c:pt idx="2">
                  <c:v>Leaves of Azadirchta indica</c:v>
                </c:pt>
                <c:pt idx="3">
                  <c:v>Leaves of Lantana camera</c:v>
                </c:pt>
                <c:pt idx="4">
                  <c:v>Leaves of Duranta erecta </c:v>
                </c:pt>
                <c:pt idx="5">
                  <c:v>Leaves of Cynodon dactylon</c:v>
                </c:pt>
                <c:pt idx="6">
                  <c:v>Leaves of Cyperus rotundus </c:v>
                </c:pt>
                <c:pt idx="7">
                  <c:v>Leaves of Sugar cane</c:v>
                </c:pt>
                <c:pt idx="8">
                  <c:v>Leaves of pulse straw</c:v>
                </c:pt>
                <c:pt idx="9">
                  <c:v> Adequate control</c:v>
                </c:pt>
                <c:pt idx="10">
                  <c:v>No Mulching</c:v>
                </c:pt>
                <c:pt idx="11">
                  <c:v>FYM Impact</c:v>
                </c:pt>
              </c:strCache>
            </c:strRef>
          </c:cat>
          <c:val>
            <c:numRef>
              <c:f>Sheet1!$AF$7:$AF$18</c:f>
              <c:numCache>
                <c:formatCode>General</c:formatCode>
                <c:ptCount val="12"/>
                <c:pt idx="0">
                  <c:v>14.078399999999998</c:v>
                </c:pt>
                <c:pt idx="1">
                  <c:v>14.288400000000001</c:v>
                </c:pt>
                <c:pt idx="2">
                  <c:v>13.574400000000001</c:v>
                </c:pt>
                <c:pt idx="3">
                  <c:v>14.649600000000003</c:v>
                </c:pt>
                <c:pt idx="4">
                  <c:v>13.910400000000001</c:v>
                </c:pt>
                <c:pt idx="5">
                  <c:v>14.5824</c:v>
                </c:pt>
                <c:pt idx="6">
                  <c:v>14.918399999999998</c:v>
                </c:pt>
                <c:pt idx="7">
                  <c:v>14.624400000000001</c:v>
                </c:pt>
                <c:pt idx="8">
                  <c:v>14.481600000000002</c:v>
                </c:pt>
                <c:pt idx="9">
                  <c:v>13.851599999999999</c:v>
                </c:pt>
                <c:pt idx="10">
                  <c:v>14.859600000000002</c:v>
                </c:pt>
                <c:pt idx="11">
                  <c:v>13.700400000000002</c:v>
                </c:pt>
              </c:numCache>
            </c:numRef>
          </c:val>
          <c:extLst>
            <c:ext xmlns:c16="http://schemas.microsoft.com/office/drawing/2014/chart" uri="{C3380CC4-5D6E-409C-BE32-E72D297353CC}">
              <c16:uniqueId val="{00000002-2F82-4143-B408-A73CD985D597}"/>
            </c:ext>
          </c:extLst>
        </c:ser>
        <c:dLbls>
          <c:showLegendKey val="0"/>
          <c:showVal val="0"/>
          <c:showCatName val="0"/>
          <c:showSerName val="0"/>
          <c:showPercent val="0"/>
          <c:showBubbleSize val="0"/>
        </c:dLbls>
        <c:gapWidth val="219"/>
        <c:overlap val="-27"/>
        <c:axId val="626219263"/>
        <c:axId val="626226463"/>
      </c:barChart>
      <c:catAx>
        <c:axId val="626219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a:t>Treatments</a:t>
                </a:r>
              </a:p>
            </c:rich>
          </c:tx>
          <c:layout>
            <c:manualLayout>
              <c:xMode val="edge"/>
              <c:yMode val="edge"/>
              <c:x val="0.4870826433979385"/>
              <c:y val="0.89800049089148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26463"/>
        <c:crosses val="autoZero"/>
        <c:auto val="1"/>
        <c:lblAlgn val="ctr"/>
        <c:lblOffset val="100"/>
        <c:noMultiLvlLbl val="0"/>
      </c:catAx>
      <c:valAx>
        <c:axId val="6262264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Plant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19263"/>
        <c:crosses val="autoZero"/>
        <c:crossBetween val="between"/>
      </c:valAx>
      <c:spPr>
        <a:noFill/>
        <a:ln>
          <a:noFill/>
        </a:ln>
        <a:effectLst/>
      </c:spPr>
    </c:plotArea>
    <c:legend>
      <c:legendPos val="b"/>
      <c:legendEntry>
        <c:idx val="0"/>
        <c:delete val="1"/>
      </c:legendEntry>
      <c:layout>
        <c:manualLayout>
          <c:xMode val="edge"/>
          <c:yMode val="edge"/>
          <c:x val="0.82968797960846707"/>
          <c:y val="0.10249282010708746"/>
          <c:w val="0.1565881016313731"/>
          <c:h val="0.101999509108510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 of residue mulching and natural farming inputs on number of branches </a:t>
            </a:r>
          </a:p>
        </c:rich>
      </c:tx>
      <c:layout>
        <c:manualLayout>
          <c:xMode val="edge"/>
          <c:yMode val="edge"/>
          <c:x val="0.13724577531256868"/>
          <c:y val="1.58658105433981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199824159911041E-2"/>
          <c:y val="0.10213188988542109"/>
          <c:w val="0.89050188769507255"/>
          <c:h val="0.78420287482613682"/>
        </c:manualLayout>
      </c:layout>
      <c:barChart>
        <c:barDir val="col"/>
        <c:grouping val="clustered"/>
        <c:varyColors val="0"/>
        <c:ser>
          <c:idx val="0"/>
          <c:order val="0"/>
          <c:tx>
            <c:strRef>
              <c:f>Sheet1!$D$51</c:f>
              <c:strCache>
                <c:ptCount val="1"/>
                <c:pt idx="0">
                  <c:v>15 days </c:v>
                </c:pt>
              </c:strCache>
            </c:strRef>
          </c:tx>
          <c:spPr>
            <a:solidFill>
              <a:schemeClr val="accent1"/>
            </a:solidFill>
            <a:ln>
              <a:noFill/>
            </a:ln>
            <a:effectLst/>
          </c:spPr>
          <c:invertIfNegative val="0"/>
          <c:errBars>
            <c:errBarType val="both"/>
            <c:errValType val="cust"/>
            <c:noEndCap val="0"/>
            <c:plus>
              <c:numRef>
                <c:f>Sheet1!$N$52:$N$63</c:f>
                <c:numCache>
                  <c:formatCode>General</c:formatCode>
                  <c:ptCount val="12"/>
                  <c:pt idx="0">
                    <c:v>5.003998401278717E-2</c:v>
                  </c:pt>
                  <c:pt idx="1">
                    <c:v>5.9866518188383018E-2</c:v>
                  </c:pt>
                  <c:pt idx="2">
                    <c:v>6.2960304954788743E-2</c:v>
                  </c:pt>
                  <c:pt idx="3">
                    <c:v>0.12389511693363875</c:v>
                  </c:pt>
                  <c:pt idx="4">
                    <c:v>0.16246845847733035</c:v>
                  </c:pt>
                  <c:pt idx="5">
                    <c:v>0.16170961628796227</c:v>
                  </c:pt>
                  <c:pt idx="6">
                    <c:v>6.4311740763254077E-2</c:v>
                  </c:pt>
                  <c:pt idx="7">
                    <c:v>8.6579443287653449E-2</c:v>
                  </c:pt>
                  <c:pt idx="8">
                    <c:v>8.7772433029966818E-2</c:v>
                  </c:pt>
                  <c:pt idx="9">
                    <c:v>2.2226110770892836E-2</c:v>
                  </c:pt>
                  <c:pt idx="10">
                    <c:v>5.9531504264548833E-2</c:v>
                  </c:pt>
                  <c:pt idx="11">
                    <c:v>0.11382442620105761</c:v>
                  </c:pt>
                </c:numCache>
              </c:numRef>
            </c:plus>
            <c:minus>
              <c:numRef>
                <c:f>Sheet1!$N$52:$N$63</c:f>
                <c:numCache>
                  <c:formatCode>General</c:formatCode>
                  <c:ptCount val="12"/>
                  <c:pt idx="0">
                    <c:v>5.003998401278717E-2</c:v>
                  </c:pt>
                  <c:pt idx="1">
                    <c:v>5.9866518188383018E-2</c:v>
                  </c:pt>
                  <c:pt idx="2">
                    <c:v>6.2960304954788743E-2</c:v>
                  </c:pt>
                  <c:pt idx="3">
                    <c:v>0.12389511693363875</c:v>
                  </c:pt>
                  <c:pt idx="4">
                    <c:v>0.16246845847733035</c:v>
                  </c:pt>
                  <c:pt idx="5">
                    <c:v>0.16170961628796227</c:v>
                  </c:pt>
                  <c:pt idx="6">
                    <c:v>6.4311740763254077E-2</c:v>
                  </c:pt>
                  <c:pt idx="7">
                    <c:v>8.6579443287653449E-2</c:v>
                  </c:pt>
                  <c:pt idx="8">
                    <c:v>8.7772433029966818E-2</c:v>
                  </c:pt>
                  <c:pt idx="9">
                    <c:v>2.2226110770892836E-2</c:v>
                  </c:pt>
                  <c:pt idx="10">
                    <c:v>5.9531504264548833E-2</c:v>
                  </c:pt>
                  <c:pt idx="11">
                    <c:v>0.11382442620105761</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Sheet1!$D$52:$D$63</c:f>
              <c:numCache>
                <c:formatCode>0.00</c:formatCode>
                <c:ptCount val="12"/>
                <c:pt idx="0">
                  <c:v>3.6920000000000002</c:v>
                </c:pt>
                <c:pt idx="1">
                  <c:v>3.968</c:v>
                </c:pt>
                <c:pt idx="2">
                  <c:v>4.0179999999999998</c:v>
                </c:pt>
                <c:pt idx="3">
                  <c:v>3.6100000000000003</c:v>
                </c:pt>
                <c:pt idx="4">
                  <c:v>3.3860000000000001</c:v>
                </c:pt>
                <c:pt idx="5">
                  <c:v>3.34</c:v>
                </c:pt>
                <c:pt idx="6">
                  <c:v>2.9359999999999999</c:v>
                </c:pt>
                <c:pt idx="7">
                  <c:v>3.8139999999999992</c:v>
                </c:pt>
                <c:pt idx="8">
                  <c:v>4.1079999999999997</c:v>
                </c:pt>
                <c:pt idx="9">
                  <c:v>3.2719999999999998</c:v>
                </c:pt>
                <c:pt idx="10">
                  <c:v>3.1479999999999997</c:v>
                </c:pt>
                <c:pt idx="11">
                  <c:v>4.2859999999999996</c:v>
                </c:pt>
              </c:numCache>
            </c:numRef>
          </c:val>
          <c:extLst>
            <c:ext xmlns:c16="http://schemas.microsoft.com/office/drawing/2014/chart" uri="{C3380CC4-5D6E-409C-BE32-E72D297353CC}">
              <c16:uniqueId val="{00000000-0D80-4649-A7C3-8FB809E3CFE5}"/>
            </c:ext>
          </c:extLst>
        </c:ser>
        <c:ser>
          <c:idx val="1"/>
          <c:order val="1"/>
          <c:tx>
            <c:strRef>
              <c:f>Sheet1!$E$51</c:f>
              <c:strCache>
                <c:ptCount val="1"/>
                <c:pt idx="0">
                  <c:v>45 days </c:v>
                </c:pt>
              </c:strCache>
            </c:strRef>
          </c:tx>
          <c:spPr>
            <a:solidFill>
              <a:schemeClr val="accent2"/>
            </a:solidFill>
            <a:ln>
              <a:noFill/>
            </a:ln>
            <a:effectLst/>
          </c:spPr>
          <c:invertIfNegative val="0"/>
          <c:errBars>
            <c:errBarType val="both"/>
            <c:errValType val="cust"/>
            <c:noEndCap val="0"/>
            <c:plus>
              <c:numRef>
                <c:f>Sheet1!$O$52:$O$63</c:f>
                <c:numCache>
                  <c:formatCode>General</c:formatCode>
                  <c:ptCount val="12"/>
                  <c:pt idx="0">
                    <c:v>0.22503333086456312</c:v>
                  </c:pt>
                  <c:pt idx="1">
                    <c:v>0.22503333086456312</c:v>
                  </c:pt>
                  <c:pt idx="2">
                    <c:v>0.26199236630100348</c:v>
                  </c:pt>
                  <c:pt idx="3">
                    <c:v>0.25424397731312981</c:v>
                  </c:pt>
                  <c:pt idx="4">
                    <c:v>0.42265825438526411</c:v>
                  </c:pt>
                  <c:pt idx="5">
                    <c:v>0.22503333086456312</c:v>
                  </c:pt>
                  <c:pt idx="6">
                    <c:v>0.22503333086456312</c:v>
                  </c:pt>
                  <c:pt idx="7">
                    <c:v>0.22503333086456312</c:v>
                  </c:pt>
                  <c:pt idx="8">
                    <c:v>0.2542439773131312</c:v>
                  </c:pt>
                  <c:pt idx="9">
                    <c:v>0.22503333086456312</c:v>
                  </c:pt>
                  <c:pt idx="10">
                    <c:v>0.22503333086456312</c:v>
                  </c:pt>
                  <c:pt idx="11">
                    <c:v>0.33561883141444587</c:v>
                  </c:pt>
                </c:numCache>
              </c:numRef>
            </c:plus>
            <c:minus>
              <c:numRef>
                <c:f>Sheet1!$O$52:$O$63</c:f>
                <c:numCache>
                  <c:formatCode>General</c:formatCode>
                  <c:ptCount val="12"/>
                  <c:pt idx="0">
                    <c:v>0.22503333086456312</c:v>
                  </c:pt>
                  <c:pt idx="1">
                    <c:v>0.22503333086456312</c:v>
                  </c:pt>
                  <c:pt idx="2">
                    <c:v>0.26199236630100348</c:v>
                  </c:pt>
                  <c:pt idx="3">
                    <c:v>0.25424397731312981</c:v>
                  </c:pt>
                  <c:pt idx="4">
                    <c:v>0.42265825438526411</c:v>
                  </c:pt>
                  <c:pt idx="5">
                    <c:v>0.22503333086456312</c:v>
                  </c:pt>
                  <c:pt idx="6">
                    <c:v>0.22503333086456312</c:v>
                  </c:pt>
                  <c:pt idx="7">
                    <c:v>0.22503333086456312</c:v>
                  </c:pt>
                  <c:pt idx="8">
                    <c:v>0.2542439773131312</c:v>
                  </c:pt>
                  <c:pt idx="9">
                    <c:v>0.22503333086456312</c:v>
                  </c:pt>
                  <c:pt idx="10">
                    <c:v>0.22503333086456312</c:v>
                  </c:pt>
                  <c:pt idx="11">
                    <c:v>0.33561883141444587</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Sheet1!$E$52:$E$63</c:f>
              <c:numCache>
                <c:formatCode>0.00</c:formatCode>
                <c:ptCount val="12"/>
                <c:pt idx="0">
                  <c:v>4.2200000000000006</c:v>
                </c:pt>
                <c:pt idx="1">
                  <c:v>4.2200000000000006</c:v>
                </c:pt>
                <c:pt idx="2">
                  <c:v>4.42</c:v>
                </c:pt>
                <c:pt idx="3">
                  <c:v>3.62</c:v>
                </c:pt>
                <c:pt idx="4">
                  <c:v>3.62</c:v>
                </c:pt>
                <c:pt idx="5">
                  <c:v>3.22</c:v>
                </c:pt>
                <c:pt idx="6">
                  <c:v>3.22</c:v>
                </c:pt>
                <c:pt idx="7">
                  <c:v>4.2200000000000006</c:v>
                </c:pt>
                <c:pt idx="8">
                  <c:v>4.62</c:v>
                </c:pt>
                <c:pt idx="9">
                  <c:v>3.22</c:v>
                </c:pt>
                <c:pt idx="10">
                  <c:v>3.22</c:v>
                </c:pt>
                <c:pt idx="11">
                  <c:v>5.0200000000000005</c:v>
                </c:pt>
              </c:numCache>
            </c:numRef>
          </c:val>
          <c:extLst>
            <c:ext xmlns:c16="http://schemas.microsoft.com/office/drawing/2014/chart" uri="{C3380CC4-5D6E-409C-BE32-E72D297353CC}">
              <c16:uniqueId val="{00000001-0D80-4649-A7C3-8FB809E3CFE5}"/>
            </c:ext>
          </c:extLst>
        </c:ser>
        <c:ser>
          <c:idx val="2"/>
          <c:order val="2"/>
          <c:tx>
            <c:strRef>
              <c:f>Sheet1!$F$51</c:f>
              <c:strCache>
                <c:ptCount val="1"/>
                <c:pt idx="0">
                  <c:v>60 days </c:v>
                </c:pt>
              </c:strCache>
            </c:strRef>
          </c:tx>
          <c:spPr>
            <a:solidFill>
              <a:schemeClr val="accent3"/>
            </a:solidFill>
            <a:ln>
              <a:noFill/>
            </a:ln>
            <a:effectLst/>
          </c:spPr>
          <c:invertIfNegative val="0"/>
          <c:errBars>
            <c:errBarType val="both"/>
            <c:errValType val="cust"/>
            <c:noEndCap val="0"/>
            <c:plus>
              <c:numRef>
                <c:f>Sheet1!$P$52:$P$63</c:f>
                <c:numCache>
                  <c:formatCode>General</c:formatCode>
                  <c:ptCount val="12"/>
                  <c:pt idx="0">
                    <c:v>0.20244505427399309</c:v>
                  </c:pt>
                  <c:pt idx="1">
                    <c:v>0.22931201451297745</c:v>
                  </c:pt>
                  <c:pt idx="2">
                    <c:v>0.22931201451297745</c:v>
                  </c:pt>
                  <c:pt idx="3">
                    <c:v>9.6871048306498606E-2</c:v>
                  </c:pt>
                  <c:pt idx="4">
                    <c:v>9.6871048306498606E-2</c:v>
                  </c:pt>
                  <c:pt idx="5">
                    <c:v>0.20244505427399309</c:v>
                  </c:pt>
                  <c:pt idx="6">
                    <c:v>0.22931201451297745</c:v>
                  </c:pt>
                  <c:pt idx="7">
                    <c:v>0.20244505427399309</c:v>
                  </c:pt>
                  <c:pt idx="8">
                    <c:v>0.22931201451297745</c:v>
                  </c:pt>
                  <c:pt idx="9">
                    <c:v>9.6871048306498606E-2</c:v>
                  </c:pt>
                  <c:pt idx="10">
                    <c:v>9.6871048306498606E-2</c:v>
                  </c:pt>
                  <c:pt idx="11">
                    <c:v>9.6871048306498606E-2</c:v>
                  </c:pt>
                </c:numCache>
              </c:numRef>
            </c:plus>
            <c:minus>
              <c:numRef>
                <c:f>Sheet1!$P$52:$P$63</c:f>
                <c:numCache>
                  <c:formatCode>General</c:formatCode>
                  <c:ptCount val="12"/>
                  <c:pt idx="0">
                    <c:v>0.20244505427399309</c:v>
                  </c:pt>
                  <c:pt idx="1">
                    <c:v>0.22931201451297745</c:v>
                  </c:pt>
                  <c:pt idx="2">
                    <c:v>0.22931201451297745</c:v>
                  </c:pt>
                  <c:pt idx="3">
                    <c:v>9.6871048306498606E-2</c:v>
                  </c:pt>
                  <c:pt idx="4">
                    <c:v>9.6871048306498606E-2</c:v>
                  </c:pt>
                  <c:pt idx="5">
                    <c:v>0.20244505427399309</c:v>
                  </c:pt>
                  <c:pt idx="6">
                    <c:v>0.22931201451297745</c:v>
                  </c:pt>
                  <c:pt idx="7">
                    <c:v>0.20244505427399309</c:v>
                  </c:pt>
                  <c:pt idx="8">
                    <c:v>0.22931201451297745</c:v>
                  </c:pt>
                  <c:pt idx="9">
                    <c:v>9.6871048306498606E-2</c:v>
                  </c:pt>
                  <c:pt idx="10">
                    <c:v>9.6871048306498606E-2</c:v>
                  </c:pt>
                  <c:pt idx="11">
                    <c:v>9.6871048306498606E-2</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Sheet1!$F$52:$F$63</c:f>
              <c:numCache>
                <c:formatCode>0.00</c:formatCode>
                <c:ptCount val="12"/>
                <c:pt idx="0">
                  <c:v>6.4320000000000004</c:v>
                </c:pt>
                <c:pt idx="1">
                  <c:v>6.8320000000000007</c:v>
                </c:pt>
                <c:pt idx="2">
                  <c:v>6.8320000000000007</c:v>
                </c:pt>
                <c:pt idx="3">
                  <c:v>6.032</c:v>
                </c:pt>
                <c:pt idx="4">
                  <c:v>6.032</c:v>
                </c:pt>
                <c:pt idx="5">
                  <c:v>5.4320000000000004</c:v>
                </c:pt>
                <c:pt idx="6">
                  <c:v>5.8319999999999999</c:v>
                </c:pt>
                <c:pt idx="7">
                  <c:v>6.4320000000000004</c:v>
                </c:pt>
                <c:pt idx="8">
                  <c:v>6.8320000000000007</c:v>
                </c:pt>
                <c:pt idx="9">
                  <c:v>6.032</c:v>
                </c:pt>
                <c:pt idx="10">
                  <c:v>6.032</c:v>
                </c:pt>
                <c:pt idx="11">
                  <c:v>7.0320000000000009</c:v>
                </c:pt>
              </c:numCache>
            </c:numRef>
          </c:val>
          <c:extLst>
            <c:ext xmlns:c16="http://schemas.microsoft.com/office/drawing/2014/chart" uri="{C3380CC4-5D6E-409C-BE32-E72D297353CC}">
              <c16:uniqueId val="{00000002-0D80-4649-A7C3-8FB809E3CFE5}"/>
            </c:ext>
          </c:extLst>
        </c:ser>
        <c:ser>
          <c:idx val="3"/>
          <c:order val="3"/>
          <c:tx>
            <c:strRef>
              <c:f>Sheet1!$G$51</c:f>
              <c:strCache>
                <c:ptCount val="1"/>
                <c:pt idx="0">
                  <c:v>75 days </c:v>
                </c:pt>
              </c:strCache>
            </c:strRef>
          </c:tx>
          <c:spPr>
            <a:solidFill>
              <a:schemeClr val="accent4"/>
            </a:solidFill>
            <a:ln>
              <a:noFill/>
            </a:ln>
            <a:effectLst/>
          </c:spPr>
          <c:invertIfNegative val="0"/>
          <c:errBars>
            <c:errBarType val="both"/>
            <c:errValType val="cust"/>
            <c:noEndCap val="0"/>
            <c:plus>
              <c:numRef>
                <c:f>Sheet1!$Q$52:$Q$63</c:f>
                <c:numCache>
                  <c:formatCode>General</c:formatCode>
                  <c:ptCount val="12"/>
                  <c:pt idx="0">
                    <c:v>4.4000000000000081E-2</c:v>
                  </c:pt>
                  <c:pt idx="1">
                    <c:v>0.26596240335806876</c:v>
                  </c:pt>
                  <c:pt idx="2">
                    <c:v>0.24440949245068189</c:v>
                  </c:pt>
                  <c:pt idx="3">
                    <c:v>0.25325086376950434</c:v>
                  </c:pt>
                  <c:pt idx="4">
                    <c:v>0.26596240335806876</c:v>
                  </c:pt>
                  <c:pt idx="5">
                    <c:v>4.3999999999999949E-2</c:v>
                  </c:pt>
                  <c:pt idx="6">
                    <c:v>5.5136195008360908E-2</c:v>
                  </c:pt>
                  <c:pt idx="7">
                    <c:v>2.6944387170614818E-2</c:v>
                  </c:pt>
                  <c:pt idx="8">
                    <c:v>4.0546269865426428E-2</c:v>
                  </c:pt>
                  <c:pt idx="9">
                    <c:v>0.2659624033580687</c:v>
                  </c:pt>
                  <c:pt idx="10">
                    <c:v>0.24952755358877698</c:v>
                  </c:pt>
                  <c:pt idx="11">
                    <c:v>0.19077211536280664</c:v>
                  </c:pt>
                </c:numCache>
              </c:numRef>
            </c:plus>
            <c:minus>
              <c:numRef>
                <c:f>Sheet1!$Q$52:$Q$63</c:f>
                <c:numCache>
                  <c:formatCode>General</c:formatCode>
                  <c:ptCount val="12"/>
                  <c:pt idx="0">
                    <c:v>4.4000000000000081E-2</c:v>
                  </c:pt>
                  <c:pt idx="1">
                    <c:v>0.26596240335806876</c:v>
                  </c:pt>
                  <c:pt idx="2">
                    <c:v>0.24440949245068189</c:v>
                  </c:pt>
                  <c:pt idx="3">
                    <c:v>0.25325086376950434</c:v>
                  </c:pt>
                  <c:pt idx="4">
                    <c:v>0.26596240335806876</c:v>
                  </c:pt>
                  <c:pt idx="5">
                    <c:v>4.3999999999999949E-2</c:v>
                  </c:pt>
                  <c:pt idx="6">
                    <c:v>5.5136195008360908E-2</c:v>
                  </c:pt>
                  <c:pt idx="7">
                    <c:v>2.6944387170614818E-2</c:v>
                  </c:pt>
                  <c:pt idx="8">
                    <c:v>4.0546269865426428E-2</c:v>
                  </c:pt>
                  <c:pt idx="9">
                    <c:v>0.2659624033580687</c:v>
                  </c:pt>
                  <c:pt idx="10">
                    <c:v>0.24952755358877698</c:v>
                  </c:pt>
                  <c:pt idx="11">
                    <c:v>0.19077211536280664</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Sheet1!$G$52:$G$63</c:f>
              <c:numCache>
                <c:formatCode>0.00</c:formatCode>
                <c:ptCount val="12"/>
                <c:pt idx="0">
                  <c:v>9.0659999999999989</c:v>
                </c:pt>
                <c:pt idx="1">
                  <c:v>9.4659999999999993</c:v>
                </c:pt>
                <c:pt idx="2">
                  <c:v>9.4659999999999993</c:v>
                </c:pt>
                <c:pt idx="3">
                  <c:v>8.6660000000000004</c:v>
                </c:pt>
                <c:pt idx="4">
                  <c:v>8.4659999999999993</c:v>
                </c:pt>
                <c:pt idx="5">
                  <c:v>7.0439999999999996</c:v>
                </c:pt>
                <c:pt idx="6">
                  <c:v>7.0900000000000007</c:v>
                </c:pt>
                <c:pt idx="7">
                  <c:v>9.0440000000000005</c:v>
                </c:pt>
                <c:pt idx="8">
                  <c:v>10.062000000000001</c:v>
                </c:pt>
                <c:pt idx="9">
                  <c:v>7.4659999999999993</c:v>
                </c:pt>
                <c:pt idx="10">
                  <c:v>7.4420000000000002</c:v>
                </c:pt>
                <c:pt idx="11">
                  <c:v>10.312000000000001</c:v>
                </c:pt>
              </c:numCache>
            </c:numRef>
          </c:val>
          <c:extLst>
            <c:ext xmlns:c16="http://schemas.microsoft.com/office/drawing/2014/chart" uri="{C3380CC4-5D6E-409C-BE32-E72D297353CC}">
              <c16:uniqueId val="{00000003-0D80-4649-A7C3-8FB809E3CFE5}"/>
            </c:ext>
          </c:extLst>
        </c:ser>
        <c:ser>
          <c:idx val="4"/>
          <c:order val="4"/>
          <c:tx>
            <c:strRef>
              <c:f>Sheet1!$H$51</c:f>
              <c:strCache>
                <c:ptCount val="1"/>
                <c:pt idx="0">
                  <c:v>at harvest</c:v>
                </c:pt>
              </c:strCache>
            </c:strRef>
          </c:tx>
          <c:spPr>
            <a:solidFill>
              <a:schemeClr val="accent5"/>
            </a:solidFill>
            <a:ln>
              <a:noFill/>
            </a:ln>
            <a:effectLst/>
          </c:spPr>
          <c:invertIfNegative val="0"/>
          <c:errBars>
            <c:errBarType val="both"/>
            <c:errValType val="cust"/>
            <c:noEndCap val="0"/>
            <c:plus>
              <c:numRef>
                <c:f>Sheet1!$R$52:$R$63</c:f>
                <c:numCache>
                  <c:formatCode>General</c:formatCode>
                  <c:ptCount val="12"/>
                  <c:pt idx="0">
                    <c:v>0.21212260605602606</c:v>
                  </c:pt>
                  <c:pt idx="1">
                    <c:v>0.23621176939348293</c:v>
                  </c:pt>
                  <c:pt idx="2">
                    <c:v>0.20638798414636442</c:v>
                  </c:pt>
                  <c:pt idx="3">
                    <c:v>9.5895776757894666E-2</c:v>
                  </c:pt>
                  <c:pt idx="4">
                    <c:v>0.23621176939348293</c:v>
                  </c:pt>
                  <c:pt idx="5">
                    <c:v>9.5895776757894749E-2</c:v>
                  </c:pt>
                  <c:pt idx="6">
                    <c:v>0.16218507946170641</c:v>
                  </c:pt>
                  <c:pt idx="7">
                    <c:v>3.3999999999999975E-2</c:v>
                  </c:pt>
                  <c:pt idx="8">
                    <c:v>0.11092339699089643</c:v>
                  </c:pt>
                  <c:pt idx="9">
                    <c:v>0.21212260605602606</c:v>
                  </c:pt>
                  <c:pt idx="10">
                    <c:v>0.35692576258936543</c:v>
                  </c:pt>
                  <c:pt idx="11">
                    <c:v>0.21212260605602606</c:v>
                  </c:pt>
                </c:numCache>
              </c:numRef>
            </c:plus>
            <c:minus>
              <c:numRef>
                <c:f>Sheet1!$R$52:$R$63</c:f>
                <c:numCache>
                  <c:formatCode>General</c:formatCode>
                  <c:ptCount val="12"/>
                  <c:pt idx="0">
                    <c:v>0.21212260605602606</c:v>
                  </c:pt>
                  <c:pt idx="1">
                    <c:v>0.23621176939348293</c:v>
                  </c:pt>
                  <c:pt idx="2">
                    <c:v>0.20638798414636442</c:v>
                  </c:pt>
                  <c:pt idx="3">
                    <c:v>9.5895776757894666E-2</c:v>
                  </c:pt>
                  <c:pt idx="4">
                    <c:v>0.23621176939348293</c:v>
                  </c:pt>
                  <c:pt idx="5">
                    <c:v>9.5895776757894749E-2</c:v>
                  </c:pt>
                  <c:pt idx="6">
                    <c:v>0.16218507946170641</c:v>
                  </c:pt>
                  <c:pt idx="7">
                    <c:v>3.3999999999999975E-2</c:v>
                  </c:pt>
                  <c:pt idx="8">
                    <c:v>0.11092339699089643</c:v>
                  </c:pt>
                  <c:pt idx="9">
                    <c:v>0.21212260605602606</c:v>
                  </c:pt>
                  <c:pt idx="10">
                    <c:v>0.35692576258936543</c:v>
                  </c:pt>
                  <c:pt idx="11">
                    <c:v>0.21212260605602606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Sheet1!$H$52:$H$63</c:f>
              <c:numCache>
                <c:formatCode>0.00</c:formatCode>
                <c:ptCount val="12"/>
                <c:pt idx="0">
                  <c:v>9.4659999999999993</c:v>
                </c:pt>
                <c:pt idx="1">
                  <c:v>10.866</c:v>
                </c:pt>
                <c:pt idx="2">
                  <c:v>10.266</c:v>
                </c:pt>
                <c:pt idx="3">
                  <c:v>9.0659999999999989</c:v>
                </c:pt>
                <c:pt idx="4">
                  <c:v>8.8659999999999997</c:v>
                </c:pt>
                <c:pt idx="5">
                  <c:v>8.0659999999999989</c:v>
                </c:pt>
                <c:pt idx="6">
                  <c:v>8.2479999999999993</c:v>
                </c:pt>
                <c:pt idx="7">
                  <c:v>9.9460000000000015</c:v>
                </c:pt>
                <c:pt idx="8">
                  <c:v>11.058</c:v>
                </c:pt>
                <c:pt idx="9">
                  <c:v>8.4659999999999993</c:v>
                </c:pt>
                <c:pt idx="10">
                  <c:v>8.6660000000000004</c:v>
                </c:pt>
                <c:pt idx="11">
                  <c:v>11.465999999999999</c:v>
                </c:pt>
              </c:numCache>
            </c:numRef>
          </c:val>
          <c:extLst>
            <c:ext xmlns:c16="http://schemas.microsoft.com/office/drawing/2014/chart" uri="{C3380CC4-5D6E-409C-BE32-E72D297353CC}">
              <c16:uniqueId val="{00000004-0D80-4649-A7C3-8FB809E3CFE5}"/>
            </c:ext>
          </c:extLst>
        </c:ser>
        <c:ser>
          <c:idx val="5"/>
          <c:order val="5"/>
          <c:tx>
            <c:strRef>
              <c:f>Sheet1!$I$51</c:f>
              <c:strCache>
                <c:ptCount val="1"/>
                <c:pt idx="0">
                  <c:v>15 days </c:v>
                </c:pt>
              </c:strCache>
            </c:strRef>
          </c:tx>
          <c:spPr>
            <a:solidFill>
              <a:schemeClr val="accent6"/>
            </a:solidFill>
            <a:ln>
              <a:noFill/>
            </a:ln>
            <a:effectLst/>
          </c:spPr>
          <c:invertIfNegative val="0"/>
          <c:errBars>
            <c:errBarType val="both"/>
            <c:errValType val="cust"/>
            <c:noEndCap val="0"/>
            <c:plus>
              <c:numRef>
                <c:f>Sheet1!$S$52:$S$63</c:f>
                <c:numCache>
                  <c:formatCode>General</c:formatCode>
                  <c:ptCount val="12"/>
                  <c:pt idx="0">
                    <c:v>0.11513470371699409</c:v>
                  </c:pt>
                  <c:pt idx="1">
                    <c:v>0.12626955294131673</c:v>
                  </c:pt>
                  <c:pt idx="2">
                    <c:v>0.12527569596693527</c:v>
                  </c:pt>
                  <c:pt idx="3">
                    <c:v>0.13484806264830057</c:v>
                  </c:pt>
                  <c:pt idx="4">
                    <c:v>0.15236141243766418</c:v>
                  </c:pt>
                  <c:pt idx="5">
                    <c:v>0.13481839637082177</c:v>
                  </c:pt>
                  <c:pt idx="6">
                    <c:v>0.11644741302407709</c:v>
                  </c:pt>
                  <c:pt idx="7">
                    <c:v>0.11989995829857496</c:v>
                  </c:pt>
                  <c:pt idx="8">
                    <c:v>0.14609585894199745</c:v>
                  </c:pt>
                  <c:pt idx="9">
                    <c:v>0.12551493934986388</c:v>
                  </c:pt>
                  <c:pt idx="10">
                    <c:v>0.11482160075525857</c:v>
                  </c:pt>
                  <c:pt idx="11">
                    <c:v>0.16554757624320565</c:v>
                  </c:pt>
                </c:numCache>
              </c:numRef>
            </c:plus>
            <c:minus>
              <c:numRef>
                <c:f>Sheet1!$S$52:$S$63</c:f>
                <c:numCache>
                  <c:formatCode>General</c:formatCode>
                  <c:ptCount val="12"/>
                  <c:pt idx="0">
                    <c:v>0.11513470371699409</c:v>
                  </c:pt>
                  <c:pt idx="1">
                    <c:v>0.12626955294131673</c:v>
                  </c:pt>
                  <c:pt idx="2">
                    <c:v>0.12527569596693527</c:v>
                  </c:pt>
                  <c:pt idx="3">
                    <c:v>0.13484806264830057</c:v>
                  </c:pt>
                  <c:pt idx="4">
                    <c:v>0.15236141243766418</c:v>
                  </c:pt>
                  <c:pt idx="5">
                    <c:v>0.13481839637082177</c:v>
                  </c:pt>
                  <c:pt idx="6">
                    <c:v>0.11644741302407709</c:v>
                  </c:pt>
                  <c:pt idx="7">
                    <c:v>0.11989995829857496</c:v>
                  </c:pt>
                  <c:pt idx="8">
                    <c:v>0.14609585894199745</c:v>
                  </c:pt>
                  <c:pt idx="9">
                    <c:v>0.12551493934986388</c:v>
                  </c:pt>
                  <c:pt idx="10">
                    <c:v>0.11482160075525857</c:v>
                  </c:pt>
                  <c:pt idx="11">
                    <c:v>0.16554757624320565</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Sheet1!$I$52:$I$63</c:f>
              <c:numCache>
                <c:formatCode>0.00</c:formatCode>
                <c:ptCount val="12"/>
                <c:pt idx="0">
                  <c:v>3.9240000000000004</c:v>
                </c:pt>
                <c:pt idx="1">
                  <c:v>4.2080000000000002</c:v>
                </c:pt>
                <c:pt idx="2">
                  <c:v>4.2279999999999998</c:v>
                </c:pt>
                <c:pt idx="3">
                  <c:v>3.7920000000000003</c:v>
                </c:pt>
                <c:pt idx="4">
                  <c:v>3.532</c:v>
                </c:pt>
                <c:pt idx="5">
                  <c:v>3.3340000000000005</c:v>
                </c:pt>
                <c:pt idx="6">
                  <c:v>3.16</c:v>
                </c:pt>
                <c:pt idx="7">
                  <c:v>4.0140000000000002</c:v>
                </c:pt>
                <c:pt idx="8">
                  <c:v>4.3280000000000003</c:v>
                </c:pt>
                <c:pt idx="9">
                  <c:v>3.4720000000000004</c:v>
                </c:pt>
                <c:pt idx="10">
                  <c:v>3.3679999999999999</c:v>
                </c:pt>
                <c:pt idx="11">
                  <c:v>4.6360000000000001</c:v>
                </c:pt>
              </c:numCache>
            </c:numRef>
          </c:val>
          <c:extLst>
            <c:ext xmlns:c16="http://schemas.microsoft.com/office/drawing/2014/chart" uri="{C3380CC4-5D6E-409C-BE32-E72D297353CC}">
              <c16:uniqueId val="{00000005-0D80-4649-A7C3-8FB809E3CFE5}"/>
            </c:ext>
          </c:extLst>
        </c:ser>
        <c:ser>
          <c:idx val="6"/>
          <c:order val="6"/>
          <c:tx>
            <c:strRef>
              <c:f>Sheet1!$J$51</c:f>
              <c:strCache>
                <c:ptCount val="1"/>
                <c:pt idx="0">
                  <c:v>45 days </c:v>
                </c:pt>
              </c:strCache>
            </c:strRef>
          </c:tx>
          <c:spPr>
            <a:solidFill>
              <a:schemeClr val="accent1">
                <a:lumMod val="60000"/>
              </a:schemeClr>
            </a:solidFill>
            <a:ln>
              <a:noFill/>
            </a:ln>
            <a:effectLst/>
          </c:spPr>
          <c:invertIfNegative val="0"/>
          <c:errBars>
            <c:errBarType val="both"/>
            <c:errValType val="cust"/>
            <c:noEndCap val="0"/>
            <c:plus>
              <c:numRef>
                <c:f>Sheet1!$T$52:$T$63</c:f>
                <c:numCache>
                  <c:formatCode>General</c:formatCode>
                  <c:ptCount val="12"/>
                  <c:pt idx="0">
                    <c:v>0.23709913538433786</c:v>
                  </c:pt>
                  <c:pt idx="1">
                    <c:v>0.19487431847218856</c:v>
                  </c:pt>
                  <c:pt idx="2">
                    <c:v>0.2853769437077901</c:v>
                  </c:pt>
                  <c:pt idx="3">
                    <c:v>0.24951152278000968</c:v>
                  </c:pt>
                  <c:pt idx="4">
                    <c:v>0.37126271022013613</c:v>
                  </c:pt>
                  <c:pt idx="5">
                    <c:v>0.25249950495001128</c:v>
                  </c:pt>
                  <c:pt idx="6">
                    <c:v>0.21562931155109638</c:v>
                  </c:pt>
                  <c:pt idx="7">
                    <c:v>0.23644026729810405</c:v>
                  </c:pt>
                  <c:pt idx="8">
                    <c:v>0.22144976857066259</c:v>
                  </c:pt>
                  <c:pt idx="9">
                    <c:v>0.33727733395530646</c:v>
                  </c:pt>
                  <c:pt idx="10">
                    <c:v>0.22243201208459326</c:v>
                  </c:pt>
                  <c:pt idx="11">
                    <c:v>0.2177475602618775</c:v>
                  </c:pt>
                </c:numCache>
              </c:numRef>
            </c:plus>
            <c:minus>
              <c:numRef>
                <c:f>Sheet1!$T$52:$T$63</c:f>
                <c:numCache>
                  <c:formatCode>General</c:formatCode>
                  <c:ptCount val="12"/>
                  <c:pt idx="0">
                    <c:v>0.23709913538433786</c:v>
                  </c:pt>
                  <c:pt idx="1">
                    <c:v>0.19487431847218856</c:v>
                  </c:pt>
                  <c:pt idx="2">
                    <c:v>0.2853769437077901</c:v>
                  </c:pt>
                  <c:pt idx="3">
                    <c:v>0.24951152278000968</c:v>
                  </c:pt>
                  <c:pt idx="4">
                    <c:v>0.37126271022013613</c:v>
                  </c:pt>
                  <c:pt idx="5">
                    <c:v>0.25249950495001128</c:v>
                  </c:pt>
                  <c:pt idx="6">
                    <c:v>0.21562931155109638</c:v>
                  </c:pt>
                  <c:pt idx="7">
                    <c:v>0.23644026729810405</c:v>
                  </c:pt>
                  <c:pt idx="8">
                    <c:v>0.22144976857066259</c:v>
                  </c:pt>
                  <c:pt idx="9">
                    <c:v>0.33727733395530646</c:v>
                  </c:pt>
                  <c:pt idx="10">
                    <c:v>0.22243201208459326</c:v>
                  </c:pt>
                  <c:pt idx="11">
                    <c:v>0.2177475602618775</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Sheet1!$J$52:$J$63</c:f>
              <c:numCache>
                <c:formatCode>0.00</c:formatCode>
                <c:ptCount val="12"/>
                <c:pt idx="0">
                  <c:v>4.5059999999999993</c:v>
                </c:pt>
                <c:pt idx="1">
                  <c:v>4.3860000000000001</c:v>
                </c:pt>
                <c:pt idx="2">
                  <c:v>4.57</c:v>
                </c:pt>
                <c:pt idx="3">
                  <c:v>3.774</c:v>
                </c:pt>
                <c:pt idx="4">
                  <c:v>4.234</c:v>
                </c:pt>
                <c:pt idx="5">
                  <c:v>3.5259999999999998</c:v>
                </c:pt>
                <c:pt idx="6">
                  <c:v>3.4460000000000002</c:v>
                </c:pt>
                <c:pt idx="7">
                  <c:v>4.5020000000000007</c:v>
                </c:pt>
                <c:pt idx="8">
                  <c:v>4.7300000000000004</c:v>
                </c:pt>
                <c:pt idx="9">
                  <c:v>3.786</c:v>
                </c:pt>
                <c:pt idx="10">
                  <c:v>3.4859999999999998</c:v>
                </c:pt>
                <c:pt idx="11">
                  <c:v>5.2879999999999994</c:v>
                </c:pt>
              </c:numCache>
            </c:numRef>
          </c:val>
          <c:extLst>
            <c:ext xmlns:c16="http://schemas.microsoft.com/office/drawing/2014/chart" uri="{C3380CC4-5D6E-409C-BE32-E72D297353CC}">
              <c16:uniqueId val="{00000006-0D80-4649-A7C3-8FB809E3CFE5}"/>
            </c:ext>
          </c:extLst>
        </c:ser>
        <c:ser>
          <c:idx val="7"/>
          <c:order val="7"/>
          <c:tx>
            <c:strRef>
              <c:f>Sheet1!$K$51</c:f>
              <c:strCache>
                <c:ptCount val="1"/>
                <c:pt idx="0">
                  <c:v>60 days </c:v>
                </c:pt>
              </c:strCache>
            </c:strRef>
          </c:tx>
          <c:spPr>
            <a:solidFill>
              <a:schemeClr val="accent2">
                <a:lumMod val="60000"/>
              </a:schemeClr>
            </a:solidFill>
            <a:ln>
              <a:noFill/>
            </a:ln>
            <a:effectLst/>
          </c:spPr>
          <c:invertIfNegative val="0"/>
          <c:errBars>
            <c:errBarType val="both"/>
            <c:errValType val="cust"/>
            <c:noEndCap val="0"/>
            <c:plus>
              <c:numRef>
                <c:f>Sheet1!$U$52:$U$63</c:f>
                <c:numCache>
                  <c:formatCode>General</c:formatCode>
                  <c:ptCount val="12"/>
                  <c:pt idx="0">
                    <c:v>0.19732207175072938</c:v>
                  </c:pt>
                  <c:pt idx="1">
                    <c:v>0.21122499852053506</c:v>
                  </c:pt>
                  <c:pt idx="2">
                    <c:v>0.20713280763799816</c:v>
                  </c:pt>
                  <c:pt idx="3">
                    <c:v>0.18532673849177828</c:v>
                  </c:pt>
                  <c:pt idx="4">
                    <c:v>0.18919302312717562</c:v>
                  </c:pt>
                  <c:pt idx="5">
                    <c:v>0.20307634032550417</c:v>
                  </c:pt>
                  <c:pt idx="6">
                    <c:v>0.1722091751330341</c:v>
                  </c:pt>
                  <c:pt idx="7">
                    <c:v>0.20970455407548974</c:v>
                  </c:pt>
                  <c:pt idx="8">
                    <c:v>0.15484185480676724</c:v>
                  </c:pt>
                  <c:pt idx="9">
                    <c:v>0.22650386310171397</c:v>
                  </c:pt>
                  <c:pt idx="10">
                    <c:v>0.13870832707519765</c:v>
                  </c:pt>
                  <c:pt idx="11">
                    <c:v>0.21122499852053506</c:v>
                  </c:pt>
                </c:numCache>
              </c:numRef>
            </c:plus>
            <c:minus>
              <c:numRef>
                <c:f>Sheet1!$U$52:$U$63</c:f>
                <c:numCache>
                  <c:formatCode>General</c:formatCode>
                  <c:ptCount val="12"/>
                  <c:pt idx="0">
                    <c:v>0.19732207175072938</c:v>
                  </c:pt>
                  <c:pt idx="1">
                    <c:v>0.21122499852053506</c:v>
                  </c:pt>
                  <c:pt idx="2">
                    <c:v>0.20713280763799816</c:v>
                  </c:pt>
                  <c:pt idx="3">
                    <c:v>0.18532673849177828</c:v>
                  </c:pt>
                  <c:pt idx="4">
                    <c:v>0.18919302312717562</c:v>
                  </c:pt>
                  <c:pt idx="5">
                    <c:v>0.20307634032550417</c:v>
                  </c:pt>
                  <c:pt idx="6">
                    <c:v>0.1722091751330341</c:v>
                  </c:pt>
                  <c:pt idx="7">
                    <c:v>0.20970455407548974</c:v>
                  </c:pt>
                  <c:pt idx="8">
                    <c:v>0.15484185480676724</c:v>
                  </c:pt>
                  <c:pt idx="9">
                    <c:v>0.22650386310171397</c:v>
                  </c:pt>
                  <c:pt idx="10">
                    <c:v>0.13870832707519765</c:v>
                  </c:pt>
                  <c:pt idx="11">
                    <c:v>0.21122499852053506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Sheet1!$K$52:$K$63</c:f>
              <c:numCache>
                <c:formatCode>0.00</c:formatCode>
                <c:ptCount val="12"/>
                <c:pt idx="0">
                  <c:v>6.5760000000000005</c:v>
                </c:pt>
                <c:pt idx="1">
                  <c:v>7.4160000000000013</c:v>
                </c:pt>
                <c:pt idx="2">
                  <c:v>7.4079999999999995</c:v>
                </c:pt>
                <c:pt idx="3">
                  <c:v>6.363999999999999</c:v>
                </c:pt>
                <c:pt idx="4">
                  <c:v>6.3719999999999999</c:v>
                </c:pt>
                <c:pt idx="5">
                  <c:v>5.6</c:v>
                </c:pt>
                <c:pt idx="6">
                  <c:v>6.3360000000000003</c:v>
                </c:pt>
                <c:pt idx="7">
                  <c:v>6.6239999999999997</c:v>
                </c:pt>
                <c:pt idx="8">
                  <c:v>7.2959999999999994</c:v>
                </c:pt>
                <c:pt idx="9">
                  <c:v>5.8079999999999998</c:v>
                </c:pt>
                <c:pt idx="10">
                  <c:v>5.9999999999999991</c:v>
                </c:pt>
                <c:pt idx="11">
                  <c:v>7.4160000000000013</c:v>
                </c:pt>
              </c:numCache>
            </c:numRef>
          </c:val>
          <c:extLst>
            <c:ext xmlns:c16="http://schemas.microsoft.com/office/drawing/2014/chart" uri="{C3380CC4-5D6E-409C-BE32-E72D297353CC}">
              <c16:uniqueId val="{00000007-0D80-4649-A7C3-8FB809E3CFE5}"/>
            </c:ext>
          </c:extLst>
        </c:ser>
        <c:ser>
          <c:idx val="8"/>
          <c:order val="8"/>
          <c:tx>
            <c:strRef>
              <c:f>Sheet1!$L$51</c:f>
              <c:strCache>
                <c:ptCount val="1"/>
                <c:pt idx="0">
                  <c:v>75 days </c:v>
                </c:pt>
              </c:strCache>
            </c:strRef>
          </c:tx>
          <c:spPr>
            <a:solidFill>
              <a:schemeClr val="accent3">
                <a:lumMod val="60000"/>
              </a:schemeClr>
            </a:solidFill>
            <a:ln>
              <a:noFill/>
            </a:ln>
            <a:effectLst/>
          </c:spPr>
          <c:invertIfNegative val="0"/>
          <c:errBars>
            <c:errBarType val="both"/>
            <c:errValType val="cust"/>
            <c:noEndCap val="0"/>
            <c:plus>
              <c:numRef>
                <c:f>Sheet1!$V$52:$V$63</c:f>
                <c:numCache>
                  <c:formatCode>General</c:formatCode>
                  <c:ptCount val="12"/>
                  <c:pt idx="0">
                    <c:v>0.27966765991083059</c:v>
                  </c:pt>
                  <c:pt idx="1">
                    <c:v>0.21672563300172881</c:v>
                  </c:pt>
                  <c:pt idx="2">
                    <c:v>0.40183329876952695</c:v>
                  </c:pt>
                  <c:pt idx="3">
                    <c:v>0.33011210217136844</c:v>
                  </c:pt>
                  <c:pt idx="4">
                    <c:v>0.2351467626823725</c:v>
                  </c:pt>
                  <c:pt idx="5">
                    <c:v>0.30210925176167647</c:v>
                  </c:pt>
                  <c:pt idx="6">
                    <c:v>0.3277895666429913</c:v>
                  </c:pt>
                  <c:pt idx="7">
                    <c:v>0.2891885198274648</c:v>
                  </c:pt>
                  <c:pt idx="8">
                    <c:v>0.33492387194704404</c:v>
                  </c:pt>
                  <c:pt idx="9">
                    <c:v>0.27509998182479029</c:v>
                  </c:pt>
                  <c:pt idx="10">
                    <c:v>0.26014611279048561</c:v>
                  </c:pt>
                  <c:pt idx="11">
                    <c:v>0.28584961080960036</c:v>
                  </c:pt>
                </c:numCache>
              </c:numRef>
            </c:plus>
            <c:minus>
              <c:numRef>
                <c:f>Sheet1!$V$52:$V$63</c:f>
                <c:numCache>
                  <c:formatCode>General</c:formatCode>
                  <c:ptCount val="12"/>
                  <c:pt idx="0">
                    <c:v>0.27966765991083059</c:v>
                  </c:pt>
                  <c:pt idx="1">
                    <c:v>0.21672563300172881</c:v>
                  </c:pt>
                  <c:pt idx="2">
                    <c:v>0.40183329876952695</c:v>
                  </c:pt>
                  <c:pt idx="3">
                    <c:v>0.33011210217136844</c:v>
                  </c:pt>
                  <c:pt idx="4">
                    <c:v>0.2351467626823725</c:v>
                  </c:pt>
                  <c:pt idx="5">
                    <c:v>0.30210925176167647</c:v>
                  </c:pt>
                  <c:pt idx="6">
                    <c:v>0.3277895666429913</c:v>
                  </c:pt>
                  <c:pt idx="7">
                    <c:v>0.2891885198274648</c:v>
                  </c:pt>
                  <c:pt idx="8">
                    <c:v>0.33492387194704404</c:v>
                  </c:pt>
                  <c:pt idx="9">
                    <c:v>0.27509998182479029</c:v>
                  </c:pt>
                  <c:pt idx="10">
                    <c:v>0.26014611279048561</c:v>
                  </c:pt>
                  <c:pt idx="11">
                    <c:v>0.28584961080960036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Sheet1!$L$52:$L$63</c:f>
              <c:numCache>
                <c:formatCode>0.00</c:formatCode>
                <c:ptCount val="12"/>
                <c:pt idx="0">
                  <c:v>9.6479999999999997</c:v>
                </c:pt>
                <c:pt idx="1">
                  <c:v>9.91</c:v>
                </c:pt>
                <c:pt idx="2">
                  <c:v>10.110000000000001</c:v>
                </c:pt>
                <c:pt idx="3">
                  <c:v>9.218</c:v>
                </c:pt>
                <c:pt idx="4">
                  <c:v>8.9779999999999998</c:v>
                </c:pt>
                <c:pt idx="5">
                  <c:v>7.74</c:v>
                </c:pt>
                <c:pt idx="6">
                  <c:v>7.9040000000000008</c:v>
                </c:pt>
                <c:pt idx="7">
                  <c:v>9.67</c:v>
                </c:pt>
                <c:pt idx="8">
                  <c:v>10.582000000000001</c:v>
                </c:pt>
                <c:pt idx="9">
                  <c:v>7.82</c:v>
                </c:pt>
                <c:pt idx="10">
                  <c:v>8.4240000000000013</c:v>
                </c:pt>
                <c:pt idx="11">
                  <c:v>10.74</c:v>
                </c:pt>
              </c:numCache>
            </c:numRef>
          </c:val>
          <c:extLst>
            <c:ext xmlns:c16="http://schemas.microsoft.com/office/drawing/2014/chart" uri="{C3380CC4-5D6E-409C-BE32-E72D297353CC}">
              <c16:uniqueId val="{00000008-0D80-4649-A7C3-8FB809E3CFE5}"/>
            </c:ext>
          </c:extLst>
        </c:ser>
        <c:ser>
          <c:idx val="9"/>
          <c:order val="9"/>
          <c:tx>
            <c:strRef>
              <c:f>Sheet1!$M$51</c:f>
              <c:strCache>
                <c:ptCount val="1"/>
                <c:pt idx="0">
                  <c:v>at harvest</c:v>
                </c:pt>
              </c:strCache>
            </c:strRef>
          </c:tx>
          <c:spPr>
            <a:solidFill>
              <a:schemeClr val="accent4">
                <a:lumMod val="60000"/>
              </a:schemeClr>
            </a:solidFill>
            <a:ln>
              <a:noFill/>
            </a:ln>
            <a:effectLst/>
          </c:spPr>
          <c:invertIfNegative val="0"/>
          <c:errBars>
            <c:errBarType val="both"/>
            <c:errValType val="cust"/>
            <c:noEndCap val="0"/>
            <c:plus>
              <c:numRef>
                <c:f>Sheet1!$W$52:$W$63</c:f>
                <c:numCache>
                  <c:formatCode>General</c:formatCode>
                  <c:ptCount val="12"/>
                  <c:pt idx="0">
                    <c:v>0.27705595102794656</c:v>
                  </c:pt>
                  <c:pt idx="1">
                    <c:v>0.39592928661567822</c:v>
                  </c:pt>
                  <c:pt idx="2">
                    <c:v>0.40836258398633918</c:v>
                  </c:pt>
                  <c:pt idx="3">
                    <c:v>0.31899843259803001</c:v>
                  </c:pt>
                  <c:pt idx="4">
                    <c:v>0.39592928661567822</c:v>
                  </c:pt>
                  <c:pt idx="5">
                    <c:v>0.31899843259803001</c:v>
                  </c:pt>
                  <c:pt idx="6">
                    <c:v>0.31899843259803001</c:v>
                  </c:pt>
                  <c:pt idx="7">
                    <c:v>0.29556725123057853</c:v>
                  </c:pt>
                  <c:pt idx="8">
                    <c:v>0.34284107105187961</c:v>
                  </c:pt>
                  <c:pt idx="9">
                    <c:v>0.27705595102794656</c:v>
                  </c:pt>
                  <c:pt idx="10">
                    <c:v>0.27705595102794656</c:v>
                  </c:pt>
                  <c:pt idx="11">
                    <c:v>0.27705595102794656</c:v>
                  </c:pt>
                </c:numCache>
              </c:numRef>
            </c:plus>
            <c:minus>
              <c:numRef>
                <c:f>Sheet1!$W$52:$W$63</c:f>
                <c:numCache>
                  <c:formatCode>General</c:formatCode>
                  <c:ptCount val="12"/>
                  <c:pt idx="0">
                    <c:v>0.27705595102794656</c:v>
                  </c:pt>
                  <c:pt idx="1">
                    <c:v>0.39592928661567822</c:v>
                  </c:pt>
                  <c:pt idx="2">
                    <c:v>0.40836258398633918</c:v>
                  </c:pt>
                  <c:pt idx="3">
                    <c:v>0.31899843259803001</c:v>
                  </c:pt>
                  <c:pt idx="4">
                    <c:v>0.39592928661567822</c:v>
                  </c:pt>
                  <c:pt idx="5">
                    <c:v>0.31899843259803001</c:v>
                  </c:pt>
                  <c:pt idx="6">
                    <c:v>0.31899843259803001</c:v>
                  </c:pt>
                  <c:pt idx="7">
                    <c:v>0.29556725123057853</c:v>
                  </c:pt>
                  <c:pt idx="8">
                    <c:v>0.34284107105187961</c:v>
                  </c:pt>
                  <c:pt idx="9">
                    <c:v>0.27705595102794656</c:v>
                  </c:pt>
                  <c:pt idx="10">
                    <c:v>0.27705595102794656</c:v>
                  </c:pt>
                  <c:pt idx="11">
                    <c:v>0.27705595102794656</c:v>
                  </c:pt>
                </c:numCache>
              </c:numRef>
            </c:minus>
            <c:spPr>
              <a:noFill/>
              <a:ln w="9525" cap="flat" cmpd="sng" algn="ctr">
                <a:solidFill>
                  <a:schemeClr val="tx1">
                    <a:lumMod val="65000"/>
                    <a:lumOff val="35000"/>
                  </a:schemeClr>
                </a:solidFill>
                <a:round/>
              </a:ln>
              <a:effectLst/>
            </c:spPr>
          </c:errBars>
          <c:cat>
            <c:strRef>
              <c:f>Sheet1!$C$52:$C$63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Sheet1!$M$52:$M$63</c:f>
              <c:numCache>
                <c:formatCode>0.00</c:formatCode>
                <c:ptCount val="12"/>
                <c:pt idx="0">
                  <c:v>9.85</c:v>
                </c:pt>
                <c:pt idx="1">
                  <c:v>11.25</c:v>
                </c:pt>
                <c:pt idx="2">
                  <c:v>11.05</c:v>
                </c:pt>
                <c:pt idx="3">
                  <c:v>9.65</c:v>
                </c:pt>
                <c:pt idx="4">
                  <c:v>9.25</c:v>
                </c:pt>
                <c:pt idx="5">
                  <c:v>8.65</c:v>
                </c:pt>
                <c:pt idx="6">
                  <c:v>8.65</c:v>
                </c:pt>
                <c:pt idx="7">
                  <c:v>10.41</c:v>
                </c:pt>
                <c:pt idx="8">
                  <c:v>11.63</c:v>
                </c:pt>
                <c:pt idx="9">
                  <c:v>8.85</c:v>
                </c:pt>
                <c:pt idx="10">
                  <c:v>8.85</c:v>
                </c:pt>
                <c:pt idx="11">
                  <c:v>11.85</c:v>
                </c:pt>
              </c:numCache>
            </c:numRef>
          </c:val>
          <c:extLst>
            <c:ext xmlns:c16="http://schemas.microsoft.com/office/drawing/2014/chart" uri="{C3380CC4-5D6E-409C-BE32-E72D297353CC}">
              <c16:uniqueId val="{00000009-0D80-4649-A7C3-8FB809E3CFE5}"/>
            </c:ext>
          </c:extLst>
        </c:ser>
        <c:dLbls>
          <c:showLegendKey val="0"/>
          <c:showVal val="0"/>
          <c:showCatName val="0"/>
          <c:showSerName val="0"/>
          <c:showPercent val="0"/>
          <c:showBubbleSize val="0"/>
        </c:dLbls>
        <c:gapWidth val="219"/>
        <c:overlap val="-27"/>
        <c:axId val="378380799"/>
        <c:axId val="378370239"/>
      </c:barChart>
      <c:catAx>
        <c:axId val="3783807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70239"/>
        <c:crosses val="autoZero"/>
        <c:auto val="1"/>
        <c:lblAlgn val="ctr"/>
        <c:lblOffset val="100"/>
        <c:noMultiLvlLbl val="0"/>
      </c:catAx>
      <c:valAx>
        <c:axId val="3783702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Branches per plant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80799"/>
        <c:crosses val="autoZero"/>
        <c:crossBetween val="between"/>
      </c:valAx>
      <c:spPr>
        <a:noFill/>
        <a:ln>
          <a:noFill/>
        </a:ln>
        <a:effectLst/>
      </c:spPr>
    </c:plotArea>
    <c:legend>
      <c:legendPos val="b"/>
      <c:layout>
        <c:manualLayout>
          <c:xMode val="edge"/>
          <c:yMode val="edge"/>
          <c:x val="0.43083519823180005"/>
          <c:y val="0.12993112689325154"/>
          <c:w val="0.5541190772206106"/>
          <c:h val="5.98917414065811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Effect of organic mulching and natural farming inputs</a:t>
            </a:r>
            <a:r>
              <a:rPr lang="en-IN" baseline="0"/>
              <a:t> on 50% flowering in chickpea</a:t>
            </a:r>
            <a:r>
              <a:rPr lang="en-IN"/>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966987602681856"/>
          <c:y val="0.19010526315789475"/>
          <c:w val="0.84789030349174532"/>
          <c:h val="0.65453184141456"/>
        </c:manualLayout>
      </c:layout>
      <c:barChart>
        <c:barDir val="col"/>
        <c:grouping val="clustered"/>
        <c:varyColors val="0"/>
        <c:ser>
          <c:idx val="0"/>
          <c:order val="0"/>
          <c:tx>
            <c:strRef>
              <c:f>Sheet2!$D$5</c:f>
              <c:strCache>
                <c:ptCount val="1"/>
                <c:pt idx="0">
                  <c:v>days taken 50% flowring</c:v>
                </c:pt>
              </c:strCache>
            </c:strRef>
          </c:tx>
          <c:spPr>
            <a:solidFill>
              <a:schemeClr val="accent1"/>
            </a:solidFill>
            <a:ln>
              <a:noFill/>
            </a:ln>
            <a:effectLst/>
          </c:spPr>
          <c:invertIfNegative val="0"/>
          <c:errBars>
            <c:errBarType val="both"/>
            <c:errValType val="cust"/>
            <c:noEndCap val="0"/>
            <c:plus>
              <c:numRef>
                <c:f>Sheet2!$F$6:$F$17</c:f>
                <c:numCache>
                  <c:formatCode>General</c:formatCode>
                  <c:ptCount val="12"/>
                  <c:pt idx="0">
                    <c:v>0.35527454172794304</c:v>
                  </c:pt>
                  <c:pt idx="1">
                    <c:v>0.4214617420359752</c:v>
                  </c:pt>
                  <c:pt idx="2">
                    <c:v>0.21514181369506</c:v>
                  </c:pt>
                  <c:pt idx="3">
                    <c:v>0.21453671014537312</c:v>
                  </c:pt>
                  <c:pt idx="4">
                    <c:v>0.58245171473693891</c:v>
                  </c:pt>
                  <c:pt idx="5">
                    <c:v>0.25155516293648156</c:v>
                  </c:pt>
                  <c:pt idx="6">
                    <c:v>0.34350545847191338</c:v>
                  </c:pt>
                  <c:pt idx="7">
                    <c:v>0.43155069227148707</c:v>
                  </c:pt>
                  <c:pt idx="8">
                    <c:v>0.33109515248641175</c:v>
                  </c:pt>
                  <c:pt idx="9">
                    <c:v>0.22692289439366797</c:v>
                  </c:pt>
                  <c:pt idx="10">
                    <c:v>0.47059961750940738</c:v>
                  </c:pt>
                  <c:pt idx="11">
                    <c:v>0.2460812873828479</c:v>
                  </c:pt>
                </c:numCache>
              </c:numRef>
            </c:plus>
            <c:minus>
              <c:numRef>
                <c:f>Sheet2!$F$6:$F$17</c:f>
                <c:numCache>
                  <c:formatCode>General</c:formatCode>
                  <c:ptCount val="12"/>
                  <c:pt idx="0">
                    <c:v>0.35527454172794304</c:v>
                  </c:pt>
                  <c:pt idx="1">
                    <c:v>0.4214617420359752</c:v>
                  </c:pt>
                  <c:pt idx="2">
                    <c:v>0.21514181369506</c:v>
                  </c:pt>
                  <c:pt idx="3">
                    <c:v>0.21453671014537312</c:v>
                  </c:pt>
                  <c:pt idx="4">
                    <c:v>0.58245171473693891</c:v>
                  </c:pt>
                  <c:pt idx="5">
                    <c:v>0.25155516293648156</c:v>
                  </c:pt>
                  <c:pt idx="6">
                    <c:v>0.34350545847191338</c:v>
                  </c:pt>
                  <c:pt idx="7">
                    <c:v>0.43155069227148707</c:v>
                  </c:pt>
                  <c:pt idx="8">
                    <c:v>0.33109515248641175</c:v>
                  </c:pt>
                  <c:pt idx="9">
                    <c:v>0.22692289439366797</c:v>
                  </c:pt>
                  <c:pt idx="10">
                    <c:v>0.47059961750940738</c:v>
                  </c:pt>
                  <c:pt idx="11">
                    <c:v>0.2460812873828479</c:v>
                  </c:pt>
                </c:numCache>
              </c:numRef>
            </c:minus>
            <c:spPr>
              <a:noFill/>
              <a:ln w="9525" cap="flat" cmpd="sng" algn="ctr">
                <a:solidFill>
                  <a:schemeClr val="tx1">
                    <a:lumMod val="65000"/>
                    <a:lumOff val="35000"/>
                  </a:schemeClr>
                </a:solidFill>
                <a:round/>
              </a:ln>
              <a:effectLst/>
            </c:spPr>
          </c:errBars>
          <c:cat>
            <c:strRef>
              <c:f>Sheet2!$C$6:$C$17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Sheet2!$D$6:$D$17</c:f>
              <c:numCache>
                <c:formatCode>0.00</c:formatCode>
                <c:ptCount val="12"/>
                <c:pt idx="0">
                  <c:v>58.910000000000004</c:v>
                </c:pt>
                <c:pt idx="1">
                  <c:v>58.856666666666662</c:v>
                </c:pt>
                <c:pt idx="2">
                  <c:v>57.94</c:v>
                </c:pt>
                <c:pt idx="3">
                  <c:v>60.576666666666675</c:v>
                </c:pt>
                <c:pt idx="4">
                  <c:v>60.45000000000001</c:v>
                </c:pt>
                <c:pt idx="5">
                  <c:v>62.156666666666666</c:v>
                </c:pt>
                <c:pt idx="6">
                  <c:v>61.666666666666664</c:v>
                </c:pt>
                <c:pt idx="7">
                  <c:v>59.220000000000006</c:v>
                </c:pt>
                <c:pt idx="8">
                  <c:v>56.609999999999992</c:v>
                </c:pt>
                <c:pt idx="9">
                  <c:v>62.00333333333333</c:v>
                </c:pt>
                <c:pt idx="10">
                  <c:v>61.54666666666666</c:v>
                </c:pt>
                <c:pt idx="11">
                  <c:v>55.303333333333335</c:v>
                </c:pt>
              </c:numCache>
            </c:numRef>
          </c:val>
          <c:extLst>
            <c:ext xmlns:c16="http://schemas.microsoft.com/office/drawing/2014/chart" uri="{C3380CC4-5D6E-409C-BE32-E72D297353CC}">
              <c16:uniqueId val="{00000000-1278-4DD9-908A-138E5CFB1D64}"/>
            </c:ext>
          </c:extLst>
        </c:ser>
        <c:ser>
          <c:idx val="1"/>
          <c:order val="1"/>
          <c:tx>
            <c:strRef>
              <c:f>Sheet2!$E$5</c:f>
              <c:strCache>
                <c:ptCount val="1"/>
                <c:pt idx="0">
                  <c:v>days taken 50% flowring</c:v>
                </c:pt>
              </c:strCache>
            </c:strRef>
          </c:tx>
          <c:spPr>
            <a:solidFill>
              <a:schemeClr val="accent2"/>
            </a:solidFill>
            <a:ln>
              <a:noFill/>
            </a:ln>
            <a:effectLst/>
          </c:spPr>
          <c:invertIfNegative val="0"/>
          <c:errBars>
            <c:errBarType val="both"/>
            <c:errValType val="cust"/>
            <c:noEndCap val="0"/>
            <c:plus>
              <c:numRef>
                <c:f>Sheet2!$G$6:$G$17</c:f>
                <c:numCache>
                  <c:formatCode>General</c:formatCode>
                  <c:ptCount val="12"/>
                  <c:pt idx="0">
                    <c:v>0.40659562220958617</c:v>
                  </c:pt>
                  <c:pt idx="1">
                    <c:v>0.46214067122468144</c:v>
                  </c:pt>
                  <c:pt idx="2">
                    <c:v>0.12471567664091066</c:v>
                  </c:pt>
                  <c:pt idx="3">
                    <c:v>0.19059380892358463</c:v>
                  </c:pt>
                  <c:pt idx="4">
                    <c:v>0.57632976671346825</c:v>
                  </c:pt>
                  <c:pt idx="5">
                    <c:v>0.2816309642067078</c:v>
                  </c:pt>
                  <c:pt idx="6">
                    <c:v>0.44048155466489175</c:v>
                  </c:pt>
                  <c:pt idx="7">
                    <c:v>0.48188795378178978</c:v>
                  </c:pt>
                  <c:pt idx="8">
                    <c:v>0.29431955422635536</c:v>
                  </c:pt>
                  <c:pt idx="9">
                    <c:v>0.49643327849772528</c:v>
                  </c:pt>
                  <c:pt idx="10">
                    <c:v>0.57177268210364773</c:v>
                  </c:pt>
                  <c:pt idx="11">
                    <c:v>0.2460812873828479</c:v>
                  </c:pt>
                </c:numCache>
              </c:numRef>
            </c:plus>
            <c:minus>
              <c:numRef>
                <c:f>Sheet2!$G$6:$G$17</c:f>
                <c:numCache>
                  <c:formatCode>General</c:formatCode>
                  <c:ptCount val="12"/>
                  <c:pt idx="0">
                    <c:v>0.40659562220958617</c:v>
                  </c:pt>
                  <c:pt idx="1">
                    <c:v>0.46214067122468144</c:v>
                  </c:pt>
                  <c:pt idx="2">
                    <c:v>0.12471567664091066</c:v>
                  </c:pt>
                  <c:pt idx="3">
                    <c:v>0.19059380892358463</c:v>
                  </c:pt>
                  <c:pt idx="4">
                    <c:v>0.57632976671346825</c:v>
                  </c:pt>
                  <c:pt idx="5">
                    <c:v>0.2816309642067078</c:v>
                  </c:pt>
                  <c:pt idx="6">
                    <c:v>0.44048155466489175</c:v>
                  </c:pt>
                  <c:pt idx="7">
                    <c:v>0.48188795378178978</c:v>
                  </c:pt>
                  <c:pt idx="8">
                    <c:v>0.29431955422635536</c:v>
                  </c:pt>
                  <c:pt idx="9">
                    <c:v>0.49643327849772528</c:v>
                  </c:pt>
                  <c:pt idx="10">
                    <c:v>0.57177268210364773</c:v>
                  </c:pt>
                  <c:pt idx="11">
                    <c:v>0.2460812873828479</c:v>
                  </c:pt>
                </c:numCache>
              </c:numRef>
            </c:minus>
            <c:spPr>
              <a:noFill/>
              <a:ln w="9525" cap="flat" cmpd="sng" algn="ctr">
                <a:solidFill>
                  <a:schemeClr val="tx1">
                    <a:lumMod val="65000"/>
                    <a:lumOff val="35000"/>
                  </a:schemeClr>
                </a:solidFill>
                <a:round/>
              </a:ln>
              <a:effectLst/>
            </c:spPr>
          </c:errBars>
          <c:cat>
            <c:strRef>
              <c:f>Sheet2!$C$6:$C$17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Sheet2!$E$6:$E$17</c:f>
              <c:numCache>
                <c:formatCode>0.00</c:formatCode>
                <c:ptCount val="12"/>
                <c:pt idx="0">
                  <c:v>58.769999999999996</c:v>
                </c:pt>
                <c:pt idx="1">
                  <c:v>58.390000000000008</c:v>
                </c:pt>
                <c:pt idx="2">
                  <c:v>57.87</c:v>
                </c:pt>
                <c:pt idx="3">
                  <c:v>60.343333333333334</c:v>
                </c:pt>
                <c:pt idx="4">
                  <c:v>60.186666666666667</c:v>
                </c:pt>
                <c:pt idx="5">
                  <c:v>61.79</c:v>
                </c:pt>
                <c:pt idx="6">
                  <c:v>61.379999999999995</c:v>
                </c:pt>
                <c:pt idx="7">
                  <c:v>58.919999999999995</c:v>
                </c:pt>
                <c:pt idx="8">
                  <c:v>56.276666666666664</c:v>
                </c:pt>
                <c:pt idx="9">
                  <c:v>61.390000000000008</c:v>
                </c:pt>
                <c:pt idx="10">
                  <c:v>61.18</c:v>
                </c:pt>
                <c:pt idx="11">
                  <c:v>55.303333333333335</c:v>
                </c:pt>
              </c:numCache>
            </c:numRef>
          </c:val>
          <c:extLst>
            <c:ext xmlns:c16="http://schemas.microsoft.com/office/drawing/2014/chart" uri="{C3380CC4-5D6E-409C-BE32-E72D297353CC}">
              <c16:uniqueId val="{00000001-1278-4DD9-908A-138E5CFB1D64}"/>
            </c:ext>
          </c:extLst>
        </c:ser>
        <c:dLbls>
          <c:showLegendKey val="0"/>
          <c:showVal val="0"/>
          <c:showCatName val="0"/>
          <c:showSerName val="0"/>
          <c:showPercent val="0"/>
          <c:showBubbleSize val="0"/>
        </c:dLbls>
        <c:gapWidth val="219"/>
        <c:overlap val="-27"/>
        <c:axId val="540594447"/>
        <c:axId val="540590127"/>
      </c:barChart>
      <c:catAx>
        <c:axId val="5405944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9348136868448361"/>
              <c:y val="0.904981903577842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590127"/>
        <c:crosses val="autoZero"/>
        <c:auto val="1"/>
        <c:lblAlgn val="ctr"/>
        <c:lblOffset val="100"/>
        <c:noMultiLvlLbl val="0"/>
      </c:catAx>
      <c:valAx>
        <c:axId val="540590127"/>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Flowering (%)</a:t>
                </a:r>
              </a:p>
            </c:rich>
          </c:tx>
          <c:layout>
            <c:manualLayout>
              <c:xMode val="edge"/>
              <c:yMode val="edge"/>
              <c:x val="2.4479804161566709E-2"/>
              <c:y val="0.369125569830087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594447"/>
        <c:crosses val="autoZero"/>
        <c:crossBetween val="between"/>
      </c:valAx>
      <c:spPr>
        <a:noFill/>
        <a:ln>
          <a:noFill/>
        </a:ln>
        <a:effectLst/>
      </c:spPr>
    </c:plotArea>
    <c:legend>
      <c:legendPos val="b"/>
      <c:layout>
        <c:manualLayout>
          <c:xMode val="edge"/>
          <c:yMode val="edge"/>
          <c:x val="0.73712689983519497"/>
          <c:y val="0.13377151540267992"/>
          <c:w val="0.25606035781635006"/>
          <c:h val="9.78074319657411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Effect of organic mulching and</a:t>
            </a:r>
            <a:r>
              <a:rPr lang="en-IN" sz="1100" baseline="0"/>
              <a:t> natural farming inputs on number of pods per plants</a:t>
            </a:r>
            <a:endParaRPr lang="en-IN" sz="1100"/>
          </a:p>
        </c:rich>
      </c:tx>
      <c:layout>
        <c:manualLayout>
          <c:xMode val="edge"/>
          <c:yMode val="edge"/>
          <c:x val="0.1273748906386701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26343135679469"/>
          <c:y val="0.10490730643402399"/>
          <c:w val="0.84679325798560889"/>
          <c:h val="0.75594901782315382"/>
        </c:manualLayout>
      </c:layout>
      <c:barChart>
        <c:barDir val="col"/>
        <c:grouping val="clustered"/>
        <c:varyColors val="0"/>
        <c:ser>
          <c:idx val="0"/>
          <c:order val="0"/>
          <c:tx>
            <c:strRef>
              <c:f>Sheet3!$D$5</c:f>
              <c:strCache>
                <c:ptCount val="1"/>
                <c:pt idx="0">
                  <c:v>2023</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Sheet3!$D$6:$D$17</c:f>
              <c:numCache>
                <c:formatCode>0.00</c:formatCode>
                <c:ptCount val="12"/>
                <c:pt idx="0">
                  <c:v>35.130000000000003</c:v>
                </c:pt>
                <c:pt idx="1">
                  <c:v>35.513333333333328</c:v>
                </c:pt>
                <c:pt idx="2">
                  <c:v>35.566666666666663</c:v>
                </c:pt>
                <c:pt idx="3">
                  <c:v>34.443333333333335</c:v>
                </c:pt>
                <c:pt idx="4">
                  <c:v>34.306666666666672</c:v>
                </c:pt>
                <c:pt idx="5">
                  <c:v>30.48</c:v>
                </c:pt>
                <c:pt idx="6">
                  <c:v>29.876666666666665</c:v>
                </c:pt>
                <c:pt idx="7">
                  <c:v>35.020000000000003</c:v>
                </c:pt>
                <c:pt idx="8">
                  <c:v>36.180000000000007</c:v>
                </c:pt>
                <c:pt idx="9">
                  <c:v>33.39</c:v>
                </c:pt>
                <c:pt idx="10">
                  <c:v>33.663333333333334</c:v>
                </c:pt>
                <c:pt idx="11">
                  <c:v>36.93333333333333</c:v>
                </c:pt>
              </c:numCache>
            </c:numRef>
          </c:val>
          <c:extLst>
            <c:ext xmlns:c16="http://schemas.microsoft.com/office/drawing/2014/chart" uri="{C3380CC4-5D6E-409C-BE32-E72D297353CC}">
              <c16:uniqueId val="{00000000-2FE5-4C22-A0BA-13952DA7176A}"/>
            </c:ext>
          </c:extLst>
        </c:ser>
        <c:ser>
          <c:idx val="1"/>
          <c:order val="1"/>
          <c:tx>
            <c:strRef>
              <c:f>Sheet3!$E$5</c:f>
              <c:strCache>
                <c:ptCount val="1"/>
                <c:pt idx="0">
                  <c:v>2024</c:v>
                </c:pt>
              </c:strCache>
            </c:strRef>
          </c:tx>
          <c:spPr>
            <a:solidFill>
              <a:schemeClr val="accent2"/>
            </a:solidFill>
            <a:ln>
              <a:noFill/>
            </a:ln>
            <a:effectLst/>
          </c:spPr>
          <c:invertIfNegative val="0"/>
          <c:errBars>
            <c:errBarType val="both"/>
            <c:errValType val="cust"/>
            <c:noEndCap val="0"/>
            <c:plus>
              <c:numRef>
                <c:f>Sheet3!$G$6:$G$17</c:f>
                <c:numCache>
                  <c:formatCode>General</c:formatCode>
                  <c:ptCount val="12"/>
                  <c:pt idx="0">
                    <c:v>0.45224550854596607</c:v>
                  </c:pt>
                  <c:pt idx="1">
                    <c:v>0.38782728114458359</c:v>
                  </c:pt>
                  <c:pt idx="2">
                    <c:v>0.3551140661815595</c:v>
                  </c:pt>
                  <c:pt idx="3">
                    <c:v>0.52094721421656476</c:v>
                  </c:pt>
                  <c:pt idx="4">
                    <c:v>0.5877363354430295</c:v>
                  </c:pt>
                  <c:pt idx="5">
                    <c:v>1.0492635512586916</c:v>
                  </c:pt>
                  <c:pt idx="6">
                    <c:v>0.7891983274183999</c:v>
                  </c:pt>
                  <c:pt idx="7">
                    <c:v>0.37311392362119217</c:v>
                  </c:pt>
                  <c:pt idx="8">
                    <c:v>0.53363470651748213</c:v>
                  </c:pt>
                  <c:pt idx="9">
                    <c:v>0.44381753007288932</c:v>
                  </c:pt>
                  <c:pt idx="10">
                    <c:v>0.68712880888520311</c:v>
                  </c:pt>
                  <c:pt idx="11">
                    <c:v>1.625504844655961</c:v>
                  </c:pt>
                </c:numCache>
              </c:numRef>
            </c:plus>
            <c:minus>
              <c:numRef>
                <c:f>Sheet3!$G$6:$G$17</c:f>
                <c:numCache>
                  <c:formatCode>General</c:formatCode>
                  <c:ptCount val="12"/>
                  <c:pt idx="0">
                    <c:v>0.45224550854596607</c:v>
                  </c:pt>
                  <c:pt idx="1">
                    <c:v>0.38782728114458359</c:v>
                  </c:pt>
                  <c:pt idx="2">
                    <c:v>0.3551140661815595</c:v>
                  </c:pt>
                  <c:pt idx="3">
                    <c:v>0.52094721421656476</c:v>
                  </c:pt>
                  <c:pt idx="4">
                    <c:v>0.5877363354430295</c:v>
                  </c:pt>
                  <c:pt idx="5">
                    <c:v>1.0492635512586916</c:v>
                  </c:pt>
                  <c:pt idx="6">
                    <c:v>0.7891983274183999</c:v>
                  </c:pt>
                  <c:pt idx="7">
                    <c:v>0.37311392362119217</c:v>
                  </c:pt>
                  <c:pt idx="8">
                    <c:v>0.53363470651748213</c:v>
                  </c:pt>
                  <c:pt idx="9">
                    <c:v>0.44381753007288932</c:v>
                  </c:pt>
                  <c:pt idx="10">
                    <c:v>0.68712880888520311</c:v>
                  </c:pt>
                  <c:pt idx="11">
                    <c:v>1.625504844655961</c:v>
                  </c:pt>
                </c:numCache>
              </c:numRef>
            </c:minus>
            <c:spPr>
              <a:noFill/>
              <a:ln w="9525" cap="flat" cmpd="sng" algn="ctr">
                <a:solidFill>
                  <a:schemeClr val="tx1">
                    <a:lumMod val="65000"/>
                    <a:lumOff val="35000"/>
                  </a:schemeClr>
                </a:solidFill>
                <a:round/>
              </a:ln>
              <a:effectLst/>
            </c:spPr>
          </c:errBars>
          <c:cat>
            <c:strRef>
              <c:f>Sheet3!$C$6:$C$17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Sheet3!$E$6:$E$17</c:f>
              <c:numCache>
                <c:formatCode>0.00</c:formatCode>
                <c:ptCount val="12"/>
                <c:pt idx="0">
                  <c:v>36.696000000000005</c:v>
                </c:pt>
                <c:pt idx="1">
                  <c:v>36.556666666666665</c:v>
                </c:pt>
                <c:pt idx="2">
                  <c:v>36.61</c:v>
                </c:pt>
                <c:pt idx="3">
                  <c:v>35.486666666666672</c:v>
                </c:pt>
                <c:pt idx="4">
                  <c:v>35.35</c:v>
                </c:pt>
                <c:pt idx="5">
                  <c:v>33.523333333333333</c:v>
                </c:pt>
                <c:pt idx="6">
                  <c:v>34.253333333333337</c:v>
                </c:pt>
                <c:pt idx="7">
                  <c:v>36.063333333333333</c:v>
                </c:pt>
                <c:pt idx="8">
                  <c:v>38.556666666666665</c:v>
                </c:pt>
                <c:pt idx="9">
                  <c:v>34.43333333333333</c:v>
                </c:pt>
                <c:pt idx="10">
                  <c:v>34.706666666666663</c:v>
                </c:pt>
                <c:pt idx="11">
                  <c:v>41.31</c:v>
                </c:pt>
              </c:numCache>
            </c:numRef>
          </c:val>
          <c:extLst>
            <c:ext xmlns:c16="http://schemas.microsoft.com/office/drawing/2014/chart" uri="{C3380CC4-5D6E-409C-BE32-E72D297353CC}">
              <c16:uniqueId val="{00000001-2FE5-4C22-A0BA-13952DA7176A}"/>
            </c:ext>
          </c:extLst>
        </c:ser>
        <c:dLbls>
          <c:showLegendKey val="0"/>
          <c:showVal val="0"/>
          <c:showCatName val="0"/>
          <c:showSerName val="0"/>
          <c:showPercent val="0"/>
          <c:showBubbleSize val="0"/>
        </c:dLbls>
        <c:gapWidth val="219"/>
        <c:overlap val="-27"/>
        <c:axId val="676575967"/>
        <c:axId val="676568287"/>
      </c:barChart>
      <c:catAx>
        <c:axId val="676575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68287"/>
        <c:crosses val="autoZero"/>
        <c:auto val="1"/>
        <c:lblAlgn val="ctr"/>
        <c:lblOffset val="100"/>
        <c:noMultiLvlLbl val="0"/>
      </c:catAx>
      <c:valAx>
        <c:axId val="6765682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Pods per plants</a:t>
                </a:r>
              </a:p>
            </c:rich>
          </c:tx>
          <c:layout>
            <c:manualLayout>
              <c:xMode val="edge"/>
              <c:yMode val="edge"/>
              <c:x val="1.5873015873015872E-2"/>
              <c:y val="0.3543919605469163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75967"/>
        <c:crosses val="autoZero"/>
        <c:crossBetween val="between"/>
      </c:valAx>
      <c:spPr>
        <a:noFill/>
        <a:ln>
          <a:noFill/>
        </a:ln>
        <a:effectLst/>
      </c:spPr>
    </c:plotArea>
    <c:legend>
      <c:legendPos val="b"/>
      <c:layout>
        <c:manualLayout>
          <c:xMode val="edge"/>
          <c:yMode val="edge"/>
          <c:x val="0.85346724516578287"/>
          <c:y val="9.4473305340649211E-2"/>
          <c:w val="0.11251006124234471"/>
          <c:h val="0.103949601719632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Effect of organic</a:t>
            </a:r>
            <a:r>
              <a:rPr lang="en-IN" sz="1100" baseline="0"/>
              <a:t> mulching and natural farming inputs on yield of chickpea</a:t>
            </a:r>
            <a:endParaRPr lang="en-IN" sz="1100"/>
          </a:p>
        </c:rich>
      </c:tx>
      <c:layout>
        <c:manualLayout>
          <c:xMode val="edge"/>
          <c:yMode val="edge"/>
          <c:x val="0.1238263564052056"/>
          <c:y val="5.71117051851716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55314960629921"/>
          <c:y val="5.0336991247134838E-2"/>
          <c:w val="0.84589129483814518"/>
          <c:h val="0.81554583674778214"/>
        </c:manualLayout>
      </c:layout>
      <c:barChart>
        <c:barDir val="col"/>
        <c:grouping val="clustered"/>
        <c:varyColors val="0"/>
        <c:ser>
          <c:idx val="0"/>
          <c:order val="0"/>
          <c:tx>
            <c:strRef>
              <c:f>Sheet3!$D$125</c:f>
              <c:strCache>
                <c:ptCount val="1"/>
                <c:pt idx="0">
                  <c:v>2023</c:v>
                </c:pt>
              </c:strCache>
            </c:strRef>
          </c:tx>
          <c:spPr>
            <a:solidFill>
              <a:schemeClr val="accent1"/>
            </a:solidFill>
            <a:ln>
              <a:noFill/>
            </a:ln>
            <a:effectLst/>
          </c:spPr>
          <c:invertIfNegative val="0"/>
          <c:errBars>
            <c:errBarType val="both"/>
            <c:errValType val="cust"/>
            <c:noEndCap val="0"/>
            <c:plus>
              <c:numRef>
                <c:f>Sheet3!$F$126:$F$137</c:f>
                <c:numCache>
                  <c:formatCode>General</c:formatCode>
                  <c:ptCount val="12"/>
                  <c:pt idx="0">
                    <c:v>3.1567413577928591</c:v>
                  </c:pt>
                  <c:pt idx="1">
                    <c:v>3.1612364669540152</c:v>
                  </c:pt>
                  <c:pt idx="2">
                    <c:v>3.2163668944944539</c:v>
                  </c:pt>
                  <c:pt idx="3">
                    <c:v>3.3273136311444849</c:v>
                  </c:pt>
                  <c:pt idx="4">
                    <c:v>3.2444130439880645</c:v>
                  </c:pt>
                  <c:pt idx="5">
                    <c:v>3.2894096734824481</c:v>
                  </c:pt>
                  <c:pt idx="6">
                    <c:v>5.9575343893258266</c:v>
                  </c:pt>
                  <c:pt idx="7">
                    <c:v>4.1518448911297101</c:v>
                  </c:pt>
                  <c:pt idx="8">
                    <c:v>3.1092468541432834</c:v>
                  </c:pt>
                  <c:pt idx="9">
                    <c:v>5.2711494002731483</c:v>
                  </c:pt>
                  <c:pt idx="10">
                    <c:v>9.2985276253824214</c:v>
                  </c:pt>
                  <c:pt idx="11">
                    <c:v>3.2745405784628621</c:v>
                  </c:pt>
                </c:numCache>
              </c:numRef>
            </c:plus>
            <c:minus>
              <c:numRef>
                <c:f>Sheet3!$F$126:$F$137</c:f>
                <c:numCache>
                  <c:formatCode>General</c:formatCode>
                  <c:ptCount val="12"/>
                  <c:pt idx="0">
                    <c:v>3.1567413577928591</c:v>
                  </c:pt>
                  <c:pt idx="1">
                    <c:v>3.1612364669540152</c:v>
                  </c:pt>
                  <c:pt idx="2">
                    <c:v>3.2163668944944539</c:v>
                  </c:pt>
                  <c:pt idx="3">
                    <c:v>3.3273136311444849</c:v>
                  </c:pt>
                  <c:pt idx="4">
                    <c:v>3.2444130439880645</c:v>
                  </c:pt>
                  <c:pt idx="5">
                    <c:v>3.2894096734824481</c:v>
                  </c:pt>
                  <c:pt idx="6">
                    <c:v>5.9575343893258266</c:v>
                  </c:pt>
                  <c:pt idx="7">
                    <c:v>4.1518448911297101</c:v>
                  </c:pt>
                  <c:pt idx="8">
                    <c:v>3.1092468541432834</c:v>
                  </c:pt>
                  <c:pt idx="9">
                    <c:v>5.2711494002731483</c:v>
                  </c:pt>
                  <c:pt idx="10">
                    <c:v>9.2985276253824214</c:v>
                  </c:pt>
                  <c:pt idx="11">
                    <c:v>3.2745405784628621</c:v>
                  </c:pt>
                </c:numCache>
              </c:numRef>
            </c:minus>
            <c:spPr>
              <a:noFill/>
              <a:ln w="9525" cap="flat" cmpd="sng" algn="ctr">
                <a:solidFill>
                  <a:schemeClr val="tx1">
                    <a:lumMod val="65000"/>
                    <a:lumOff val="35000"/>
                  </a:schemeClr>
                </a:solidFill>
                <a:round/>
              </a:ln>
              <a:effectLst/>
            </c:spPr>
          </c:errBars>
          <c:cat>
            <c:strRef>
              <c:f>Sheet3!$C$126:$C$137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Sheet3!$D$126:$D$137</c:f>
              <c:numCache>
                <c:formatCode>0.00</c:formatCode>
                <c:ptCount val="12"/>
                <c:pt idx="0">
                  <c:v>1403.376</c:v>
                </c:pt>
                <c:pt idx="1">
                  <c:v>1429</c:v>
                </c:pt>
                <c:pt idx="2">
                  <c:v>1431.3333333333333</c:v>
                </c:pt>
                <c:pt idx="3">
                  <c:v>1358.6666666666667</c:v>
                </c:pt>
                <c:pt idx="4">
                  <c:v>1340</c:v>
                </c:pt>
                <c:pt idx="5">
                  <c:v>1207.6666666666667</c:v>
                </c:pt>
                <c:pt idx="6">
                  <c:v>1201.3333333333333</c:v>
                </c:pt>
                <c:pt idx="7">
                  <c:v>1416.3333333333333</c:v>
                </c:pt>
                <c:pt idx="8">
                  <c:v>1433.6666666666667</c:v>
                </c:pt>
                <c:pt idx="9">
                  <c:v>1301.6666666666667</c:v>
                </c:pt>
                <c:pt idx="10">
                  <c:v>1278.3333333333333</c:v>
                </c:pt>
                <c:pt idx="11">
                  <c:v>1651</c:v>
                </c:pt>
              </c:numCache>
            </c:numRef>
          </c:val>
          <c:extLst>
            <c:ext xmlns:c16="http://schemas.microsoft.com/office/drawing/2014/chart" uri="{C3380CC4-5D6E-409C-BE32-E72D297353CC}">
              <c16:uniqueId val="{00000000-4313-439F-8365-F2EB91FAEBA8}"/>
            </c:ext>
          </c:extLst>
        </c:ser>
        <c:ser>
          <c:idx val="1"/>
          <c:order val="1"/>
          <c:tx>
            <c:strRef>
              <c:f>Sheet3!$E$125</c:f>
              <c:strCache>
                <c:ptCount val="1"/>
                <c:pt idx="0">
                  <c:v>2024</c:v>
                </c:pt>
              </c:strCache>
            </c:strRef>
          </c:tx>
          <c:spPr>
            <a:solidFill>
              <a:schemeClr val="accent2"/>
            </a:solidFill>
            <a:ln>
              <a:noFill/>
            </a:ln>
            <a:effectLst/>
          </c:spPr>
          <c:invertIfNegative val="0"/>
          <c:errBars>
            <c:errBarType val="both"/>
            <c:errValType val="cust"/>
            <c:noEndCap val="0"/>
            <c:plus>
              <c:numRef>
                <c:f>Sheet3!$G$126:$G$137</c:f>
                <c:numCache>
                  <c:formatCode>General</c:formatCode>
                  <c:ptCount val="12"/>
                  <c:pt idx="0">
                    <c:v>3.43183420345447</c:v>
                  </c:pt>
                  <c:pt idx="1">
                    <c:v>3.5057937760227449</c:v>
                  </c:pt>
                  <c:pt idx="2">
                    <c:v>3.5236756377396765</c:v>
                  </c:pt>
                  <c:pt idx="3">
                    <c:v>3.650827851323585</c:v>
                  </c:pt>
                  <c:pt idx="4">
                    <c:v>3.5168261259265861</c:v>
                  </c:pt>
                  <c:pt idx="5">
                    <c:v>3.485657183373041</c:v>
                  </c:pt>
                  <c:pt idx="6">
                    <c:v>16.11324902060414</c:v>
                  </c:pt>
                  <c:pt idx="7">
                    <c:v>4.5098399084668062</c:v>
                  </c:pt>
                  <c:pt idx="8">
                    <c:v>3.440128776659408</c:v>
                  </c:pt>
                  <c:pt idx="9">
                    <c:v>5.5154053341526978</c:v>
                  </c:pt>
                  <c:pt idx="10">
                    <c:v>9.2775226219071953</c:v>
                  </c:pt>
                  <c:pt idx="11">
                    <c:v>3.5782328040528824</c:v>
                  </c:pt>
                </c:numCache>
              </c:numRef>
            </c:plus>
            <c:minus>
              <c:numRef>
                <c:f>Sheet3!$G$126:$G$137</c:f>
                <c:numCache>
                  <c:formatCode>General</c:formatCode>
                  <c:ptCount val="12"/>
                  <c:pt idx="0">
                    <c:v>3.43183420345447</c:v>
                  </c:pt>
                  <c:pt idx="1">
                    <c:v>3.5057937760227449</c:v>
                  </c:pt>
                  <c:pt idx="2">
                    <c:v>3.5236756377396765</c:v>
                  </c:pt>
                  <c:pt idx="3">
                    <c:v>3.650827851323585</c:v>
                  </c:pt>
                  <c:pt idx="4">
                    <c:v>3.5168261259265861</c:v>
                  </c:pt>
                  <c:pt idx="5">
                    <c:v>3.485657183373041</c:v>
                  </c:pt>
                  <c:pt idx="6">
                    <c:v>16.11324902060414</c:v>
                  </c:pt>
                  <c:pt idx="7">
                    <c:v>4.5098399084668062</c:v>
                  </c:pt>
                  <c:pt idx="8">
                    <c:v>3.440128776659408</c:v>
                  </c:pt>
                  <c:pt idx="9">
                    <c:v>5.5154053341526978</c:v>
                  </c:pt>
                  <c:pt idx="10">
                    <c:v>9.2775226219071953</c:v>
                  </c:pt>
                  <c:pt idx="11">
                    <c:v>3.5782328040528824</c:v>
                  </c:pt>
                </c:numCache>
              </c:numRef>
            </c:minus>
            <c:spPr>
              <a:noFill/>
              <a:ln w="9525" cap="flat" cmpd="sng" algn="ctr">
                <a:solidFill>
                  <a:schemeClr val="tx1">
                    <a:lumMod val="65000"/>
                    <a:lumOff val="35000"/>
                  </a:schemeClr>
                </a:solidFill>
                <a:round/>
              </a:ln>
              <a:effectLst/>
            </c:spPr>
          </c:errBars>
          <c:cat>
            <c:strRef>
              <c:f>Sheet3!$C$126:$C$137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Sheet3!$E$126:$E$137</c:f>
              <c:numCache>
                <c:formatCode>General</c:formatCode>
                <c:ptCount val="12"/>
                <c:pt idx="0">
                  <c:v>1406.864</c:v>
                </c:pt>
                <c:pt idx="1">
                  <c:v>1432.2066666666667</c:v>
                </c:pt>
                <c:pt idx="2">
                  <c:v>1434.5866666666668</c:v>
                </c:pt>
                <c:pt idx="3">
                  <c:v>1362.0066666666669</c:v>
                </c:pt>
                <c:pt idx="4">
                  <c:v>1343.3766666666668</c:v>
                </c:pt>
                <c:pt idx="5">
                  <c:v>1211.4599999999998</c:v>
                </c:pt>
                <c:pt idx="6">
                  <c:v>1238.5933333333332</c:v>
                </c:pt>
                <c:pt idx="7">
                  <c:v>1419.6733333333334</c:v>
                </c:pt>
                <c:pt idx="8">
                  <c:v>1436.7033333333336</c:v>
                </c:pt>
                <c:pt idx="9">
                  <c:v>1304.93</c:v>
                </c:pt>
                <c:pt idx="10">
                  <c:v>1281.9933333333333</c:v>
                </c:pt>
                <c:pt idx="11">
                  <c:v>1654.0600000000002</c:v>
                </c:pt>
              </c:numCache>
            </c:numRef>
          </c:val>
          <c:extLst>
            <c:ext xmlns:c16="http://schemas.microsoft.com/office/drawing/2014/chart" uri="{C3380CC4-5D6E-409C-BE32-E72D297353CC}">
              <c16:uniqueId val="{00000001-4313-439F-8365-F2EB91FAEBA8}"/>
            </c:ext>
          </c:extLst>
        </c:ser>
        <c:dLbls>
          <c:showLegendKey val="0"/>
          <c:showVal val="0"/>
          <c:showCatName val="0"/>
          <c:showSerName val="0"/>
          <c:showPercent val="0"/>
          <c:showBubbleSize val="0"/>
        </c:dLbls>
        <c:gapWidth val="219"/>
        <c:overlap val="-27"/>
        <c:axId val="681323903"/>
        <c:axId val="681321983"/>
      </c:barChart>
      <c:catAx>
        <c:axId val="68132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321983"/>
        <c:crosses val="autoZero"/>
        <c:auto val="1"/>
        <c:lblAlgn val="ctr"/>
        <c:lblOffset val="100"/>
        <c:noMultiLvlLbl val="0"/>
      </c:catAx>
      <c:valAx>
        <c:axId val="6813219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323903"/>
        <c:crosses val="autoZero"/>
        <c:crossBetween val="between"/>
      </c:valAx>
      <c:spPr>
        <a:noFill/>
        <a:ln>
          <a:noFill/>
        </a:ln>
        <a:effectLst/>
      </c:spPr>
    </c:plotArea>
    <c:legend>
      <c:legendPos val="b"/>
      <c:layout>
        <c:manualLayout>
          <c:xMode val="edge"/>
          <c:yMode val="edge"/>
          <c:x val="0.90733681002039623"/>
          <c:y val="7.4819876947594764E-3"/>
          <c:w val="7.8173640105312553E-2"/>
          <c:h val="7.77970395647241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Effect of organic mulching and natural farming</a:t>
            </a:r>
            <a:r>
              <a:rPr lang="en-IN" sz="1100" baseline="0"/>
              <a:t> inputs on available N, P and K status</a:t>
            </a:r>
            <a:endParaRPr lang="en-IN"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Sheet1!$F$3:$F$4</c:f>
              <c:strCache>
                <c:ptCount val="2"/>
                <c:pt idx="0">
                  <c:v>Av. N (kg ha-1)</c:v>
                </c:pt>
                <c:pt idx="1">
                  <c:v>(2023-24)</c:v>
                </c:pt>
              </c:strCache>
            </c:strRef>
          </c:tx>
          <c:spPr>
            <a:solidFill>
              <a:schemeClr val="accent1"/>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Sheet1!$F$5:$F$16</c:f>
              <c:numCache>
                <c:formatCode>General</c:formatCode>
                <c:ptCount val="12"/>
                <c:pt idx="0">
                  <c:v>168.71</c:v>
                </c:pt>
                <c:pt idx="1">
                  <c:v>176.83</c:v>
                </c:pt>
                <c:pt idx="2">
                  <c:v>176.67</c:v>
                </c:pt>
                <c:pt idx="3">
                  <c:v>160.96</c:v>
                </c:pt>
                <c:pt idx="4">
                  <c:v>168.49</c:v>
                </c:pt>
                <c:pt idx="5">
                  <c:v>170.03</c:v>
                </c:pt>
                <c:pt idx="6">
                  <c:v>171.16</c:v>
                </c:pt>
                <c:pt idx="7">
                  <c:v>172.65</c:v>
                </c:pt>
                <c:pt idx="8">
                  <c:v>162.61000000000001</c:v>
                </c:pt>
                <c:pt idx="9">
                  <c:v>166.5</c:v>
                </c:pt>
                <c:pt idx="10">
                  <c:v>167.89</c:v>
                </c:pt>
                <c:pt idx="11">
                  <c:v>166.5</c:v>
                </c:pt>
              </c:numCache>
            </c:numRef>
          </c:val>
          <c:extLst>
            <c:ext xmlns:c16="http://schemas.microsoft.com/office/drawing/2014/chart" uri="{C3380CC4-5D6E-409C-BE32-E72D297353CC}">
              <c16:uniqueId val="{00000000-3C6A-4DC6-B47E-231263F677A4}"/>
            </c:ext>
          </c:extLst>
        </c:ser>
        <c:ser>
          <c:idx val="1"/>
          <c:order val="1"/>
          <c:tx>
            <c:strRef>
              <c:f>Sheet1!$G$3:$G$4</c:f>
              <c:strCache>
                <c:ptCount val="2"/>
                <c:pt idx="0">
                  <c:v>Av. N (kg ha-1)</c:v>
                </c:pt>
                <c:pt idx="1">
                  <c:v>(2024-25)</c:v>
                </c:pt>
              </c:strCache>
            </c:strRef>
          </c:tx>
          <c:spPr>
            <a:solidFill>
              <a:schemeClr val="accent2"/>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Sheet1!$G$5:$G$16</c:f>
              <c:numCache>
                <c:formatCode>General</c:formatCode>
                <c:ptCount val="12"/>
                <c:pt idx="0">
                  <c:v>178.51</c:v>
                </c:pt>
                <c:pt idx="1">
                  <c:v>186.63</c:v>
                </c:pt>
                <c:pt idx="2">
                  <c:v>186.47</c:v>
                </c:pt>
                <c:pt idx="3">
                  <c:v>178.76</c:v>
                </c:pt>
                <c:pt idx="4">
                  <c:v>178.29</c:v>
                </c:pt>
                <c:pt idx="5">
                  <c:v>179.83</c:v>
                </c:pt>
                <c:pt idx="6">
                  <c:v>180.96</c:v>
                </c:pt>
                <c:pt idx="7">
                  <c:v>182.45</c:v>
                </c:pt>
                <c:pt idx="8">
                  <c:v>188.41</c:v>
                </c:pt>
                <c:pt idx="9">
                  <c:v>166.3</c:v>
                </c:pt>
                <c:pt idx="10">
                  <c:v>161.69</c:v>
                </c:pt>
                <c:pt idx="11">
                  <c:v>192.3</c:v>
                </c:pt>
              </c:numCache>
            </c:numRef>
          </c:val>
          <c:extLst>
            <c:ext xmlns:c16="http://schemas.microsoft.com/office/drawing/2014/chart" uri="{C3380CC4-5D6E-409C-BE32-E72D297353CC}">
              <c16:uniqueId val="{00000001-3C6A-4DC6-B47E-231263F677A4}"/>
            </c:ext>
          </c:extLst>
        </c:ser>
        <c:ser>
          <c:idx val="2"/>
          <c:order val="2"/>
          <c:tx>
            <c:strRef>
              <c:f>Sheet1!$H$3:$H$4</c:f>
              <c:strCache>
                <c:ptCount val="2"/>
                <c:pt idx="0">
                  <c:v>Av. P (kg ha-1)</c:v>
                </c:pt>
                <c:pt idx="1">
                  <c:v>(2023-24)</c:v>
                </c:pt>
              </c:strCache>
            </c:strRef>
          </c:tx>
          <c:spPr>
            <a:solidFill>
              <a:schemeClr val="accent3"/>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Sheet1!$H$5:$H$16</c:f>
              <c:numCache>
                <c:formatCode>General</c:formatCode>
                <c:ptCount val="12"/>
                <c:pt idx="0">
                  <c:v>12.18</c:v>
                </c:pt>
                <c:pt idx="1">
                  <c:v>12.012</c:v>
                </c:pt>
                <c:pt idx="2">
                  <c:v>11.54</c:v>
                </c:pt>
                <c:pt idx="3">
                  <c:v>11.71</c:v>
                </c:pt>
                <c:pt idx="4">
                  <c:v>12.13</c:v>
                </c:pt>
                <c:pt idx="5">
                  <c:v>11.25</c:v>
                </c:pt>
                <c:pt idx="6">
                  <c:v>12.39</c:v>
                </c:pt>
                <c:pt idx="7">
                  <c:v>10.61</c:v>
                </c:pt>
                <c:pt idx="8">
                  <c:v>12.38</c:v>
                </c:pt>
                <c:pt idx="9">
                  <c:v>11.26</c:v>
                </c:pt>
                <c:pt idx="10">
                  <c:v>12.13</c:v>
                </c:pt>
                <c:pt idx="11">
                  <c:v>13.18</c:v>
                </c:pt>
              </c:numCache>
            </c:numRef>
          </c:val>
          <c:extLst>
            <c:ext xmlns:c16="http://schemas.microsoft.com/office/drawing/2014/chart" uri="{C3380CC4-5D6E-409C-BE32-E72D297353CC}">
              <c16:uniqueId val="{00000002-3C6A-4DC6-B47E-231263F677A4}"/>
            </c:ext>
          </c:extLst>
        </c:ser>
        <c:ser>
          <c:idx val="3"/>
          <c:order val="3"/>
          <c:tx>
            <c:strRef>
              <c:f>Sheet1!$I$3:$I$4</c:f>
              <c:strCache>
                <c:ptCount val="2"/>
                <c:pt idx="0">
                  <c:v>Av. P (kg ha-1)</c:v>
                </c:pt>
                <c:pt idx="1">
                  <c:v>(2024-25)</c:v>
                </c:pt>
              </c:strCache>
            </c:strRef>
          </c:tx>
          <c:spPr>
            <a:solidFill>
              <a:schemeClr val="accent4"/>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Sheet1!$I$5:$I$16</c:f>
              <c:numCache>
                <c:formatCode>General</c:formatCode>
                <c:ptCount val="12"/>
                <c:pt idx="0">
                  <c:v>14.35</c:v>
                </c:pt>
                <c:pt idx="1">
                  <c:v>14.58</c:v>
                </c:pt>
                <c:pt idx="2">
                  <c:v>14.11</c:v>
                </c:pt>
                <c:pt idx="3">
                  <c:v>12.68</c:v>
                </c:pt>
                <c:pt idx="4">
                  <c:v>14.3</c:v>
                </c:pt>
                <c:pt idx="5">
                  <c:v>13.42</c:v>
                </c:pt>
                <c:pt idx="6">
                  <c:v>12.96</c:v>
                </c:pt>
                <c:pt idx="7">
                  <c:v>13.18</c:v>
                </c:pt>
                <c:pt idx="8">
                  <c:v>15.35</c:v>
                </c:pt>
                <c:pt idx="9">
                  <c:v>11.83</c:v>
                </c:pt>
                <c:pt idx="10">
                  <c:v>14.3</c:v>
                </c:pt>
                <c:pt idx="11">
                  <c:v>16.55</c:v>
                </c:pt>
              </c:numCache>
            </c:numRef>
          </c:val>
          <c:extLst>
            <c:ext xmlns:c16="http://schemas.microsoft.com/office/drawing/2014/chart" uri="{C3380CC4-5D6E-409C-BE32-E72D297353CC}">
              <c16:uniqueId val="{00000003-3C6A-4DC6-B47E-231263F677A4}"/>
            </c:ext>
          </c:extLst>
        </c:ser>
        <c:ser>
          <c:idx val="4"/>
          <c:order val="4"/>
          <c:tx>
            <c:strRef>
              <c:f>Sheet1!$J$3:$J$4</c:f>
              <c:strCache>
                <c:ptCount val="2"/>
                <c:pt idx="0">
                  <c:v>Av. K (kg ha-1)</c:v>
                </c:pt>
                <c:pt idx="1">
                  <c:v>(2023-24)</c:v>
                </c:pt>
              </c:strCache>
            </c:strRef>
          </c:tx>
          <c:spPr>
            <a:solidFill>
              <a:schemeClr val="accent5"/>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Sheet1!$J$5:$J$16</c:f>
              <c:numCache>
                <c:formatCode>General</c:formatCode>
                <c:ptCount val="12"/>
                <c:pt idx="0">
                  <c:v>257.12</c:v>
                </c:pt>
                <c:pt idx="1">
                  <c:v>249.21</c:v>
                </c:pt>
                <c:pt idx="2">
                  <c:v>242.88</c:v>
                </c:pt>
                <c:pt idx="3">
                  <c:v>241.37</c:v>
                </c:pt>
                <c:pt idx="4">
                  <c:v>241.46</c:v>
                </c:pt>
                <c:pt idx="5">
                  <c:v>298.14999999999998</c:v>
                </c:pt>
                <c:pt idx="6">
                  <c:v>268.54000000000002</c:v>
                </c:pt>
                <c:pt idx="7">
                  <c:v>259.63</c:v>
                </c:pt>
                <c:pt idx="8">
                  <c:v>268.52</c:v>
                </c:pt>
                <c:pt idx="9">
                  <c:v>273.38</c:v>
                </c:pt>
                <c:pt idx="10">
                  <c:v>268.45</c:v>
                </c:pt>
                <c:pt idx="11">
                  <c:v>271.47000000000003</c:v>
                </c:pt>
              </c:numCache>
            </c:numRef>
          </c:val>
          <c:extLst>
            <c:ext xmlns:c16="http://schemas.microsoft.com/office/drawing/2014/chart" uri="{C3380CC4-5D6E-409C-BE32-E72D297353CC}">
              <c16:uniqueId val="{00000004-3C6A-4DC6-B47E-231263F677A4}"/>
            </c:ext>
          </c:extLst>
        </c:ser>
        <c:ser>
          <c:idx val="5"/>
          <c:order val="5"/>
          <c:tx>
            <c:strRef>
              <c:f>Sheet1!$K$3:$K$4</c:f>
              <c:strCache>
                <c:ptCount val="2"/>
                <c:pt idx="0">
                  <c:v>Av. K (kg ha-1)</c:v>
                </c:pt>
                <c:pt idx="1">
                  <c:v>(2024-25)</c:v>
                </c:pt>
              </c:strCache>
            </c:strRef>
          </c:tx>
          <c:spPr>
            <a:solidFill>
              <a:schemeClr val="accent6"/>
            </a:solidFill>
            <a:ln>
              <a:noFill/>
            </a:ln>
            <a:effectLst/>
            <a:sp3d/>
          </c:spPr>
          <c:invertIfNegative val="0"/>
          <c:cat>
            <c:strRef>
              <c:f>Sheet1!$E$5:$E$16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Sheet1!$K$5:$K$16</c:f>
              <c:numCache>
                <c:formatCode>General</c:formatCode>
                <c:ptCount val="12"/>
                <c:pt idx="0">
                  <c:v>273.29000000000002</c:v>
                </c:pt>
                <c:pt idx="1">
                  <c:v>266.39999999999998</c:v>
                </c:pt>
                <c:pt idx="2">
                  <c:v>260.06</c:v>
                </c:pt>
                <c:pt idx="3">
                  <c:v>258.56</c:v>
                </c:pt>
                <c:pt idx="4">
                  <c:v>258.64</c:v>
                </c:pt>
                <c:pt idx="5">
                  <c:v>305.33999999999997</c:v>
                </c:pt>
                <c:pt idx="6">
                  <c:v>285.72000000000003</c:v>
                </c:pt>
                <c:pt idx="7">
                  <c:v>276.82</c:v>
                </c:pt>
                <c:pt idx="8">
                  <c:v>285.7</c:v>
                </c:pt>
                <c:pt idx="9">
                  <c:v>248.57</c:v>
                </c:pt>
                <c:pt idx="10">
                  <c:v>285.63</c:v>
                </c:pt>
                <c:pt idx="11">
                  <c:v>311.98</c:v>
                </c:pt>
              </c:numCache>
            </c:numRef>
          </c:val>
          <c:extLst>
            <c:ext xmlns:c16="http://schemas.microsoft.com/office/drawing/2014/chart" uri="{C3380CC4-5D6E-409C-BE32-E72D297353CC}">
              <c16:uniqueId val="{00000005-3C6A-4DC6-B47E-231263F677A4}"/>
            </c:ext>
          </c:extLst>
        </c:ser>
        <c:dLbls>
          <c:showLegendKey val="0"/>
          <c:showVal val="0"/>
          <c:showCatName val="0"/>
          <c:showSerName val="0"/>
          <c:showPercent val="0"/>
          <c:showBubbleSize val="0"/>
        </c:dLbls>
        <c:gapWidth val="150"/>
        <c:shape val="box"/>
        <c:axId val="621111407"/>
        <c:axId val="621109007"/>
        <c:axId val="0"/>
      </c:bar3DChart>
      <c:catAx>
        <c:axId val="621111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7133398950131233"/>
              <c:y val="0.899036526684164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09007"/>
        <c:crosses val="autoZero"/>
        <c:auto val="1"/>
        <c:lblAlgn val="ctr"/>
        <c:lblOffset val="100"/>
        <c:noMultiLvlLbl val="0"/>
      </c:catAx>
      <c:valAx>
        <c:axId val="621109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Availabilty</a:t>
                </a:r>
                <a:r>
                  <a:rPr lang="en-IN" baseline="0"/>
                  <a:t> levels</a:t>
                </a:r>
                <a:endParaRPr lang="en-IN"/>
              </a:p>
            </c:rich>
          </c:tx>
          <c:layout>
            <c:manualLayout>
              <c:xMode val="edge"/>
              <c:yMode val="edge"/>
              <c:x val="2.0459317585301839E-2"/>
              <c:y val="0.351450860309128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111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94FF-5EE7-483B-8C44-11F4DEC8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22</Pages>
  <Words>6099</Words>
  <Characters>34767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304</cp:revision>
  <dcterms:created xsi:type="dcterms:W3CDTF">2026-02-28T05:57:00Z</dcterms:created>
  <dcterms:modified xsi:type="dcterms:W3CDTF">2026-03-14T11:14:00Z</dcterms:modified>
</cp:coreProperties>
</file>