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E7DF0" w14:textId="5BAA7B80" w:rsidR="00B27A7B" w:rsidRDefault="00B27A7B" w:rsidP="00B27A7B">
      <w:pPr>
        <w:spacing w:line="360" w:lineRule="auto"/>
        <w:jc w:val="right"/>
        <w:rPr>
          <w:rFonts w:ascii="Times New Roman" w:hAnsi="Times New Roman" w:cs="Times New Roman"/>
          <w:b/>
          <w:bCs/>
          <w:sz w:val="28"/>
          <w:lang w:val="en-US"/>
        </w:rPr>
      </w:pPr>
      <w:bookmarkStart w:id="0" w:name="_GoBack"/>
      <w:bookmarkEnd w:id="0"/>
      <w:r>
        <w:rPr>
          <w:rFonts w:ascii="Times New Roman" w:hAnsi="Times New Roman" w:cs="Times New Roman"/>
          <w:b/>
          <w:bCs/>
          <w:sz w:val="28"/>
          <w:lang w:val="en-US"/>
        </w:rPr>
        <w:t>Original research article</w:t>
      </w:r>
    </w:p>
    <w:p w14:paraId="2DE6C509" w14:textId="5C027F67" w:rsidR="00A15EEC" w:rsidRDefault="00A15EEC" w:rsidP="00A15EEC">
      <w:pPr>
        <w:spacing w:line="360" w:lineRule="auto"/>
        <w:jc w:val="center"/>
        <w:rPr>
          <w:rFonts w:ascii="Times New Roman" w:hAnsi="Times New Roman" w:cs="Times New Roman"/>
          <w:b/>
          <w:bCs/>
          <w:sz w:val="28"/>
          <w:lang w:val="en-US"/>
        </w:rPr>
      </w:pPr>
      <w:r w:rsidRPr="00C36833">
        <w:rPr>
          <w:rFonts w:ascii="Times New Roman" w:hAnsi="Times New Roman" w:cs="Times New Roman"/>
          <w:b/>
          <w:bCs/>
          <w:sz w:val="28"/>
          <w:lang w:val="en-US"/>
        </w:rPr>
        <w:t xml:space="preserve">Development and Characterization of Rice Starch–Lemon Essential Oil </w:t>
      </w:r>
      <w:r w:rsidR="00F721DA" w:rsidRPr="00C36833">
        <w:rPr>
          <w:rFonts w:ascii="Times New Roman" w:hAnsi="Times New Roman" w:cs="Times New Roman"/>
          <w:b/>
          <w:bCs/>
          <w:sz w:val="28"/>
          <w:lang w:val="en-US"/>
        </w:rPr>
        <w:t>Nano- emulsion</w:t>
      </w:r>
      <w:r w:rsidRPr="00C36833">
        <w:rPr>
          <w:rFonts w:ascii="Times New Roman" w:hAnsi="Times New Roman" w:cs="Times New Roman"/>
          <w:b/>
          <w:bCs/>
          <w:sz w:val="28"/>
          <w:lang w:val="en-US"/>
        </w:rPr>
        <w:t>-Based Biodegradable Films for Active Food Packaging</w:t>
      </w:r>
    </w:p>
    <w:p w14:paraId="51E119E1" w14:textId="730CC4B0" w:rsidR="005F1F6A" w:rsidRDefault="005F1F6A" w:rsidP="00A1293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3832538" w14:textId="42EF2712" w:rsidR="005B1BAA" w:rsidRDefault="005B1BAA" w:rsidP="00A12931">
      <w:pPr>
        <w:spacing w:line="360" w:lineRule="auto"/>
        <w:jc w:val="both"/>
        <w:rPr>
          <w:rFonts w:ascii="Times New Roman" w:hAnsi="Times New Roman" w:cs="Times New Roman"/>
          <w:sz w:val="24"/>
          <w:szCs w:val="24"/>
        </w:rPr>
      </w:pPr>
      <w:r w:rsidRPr="005B1BAA">
        <w:rPr>
          <w:rFonts w:ascii="Times New Roman" w:hAnsi="Times New Roman" w:cs="Times New Roman"/>
          <w:sz w:val="24"/>
          <w:szCs w:val="24"/>
        </w:rPr>
        <w:t xml:space="preserve">The current crisis of plastic pollution urges the development of high-performance and biodegradable packaging alternatives. This brings into focus the use of biopolymers like rice starch for the development of active food packaging. Accordingly, this study aimed at the development and characterization of rice starch films incorporated with lemon essential oil using </w:t>
      </w:r>
      <w:proofErr w:type="spellStart"/>
      <w:r w:rsidRPr="005B1BAA">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 technology and comparing their performances with those of bulk emulsion and control films. The LEO </w:t>
      </w:r>
      <w:proofErr w:type="spellStart"/>
      <w:r w:rsidRPr="005B1BAA">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 had a significantly smaller mean particle size (87.3 ± 56 nm) and a higher colloidal stability, as depicted by a high zeta potential (-62.8 mV) and low polydispersity index of 0.24, than the bulk emulsion, which had particle sizes in the range of 4251.2 ± 1297 nm. The </w:t>
      </w:r>
      <w:proofErr w:type="spellStart"/>
      <w:r w:rsidRPr="005B1BAA">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-based films in this study, RS+LEONE, depicted enhanced physical properties comprising improved mechanical strength of about 16.8 ± 1.1 MPa and better transparency of about 76.8 ± 2.5% transmittance, and also enhanced water resistance, depicted by a lower moisture content and lower solubility of 9.0 ± 0.7% and 21.1 ± 2.0%, respectively. As such, RS+LEONE film also illustrated better functional efficacy, showing higher antioxidant activity of 99.03 ± 0.94% and higher antimicrobial activity against both Escherichia coli and Staphylococcus aureus with 11.0 ± 0.7 and 13.0 ± 0.8 mm, respectively. In general, the </w:t>
      </w:r>
      <w:proofErr w:type="spellStart"/>
      <w:r w:rsidRPr="005B1BAA">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 film outperformed its bulk emulsion and control film counterparts for all the evaluated parameters. The rice starch-LEO </w:t>
      </w:r>
      <w:proofErr w:type="spellStart"/>
      <w:r w:rsidRPr="005B1BAA">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 film developed herein, therefore, remains highly promising and functional for active biodegradable food packaging applications.</w:t>
      </w:r>
    </w:p>
    <w:p w14:paraId="500C2BC5" w14:textId="66453508" w:rsidR="00730ADE" w:rsidRPr="00730ADE" w:rsidRDefault="00730ADE" w:rsidP="00A12931">
      <w:pPr>
        <w:spacing w:line="360" w:lineRule="auto"/>
        <w:jc w:val="both"/>
        <w:rPr>
          <w:rFonts w:ascii="Times New Roman" w:hAnsi="Times New Roman" w:cs="Times New Roman"/>
          <w:b/>
          <w:bCs/>
          <w:sz w:val="24"/>
          <w:szCs w:val="24"/>
          <w:lang w:val="en-US"/>
        </w:rPr>
      </w:pPr>
      <w:r w:rsidRPr="00730ADE">
        <w:rPr>
          <w:rFonts w:ascii="Times New Roman" w:hAnsi="Times New Roman" w:cs="Times New Roman"/>
          <w:b/>
          <w:bCs/>
          <w:sz w:val="24"/>
          <w:szCs w:val="24"/>
        </w:rPr>
        <w:t>Keywords</w:t>
      </w:r>
      <w:r w:rsidRPr="00730ADE">
        <w:rPr>
          <w:rFonts w:ascii="Times New Roman" w:hAnsi="Times New Roman" w:cs="Times New Roman"/>
          <w:sz w:val="24"/>
          <w:szCs w:val="24"/>
        </w:rPr>
        <w:t xml:space="preserve">: </w:t>
      </w:r>
      <w:proofErr w:type="spellStart"/>
      <w:r w:rsidRPr="00730ADE">
        <w:rPr>
          <w:rFonts w:ascii="Times New Roman" w:hAnsi="Times New Roman" w:cs="Times New Roman"/>
          <w:sz w:val="24"/>
          <w:szCs w:val="24"/>
        </w:rPr>
        <w:t>Nanoemulsion</w:t>
      </w:r>
      <w:proofErr w:type="spellEnd"/>
      <w:r w:rsidRPr="00730ADE">
        <w:rPr>
          <w:rFonts w:ascii="Times New Roman" w:hAnsi="Times New Roman" w:cs="Times New Roman"/>
          <w:sz w:val="24"/>
          <w:szCs w:val="24"/>
        </w:rPr>
        <w:t xml:space="preserve">, </w:t>
      </w:r>
      <w:r w:rsidR="00D57AF2">
        <w:rPr>
          <w:rFonts w:ascii="Times New Roman" w:hAnsi="Times New Roman" w:cs="Times New Roman"/>
          <w:sz w:val="24"/>
          <w:szCs w:val="24"/>
        </w:rPr>
        <w:t>Lemon essential oil</w:t>
      </w:r>
      <w:r w:rsidRPr="00730ADE">
        <w:rPr>
          <w:rFonts w:ascii="Times New Roman" w:hAnsi="Times New Roman" w:cs="Times New Roman"/>
          <w:sz w:val="24"/>
          <w:szCs w:val="24"/>
        </w:rPr>
        <w:t>, Active Packaging, Antimicrobial activity</w:t>
      </w:r>
    </w:p>
    <w:p w14:paraId="29ED16E0" w14:textId="77777777" w:rsidR="00C03526" w:rsidRDefault="005F1F6A" w:rsidP="00C0352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0E00444C" w14:textId="77777777" w:rsidR="00D47741" w:rsidRPr="00D47741" w:rsidRDefault="00D47741" w:rsidP="00D47741">
      <w:pPr>
        <w:spacing w:line="360" w:lineRule="auto"/>
        <w:jc w:val="both"/>
        <w:rPr>
          <w:rFonts w:ascii="Times New Roman" w:hAnsi="Times New Roman" w:cs="Times New Roman"/>
          <w:sz w:val="24"/>
          <w:szCs w:val="24"/>
        </w:rPr>
      </w:pPr>
      <w:r w:rsidRPr="00D47741">
        <w:rPr>
          <w:rFonts w:ascii="Times New Roman" w:hAnsi="Times New Roman" w:cs="Times New Roman"/>
          <w:sz w:val="24"/>
          <w:szCs w:val="24"/>
        </w:rPr>
        <w:t>The high reliance on petroleum-based polymers in food packaging has engendered a catastrophic environmental crisis, depicted by increased plastic pollution globally and pervasive ecological contamination (Geyer et al., 2017). These non-renewable materials resist natural degradation and are among the leading contributors to landfills and microplastic pollution of marine and terrestrial ecosystems (</w:t>
      </w:r>
      <w:proofErr w:type="spellStart"/>
      <w:r w:rsidRPr="00D47741">
        <w:rPr>
          <w:rFonts w:ascii="Times New Roman" w:hAnsi="Times New Roman" w:cs="Times New Roman"/>
          <w:sz w:val="24"/>
          <w:szCs w:val="24"/>
        </w:rPr>
        <w:t>Jambeck</w:t>
      </w:r>
      <w:proofErr w:type="spellEnd"/>
      <w:r w:rsidRPr="00D47741">
        <w:rPr>
          <w:rFonts w:ascii="Times New Roman" w:hAnsi="Times New Roman" w:cs="Times New Roman"/>
          <w:sz w:val="24"/>
          <w:szCs w:val="24"/>
        </w:rPr>
        <w:t xml:space="preserve"> et al., 2015). This alarming scenario </w:t>
      </w:r>
      <w:r w:rsidRPr="00D47741">
        <w:rPr>
          <w:rFonts w:ascii="Times New Roman" w:hAnsi="Times New Roman" w:cs="Times New Roman"/>
          <w:sz w:val="24"/>
          <w:szCs w:val="24"/>
        </w:rPr>
        <w:lastRenderedPageBreak/>
        <w:t xml:space="preserve">has </w:t>
      </w:r>
      <w:proofErr w:type="spellStart"/>
      <w:r w:rsidRPr="00D47741">
        <w:rPr>
          <w:rFonts w:ascii="Times New Roman" w:hAnsi="Times New Roman" w:cs="Times New Roman"/>
          <w:sz w:val="24"/>
          <w:szCs w:val="24"/>
        </w:rPr>
        <w:t>fueled</w:t>
      </w:r>
      <w:proofErr w:type="spellEnd"/>
      <w:r w:rsidRPr="00D47741">
        <w:rPr>
          <w:rFonts w:ascii="Times New Roman" w:hAnsi="Times New Roman" w:cs="Times New Roman"/>
          <w:sz w:val="24"/>
          <w:szCs w:val="24"/>
        </w:rPr>
        <w:t xml:space="preserve"> the demand for sustainable and biodegradable food packaging from renewable biological resources urgently (</w:t>
      </w:r>
      <w:proofErr w:type="spellStart"/>
      <w:r w:rsidRPr="00D47741">
        <w:rPr>
          <w:rFonts w:ascii="Times New Roman" w:hAnsi="Times New Roman" w:cs="Times New Roman"/>
          <w:sz w:val="24"/>
          <w:szCs w:val="24"/>
        </w:rPr>
        <w:t>Rhim</w:t>
      </w:r>
      <w:proofErr w:type="spellEnd"/>
      <w:r w:rsidRPr="00D47741">
        <w:rPr>
          <w:rFonts w:ascii="Times New Roman" w:hAnsi="Times New Roman" w:cs="Times New Roman"/>
          <w:sz w:val="24"/>
          <w:szCs w:val="24"/>
        </w:rPr>
        <w:t xml:space="preserve"> et al., 2013).</w:t>
      </w:r>
    </w:p>
    <w:p w14:paraId="7C310ED2" w14:textId="0DD12D75" w:rsidR="00D47741" w:rsidRDefault="00D47741" w:rsidP="00D47741">
      <w:pPr>
        <w:spacing w:line="360" w:lineRule="auto"/>
        <w:jc w:val="both"/>
        <w:rPr>
          <w:rFonts w:ascii="Times New Roman" w:hAnsi="Times New Roman" w:cs="Times New Roman"/>
          <w:sz w:val="24"/>
          <w:szCs w:val="24"/>
        </w:rPr>
      </w:pPr>
      <w:r w:rsidRPr="00D47741">
        <w:rPr>
          <w:rFonts w:ascii="Times New Roman" w:hAnsi="Times New Roman" w:cs="Times New Roman"/>
          <w:sz w:val="24"/>
          <w:szCs w:val="24"/>
        </w:rPr>
        <w:t xml:space="preserve">Biopolymers, in this context, have emerged as promising materials for the next generation of packaging systems. Among them, the most attractive are polysaccharides, including starch, cellulose, and chitosan, due to their abundance, low cost, biodegradability, nontoxicity, and excellent film-forming properties. Starch-based edible and biodegradable films have gained considerable attention due to the fact that they arise from renewable agricultural crops and provide essential barrier protection while considerably minimizing the environmental footprint of packaging </w:t>
      </w:r>
      <w:proofErr w:type="gramStart"/>
      <w:r w:rsidRPr="00D47741">
        <w:rPr>
          <w:rFonts w:ascii="Times New Roman" w:hAnsi="Times New Roman" w:cs="Times New Roman"/>
          <w:sz w:val="24"/>
          <w:szCs w:val="24"/>
        </w:rPr>
        <w:t>waste</w:t>
      </w:r>
      <w:r w:rsidR="00E55235">
        <w:rPr>
          <w:rFonts w:ascii="Times New Roman" w:hAnsi="Times New Roman" w:cs="Times New Roman"/>
          <w:sz w:val="24"/>
          <w:szCs w:val="24"/>
        </w:rPr>
        <w:t>(</w:t>
      </w:r>
      <w:proofErr w:type="gramEnd"/>
      <w:r w:rsidR="00E55235">
        <w:rPr>
          <w:rFonts w:ascii="Times New Roman" w:hAnsi="Times New Roman" w:cs="Times New Roman"/>
          <w:sz w:val="24"/>
          <w:szCs w:val="24"/>
        </w:rPr>
        <w:t>Kazak et al., 2024)</w:t>
      </w:r>
      <w:r w:rsidRPr="00D47741">
        <w:rPr>
          <w:rFonts w:ascii="Times New Roman" w:hAnsi="Times New Roman" w:cs="Times New Roman"/>
          <w:sz w:val="24"/>
          <w:szCs w:val="24"/>
        </w:rPr>
        <w:t>.</w:t>
      </w:r>
    </w:p>
    <w:p w14:paraId="6407548A" w14:textId="3EB33D0E" w:rsidR="00D47741" w:rsidRDefault="00D47741" w:rsidP="00730ADE">
      <w:pPr>
        <w:spacing w:line="360" w:lineRule="auto"/>
        <w:ind w:firstLine="720"/>
        <w:jc w:val="both"/>
        <w:rPr>
          <w:rFonts w:ascii="Times New Roman" w:hAnsi="Times New Roman" w:cs="Times New Roman"/>
          <w:sz w:val="24"/>
          <w:szCs w:val="24"/>
        </w:rPr>
      </w:pPr>
      <w:r w:rsidRPr="00D47741">
        <w:rPr>
          <w:rFonts w:ascii="Times New Roman" w:hAnsi="Times New Roman" w:cs="Times New Roman"/>
          <w:sz w:val="24"/>
          <w:szCs w:val="24"/>
        </w:rPr>
        <w:t xml:space="preserve">Among plant starches, rice starch is exceptionally important in packaging because it is widely available and can be supplied sustainably (Shi et al., 2018). Rice starch demonstrates good film-forming abilities, especially if rich in amylose, yielding transparent, flexible, and food-safe films with the ability for direct contact with foodstuffs (Li et al., 2020; </w:t>
      </w:r>
      <w:proofErr w:type="spellStart"/>
      <w:r w:rsidRPr="00D47741">
        <w:rPr>
          <w:rFonts w:ascii="Times New Roman" w:hAnsi="Times New Roman" w:cs="Times New Roman"/>
          <w:sz w:val="24"/>
          <w:szCs w:val="24"/>
        </w:rPr>
        <w:t>Laohakunjit</w:t>
      </w:r>
      <w:proofErr w:type="spellEnd"/>
      <w:r w:rsidRPr="00D47741">
        <w:rPr>
          <w:rFonts w:ascii="Times New Roman" w:hAnsi="Times New Roman" w:cs="Times New Roman"/>
          <w:sz w:val="24"/>
          <w:szCs w:val="24"/>
        </w:rPr>
        <w:t xml:space="preserve"> &amp; </w:t>
      </w:r>
      <w:proofErr w:type="spellStart"/>
      <w:r w:rsidRPr="00D47741">
        <w:rPr>
          <w:rFonts w:ascii="Times New Roman" w:hAnsi="Times New Roman" w:cs="Times New Roman"/>
          <w:sz w:val="24"/>
          <w:szCs w:val="24"/>
        </w:rPr>
        <w:t>Noomhorm</w:t>
      </w:r>
      <w:proofErr w:type="spellEnd"/>
      <w:r w:rsidRPr="00D47741">
        <w:rPr>
          <w:rFonts w:ascii="Times New Roman" w:hAnsi="Times New Roman" w:cs="Times New Roman"/>
          <w:sz w:val="24"/>
          <w:szCs w:val="24"/>
        </w:rPr>
        <w:t>, 2004). However, most of the limitations are evident in the inherent properties of native rice starch films, including high moisture sensitivity, poor water resistance, brittleness, and lack of intrinsic bioactivity (</w:t>
      </w:r>
      <w:proofErr w:type="spellStart"/>
      <w:r w:rsidRPr="00D47741">
        <w:rPr>
          <w:rFonts w:ascii="Times New Roman" w:hAnsi="Times New Roman" w:cs="Times New Roman"/>
          <w:sz w:val="24"/>
          <w:szCs w:val="24"/>
        </w:rPr>
        <w:t>Woggum</w:t>
      </w:r>
      <w:proofErr w:type="spellEnd"/>
      <w:r w:rsidRPr="00D47741">
        <w:rPr>
          <w:rFonts w:ascii="Times New Roman" w:hAnsi="Times New Roman" w:cs="Times New Roman"/>
          <w:sz w:val="24"/>
          <w:szCs w:val="24"/>
        </w:rPr>
        <w:t xml:space="preserve"> et al., 2015; Han et al., 2018). The concept of active packaging has been adopted as a response to these deficiencies. In general, packaging materials in active packaging are intentionally designed to interact with the food system to improve safety and extend shelf life (</w:t>
      </w:r>
      <w:proofErr w:type="spellStart"/>
      <w:r w:rsidRPr="00D47741">
        <w:rPr>
          <w:rFonts w:ascii="Times New Roman" w:hAnsi="Times New Roman" w:cs="Times New Roman"/>
          <w:sz w:val="24"/>
          <w:szCs w:val="24"/>
        </w:rPr>
        <w:t>Appendini</w:t>
      </w:r>
      <w:proofErr w:type="spellEnd"/>
      <w:r w:rsidRPr="00D47741">
        <w:rPr>
          <w:rFonts w:ascii="Times New Roman" w:hAnsi="Times New Roman" w:cs="Times New Roman"/>
          <w:sz w:val="24"/>
          <w:szCs w:val="24"/>
        </w:rPr>
        <w:t xml:space="preserve"> &amp; Hotchkiss, 2002). It is common practice that the active functionality of packaging is achieved by adding natural additives to the formulation, which often have antimicrobial and antioxidant characteristics (Lang &amp; </w:t>
      </w:r>
      <w:proofErr w:type="spellStart"/>
      <w:r w:rsidRPr="00D47741">
        <w:rPr>
          <w:rFonts w:ascii="Times New Roman" w:hAnsi="Times New Roman" w:cs="Times New Roman"/>
          <w:sz w:val="24"/>
          <w:szCs w:val="24"/>
        </w:rPr>
        <w:t>Buchbauer</w:t>
      </w:r>
      <w:proofErr w:type="spellEnd"/>
      <w:r w:rsidRPr="00D47741">
        <w:rPr>
          <w:rFonts w:ascii="Times New Roman" w:hAnsi="Times New Roman" w:cs="Times New Roman"/>
          <w:sz w:val="24"/>
          <w:szCs w:val="24"/>
        </w:rPr>
        <w:t xml:space="preserve">, 2012). Among various natural bioactive compounds, EOs have gained significant acceptance due to their rich antioxidant and antimicrobial activities (Burt, 2004). These volatile compounds have shown immense ability to act against microbial growth and delay oxidative spoilage in food systems (Ben </w:t>
      </w:r>
      <w:proofErr w:type="spellStart"/>
      <w:r w:rsidRPr="00D47741">
        <w:rPr>
          <w:rFonts w:ascii="Times New Roman" w:hAnsi="Times New Roman" w:cs="Times New Roman"/>
          <w:sz w:val="24"/>
          <w:szCs w:val="24"/>
        </w:rPr>
        <w:t>Hsouna</w:t>
      </w:r>
      <w:proofErr w:type="spellEnd"/>
      <w:r w:rsidRPr="00D47741">
        <w:rPr>
          <w:rFonts w:ascii="Times New Roman" w:hAnsi="Times New Roman" w:cs="Times New Roman"/>
          <w:sz w:val="24"/>
          <w:szCs w:val="24"/>
        </w:rPr>
        <w:t xml:space="preserve"> et al., 2017).</w:t>
      </w:r>
    </w:p>
    <w:p w14:paraId="32D7C212" w14:textId="77777777" w:rsidR="00F15AD6" w:rsidRPr="00F15AD6" w:rsidRDefault="00F15AD6" w:rsidP="00F15AD6">
      <w:pPr>
        <w:spacing w:line="360" w:lineRule="auto"/>
        <w:ind w:firstLine="720"/>
        <w:jc w:val="both"/>
        <w:rPr>
          <w:rFonts w:ascii="Times New Roman" w:hAnsi="Times New Roman" w:cs="Times New Roman"/>
          <w:sz w:val="24"/>
          <w:szCs w:val="24"/>
        </w:rPr>
      </w:pPr>
      <w:r w:rsidRPr="00F15AD6">
        <w:rPr>
          <w:rFonts w:ascii="Times New Roman" w:hAnsi="Times New Roman" w:cs="Times New Roman"/>
          <w:sz w:val="24"/>
          <w:szCs w:val="24"/>
        </w:rPr>
        <w:t>Lemon essential oil (LEO), rich in limonene, β-pinene, and γ-</w:t>
      </w:r>
      <w:proofErr w:type="spellStart"/>
      <w:r w:rsidRPr="00F15AD6">
        <w:rPr>
          <w:rFonts w:ascii="Times New Roman" w:hAnsi="Times New Roman" w:cs="Times New Roman"/>
          <w:sz w:val="24"/>
          <w:szCs w:val="24"/>
        </w:rPr>
        <w:t>terpinene</w:t>
      </w:r>
      <w:proofErr w:type="spellEnd"/>
      <w:r w:rsidRPr="00F15AD6">
        <w:rPr>
          <w:rFonts w:ascii="Times New Roman" w:hAnsi="Times New Roman" w:cs="Times New Roman"/>
          <w:sz w:val="24"/>
          <w:szCs w:val="24"/>
        </w:rPr>
        <w:t xml:space="preserve">, demonstrates high broad-spectrum antimicrobial activity against Gram-positive and Gram-negative bacteria, </w:t>
      </w:r>
      <w:r w:rsidRPr="00F15AD6">
        <w:rPr>
          <w:rFonts w:ascii="Times New Roman" w:hAnsi="Times New Roman" w:cs="Times New Roman"/>
          <w:i/>
          <w:iCs/>
          <w:sz w:val="24"/>
          <w:szCs w:val="24"/>
        </w:rPr>
        <w:t xml:space="preserve">Staphylococcus aureus </w:t>
      </w:r>
      <w:r w:rsidRPr="00F15AD6">
        <w:rPr>
          <w:rFonts w:ascii="Times New Roman" w:hAnsi="Times New Roman" w:cs="Times New Roman"/>
          <w:sz w:val="24"/>
          <w:szCs w:val="24"/>
        </w:rPr>
        <w:t xml:space="preserve">and </w:t>
      </w:r>
      <w:r w:rsidRPr="00F15AD6">
        <w:rPr>
          <w:rFonts w:ascii="Times New Roman" w:hAnsi="Times New Roman" w:cs="Times New Roman"/>
          <w:i/>
          <w:iCs/>
          <w:sz w:val="24"/>
          <w:szCs w:val="24"/>
        </w:rPr>
        <w:t>Escherichia coli</w:t>
      </w:r>
      <w:r w:rsidRPr="00F15AD6">
        <w:rPr>
          <w:rFonts w:ascii="Times New Roman" w:hAnsi="Times New Roman" w:cs="Times New Roman"/>
          <w:sz w:val="24"/>
          <w:szCs w:val="24"/>
        </w:rPr>
        <w:t xml:space="preserve">, respectively, with significant antioxidant potential (Ben </w:t>
      </w:r>
      <w:proofErr w:type="spellStart"/>
      <w:r w:rsidRPr="00F15AD6">
        <w:rPr>
          <w:rFonts w:ascii="Times New Roman" w:hAnsi="Times New Roman" w:cs="Times New Roman"/>
          <w:sz w:val="24"/>
          <w:szCs w:val="24"/>
        </w:rPr>
        <w:t>Hsouna</w:t>
      </w:r>
      <w:proofErr w:type="spellEnd"/>
      <w:r w:rsidRPr="00F15AD6">
        <w:rPr>
          <w:rFonts w:ascii="Times New Roman" w:hAnsi="Times New Roman" w:cs="Times New Roman"/>
          <w:sz w:val="24"/>
          <w:szCs w:val="24"/>
        </w:rPr>
        <w:t xml:space="preserve"> et al., 2017; Liu et al., 2022). However, despite all these advantages, the major incorporation of essential oils into hydrophilic starch matrices still poses big challenges because of problems like phase separation, reduced transparency, weakened mechanical </w:t>
      </w:r>
      <w:r w:rsidRPr="00F15AD6">
        <w:rPr>
          <w:rFonts w:ascii="Times New Roman" w:hAnsi="Times New Roman" w:cs="Times New Roman"/>
          <w:sz w:val="24"/>
          <w:szCs w:val="24"/>
        </w:rPr>
        <w:lastRenderedPageBreak/>
        <w:t xml:space="preserve">properties, and loss of volatile compounds during processing and storage (Weiss et al., 2008; Restrepo et al., 2018; </w:t>
      </w:r>
      <w:proofErr w:type="spellStart"/>
      <w:r w:rsidRPr="00F15AD6">
        <w:rPr>
          <w:rFonts w:ascii="Times New Roman" w:hAnsi="Times New Roman" w:cs="Times New Roman"/>
          <w:sz w:val="24"/>
          <w:szCs w:val="24"/>
        </w:rPr>
        <w:t>Pranoto</w:t>
      </w:r>
      <w:proofErr w:type="spellEnd"/>
      <w:r w:rsidRPr="00F15AD6">
        <w:rPr>
          <w:rFonts w:ascii="Times New Roman" w:hAnsi="Times New Roman" w:cs="Times New Roman"/>
          <w:sz w:val="24"/>
          <w:szCs w:val="24"/>
        </w:rPr>
        <w:t xml:space="preserve"> et al., 2005).</w:t>
      </w:r>
    </w:p>
    <w:p w14:paraId="281B2D16" w14:textId="684036AC" w:rsidR="00F15AD6" w:rsidRDefault="00F15AD6" w:rsidP="00F15AD6">
      <w:pPr>
        <w:spacing w:line="360" w:lineRule="auto"/>
        <w:ind w:firstLine="720"/>
        <w:jc w:val="both"/>
        <w:rPr>
          <w:rFonts w:ascii="Times New Roman" w:hAnsi="Times New Roman" w:cs="Times New Roman"/>
          <w:sz w:val="24"/>
          <w:szCs w:val="24"/>
        </w:rPr>
      </w:pPr>
      <w:proofErr w:type="spellStart"/>
      <w:r w:rsidRPr="00F15AD6">
        <w:rPr>
          <w:rFonts w:ascii="Times New Roman" w:hAnsi="Times New Roman" w:cs="Times New Roman"/>
          <w:sz w:val="24"/>
          <w:szCs w:val="24"/>
        </w:rPr>
        <w:t>Nanoemulsion</w:t>
      </w:r>
      <w:proofErr w:type="spellEnd"/>
      <w:r w:rsidRPr="00F15AD6">
        <w:rPr>
          <w:rFonts w:ascii="Times New Roman" w:hAnsi="Times New Roman" w:cs="Times New Roman"/>
          <w:sz w:val="24"/>
          <w:szCs w:val="24"/>
        </w:rPr>
        <w:t xml:space="preserve"> technology has emerged as a highly effective strategy to overcome these limitations. </w:t>
      </w:r>
      <w:proofErr w:type="spellStart"/>
      <w:r w:rsidRPr="00F15AD6">
        <w:rPr>
          <w:rFonts w:ascii="Times New Roman" w:hAnsi="Times New Roman" w:cs="Times New Roman"/>
          <w:sz w:val="24"/>
          <w:szCs w:val="24"/>
        </w:rPr>
        <w:t>Nanoemulsions</w:t>
      </w:r>
      <w:proofErr w:type="spellEnd"/>
      <w:r w:rsidRPr="00F15AD6">
        <w:rPr>
          <w:rFonts w:ascii="Times New Roman" w:hAnsi="Times New Roman" w:cs="Times New Roman"/>
          <w:sz w:val="24"/>
          <w:szCs w:val="24"/>
        </w:rPr>
        <w:t xml:space="preserve"> are ultra-fine oil droplets in the size range of 20-200 nm that provide enhanced kinetic stability, homogeneous dispersion, and improved optical clarity when incorporated into biodegradable polymer matrices. The nanoscale dispersion of essential oils significantly enhances the bioavailability, antioxidant efficiency, and antimicrobial performance owing to greater interfacial surface area and improved interaction with microbial cells</w:t>
      </w:r>
      <w:r>
        <w:rPr>
          <w:rFonts w:ascii="Times New Roman" w:hAnsi="Times New Roman" w:cs="Times New Roman"/>
          <w:sz w:val="24"/>
          <w:szCs w:val="24"/>
        </w:rPr>
        <w:t xml:space="preserve"> </w:t>
      </w:r>
      <w:r w:rsidRPr="00F15AD6">
        <w:rPr>
          <w:rFonts w:ascii="Times New Roman" w:hAnsi="Times New Roman" w:cs="Times New Roman"/>
          <w:sz w:val="24"/>
          <w:szCs w:val="24"/>
        </w:rPr>
        <w:t>(Lou et al., 2017</w:t>
      </w:r>
      <w:r w:rsidR="008A73F9">
        <w:rPr>
          <w:rFonts w:ascii="Times New Roman" w:hAnsi="Times New Roman" w:cs="Times New Roman"/>
          <w:sz w:val="24"/>
          <w:szCs w:val="24"/>
        </w:rPr>
        <w:t xml:space="preserve">; </w:t>
      </w:r>
      <w:proofErr w:type="spellStart"/>
      <w:r w:rsidR="008A73F9">
        <w:rPr>
          <w:rFonts w:ascii="Times New Roman" w:hAnsi="Times New Roman" w:cs="Times New Roman"/>
          <w:sz w:val="24"/>
          <w:szCs w:val="24"/>
        </w:rPr>
        <w:t>Rabani</w:t>
      </w:r>
      <w:proofErr w:type="spellEnd"/>
      <w:r w:rsidR="008A73F9">
        <w:rPr>
          <w:rFonts w:ascii="Times New Roman" w:hAnsi="Times New Roman" w:cs="Times New Roman"/>
          <w:sz w:val="24"/>
          <w:szCs w:val="24"/>
        </w:rPr>
        <w:t xml:space="preserve"> et al., 2026)</w:t>
      </w:r>
      <w:r w:rsidRPr="00F15AD6">
        <w:rPr>
          <w:rFonts w:ascii="Times New Roman" w:hAnsi="Times New Roman" w:cs="Times New Roman"/>
          <w:sz w:val="24"/>
          <w:szCs w:val="24"/>
        </w:rPr>
        <w:t>).</w:t>
      </w:r>
    </w:p>
    <w:p w14:paraId="637EAFD0" w14:textId="77777777" w:rsidR="00F15AD6" w:rsidRPr="00F15AD6" w:rsidRDefault="00F15AD6" w:rsidP="00F15AD6">
      <w:pPr>
        <w:spacing w:line="360" w:lineRule="auto"/>
        <w:jc w:val="both"/>
        <w:rPr>
          <w:rFonts w:ascii="Times New Roman" w:hAnsi="Times New Roman" w:cs="Times New Roman"/>
          <w:sz w:val="24"/>
          <w:szCs w:val="24"/>
        </w:rPr>
      </w:pPr>
      <w:r w:rsidRPr="00F15AD6">
        <w:rPr>
          <w:rFonts w:ascii="Times New Roman" w:hAnsi="Times New Roman" w:cs="Times New Roman"/>
          <w:sz w:val="24"/>
          <w:szCs w:val="24"/>
        </w:rPr>
        <w:t xml:space="preserve">Moreover, </w:t>
      </w:r>
      <w:proofErr w:type="spellStart"/>
      <w:r w:rsidRPr="00F15AD6">
        <w:rPr>
          <w:rFonts w:ascii="Times New Roman" w:hAnsi="Times New Roman" w:cs="Times New Roman"/>
          <w:sz w:val="24"/>
          <w:szCs w:val="24"/>
        </w:rPr>
        <w:t>nanoemulsified</w:t>
      </w:r>
      <w:proofErr w:type="spellEnd"/>
      <w:r w:rsidRPr="00F15AD6">
        <w:rPr>
          <w:rFonts w:ascii="Times New Roman" w:hAnsi="Times New Roman" w:cs="Times New Roman"/>
          <w:sz w:val="24"/>
          <w:szCs w:val="24"/>
        </w:rPr>
        <w:t xml:space="preserve"> essential oils enhance the water resistance and mechanical integrity of starch-based films through reduced moisture absorption and preservation of polymer network continuity. However, </w:t>
      </w:r>
      <w:proofErr w:type="spellStart"/>
      <w:r w:rsidRPr="00F15AD6">
        <w:rPr>
          <w:rFonts w:ascii="Times New Roman" w:hAnsi="Times New Roman" w:cs="Times New Roman"/>
          <w:sz w:val="24"/>
          <w:szCs w:val="24"/>
        </w:rPr>
        <w:t>Kalateh-Seifari</w:t>
      </w:r>
      <w:proofErr w:type="spellEnd"/>
      <w:r w:rsidRPr="00F15AD6">
        <w:rPr>
          <w:rFonts w:ascii="Times New Roman" w:hAnsi="Times New Roman" w:cs="Times New Roman"/>
          <w:sz w:val="24"/>
          <w:szCs w:val="24"/>
        </w:rPr>
        <w:t xml:space="preserve"> et al. (2021) and Singh et al. (2023) conducted a systematic comparative study to investigate the performance of rice starch films incorporated with lemon essential oil in </w:t>
      </w:r>
      <w:proofErr w:type="spellStart"/>
      <w:r w:rsidRPr="00F15AD6">
        <w:rPr>
          <w:rFonts w:ascii="Times New Roman" w:hAnsi="Times New Roman" w:cs="Times New Roman"/>
          <w:sz w:val="24"/>
          <w:szCs w:val="24"/>
        </w:rPr>
        <w:t>nanoemulsion</w:t>
      </w:r>
      <w:proofErr w:type="spellEnd"/>
      <w:r w:rsidRPr="00F15AD6">
        <w:rPr>
          <w:rFonts w:ascii="Times New Roman" w:hAnsi="Times New Roman" w:cs="Times New Roman"/>
          <w:sz w:val="24"/>
          <w:szCs w:val="24"/>
        </w:rPr>
        <w:t xml:space="preserve"> and bulk emulsion forms.</w:t>
      </w:r>
    </w:p>
    <w:p w14:paraId="3F9DA346" w14:textId="0E2BB600" w:rsidR="00F15AD6" w:rsidRDefault="00F15AD6" w:rsidP="00F15AD6">
      <w:pPr>
        <w:spacing w:line="360" w:lineRule="auto"/>
        <w:jc w:val="both"/>
        <w:rPr>
          <w:rFonts w:ascii="Times New Roman" w:hAnsi="Times New Roman" w:cs="Times New Roman"/>
          <w:sz w:val="24"/>
          <w:szCs w:val="24"/>
        </w:rPr>
      </w:pPr>
      <w:r w:rsidRPr="00F15AD6">
        <w:rPr>
          <w:rFonts w:ascii="Times New Roman" w:hAnsi="Times New Roman" w:cs="Times New Roman"/>
          <w:sz w:val="24"/>
          <w:szCs w:val="24"/>
        </w:rPr>
        <w:t xml:space="preserve">Therefore, the aim of this study was to develop and comparatively appraise rice starch-based biodegradable films incorporated with lemon essential oil in bulk emulsion and </w:t>
      </w:r>
      <w:proofErr w:type="spellStart"/>
      <w:r w:rsidRPr="00F15AD6">
        <w:rPr>
          <w:rFonts w:ascii="Times New Roman" w:hAnsi="Times New Roman" w:cs="Times New Roman"/>
          <w:sz w:val="24"/>
          <w:szCs w:val="24"/>
        </w:rPr>
        <w:t>nano</w:t>
      </w:r>
      <w:proofErr w:type="spellEnd"/>
      <w:r w:rsidRPr="00F15AD6">
        <w:rPr>
          <w:rFonts w:ascii="Times New Roman" w:hAnsi="Times New Roman" w:cs="Times New Roman"/>
          <w:sz w:val="24"/>
          <w:szCs w:val="24"/>
        </w:rPr>
        <w:t xml:space="preserve"> emulsion forms for active food packaging applications. The objective of this paper was thus to characterize </w:t>
      </w:r>
      <w:proofErr w:type="spellStart"/>
      <w:r w:rsidRPr="00F15AD6">
        <w:rPr>
          <w:rFonts w:ascii="Times New Roman" w:hAnsi="Times New Roman" w:cs="Times New Roman"/>
          <w:sz w:val="24"/>
          <w:szCs w:val="24"/>
        </w:rPr>
        <w:t>nano</w:t>
      </w:r>
      <w:proofErr w:type="spellEnd"/>
      <w:r w:rsidRPr="00F15AD6">
        <w:rPr>
          <w:rFonts w:ascii="Times New Roman" w:hAnsi="Times New Roman" w:cs="Times New Roman"/>
          <w:sz w:val="24"/>
          <w:szCs w:val="24"/>
        </w:rPr>
        <w:t xml:space="preserve"> emulsions and compare the mechanical, optical, moisture-related, antioxidant, and antimicrobial properties of control rice starch films, bulk emulsion, and </w:t>
      </w:r>
      <w:proofErr w:type="spellStart"/>
      <w:r w:rsidRPr="00F15AD6">
        <w:rPr>
          <w:rFonts w:ascii="Times New Roman" w:hAnsi="Times New Roman" w:cs="Times New Roman"/>
          <w:sz w:val="24"/>
          <w:szCs w:val="24"/>
        </w:rPr>
        <w:t>nano</w:t>
      </w:r>
      <w:proofErr w:type="spellEnd"/>
      <w:r w:rsidRPr="00F15AD6">
        <w:rPr>
          <w:rFonts w:ascii="Times New Roman" w:hAnsi="Times New Roman" w:cs="Times New Roman"/>
          <w:sz w:val="24"/>
          <w:szCs w:val="24"/>
        </w:rPr>
        <w:t xml:space="preserve"> emulsion incorporated rice starch films.</w:t>
      </w:r>
    </w:p>
    <w:p w14:paraId="21153323" w14:textId="109502EB" w:rsidR="003F5606" w:rsidRPr="00A12931" w:rsidRDefault="00A12931" w:rsidP="00A12931">
      <w:pPr>
        <w:spacing w:line="360" w:lineRule="auto"/>
        <w:jc w:val="both"/>
        <w:rPr>
          <w:rFonts w:ascii="Times New Roman" w:hAnsi="Times New Roman" w:cs="Times New Roman"/>
          <w:b/>
          <w:bCs/>
          <w:sz w:val="24"/>
          <w:szCs w:val="24"/>
          <w:lang w:val="en-US"/>
        </w:rPr>
      </w:pPr>
      <w:r w:rsidRPr="00A12931">
        <w:rPr>
          <w:rFonts w:ascii="Times New Roman" w:hAnsi="Times New Roman" w:cs="Times New Roman"/>
          <w:b/>
          <w:bCs/>
          <w:sz w:val="24"/>
          <w:szCs w:val="24"/>
          <w:lang w:val="en-US"/>
        </w:rPr>
        <w:t>Materials and Methods</w:t>
      </w:r>
    </w:p>
    <w:p w14:paraId="455791B1" w14:textId="77777777" w:rsidR="00A12931" w:rsidRPr="00A12931" w:rsidRDefault="00A12931" w:rsidP="00A12931">
      <w:pPr>
        <w:spacing w:line="360" w:lineRule="auto"/>
        <w:jc w:val="both"/>
        <w:rPr>
          <w:rFonts w:ascii="Times New Roman" w:hAnsi="Times New Roman" w:cs="Times New Roman"/>
          <w:b/>
          <w:bCs/>
          <w:sz w:val="24"/>
          <w:szCs w:val="24"/>
          <w:lang w:val="en-US"/>
        </w:rPr>
      </w:pPr>
      <w:r w:rsidRPr="00A12931">
        <w:rPr>
          <w:rFonts w:ascii="Times New Roman" w:hAnsi="Times New Roman" w:cs="Times New Roman"/>
          <w:b/>
          <w:bCs/>
          <w:sz w:val="24"/>
          <w:szCs w:val="24"/>
          <w:lang w:val="en-US"/>
        </w:rPr>
        <w:t>Materials</w:t>
      </w:r>
    </w:p>
    <w:p w14:paraId="4B7D142F" w14:textId="77777777" w:rsidR="00A12931" w:rsidRDefault="00A12931" w:rsidP="003557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rice starch powder</w:t>
      </w:r>
      <w:r w:rsidR="00126182">
        <w:rPr>
          <w:rFonts w:ascii="Times New Roman" w:hAnsi="Times New Roman" w:cs="Times New Roman"/>
          <w:sz w:val="24"/>
          <w:szCs w:val="24"/>
          <w:lang w:val="en-US"/>
        </w:rPr>
        <w:t xml:space="preserve"> 99%</w:t>
      </w:r>
      <w:r>
        <w:rPr>
          <w:rFonts w:ascii="Times New Roman" w:hAnsi="Times New Roman" w:cs="Times New Roman"/>
          <w:sz w:val="24"/>
          <w:szCs w:val="24"/>
          <w:lang w:val="en-US"/>
        </w:rPr>
        <w:t xml:space="preserve"> (NUMEX CHEMICAL PRODUCTS, INDIA), Glycerol (SRL Pvt. Ltd., Mumbai)</w:t>
      </w:r>
      <w:r w:rsidR="0043167D">
        <w:rPr>
          <w:rFonts w:ascii="Times New Roman" w:hAnsi="Times New Roman" w:cs="Times New Roman"/>
          <w:sz w:val="24"/>
          <w:szCs w:val="24"/>
          <w:lang w:val="en-US"/>
        </w:rPr>
        <w:t>, and Tween 80 (HI MEDIA)</w:t>
      </w:r>
      <w:r>
        <w:rPr>
          <w:rFonts w:ascii="Times New Roman" w:hAnsi="Times New Roman" w:cs="Times New Roman"/>
          <w:sz w:val="24"/>
          <w:szCs w:val="24"/>
          <w:lang w:val="en-US"/>
        </w:rPr>
        <w:t xml:space="preserve"> used are of analytical grade.</w:t>
      </w:r>
      <w:r w:rsidR="00806712">
        <w:rPr>
          <w:rFonts w:ascii="Times New Roman" w:hAnsi="Times New Roman" w:cs="Times New Roman"/>
          <w:sz w:val="24"/>
          <w:szCs w:val="24"/>
          <w:lang w:val="en-US"/>
        </w:rPr>
        <w:t xml:space="preserve"> Lemon essential oil (BRM Herbals) is used</w:t>
      </w:r>
      <w:r w:rsidR="0070496C">
        <w:rPr>
          <w:rFonts w:ascii="Times New Roman" w:hAnsi="Times New Roman" w:cs="Times New Roman"/>
          <w:sz w:val="24"/>
          <w:szCs w:val="24"/>
          <w:lang w:val="en-US"/>
        </w:rPr>
        <w:t xml:space="preserve"> for the experiment</w:t>
      </w:r>
      <w:r w:rsidR="00806712">
        <w:rPr>
          <w:rFonts w:ascii="Times New Roman" w:hAnsi="Times New Roman" w:cs="Times New Roman"/>
          <w:sz w:val="24"/>
          <w:szCs w:val="24"/>
          <w:lang w:val="en-US"/>
        </w:rPr>
        <w:t xml:space="preserve">. </w:t>
      </w:r>
    </w:p>
    <w:p w14:paraId="187C2399" w14:textId="77777777" w:rsidR="00806712" w:rsidRDefault="00806712" w:rsidP="00A12931">
      <w:pPr>
        <w:spacing w:line="360" w:lineRule="auto"/>
        <w:jc w:val="both"/>
        <w:rPr>
          <w:rFonts w:ascii="Times New Roman" w:hAnsi="Times New Roman" w:cs="Times New Roman"/>
          <w:b/>
          <w:bCs/>
          <w:sz w:val="24"/>
          <w:szCs w:val="24"/>
          <w:lang w:val="en-US"/>
        </w:rPr>
      </w:pPr>
      <w:r w:rsidRPr="00806712">
        <w:rPr>
          <w:rFonts w:ascii="Times New Roman" w:hAnsi="Times New Roman" w:cs="Times New Roman"/>
          <w:b/>
          <w:bCs/>
          <w:sz w:val="24"/>
          <w:szCs w:val="24"/>
          <w:lang w:val="en-US"/>
        </w:rPr>
        <w:t>Film Preparation</w:t>
      </w:r>
      <w:r w:rsidR="00BF5EFA">
        <w:rPr>
          <w:rFonts w:ascii="Times New Roman" w:hAnsi="Times New Roman" w:cs="Times New Roman"/>
          <w:b/>
          <w:bCs/>
          <w:sz w:val="24"/>
          <w:szCs w:val="24"/>
          <w:lang w:val="en-US"/>
        </w:rPr>
        <w:t xml:space="preserve"> </w:t>
      </w:r>
    </w:p>
    <w:p w14:paraId="6D6E53DC" w14:textId="143C8BFB" w:rsidR="00806712" w:rsidRDefault="00806712" w:rsidP="003557E5">
      <w:pPr>
        <w:spacing w:line="360" w:lineRule="auto"/>
        <w:ind w:firstLine="720"/>
        <w:jc w:val="both"/>
        <w:rPr>
          <w:rFonts w:ascii="Times New Roman" w:hAnsi="Times New Roman" w:cs="Times New Roman"/>
          <w:sz w:val="24"/>
          <w:szCs w:val="24"/>
        </w:rPr>
      </w:pPr>
      <w:r w:rsidRPr="00806712">
        <w:rPr>
          <w:rFonts w:ascii="Times New Roman" w:hAnsi="Times New Roman" w:cs="Times New Roman"/>
          <w:sz w:val="24"/>
          <w:szCs w:val="24"/>
        </w:rPr>
        <w:t xml:space="preserve">A </w:t>
      </w:r>
      <w:r w:rsidR="0088356D">
        <w:rPr>
          <w:rFonts w:ascii="Times New Roman" w:hAnsi="Times New Roman" w:cs="Times New Roman"/>
          <w:sz w:val="24"/>
          <w:szCs w:val="24"/>
        </w:rPr>
        <w:t>2% (w/v) starch solution was prepared by dissolving rice starch powder in distilled water, heating and stirring until it gelatinised</w:t>
      </w:r>
      <w:r w:rsidRPr="00806712">
        <w:rPr>
          <w:rFonts w:ascii="Times New Roman" w:hAnsi="Times New Roman" w:cs="Times New Roman"/>
          <w:sz w:val="24"/>
          <w:szCs w:val="24"/>
        </w:rPr>
        <w:t xml:space="preserve"> (85°C for 5 min). It was then cooled to 45±2°C. </w:t>
      </w:r>
      <w:r w:rsidR="008470BB">
        <w:rPr>
          <w:rFonts w:ascii="Times New Roman" w:hAnsi="Times New Roman" w:cs="Times New Roman"/>
          <w:sz w:val="24"/>
          <w:szCs w:val="24"/>
        </w:rPr>
        <w:t>Glycerol</w:t>
      </w:r>
      <w:r w:rsidRPr="00806712">
        <w:rPr>
          <w:rFonts w:ascii="Times New Roman" w:hAnsi="Times New Roman" w:cs="Times New Roman"/>
          <w:sz w:val="24"/>
          <w:szCs w:val="24"/>
        </w:rPr>
        <w:t xml:space="preserve"> was added as 40% of the starch</w:t>
      </w:r>
      <w:r w:rsidR="00BF5EFA">
        <w:rPr>
          <w:rFonts w:ascii="Times New Roman" w:hAnsi="Times New Roman" w:cs="Times New Roman"/>
          <w:sz w:val="24"/>
          <w:szCs w:val="24"/>
        </w:rPr>
        <w:t xml:space="preserve"> and mixed well for 10 minutes. The Lemon essential oil </w:t>
      </w:r>
      <w:proofErr w:type="spellStart"/>
      <w:r w:rsidR="00BF5EFA">
        <w:rPr>
          <w:rFonts w:ascii="Times New Roman" w:hAnsi="Times New Roman" w:cs="Times New Roman"/>
          <w:sz w:val="24"/>
          <w:szCs w:val="24"/>
        </w:rPr>
        <w:t>nanoemulsion</w:t>
      </w:r>
      <w:proofErr w:type="spellEnd"/>
      <w:r w:rsidR="00BF5EFA">
        <w:rPr>
          <w:rFonts w:ascii="Times New Roman" w:hAnsi="Times New Roman" w:cs="Times New Roman"/>
          <w:sz w:val="24"/>
          <w:szCs w:val="24"/>
        </w:rPr>
        <w:t xml:space="preserve"> was added and stirred continuously for 10-15 minutes. The solution was </w:t>
      </w:r>
      <w:r w:rsidR="00BF5EFA">
        <w:rPr>
          <w:rFonts w:ascii="Times New Roman" w:hAnsi="Times New Roman" w:cs="Times New Roman"/>
          <w:sz w:val="24"/>
          <w:szCs w:val="24"/>
        </w:rPr>
        <w:lastRenderedPageBreak/>
        <w:t>further cast on the silicone trays and peeled off after drying at 50</w:t>
      </w:r>
      <w:r w:rsidR="00BF5EFA" w:rsidRPr="00806712">
        <w:rPr>
          <w:rFonts w:ascii="Times New Roman" w:hAnsi="Times New Roman" w:cs="Times New Roman"/>
          <w:sz w:val="24"/>
          <w:szCs w:val="24"/>
        </w:rPr>
        <w:t>°C</w:t>
      </w:r>
      <w:r w:rsidR="00BF5EFA">
        <w:rPr>
          <w:rFonts w:ascii="Times New Roman" w:hAnsi="Times New Roman" w:cs="Times New Roman"/>
          <w:sz w:val="24"/>
          <w:szCs w:val="24"/>
        </w:rPr>
        <w:t>. The total of 3 film compositions is made and labelled accordingly</w:t>
      </w:r>
      <w:r w:rsidR="00B63AEA">
        <w:rPr>
          <w:rFonts w:ascii="Times New Roman" w:hAnsi="Times New Roman" w:cs="Times New Roman"/>
          <w:sz w:val="24"/>
          <w:szCs w:val="24"/>
        </w:rPr>
        <w:t>,</w:t>
      </w:r>
      <w:r w:rsidR="00BF5EFA">
        <w:rPr>
          <w:rFonts w:ascii="Times New Roman" w:hAnsi="Times New Roman" w:cs="Times New Roman"/>
          <w:sz w:val="24"/>
          <w:szCs w:val="24"/>
        </w:rPr>
        <w:t xml:space="preserve"> i.e. Rice starch control (RS), Rice starch with Lemon essential oil bulk emulsion (RS+LEO), and Rice starch with Lemon essential oil </w:t>
      </w:r>
      <w:proofErr w:type="spellStart"/>
      <w:r w:rsidR="00BF5EFA">
        <w:rPr>
          <w:rFonts w:ascii="Times New Roman" w:hAnsi="Times New Roman" w:cs="Times New Roman"/>
          <w:sz w:val="24"/>
          <w:szCs w:val="24"/>
        </w:rPr>
        <w:t>nanoemulsion</w:t>
      </w:r>
      <w:proofErr w:type="spellEnd"/>
      <w:r w:rsidR="00BF5EFA">
        <w:rPr>
          <w:rFonts w:ascii="Times New Roman" w:hAnsi="Times New Roman" w:cs="Times New Roman"/>
          <w:sz w:val="24"/>
          <w:szCs w:val="24"/>
        </w:rPr>
        <w:t xml:space="preserve"> (RS+LEON</w:t>
      </w:r>
      <w:r w:rsidR="00A06C54">
        <w:rPr>
          <w:rFonts w:ascii="Times New Roman" w:hAnsi="Times New Roman" w:cs="Times New Roman"/>
          <w:sz w:val="24"/>
          <w:szCs w:val="24"/>
        </w:rPr>
        <w:t>E</w:t>
      </w:r>
      <w:r w:rsidR="00BF5EFA">
        <w:rPr>
          <w:rFonts w:ascii="Times New Roman" w:hAnsi="Times New Roman" w:cs="Times New Roman"/>
          <w:sz w:val="24"/>
          <w:szCs w:val="24"/>
        </w:rPr>
        <w:t>).</w:t>
      </w:r>
    </w:p>
    <w:p w14:paraId="4C9D8117" w14:textId="0A8EA204" w:rsidR="00B63AEA" w:rsidRDefault="00B63AEA" w:rsidP="00B63AEA">
      <w:pPr>
        <w:spacing w:line="360" w:lineRule="auto"/>
        <w:jc w:val="both"/>
        <w:rPr>
          <w:rFonts w:ascii="Times New Roman" w:hAnsi="Times New Roman" w:cs="Times New Roman"/>
          <w:b/>
          <w:bCs/>
          <w:sz w:val="24"/>
          <w:szCs w:val="24"/>
        </w:rPr>
      </w:pPr>
      <w:r w:rsidRPr="00B63AEA">
        <w:rPr>
          <w:rFonts w:ascii="Times New Roman" w:hAnsi="Times New Roman" w:cs="Times New Roman"/>
          <w:b/>
          <w:bCs/>
          <w:sz w:val="24"/>
          <w:szCs w:val="24"/>
        </w:rPr>
        <w:t xml:space="preserve">Preparation of </w:t>
      </w:r>
      <w:proofErr w:type="spellStart"/>
      <w:r w:rsidRPr="00B63AEA">
        <w:rPr>
          <w:rFonts w:ascii="Times New Roman" w:hAnsi="Times New Roman" w:cs="Times New Roman"/>
          <w:b/>
          <w:bCs/>
          <w:sz w:val="24"/>
          <w:szCs w:val="24"/>
        </w:rPr>
        <w:t>Nanoemulsion</w:t>
      </w:r>
      <w:proofErr w:type="spellEnd"/>
    </w:p>
    <w:p w14:paraId="5CA8185B" w14:textId="1C9E5DEC" w:rsidR="00B63AEA" w:rsidRPr="00B63AEA" w:rsidRDefault="00B63AEA" w:rsidP="00B63AE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LEO-loaded</w:t>
      </w:r>
      <w:r w:rsidRPr="008C239C">
        <w:rPr>
          <w:rFonts w:ascii="Times New Roman" w:hAnsi="Times New Roman" w:cs="Times New Roman"/>
          <w:sz w:val="24"/>
          <w:szCs w:val="24"/>
        </w:rPr>
        <w:t xml:space="preserve"> NE was prepared by mixing </w:t>
      </w:r>
      <w:r>
        <w:rPr>
          <w:rFonts w:ascii="Times New Roman" w:hAnsi="Times New Roman" w:cs="Times New Roman"/>
          <w:sz w:val="24"/>
          <w:szCs w:val="24"/>
        </w:rPr>
        <w:t>L</w:t>
      </w:r>
      <w:r w:rsidRPr="008C239C">
        <w:rPr>
          <w:rFonts w:ascii="Times New Roman" w:hAnsi="Times New Roman" w:cs="Times New Roman"/>
          <w:sz w:val="24"/>
          <w:szCs w:val="24"/>
        </w:rPr>
        <w:t>EO and Tween 80</w:t>
      </w:r>
      <w:r>
        <w:rPr>
          <w:rFonts w:ascii="Times New Roman" w:hAnsi="Times New Roman" w:cs="Times New Roman"/>
          <w:sz w:val="24"/>
          <w:szCs w:val="24"/>
        </w:rPr>
        <w:t xml:space="preserve"> in a ratio of 1:3</w:t>
      </w:r>
      <w:r w:rsidRPr="008C239C">
        <w:rPr>
          <w:rFonts w:ascii="Times New Roman" w:hAnsi="Times New Roman" w:cs="Times New Roman"/>
          <w:sz w:val="24"/>
          <w:szCs w:val="24"/>
        </w:rPr>
        <w:t xml:space="preserve"> into distilled water. Then, </w:t>
      </w:r>
      <w:r>
        <w:rPr>
          <w:rFonts w:ascii="Times New Roman" w:hAnsi="Times New Roman" w:cs="Times New Roman"/>
          <w:sz w:val="24"/>
          <w:szCs w:val="24"/>
        </w:rPr>
        <w:t>Stirring is performed</w:t>
      </w:r>
      <w:r w:rsidRPr="008C239C">
        <w:rPr>
          <w:rFonts w:ascii="Times New Roman" w:hAnsi="Times New Roman" w:cs="Times New Roman"/>
          <w:sz w:val="24"/>
          <w:szCs w:val="24"/>
        </w:rPr>
        <w:t xml:space="preserve"> at </w:t>
      </w:r>
      <w:r>
        <w:rPr>
          <w:rFonts w:ascii="Times New Roman" w:hAnsi="Times New Roman" w:cs="Times New Roman"/>
          <w:sz w:val="24"/>
          <w:szCs w:val="24"/>
        </w:rPr>
        <w:t>8</w:t>
      </w:r>
      <w:r w:rsidRPr="008C239C">
        <w:rPr>
          <w:rFonts w:ascii="Times New Roman" w:hAnsi="Times New Roman" w:cs="Times New Roman"/>
          <w:sz w:val="24"/>
          <w:szCs w:val="24"/>
        </w:rPr>
        <w:t xml:space="preserve">,000 rpm for 5 min to transform </w:t>
      </w:r>
      <w:r>
        <w:rPr>
          <w:rFonts w:ascii="Times New Roman" w:hAnsi="Times New Roman" w:cs="Times New Roman"/>
          <w:sz w:val="24"/>
          <w:szCs w:val="24"/>
        </w:rPr>
        <w:t>into a bulk emulsion</w:t>
      </w:r>
      <w:r w:rsidRPr="008C239C">
        <w:rPr>
          <w:rFonts w:ascii="Times New Roman" w:hAnsi="Times New Roman" w:cs="Times New Roman"/>
          <w:sz w:val="24"/>
          <w:szCs w:val="24"/>
        </w:rPr>
        <w:t>. Finally,</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-emulsion preparation,</w:t>
      </w:r>
      <w:r w:rsidRPr="008C239C">
        <w:rPr>
          <w:rFonts w:ascii="Times New Roman" w:hAnsi="Times New Roman" w:cs="Times New Roman"/>
          <w:sz w:val="24"/>
          <w:szCs w:val="24"/>
        </w:rPr>
        <w:t xml:space="preserve"> ultrasonic treatment was operated for </w:t>
      </w:r>
      <w:r>
        <w:rPr>
          <w:rFonts w:ascii="Times New Roman" w:hAnsi="Times New Roman" w:cs="Times New Roman"/>
          <w:sz w:val="24"/>
          <w:szCs w:val="24"/>
        </w:rPr>
        <w:t>15</w:t>
      </w:r>
      <w:r w:rsidRPr="008C239C">
        <w:rPr>
          <w:rFonts w:ascii="Times New Roman" w:hAnsi="Times New Roman" w:cs="Times New Roman"/>
          <w:sz w:val="24"/>
          <w:szCs w:val="24"/>
        </w:rPr>
        <w:t xml:space="preserve"> min at </w:t>
      </w:r>
      <w:r>
        <w:rPr>
          <w:rFonts w:ascii="Times New Roman" w:hAnsi="Times New Roman" w:cs="Times New Roman"/>
          <w:sz w:val="24"/>
          <w:szCs w:val="24"/>
        </w:rPr>
        <w:t>32</w:t>
      </w:r>
      <w:r w:rsidRPr="008C239C">
        <w:rPr>
          <w:rFonts w:ascii="Times New Roman" w:hAnsi="Times New Roman" w:cs="Times New Roman"/>
          <w:sz w:val="24"/>
          <w:szCs w:val="24"/>
        </w:rPr>
        <w:t xml:space="preserve"> kHz</w:t>
      </w:r>
      <w:r>
        <w:rPr>
          <w:rFonts w:ascii="Times New Roman" w:hAnsi="Times New Roman" w:cs="Times New Roman"/>
          <w:sz w:val="24"/>
          <w:szCs w:val="24"/>
        </w:rPr>
        <w:t xml:space="preserve"> </w:t>
      </w:r>
      <w:proofErr w:type="gramStart"/>
      <w:r>
        <w:rPr>
          <w:rFonts w:ascii="Times New Roman" w:hAnsi="Times New Roman" w:cs="Times New Roman"/>
          <w:sz w:val="24"/>
          <w:szCs w:val="24"/>
        </w:rPr>
        <w:t>with  2</w:t>
      </w:r>
      <w:proofErr w:type="gramEnd"/>
      <w:r>
        <w:rPr>
          <w:rFonts w:ascii="Times New Roman" w:hAnsi="Times New Roman" w:cs="Times New Roman"/>
          <w:sz w:val="24"/>
          <w:szCs w:val="24"/>
        </w:rPr>
        <w:t>-second pulse intervals</w:t>
      </w:r>
      <w:r w:rsidRPr="008C239C">
        <w:rPr>
          <w:rFonts w:ascii="Times New Roman" w:hAnsi="Times New Roman" w:cs="Times New Roman"/>
          <w:sz w:val="24"/>
          <w:szCs w:val="24"/>
        </w:rPr>
        <w:t>.</w:t>
      </w:r>
    </w:p>
    <w:p w14:paraId="3C94105D" w14:textId="77777777" w:rsidR="00B46D3A" w:rsidRDefault="00B46D3A" w:rsidP="00A12931">
      <w:pPr>
        <w:spacing w:line="360" w:lineRule="auto"/>
        <w:jc w:val="both"/>
        <w:rPr>
          <w:rFonts w:ascii="Times New Roman" w:hAnsi="Times New Roman" w:cs="Times New Roman"/>
          <w:b/>
          <w:bCs/>
          <w:sz w:val="24"/>
          <w:szCs w:val="24"/>
        </w:rPr>
      </w:pPr>
      <w:r w:rsidRPr="00B46D3A">
        <w:rPr>
          <w:rFonts w:ascii="Times New Roman" w:hAnsi="Times New Roman" w:cs="Times New Roman"/>
          <w:b/>
          <w:bCs/>
          <w:sz w:val="24"/>
          <w:szCs w:val="24"/>
        </w:rPr>
        <w:t>Fi</w:t>
      </w:r>
      <w:r>
        <w:rPr>
          <w:rFonts w:ascii="Times New Roman" w:hAnsi="Times New Roman" w:cs="Times New Roman"/>
          <w:b/>
          <w:bCs/>
          <w:sz w:val="24"/>
          <w:szCs w:val="24"/>
        </w:rPr>
        <w:t>l</w:t>
      </w:r>
      <w:r w:rsidRPr="00B46D3A">
        <w:rPr>
          <w:rFonts w:ascii="Times New Roman" w:hAnsi="Times New Roman" w:cs="Times New Roman"/>
          <w:b/>
          <w:bCs/>
          <w:sz w:val="24"/>
          <w:szCs w:val="24"/>
        </w:rPr>
        <w:t>m tests</w:t>
      </w:r>
    </w:p>
    <w:p w14:paraId="174499ED" w14:textId="77777777" w:rsidR="00B46D3A" w:rsidRDefault="00B46D3A" w:rsidP="00A12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Thickness</w:t>
      </w:r>
    </w:p>
    <w:p w14:paraId="3DD1E048" w14:textId="68836813" w:rsidR="00B46D3A" w:rsidRDefault="00B46D3A" w:rsidP="003557E5">
      <w:pPr>
        <w:spacing w:line="360" w:lineRule="auto"/>
        <w:ind w:firstLine="720"/>
        <w:jc w:val="both"/>
        <w:rPr>
          <w:rFonts w:ascii="Times New Roman" w:hAnsi="Times New Roman" w:cs="Times New Roman"/>
          <w:sz w:val="24"/>
          <w:szCs w:val="24"/>
        </w:rPr>
      </w:pPr>
      <w:r w:rsidRPr="00B46D3A">
        <w:rPr>
          <w:rFonts w:ascii="Times New Roman" w:hAnsi="Times New Roman" w:cs="Times New Roman"/>
          <w:sz w:val="24"/>
          <w:szCs w:val="24"/>
        </w:rPr>
        <w:t xml:space="preserve">A precision digital </w:t>
      </w:r>
      <w:r w:rsidR="00B63AEA">
        <w:rPr>
          <w:rFonts w:ascii="Times New Roman" w:hAnsi="Times New Roman" w:cs="Times New Roman"/>
          <w:sz w:val="24"/>
          <w:szCs w:val="24"/>
        </w:rPr>
        <w:t>micrometre</w:t>
      </w:r>
      <w:r w:rsidRPr="00B46D3A">
        <w:rPr>
          <w:rFonts w:ascii="Times New Roman" w:hAnsi="Times New Roman" w:cs="Times New Roman"/>
          <w:sz w:val="24"/>
          <w:szCs w:val="24"/>
        </w:rPr>
        <w:t xml:space="preserve"> (</w:t>
      </w:r>
      <w:proofErr w:type="spellStart"/>
      <w:r w:rsidRPr="00B46D3A">
        <w:rPr>
          <w:rFonts w:ascii="Times New Roman" w:hAnsi="Times New Roman" w:cs="Times New Roman"/>
          <w:sz w:val="24"/>
          <w:szCs w:val="24"/>
        </w:rPr>
        <w:t>Digimatic</w:t>
      </w:r>
      <w:proofErr w:type="spellEnd"/>
      <w:r w:rsidRPr="00B46D3A">
        <w:rPr>
          <w:rFonts w:ascii="Times New Roman" w:hAnsi="Times New Roman" w:cs="Times New Roman"/>
          <w:sz w:val="24"/>
          <w:szCs w:val="24"/>
        </w:rPr>
        <w:t xml:space="preserve"> Indicator, Mitutoyo Corporation, Japan) was used to measure the films' thickness at five different random points on the film, to the nearest 0.0001 (±5%). Tensile strength (TS) </w:t>
      </w:r>
      <w:r>
        <w:rPr>
          <w:rFonts w:ascii="Times New Roman" w:hAnsi="Times New Roman" w:cs="Times New Roman"/>
          <w:sz w:val="24"/>
          <w:szCs w:val="24"/>
        </w:rPr>
        <w:t>was measured</w:t>
      </w:r>
      <w:r w:rsidRPr="00B46D3A">
        <w:rPr>
          <w:rFonts w:ascii="Times New Roman" w:hAnsi="Times New Roman" w:cs="Times New Roman"/>
          <w:sz w:val="24"/>
          <w:szCs w:val="24"/>
        </w:rPr>
        <w:t xml:space="preserve"> using the mean thickness values for each sample.</w:t>
      </w:r>
    </w:p>
    <w:p w14:paraId="3795F310" w14:textId="77777777" w:rsidR="003557E5" w:rsidRDefault="003557E5" w:rsidP="00B46D3A">
      <w:pPr>
        <w:spacing w:line="360" w:lineRule="auto"/>
        <w:jc w:val="both"/>
        <w:rPr>
          <w:rFonts w:ascii="Times New Roman" w:hAnsi="Times New Roman" w:cs="Times New Roman"/>
          <w:b/>
          <w:bCs/>
          <w:sz w:val="24"/>
          <w:szCs w:val="24"/>
        </w:rPr>
      </w:pPr>
      <w:r w:rsidRPr="003557E5">
        <w:rPr>
          <w:rFonts w:ascii="Times New Roman" w:hAnsi="Times New Roman" w:cs="Times New Roman"/>
          <w:b/>
          <w:bCs/>
          <w:sz w:val="24"/>
          <w:szCs w:val="24"/>
        </w:rPr>
        <w:t>Tensile strength (TS) and elongation at break (E)</w:t>
      </w:r>
    </w:p>
    <w:p w14:paraId="57A877CC" w14:textId="1AAF55CD" w:rsidR="00F062B0" w:rsidRPr="005F1F6A" w:rsidRDefault="003557E5" w:rsidP="005F1F6A">
      <w:pPr>
        <w:spacing w:line="360" w:lineRule="auto"/>
        <w:ind w:firstLine="720"/>
        <w:jc w:val="both"/>
        <w:rPr>
          <w:rFonts w:ascii="Times New Roman" w:hAnsi="Times New Roman"/>
          <w:sz w:val="24"/>
        </w:rPr>
      </w:pPr>
      <w:r w:rsidRPr="00032CBE">
        <w:rPr>
          <w:rFonts w:ascii="Times New Roman" w:hAnsi="Times New Roman"/>
          <w:sz w:val="24"/>
        </w:rPr>
        <w:t xml:space="preserve">The mechanical properties like tensile strength (TS) and Elongation at Break (EAB) </w:t>
      </w:r>
      <w:r>
        <w:rPr>
          <w:rFonts w:ascii="Times New Roman" w:hAnsi="Times New Roman"/>
          <w:sz w:val="24"/>
        </w:rPr>
        <w:t>were</w:t>
      </w:r>
      <w:r w:rsidRPr="00032CBE">
        <w:rPr>
          <w:rFonts w:ascii="Times New Roman" w:hAnsi="Times New Roman"/>
          <w:sz w:val="24"/>
        </w:rPr>
        <w:t xml:space="preserve"> measured using LLOYD UTM </w:t>
      </w:r>
      <w:proofErr w:type="spellStart"/>
      <w:r w:rsidRPr="00032CBE">
        <w:rPr>
          <w:rFonts w:ascii="Times New Roman" w:hAnsi="Times New Roman"/>
          <w:sz w:val="24"/>
        </w:rPr>
        <w:t>LRx</w:t>
      </w:r>
      <w:proofErr w:type="spellEnd"/>
      <w:r w:rsidRPr="00032CBE">
        <w:rPr>
          <w:rFonts w:ascii="Times New Roman" w:hAnsi="Times New Roman"/>
          <w:sz w:val="24"/>
        </w:rPr>
        <w:t xml:space="preserve"> Plus from AMETEK Instruments India Pvt Ltd., India.</w:t>
      </w:r>
      <w:r>
        <w:rPr>
          <w:rFonts w:ascii="Times New Roman" w:hAnsi="Times New Roman"/>
          <w:sz w:val="24"/>
        </w:rPr>
        <w:t xml:space="preserve"> </w:t>
      </w:r>
      <w:r w:rsidRPr="0064642B">
        <w:rPr>
          <w:rFonts w:ascii="Times New Roman" w:hAnsi="Times New Roman"/>
          <w:sz w:val="24"/>
        </w:rPr>
        <w:t>Five sample strips (25x100mm) of each formulation were cut and clamped between</w:t>
      </w:r>
      <w:r>
        <w:rPr>
          <w:rFonts w:ascii="Times New Roman" w:hAnsi="Times New Roman"/>
          <w:sz w:val="24"/>
        </w:rPr>
        <w:t xml:space="preserve"> </w:t>
      </w:r>
      <w:r w:rsidRPr="0064642B">
        <w:rPr>
          <w:rFonts w:ascii="Times New Roman" w:hAnsi="Times New Roman"/>
          <w:sz w:val="24"/>
        </w:rPr>
        <w:t>grips. Force (N) and deformation (mm) were recorded during extension at 0.2 mm/s and with an initial distance</w:t>
      </w:r>
      <w:r>
        <w:rPr>
          <w:rFonts w:ascii="Times New Roman" w:hAnsi="Times New Roman"/>
          <w:sz w:val="24"/>
        </w:rPr>
        <w:t xml:space="preserve"> </w:t>
      </w:r>
      <w:r w:rsidRPr="0064642B">
        <w:rPr>
          <w:rFonts w:ascii="Times New Roman" w:hAnsi="Times New Roman"/>
          <w:sz w:val="24"/>
        </w:rPr>
        <w:t xml:space="preserve">between the grips of 50 mm. The parameters determined were: </w:t>
      </w:r>
      <w:r>
        <w:rPr>
          <w:rFonts w:ascii="Times New Roman" w:hAnsi="Times New Roman"/>
          <w:sz w:val="24"/>
        </w:rPr>
        <w:t>Tensile Strength</w:t>
      </w:r>
      <w:r w:rsidRPr="0064642B">
        <w:rPr>
          <w:rFonts w:ascii="Times New Roman" w:hAnsi="Times New Roman"/>
          <w:sz w:val="24"/>
        </w:rPr>
        <w:t xml:space="preserve"> (MPa)</w:t>
      </w:r>
      <w:r>
        <w:rPr>
          <w:rFonts w:ascii="Times New Roman" w:hAnsi="Times New Roman"/>
          <w:sz w:val="24"/>
        </w:rPr>
        <w:t xml:space="preserve"> and</w:t>
      </w:r>
      <w:r w:rsidRPr="0064642B">
        <w:rPr>
          <w:rFonts w:ascii="Times New Roman" w:hAnsi="Times New Roman"/>
          <w:sz w:val="24"/>
        </w:rPr>
        <w:t xml:space="preserve"> </w:t>
      </w:r>
      <w:r>
        <w:rPr>
          <w:rFonts w:ascii="Times New Roman" w:hAnsi="Times New Roman"/>
          <w:sz w:val="24"/>
        </w:rPr>
        <w:t>Elongation</w:t>
      </w:r>
      <w:r w:rsidRPr="0064642B">
        <w:rPr>
          <w:rFonts w:ascii="Times New Roman" w:hAnsi="Times New Roman"/>
          <w:sz w:val="24"/>
        </w:rPr>
        <w:t xml:space="preserve"> at break (%). The samples were conditioned in a </w:t>
      </w:r>
      <w:proofErr w:type="spellStart"/>
      <w:r w:rsidRPr="0064642B">
        <w:rPr>
          <w:rFonts w:ascii="Times New Roman" w:hAnsi="Times New Roman"/>
          <w:sz w:val="24"/>
        </w:rPr>
        <w:t>dessicator</w:t>
      </w:r>
      <w:proofErr w:type="spellEnd"/>
      <w:r w:rsidRPr="0064642B">
        <w:rPr>
          <w:rFonts w:ascii="Times New Roman" w:hAnsi="Times New Roman"/>
          <w:sz w:val="24"/>
        </w:rPr>
        <w:t xml:space="preserve"> with a relative humidity of 5</w:t>
      </w:r>
      <w:r>
        <w:rPr>
          <w:rFonts w:ascii="Times New Roman" w:hAnsi="Times New Roman"/>
          <w:sz w:val="24"/>
        </w:rPr>
        <w:t>0</w:t>
      </w:r>
      <w:r w:rsidRPr="0064642B">
        <w:rPr>
          <w:rFonts w:ascii="Times New Roman" w:hAnsi="Times New Roman"/>
          <w:sz w:val="24"/>
        </w:rPr>
        <w:t>% for a</w:t>
      </w:r>
      <w:r>
        <w:rPr>
          <w:rFonts w:ascii="Times New Roman" w:hAnsi="Times New Roman"/>
          <w:sz w:val="24"/>
        </w:rPr>
        <w:t xml:space="preserve"> day</w:t>
      </w:r>
      <w:r w:rsidRPr="0064642B">
        <w:rPr>
          <w:rFonts w:ascii="Times New Roman" w:hAnsi="Times New Roman"/>
          <w:sz w:val="24"/>
        </w:rPr>
        <w:t xml:space="preserve"> before the mechanical assays.</w:t>
      </w:r>
    </w:p>
    <w:p w14:paraId="7508B9C1" w14:textId="77777777" w:rsidR="003557E5" w:rsidRDefault="003557E5" w:rsidP="003557E5">
      <w:pPr>
        <w:spacing w:line="360" w:lineRule="auto"/>
        <w:jc w:val="both"/>
        <w:rPr>
          <w:rFonts w:ascii="Times New Roman" w:hAnsi="Times New Roman"/>
          <w:b/>
          <w:bCs/>
          <w:sz w:val="24"/>
        </w:rPr>
      </w:pPr>
      <w:r w:rsidRPr="003557E5">
        <w:rPr>
          <w:rFonts w:ascii="Times New Roman" w:hAnsi="Times New Roman"/>
          <w:b/>
          <w:bCs/>
          <w:sz w:val="24"/>
        </w:rPr>
        <w:t>Optical Properties</w:t>
      </w:r>
    </w:p>
    <w:p w14:paraId="6ACB097C" w14:textId="77777777" w:rsidR="003557E5" w:rsidRDefault="003557E5" w:rsidP="003557E5">
      <w:pPr>
        <w:spacing w:line="360" w:lineRule="auto"/>
        <w:ind w:firstLine="720"/>
        <w:jc w:val="both"/>
        <w:rPr>
          <w:rFonts w:ascii="Times New Roman" w:hAnsi="Times New Roman"/>
          <w:sz w:val="24"/>
        </w:rPr>
      </w:pPr>
      <w:r w:rsidRPr="00032CBE">
        <w:rPr>
          <w:rFonts w:ascii="Times New Roman" w:hAnsi="Times New Roman"/>
          <w:sz w:val="24"/>
        </w:rPr>
        <w:t xml:space="preserve">The optical properties like Haze, Transmittance and Colour are measured. The Haze and transmittance property </w:t>
      </w:r>
      <w:proofErr w:type="gramStart"/>
      <w:r w:rsidRPr="00032CBE">
        <w:rPr>
          <w:rFonts w:ascii="Times New Roman" w:hAnsi="Times New Roman"/>
          <w:sz w:val="24"/>
        </w:rPr>
        <w:t>is</w:t>
      </w:r>
      <w:proofErr w:type="gramEnd"/>
      <w:r w:rsidRPr="00032CBE">
        <w:rPr>
          <w:rFonts w:ascii="Times New Roman" w:hAnsi="Times New Roman"/>
          <w:sz w:val="24"/>
        </w:rPr>
        <w:t xml:space="preserve"> measured using Haze meter equipment from CHN Spec Technology (</w:t>
      </w:r>
      <w:r w:rsidR="003F79AD">
        <w:rPr>
          <w:rFonts w:ascii="Times New Roman" w:hAnsi="Times New Roman"/>
          <w:sz w:val="24"/>
        </w:rPr>
        <w:t>Zhejiang</w:t>
      </w:r>
      <w:r w:rsidRPr="00032CBE">
        <w:rPr>
          <w:rFonts w:ascii="Times New Roman" w:hAnsi="Times New Roman"/>
          <w:sz w:val="24"/>
        </w:rPr>
        <w:t xml:space="preserve">) Co., Ltd., China. Colour is measured using </w:t>
      </w:r>
      <w:proofErr w:type="spellStart"/>
      <w:r w:rsidRPr="00032CBE">
        <w:rPr>
          <w:rFonts w:ascii="Times New Roman" w:hAnsi="Times New Roman"/>
          <w:sz w:val="24"/>
        </w:rPr>
        <w:t>ColorFlex</w:t>
      </w:r>
      <w:proofErr w:type="spellEnd"/>
      <w:r w:rsidRPr="00032CBE">
        <w:rPr>
          <w:rFonts w:ascii="Times New Roman" w:hAnsi="Times New Roman"/>
          <w:sz w:val="24"/>
        </w:rPr>
        <w:t xml:space="preserve"> by Hunter Associates Laboratory Inc., Reston, Virginia</w:t>
      </w:r>
      <w:r w:rsidR="003F79AD">
        <w:rPr>
          <w:rFonts w:ascii="Times New Roman" w:hAnsi="Times New Roman"/>
          <w:sz w:val="24"/>
        </w:rPr>
        <w:t>,</w:t>
      </w:r>
      <w:r>
        <w:rPr>
          <w:rFonts w:ascii="Times New Roman" w:hAnsi="Times New Roman"/>
          <w:sz w:val="24"/>
        </w:rPr>
        <w:t xml:space="preserve"> </w:t>
      </w:r>
      <w:r w:rsidRPr="0064642B">
        <w:rPr>
          <w:rFonts w:ascii="Times New Roman" w:hAnsi="Times New Roman"/>
          <w:sz w:val="24"/>
        </w:rPr>
        <w:t>through</w:t>
      </w:r>
      <w:r>
        <w:rPr>
          <w:rFonts w:ascii="Times New Roman" w:hAnsi="Times New Roman"/>
          <w:sz w:val="24"/>
        </w:rPr>
        <w:t xml:space="preserve"> </w:t>
      </w:r>
      <w:r w:rsidRPr="0064642B">
        <w:rPr>
          <w:rFonts w:ascii="Times New Roman" w:hAnsi="Times New Roman"/>
          <w:sz w:val="24"/>
        </w:rPr>
        <w:t>the</w:t>
      </w:r>
      <w:r>
        <w:rPr>
          <w:rFonts w:ascii="Times New Roman" w:hAnsi="Times New Roman"/>
          <w:sz w:val="24"/>
        </w:rPr>
        <w:t xml:space="preserve"> </w:t>
      </w:r>
      <w:r w:rsidRPr="0064642B">
        <w:rPr>
          <w:rFonts w:ascii="Times New Roman" w:hAnsi="Times New Roman"/>
          <w:sz w:val="24"/>
        </w:rPr>
        <w:t>lightness/brightness (L</w:t>
      </w:r>
      <w:r w:rsidRPr="0064642B">
        <w:rPr>
          <w:rFonts w:ascii="Cambria Math" w:hAnsi="Cambria Math" w:cs="Cambria Math"/>
          <w:sz w:val="24"/>
        </w:rPr>
        <w:t>∗</w:t>
      </w:r>
      <w:r w:rsidRPr="0064642B">
        <w:rPr>
          <w:rFonts w:ascii="Times New Roman" w:hAnsi="Times New Roman"/>
          <w:sz w:val="24"/>
        </w:rPr>
        <w:t>), redness/greenness (a</w:t>
      </w:r>
      <w:r w:rsidRPr="0064642B">
        <w:rPr>
          <w:rFonts w:ascii="Cambria Math" w:hAnsi="Cambria Math" w:cs="Cambria Math"/>
          <w:sz w:val="24"/>
        </w:rPr>
        <w:t>∗</w:t>
      </w:r>
      <w:r w:rsidRPr="0064642B">
        <w:rPr>
          <w:rFonts w:ascii="Times New Roman" w:hAnsi="Times New Roman"/>
          <w:sz w:val="24"/>
        </w:rPr>
        <w:t>) and yellowness/blueness (b</w:t>
      </w:r>
      <w:r w:rsidRPr="0064642B">
        <w:rPr>
          <w:rFonts w:ascii="Cambria Math" w:hAnsi="Cambria Math" w:cs="Cambria Math"/>
          <w:sz w:val="24"/>
        </w:rPr>
        <w:t>∗</w:t>
      </w:r>
      <w:r w:rsidRPr="0064642B">
        <w:rPr>
          <w:rFonts w:ascii="Times New Roman" w:hAnsi="Times New Roman"/>
          <w:sz w:val="24"/>
        </w:rPr>
        <w:t>)</w:t>
      </w:r>
      <w:r>
        <w:rPr>
          <w:rFonts w:ascii="Times New Roman" w:hAnsi="Times New Roman"/>
          <w:sz w:val="24"/>
        </w:rPr>
        <w:t xml:space="preserve"> </w:t>
      </w:r>
      <w:r w:rsidRPr="0064642B">
        <w:rPr>
          <w:rFonts w:ascii="Times New Roman" w:hAnsi="Times New Roman"/>
          <w:sz w:val="24"/>
        </w:rPr>
        <w:t>parameters</w:t>
      </w:r>
      <w:r w:rsidRPr="00032CBE">
        <w:rPr>
          <w:rFonts w:ascii="Times New Roman" w:hAnsi="Times New Roman"/>
          <w:sz w:val="24"/>
        </w:rPr>
        <w:t>.</w:t>
      </w:r>
    </w:p>
    <w:p w14:paraId="0A37DB4D" w14:textId="77777777" w:rsidR="003557E5" w:rsidRPr="003557E5" w:rsidRDefault="003557E5" w:rsidP="003557E5">
      <w:pPr>
        <w:spacing w:line="360" w:lineRule="auto"/>
        <w:jc w:val="both"/>
        <w:rPr>
          <w:rFonts w:ascii="Times New Roman" w:hAnsi="Times New Roman"/>
          <w:b/>
          <w:bCs/>
          <w:sz w:val="24"/>
        </w:rPr>
      </w:pPr>
      <w:r w:rsidRPr="003557E5">
        <w:rPr>
          <w:rFonts w:ascii="Times New Roman" w:hAnsi="Times New Roman"/>
          <w:b/>
          <w:bCs/>
          <w:sz w:val="24"/>
        </w:rPr>
        <w:t>Water-related properties</w:t>
      </w:r>
    </w:p>
    <w:p w14:paraId="0EAF9C98" w14:textId="77777777" w:rsidR="00CB7F23" w:rsidRDefault="003557E5" w:rsidP="00CB7F23">
      <w:pPr>
        <w:spacing w:line="360" w:lineRule="auto"/>
        <w:jc w:val="both"/>
        <w:rPr>
          <w:rFonts w:ascii="Times New Roman" w:hAnsi="Times New Roman"/>
          <w:sz w:val="24"/>
        </w:rPr>
      </w:pPr>
      <w:r>
        <w:rPr>
          <w:rFonts w:ascii="Times New Roman" w:hAnsi="Times New Roman"/>
          <w:sz w:val="24"/>
        </w:rPr>
        <w:lastRenderedPageBreak/>
        <w:t xml:space="preserve">The moisture percentage and solubility </w:t>
      </w:r>
      <w:r w:rsidR="003F79AD">
        <w:rPr>
          <w:rFonts w:ascii="Times New Roman" w:hAnsi="Times New Roman"/>
          <w:sz w:val="24"/>
        </w:rPr>
        <w:t>were</w:t>
      </w:r>
      <w:r>
        <w:rPr>
          <w:rFonts w:ascii="Times New Roman" w:hAnsi="Times New Roman"/>
          <w:sz w:val="24"/>
        </w:rPr>
        <w:t xml:space="preserve"> measured by </w:t>
      </w:r>
      <w:r w:rsidR="003F79AD">
        <w:rPr>
          <w:rFonts w:ascii="Times New Roman" w:hAnsi="Times New Roman"/>
          <w:sz w:val="24"/>
        </w:rPr>
        <w:t xml:space="preserve">the </w:t>
      </w:r>
      <w:r>
        <w:rPr>
          <w:rFonts w:ascii="Times New Roman" w:hAnsi="Times New Roman"/>
          <w:sz w:val="24"/>
        </w:rPr>
        <w:t xml:space="preserve">method previously used by </w:t>
      </w:r>
      <w:r w:rsidR="003F79AD">
        <w:rPr>
          <w:rFonts w:ascii="Times New Roman" w:hAnsi="Times New Roman"/>
          <w:sz w:val="24"/>
        </w:rPr>
        <w:fldChar w:fldCharType="begin"/>
      </w:r>
      <w:r w:rsidR="00D57AF2">
        <w:rPr>
          <w:rFonts w:ascii="Times New Roman" w:hAnsi="Times New Roman"/>
          <w:sz w:val="24"/>
        </w:rPr>
        <w:instrText xml:space="preserve"> ADDIN ZOTERO_ITEM CSL_CITATION {"citationID":"80hnZeq1","properties":{"formattedCitation":"(Liu et al., 2020, p. 20)","plainCitation":"(Liu et al., 2020, p. 20)","noteIndex":0},"citationItems":[{"id":861,"uris":["http://zotero.org/users/17157397/items/APKM5B7S"],"itemData":{"id":861,"type":"article-journal","abstract":"In this study, active and intelligent packaging films were developed by incorporating polypheol-rich pomegranate flesh extract (PFE) or pomegranate peel extract (PPE) into κ-carrageenan matrix. The structural, physical, pH-sensitive, antioxidant and antimicrobial properties of κ-carrageenan-PFE and κ-carrageenan-PPE films were compared for the first time. Results showed PFE was composed of cyanidin-3-O-glucoside (49.76%), peonidin-3-O-(6-malon)-glucoside (9.61%), malvidin-3-O-(6-acetyl)-glucoside (14.89%), pelargonidin-3-O- (6″-ethylmalonyl)-glucoside (7.05%), pelargonidin-3-O-(6-acetyl)-glucoside (9.51%) and isorhamnetin (9.18%). PPE was mainly composed of gallic acid (15.73%), malvidin-3-O-(6-acetyl)-glucoside (4.07%), epicatechin gallate (3.66%), luteolin (5.69%), vanillic acid (7.82%), caffeic acid (4.37%), punicalagin (39.96%) and ellagic acid (18.70%). The tensile strength, water vapor and UV light barrier ability of κ-carrageenan film were significantly promoted by the incorporation of PFE or PPE. Due to different polyphenolic compositions, κ-carrageenan-PPE films possessed higher UV light barrier, antioxidant and antimicrobial properties than κ-carrageenan-PFE films at the same extract incorporation levels. Nonetheless, κ-carrageenan-PFE films exhibited pH-sensitive property because of abundant anthocyanins in PFE. Notably, the physical and functional properties of κ-carrageenan-PFE and κ-carrageenan-PPE films were closely related to the content of extract. Our results suggested κ-carrageenan-PFE films could be further used as active and intelligent packaging, whereas κ-carrageenan-PPE films could be explored as active packaging in food industry.","container-title":"International Journal of Biological Macromolecules","DOI":"10.1016/j.ijbiomac.2019.10.075","ISSN":"0141-8130","journalAbbreviation":"International Journal of Biological Macromolecules","page":"1076-1088","source":"ScienceDirect","title":"Comparison of the structural, physical and functional properties of κ-carrageenan films incorporated with pomegranate flesh and peel extracts","volume":"147","author":[{"family":"Liu","given":"Yunpeng"},{"family":"Zhang","given":"Xuemei"},{"family":"Li","given":"Chenchen"},{"family":"Qin","given":"Yan"},{"family":"Xiao","given":"Lixia"},{"family":"Liu","given":"Jun"}],"issued":{"date-parts":[["2020",3,15]]}},"locator":"20"}],"schema":"https://github.com/citation-style-language/schema/raw/master/csl-citation.json"} </w:instrText>
      </w:r>
      <w:r w:rsidR="003F79AD">
        <w:rPr>
          <w:rFonts w:ascii="Times New Roman" w:hAnsi="Times New Roman"/>
          <w:sz w:val="24"/>
        </w:rPr>
        <w:fldChar w:fldCharType="separate"/>
      </w:r>
      <w:r w:rsidR="00D57AF2" w:rsidRPr="00D57AF2">
        <w:rPr>
          <w:rFonts w:ascii="Times New Roman" w:hAnsi="Times New Roman" w:cs="Times New Roman"/>
          <w:sz w:val="24"/>
        </w:rPr>
        <w:t>(Liu et al., 2020, p. 20)</w:t>
      </w:r>
      <w:r w:rsidR="003F79AD">
        <w:rPr>
          <w:rFonts w:ascii="Times New Roman" w:hAnsi="Times New Roman"/>
          <w:sz w:val="24"/>
        </w:rPr>
        <w:fldChar w:fldCharType="end"/>
      </w:r>
      <w:r>
        <w:rPr>
          <w:rFonts w:ascii="Times New Roman" w:hAnsi="Times New Roman"/>
          <w:sz w:val="24"/>
        </w:rPr>
        <w:t>.</w:t>
      </w:r>
      <w:r w:rsidR="00CB7F23">
        <w:rPr>
          <w:rFonts w:ascii="Times New Roman" w:hAnsi="Times New Roman"/>
          <w:sz w:val="24"/>
        </w:rPr>
        <w:t xml:space="preserve"> </w:t>
      </w:r>
    </w:p>
    <w:p w14:paraId="50BAE3BA" w14:textId="053A3282" w:rsidR="00CB7F23" w:rsidRPr="00CB7F23" w:rsidRDefault="00CB7F23" w:rsidP="00CB7F23">
      <w:pPr>
        <w:spacing w:line="360" w:lineRule="auto"/>
        <w:jc w:val="both"/>
        <w:rPr>
          <w:rFonts w:ascii="Times New Roman" w:hAnsi="Times New Roman"/>
          <w:b/>
          <w:bCs/>
          <w:sz w:val="24"/>
        </w:rPr>
      </w:pPr>
      <w:r w:rsidRPr="00CB7F23">
        <w:rPr>
          <w:rFonts w:ascii="Times New Roman" w:hAnsi="Times New Roman"/>
          <w:b/>
          <w:bCs/>
          <w:sz w:val="24"/>
        </w:rPr>
        <w:t>Moisture</w:t>
      </w:r>
    </w:p>
    <w:p w14:paraId="286E4D1C" w14:textId="7BDE72AF" w:rsidR="00CB7F23" w:rsidRPr="00CB7F23" w:rsidRDefault="00CB7F23" w:rsidP="00CB7F23">
      <w:pPr>
        <w:spacing w:line="360" w:lineRule="auto"/>
        <w:jc w:val="both"/>
        <w:rPr>
          <w:rFonts w:ascii="Times New Roman" w:hAnsi="Times New Roman" w:cs="Times New Roman"/>
          <w:sz w:val="24"/>
          <w:szCs w:val="24"/>
        </w:rPr>
      </w:pPr>
      <w:r w:rsidRPr="00CB7F23">
        <w:rPr>
          <w:rFonts w:ascii="Times New Roman" w:hAnsi="Times New Roman" w:cs="Times New Roman"/>
          <w:sz w:val="24"/>
          <w:szCs w:val="24"/>
        </w:rPr>
        <w:t>Film samples (2 × 2 cm) were accurately weighed (W₁) and dried in a hot air oven at 10</w:t>
      </w:r>
      <w:r>
        <w:rPr>
          <w:rFonts w:ascii="Times New Roman" w:hAnsi="Times New Roman" w:cs="Times New Roman"/>
          <w:sz w:val="24"/>
          <w:szCs w:val="24"/>
        </w:rPr>
        <w:t>5</w:t>
      </w:r>
      <w:r w:rsidRPr="00CB7F23">
        <w:rPr>
          <w:rFonts w:ascii="Times New Roman" w:hAnsi="Times New Roman" w:cs="Times New Roman"/>
          <w:sz w:val="24"/>
          <w:szCs w:val="24"/>
        </w:rPr>
        <w:t xml:space="preserve"> °C for 24 h until </w:t>
      </w:r>
      <w:r>
        <w:rPr>
          <w:rFonts w:ascii="Times New Roman" w:hAnsi="Times New Roman" w:cs="Times New Roman"/>
          <w:sz w:val="24"/>
          <w:szCs w:val="24"/>
        </w:rPr>
        <w:t xml:space="preserve">a </w:t>
      </w:r>
      <w:r w:rsidRPr="00CB7F23">
        <w:rPr>
          <w:rFonts w:ascii="Times New Roman" w:hAnsi="Times New Roman" w:cs="Times New Roman"/>
          <w:sz w:val="24"/>
          <w:szCs w:val="24"/>
        </w:rPr>
        <w:t>constant weight was achieved. The dried samples were reweighed (W₂).</w:t>
      </w:r>
    </w:p>
    <w:p w14:paraId="17F5DBB7" w14:textId="4F947F59" w:rsidR="00CB7F23" w:rsidRPr="00CB7F23" w:rsidRDefault="00CB7F23" w:rsidP="00CB7F23">
      <w:pPr>
        <w:spacing w:line="360" w:lineRule="auto"/>
        <w:jc w:val="both"/>
        <w:rPr>
          <w:rFonts w:ascii="Times New Roman" w:hAnsi="Times New Roman"/>
          <w:sz w:val="24"/>
        </w:rPr>
      </w:pPr>
      <m:oMathPara>
        <m:oMath>
          <m:r>
            <m:rPr>
              <m:nor/>
            </m:rPr>
            <w:rPr>
              <w:rFonts w:ascii="Times New Roman" w:hAnsi="Times New Roman" w:cs="Times New Roman"/>
              <w:sz w:val="24"/>
              <w:szCs w:val="24"/>
            </w:rPr>
            <m:t>Moisture content (%)</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×100</m:t>
          </m:r>
        </m:oMath>
      </m:oMathPara>
    </w:p>
    <w:p w14:paraId="7AE723D1" w14:textId="21EC6928" w:rsidR="00F721DA" w:rsidRDefault="00CB7F23" w:rsidP="00B46D3A">
      <w:pPr>
        <w:spacing w:line="360" w:lineRule="auto"/>
        <w:jc w:val="both"/>
        <w:rPr>
          <w:rFonts w:ascii="Times New Roman" w:hAnsi="Times New Roman"/>
          <w:b/>
          <w:bCs/>
          <w:sz w:val="24"/>
        </w:rPr>
      </w:pPr>
      <w:r w:rsidRPr="00CB7F23">
        <w:rPr>
          <w:rFonts w:ascii="Times New Roman" w:hAnsi="Times New Roman"/>
          <w:b/>
          <w:bCs/>
          <w:sz w:val="24"/>
        </w:rPr>
        <w:t>Solubility</w:t>
      </w:r>
    </w:p>
    <w:p w14:paraId="71E130F2" w14:textId="75C6462F" w:rsidR="00CB7F23" w:rsidRPr="00CB7F23" w:rsidRDefault="00CB7F23" w:rsidP="00CB7F23">
      <w:pPr>
        <w:spacing w:line="360" w:lineRule="auto"/>
        <w:jc w:val="both"/>
        <w:rPr>
          <w:rFonts w:ascii="Times New Roman" w:hAnsi="Times New Roman" w:cs="Times New Roman"/>
          <w:sz w:val="24"/>
          <w:szCs w:val="24"/>
        </w:rPr>
      </w:pPr>
      <w:r w:rsidRPr="00CB7F23">
        <w:rPr>
          <w:rFonts w:ascii="Times New Roman" w:hAnsi="Times New Roman" w:cs="Times New Roman"/>
          <w:sz w:val="24"/>
          <w:szCs w:val="24"/>
        </w:rPr>
        <w:t>Pre-dried film samples (2 × 2 cm) were weighed (W₁) and immersed in 50 mL distilled water for 24 h at room temperature with gentle shaking. The insoluble fraction was filtered, dried at 10</w:t>
      </w:r>
      <w:r>
        <w:rPr>
          <w:rFonts w:ascii="Times New Roman" w:hAnsi="Times New Roman" w:cs="Times New Roman"/>
          <w:sz w:val="24"/>
          <w:szCs w:val="24"/>
        </w:rPr>
        <w:t>5</w:t>
      </w:r>
      <w:r w:rsidRPr="00CB7F23">
        <w:rPr>
          <w:rFonts w:ascii="Times New Roman" w:hAnsi="Times New Roman" w:cs="Times New Roman"/>
          <w:sz w:val="24"/>
          <w:szCs w:val="24"/>
        </w:rPr>
        <w:t xml:space="preserve"> °C to constant weight, and weighed (W₂).</w:t>
      </w:r>
    </w:p>
    <w:p w14:paraId="3BEE27D0" w14:textId="66561AF1" w:rsidR="00CB7F23" w:rsidRPr="00CB7F23" w:rsidRDefault="00CB7F23" w:rsidP="00CB7F23">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Water solubility (%)</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×100</m:t>
          </m:r>
          <m:r>
            <m:rPr>
              <m:sty m:val="p"/>
            </m:rPr>
            <w:rPr>
              <w:rFonts w:ascii="Times New Roman" w:hAnsi="Times New Roman" w:cs="Times New Roman"/>
              <w:sz w:val="24"/>
              <w:szCs w:val="24"/>
            </w:rPr>
            <w:br/>
          </m:r>
        </m:oMath>
      </m:oMathPara>
    </w:p>
    <w:p w14:paraId="356CD377" w14:textId="4717E634" w:rsidR="00995EEB" w:rsidRPr="0070496C" w:rsidRDefault="00995EEB" w:rsidP="00B46D3A">
      <w:pPr>
        <w:spacing w:line="360" w:lineRule="auto"/>
        <w:jc w:val="both"/>
        <w:rPr>
          <w:rFonts w:ascii="Times New Roman" w:hAnsi="Times New Roman"/>
          <w:sz w:val="24"/>
        </w:rPr>
      </w:pPr>
      <w:r w:rsidRPr="00995EEB">
        <w:rPr>
          <w:rFonts w:ascii="Times New Roman" w:hAnsi="Times New Roman" w:cs="Times New Roman"/>
          <w:b/>
          <w:bCs/>
          <w:sz w:val="24"/>
          <w:szCs w:val="24"/>
        </w:rPr>
        <w:t xml:space="preserve">Antioxidant and Antimicrobial </w:t>
      </w:r>
      <w:r w:rsidR="001B1E39">
        <w:rPr>
          <w:rFonts w:ascii="Times New Roman" w:hAnsi="Times New Roman" w:cs="Times New Roman"/>
          <w:b/>
          <w:bCs/>
          <w:sz w:val="24"/>
          <w:szCs w:val="24"/>
        </w:rPr>
        <w:t>Activity</w:t>
      </w:r>
    </w:p>
    <w:p w14:paraId="2AF94B95" w14:textId="77777777" w:rsidR="00995EEB" w:rsidRDefault="00995EEB" w:rsidP="00B46D3A">
      <w:pPr>
        <w:spacing w:line="360" w:lineRule="auto"/>
        <w:jc w:val="both"/>
        <w:rPr>
          <w:rFonts w:ascii="Times New Roman" w:hAnsi="Times New Roman" w:cs="Times New Roman"/>
          <w:sz w:val="24"/>
          <w:szCs w:val="24"/>
        </w:rPr>
      </w:pPr>
      <w:r>
        <w:rPr>
          <w:rFonts w:ascii="Times New Roman" w:hAnsi="Times New Roman" w:cs="Times New Roman"/>
          <w:sz w:val="24"/>
          <w:szCs w:val="24"/>
        </w:rPr>
        <w:t>The DPPH assay was used to determine the antioxidant activity, and the well diffusion assay of the films was performed to check the antimicrobial activity of the films.</w:t>
      </w:r>
    </w:p>
    <w:p w14:paraId="38D55451" w14:textId="77777777" w:rsidR="0070496C" w:rsidRDefault="008053C0" w:rsidP="00B46D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Particle size, Zeta potential, and PDI</w:t>
      </w:r>
    </w:p>
    <w:p w14:paraId="4A00122A" w14:textId="60F2C1D3" w:rsidR="00E36A7E" w:rsidRPr="008053C0" w:rsidRDefault="008053C0" w:rsidP="00E36A7E">
      <w:pPr>
        <w:spacing w:line="360" w:lineRule="auto"/>
        <w:jc w:val="both"/>
        <w:rPr>
          <w:rFonts w:ascii="Times New Roman" w:hAnsi="Times New Roman" w:cs="Times New Roman"/>
          <w:sz w:val="24"/>
          <w:szCs w:val="24"/>
        </w:rPr>
      </w:pPr>
      <w:r w:rsidRPr="008053C0">
        <w:rPr>
          <w:rFonts w:ascii="Times New Roman" w:hAnsi="Times New Roman" w:cs="Times New Roman"/>
          <w:sz w:val="24"/>
          <w:szCs w:val="24"/>
        </w:rPr>
        <w:t>The particle size, zeta potential and PD</w:t>
      </w:r>
      <w:r w:rsidR="0027129A">
        <w:rPr>
          <w:rFonts w:ascii="Times New Roman" w:hAnsi="Times New Roman" w:cs="Times New Roman"/>
          <w:sz w:val="24"/>
          <w:szCs w:val="24"/>
        </w:rPr>
        <w:t>I</w:t>
      </w:r>
      <w:r w:rsidRPr="008053C0">
        <w:rPr>
          <w:rFonts w:ascii="Times New Roman" w:hAnsi="Times New Roman" w:cs="Times New Roman"/>
          <w:sz w:val="24"/>
          <w:szCs w:val="24"/>
        </w:rPr>
        <w:t xml:space="preserve"> </w:t>
      </w:r>
      <w:r w:rsidR="0027129A">
        <w:rPr>
          <w:rFonts w:ascii="Times New Roman" w:hAnsi="Times New Roman" w:cs="Times New Roman"/>
          <w:sz w:val="24"/>
          <w:szCs w:val="24"/>
        </w:rPr>
        <w:t>were</w:t>
      </w:r>
      <w:r w:rsidRPr="008053C0">
        <w:rPr>
          <w:rFonts w:ascii="Times New Roman" w:hAnsi="Times New Roman" w:cs="Times New Roman"/>
          <w:sz w:val="24"/>
          <w:szCs w:val="24"/>
        </w:rPr>
        <w:t xml:space="preserve"> estimated by the particle size </w:t>
      </w:r>
      <w:r w:rsidR="0027129A">
        <w:rPr>
          <w:rFonts w:ascii="Times New Roman" w:hAnsi="Times New Roman" w:cs="Times New Roman"/>
          <w:sz w:val="24"/>
          <w:szCs w:val="24"/>
        </w:rPr>
        <w:t>analyser</w:t>
      </w:r>
      <w:r w:rsidR="00E36A7E">
        <w:rPr>
          <w:rFonts w:ascii="Times New Roman" w:hAnsi="Times New Roman" w:cs="Times New Roman"/>
          <w:sz w:val="24"/>
          <w:szCs w:val="24"/>
        </w:rPr>
        <w:t xml:space="preserve"> equipment</w:t>
      </w:r>
      <w:r w:rsidRPr="008053C0">
        <w:rPr>
          <w:rFonts w:ascii="Times New Roman" w:hAnsi="Times New Roman" w:cs="Times New Roman"/>
          <w:sz w:val="24"/>
          <w:szCs w:val="24"/>
        </w:rPr>
        <w:t xml:space="preserve"> via DLS method</w:t>
      </w:r>
      <w:r w:rsidR="00E36A7E">
        <w:rPr>
          <w:rFonts w:ascii="Times New Roman" w:hAnsi="Times New Roman" w:cs="Times New Roman"/>
          <w:sz w:val="24"/>
          <w:szCs w:val="24"/>
        </w:rPr>
        <w:t xml:space="preserve"> </w:t>
      </w:r>
      <w:r w:rsidR="00E36A7E" w:rsidRPr="00335A86">
        <w:rPr>
          <w:rFonts w:ascii="Times New Roman" w:hAnsi="Times New Roman" w:cs="Times New Roman"/>
          <w:sz w:val="24"/>
          <w:szCs w:val="24"/>
        </w:rPr>
        <w:t xml:space="preserve">with the particle Measurement Range of 0.3 nm to 10 </w:t>
      </w:r>
      <w:proofErr w:type="spellStart"/>
      <w:r w:rsidR="00E36A7E" w:rsidRPr="00335A86">
        <w:rPr>
          <w:rFonts w:ascii="Times New Roman" w:hAnsi="Times New Roman" w:cs="Times New Roman"/>
          <w:sz w:val="24"/>
          <w:szCs w:val="24"/>
        </w:rPr>
        <w:t>μm</w:t>
      </w:r>
      <w:proofErr w:type="spellEnd"/>
      <w:r w:rsidR="00E36A7E" w:rsidRPr="00335A86">
        <w:rPr>
          <w:rFonts w:ascii="Times New Roman" w:hAnsi="Times New Roman" w:cs="Times New Roman"/>
          <w:sz w:val="24"/>
          <w:szCs w:val="24"/>
        </w:rPr>
        <w:t xml:space="preserve">. Along with this zeta potential was also measured via </w:t>
      </w:r>
      <w:r w:rsidR="00E36A7E">
        <w:rPr>
          <w:rFonts w:ascii="Times New Roman" w:hAnsi="Times New Roman" w:cs="Times New Roman"/>
          <w:sz w:val="24"/>
          <w:szCs w:val="24"/>
        </w:rPr>
        <w:t xml:space="preserve">the </w:t>
      </w:r>
      <w:r w:rsidR="00E36A7E" w:rsidRPr="00335A86">
        <w:rPr>
          <w:rFonts w:ascii="Times New Roman" w:hAnsi="Times New Roman" w:cs="Times New Roman"/>
          <w:sz w:val="24"/>
          <w:szCs w:val="24"/>
        </w:rPr>
        <w:t>Laser Doppler electrophoresis principle</w:t>
      </w:r>
      <w:r w:rsidR="00E36A7E">
        <w:rPr>
          <w:rFonts w:ascii="Times New Roman" w:hAnsi="Times New Roman" w:cs="Times New Roman"/>
          <w:sz w:val="24"/>
          <w:szCs w:val="24"/>
        </w:rPr>
        <w:t>,</w:t>
      </w:r>
      <w:r w:rsidR="00E36A7E" w:rsidRPr="00335A86">
        <w:rPr>
          <w:rFonts w:ascii="Times New Roman" w:hAnsi="Times New Roman" w:cs="Times New Roman"/>
          <w:sz w:val="24"/>
          <w:szCs w:val="24"/>
        </w:rPr>
        <w:t xml:space="preserve"> with the measurement range of -500 to +500 mV.</w:t>
      </w:r>
    </w:p>
    <w:p w14:paraId="73641D90" w14:textId="77777777" w:rsidR="00995EEB" w:rsidRPr="00B46D3A" w:rsidRDefault="00995EEB" w:rsidP="00B46D3A">
      <w:pPr>
        <w:spacing w:line="360" w:lineRule="auto"/>
        <w:jc w:val="both"/>
        <w:rPr>
          <w:rFonts w:ascii="Times New Roman" w:hAnsi="Times New Roman" w:cs="Times New Roman"/>
          <w:b/>
          <w:bCs/>
          <w:sz w:val="24"/>
          <w:szCs w:val="24"/>
        </w:rPr>
      </w:pPr>
      <w:r w:rsidRPr="00995EEB">
        <w:rPr>
          <w:rFonts w:ascii="Times New Roman" w:hAnsi="Times New Roman" w:cs="Times New Roman"/>
          <w:b/>
          <w:bCs/>
          <w:sz w:val="24"/>
          <w:szCs w:val="24"/>
        </w:rPr>
        <w:t>Results and Discussion</w:t>
      </w:r>
    </w:p>
    <w:p w14:paraId="62CF09BB" w14:textId="77777777" w:rsidR="00B46D3A" w:rsidRDefault="00995EEB" w:rsidP="00A12931">
      <w:pPr>
        <w:spacing w:line="360" w:lineRule="auto"/>
        <w:jc w:val="both"/>
        <w:rPr>
          <w:rFonts w:ascii="Times New Roman" w:hAnsi="Times New Roman" w:cs="Times New Roman"/>
          <w:b/>
          <w:bCs/>
          <w:sz w:val="24"/>
          <w:szCs w:val="24"/>
        </w:rPr>
      </w:pPr>
      <w:r w:rsidRPr="00995EEB">
        <w:rPr>
          <w:rFonts w:ascii="Times New Roman" w:hAnsi="Times New Roman" w:cs="Times New Roman"/>
          <w:b/>
          <w:bCs/>
          <w:sz w:val="24"/>
          <w:szCs w:val="24"/>
        </w:rPr>
        <w:t>Thickness</w:t>
      </w:r>
    </w:p>
    <w:p w14:paraId="2351524E" w14:textId="3A28BA13" w:rsidR="00285867" w:rsidRPr="00285867" w:rsidRDefault="00285867" w:rsidP="00A12931">
      <w:pPr>
        <w:spacing w:line="360" w:lineRule="auto"/>
        <w:jc w:val="both"/>
        <w:rPr>
          <w:rFonts w:ascii="Times New Roman" w:hAnsi="Times New Roman" w:cs="Times New Roman"/>
          <w:sz w:val="24"/>
          <w:szCs w:val="24"/>
        </w:rPr>
      </w:pPr>
      <w:r w:rsidRPr="00285867">
        <w:rPr>
          <w:rFonts w:ascii="Times New Roman" w:hAnsi="Times New Roman" w:cs="Times New Roman"/>
          <w:sz w:val="24"/>
          <w:szCs w:val="24"/>
        </w:rPr>
        <w:t>The thickness of the obtained film (</w:t>
      </w:r>
      <w:r w:rsidR="0027129A">
        <w:rPr>
          <w:rFonts w:ascii="Times New Roman" w:hAnsi="Times New Roman" w:cs="Times New Roman"/>
          <w:sz w:val="24"/>
          <w:szCs w:val="24"/>
        </w:rPr>
        <w:t>Figure</w:t>
      </w:r>
      <w:r w:rsidRPr="00285867">
        <w:rPr>
          <w:rFonts w:ascii="Times New Roman" w:hAnsi="Times New Roman" w:cs="Times New Roman"/>
          <w:sz w:val="24"/>
          <w:szCs w:val="24"/>
        </w:rPr>
        <w:t xml:space="preserve"> 1) was altered as a function of the lemon EO absorption form. The average thickness of rice starch film was 0.06 ± 0.02 mm, which could indicate the production of relatively thin and homogeneous matrices under the casting conditions used (</w:t>
      </w:r>
      <w:proofErr w:type="spellStart"/>
      <w:r w:rsidRPr="00285867">
        <w:rPr>
          <w:rFonts w:ascii="Times New Roman" w:hAnsi="Times New Roman" w:cs="Times New Roman"/>
          <w:sz w:val="24"/>
          <w:szCs w:val="24"/>
        </w:rPr>
        <w:t>Laohakunjit</w:t>
      </w:r>
      <w:proofErr w:type="spellEnd"/>
      <w:r w:rsidRPr="00285867">
        <w:rPr>
          <w:rFonts w:ascii="Times New Roman" w:hAnsi="Times New Roman" w:cs="Times New Roman"/>
          <w:sz w:val="24"/>
          <w:szCs w:val="24"/>
        </w:rPr>
        <w:t xml:space="preserve"> &amp; </w:t>
      </w:r>
      <w:proofErr w:type="spellStart"/>
      <w:r w:rsidRPr="00285867">
        <w:rPr>
          <w:rFonts w:ascii="Times New Roman" w:hAnsi="Times New Roman" w:cs="Times New Roman"/>
          <w:sz w:val="24"/>
          <w:szCs w:val="24"/>
        </w:rPr>
        <w:t>Noomhorm</w:t>
      </w:r>
      <w:proofErr w:type="spellEnd"/>
      <w:r w:rsidRPr="00285867">
        <w:rPr>
          <w:rFonts w:ascii="Times New Roman" w:hAnsi="Times New Roman" w:cs="Times New Roman"/>
          <w:sz w:val="24"/>
          <w:szCs w:val="24"/>
        </w:rPr>
        <w:t xml:space="preserve">, 2004). Incorporation of lemon EO as a bulk emulsion significantly increased film thickness due to the presence of oil droplets dispersed </w:t>
      </w:r>
      <w:r w:rsidRPr="00285867">
        <w:rPr>
          <w:rFonts w:ascii="Times New Roman" w:hAnsi="Times New Roman" w:cs="Times New Roman"/>
          <w:sz w:val="24"/>
          <w:szCs w:val="24"/>
        </w:rPr>
        <w:lastRenderedPageBreak/>
        <w:t xml:space="preserve">throughout the coating, which disturbs polymer chain packing, resulting in a more expanded coating structure (Martins et al., 2021a). Films produced with lemon EO </w:t>
      </w:r>
      <w:proofErr w:type="spellStart"/>
      <w:r w:rsidRPr="00285867">
        <w:rPr>
          <w:rFonts w:ascii="Times New Roman" w:hAnsi="Times New Roman" w:cs="Times New Roman"/>
          <w:sz w:val="24"/>
          <w:szCs w:val="24"/>
        </w:rPr>
        <w:t>nanoemulsion</w:t>
      </w:r>
      <w:proofErr w:type="spellEnd"/>
      <w:r w:rsidRPr="00285867">
        <w:rPr>
          <w:rFonts w:ascii="Times New Roman" w:hAnsi="Times New Roman" w:cs="Times New Roman"/>
          <w:sz w:val="24"/>
          <w:szCs w:val="24"/>
        </w:rPr>
        <w:t xml:space="preserve"> were thicker than EO's bulk emulsion films, confirming better dispersion of the EO at the nanoscale and a denser polymer network (</w:t>
      </w:r>
      <w:proofErr w:type="spellStart"/>
      <w:r w:rsidRPr="00285867">
        <w:rPr>
          <w:rFonts w:ascii="Times New Roman" w:hAnsi="Times New Roman" w:cs="Times New Roman"/>
          <w:sz w:val="24"/>
          <w:szCs w:val="24"/>
        </w:rPr>
        <w:t>Kalateh-Seifari</w:t>
      </w:r>
      <w:proofErr w:type="spellEnd"/>
      <w:r w:rsidRPr="00285867">
        <w:rPr>
          <w:rFonts w:ascii="Times New Roman" w:hAnsi="Times New Roman" w:cs="Times New Roman"/>
          <w:sz w:val="24"/>
          <w:szCs w:val="24"/>
        </w:rPr>
        <w:t xml:space="preserve"> et al., 2021a). Overall, these findings show that even though the addition of EO enhances the thickness of the film, NE-based systems ensure control over the film structure and homogeneity.</w:t>
      </w:r>
    </w:p>
    <w:p w14:paraId="621379D0" w14:textId="4A335E7D" w:rsidR="009B1DB0" w:rsidRDefault="001B1E39" w:rsidP="00BE3B33">
      <w:pPr>
        <w:spacing w:line="360" w:lineRule="auto"/>
        <w:jc w:val="both"/>
        <w:rPr>
          <w:rFonts w:ascii="Times New Roman" w:hAnsi="Times New Roman" w:cs="Times New Roman"/>
          <w:b/>
          <w:bCs/>
          <w:sz w:val="24"/>
          <w:szCs w:val="24"/>
        </w:rPr>
      </w:pPr>
      <w:r w:rsidRPr="001B1E39">
        <w:rPr>
          <w:rFonts w:ascii="Times New Roman" w:hAnsi="Times New Roman" w:cs="Times New Roman"/>
          <w:b/>
          <w:bCs/>
          <w:sz w:val="24"/>
          <w:szCs w:val="24"/>
        </w:rPr>
        <w:t>Tensile and Elongation at break</w:t>
      </w:r>
    </w:p>
    <w:p w14:paraId="0A381783" w14:textId="5D42CD63" w:rsidR="00021632" w:rsidRPr="00021632" w:rsidRDefault="00021632" w:rsidP="00BE3B33">
      <w:pPr>
        <w:spacing w:line="360" w:lineRule="auto"/>
        <w:jc w:val="both"/>
        <w:rPr>
          <w:rFonts w:ascii="Times New Roman" w:hAnsi="Times New Roman" w:cs="Times New Roman"/>
          <w:sz w:val="24"/>
          <w:szCs w:val="24"/>
        </w:rPr>
      </w:pPr>
      <w:r w:rsidRPr="003A73D3">
        <w:rPr>
          <w:rFonts w:ascii="Times New Roman" w:hAnsi="Times New Roman" w:cs="Times New Roman"/>
          <w:sz w:val="24"/>
          <w:szCs w:val="24"/>
        </w:rPr>
        <w:t>Incorporation of lemon EO significantly affected the mechanical properties of rice starch-based films, as shown in Table 1. The rice starch film exhibited the highest tensile strength but a low elongation at break, indicating the inherently brittle nature of the starch matrix (</w:t>
      </w:r>
      <w:proofErr w:type="spellStart"/>
      <w:r w:rsidRPr="003A73D3">
        <w:rPr>
          <w:rFonts w:ascii="Times New Roman" w:hAnsi="Times New Roman" w:cs="Times New Roman"/>
          <w:sz w:val="24"/>
          <w:szCs w:val="24"/>
        </w:rPr>
        <w:t>Laohakunjit</w:t>
      </w:r>
      <w:proofErr w:type="spellEnd"/>
      <w:r w:rsidRPr="003A73D3">
        <w:rPr>
          <w:rFonts w:ascii="Times New Roman" w:hAnsi="Times New Roman" w:cs="Times New Roman"/>
          <w:sz w:val="24"/>
          <w:szCs w:val="24"/>
        </w:rPr>
        <w:t xml:space="preserve"> &amp; </w:t>
      </w:r>
      <w:proofErr w:type="spellStart"/>
      <w:r w:rsidRPr="003A73D3">
        <w:rPr>
          <w:rFonts w:ascii="Times New Roman" w:hAnsi="Times New Roman" w:cs="Times New Roman"/>
          <w:sz w:val="24"/>
          <w:szCs w:val="24"/>
        </w:rPr>
        <w:t>Noomhorm</w:t>
      </w:r>
      <w:proofErr w:type="spellEnd"/>
      <w:r w:rsidRPr="003A73D3">
        <w:rPr>
          <w:rFonts w:ascii="Times New Roman" w:hAnsi="Times New Roman" w:cs="Times New Roman"/>
          <w:sz w:val="24"/>
          <w:szCs w:val="24"/>
        </w:rPr>
        <w:t>, 2004). Conversely, films with lemon EO in bulk emulsion form showed a significant decrease in tensile strength, associated with a considerable increase in elongation at break, reflecting the strong plasticising effect of the oil phase and disruption of intermolecular interactions within the starch network (</w:t>
      </w:r>
      <w:proofErr w:type="spellStart"/>
      <w:r w:rsidRPr="003A73D3">
        <w:rPr>
          <w:rFonts w:ascii="Times New Roman" w:hAnsi="Times New Roman" w:cs="Times New Roman"/>
          <w:sz w:val="24"/>
          <w:szCs w:val="24"/>
        </w:rPr>
        <w:t>Kalateh-Seifari</w:t>
      </w:r>
      <w:proofErr w:type="spellEnd"/>
      <w:r w:rsidRPr="003A73D3">
        <w:rPr>
          <w:rFonts w:ascii="Times New Roman" w:hAnsi="Times New Roman" w:cs="Times New Roman"/>
          <w:sz w:val="24"/>
          <w:szCs w:val="24"/>
        </w:rPr>
        <w:t xml:space="preserve"> et al., 2021a; Martins et al., 2021b). Films prepared with </w:t>
      </w:r>
      <w:proofErr w:type="spellStart"/>
      <w:r w:rsidRPr="003A73D3">
        <w:rPr>
          <w:rFonts w:ascii="Times New Roman" w:hAnsi="Times New Roman" w:cs="Times New Roman"/>
          <w:sz w:val="24"/>
          <w:szCs w:val="24"/>
        </w:rPr>
        <w:t>nanoemulsified</w:t>
      </w:r>
      <w:proofErr w:type="spellEnd"/>
      <w:r w:rsidRPr="003A73D3">
        <w:rPr>
          <w:rFonts w:ascii="Times New Roman" w:hAnsi="Times New Roman" w:cs="Times New Roman"/>
          <w:sz w:val="24"/>
          <w:szCs w:val="24"/>
        </w:rPr>
        <w:t xml:space="preserve"> lemon EO exhibited an intermediate mechanical performance, showing higher tensile strength and slightly lower elongation at break compared to the films containing lemon EO in bulk emulsion form (Singh et al., 2023). Such balanced performance could be related to the improved dispersion of EO at the nanoscale level, leading to the more efficient transfer of stress and, hence enhancing flexibility without excessive loss of mechanical strength.</w:t>
      </w:r>
    </w:p>
    <w:p w14:paraId="78F3FFE8" w14:textId="2E254A4C" w:rsidR="005501EA" w:rsidRDefault="005501EA" w:rsidP="005501EA">
      <w:pPr>
        <w:spacing w:line="360" w:lineRule="auto"/>
        <w:jc w:val="center"/>
        <w:rPr>
          <w:rFonts w:ascii="Times New Roman" w:hAnsi="Times New Roman" w:cs="Times New Roman"/>
          <w:b/>
          <w:bCs/>
          <w:sz w:val="24"/>
          <w:szCs w:val="24"/>
        </w:rPr>
      </w:pPr>
      <w:r>
        <w:rPr>
          <w:noProof/>
        </w:rPr>
        <w:drawing>
          <wp:inline distT="0" distB="0" distL="0" distR="0" wp14:anchorId="67A02152" wp14:editId="6854BD72">
            <wp:extent cx="4572000" cy="2743200"/>
            <wp:effectExtent l="0" t="0" r="0" b="0"/>
            <wp:docPr id="1817673878" name="Chart 1">
              <a:extLst xmlns:a="http://schemas.openxmlformats.org/drawingml/2006/main">
                <a:ext uri="{FF2B5EF4-FFF2-40B4-BE49-F238E27FC236}">
                  <a16:creationId xmlns:a16="http://schemas.microsoft.com/office/drawing/2014/main" id="{3CEAF5BE-E181-1CE0-89A4-B30D1931DB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42987A" w14:textId="7AC4954C" w:rsidR="0027129A" w:rsidRDefault="0027129A" w:rsidP="00BE3B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1: Mechanical Properties of the Films</w:t>
      </w:r>
    </w:p>
    <w:p w14:paraId="3F1F2C42" w14:textId="54AA9BD9" w:rsidR="005F1F6A" w:rsidRDefault="00F5646C" w:rsidP="00BE3B33">
      <w:pPr>
        <w:spacing w:line="360" w:lineRule="auto"/>
        <w:jc w:val="both"/>
        <w:rPr>
          <w:rFonts w:ascii="Times New Roman" w:hAnsi="Times New Roman" w:cs="Times New Roman"/>
          <w:b/>
          <w:bCs/>
          <w:sz w:val="24"/>
          <w:szCs w:val="24"/>
        </w:rPr>
      </w:pPr>
      <w:r w:rsidRPr="008E75F4">
        <w:rPr>
          <w:rFonts w:ascii="Times New Roman" w:hAnsi="Times New Roman" w:cs="Times New Roman"/>
          <w:b/>
          <w:bCs/>
          <w:sz w:val="24"/>
          <w:szCs w:val="24"/>
        </w:rPr>
        <w:lastRenderedPageBreak/>
        <w:t>Optical Properties</w:t>
      </w:r>
    </w:p>
    <w:p w14:paraId="5CBF0A42" w14:textId="77777777" w:rsidR="00021632" w:rsidRDefault="00021632" w:rsidP="00021632">
      <w:pPr>
        <w:spacing w:line="360" w:lineRule="auto"/>
        <w:jc w:val="both"/>
        <w:rPr>
          <w:rFonts w:ascii="Times New Roman" w:hAnsi="Times New Roman" w:cs="Times New Roman"/>
          <w:sz w:val="24"/>
          <w:szCs w:val="24"/>
        </w:rPr>
      </w:pPr>
      <w:r w:rsidRPr="003476A4">
        <w:rPr>
          <w:rFonts w:ascii="Times New Roman" w:hAnsi="Times New Roman" w:cs="Times New Roman"/>
          <w:sz w:val="24"/>
          <w:szCs w:val="24"/>
        </w:rPr>
        <w:t>Incorporation of lemon EO significantly affected the optical and colour properties of rice starch–based films</w:t>
      </w:r>
      <w:r>
        <w:rPr>
          <w:rFonts w:ascii="Times New Roman" w:hAnsi="Times New Roman" w:cs="Times New Roman"/>
          <w:sz w:val="24"/>
          <w:szCs w:val="24"/>
        </w:rPr>
        <w:t xml:space="preserve"> as shown in Figure 2</w:t>
      </w:r>
      <w:r w:rsidRPr="003476A4">
        <w:rPr>
          <w:rFonts w:ascii="Times New Roman" w:hAnsi="Times New Roman" w:cs="Times New Roman"/>
          <w:sz w:val="24"/>
          <w:szCs w:val="24"/>
        </w:rPr>
        <w:t>. The rice starch film showed low haze and high light transmittance, reflecting a transparent film structure, which was further confirmed by its high lightness value with minimal chromaticity (</w:t>
      </w:r>
      <w:proofErr w:type="spellStart"/>
      <w:r w:rsidRPr="003476A4">
        <w:rPr>
          <w:rFonts w:ascii="Times New Roman" w:hAnsi="Times New Roman" w:cs="Times New Roman"/>
          <w:sz w:val="24"/>
          <w:szCs w:val="24"/>
        </w:rPr>
        <w:t>Laohakunjit</w:t>
      </w:r>
      <w:proofErr w:type="spellEnd"/>
      <w:r w:rsidRPr="003476A4">
        <w:rPr>
          <w:rFonts w:ascii="Times New Roman" w:hAnsi="Times New Roman" w:cs="Times New Roman"/>
          <w:sz w:val="24"/>
          <w:szCs w:val="24"/>
        </w:rPr>
        <w:t xml:space="preserve"> &amp; </w:t>
      </w:r>
      <w:proofErr w:type="spellStart"/>
      <w:r w:rsidRPr="003476A4">
        <w:rPr>
          <w:rFonts w:ascii="Times New Roman" w:hAnsi="Times New Roman" w:cs="Times New Roman"/>
          <w:sz w:val="24"/>
          <w:szCs w:val="24"/>
        </w:rPr>
        <w:t>Noomhorm</w:t>
      </w:r>
      <w:proofErr w:type="spellEnd"/>
      <w:r w:rsidRPr="003476A4">
        <w:rPr>
          <w:rFonts w:ascii="Times New Roman" w:hAnsi="Times New Roman" w:cs="Times New Roman"/>
          <w:sz w:val="24"/>
          <w:szCs w:val="24"/>
        </w:rPr>
        <w:t xml:space="preserve">, 2004). Films containing lemon EO as a bulk emulsion showed a significant increase in haze and a corresponding decrease in transmittance, indicating increased light scattering from (Restrepo et al., 2018) larger heterogeneously dispersed oil droplets. These films also showed reduced lightness with a significant increase in yellowness, typical of lemon EO incorporation (Zhou et al., 2021). Films prepared with lemon EO </w:t>
      </w:r>
      <w:proofErr w:type="spellStart"/>
      <w:r w:rsidRPr="003476A4">
        <w:rPr>
          <w:rFonts w:ascii="Times New Roman" w:hAnsi="Times New Roman" w:cs="Times New Roman"/>
          <w:sz w:val="24"/>
          <w:szCs w:val="24"/>
        </w:rPr>
        <w:t>nano</w:t>
      </w:r>
      <w:proofErr w:type="spellEnd"/>
      <w:r w:rsidRPr="003476A4">
        <w:rPr>
          <w:rFonts w:ascii="Times New Roman" w:hAnsi="Times New Roman" w:cs="Times New Roman"/>
          <w:sz w:val="24"/>
          <w:szCs w:val="24"/>
        </w:rPr>
        <w:t xml:space="preserve"> emulsion exhibited an intermediate optical behaviour; they had a lower value for haze and higher value for transmittance than the respective films with bulk emulsion and an improved lightness and reduced yellowness compared to the ones with lemon EO bulk emulsion. Overall, the results suggest that </w:t>
      </w:r>
      <w:proofErr w:type="spellStart"/>
      <w:r w:rsidRPr="003476A4">
        <w:rPr>
          <w:rFonts w:ascii="Times New Roman" w:hAnsi="Times New Roman" w:cs="Times New Roman"/>
          <w:sz w:val="24"/>
          <w:szCs w:val="24"/>
        </w:rPr>
        <w:t>nano</w:t>
      </w:r>
      <w:proofErr w:type="spellEnd"/>
      <w:r w:rsidRPr="003476A4">
        <w:rPr>
          <w:rFonts w:ascii="Times New Roman" w:hAnsi="Times New Roman" w:cs="Times New Roman"/>
          <w:sz w:val="24"/>
          <w:szCs w:val="24"/>
        </w:rPr>
        <w:t xml:space="preserve"> emulsion incorporation improves optical clarity and colour uniformity due to finer EO dispersion within the starch matrix.</w:t>
      </w:r>
    </w:p>
    <w:p w14:paraId="53180D32" w14:textId="77777777" w:rsidR="00021632" w:rsidRDefault="00021632" w:rsidP="00BE3B33">
      <w:pPr>
        <w:spacing w:line="360" w:lineRule="auto"/>
        <w:jc w:val="both"/>
        <w:rPr>
          <w:rFonts w:ascii="Times New Roman" w:hAnsi="Times New Roman" w:cs="Times New Roman"/>
          <w:b/>
          <w:bCs/>
          <w:sz w:val="24"/>
          <w:szCs w:val="24"/>
        </w:rPr>
      </w:pPr>
    </w:p>
    <w:p w14:paraId="174CCA43" w14:textId="27C4DD75" w:rsidR="006828DA" w:rsidRDefault="006828DA" w:rsidP="006828DA">
      <w:pPr>
        <w:spacing w:line="360" w:lineRule="auto"/>
        <w:jc w:val="center"/>
        <w:rPr>
          <w:rFonts w:ascii="Times New Roman" w:hAnsi="Times New Roman" w:cs="Times New Roman"/>
          <w:b/>
          <w:bCs/>
          <w:sz w:val="24"/>
          <w:szCs w:val="24"/>
        </w:rPr>
      </w:pPr>
      <w:r>
        <w:rPr>
          <w:noProof/>
        </w:rPr>
        <w:drawing>
          <wp:inline distT="0" distB="0" distL="0" distR="0" wp14:anchorId="3D9C01F2" wp14:editId="5844D478">
            <wp:extent cx="4572000" cy="2743200"/>
            <wp:effectExtent l="0" t="0" r="0" b="0"/>
            <wp:docPr id="1332897867" name="Chart 1">
              <a:extLst xmlns:a="http://schemas.openxmlformats.org/drawingml/2006/main">
                <a:ext uri="{FF2B5EF4-FFF2-40B4-BE49-F238E27FC236}">
                  <a16:creationId xmlns:a16="http://schemas.microsoft.com/office/drawing/2014/main" id="{AD8100F8-57A5-CCB2-0E25-E4C5E9BD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C4162E" w14:textId="27FECE8E" w:rsidR="006828DA" w:rsidRPr="00A06C54" w:rsidRDefault="00E63AF4" w:rsidP="00E63A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 Optical Properties of the Films</w:t>
      </w:r>
    </w:p>
    <w:p w14:paraId="2DC66634" w14:textId="2F45BDF1" w:rsidR="00A06C54" w:rsidRDefault="00D57AF2" w:rsidP="009252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Water-related</w:t>
      </w:r>
      <w:r w:rsidR="009252F4" w:rsidRPr="009252F4">
        <w:rPr>
          <w:rFonts w:ascii="Times New Roman" w:hAnsi="Times New Roman" w:cs="Times New Roman"/>
          <w:b/>
          <w:bCs/>
          <w:sz w:val="24"/>
          <w:szCs w:val="24"/>
        </w:rPr>
        <w:t xml:space="preserve"> Properties</w:t>
      </w:r>
    </w:p>
    <w:p w14:paraId="5230265F" w14:textId="67F60DFC" w:rsidR="00021632" w:rsidRPr="00021632" w:rsidRDefault="00021632" w:rsidP="009252F4">
      <w:pPr>
        <w:spacing w:line="360" w:lineRule="auto"/>
        <w:jc w:val="both"/>
        <w:rPr>
          <w:rFonts w:ascii="Times New Roman" w:hAnsi="Times New Roman" w:cs="Times New Roman"/>
          <w:sz w:val="24"/>
          <w:szCs w:val="24"/>
        </w:rPr>
      </w:pPr>
      <w:r w:rsidRPr="00730ADE">
        <w:rPr>
          <w:rFonts w:ascii="Times New Roman" w:hAnsi="Times New Roman" w:cs="Times New Roman"/>
          <w:sz w:val="24"/>
          <w:szCs w:val="24"/>
        </w:rPr>
        <w:t xml:space="preserve">Incorporation of lemon EO significantly affected the </w:t>
      </w:r>
      <w:r>
        <w:rPr>
          <w:rFonts w:ascii="Times New Roman" w:hAnsi="Times New Roman" w:cs="Times New Roman"/>
          <w:sz w:val="24"/>
          <w:szCs w:val="24"/>
        </w:rPr>
        <w:t>water</w:t>
      </w:r>
      <w:r w:rsidRPr="00730ADE">
        <w:rPr>
          <w:rFonts w:ascii="Times New Roman" w:hAnsi="Times New Roman" w:cs="Times New Roman"/>
          <w:sz w:val="24"/>
          <w:szCs w:val="24"/>
        </w:rPr>
        <w:t>-related properties of rice starch–based films</w:t>
      </w:r>
      <w:r>
        <w:rPr>
          <w:rFonts w:ascii="Times New Roman" w:hAnsi="Times New Roman" w:cs="Times New Roman"/>
          <w:sz w:val="24"/>
          <w:szCs w:val="24"/>
        </w:rPr>
        <w:t xml:space="preserve"> as shown in Figure 3</w:t>
      </w:r>
      <w:r w:rsidRPr="00730ADE">
        <w:rPr>
          <w:rFonts w:ascii="Times New Roman" w:hAnsi="Times New Roman" w:cs="Times New Roman"/>
          <w:sz w:val="24"/>
          <w:szCs w:val="24"/>
        </w:rPr>
        <w:t xml:space="preserve">. The neat 3% rice starch film presented high moisture content </w:t>
      </w:r>
      <w:r w:rsidRPr="00730ADE">
        <w:rPr>
          <w:rFonts w:ascii="Times New Roman" w:hAnsi="Times New Roman" w:cs="Times New Roman"/>
          <w:sz w:val="24"/>
          <w:szCs w:val="24"/>
        </w:rPr>
        <w:lastRenderedPageBreak/>
        <w:t>and higher water solubility, which reflects the hydrophilic nature of starch and the availability of a high number of accessible hydroxyl groups in the polymer matrix (</w:t>
      </w:r>
      <w:proofErr w:type="spellStart"/>
      <w:r w:rsidRPr="00730ADE">
        <w:rPr>
          <w:rFonts w:ascii="Times New Roman" w:hAnsi="Times New Roman" w:cs="Times New Roman"/>
          <w:sz w:val="24"/>
          <w:szCs w:val="24"/>
        </w:rPr>
        <w:t>Woggum</w:t>
      </w:r>
      <w:proofErr w:type="spellEnd"/>
      <w:r w:rsidRPr="00730ADE">
        <w:rPr>
          <w:rFonts w:ascii="Times New Roman" w:hAnsi="Times New Roman" w:cs="Times New Roman"/>
          <w:sz w:val="24"/>
          <w:szCs w:val="24"/>
        </w:rPr>
        <w:t xml:space="preserve"> et al., 2015). However, when EO was incorporated into the film as a bulk emulsion, the moisture content and film solubility significantly decreased, which indicated improved water resistance because of the incorporation of hydrophobic oil domains that prevent or hinder water penetration and polymer–water interactions (Song et al., 2018). Films prepared with lemon EO </w:t>
      </w:r>
      <w:proofErr w:type="spellStart"/>
      <w:r w:rsidRPr="00730ADE">
        <w:rPr>
          <w:rFonts w:ascii="Times New Roman" w:hAnsi="Times New Roman" w:cs="Times New Roman"/>
          <w:sz w:val="24"/>
          <w:szCs w:val="24"/>
        </w:rPr>
        <w:t>nanoemulsion</w:t>
      </w:r>
      <w:proofErr w:type="spellEnd"/>
      <w:r w:rsidRPr="00730ADE">
        <w:rPr>
          <w:rFonts w:ascii="Times New Roman" w:hAnsi="Times New Roman" w:cs="Times New Roman"/>
          <w:sz w:val="24"/>
          <w:szCs w:val="24"/>
        </w:rPr>
        <w:t xml:space="preserve"> showed the lowest moisture content and solubility, suggesting that the finer </w:t>
      </w:r>
      <w:proofErr w:type="spellStart"/>
      <w:r w:rsidRPr="00730ADE">
        <w:rPr>
          <w:rFonts w:ascii="Times New Roman" w:hAnsi="Times New Roman" w:cs="Times New Roman"/>
          <w:sz w:val="24"/>
          <w:szCs w:val="24"/>
        </w:rPr>
        <w:t>nanoemulsion</w:t>
      </w:r>
      <w:proofErr w:type="spellEnd"/>
      <w:r w:rsidRPr="00730ADE">
        <w:rPr>
          <w:rFonts w:ascii="Times New Roman" w:hAnsi="Times New Roman" w:cs="Times New Roman"/>
          <w:sz w:val="24"/>
          <w:szCs w:val="24"/>
        </w:rPr>
        <w:t xml:space="preserve"> reduces moisture intake and dissolution in water more effectively (</w:t>
      </w:r>
      <w:proofErr w:type="spellStart"/>
      <w:r w:rsidRPr="00730ADE">
        <w:rPr>
          <w:rFonts w:ascii="Times New Roman" w:hAnsi="Times New Roman" w:cs="Times New Roman"/>
          <w:sz w:val="24"/>
          <w:szCs w:val="24"/>
        </w:rPr>
        <w:t>Kalateh-Seifari</w:t>
      </w:r>
      <w:proofErr w:type="spellEnd"/>
      <w:r w:rsidRPr="00730ADE">
        <w:rPr>
          <w:rFonts w:ascii="Times New Roman" w:hAnsi="Times New Roman" w:cs="Times New Roman"/>
          <w:sz w:val="24"/>
          <w:szCs w:val="24"/>
        </w:rPr>
        <w:t xml:space="preserve"> et al., 2021b). These results conclude that </w:t>
      </w:r>
      <w:proofErr w:type="spellStart"/>
      <w:r w:rsidRPr="00730ADE">
        <w:rPr>
          <w:rFonts w:ascii="Times New Roman" w:hAnsi="Times New Roman" w:cs="Times New Roman"/>
          <w:sz w:val="24"/>
          <w:szCs w:val="24"/>
        </w:rPr>
        <w:t>nanoemulsion</w:t>
      </w:r>
      <w:proofErr w:type="spellEnd"/>
      <w:r w:rsidRPr="00730ADE">
        <w:rPr>
          <w:rFonts w:ascii="Times New Roman" w:hAnsi="Times New Roman" w:cs="Times New Roman"/>
          <w:sz w:val="24"/>
          <w:szCs w:val="24"/>
        </w:rPr>
        <w:t>-based incorporation of lemon EO is more efficient than using bulk emulsions in improving the water resistance of rice starch films.</w:t>
      </w:r>
    </w:p>
    <w:p w14:paraId="7AB50546" w14:textId="543B877A" w:rsidR="006828DA" w:rsidRDefault="006828DA" w:rsidP="006828DA">
      <w:pPr>
        <w:spacing w:line="360" w:lineRule="auto"/>
        <w:jc w:val="center"/>
        <w:rPr>
          <w:rFonts w:ascii="Times New Roman" w:hAnsi="Times New Roman" w:cs="Times New Roman"/>
          <w:sz w:val="24"/>
          <w:szCs w:val="24"/>
        </w:rPr>
      </w:pPr>
      <w:r>
        <w:rPr>
          <w:noProof/>
        </w:rPr>
        <w:drawing>
          <wp:inline distT="0" distB="0" distL="0" distR="0" wp14:anchorId="16C4336E" wp14:editId="7FF5D11C">
            <wp:extent cx="4572000" cy="2743200"/>
            <wp:effectExtent l="0" t="0" r="0" b="0"/>
            <wp:docPr id="286436186" name="Chart 1">
              <a:extLst xmlns:a="http://schemas.openxmlformats.org/drawingml/2006/main">
                <a:ext uri="{FF2B5EF4-FFF2-40B4-BE49-F238E27FC236}">
                  <a16:creationId xmlns:a16="http://schemas.microsoft.com/office/drawing/2014/main" id="{1EE64121-19B5-CF60-7253-85E08C860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CE2827" w14:textId="4C2DBDCF" w:rsidR="00D57AF2" w:rsidRDefault="00D57AF2" w:rsidP="001A2D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3: Water related properties of the films</w:t>
      </w:r>
    </w:p>
    <w:p w14:paraId="01E451D9" w14:textId="4B457CE9" w:rsidR="004F1F52" w:rsidRDefault="004F1F52" w:rsidP="001A2D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Particle size, zeta potential and PDI</w:t>
      </w:r>
    </w:p>
    <w:p w14:paraId="4BAFECB2" w14:textId="77777777" w:rsidR="00021632" w:rsidRPr="002D020F" w:rsidRDefault="00021632" w:rsidP="00021632">
      <w:pPr>
        <w:spacing w:line="360" w:lineRule="auto"/>
        <w:jc w:val="both"/>
        <w:rPr>
          <w:rFonts w:ascii="Times New Roman" w:hAnsi="Times New Roman" w:cs="Times New Roman"/>
          <w:sz w:val="24"/>
          <w:szCs w:val="24"/>
        </w:rPr>
      </w:pPr>
      <w:r w:rsidRPr="002D020F">
        <w:rPr>
          <w:rFonts w:ascii="Times New Roman" w:hAnsi="Times New Roman" w:cs="Times New Roman"/>
          <w:sz w:val="24"/>
          <w:szCs w:val="24"/>
        </w:rPr>
        <w:t xml:space="preserve">The particle size, zeta potential, and polydispersity index of lemon EO incorporated rice starch films clearly provide evidence of the influence of emulsion type on dispersion stability. Indeed, the bulk emulsion–based film exhibits large mean particle size and a relatively high polydispersity index, which indicates a broader particle size distribution and lower homogeneity. Such large droplet sizes are characteristic of coarse emulsions obtained through conventional mixing and indicate poor interfacial stabilization of droplets of lemon EO in the starch matrix (Han et al., 2025a). The zeta potential reflects moderate electrostatic stability; however, the combination of large droplet size with higher polydispersity index may promote </w:t>
      </w:r>
      <w:r w:rsidRPr="002D020F">
        <w:rPr>
          <w:rFonts w:ascii="Times New Roman" w:hAnsi="Times New Roman" w:cs="Times New Roman"/>
          <w:sz w:val="24"/>
          <w:szCs w:val="24"/>
        </w:rPr>
        <w:lastRenderedPageBreak/>
        <w:t>droplet aggregation during the formation of films, which may adversely affect the functional performance (Medina‐Pérez et al., 2019).</w:t>
      </w:r>
    </w:p>
    <w:p w14:paraId="03075762" w14:textId="36B3EEF2" w:rsidR="00021632" w:rsidRPr="00021632" w:rsidRDefault="00021632" w:rsidP="001A2D18">
      <w:pPr>
        <w:spacing w:line="360" w:lineRule="auto"/>
        <w:jc w:val="both"/>
        <w:rPr>
          <w:rFonts w:ascii="Times New Roman" w:hAnsi="Times New Roman" w:cs="Times New Roman"/>
          <w:sz w:val="24"/>
          <w:szCs w:val="24"/>
        </w:rPr>
      </w:pPr>
      <w:r w:rsidRPr="002D020F">
        <w:rPr>
          <w:rFonts w:ascii="Times New Roman" w:hAnsi="Times New Roman" w:cs="Times New Roman"/>
          <w:sz w:val="24"/>
          <w:szCs w:val="24"/>
        </w:rPr>
        <w:t xml:space="preserve">On the other hand, the rice starch-lemon EO </w:t>
      </w:r>
      <w:proofErr w:type="spellStart"/>
      <w:r w:rsidRPr="002D020F">
        <w:rPr>
          <w:rFonts w:ascii="Times New Roman" w:hAnsi="Times New Roman" w:cs="Times New Roman"/>
          <w:sz w:val="24"/>
          <w:szCs w:val="24"/>
        </w:rPr>
        <w:t>nanoemulsion</w:t>
      </w:r>
      <w:proofErr w:type="spellEnd"/>
      <w:r w:rsidRPr="002D020F">
        <w:rPr>
          <w:rFonts w:ascii="Times New Roman" w:hAnsi="Times New Roman" w:cs="Times New Roman"/>
          <w:sz w:val="24"/>
          <w:szCs w:val="24"/>
        </w:rPr>
        <w:t xml:space="preserve"> film exhibited a significantly reduced mean particle size, along with a lower PDI value, confirming the development of a finer and more homogeneously dispersed system. The highly increased negative zeta potential reflects increased electrostatic repulsion between droplets, contributing to the superior stability of emulsions. The improved nanoscale dispersion ensures better distribution of EO within the starch network, which is in concert with the enhanced antioxidant and antimicrobial properties observed for </w:t>
      </w:r>
      <w:proofErr w:type="spellStart"/>
      <w:r w:rsidRPr="002D020F">
        <w:rPr>
          <w:rFonts w:ascii="Times New Roman" w:hAnsi="Times New Roman" w:cs="Times New Roman"/>
          <w:sz w:val="24"/>
          <w:szCs w:val="24"/>
        </w:rPr>
        <w:t>nanoemulsion</w:t>
      </w:r>
      <w:proofErr w:type="spellEnd"/>
      <w:r w:rsidRPr="002D020F">
        <w:rPr>
          <w:rFonts w:ascii="Times New Roman" w:hAnsi="Times New Roman" w:cs="Times New Roman"/>
          <w:sz w:val="24"/>
          <w:szCs w:val="24"/>
        </w:rPr>
        <w:t>-based films.</w:t>
      </w:r>
    </w:p>
    <w:p w14:paraId="2F24A77B" w14:textId="152DF275" w:rsidR="004F1F52" w:rsidRDefault="004F1F52" w:rsidP="001A2D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57AF2">
        <w:rPr>
          <w:rFonts w:ascii="Times New Roman" w:hAnsi="Times New Roman" w:cs="Times New Roman"/>
          <w:b/>
          <w:bCs/>
          <w:sz w:val="24"/>
          <w:szCs w:val="24"/>
        </w:rPr>
        <w:t>1</w:t>
      </w:r>
      <w:r>
        <w:rPr>
          <w:rFonts w:ascii="Times New Roman" w:hAnsi="Times New Roman" w:cs="Times New Roman"/>
          <w:b/>
          <w:bCs/>
          <w:sz w:val="24"/>
          <w:szCs w:val="24"/>
        </w:rPr>
        <w:t xml:space="preserve">: Particle size, zeta potential and PDI of bulk emulsion and </w:t>
      </w:r>
      <w:proofErr w:type="spellStart"/>
      <w:r>
        <w:rPr>
          <w:rFonts w:ascii="Times New Roman" w:hAnsi="Times New Roman" w:cs="Times New Roman"/>
          <w:b/>
          <w:bCs/>
          <w:sz w:val="24"/>
          <w:szCs w:val="24"/>
        </w:rPr>
        <w:t>nanoemulsion</w:t>
      </w:r>
      <w:proofErr w:type="spellEnd"/>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2555"/>
        <w:gridCol w:w="1937"/>
        <w:gridCol w:w="1606"/>
      </w:tblGrid>
      <w:tr w:rsidR="004F1F52" w:rsidRPr="004F1F52" w14:paraId="7E7AC5AD" w14:textId="77777777" w:rsidTr="004F1F52">
        <w:trPr>
          <w:trHeight w:val="582"/>
          <w:jc w:val="center"/>
        </w:trPr>
        <w:tc>
          <w:tcPr>
            <w:tcW w:w="3331" w:type="dxa"/>
            <w:hideMark/>
          </w:tcPr>
          <w:p w14:paraId="2C39F5A0"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Film type</w:t>
            </w:r>
          </w:p>
        </w:tc>
        <w:tc>
          <w:tcPr>
            <w:tcW w:w="2555" w:type="dxa"/>
            <w:hideMark/>
          </w:tcPr>
          <w:p w14:paraId="4690C0BC" w14:textId="77777777" w:rsidR="004F1F52" w:rsidRPr="004F1F52" w:rsidRDefault="000A6AAE"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Pr>
                <w:rFonts w:ascii="Times New Roman" w:eastAsia="Times New Roman" w:hAnsi="Times New Roman" w:cs="Times New Roman"/>
                <w:b/>
                <w:bCs/>
                <w:color w:val="000000"/>
                <w:kern w:val="0"/>
                <w:szCs w:val="22"/>
                <w:lang w:eastAsia="en-IN" w:bidi="pa-IN"/>
                <w14:ligatures w14:val="none"/>
              </w:rPr>
              <w:t>P</w:t>
            </w:r>
            <w:r w:rsidR="004F1F52" w:rsidRPr="004F1F52">
              <w:rPr>
                <w:rFonts w:ascii="Times New Roman" w:eastAsia="Times New Roman" w:hAnsi="Times New Roman" w:cs="Times New Roman"/>
                <w:b/>
                <w:bCs/>
                <w:color w:val="000000"/>
                <w:kern w:val="0"/>
                <w:szCs w:val="22"/>
                <w:lang w:eastAsia="en-IN" w:bidi="pa-IN"/>
                <w14:ligatures w14:val="none"/>
              </w:rPr>
              <w:t>article size</w:t>
            </w:r>
          </w:p>
        </w:tc>
        <w:tc>
          <w:tcPr>
            <w:tcW w:w="1937" w:type="dxa"/>
            <w:hideMark/>
          </w:tcPr>
          <w:p w14:paraId="3A3EBC52" w14:textId="77777777" w:rsidR="004F1F52" w:rsidRPr="004F1F52" w:rsidRDefault="000A6AAE"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Pr>
                <w:rFonts w:ascii="Times New Roman" w:eastAsia="Times New Roman" w:hAnsi="Times New Roman" w:cs="Times New Roman"/>
                <w:b/>
                <w:bCs/>
                <w:color w:val="000000"/>
                <w:kern w:val="0"/>
                <w:szCs w:val="22"/>
                <w:lang w:eastAsia="en-IN" w:bidi="pa-IN"/>
                <w14:ligatures w14:val="none"/>
              </w:rPr>
              <w:t>Z</w:t>
            </w:r>
            <w:r w:rsidR="004F1F52" w:rsidRPr="004F1F52">
              <w:rPr>
                <w:rFonts w:ascii="Times New Roman" w:eastAsia="Times New Roman" w:hAnsi="Times New Roman" w:cs="Times New Roman"/>
                <w:b/>
                <w:bCs/>
                <w:color w:val="000000"/>
                <w:kern w:val="0"/>
                <w:szCs w:val="22"/>
                <w:lang w:eastAsia="en-IN" w:bidi="pa-IN"/>
                <w14:ligatures w14:val="none"/>
              </w:rPr>
              <w:t>eta potential</w:t>
            </w:r>
          </w:p>
        </w:tc>
        <w:tc>
          <w:tcPr>
            <w:tcW w:w="1606" w:type="dxa"/>
            <w:hideMark/>
          </w:tcPr>
          <w:p w14:paraId="13CB6F55"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PDI</w:t>
            </w:r>
          </w:p>
        </w:tc>
      </w:tr>
      <w:tr w:rsidR="004F1F52" w:rsidRPr="004F1F52" w14:paraId="34F5284A" w14:textId="77777777" w:rsidTr="004F1F52">
        <w:trPr>
          <w:trHeight w:val="349"/>
          <w:jc w:val="center"/>
        </w:trPr>
        <w:tc>
          <w:tcPr>
            <w:tcW w:w="3331" w:type="dxa"/>
            <w:hideMark/>
          </w:tcPr>
          <w:p w14:paraId="46FE67B9"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RS+LEO</w:t>
            </w:r>
          </w:p>
          <w:p w14:paraId="28DDF103" w14:textId="27C6DD88"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1:3(</w:t>
            </w:r>
            <w:r w:rsidR="005F1F6A" w:rsidRPr="004F1F52">
              <w:rPr>
                <w:rFonts w:ascii="Times New Roman" w:eastAsia="Times New Roman" w:hAnsi="Times New Roman" w:cs="Times New Roman"/>
                <w:b/>
                <w:bCs/>
                <w:color w:val="000000"/>
                <w:kern w:val="0"/>
                <w:szCs w:val="22"/>
                <w:lang w:eastAsia="en-IN" w:bidi="pa-IN"/>
                <w14:ligatures w14:val="none"/>
              </w:rPr>
              <w:t>oil:</w:t>
            </w:r>
            <w:r w:rsidRPr="004F1F52">
              <w:rPr>
                <w:rFonts w:ascii="Times New Roman" w:eastAsia="Times New Roman" w:hAnsi="Times New Roman" w:cs="Times New Roman"/>
                <w:b/>
                <w:bCs/>
                <w:color w:val="000000"/>
                <w:kern w:val="0"/>
                <w:szCs w:val="22"/>
                <w:lang w:eastAsia="en-IN" w:bidi="pa-IN"/>
                <w14:ligatures w14:val="none"/>
              </w:rPr>
              <w:t xml:space="preserve"> Tween 80)</w:t>
            </w:r>
          </w:p>
        </w:tc>
        <w:tc>
          <w:tcPr>
            <w:tcW w:w="2555" w:type="dxa"/>
            <w:noWrap/>
            <w:hideMark/>
          </w:tcPr>
          <w:p w14:paraId="6573BA88"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4251.2±1297</w:t>
            </w:r>
            <w:r w:rsidR="000A6AAE">
              <w:rPr>
                <w:rFonts w:ascii="Times New Roman" w:eastAsia="Times New Roman" w:hAnsi="Times New Roman" w:cs="Times New Roman"/>
                <w:color w:val="000000"/>
                <w:kern w:val="0"/>
                <w:szCs w:val="22"/>
                <w:lang w:eastAsia="en-IN" w:bidi="pa-IN"/>
                <w14:ligatures w14:val="none"/>
              </w:rPr>
              <w:t xml:space="preserve"> nm</w:t>
            </w:r>
          </w:p>
        </w:tc>
        <w:tc>
          <w:tcPr>
            <w:tcW w:w="1937" w:type="dxa"/>
            <w:noWrap/>
            <w:hideMark/>
          </w:tcPr>
          <w:p w14:paraId="23C7E753"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-45.3</w:t>
            </w:r>
            <w:r w:rsidR="000A6AAE">
              <w:rPr>
                <w:rFonts w:ascii="Times New Roman" w:eastAsia="Times New Roman" w:hAnsi="Times New Roman" w:cs="Times New Roman"/>
                <w:color w:val="000000"/>
                <w:kern w:val="0"/>
                <w:szCs w:val="22"/>
                <w:lang w:eastAsia="en-IN" w:bidi="pa-IN"/>
                <w14:ligatures w14:val="none"/>
              </w:rPr>
              <w:t xml:space="preserve"> mV</w:t>
            </w:r>
          </w:p>
        </w:tc>
        <w:tc>
          <w:tcPr>
            <w:tcW w:w="1606" w:type="dxa"/>
            <w:noWrap/>
            <w:hideMark/>
          </w:tcPr>
          <w:p w14:paraId="47020E8E"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0.</w:t>
            </w:r>
            <w:r w:rsidR="000A6AAE">
              <w:rPr>
                <w:rFonts w:ascii="Times New Roman" w:eastAsia="Times New Roman" w:hAnsi="Times New Roman" w:cs="Times New Roman"/>
                <w:color w:val="000000"/>
                <w:kern w:val="0"/>
                <w:szCs w:val="22"/>
                <w:lang w:eastAsia="en-IN" w:bidi="pa-IN"/>
                <w14:ligatures w14:val="none"/>
              </w:rPr>
              <w:t>41</w:t>
            </w:r>
          </w:p>
        </w:tc>
      </w:tr>
      <w:tr w:rsidR="004F1F52" w:rsidRPr="004F1F52" w14:paraId="7A9C3678" w14:textId="77777777" w:rsidTr="004F1F52">
        <w:trPr>
          <w:trHeight w:val="699"/>
          <w:jc w:val="center"/>
        </w:trPr>
        <w:tc>
          <w:tcPr>
            <w:tcW w:w="3331" w:type="dxa"/>
            <w:hideMark/>
          </w:tcPr>
          <w:p w14:paraId="3C177C65"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RS+LEONE</w:t>
            </w:r>
          </w:p>
          <w:p w14:paraId="6C0BFC8A" w14:textId="57C4652F"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1:3(</w:t>
            </w:r>
            <w:r w:rsidR="005F1F6A" w:rsidRPr="004F1F52">
              <w:rPr>
                <w:rFonts w:ascii="Times New Roman" w:eastAsia="Times New Roman" w:hAnsi="Times New Roman" w:cs="Times New Roman"/>
                <w:b/>
                <w:bCs/>
                <w:color w:val="000000"/>
                <w:kern w:val="0"/>
                <w:szCs w:val="22"/>
                <w:lang w:eastAsia="en-IN" w:bidi="pa-IN"/>
                <w14:ligatures w14:val="none"/>
              </w:rPr>
              <w:t>oil:</w:t>
            </w:r>
            <w:r w:rsidRPr="004F1F52">
              <w:rPr>
                <w:rFonts w:ascii="Times New Roman" w:eastAsia="Times New Roman" w:hAnsi="Times New Roman" w:cs="Times New Roman"/>
                <w:b/>
                <w:bCs/>
                <w:color w:val="000000"/>
                <w:kern w:val="0"/>
                <w:szCs w:val="22"/>
                <w:lang w:eastAsia="en-IN" w:bidi="pa-IN"/>
                <w14:ligatures w14:val="none"/>
              </w:rPr>
              <w:t xml:space="preserve"> Tween 80)</w:t>
            </w:r>
          </w:p>
        </w:tc>
        <w:tc>
          <w:tcPr>
            <w:tcW w:w="2555" w:type="dxa"/>
            <w:noWrap/>
            <w:hideMark/>
          </w:tcPr>
          <w:p w14:paraId="22E42FC6"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87.3±56</w:t>
            </w:r>
            <w:r w:rsidR="000A6AAE">
              <w:rPr>
                <w:rFonts w:ascii="Times New Roman" w:eastAsia="Times New Roman" w:hAnsi="Times New Roman" w:cs="Times New Roman"/>
                <w:color w:val="000000"/>
                <w:kern w:val="0"/>
                <w:szCs w:val="22"/>
                <w:lang w:eastAsia="en-IN" w:bidi="pa-IN"/>
                <w14:ligatures w14:val="none"/>
              </w:rPr>
              <w:t xml:space="preserve"> nm</w:t>
            </w:r>
          </w:p>
        </w:tc>
        <w:tc>
          <w:tcPr>
            <w:tcW w:w="1937" w:type="dxa"/>
            <w:noWrap/>
            <w:hideMark/>
          </w:tcPr>
          <w:p w14:paraId="2709794D"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-62.8</w:t>
            </w:r>
            <w:r w:rsidR="000A6AAE">
              <w:rPr>
                <w:rFonts w:ascii="Times New Roman" w:eastAsia="Times New Roman" w:hAnsi="Times New Roman" w:cs="Times New Roman"/>
                <w:color w:val="000000"/>
                <w:kern w:val="0"/>
                <w:szCs w:val="22"/>
                <w:lang w:eastAsia="en-IN" w:bidi="pa-IN"/>
                <w14:ligatures w14:val="none"/>
              </w:rPr>
              <w:t xml:space="preserve"> mV</w:t>
            </w:r>
          </w:p>
        </w:tc>
        <w:tc>
          <w:tcPr>
            <w:tcW w:w="1606" w:type="dxa"/>
            <w:noWrap/>
            <w:hideMark/>
          </w:tcPr>
          <w:p w14:paraId="317F458E"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0.24</w:t>
            </w:r>
          </w:p>
        </w:tc>
      </w:tr>
    </w:tbl>
    <w:p w14:paraId="55E28A49" w14:textId="77777777" w:rsidR="004F1F52" w:rsidRDefault="004F1F52" w:rsidP="001A2D18">
      <w:pPr>
        <w:spacing w:line="360" w:lineRule="auto"/>
        <w:jc w:val="both"/>
        <w:rPr>
          <w:rFonts w:ascii="Times New Roman" w:hAnsi="Times New Roman" w:cs="Times New Roman"/>
          <w:b/>
          <w:bCs/>
          <w:sz w:val="24"/>
          <w:szCs w:val="24"/>
        </w:rPr>
      </w:pPr>
    </w:p>
    <w:p w14:paraId="3430C2C3" w14:textId="7A8EF296" w:rsidR="001A2D18" w:rsidRDefault="0070496C" w:rsidP="001A2D18">
      <w:pPr>
        <w:spacing w:line="360" w:lineRule="auto"/>
        <w:jc w:val="both"/>
        <w:rPr>
          <w:rFonts w:ascii="Times New Roman" w:hAnsi="Times New Roman" w:cs="Times New Roman"/>
          <w:b/>
          <w:bCs/>
          <w:sz w:val="24"/>
          <w:szCs w:val="24"/>
        </w:rPr>
      </w:pPr>
      <w:r w:rsidRPr="0070496C">
        <w:rPr>
          <w:rFonts w:ascii="Times New Roman" w:hAnsi="Times New Roman" w:cs="Times New Roman"/>
          <w:b/>
          <w:bCs/>
          <w:sz w:val="24"/>
          <w:szCs w:val="24"/>
        </w:rPr>
        <w:t>Antioxidant and Antimicrobial Properties</w:t>
      </w:r>
    </w:p>
    <w:p w14:paraId="6935B729" w14:textId="5F3A3B55" w:rsidR="00021632" w:rsidRPr="002D020F" w:rsidRDefault="00021632" w:rsidP="00021632">
      <w:pPr>
        <w:spacing w:line="360" w:lineRule="auto"/>
        <w:ind w:firstLine="720"/>
        <w:jc w:val="both"/>
        <w:rPr>
          <w:rFonts w:ascii="Times New Roman" w:hAnsi="Times New Roman" w:cs="Times New Roman"/>
          <w:sz w:val="24"/>
          <w:szCs w:val="24"/>
        </w:rPr>
      </w:pPr>
      <w:r w:rsidRPr="002D020F">
        <w:rPr>
          <w:rFonts w:ascii="Times New Roman" w:hAnsi="Times New Roman" w:cs="Times New Roman"/>
          <w:sz w:val="24"/>
          <w:szCs w:val="24"/>
        </w:rPr>
        <w:t xml:space="preserve">Antioxidant and antimicrobial activities of rice starch–based films incorporated with lemon essential oil (EO) are presented in Table </w:t>
      </w:r>
      <w:r>
        <w:rPr>
          <w:rFonts w:ascii="Times New Roman" w:hAnsi="Times New Roman" w:cs="Times New Roman"/>
          <w:sz w:val="24"/>
          <w:szCs w:val="24"/>
        </w:rPr>
        <w:t>2</w:t>
      </w:r>
      <w:r w:rsidRPr="002D020F">
        <w:rPr>
          <w:rFonts w:ascii="Times New Roman" w:hAnsi="Times New Roman" w:cs="Times New Roman"/>
          <w:sz w:val="24"/>
          <w:szCs w:val="24"/>
        </w:rPr>
        <w:t>. The antioxidant activity of the control rice starch film was very low due to the absence of phenolic or bioactive constituents in the starch matrix. Also, any detectable antimicrobial or antibacterial activity against Escherichia coli or Staphylococcus aureus was not observed for the control film, confirming that native rice starch does not have any inherent antimicrobial properties. In contrast, the incorporation of lemon EO in a bulk emulsion form into these films definitely improved its functional performance remarkably, giving rise to an antioxidant activity and notable antimicrobial effects against both E. coli and S. aureus</w:t>
      </w:r>
      <w:r w:rsidR="00987F8A">
        <w:rPr>
          <w:rFonts w:ascii="Times New Roman" w:hAnsi="Times New Roman" w:cs="Times New Roman"/>
          <w:sz w:val="24"/>
          <w:szCs w:val="24"/>
        </w:rPr>
        <w:t xml:space="preserve"> (Santos et al., 2025)</w:t>
      </w:r>
      <w:r w:rsidRPr="002D020F">
        <w:rPr>
          <w:rFonts w:ascii="Times New Roman" w:hAnsi="Times New Roman" w:cs="Times New Roman"/>
          <w:sz w:val="24"/>
          <w:szCs w:val="24"/>
        </w:rPr>
        <w:t>. This is mainly because of the presence of bioactive compounds in lemon EO like limonene and other terpenoids</w:t>
      </w:r>
      <w:r w:rsidR="00987F8A">
        <w:rPr>
          <w:rFonts w:ascii="Times New Roman" w:hAnsi="Times New Roman" w:cs="Times New Roman"/>
          <w:sz w:val="24"/>
          <w:szCs w:val="24"/>
        </w:rPr>
        <w:t>,</w:t>
      </w:r>
      <w:r w:rsidRPr="002D020F">
        <w:rPr>
          <w:rFonts w:ascii="Times New Roman" w:hAnsi="Times New Roman" w:cs="Times New Roman"/>
          <w:sz w:val="24"/>
          <w:szCs w:val="24"/>
        </w:rPr>
        <w:t xml:space="preserve"> which are known for radical-scavenging and membrane-disrupting properties (Ben </w:t>
      </w:r>
      <w:proofErr w:type="spellStart"/>
      <w:r w:rsidRPr="002D020F">
        <w:rPr>
          <w:rFonts w:ascii="Times New Roman" w:hAnsi="Times New Roman" w:cs="Times New Roman"/>
          <w:sz w:val="24"/>
          <w:szCs w:val="24"/>
        </w:rPr>
        <w:t>Hsouna</w:t>
      </w:r>
      <w:proofErr w:type="spellEnd"/>
      <w:r w:rsidRPr="002D020F">
        <w:rPr>
          <w:rFonts w:ascii="Times New Roman" w:hAnsi="Times New Roman" w:cs="Times New Roman"/>
          <w:sz w:val="24"/>
          <w:szCs w:val="24"/>
        </w:rPr>
        <w:t xml:space="preserve"> et al., 2017).</w:t>
      </w:r>
    </w:p>
    <w:p w14:paraId="66EB3AA5" w14:textId="0A0192DC" w:rsidR="00021632" w:rsidRPr="00021632" w:rsidRDefault="00021632" w:rsidP="00021632">
      <w:pPr>
        <w:spacing w:line="360" w:lineRule="auto"/>
        <w:ind w:firstLine="720"/>
        <w:jc w:val="both"/>
        <w:rPr>
          <w:rFonts w:ascii="Times New Roman" w:hAnsi="Times New Roman" w:cs="Times New Roman"/>
          <w:sz w:val="24"/>
          <w:szCs w:val="24"/>
        </w:rPr>
      </w:pPr>
      <w:r w:rsidRPr="002D020F">
        <w:rPr>
          <w:rFonts w:ascii="Times New Roman" w:hAnsi="Times New Roman" w:cs="Times New Roman"/>
          <w:sz w:val="24"/>
          <w:szCs w:val="24"/>
        </w:rPr>
        <w:t xml:space="preserve">A further significant improvement was </w:t>
      </w:r>
      <w:r w:rsidR="00987F8A">
        <w:rPr>
          <w:rFonts w:ascii="Times New Roman" w:hAnsi="Times New Roman" w:cs="Times New Roman"/>
          <w:sz w:val="24"/>
          <w:szCs w:val="24"/>
        </w:rPr>
        <w:t xml:space="preserve">achieved by incorporating lemon EO into a </w:t>
      </w:r>
      <w:proofErr w:type="spellStart"/>
      <w:r w:rsidR="00987F8A">
        <w:rPr>
          <w:rFonts w:ascii="Times New Roman" w:hAnsi="Times New Roman" w:cs="Times New Roman"/>
          <w:sz w:val="24"/>
          <w:szCs w:val="24"/>
        </w:rPr>
        <w:t>nanoemulsion</w:t>
      </w:r>
      <w:proofErr w:type="spellEnd"/>
      <w:r w:rsidRPr="002D020F">
        <w:rPr>
          <w:rFonts w:ascii="Times New Roman" w:hAnsi="Times New Roman" w:cs="Times New Roman"/>
          <w:sz w:val="24"/>
          <w:szCs w:val="24"/>
        </w:rPr>
        <w:t xml:space="preserve">. Amongst the prepared systems, rice starch-lemon EO </w:t>
      </w:r>
      <w:proofErr w:type="spellStart"/>
      <w:r w:rsidRPr="002D020F">
        <w:rPr>
          <w:rFonts w:ascii="Times New Roman" w:hAnsi="Times New Roman" w:cs="Times New Roman"/>
          <w:sz w:val="24"/>
          <w:szCs w:val="24"/>
        </w:rPr>
        <w:t>nanoemulsion</w:t>
      </w:r>
      <w:proofErr w:type="spellEnd"/>
      <w:r w:rsidRPr="002D020F">
        <w:rPr>
          <w:rFonts w:ascii="Times New Roman" w:hAnsi="Times New Roman" w:cs="Times New Roman"/>
          <w:sz w:val="24"/>
          <w:szCs w:val="24"/>
        </w:rPr>
        <w:t xml:space="preserve"> film displayed the highest values for antioxidant activity and antimicrobial efficacy against E. coli and S. aureus at 11 and 13 mm, respectively (T. Liu et al., 2022). This supports the fact that </w:t>
      </w:r>
      <w:r w:rsidRPr="002D020F">
        <w:rPr>
          <w:rFonts w:ascii="Times New Roman" w:hAnsi="Times New Roman" w:cs="Times New Roman"/>
          <w:sz w:val="24"/>
          <w:szCs w:val="24"/>
        </w:rPr>
        <w:lastRenderedPageBreak/>
        <w:t xml:space="preserve">increasing the surface area by decreasing droplet size improves the distribution of EO in the starch matrix, thus improving its interaction with microbial cell membranes (Lou et al., 2017). The higher sensitivity of </w:t>
      </w:r>
      <w:r w:rsidRPr="005501EA">
        <w:rPr>
          <w:rFonts w:ascii="Times New Roman" w:hAnsi="Times New Roman" w:cs="Times New Roman"/>
          <w:i/>
          <w:iCs/>
          <w:sz w:val="24"/>
          <w:szCs w:val="24"/>
        </w:rPr>
        <w:t>S. aureus</w:t>
      </w:r>
      <w:r w:rsidRPr="002D020F">
        <w:rPr>
          <w:rFonts w:ascii="Times New Roman" w:hAnsi="Times New Roman" w:cs="Times New Roman"/>
          <w:sz w:val="24"/>
          <w:szCs w:val="24"/>
        </w:rPr>
        <w:t xml:space="preserve"> than </w:t>
      </w:r>
      <w:r w:rsidRPr="005501EA">
        <w:rPr>
          <w:rFonts w:ascii="Times New Roman" w:hAnsi="Times New Roman" w:cs="Times New Roman"/>
          <w:i/>
          <w:iCs/>
          <w:sz w:val="24"/>
          <w:szCs w:val="24"/>
        </w:rPr>
        <w:t>E. coli</w:t>
      </w:r>
      <w:r w:rsidRPr="002D020F">
        <w:rPr>
          <w:rFonts w:ascii="Times New Roman" w:hAnsi="Times New Roman" w:cs="Times New Roman"/>
          <w:sz w:val="24"/>
          <w:szCs w:val="24"/>
        </w:rPr>
        <w:t xml:space="preserve"> </w:t>
      </w:r>
      <w:proofErr w:type="gramStart"/>
      <w:r w:rsidRPr="002D020F">
        <w:rPr>
          <w:rFonts w:ascii="Times New Roman" w:hAnsi="Times New Roman" w:cs="Times New Roman"/>
          <w:sz w:val="24"/>
          <w:szCs w:val="24"/>
        </w:rPr>
        <w:t>is in agreement</w:t>
      </w:r>
      <w:proofErr w:type="gramEnd"/>
      <w:r w:rsidRPr="002D020F">
        <w:rPr>
          <w:rFonts w:ascii="Times New Roman" w:hAnsi="Times New Roman" w:cs="Times New Roman"/>
          <w:sz w:val="24"/>
          <w:szCs w:val="24"/>
        </w:rPr>
        <w:t xml:space="preserve"> with structural features of cell walls of Gram-positive and Gram-negative bacteria (Han et al., 2025b). From all the above discussions, one can see that </w:t>
      </w:r>
      <w:proofErr w:type="spellStart"/>
      <w:r w:rsidRPr="002D020F">
        <w:rPr>
          <w:rFonts w:ascii="Times New Roman" w:hAnsi="Times New Roman" w:cs="Times New Roman"/>
          <w:sz w:val="24"/>
          <w:szCs w:val="24"/>
        </w:rPr>
        <w:t>nanoemulsification</w:t>
      </w:r>
      <w:proofErr w:type="spellEnd"/>
      <w:r w:rsidRPr="002D020F">
        <w:rPr>
          <w:rFonts w:ascii="Times New Roman" w:hAnsi="Times New Roman" w:cs="Times New Roman"/>
          <w:sz w:val="24"/>
          <w:szCs w:val="24"/>
        </w:rPr>
        <w:t xml:space="preserve"> is an efficient strategy to maximize the functionality of EO-incorporated starch films, holding huge promise for active and biodegradable food packaging.</w:t>
      </w:r>
    </w:p>
    <w:p w14:paraId="4DAC8C9A" w14:textId="27B220AA" w:rsidR="00A06C54" w:rsidRDefault="00A06C54" w:rsidP="00A06C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57AF2">
        <w:rPr>
          <w:rFonts w:ascii="Times New Roman" w:hAnsi="Times New Roman" w:cs="Times New Roman"/>
          <w:b/>
          <w:bCs/>
          <w:sz w:val="24"/>
          <w:szCs w:val="24"/>
        </w:rPr>
        <w:t>2</w:t>
      </w:r>
      <w:r>
        <w:rPr>
          <w:rFonts w:ascii="Times New Roman" w:hAnsi="Times New Roman" w:cs="Times New Roman"/>
          <w:b/>
          <w:bCs/>
          <w:sz w:val="24"/>
          <w:szCs w:val="24"/>
        </w:rPr>
        <w:t>: Antimicrobial and Antioxidant Activity of the Films</w:t>
      </w:r>
    </w:p>
    <w:tbl>
      <w:tblPr>
        <w:tblStyle w:val="TableGrid"/>
        <w:tblW w:w="9493" w:type="dxa"/>
        <w:jc w:val="center"/>
        <w:tblLook w:val="04A0" w:firstRow="1" w:lastRow="0" w:firstColumn="1" w:lastColumn="0" w:noHBand="0" w:noVBand="1"/>
      </w:tblPr>
      <w:tblGrid>
        <w:gridCol w:w="1393"/>
        <w:gridCol w:w="2500"/>
        <w:gridCol w:w="3053"/>
        <w:gridCol w:w="2547"/>
      </w:tblGrid>
      <w:tr w:rsidR="00A06C54" w:rsidRPr="0070496C" w14:paraId="0147B730" w14:textId="77777777" w:rsidTr="00A06C54">
        <w:trPr>
          <w:jc w:val="center"/>
        </w:trPr>
        <w:tc>
          <w:tcPr>
            <w:tcW w:w="0" w:type="auto"/>
            <w:hideMark/>
          </w:tcPr>
          <w:p w14:paraId="6F9AE102"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Film type</w:t>
            </w:r>
          </w:p>
        </w:tc>
        <w:tc>
          <w:tcPr>
            <w:tcW w:w="0" w:type="auto"/>
            <w:hideMark/>
          </w:tcPr>
          <w:p w14:paraId="23B70D9A"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Antioxidant activity (%)</w:t>
            </w:r>
          </w:p>
        </w:tc>
        <w:tc>
          <w:tcPr>
            <w:tcW w:w="0" w:type="auto"/>
            <w:hideMark/>
          </w:tcPr>
          <w:p w14:paraId="40919ACC"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Antimicrobial activity (</w:t>
            </w:r>
            <w:r w:rsidRPr="0070496C">
              <w:rPr>
                <w:rFonts w:ascii="Times New Roman" w:hAnsi="Times New Roman" w:cs="Times New Roman"/>
                <w:b/>
                <w:bCs/>
                <w:i/>
                <w:iCs/>
                <w:szCs w:val="22"/>
              </w:rPr>
              <w:t>E. coli</w:t>
            </w:r>
            <w:r w:rsidRPr="0070496C">
              <w:rPr>
                <w:rFonts w:ascii="Times New Roman" w:hAnsi="Times New Roman" w:cs="Times New Roman"/>
                <w:b/>
                <w:bCs/>
                <w:szCs w:val="22"/>
              </w:rPr>
              <w:t>)</w:t>
            </w:r>
          </w:p>
        </w:tc>
        <w:tc>
          <w:tcPr>
            <w:tcW w:w="2547" w:type="dxa"/>
            <w:hideMark/>
          </w:tcPr>
          <w:p w14:paraId="2CEC5363"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Antibacterial activity (</w:t>
            </w:r>
            <w:r w:rsidRPr="0070496C">
              <w:rPr>
                <w:rFonts w:ascii="Times New Roman" w:hAnsi="Times New Roman" w:cs="Times New Roman"/>
                <w:b/>
                <w:bCs/>
                <w:i/>
                <w:iCs/>
                <w:szCs w:val="22"/>
              </w:rPr>
              <w:t>Staphylococcus aureus</w:t>
            </w:r>
            <w:r w:rsidRPr="0070496C">
              <w:rPr>
                <w:rFonts w:ascii="Times New Roman" w:hAnsi="Times New Roman" w:cs="Times New Roman"/>
                <w:b/>
                <w:bCs/>
                <w:szCs w:val="22"/>
              </w:rPr>
              <w:t>)</w:t>
            </w:r>
          </w:p>
        </w:tc>
      </w:tr>
      <w:tr w:rsidR="00A06C54" w:rsidRPr="0070496C" w14:paraId="2C241878" w14:textId="77777777" w:rsidTr="00A06C54">
        <w:trPr>
          <w:jc w:val="center"/>
        </w:trPr>
        <w:tc>
          <w:tcPr>
            <w:tcW w:w="0" w:type="auto"/>
            <w:hideMark/>
          </w:tcPr>
          <w:p w14:paraId="374B6516" w14:textId="77777777" w:rsidR="0070496C" w:rsidRPr="0070496C" w:rsidRDefault="00A06C54" w:rsidP="0070496C">
            <w:pPr>
              <w:spacing w:after="160" w:line="360" w:lineRule="auto"/>
              <w:ind w:firstLine="720"/>
              <w:jc w:val="both"/>
              <w:rPr>
                <w:rFonts w:ascii="Times New Roman" w:hAnsi="Times New Roman" w:cs="Times New Roman"/>
                <w:b/>
                <w:bCs/>
                <w:szCs w:val="22"/>
              </w:rPr>
            </w:pPr>
            <w:r w:rsidRPr="00A06C54">
              <w:rPr>
                <w:rFonts w:ascii="Times New Roman" w:hAnsi="Times New Roman" w:cs="Times New Roman"/>
                <w:b/>
                <w:bCs/>
                <w:szCs w:val="22"/>
              </w:rPr>
              <w:t>RS</w:t>
            </w:r>
          </w:p>
        </w:tc>
        <w:tc>
          <w:tcPr>
            <w:tcW w:w="0" w:type="auto"/>
            <w:hideMark/>
          </w:tcPr>
          <w:p w14:paraId="6271BCC1"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10.26 ± 0.62</w:t>
            </w:r>
          </w:p>
        </w:tc>
        <w:tc>
          <w:tcPr>
            <w:tcW w:w="0" w:type="auto"/>
            <w:hideMark/>
          </w:tcPr>
          <w:p w14:paraId="40633385"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Nil</w:t>
            </w:r>
          </w:p>
        </w:tc>
        <w:tc>
          <w:tcPr>
            <w:tcW w:w="2547" w:type="dxa"/>
            <w:hideMark/>
          </w:tcPr>
          <w:p w14:paraId="38BC5560"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Nil</w:t>
            </w:r>
          </w:p>
        </w:tc>
      </w:tr>
      <w:tr w:rsidR="00A06C54" w:rsidRPr="0070496C" w14:paraId="0C4FF9DE" w14:textId="77777777" w:rsidTr="00A06C54">
        <w:trPr>
          <w:jc w:val="center"/>
        </w:trPr>
        <w:tc>
          <w:tcPr>
            <w:tcW w:w="0" w:type="auto"/>
            <w:hideMark/>
          </w:tcPr>
          <w:p w14:paraId="7FCB9034" w14:textId="77777777" w:rsidR="0070496C" w:rsidRPr="0070496C" w:rsidRDefault="00A06C54" w:rsidP="00A06C54">
            <w:pPr>
              <w:spacing w:after="160" w:line="360" w:lineRule="auto"/>
              <w:jc w:val="both"/>
              <w:rPr>
                <w:rFonts w:ascii="Times New Roman" w:hAnsi="Times New Roman" w:cs="Times New Roman"/>
                <w:szCs w:val="22"/>
              </w:rPr>
            </w:pPr>
            <w:r>
              <w:rPr>
                <w:rFonts w:ascii="Times New Roman" w:hAnsi="Times New Roman" w:cs="Times New Roman"/>
                <w:b/>
                <w:bCs/>
                <w:szCs w:val="22"/>
              </w:rPr>
              <w:t>RS+LEO</w:t>
            </w:r>
          </w:p>
        </w:tc>
        <w:tc>
          <w:tcPr>
            <w:tcW w:w="0" w:type="auto"/>
            <w:hideMark/>
          </w:tcPr>
          <w:p w14:paraId="3F680836"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86.97 ± 1.85</w:t>
            </w:r>
          </w:p>
        </w:tc>
        <w:tc>
          <w:tcPr>
            <w:tcW w:w="0" w:type="auto"/>
            <w:hideMark/>
          </w:tcPr>
          <w:p w14:paraId="150FDA0F"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5.0 ± 0.4</w:t>
            </w:r>
            <w:r w:rsidR="00A06C54">
              <w:rPr>
                <w:rFonts w:ascii="Times New Roman" w:hAnsi="Times New Roman" w:cs="Times New Roman"/>
                <w:szCs w:val="22"/>
              </w:rPr>
              <w:t xml:space="preserve"> mm</w:t>
            </w:r>
          </w:p>
        </w:tc>
        <w:tc>
          <w:tcPr>
            <w:tcW w:w="2547" w:type="dxa"/>
            <w:hideMark/>
          </w:tcPr>
          <w:p w14:paraId="1C2D2E25"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9.0 ± 0.6</w:t>
            </w:r>
            <w:r w:rsidR="00A06C54">
              <w:rPr>
                <w:rFonts w:ascii="Times New Roman" w:hAnsi="Times New Roman" w:cs="Times New Roman"/>
                <w:szCs w:val="22"/>
              </w:rPr>
              <w:t xml:space="preserve"> mm</w:t>
            </w:r>
          </w:p>
        </w:tc>
      </w:tr>
      <w:tr w:rsidR="00A06C54" w:rsidRPr="0070496C" w14:paraId="369BF048" w14:textId="77777777" w:rsidTr="00A06C54">
        <w:trPr>
          <w:jc w:val="center"/>
        </w:trPr>
        <w:tc>
          <w:tcPr>
            <w:tcW w:w="0" w:type="auto"/>
            <w:hideMark/>
          </w:tcPr>
          <w:p w14:paraId="73316481" w14:textId="77777777" w:rsidR="0070496C" w:rsidRPr="0070496C" w:rsidRDefault="00A06C54" w:rsidP="00A06C54">
            <w:pPr>
              <w:spacing w:after="160" w:line="360" w:lineRule="auto"/>
              <w:jc w:val="both"/>
              <w:rPr>
                <w:rFonts w:ascii="Times New Roman" w:hAnsi="Times New Roman" w:cs="Times New Roman"/>
                <w:szCs w:val="22"/>
              </w:rPr>
            </w:pPr>
            <w:r>
              <w:rPr>
                <w:rFonts w:ascii="Times New Roman" w:hAnsi="Times New Roman" w:cs="Times New Roman"/>
                <w:b/>
                <w:bCs/>
                <w:szCs w:val="22"/>
              </w:rPr>
              <w:t>RS+LEONE</w:t>
            </w:r>
          </w:p>
        </w:tc>
        <w:tc>
          <w:tcPr>
            <w:tcW w:w="0" w:type="auto"/>
            <w:hideMark/>
          </w:tcPr>
          <w:p w14:paraId="48E9A52B"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99.03 ± 0.94</w:t>
            </w:r>
          </w:p>
        </w:tc>
        <w:tc>
          <w:tcPr>
            <w:tcW w:w="0" w:type="auto"/>
            <w:hideMark/>
          </w:tcPr>
          <w:p w14:paraId="467249A6"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11.0 ± 0.7</w:t>
            </w:r>
            <w:r w:rsidR="00A06C54">
              <w:rPr>
                <w:rFonts w:ascii="Times New Roman" w:hAnsi="Times New Roman" w:cs="Times New Roman"/>
                <w:szCs w:val="22"/>
              </w:rPr>
              <w:t xml:space="preserve"> mm</w:t>
            </w:r>
          </w:p>
        </w:tc>
        <w:tc>
          <w:tcPr>
            <w:tcW w:w="2547" w:type="dxa"/>
            <w:hideMark/>
          </w:tcPr>
          <w:p w14:paraId="298035C8"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13.0 ± 0.8</w:t>
            </w:r>
            <w:r w:rsidR="00A06C54">
              <w:rPr>
                <w:rFonts w:ascii="Times New Roman" w:hAnsi="Times New Roman" w:cs="Times New Roman"/>
                <w:szCs w:val="22"/>
              </w:rPr>
              <w:t xml:space="preserve"> mm</w:t>
            </w:r>
          </w:p>
        </w:tc>
      </w:tr>
    </w:tbl>
    <w:p w14:paraId="175DBD98" w14:textId="77777777" w:rsidR="0070496C" w:rsidRDefault="0070496C" w:rsidP="0070496C">
      <w:pPr>
        <w:spacing w:line="360" w:lineRule="auto"/>
        <w:ind w:firstLine="720"/>
        <w:jc w:val="both"/>
        <w:rPr>
          <w:rFonts w:ascii="Times New Roman" w:hAnsi="Times New Roman" w:cs="Times New Roman"/>
          <w:sz w:val="24"/>
          <w:szCs w:val="24"/>
        </w:rPr>
      </w:pPr>
    </w:p>
    <w:p w14:paraId="4FBDCBA4" w14:textId="0C242029" w:rsidR="005F1F6A" w:rsidRDefault="005F1F6A" w:rsidP="005F1F6A">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9667305" w14:textId="6D294A36" w:rsidR="005B1BAA"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t xml:space="preserve">In the current study, rice starch-based biodegradable films were developed and their functionalities </w:t>
      </w:r>
      <w:r w:rsidR="00021632">
        <w:rPr>
          <w:rFonts w:ascii="Times New Roman" w:hAnsi="Times New Roman" w:cs="Times New Roman"/>
          <w:sz w:val="24"/>
          <w:szCs w:val="24"/>
        </w:rPr>
        <w:t xml:space="preserve">were </w:t>
      </w:r>
      <w:r w:rsidRPr="005B1BAA">
        <w:rPr>
          <w:rFonts w:ascii="Times New Roman" w:hAnsi="Times New Roman" w:cs="Times New Roman"/>
          <w:sz w:val="24"/>
          <w:szCs w:val="24"/>
        </w:rPr>
        <w:t xml:space="preserve">successfully improved with the addition of LEO in </w:t>
      </w:r>
      <w:proofErr w:type="spellStart"/>
      <w:r w:rsidRPr="005B1BAA">
        <w:rPr>
          <w:rFonts w:ascii="Times New Roman" w:hAnsi="Times New Roman" w:cs="Times New Roman"/>
          <w:sz w:val="24"/>
          <w:szCs w:val="24"/>
        </w:rPr>
        <w:t>nano</w:t>
      </w:r>
      <w:proofErr w:type="spellEnd"/>
      <w:r w:rsidRPr="005B1BAA">
        <w:rPr>
          <w:rFonts w:ascii="Times New Roman" w:hAnsi="Times New Roman" w:cs="Times New Roman"/>
          <w:sz w:val="24"/>
          <w:szCs w:val="24"/>
        </w:rPr>
        <w:t xml:space="preserve"> emulsion form. The prepared </w:t>
      </w:r>
      <w:proofErr w:type="spellStart"/>
      <w:r w:rsidR="00021632">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 showed a much smaller droplet size with superior physicochemical stability compared to the bulk emulsion, which proved the efficacy of </w:t>
      </w:r>
      <w:proofErr w:type="spellStart"/>
      <w:r w:rsidRPr="005B1BAA">
        <w:rPr>
          <w:rFonts w:ascii="Times New Roman" w:hAnsi="Times New Roman" w:cs="Times New Roman"/>
          <w:sz w:val="24"/>
          <w:szCs w:val="24"/>
        </w:rPr>
        <w:t>nano</w:t>
      </w:r>
      <w:proofErr w:type="spellEnd"/>
      <w:r w:rsidRPr="005B1BAA">
        <w:rPr>
          <w:rFonts w:ascii="Times New Roman" w:hAnsi="Times New Roman" w:cs="Times New Roman"/>
          <w:sz w:val="24"/>
          <w:szCs w:val="24"/>
        </w:rPr>
        <w:t xml:space="preserve"> emulsification.</w:t>
      </w:r>
    </w:p>
    <w:p w14:paraId="3A573739" w14:textId="77777777" w:rsidR="005B1BAA"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t xml:space="preserve">The improved LEO dispersion in the rice starch matrix directly translated to improved film performance. The </w:t>
      </w:r>
      <w:proofErr w:type="spellStart"/>
      <w:r w:rsidRPr="005B1BAA">
        <w:rPr>
          <w:rFonts w:ascii="Times New Roman" w:hAnsi="Times New Roman" w:cs="Times New Roman"/>
          <w:sz w:val="24"/>
          <w:szCs w:val="24"/>
        </w:rPr>
        <w:t>nanoemulsion</w:t>
      </w:r>
      <w:proofErr w:type="spellEnd"/>
      <w:r w:rsidRPr="005B1BAA">
        <w:rPr>
          <w:rFonts w:ascii="Times New Roman" w:hAnsi="Times New Roman" w:cs="Times New Roman"/>
          <w:sz w:val="24"/>
          <w:szCs w:val="24"/>
        </w:rPr>
        <w:t>-containing films indeed possessed better mechanical properties and higher transparency compared to the bulk emulsion films, an indication of a more homogeneous and continuous polymer network. These films also showed lower moisture content and reduced water solubility, which indicated increased resistance to water uptake along with enhanced structural stability.</w:t>
      </w:r>
    </w:p>
    <w:p w14:paraId="3EEE4638" w14:textId="11597BC4" w:rsidR="005B1BAA"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t xml:space="preserve">Functionally, </w:t>
      </w:r>
      <w:proofErr w:type="spellStart"/>
      <w:r w:rsidR="00021632">
        <w:rPr>
          <w:rFonts w:ascii="Times New Roman" w:hAnsi="Times New Roman" w:cs="Times New Roman"/>
          <w:sz w:val="24"/>
          <w:szCs w:val="24"/>
        </w:rPr>
        <w:t>nanoemulsion</w:t>
      </w:r>
      <w:proofErr w:type="spellEnd"/>
      <w:r w:rsidRPr="005B1BAA">
        <w:rPr>
          <w:rFonts w:ascii="Times New Roman" w:hAnsi="Times New Roman" w:cs="Times New Roman"/>
          <w:sz w:val="24"/>
          <w:szCs w:val="24"/>
        </w:rPr>
        <w:t xml:space="preserve"> films exhibited significantly higher </w:t>
      </w:r>
      <w:r w:rsidR="00021632">
        <w:rPr>
          <w:rFonts w:ascii="Times New Roman" w:hAnsi="Times New Roman" w:cs="Times New Roman"/>
          <w:sz w:val="24"/>
          <w:szCs w:val="24"/>
        </w:rPr>
        <w:t>antioxidant</w:t>
      </w:r>
      <w:r w:rsidRPr="005B1BAA">
        <w:rPr>
          <w:rFonts w:ascii="Times New Roman" w:hAnsi="Times New Roman" w:cs="Times New Roman"/>
          <w:sz w:val="24"/>
          <w:szCs w:val="24"/>
        </w:rPr>
        <w:t xml:space="preserve"> activities, coupled with much stronger antimicrobial activities against Escherichia coli and </w:t>
      </w:r>
      <w:r w:rsidRPr="005501EA">
        <w:rPr>
          <w:rFonts w:ascii="Times New Roman" w:hAnsi="Times New Roman" w:cs="Times New Roman"/>
          <w:i/>
          <w:iCs/>
          <w:sz w:val="24"/>
          <w:szCs w:val="24"/>
        </w:rPr>
        <w:t>Staphylococcus aureus</w:t>
      </w:r>
      <w:r w:rsidRPr="005B1BAA">
        <w:rPr>
          <w:rFonts w:ascii="Times New Roman" w:hAnsi="Times New Roman" w:cs="Times New Roman"/>
          <w:sz w:val="24"/>
          <w:szCs w:val="24"/>
        </w:rPr>
        <w:t xml:space="preserve"> when compared with the control and bulk emulsion films. These confirm, quite clearly, that </w:t>
      </w:r>
      <w:proofErr w:type="spellStart"/>
      <w:r w:rsidRPr="005B1BAA">
        <w:rPr>
          <w:rFonts w:ascii="Times New Roman" w:hAnsi="Times New Roman" w:cs="Times New Roman"/>
          <w:sz w:val="24"/>
          <w:szCs w:val="24"/>
        </w:rPr>
        <w:t>nano</w:t>
      </w:r>
      <w:proofErr w:type="spellEnd"/>
      <w:r w:rsidRPr="005B1BAA">
        <w:rPr>
          <w:rFonts w:ascii="Times New Roman" w:hAnsi="Times New Roman" w:cs="Times New Roman"/>
          <w:sz w:val="24"/>
          <w:szCs w:val="24"/>
        </w:rPr>
        <w:t>-emulsification indeed acts to improve bioactivity and controlled release behaviour for lemon essential oil within a starch matrix.</w:t>
      </w:r>
    </w:p>
    <w:p w14:paraId="4CF46CED" w14:textId="5608BB3E" w:rsidR="00C03526"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lastRenderedPageBreak/>
        <w:t xml:space="preserve">In general, </w:t>
      </w:r>
      <w:proofErr w:type="spellStart"/>
      <w:r w:rsidRPr="005B1BAA">
        <w:rPr>
          <w:rFonts w:ascii="Times New Roman" w:hAnsi="Times New Roman" w:cs="Times New Roman"/>
          <w:sz w:val="24"/>
          <w:szCs w:val="24"/>
        </w:rPr>
        <w:t>nano</w:t>
      </w:r>
      <w:proofErr w:type="spellEnd"/>
      <w:r w:rsidRPr="005B1BAA">
        <w:rPr>
          <w:rFonts w:ascii="Times New Roman" w:hAnsi="Times New Roman" w:cs="Times New Roman"/>
          <w:sz w:val="24"/>
          <w:szCs w:val="24"/>
        </w:rPr>
        <w:t xml:space="preserve"> emulsion films were superior to bulk emulsion and control films in all respects: mechanical, optical, moisture-related properties, antioxidant, and antimicrobial activities. The results establish beyond doubt that the </w:t>
      </w:r>
      <w:proofErr w:type="spellStart"/>
      <w:r w:rsidRPr="005B1BAA">
        <w:rPr>
          <w:rFonts w:ascii="Times New Roman" w:hAnsi="Times New Roman" w:cs="Times New Roman"/>
          <w:sz w:val="24"/>
          <w:szCs w:val="24"/>
        </w:rPr>
        <w:t>nano</w:t>
      </w:r>
      <w:proofErr w:type="spellEnd"/>
      <w:r w:rsidRPr="005B1BAA">
        <w:rPr>
          <w:rFonts w:ascii="Times New Roman" w:hAnsi="Times New Roman" w:cs="Times New Roman"/>
          <w:sz w:val="24"/>
          <w:szCs w:val="24"/>
        </w:rPr>
        <w:t xml:space="preserve"> emulsion-based delivery of lemon essential oil is an extremely effective approach to improve functional performance of rice starch-based biodegradable films. These </w:t>
      </w:r>
      <w:proofErr w:type="spellStart"/>
      <w:r w:rsidRPr="005B1BAA">
        <w:rPr>
          <w:rFonts w:ascii="Times New Roman" w:hAnsi="Times New Roman" w:cs="Times New Roman"/>
          <w:sz w:val="24"/>
          <w:szCs w:val="24"/>
        </w:rPr>
        <w:t>nano</w:t>
      </w:r>
      <w:proofErr w:type="spellEnd"/>
      <w:r w:rsidRPr="005B1BAA">
        <w:rPr>
          <w:rFonts w:ascii="Times New Roman" w:hAnsi="Times New Roman" w:cs="Times New Roman"/>
          <w:sz w:val="24"/>
          <w:szCs w:val="24"/>
        </w:rPr>
        <w:t xml:space="preserve"> emulsion films hold great promise as sustainable active food packaging material with the potential to enhance food safety, prolong shelf life, while reducing reliance on conventional plastic packaging.</w:t>
      </w:r>
    </w:p>
    <w:p w14:paraId="4E7A546E" w14:textId="77777777" w:rsidR="005F1F6A" w:rsidRPr="005F1F6A" w:rsidRDefault="005F1F6A" w:rsidP="005F1F6A">
      <w:pPr>
        <w:spacing w:line="360" w:lineRule="auto"/>
        <w:ind w:firstLine="720"/>
        <w:jc w:val="both"/>
        <w:rPr>
          <w:rFonts w:ascii="Times New Roman" w:hAnsi="Times New Roman" w:cs="Times New Roman"/>
          <w:b/>
          <w:bCs/>
          <w:sz w:val="24"/>
          <w:szCs w:val="24"/>
        </w:rPr>
      </w:pPr>
    </w:p>
    <w:p w14:paraId="7BE0F367" w14:textId="77777777" w:rsidR="00D57AF2" w:rsidRDefault="00D57AF2" w:rsidP="00232C46">
      <w:pPr>
        <w:tabs>
          <w:tab w:val="left" w:pos="1080"/>
        </w:tabs>
        <w:rPr>
          <w:rFonts w:ascii="Times New Roman" w:hAnsi="Times New Roman" w:cs="Times New Roman"/>
          <w:b/>
          <w:bCs/>
          <w:sz w:val="24"/>
          <w:szCs w:val="24"/>
        </w:rPr>
      </w:pPr>
    </w:p>
    <w:p w14:paraId="5154BF5F" w14:textId="77777777" w:rsidR="00D57AF2" w:rsidRDefault="00D57AF2" w:rsidP="00232C46">
      <w:pPr>
        <w:tabs>
          <w:tab w:val="left" w:pos="1080"/>
        </w:tabs>
        <w:rPr>
          <w:rFonts w:ascii="Times New Roman" w:hAnsi="Times New Roman" w:cs="Times New Roman"/>
          <w:b/>
          <w:bCs/>
          <w:sz w:val="24"/>
          <w:szCs w:val="24"/>
        </w:rPr>
      </w:pPr>
    </w:p>
    <w:p w14:paraId="653B54F4" w14:textId="77777777" w:rsidR="00D57AF2" w:rsidRDefault="00D57AF2" w:rsidP="00232C46">
      <w:pPr>
        <w:tabs>
          <w:tab w:val="left" w:pos="1080"/>
        </w:tabs>
        <w:rPr>
          <w:rFonts w:ascii="Times New Roman" w:hAnsi="Times New Roman" w:cs="Times New Roman"/>
          <w:b/>
          <w:bCs/>
          <w:sz w:val="24"/>
          <w:szCs w:val="24"/>
        </w:rPr>
      </w:pPr>
    </w:p>
    <w:p w14:paraId="49D74EC8" w14:textId="77777777" w:rsidR="00D57AF2" w:rsidRDefault="00D57AF2" w:rsidP="00232C46">
      <w:pPr>
        <w:tabs>
          <w:tab w:val="left" w:pos="1080"/>
        </w:tabs>
        <w:rPr>
          <w:rFonts w:ascii="Times New Roman" w:hAnsi="Times New Roman" w:cs="Times New Roman"/>
          <w:b/>
          <w:bCs/>
          <w:sz w:val="24"/>
          <w:szCs w:val="24"/>
        </w:rPr>
      </w:pPr>
    </w:p>
    <w:p w14:paraId="7628DA0C" w14:textId="77777777" w:rsidR="00D57AF2" w:rsidRDefault="00D57AF2" w:rsidP="00232C46">
      <w:pPr>
        <w:tabs>
          <w:tab w:val="left" w:pos="1080"/>
        </w:tabs>
        <w:rPr>
          <w:rFonts w:ascii="Times New Roman" w:hAnsi="Times New Roman" w:cs="Times New Roman"/>
          <w:b/>
          <w:bCs/>
          <w:sz w:val="24"/>
          <w:szCs w:val="24"/>
        </w:rPr>
      </w:pPr>
    </w:p>
    <w:p w14:paraId="61220941" w14:textId="77777777" w:rsidR="00564124" w:rsidRDefault="00564124" w:rsidP="00564124">
      <w:pPr>
        <w:rPr>
          <w:rFonts w:ascii="Calibri" w:eastAsia="Calibri" w:hAnsi="Calibri" w:cs="Times New Roman"/>
          <w:highlight w:val="yellow"/>
          <w:lang w:val="en-US"/>
        </w:rPr>
      </w:pPr>
      <w:bookmarkStart w:id="1" w:name="_Hlk221270586"/>
    </w:p>
    <w:p w14:paraId="71C9DBDA" w14:textId="77777777" w:rsidR="00564124" w:rsidRPr="00021632" w:rsidRDefault="00564124" w:rsidP="00564124">
      <w:pPr>
        <w:pStyle w:val="NoSpacing"/>
        <w:rPr>
          <w:rFonts w:ascii="Times New Roman" w:hAnsi="Times New Roman" w:cs="Times New Roman"/>
          <w:color w:val="000000" w:themeColor="text1"/>
        </w:rPr>
      </w:pPr>
      <w:bookmarkStart w:id="2" w:name="_Hlk219284361"/>
      <w:bookmarkStart w:id="3" w:name="_Hlk198031404"/>
      <w:r w:rsidRPr="00021632">
        <w:rPr>
          <w:rFonts w:ascii="Times New Roman" w:hAnsi="Times New Roman" w:cs="Times New Roman"/>
          <w:color w:val="000000" w:themeColor="text1"/>
        </w:rPr>
        <w:t>Disclaimer (Artificial intelligence)</w:t>
      </w:r>
    </w:p>
    <w:p w14:paraId="680420D8" w14:textId="77777777" w:rsidR="00564124" w:rsidRPr="00021632" w:rsidRDefault="00564124" w:rsidP="00564124">
      <w:pPr>
        <w:pStyle w:val="NoSpacing"/>
        <w:rPr>
          <w:rFonts w:ascii="Times New Roman" w:hAnsi="Times New Roman" w:cs="Times New Roman"/>
          <w:color w:val="000000" w:themeColor="text1"/>
        </w:rPr>
      </w:pPr>
    </w:p>
    <w:p w14:paraId="016CF8FB" w14:textId="115C472D" w:rsidR="00564124" w:rsidRPr="00021632" w:rsidRDefault="00564124" w:rsidP="00564124">
      <w:pPr>
        <w:pStyle w:val="NoSpacing"/>
        <w:rPr>
          <w:rFonts w:ascii="Times New Roman" w:hAnsi="Times New Roman" w:cs="Times New Roman"/>
          <w:color w:val="000000" w:themeColor="text1"/>
        </w:rPr>
      </w:pPr>
      <w:r w:rsidRPr="00021632">
        <w:rPr>
          <w:rFonts w:ascii="Times New Roman" w:hAnsi="Times New Roman" w:cs="Times New Roman"/>
          <w:color w:val="000000" w:themeColor="text1"/>
        </w:rPr>
        <w:t>NO generative AI technologies</w:t>
      </w:r>
      <w:r w:rsidR="00021632">
        <w:rPr>
          <w:rFonts w:ascii="Times New Roman" w:hAnsi="Times New Roman" w:cs="Times New Roman"/>
          <w:color w:val="000000" w:themeColor="text1"/>
        </w:rPr>
        <w:t>,</w:t>
      </w:r>
      <w:r w:rsidRPr="00021632">
        <w:rPr>
          <w:rFonts w:ascii="Times New Roman" w:hAnsi="Times New Roman" w:cs="Times New Roman"/>
          <w:color w:val="000000" w:themeColor="text1"/>
        </w:rPr>
        <w:t xml:space="preserve"> such as Large Language Models (</w:t>
      </w:r>
      <w:proofErr w:type="spellStart"/>
      <w:r w:rsidRPr="00021632">
        <w:rPr>
          <w:rFonts w:ascii="Times New Roman" w:hAnsi="Times New Roman" w:cs="Times New Roman"/>
          <w:color w:val="000000" w:themeColor="text1"/>
        </w:rPr>
        <w:t>ChatGPT</w:t>
      </w:r>
      <w:proofErr w:type="spellEnd"/>
      <w:r w:rsidRPr="00021632">
        <w:rPr>
          <w:rFonts w:ascii="Times New Roman" w:hAnsi="Times New Roman" w:cs="Times New Roman"/>
          <w:color w:val="000000" w:themeColor="text1"/>
        </w:rPr>
        <w:t>, COPILOT, etc.) and text-to-image generators</w:t>
      </w:r>
      <w:r w:rsidR="00021632">
        <w:rPr>
          <w:rFonts w:ascii="Times New Roman" w:hAnsi="Times New Roman" w:cs="Times New Roman"/>
          <w:color w:val="000000" w:themeColor="text1"/>
        </w:rPr>
        <w:t>,</w:t>
      </w:r>
      <w:r w:rsidRPr="00021632">
        <w:rPr>
          <w:rFonts w:ascii="Times New Roman" w:hAnsi="Times New Roman" w:cs="Times New Roman"/>
          <w:color w:val="000000" w:themeColor="text1"/>
        </w:rPr>
        <w:t xml:space="preserve"> have been used during the writing or editing of this manuscript</w:t>
      </w:r>
      <w:bookmarkEnd w:id="2"/>
      <w:r w:rsidRPr="00021632">
        <w:rPr>
          <w:rFonts w:ascii="Times New Roman" w:hAnsi="Times New Roman" w:cs="Times New Roman"/>
          <w:color w:val="000000" w:themeColor="text1"/>
        </w:rPr>
        <w:t xml:space="preserve">. </w:t>
      </w:r>
    </w:p>
    <w:bookmarkEnd w:id="1"/>
    <w:bookmarkEnd w:id="3"/>
    <w:p w14:paraId="342F0A53" w14:textId="77777777" w:rsidR="00D57AF2" w:rsidRDefault="00D57AF2" w:rsidP="00232C46">
      <w:pPr>
        <w:tabs>
          <w:tab w:val="left" w:pos="1080"/>
        </w:tabs>
        <w:rPr>
          <w:rFonts w:ascii="Times New Roman" w:hAnsi="Times New Roman" w:cs="Times New Roman"/>
          <w:b/>
          <w:bCs/>
          <w:sz w:val="24"/>
          <w:szCs w:val="24"/>
        </w:rPr>
      </w:pPr>
    </w:p>
    <w:p w14:paraId="598CCEDB" w14:textId="77777777" w:rsidR="00D57AF2" w:rsidRDefault="00D57AF2" w:rsidP="00232C46">
      <w:pPr>
        <w:tabs>
          <w:tab w:val="left" w:pos="1080"/>
        </w:tabs>
        <w:rPr>
          <w:rFonts w:ascii="Times New Roman" w:hAnsi="Times New Roman" w:cs="Times New Roman"/>
          <w:b/>
          <w:bCs/>
          <w:sz w:val="24"/>
          <w:szCs w:val="24"/>
        </w:rPr>
      </w:pPr>
    </w:p>
    <w:p w14:paraId="386E0F94" w14:textId="77777777" w:rsidR="00D57AF2" w:rsidRDefault="00D57AF2" w:rsidP="00232C46">
      <w:pPr>
        <w:tabs>
          <w:tab w:val="left" w:pos="1080"/>
        </w:tabs>
        <w:rPr>
          <w:rFonts w:ascii="Times New Roman" w:hAnsi="Times New Roman" w:cs="Times New Roman"/>
          <w:b/>
          <w:bCs/>
          <w:sz w:val="24"/>
          <w:szCs w:val="24"/>
        </w:rPr>
      </w:pPr>
    </w:p>
    <w:p w14:paraId="6BA92F5D" w14:textId="77777777" w:rsidR="00D57AF2" w:rsidRDefault="00D57AF2" w:rsidP="00232C46">
      <w:pPr>
        <w:tabs>
          <w:tab w:val="left" w:pos="1080"/>
        </w:tabs>
        <w:rPr>
          <w:rFonts w:ascii="Times New Roman" w:hAnsi="Times New Roman" w:cs="Times New Roman"/>
          <w:b/>
          <w:bCs/>
          <w:sz w:val="24"/>
          <w:szCs w:val="24"/>
        </w:rPr>
      </w:pPr>
    </w:p>
    <w:p w14:paraId="7323FF7C" w14:textId="77777777" w:rsidR="00D57AF2" w:rsidRDefault="00D57AF2" w:rsidP="00232C46">
      <w:pPr>
        <w:tabs>
          <w:tab w:val="left" w:pos="1080"/>
        </w:tabs>
        <w:rPr>
          <w:rFonts w:ascii="Times New Roman" w:hAnsi="Times New Roman" w:cs="Times New Roman"/>
          <w:b/>
          <w:bCs/>
          <w:sz w:val="24"/>
          <w:szCs w:val="24"/>
        </w:rPr>
      </w:pPr>
    </w:p>
    <w:p w14:paraId="5D5F8D2C" w14:textId="77777777" w:rsidR="00D57AF2" w:rsidRDefault="00D57AF2" w:rsidP="00232C46">
      <w:pPr>
        <w:tabs>
          <w:tab w:val="left" w:pos="1080"/>
        </w:tabs>
        <w:rPr>
          <w:rFonts w:ascii="Times New Roman" w:hAnsi="Times New Roman" w:cs="Times New Roman"/>
          <w:b/>
          <w:bCs/>
          <w:sz w:val="24"/>
          <w:szCs w:val="24"/>
        </w:rPr>
      </w:pPr>
    </w:p>
    <w:p w14:paraId="6207537D" w14:textId="77777777" w:rsidR="00D57AF2" w:rsidRDefault="00D57AF2" w:rsidP="00232C46">
      <w:pPr>
        <w:tabs>
          <w:tab w:val="left" w:pos="1080"/>
        </w:tabs>
        <w:rPr>
          <w:rFonts w:ascii="Times New Roman" w:hAnsi="Times New Roman" w:cs="Times New Roman"/>
          <w:b/>
          <w:bCs/>
          <w:sz w:val="24"/>
          <w:szCs w:val="24"/>
        </w:rPr>
      </w:pPr>
    </w:p>
    <w:p w14:paraId="234FC4DA" w14:textId="31C3A983" w:rsidR="00232C46" w:rsidRDefault="00232C46" w:rsidP="00232C46">
      <w:pPr>
        <w:tabs>
          <w:tab w:val="left" w:pos="1080"/>
        </w:tabs>
        <w:rPr>
          <w:rFonts w:ascii="Times New Roman" w:hAnsi="Times New Roman" w:cs="Times New Roman"/>
          <w:b/>
          <w:bCs/>
          <w:sz w:val="24"/>
          <w:szCs w:val="24"/>
        </w:rPr>
      </w:pPr>
      <w:r w:rsidRPr="00232C46">
        <w:rPr>
          <w:rFonts w:ascii="Times New Roman" w:hAnsi="Times New Roman" w:cs="Times New Roman"/>
          <w:b/>
          <w:bCs/>
          <w:sz w:val="24"/>
          <w:szCs w:val="24"/>
        </w:rPr>
        <w:t>Reference</w:t>
      </w:r>
    </w:p>
    <w:p w14:paraId="5EB5B01A" w14:textId="77777777" w:rsidR="009F1501" w:rsidRPr="00F15AD6" w:rsidRDefault="009F1501" w:rsidP="00A27C63">
      <w:pPr>
        <w:tabs>
          <w:tab w:val="left" w:pos="1080"/>
        </w:tabs>
        <w:ind w:left="1077" w:hanging="1077"/>
        <w:rPr>
          <w:rFonts w:ascii="Times New Roman" w:hAnsi="Times New Roman" w:cs="Times New Roman"/>
          <w:sz w:val="24"/>
          <w:szCs w:val="24"/>
        </w:rPr>
      </w:pPr>
      <w:proofErr w:type="spellStart"/>
      <w:r w:rsidRPr="00F15AD6">
        <w:rPr>
          <w:rFonts w:ascii="Times New Roman" w:hAnsi="Times New Roman" w:cs="Times New Roman"/>
          <w:sz w:val="24"/>
          <w:szCs w:val="24"/>
        </w:rPr>
        <w:t>Appendini</w:t>
      </w:r>
      <w:proofErr w:type="spellEnd"/>
      <w:r w:rsidRPr="00F15AD6">
        <w:rPr>
          <w:rFonts w:ascii="Times New Roman" w:hAnsi="Times New Roman" w:cs="Times New Roman"/>
          <w:sz w:val="24"/>
          <w:szCs w:val="24"/>
        </w:rPr>
        <w:t>, P., &amp; Hotchkiss, J. H. (2002). Review of antimicrobial food packaging. Innovative Food Science &amp; Emerging Technologies, 3(2), 113-126.</w:t>
      </w:r>
    </w:p>
    <w:p w14:paraId="7B31C7B5" w14:textId="77777777" w:rsidR="009F1501" w:rsidRDefault="009F1501" w:rsidP="00A27C63">
      <w:pPr>
        <w:pStyle w:val="NormalWeb"/>
        <w:ind w:left="1077" w:hanging="1077"/>
      </w:pPr>
      <w:r>
        <w:t xml:space="preserve">Ben </w:t>
      </w:r>
      <w:proofErr w:type="spellStart"/>
      <w:r>
        <w:t>Hsouna</w:t>
      </w:r>
      <w:proofErr w:type="spellEnd"/>
      <w:r>
        <w:t xml:space="preserve">, A., Ben Halima, N., </w:t>
      </w:r>
      <w:proofErr w:type="spellStart"/>
      <w:r>
        <w:t>Smaoui</w:t>
      </w:r>
      <w:proofErr w:type="spellEnd"/>
      <w:r>
        <w:t xml:space="preserve">, S., &amp; Hamdi, N. (2017). Citrus lemon essential oil: Chemical composition, antioxidant and antimicrobial activities with its preservative effect against </w:t>
      </w:r>
      <w:r>
        <w:rPr>
          <w:rStyle w:val="Emphasis"/>
          <w:rFonts w:eastAsiaTheme="majorEastAsia"/>
        </w:rPr>
        <w:t>Listeria monocytogenes</w:t>
      </w:r>
      <w:r>
        <w:t xml:space="preserve"> inoculated in minced beef meat. </w:t>
      </w:r>
      <w:r>
        <w:rPr>
          <w:rStyle w:val="Emphasis"/>
          <w:rFonts w:eastAsiaTheme="majorEastAsia"/>
        </w:rPr>
        <w:t>Lipids in Health and Disease, 16</w:t>
      </w:r>
      <w:r>
        <w:t xml:space="preserve">(1), 146. </w:t>
      </w:r>
    </w:p>
    <w:p w14:paraId="3FC76B08" w14:textId="77777777" w:rsidR="009F1501" w:rsidRDefault="009F1501" w:rsidP="00A27C63">
      <w:pPr>
        <w:pStyle w:val="NormalWeb"/>
        <w:ind w:left="1077" w:hanging="1077"/>
      </w:pPr>
      <w:r w:rsidRPr="00F15AD6">
        <w:t>Burt, S. (2004). Essential oils: their antibacterial properties and potential applications in foods—a review. International journal of food microbiology, 94(3), 223-253.</w:t>
      </w:r>
    </w:p>
    <w:p w14:paraId="6061EA8B" w14:textId="77777777" w:rsidR="009F1501" w:rsidRDefault="009F1501" w:rsidP="00A27C63">
      <w:pPr>
        <w:pStyle w:val="NormalWeb"/>
        <w:ind w:left="1077" w:hanging="1077"/>
      </w:pPr>
      <w:r w:rsidRPr="00392958">
        <w:lastRenderedPageBreak/>
        <w:t>Cao, L., Price, T. P., Weiss, M., &amp; Gao, D. (2008). Super water-and oil-repellent surfaces on intrinsically hydrophilic and oleophilic porous silicon films. Langmuir, 24(5), 1640-1643.</w:t>
      </w:r>
    </w:p>
    <w:p w14:paraId="276FD221" w14:textId="77777777" w:rsidR="009F1501" w:rsidRDefault="009F1501" w:rsidP="00A27C63">
      <w:pPr>
        <w:pStyle w:val="NormalWeb"/>
        <w:ind w:left="1077" w:hanging="1077"/>
      </w:pPr>
      <w:r>
        <w:t xml:space="preserve">Geyer, R., </w:t>
      </w:r>
      <w:proofErr w:type="spellStart"/>
      <w:r>
        <w:t>Jambeck</w:t>
      </w:r>
      <w:proofErr w:type="spellEnd"/>
      <w:r>
        <w:t xml:space="preserve">, J. R., &amp; Law, K. L. (2017). Production, use, and fate of all plastics ever made. </w:t>
      </w:r>
      <w:r>
        <w:rPr>
          <w:rStyle w:val="Emphasis"/>
          <w:rFonts w:eastAsiaTheme="majorEastAsia"/>
        </w:rPr>
        <w:t>Science Advances, 3</w:t>
      </w:r>
      <w:r>
        <w:t xml:space="preserve">(7), e1700782. </w:t>
      </w:r>
    </w:p>
    <w:p w14:paraId="07DD0A98" w14:textId="77777777" w:rsidR="009F1501" w:rsidRDefault="009F1501" w:rsidP="00A27C63">
      <w:pPr>
        <w:pStyle w:val="NormalWeb"/>
        <w:ind w:left="1077" w:hanging="1077"/>
      </w:pPr>
      <w:r>
        <w:t>Han, J., Hou, H., Zhu, J., Wang, X., Meng, F., &amp; Chen, W. (2025a). Chitosan-based coating incorporated with lemon essential oil/</w:t>
      </w:r>
      <w:proofErr w:type="spellStart"/>
      <w:r>
        <w:t>rutin</w:t>
      </w:r>
      <w:proofErr w:type="spellEnd"/>
      <w:r>
        <w:t xml:space="preserve"> composite </w:t>
      </w:r>
      <w:proofErr w:type="spellStart"/>
      <w:r>
        <w:t>nanoemulsion</w:t>
      </w:r>
      <w:proofErr w:type="spellEnd"/>
      <w:r>
        <w:t xml:space="preserve"> for pork preservation. </w:t>
      </w:r>
      <w:r>
        <w:rPr>
          <w:rStyle w:val="Emphasis"/>
          <w:rFonts w:eastAsiaTheme="majorEastAsia"/>
        </w:rPr>
        <w:t>Foods, 14</w:t>
      </w:r>
      <w:r>
        <w:t xml:space="preserve">(19), 3351. </w:t>
      </w:r>
    </w:p>
    <w:p w14:paraId="45EC0B16" w14:textId="77777777" w:rsidR="009F1501" w:rsidRDefault="009F1501" w:rsidP="00A27C63">
      <w:pPr>
        <w:pStyle w:val="NormalWeb"/>
        <w:ind w:left="1077" w:hanging="1077"/>
      </w:pPr>
      <w:r w:rsidRPr="00A15EEC">
        <w:t xml:space="preserve">Han, Y., Yu, M., &amp; Wang, L. (2018). Preparation and characterization of antioxidant soy protein isolate films incorporating </w:t>
      </w:r>
      <w:proofErr w:type="spellStart"/>
      <w:r w:rsidRPr="00A15EEC">
        <w:t>licorice</w:t>
      </w:r>
      <w:proofErr w:type="spellEnd"/>
      <w:r w:rsidRPr="00A15EEC">
        <w:t xml:space="preserve"> residue extract. Food Hydrocolloids, 75, 13-21.</w:t>
      </w:r>
    </w:p>
    <w:p w14:paraId="0B7228BB" w14:textId="77777777" w:rsidR="009F1501" w:rsidRDefault="009F1501" w:rsidP="00A27C63">
      <w:pPr>
        <w:pStyle w:val="NormalWeb"/>
        <w:ind w:left="1077" w:hanging="1077"/>
      </w:pPr>
      <w:proofErr w:type="spellStart"/>
      <w:r w:rsidRPr="005B1BAA">
        <w:t>Jambeck</w:t>
      </w:r>
      <w:proofErr w:type="spellEnd"/>
      <w:r w:rsidRPr="005B1BAA">
        <w:t xml:space="preserve">, J. R., Geyer, R., Wilcox, C., Siegler, T. R., Perryman, M., </w:t>
      </w:r>
      <w:proofErr w:type="spellStart"/>
      <w:r w:rsidRPr="005B1BAA">
        <w:t>Andrady</w:t>
      </w:r>
      <w:proofErr w:type="spellEnd"/>
      <w:r w:rsidRPr="005B1BAA">
        <w:t>, A., ... &amp; Law, K. L. (2015). Plastic waste inputs from land into the ocean. </w:t>
      </w:r>
      <w:r w:rsidRPr="005B1BAA">
        <w:rPr>
          <w:i/>
          <w:iCs/>
        </w:rPr>
        <w:t>science</w:t>
      </w:r>
      <w:r w:rsidRPr="005B1BAA">
        <w:t>, </w:t>
      </w:r>
      <w:r w:rsidRPr="005B1BAA">
        <w:rPr>
          <w:i/>
          <w:iCs/>
        </w:rPr>
        <w:t>347</w:t>
      </w:r>
      <w:r w:rsidRPr="005B1BAA">
        <w:t>(6223), 768-771.</w:t>
      </w:r>
    </w:p>
    <w:p w14:paraId="35914A54" w14:textId="77777777" w:rsidR="009F1501" w:rsidRDefault="009F1501" w:rsidP="00A27C63">
      <w:pPr>
        <w:pStyle w:val="NormalWeb"/>
        <w:ind w:left="1077" w:hanging="1077"/>
      </w:pPr>
      <w:proofErr w:type="spellStart"/>
      <w:r>
        <w:t>Kalateh-Seifari</w:t>
      </w:r>
      <w:proofErr w:type="spellEnd"/>
      <w:r>
        <w:t xml:space="preserve">, F., </w:t>
      </w:r>
      <w:proofErr w:type="spellStart"/>
      <w:r>
        <w:t>Yousefi</w:t>
      </w:r>
      <w:proofErr w:type="spellEnd"/>
      <w:r>
        <w:t xml:space="preserve">, S., </w:t>
      </w:r>
      <w:proofErr w:type="spellStart"/>
      <w:r>
        <w:t>Ahari</w:t>
      </w:r>
      <w:proofErr w:type="spellEnd"/>
      <w:r>
        <w:t xml:space="preserve">, H., &amp; Hosseini, S. H. (2021). Corn starch–chitosan nanocomposite film containing nettle essential oil </w:t>
      </w:r>
      <w:proofErr w:type="spellStart"/>
      <w:r>
        <w:t>nanoemulsions</w:t>
      </w:r>
      <w:proofErr w:type="spellEnd"/>
      <w:r>
        <w:t xml:space="preserve"> and starch nanocrystals: Optimization and characterization. </w:t>
      </w:r>
      <w:r>
        <w:rPr>
          <w:rStyle w:val="Emphasis"/>
          <w:rFonts w:eastAsiaTheme="majorEastAsia"/>
        </w:rPr>
        <w:t>Polymers, 13</w:t>
      </w:r>
      <w:r>
        <w:t xml:space="preserve">(13), 2113. </w:t>
      </w:r>
    </w:p>
    <w:p w14:paraId="4FE32AA2" w14:textId="0B974505" w:rsidR="00E55235" w:rsidRPr="00E55235" w:rsidRDefault="00E55235" w:rsidP="00A27C63">
      <w:pPr>
        <w:pStyle w:val="NormalWeb"/>
        <w:ind w:left="1077" w:hanging="1077"/>
      </w:pPr>
      <w:r w:rsidRPr="00E55235">
        <w:t>Kazak, </w:t>
      </w:r>
      <w:proofErr w:type="spellStart"/>
      <w:r w:rsidRPr="00E55235">
        <w:t>Merve</w:t>
      </w:r>
      <w:proofErr w:type="spellEnd"/>
      <w:r w:rsidRPr="00E55235">
        <w:t xml:space="preserve"> </w:t>
      </w:r>
      <w:proofErr w:type="spellStart"/>
      <w:r w:rsidRPr="00E55235">
        <w:t>Basut</w:t>
      </w:r>
      <w:proofErr w:type="spellEnd"/>
      <w:r w:rsidRPr="00E55235">
        <w:t>, </w:t>
      </w:r>
      <w:proofErr w:type="spellStart"/>
      <w:r w:rsidRPr="00E55235">
        <w:t>Tugrul</w:t>
      </w:r>
      <w:proofErr w:type="spellEnd"/>
      <w:r w:rsidRPr="00E55235">
        <w:t>, </w:t>
      </w:r>
      <w:proofErr w:type="spellStart"/>
      <w:r w:rsidRPr="00E55235">
        <w:t>Nurcan</w:t>
      </w:r>
      <w:proofErr w:type="spellEnd"/>
      <w:r w:rsidRPr="00E55235">
        <w:t>, Comparison of the Film Properties of Lemon and Sour Cherry Seed Essential Oil-Added Glycerol and/or Sorbitol-Plasticized Corn, Potato, Rice, Tapioca, and Wheat Starch-Based Edible Films, </w:t>
      </w:r>
      <w:r w:rsidRPr="00E55235">
        <w:rPr>
          <w:i/>
          <w:iCs/>
        </w:rPr>
        <w:t>International Journal of Polymer Science</w:t>
      </w:r>
      <w:r w:rsidRPr="00E55235">
        <w:t>, 2024, 9112555, 9 pages, 2024. https://doi.org/10.1155/2024/9112555</w:t>
      </w:r>
    </w:p>
    <w:p w14:paraId="21DD3B6E" w14:textId="2CC9AC49" w:rsidR="009F1501" w:rsidRDefault="009F1501" w:rsidP="00A27C63">
      <w:pPr>
        <w:pStyle w:val="NormalWeb"/>
        <w:ind w:left="1077" w:hanging="1077"/>
      </w:pPr>
      <w:r w:rsidRPr="00F15AD6">
        <w:t xml:space="preserve">Lang, G., &amp; </w:t>
      </w:r>
      <w:proofErr w:type="spellStart"/>
      <w:r w:rsidRPr="00F15AD6">
        <w:t>Buchbauer</w:t>
      </w:r>
      <w:proofErr w:type="spellEnd"/>
      <w:r w:rsidRPr="00F15AD6">
        <w:t>, G. (2012). A review on recent research results (2008–2010) on essential oils as antimicrobials and antifungals. A review. Flavour and Fragrance Journal, 27(1), 13-39.</w:t>
      </w:r>
    </w:p>
    <w:p w14:paraId="3F3DA64E" w14:textId="77777777" w:rsidR="009F1501" w:rsidRDefault="009F1501" w:rsidP="00A27C63">
      <w:pPr>
        <w:pStyle w:val="NormalWeb"/>
        <w:ind w:left="1077" w:hanging="1077"/>
      </w:pPr>
      <w:proofErr w:type="spellStart"/>
      <w:r>
        <w:t>Laohakunjit</w:t>
      </w:r>
      <w:proofErr w:type="spellEnd"/>
      <w:r>
        <w:t xml:space="preserve">, N., &amp; </w:t>
      </w:r>
      <w:proofErr w:type="spellStart"/>
      <w:r>
        <w:t>Noomhorm</w:t>
      </w:r>
      <w:proofErr w:type="spellEnd"/>
      <w:r>
        <w:t xml:space="preserve">, A. (2004). Effect of plasticizers on mechanical and barrier properties of rice starch film. </w:t>
      </w:r>
      <w:r>
        <w:rPr>
          <w:rStyle w:val="Emphasis"/>
          <w:rFonts w:eastAsiaTheme="majorEastAsia"/>
        </w:rPr>
        <w:t>Starch/</w:t>
      </w:r>
      <w:proofErr w:type="spellStart"/>
      <w:r>
        <w:rPr>
          <w:rStyle w:val="Emphasis"/>
          <w:rFonts w:eastAsiaTheme="majorEastAsia"/>
        </w:rPr>
        <w:t>Stärke</w:t>
      </w:r>
      <w:proofErr w:type="spellEnd"/>
      <w:r>
        <w:rPr>
          <w:rStyle w:val="Emphasis"/>
          <w:rFonts w:eastAsiaTheme="majorEastAsia"/>
        </w:rPr>
        <w:t>, 56</w:t>
      </w:r>
      <w:r>
        <w:t xml:space="preserve">(8), 348–356. </w:t>
      </w:r>
    </w:p>
    <w:p w14:paraId="3B21D2C8" w14:textId="77777777" w:rsidR="009F1501" w:rsidRDefault="009F1501" w:rsidP="00A27C63">
      <w:pPr>
        <w:pStyle w:val="NormalWeb"/>
        <w:ind w:left="1077" w:hanging="1077"/>
      </w:pPr>
      <w:r w:rsidRPr="00A15EEC">
        <w:t>Li, S., Ma, Y., Ji, T., Sameen, D. E., Ahmed, S., Qin, W., ... &amp; Liu, Y. (2020). Cassava starch/carboxymethylcellulose edible films embedded with lactic acid bacteria to extend the shelf life of banana. Carbohydrate Polymers, 248, 116805.</w:t>
      </w:r>
    </w:p>
    <w:p w14:paraId="1BA01155" w14:textId="77777777" w:rsidR="009F1501" w:rsidRDefault="009F1501" w:rsidP="00A27C63">
      <w:pPr>
        <w:pStyle w:val="NormalWeb"/>
        <w:ind w:left="1077" w:hanging="1077"/>
      </w:pPr>
      <w:r>
        <w:t xml:space="preserve">Liu, T., Gao, Z., Zhong, W., Fu, F., Li, G., Guo, J., &amp; Shan, Y. (2022). Preparation, characterization, and antioxidant activity of </w:t>
      </w:r>
      <w:proofErr w:type="spellStart"/>
      <w:r>
        <w:t>nanoemulsions</w:t>
      </w:r>
      <w:proofErr w:type="spellEnd"/>
      <w:r>
        <w:t xml:space="preserve"> incorporating lemon essential oil. </w:t>
      </w:r>
      <w:r>
        <w:rPr>
          <w:rStyle w:val="Emphasis"/>
          <w:rFonts w:eastAsiaTheme="majorEastAsia"/>
        </w:rPr>
        <w:t>Antioxidants, 11</w:t>
      </w:r>
      <w:r>
        <w:t>(4), 650. https://doi.org/10.3390/antiox11040650</w:t>
      </w:r>
    </w:p>
    <w:p w14:paraId="66C5B913" w14:textId="77777777" w:rsidR="009F1501" w:rsidRDefault="009F1501" w:rsidP="00A27C63">
      <w:pPr>
        <w:pStyle w:val="NormalWeb"/>
        <w:ind w:left="1077" w:hanging="1077"/>
      </w:pPr>
      <w:r>
        <w:t xml:space="preserve">Liu, Y., Zhang, X., Li, C., Qin, Y., Xiao, L., &amp; Liu, J. (2020). Comparison of the structural, physical and functional properties of κ-carrageenan films incorporated with pomegranate flesh and peel extracts. </w:t>
      </w:r>
      <w:r>
        <w:rPr>
          <w:rStyle w:val="Emphasis"/>
          <w:rFonts w:eastAsiaTheme="majorEastAsia"/>
        </w:rPr>
        <w:t>International Journal of Biological Macromolecules, 147</w:t>
      </w:r>
      <w:r>
        <w:t xml:space="preserve">, 1076–1088. </w:t>
      </w:r>
    </w:p>
    <w:p w14:paraId="4A5A0DE1" w14:textId="77777777" w:rsidR="009F1501" w:rsidRDefault="009F1501" w:rsidP="00A27C63">
      <w:pPr>
        <w:pStyle w:val="NormalWeb"/>
        <w:ind w:left="1077" w:hanging="1077"/>
      </w:pPr>
      <w:r>
        <w:lastRenderedPageBreak/>
        <w:t xml:space="preserve">Lou, Z., Chen, J., Yu, F., Wang, H., Kou, X., Ma, C., &amp; Zhu, S. (2017). Antioxidant, antibacterial and antibiofilm activity of essential oil from </w:t>
      </w:r>
      <w:r>
        <w:rPr>
          <w:rStyle w:val="Emphasis"/>
          <w:rFonts w:eastAsiaTheme="majorEastAsia"/>
        </w:rPr>
        <w:t xml:space="preserve">Citrus </w:t>
      </w:r>
      <w:proofErr w:type="spellStart"/>
      <w:r>
        <w:rPr>
          <w:rStyle w:val="Emphasis"/>
          <w:rFonts w:eastAsiaTheme="majorEastAsia"/>
        </w:rPr>
        <w:t>medica</w:t>
      </w:r>
      <w:proofErr w:type="spellEnd"/>
      <w:r>
        <w:t xml:space="preserve"> L. var. </w:t>
      </w:r>
      <w:proofErr w:type="spellStart"/>
      <w:r>
        <w:rPr>
          <w:rStyle w:val="Emphasis"/>
          <w:rFonts w:eastAsiaTheme="majorEastAsia"/>
        </w:rPr>
        <w:t>sarcodactylis</w:t>
      </w:r>
      <w:proofErr w:type="spellEnd"/>
      <w:r>
        <w:t xml:space="preserve"> and its </w:t>
      </w:r>
      <w:proofErr w:type="spellStart"/>
      <w:r>
        <w:t>nanoemulsion</w:t>
      </w:r>
      <w:proofErr w:type="spellEnd"/>
      <w:r>
        <w:t xml:space="preserve">. </w:t>
      </w:r>
      <w:r>
        <w:rPr>
          <w:rStyle w:val="Emphasis"/>
          <w:rFonts w:eastAsiaTheme="majorEastAsia"/>
        </w:rPr>
        <w:t>LWT – Food Science and Technology, 80</w:t>
      </w:r>
      <w:r>
        <w:t>, 371–377. https://doi.org/10.1016/j.lwt.2017.03.006</w:t>
      </w:r>
    </w:p>
    <w:p w14:paraId="7BD353DD" w14:textId="77777777" w:rsidR="009F1501" w:rsidRDefault="009F1501" w:rsidP="00A27C63">
      <w:pPr>
        <w:pStyle w:val="NormalWeb"/>
        <w:ind w:left="1077" w:hanging="1077"/>
      </w:pPr>
      <w:r>
        <w:t xml:space="preserve">Martins, P. C., </w:t>
      </w:r>
      <w:proofErr w:type="spellStart"/>
      <w:r>
        <w:t>Bagatini</w:t>
      </w:r>
      <w:proofErr w:type="spellEnd"/>
      <w:r>
        <w:t xml:space="preserve">, D. C., &amp; Martins, V. G. (2021). Oregano essential oil addition in rice starch films and its effects on chilled fish storage. </w:t>
      </w:r>
      <w:r>
        <w:rPr>
          <w:rStyle w:val="Emphasis"/>
          <w:rFonts w:eastAsiaTheme="majorEastAsia"/>
        </w:rPr>
        <w:t>Journal of Food Science and Technology, 58</w:t>
      </w:r>
      <w:r>
        <w:t xml:space="preserve">(4), 1562–1573. </w:t>
      </w:r>
    </w:p>
    <w:p w14:paraId="75455166" w14:textId="77777777" w:rsidR="009F1501" w:rsidRDefault="009F1501" w:rsidP="00A27C63">
      <w:pPr>
        <w:pStyle w:val="NormalWeb"/>
        <w:ind w:left="1077" w:hanging="1077"/>
      </w:pPr>
      <w:r w:rsidRPr="00392958">
        <w:t>McClements, D. J. (2010). Emulsion design to improve the delivery of functional lipophilic components. Annual review of food science and technology, 1(1), 241-269.</w:t>
      </w:r>
    </w:p>
    <w:p w14:paraId="7F50A9AA" w14:textId="77777777" w:rsidR="009F1501" w:rsidRDefault="009F1501" w:rsidP="00A27C63">
      <w:pPr>
        <w:pStyle w:val="NormalWeb"/>
        <w:ind w:left="1077" w:hanging="1077"/>
      </w:pPr>
      <w:r>
        <w:t>Medina-Pérez, G., Hernández-Uribe, J. P., Fernández-León, D., Prince, L., Fernández-</w:t>
      </w:r>
      <w:proofErr w:type="spellStart"/>
      <w:r>
        <w:t>Luqueño</w:t>
      </w:r>
      <w:proofErr w:type="spellEnd"/>
      <w:r>
        <w:t xml:space="preserve">, F., &amp; Campos-Montiel, R. G. (2019). Application of water-in-oil </w:t>
      </w:r>
      <w:proofErr w:type="spellStart"/>
      <w:r>
        <w:t>nanoemulsions</w:t>
      </w:r>
      <w:proofErr w:type="spellEnd"/>
      <w:r>
        <w:t xml:space="preserve"> with active compounds of cactus pear fruit in starch films to improve antioxidant activity and incorporate antibacterial properties. </w:t>
      </w:r>
      <w:r>
        <w:rPr>
          <w:rStyle w:val="Emphasis"/>
          <w:rFonts w:eastAsiaTheme="majorEastAsia"/>
        </w:rPr>
        <w:t>Journal of Food Process Engineering, 42</w:t>
      </w:r>
      <w:r>
        <w:t xml:space="preserve">(7), e13268. </w:t>
      </w:r>
    </w:p>
    <w:p w14:paraId="5489E973" w14:textId="77777777" w:rsidR="009F1501" w:rsidRDefault="009F1501" w:rsidP="00A27C63">
      <w:pPr>
        <w:pStyle w:val="NormalWeb"/>
        <w:ind w:left="1077" w:hanging="1077"/>
      </w:pPr>
      <w:proofErr w:type="spellStart"/>
      <w:r w:rsidRPr="00F15AD6">
        <w:t>Pranoto</w:t>
      </w:r>
      <w:proofErr w:type="spellEnd"/>
      <w:r w:rsidRPr="00F15AD6">
        <w:t xml:space="preserve">, Y., </w:t>
      </w:r>
      <w:proofErr w:type="spellStart"/>
      <w:r w:rsidRPr="00F15AD6">
        <w:t>Salokhe</w:t>
      </w:r>
      <w:proofErr w:type="spellEnd"/>
      <w:r w:rsidRPr="00F15AD6">
        <w:t xml:space="preserve">, V. M., &amp; Rakshit, S. K. (2005). Physical and </w:t>
      </w:r>
      <w:proofErr w:type="spellStart"/>
      <w:r w:rsidRPr="00F15AD6">
        <w:t>antibacte</w:t>
      </w:r>
      <w:proofErr w:type="spellEnd"/>
      <w:r w:rsidRPr="00F15AD6">
        <w:t xml:space="preserve"> </w:t>
      </w:r>
      <w:proofErr w:type="spellStart"/>
      <w:r w:rsidRPr="00F15AD6">
        <w:t>rial</w:t>
      </w:r>
      <w:proofErr w:type="spellEnd"/>
      <w:r w:rsidRPr="00F15AD6">
        <w:t xml:space="preserve"> properties of alginate-based edible film incorporated with garlic oil. Food research international, 38(3), 267-272.</w:t>
      </w:r>
    </w:p>
    <w:p w14:paraId="44F250BB" w14:textId="71D8CB7F" w:rsidR="008A73F9" w:rsidRPr="008A73F9" w:rsidRDefault="008A73F9" w:rsidP="00A27C63">
      <w:pPr>
        <w:pStyle w:val="NormalWeb"/>
        <w:ind w:left="1077" w:hanging="1077"/>
        <w:rPr>
          <w:b/>
          <w:bCs/>
        </w:rPr>
      </w:pPr>
      <w:r w:rsidRPr="008A73F9">
        <w:t xml:space="preserve">Rabbani, A., A. Khaliq, P. </w:t>
      </w:r>
      <w:proofErr w:type="spellStart"/>
      <w:r w:rsidRPr="008A73F9">
        <w:t>Mudgil</w:t>
      </w:r>
      <w:proofErr w:type="spellEnd"/>
      <w:r w:rsidRPr="008A73F9">
        <w:t xml:space="preserve">, S. Maqsood, and A. Nazir. 2026. </w:t>
      </w:r>
      <w:proofErr w:type="gramStart"/>
      <w:r w:rsidRPr="008A73F9">
        <w:t>“ Recent</w:t>
      </w:r>
      <w:proofErr w:type="gramEnd"/>
      <w:r w:rsidRPr="008A73F9">
        <w:t xml:space="preserve"> Advances in Lemongrass Essential Oil: Food Safety, Preservation, and Bioactivity in Food Systems.” </w:t>
      </w:r>
      <w:r w:rsidRPr="008A73F9">
        <w:rPr>
          <w:i/>
          <w:iCs/>
        </w:rPr>
        <w:t>Comprehensive Reviews in Food Science and Food Safety</w:t>
      </w:r>
      <w:r w:rsidRPr="008A73F9">
        <w:t> 25, no. 1: e70350. https://doi.org/10.1111/1541-4337.70350</w:t>
      </w:r>
    </w:p>
    <w:p w14:paraId="49CDC302" w14:textId="027E5E3F" w:rsidR="009F1501" w:rsidRDefault="009F1501" w:rsidP="00A27C63">
      <w:pPr>
        <w:pStyle w:val="NormalWeb"/>
        <w:ind w:left="1077" w:hanging="1077"/>
      </w:pPr>
      <w:r>
        <w:t xml:space="preserve">Restrepo, A. E., Rojas, J. D., García, O. R., Sánchez, L. T., </w:t>
      </w:r>
      <w:proofErr w:type="spellStart"/>
      <w:r>
        <w:t>Pinzón</w:t>
      </w:r>
      <w:proofErr w:type="spellEnd"/>
      <w:r>
        <w:t xml:space="preserve">, M. I., &amp; Villa, C. C. (2018). Mechanical, barrier, and </w:t>
      </w:r>
      <w:proofErr w:type="spellStart"/>
      <w:r>
        <w:t>color</w:t>
      </w:r>
      <w:proofErr w:type="spellEnd"/>
      <w:r>
        <w:t xml:space="preserve"> properties of banana starch edible films incorporated with </w:t>
      </w:r>
      <w:proofErr w:type="spellStart"/>
      <w:r>
        <w:t>nanoemulsions</w:t>
      </w:r>
      <w:proofErr w:type="spellEnd"/>
      <w:r>
        <w:t xml:space="preserve"> of lemongrass (</w:t>
      </w:r>
      <w:r>
        <w:rPr>
          <w:rStyle w:val="Emphasis"/>
          <w:rFonts w:eastAsiaTheme="majorEastAsia"/>
        </w:rPr>
        <w:t xml:space="preserve">Cymbopogon </w:t>
      </w:r>
      <w:proofErr w:type="spellStart"/>
      <w:r>
        <w:rPr>
          <w:rStyle w:val="Emphasis"/>
          <w:rFonts w:eastAsiaTheme="majorEastAsia"/>
        </w:rPr>
        <w:t>citratus</w:t>
      </w:r>
      <w:proofErr w:type="spellEnd"/>
      <w:r>
        <w:t>) and rosemary (</w:t>
      </w:r>
      <w:r>
        <w:rPr>
          <w:rStyle w:val="Emphasis"/>
          <w:rFonts w:eastAsiaTheme="majorEastAsia"/>
        </w:rPr>
        <w:t>Rosmarinus officinalis</w:t>
      </w:r>
      <w:r>
        <w:t xml:space="preserve">) essential oils. </w:t>
      </w:r>
      <w:r>
        <w:rPr>
          <w:rStyle w:val="Emphasis"/>
          <w:rFonts w:eastAsiaTheme="majorEastAsia"/>
        </w:rPr>
        <w:t>Food Science and Technology International, 24</w:t>
      </w:r>
      <w:r>
        <w:t xml:space="preserve">(8), 705–712. </w:t>
      </w:r>
    </w:p>
    <w:p w14:paraId="55916FC8" w14:textId="4DA3D572" w:rsidR="00987F8A" w:rsidRDefault="009F1501" w:rsidP="00987F8A">
      <w:pPr>
        <w:pStyle w:val="NormalWeb"/>
        <w:ind w:left="1077" w:hanging="1077"/>
      </w:pPr>
      <w:proofErr w:type="spellStart"/>
      <w:r w:rsidRPr="005B1BAA">
        <w:t>Rhim</w:t>
      </w:r>
      <w:proofErr w:type="spellEnd"/>
      <w:r w:rsidRPr="005B1BAA">
        <w:t>, J. W., Park, H. M., &amp; Ha, C. S. (2013). Bio-nanocomposites for food packaging applications. </w:t>
      </w:r>
      <w:r w:rsidRPr="005B1BAA">
        <w:rPr>
          <w:i/>
          <w:iCs/>
        </w:rPr>
        <w:t>Progress in polymer science</w:t>
      </w:r>
      <w:r w:rsidRPr="005B1BAA">
        <w:t>, </w:t>
      </w:r>
      <w:r w:rsidRPr="005B1BAA">
        <w:rPr>
          <w:i/>
          <w:iCs/>
        </w:rPr>
        <w:t>38</w:t>
      </w:r>
      <w:r w:rsidRPr="005B1BAA">
        <w:t>(10-11), 1629-1652.</w:t>
      </w:r>
    </w:p>
    <w:p w14:paraId="070749D1" w14:textId="38025C83" w:rsidR="00987F8A" w:rsidRDefault="00987F8A" w:rsidP="00987F8A">
      <w:pPr>
        <w:pStyle w:val="NormalWeb"/>
        <w:ind w:left="1077" w:hanging="1077"/>
      </w:pPr>
      <w:r>
        <w:t xml:space="preserve">Santos, F. N. dos, Souza, E. J. D. de, Pires, J. B., </w:t>
      </w:r>
      <w:proofErr w:type="spellStart"/>
      <w:r>
        <w:t>Crizel</w:t>
      </w:r>
      <w:proofErr w:type="spellEnd"/>
      <w:r>
        <w:t xml:space="preserve">, R. L., Cruz, E. P. da, </w:t>
      </w:r>
      <w:proofErr w:type="spellStart"/>
      <w:r>
        <w:t>Kroning</w:t>
      </w:r>
      <w:proofErr w:type="spellEnd"/>
      <w:r>
        <w:t xml:space="preserve">, I. S., Fonseca, L. M., Assis, L. M. de, Lopes, G. V., Dias, A. R. G., &amp; </w:t>
      </w:r>
      <w:proofErr w:type="spellStart"/>
      <w:r>
        <w:t>Zavareze</w:t>
      </w:r>
      <w:proofErr w:type="spellEnd"/>
      <w:r>
        <w:t>, E. da R. (2025). Orange peel essential oil in rice starch encapsulating material for antimicrobial application against Escherichia coli. International Journal of Biological Macromolecules, 289, 138955. https://doi.org/10.1016/j.ijbiomac.2024.138955</w:t>
      </w:r>
    </w:p>
    <w:p w14:paraId="3BD30CAF" w14:textId="0B1D886C" w:rsidR="009F1501" w:rsidRDefault="009F1501" w:rsidP="00A27C63">
      <w:pPr>
        <w:pStyle w:val="NormalWeb"/>
        <w:ind w:left="1077" w:hanging="1077"/>
      </w:pPr>
      <w:r w:rsidRPr="00A15EEC">
        <w:t>Shi, C., Tao, F., &amp; Cui, Y. (2018). New starch ester/</w:t>
      </w:r>
      <w:proofErr w:type="spellStart"/>
      <w:r w:rsidRPr="00A15EEC">
        <w:t>gelatin</w:t>
      </w:r>
      <w:proofErr w:type="spellEnd"/>
      <w:r w:rsidRPr="00A15EEC">
        <w:t xml:space="preserve"> based films: developed and physicochemical characterization. International Journal of Biological Macromolecules, 109, 863-871.</w:t>
      </w:r>
    </w:p>
    <w:p w14:paraId="2A9A6779" w14:textId="77777777" w:rsidR="009F1501" w:rsidRDefault="009F1501" w:rsidP="00A27C63">
      <w:pPr>
        <w:pStyle w:val="NormalWeb"/>
        <w:ind w:left="1077" w:hanging="1077"/>
      </w:pPr>
      <w:r>
        <w:t xml:space="preserve">Singh, P., Kaur, G., Singh, A., Sharma, T., &amp; Dar, B. N. (2023). Improved mechanical, functional and antimicrobial properties of corn starch-based biodegradable </w:t>
      </w:r>
      <w:r>
        <w:lastRenderedPageBreak/>
        <w:t xml:space="preserve">nanocomposite films reinforced with lemongrass oil </w:t>
      </w:r>
      <w:proofErr w:type="spellStart"/>
      <w:r>
        <w:t>nanoemulsion</w:t>
      </w:r>
      <w:proofErr w:type="spellEnd"/>
      <w:r>
        <w:t xml:space="preserve"> and starch nanocrystals. </w:t>
      </w:r>
      <w:r>
        <w:rPr>
          <w:rStyle w:val="Emphasis"/>
          <w:rFonts w:eastAsiaTheme="majorEastAsia"/>
        </w:rPr>
        <w:t>Materials Chemistry and Physics, 308</w:t>
      </w:r>
      <w:r>
        <w:t xml:space="preserve">, 128267. </w:t>
      </w:r>
    </w:p>
    <w:p w14:paraId="008054E4" w14:textId="77777777" w:rsidR="009F1501" w:rsidRDefault="009F1501" w:rsidP="00A27C63">
      <w:pPr>
        <w:pStyle w:val="NormalWeb"/>
        <w:ind w:left="1077" w:hanging="1077"/>
      </w:pPr>
      <w:proofErr w:type="spellStart"/>
      <w:r w:rsidRPr="00D47741">
        <w:t>Solans</w:t>
      </w:r>
      <w:proofErr w:type="spellEnd"/>
      <w:r w:rsidRPr="00D47741">
        <w:t xml:space="preserve">, C., </w:t>
      </w:r>
      <w:proofErr w:type="spellStart"/>
      <w:r w:rsidRPr="00D47741">
        <w:t>Izquierdo</w:t>
      </w:r>
      <w:proofErr w:type="spellEnd"/>
      <w:r w:rsidRPr="00D47741">
        <w:t xml:space="preserve">, P., </w:t>
      </w:r>
      <w:proofErr w:type="spellStart"/>
      <w:r w:rsidRPr="00D47741">
        <w:t>Nolla</w:t>
      </w:r>
      <w:proofErr w:type="spellEnd"/>
      <w:r w:rsidRPr="00D47741">
        <w:t xml:space="preserve">, J., </w:t>
      </w:r>
      <w:proofErr w:type="spellStart"/>
      <w:r w:rsidRPr="00D47741">
        <w:t>Azemar</w:t>
      </w:r>
      <w:proofErr w:type="spellEnd"/>
      <w:r w:rsidRPr="00D47741">
        <w:t>, N., &amp; Garcia-</w:t>
      </w:r>
      <w:proofErr w:type="spellStart"/>
      <w:r w:rsidRPr="00D47741">
        <w:t>Celma</w:t>
      </w:r>
      <w:proofErr w:type="spellEnd"/>
      <w:r w:rsidRPr="00D47741">
        <w:t>, M. J. (2005). Nano-emulsions. Current opinion in colloid &amp; interface science, 10(3-4), 102-110.</w:t>
      </w:r>
    </w:p>
    <w:p w14:paraId="564570B0" w14:textId="77777777" w:rsidR="009F1501" w:rsidRDefault="009F1501" w:rsidP="00A27C63">
      <w:pPr>
        <w:pStyle w:val="NormalWeb"/>
        <w:ind w:left="1077" w:hanging="1077"/>
      </w:pPr>
      <w:r>
        <w:t xml:space="preserve">Song, X., </w:t>
      </w:r>
      <w:proofErr w:type="spellStart"/>
      <w:r>
        <w:t>Zuo</w:t>
      </w:r>
      <w:proofErr w:type="spellEnd"/>
      <w:r>
        <w:t xml:space="preserve">, G., &amp; Chen, F. (2018). Effect of essential oil and surfactant on the physical and antimicrobial properties of corn and wheat starch films. </w:t>
      </w:r>
      <w:r>
        <w:rPr>
          <w:rStyle w:val="Emphasis"/>
          <w:rFonts w:eastAsiaTheme="majorEastAsia"/>
        </w:rPr>
        <w:t>International Journal of Biological Macromolecules, 107</w:t>
      </w:r>
      <w:r>
        <w:t xml:space="preserve">, 1302–1309. </w:t>
      </w:r>
    </w:p>
    <w:p w14:paraId="4101032E" w14:textId="77777777" w:rsidR="009F1501" w:rsidRDefault="009F1501" w:rsidP="00A27C63">
      <w:pPr>
        <w:pStyle w:val="NormalWeb"/>
        <w:ind w:left="1077" w:hanging="1077"/>
      </w:pPr>
      <w:proofErr w:type="spellStart"/>
      <w:r>
        <w:t>Woggum</w:t>
      </w:r>
      <w:proofErr w:type="spellEnd"/>
      <w:r>
        <w:t xml:space="preserve">, T., </w:t>
      </w:r>
      <w:proofErr w:type="spellStart"/>
      <w:r>
        <w:t>Sirivongpaisal</w:t>
      </w:r>
      <w:proofErr w:type="spellEnd"/>
      <w:r>
        <w:t xml:space="preserve">, P., &amp; </w:t>
      </w:r>
      <w:proofErr w:type="spellStart"/>
      <w:r>
        <w:t>Wittaya</w:t>
      </w:r>
      <w:proofErr w:type="spellEnd"/>
      <w:r>
        <w:t xml:space="preserve">, T. (2015). Characteristics and properties of </w:t>
      </w:r>
      <w:proofErr w:type="spellStart"/>
      <w:r>
        <w:t>hydroxypropylated</w:t>
      </w:r>
      <w:proofErr w:type="spellEnd"/>
      <w:r>
        <w:t xml:space="preserve"> rice starch based biodegradable films. </w:t>
      </w:r>
      <w:r>
        <w:rPr>
          <w:rStyle w:val="Emphasis"/>
          <w:rFonts w:eastAsiaTheme="majorEastAsia"/>
        </w:rPr>
        <w:t>Food Hydrocolloids, 50</w:t>
      </w:r>
      <w:r>
        <w:t>, 54–64. https://doi.org/10.1016/j.foodhyd.2015.02.005</w:t>
      </w:r>
    </w:p>
    <w:p w14:paraId="5EE3C896" w14:textId="77777777" w:rsidR="009F1501" w:rsidRDefault="009F1501" w:rsidP="00A27C63">
      <w:pPr>
        <w:pStyle w:val="NormalWeb"/>
        <w:ind w:left="1077" w:hanging="1077"/>
      </w:pPr>
      <w:r>
        <w:t xml:space="preserve">Zhou, Y., Wu, X., Chen, J., &amp; He, J. (2021). Effects of cinnamon essential oil on the physical, mechanical, structural and thermal properties of cassava starch-based edible films. </w:t>
      </w:r>
      <w:r>
        <w:rPr>
          <w:rStyle w:val="Emphasis"/>
          <w:rFonts w:eastAsiaTheme="majorEastAsia"/>
        </w:rPr>
        <w:t>International Journal of Biological Macromolecules, 184</w:t>
      </w:r>
      <w:r>
        <w:t>, 574–583. https://doi.org/10.1016/j.ijbiomac.2021.06.128</w:t>
      </w:r>
    </w:p>
    <w:p w14:paraId="463F9F42" w14:textId="214057AC" w:rsidR="005B1BAA" w:rsidRPr="00472599" w:rsidRDefault="005B1BAA" w:rsidP="005B1BAA">
      <w:pPr>
        <w:pStyle w:val="Bibliography"/>
        <w:rPr>
          <w:rFonts w:ascii="Times New Roman" w:hAnsi="Times New Roman" w:cs="Times New Roman"/>
          <w:sz w:val="24"/>
        </w:rPr>
      </w:pPr>
    </w:p>
    <w:p w14:paraId="6BD4EAB9" w14:textId="7867F849" w:rsidR="00472599" w:rsidRPr="00472599" w:rsidRDefault="00472599" w:rsidP="00472599">
      <w:pPr>
        <w:pStyle w:val="Bibliography"/>
        <w:rPr>
          <w:rFonts w:ascii="Times New Roman" w:hAnsi="Times New Roman" w:cs="Times New Roman"/>
          <w:sz w:val="24"/>
        </w:rPr>
      </w:pPr>
    </w:p>
    <w:p w14:paraId="623DBEDB" w14:textId="06E0EEB8" w:rsidR="00232C46" w:rsidRPr="00232C46" w:rsidRDefault="00232C46" w:rsidP="00232C46">
      <w:pPr>
        <w:tabs>
          <w:tab w:val="left" w:pos="1080"/>
        </w:tabs>
        <w:rPr>
          <w:rFonts w:ascii="Times New Roman" w:hAnsi="Times New Roman" w:cs="Times New Roman"/>
          <w:sz w:val="24"/>
          <w:szCs w:val="24"/>
        </w:rPr>
      </w:pPr>
    </w:p>
    <w:sectPr w:rsidR="00232C46" w:rsidRPr="00232C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859C" w14:textId="77777777" w:rsidR="00627C48" w:rsidRDefault="00627C48" w:rsidP="002D020F">
      <w:pPr>
        <w:spacing w:after="0" w:line="240" w:lineRule="auto"/>
      </w:pPr>
      <w:r>
        <w:separator/>
      </w:r>
    </w:p>
  </w:endnote>
  <w:endnote w:type="continuationSeparator" w:id="0">
    <w:p w14:paraId="3E190F6B" w14:textId="77777777" w:rsidR="00627C48" w:rsidRDefault="00627C48" w:rsidP="002D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84DC" w14:textId="77777777" w:rsidR="00F551D9" w:rsidRDefault="00F5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EE64" w14:textId="77777777" w:rsidR="00F551D9" w:rsidRDefault="00F5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12A0" w14:textId="77777777" w:rsidR="00F551D9" w:rsidRDefault="00F5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9AE40" w14:textId="77777777" w:rsidR="00627C48" w:rsidRDefault="00627C48" w:rsidP="002D020F">
      <w:pPr>
        <w:spacing w:after="0" w:line="240" w:lineRule="auto"/>
      </w:pPr>
      <w:r>
        <w:separator/>
      </w:r>
    </w:p>
  </w:footnote>
  <w:footnote w:type="continuationSeparator" w:id="0">
    <w:p w14:paraId="5F65BA26" w14:textId="77777777" w:rsidR="00627C48" w:rsidRDefault="00627C48" w:rsidP="002D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1789" w14:textId="1C7F35A2" w:rsidR="00F551D9" w:rsidRDefault="00627C48">
    <w:pPr>
      <w:pStyle w:val="Header"/>
    </w:pPr>
    <w:r>
      <w:rPr>
        <w:noProof/>
      </w:rPr>
      <w:pict w14:anchorId="787AD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07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7F45" w14:textId="0998B262" w:rsidR="00F551D9" w:rsidRDefault="00627C48">
    <w:pPr>
      <w:pStyle w:val="Header"/>
    </w:pPr>
    <w:r>
      <w:rPr>
        <w:noProof/>
      </w:rPr>
      <w:pict w14:anchorId="394E3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07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C9CF" w14:textId="45820584" w:rsidR="00F551D9" w:rsidRDefault="00627C48">
    <w:pPr>
      <w:pStyle w:val="Header"/>
    </w:pPr>
    <w:r>
      <w:rPr>
        <w:noProof/>
      </w:rPr>
      <w:pict w14:anchorId="4E30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07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53BBD"/>
    <w:multiLevelType w:val="multilevel"/>
    <w:tmpl w:val="0710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C4CD9"/>
    <w:multiLevelType w:val="multilevel"/>
    <w:tmpl w:val="C70C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1NDY1MjIyN7A0MjFW0lEKTi0uzszPAykwrAUAtlQgZywAAAA="/>
  </w:docVars>
  <w:rsids>
    <w:rsidRoot w:val="00A12931"/>
    <w:rsid w:val="0001292C"/>
    <w:rsid w:val="00014573"/>
    <w:rsid w:val="00021632"/>
    <w:rsid w:val="000A6AAE"/>
    <w:rsid w:val="000C6B04"/>
    <w:rsid w:val="00105549"/>
    <w:rsid w:val="00126182"/>
    <w:rsid w:val="0015567A"/>
    <w:rsid w:val="001A2D18"/>
    <w:rsid w:val="001A5988"/>
    <w:rsid w:val="001B1E39"/>
    <w:rsid w:val="0021592D"/>
    <w:rsid w:val="00227D67"/>
    <w:rsid w:val="00232C46"/>
    <w:rsid w:val="00261ECC"/>
    <w:rsid w:val="0027129A"/>
    <w:rsid w:val="00285867"/>
    <w:rsid w:val="002B0175"/>
    <w:rsid w:val="002D020F"/>
    <w:rsid w:val="003476A4"/>
    <w:rsid w:val="003557E5"/>
    <w:rsid w:val="003666B7"/>
    <w:rsid w:val="00392958"/>
    <w:rsid w:val="003A73D3"/>
    <w:rsid w:val="003F5606"/>
    <w:rsid w:val="003F79AD"/>
    <w:rsid w:val="0043167D"/>
    <w:rsid w:val="00462D03"/>
    <w:rsid w:val="00465235"/>
    <w:rsid w:val="00472599"/>
    <w:rsid w:val="00477097"/>
    <w:rsid w:val="004F1F52"/>
    <w:rsid w:val="005501EA"/>
    <w:rsid w:val="00564124"/>
    <w:rsid w:val="005764C7"/>
    <w:rsid w:val="005B1BAA"/>
    <w:rsid w:val="005F1F6A"/>
    <w:rsid w:val="00627C48"/>
    <w:rsid w:val="006526BA"/>
    <w:rsid w:val="006828DA"/>
    <w:rsid w:val="006D33B4"/>
    <w:rsid w:val="006F298F"/>
    <w:rsid w:val="006F7634"/>
    <w:rsid w:val="00700E72"/>
    <w:rsid w:val="0070496C"/>
    <w:rsid w:val="00730ADE"/>
    <w:rsid w:val="007A764D"/>
    <w:rsid w:val="008053C0"/>
    <w:rsid w:val="00806712"/>
    <w:rsid w:val="00836980"/>
    <w:rsid w:val="008470BB"/>
    <w:rsid w:val="00874B9E"/>
    <w:rsid w:val="0088356D"/>
    <w:rsid w:val="008A73F9"/>
    <w:rsid w:val="008E48C4"/>
    <w:rsid w:val="008E75F4"/>
    <w:rsid w:val="009252F4"/>
    <w:rsid w:val="0095713C"/>
    <w:rsid w:val="00975DD5"/>
    <w:rsid w:val="00987F8A"/>
    <w:rsid w:val="00995EEB"/>
    <w:rsid w:val="009B1DB0"/>
    <w:rsid w:val="009D367B"/>
    <w:rsid w:val="009E4C01"/>
    <w:rsid w:val="009F1501"/>
    <w:rsid w:val="009F3036"/>
    <w:rsid w:val="00A06C54"/>
    <w:rsid w:val="00A12931"/>
    <w:rsid w:val="00A15EEC"/>
    <w:rsid w:val="00A27C63"/>
    <w:rsid w:val="00A4458F"/>
    <w:rsid w:val="00B066FB"/>
    <w:rsid w:val="00B12B5C"/>
    <w:rsid w:val="00B27A7B"/>
    <w:rsid w:val="00B46D3A"/>
    <w:rsid w:val="00B5153B"/>
    <w:rsid w:val="00B63AEA"/>
    <w:rsid w:val="00B92776"/>
    <w:rsid w:val="00BD4B49"/>
    <w:rsid w:val="00BE02E2"/>
    <w:rsid w:val="00BE3B33"/>
    <w:rsid w:val="00BF5EFA"/>
    <w:rsid w:val="00C03526"/>
    <w:rsid w:val="00C27CC9"/>
    <w:rsid w:val="00C36833"/>
    <w:rsid w:val="00CB7F23"/>
    <w:rsid w:val="00D47741"/>
    <w:rsid w:val="00D57AF2"/>
    <w:rsid w:val="00D63C86"/>
    <w:rsid w:val="00D70EE3"/>
    <w:rsid w:val="00D800E0"/>
    <w:rsid w:val="00DB5B8B"/>
    <w:rsid w:val="00DB64E7"/>
    <w:rsid w:val="00DE1460"/>
    <w:rsid w:val="00E14360"/>
    <w:rsid w:val="00E36A7E"/>
    <w:rsid w:val="00E5502A"/>
    <w:rsid w:val="00E55235"/>
    <w:rsid w:val="00E63AF4"/>
    <w:rsid w:val="00E82C27"/>
    <w:rsid w:val="00EA2C32"/>
    <w:rsid w:val="00EA3C65"/>
    <w:rsid w:val="00F062B0"/>
    <w:rsid w:val="00F15AD6"/>
    <w:rsid w:val="00F551D9"/>
    <w:rsid w:val="00F5646C"/>
    <w:rsid w:val="00F721D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49199"/>
  <w15:chartTrackingRefBased/>
  <w15:docId w15:val="{6CEDAB88-6385-4FDA-ABDF-79215D3F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93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293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293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2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3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293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293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29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9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31"/>
    <w:rPr>
      <w:rFonts w:eastAsiaTheme="majorEastAsia" w:cstheme="majorBidi"/>
      <w:color w:val="272727" w:themeColor="text1" w:themeTint="D8"/>
    </w:rPr>
  </w:style>
  <w:style w:type="paragraph" w:styleId="Title">
    <w:name w:val="Title"/>
    <w:basedOn w:val="Normal"/>
    <w:next w:val="Normal"/>
    <w:link w:val="TitleChar"/>
    <w:uiPriority w:val="10"/>
    <w:qFormat/>
    <w:rsid w:val="00A1293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1293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293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293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2931"/>
    <w:pPr>
      <w:spacing w:before="160"/>
      <w:jc w:val="center"/>
    </w:pPr>
    <w:rPr>
      <w:i/>
      <w:iCs/>
      <w:color w:val="404040" w:themeColor="text1" w:themeTint="BF"/>
    </w:rPr>
  </w:style>
  <w:style w:type="character" w:customStyle="1" w:styleId="QuoteChar">
    <w:name w:val="Quote Char"/>
    <w:basedOn w:val="DefaultParagraphFont"/>
    <w:link w:val="Quote"/>
    <w:uiPriority w:val="29"/>
    <w:rsid w:val="00A12931"/>
    <w:rPr>
      <w:i/>
      <w:iCs/>
      <w:color w:val="404040" w:themeColor="text1" w:themeTint="BF"/>
    </w:rPr>
  </w:style>
  <w:style w:type="paragraph" w:styleId="ListParagraph">
    <w:name w:val="List Paragraph"/>
    <w:basedOn w:val="Normal"/>
    <w:uiPriority w:val="34"/>
    <w:qFormat/>
    <w:rsid w:val="00A12931"/>
    <w:pPr>
      <w:ind w:left="720"/>
      <w:contextualSpacing/>
    </w:pPr>
  </w:style>
  <w:style w:type="character" w:styleId="IntenseEmphasis">
    <w:name w:val="Intense Emphasis"/>
    <w:basedOn w:val="DefaultParagraphFont"/>
    <w:uiPriority w:val="21"/>
    <w:qFormat/>
    <w:rsid w:val="00A12931"/>
    <w:rPr>
      <w:i/>
      <w:iCs/>
      <w:color w:val="2F5496" w:themeColor="accent1" w:themeShade="BF"/>
    </w:rPr>
  </w:style>
  <w:style w:type="paragraph" w:styleId="IntenseQuote">
    <w:name w:val="Intense Quote"/>
    <w:basedOn w:val="Normal"/>
    <w:next w:val="Normal"/>
    <w:link w:val="IntenseQuoteChar"/>
    <w:uiPriority w:val="30"/>
    <w:qFormat/>
    <w:rsid w:val="00A12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931"/>
    <w:rPr>
      <w:i/>
      <w:iCs/>
      <w:color w:val="2F5496" w:themeColor="accent1" w:themeShade="BF"/>
    </w:rPr>
  </w:style>
  <w:style w:type="character" w:styleId="IntenseReference">
    <w:name w:val="Intense Reference"/>
    <w:basedOn w:val="DefaultParagraphFont"/>
    <w:uiPriority w:val="32"/>
    <w:qFormat/>
    <w:rsid w:val="00A12931"/>
    <w:rPr>
      <w:b/>
      <w:bCs/>
      <w:smallCaps/>
      <w:color w:val="2F5496" w:themeColor="accent1" w:themeShade="BF"/>
      <w:spacing w:val="5"/>
    </w:rPr>
  </w:style>
  <w:style w:type="table" w:styleId="TableGrid">
    <w:name w:val="Table Grid"/>
    <w:basedOn w:val="TableNormal"/>
    <w:uiPriority w:val="39"/>
    <w:rsid w:val="0070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32C46"/>
    <w:pPr>
      <w:spacing w:after="0" w:line="480" w:lineRule="auto"/>
      <w:ind w:left="720" w:hanging="720"/>
    </w:pPr>
  </w:style>
  <w:style w:type="paragraph" w:styleId="Header">
    <w:name w:val="header"/>
    <w:basedOn w:val="Normal"/>
    <w:link w:val="HeaderChar"/>
    <w:uiPriority w:val="99"/>
    <w:unhideWhenUsed/>
    <w:rsid w:val="002D0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20F"/>
  </w:style>
  <w:style w:type="paragraph" w:styleId="Footer">
    <w:name w:val="footer"/>
    <w:basedOn w:val="Normal"/>
    <w:link w:val="FooterChar"/>
    <w:uiPriority w:val="99"/>
    <w:unhideWhenUsed/>
    <w:rsid w:val="002D0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20F"/>
  </w:style>
  <w:style w:type="paragraph" w:styleId="NormalWeb">
    <w:name w:val="Normal (Web)"/>
    <w:basedOn w:val="Normal"/>
    <w:uiPriority w:val="99"/>
    <w:semiHidden/>
    <w:unhideWhenUsed/>
    <w:rsid w:val="005B1BA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5B1BAA"/>
    <w:rPr>
      <w:i/>
      <w:iCs/>
    </w:rPr>
  </w:style>
  <w:style w:type="character" w:styleId="Hyperlink">
    <w:name w:val="Hyperlink"/>
    <w:basedOn w:val="DefaultParagraphFont"/>
    <w:uiPriority w:val="99"/>
    <w:unhideWhenUsed/>
    <w:rsid w:val="005B1BAA"/>
    <w:rPr>
      <w:color w:val="0000FF"/>
      <w:u w:val="single"/>
    </w:rPr>
  </w:style>
  <w:style w:type="character" w:styleId="UnresolvedMention">
    <w:name w:val="Unresolved Mention"/>
    <w:basedOn w:val="DefaultParagraphFont"/>
    <w:uiPriority w:val="99"/>
    <w:semiHidden/>
    <w:unhideWhenUsed/>
    <w:rsid w:val="00D47741"/>
    <w:rPr>
      <w:color w:val="605E5C"/>
      <w:shd w:val="clear" w:color="auto" w:fill="E1DFDD"/>
    </w:rPr>
  </w:style>
  <w:style w:type="paragraph" w:styleId="NoSpacing">
    <w:name w:val="No Spacing"/>
    <w:uiPriority w:val="1"/>
    <w:qFormat/>
    <w:rsid w:val="00564124"/>
    <w:pPr>
      <w:spacing w:after="0" w:line="240" w:lineRule="auto"/>
    </w:pPr>
    <w:rPr>
      <w:kern w:val="0"/>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Mechanical</a:t>
            </a:r>
            <a:r>
              <a:rPr lang="en-IN" baseline="0"/>
              <a:t> Properties of Films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Tensile strength (MPa)</c:v>
                </c:pt>
              </c:strCache>
            </c:strRef>
          </c:tx>
          <c:spPr>
            <a:solidFill>
              <a:schemeClr val="dk1">
                <a:tint val="88500"/>
              </a:schemeClr>
            </a:solidFill>
            <a:ln>
              <a:noFill/>
            </a:ln>
            <a:effectLst/>
          </c:spPr>
          <c:invertIfNegative val="0"/>
          <c:cat>
            <c:multiLvlStrRef>
              <c:f>Sheet1!$B$3:$C$5</c:f>
              <c:multiLvlStrCache>
                <c:ptCount val="3"/>
                <c:lvl>
                  <c:pt idx="0">
                    <c:v>0.06  mm</c:v>
                  </c:pt>
                  <c:pt idx="1">
                    <c:v>0.09 mm</c:v>
                  </c:pt>
                  <c:pt idx="2">
                    <c:v>0.07  mm</c:v>
                  </c:pt>
                </c:lvl>
                <c:lvl>
                  <c:pt idx="0">
                    <c:v>RS</c:v>
                  </c:pt>
                  <c:pt idx="1">
                    <c:v>RS+LEO</c:v>
                  </c:pt>
                  <c:pt idx="2">
                    <c:v>RS+LEONE</c:v>
                  </c:pt>
                </c:lvl>
              </c:multiLvlStrCache>
            </c:multiLvlStrRef>
          </c:cat>
          <c:val>
            <c:numRef>
              <c:f>Sheet1!$D$3:$D$5</c:f>
              <c:numCache>
                <c:formatCode>General</c:formatCode>
                <c:ptCount val="3"/>
                <c:pt idx="0">
                  <c:v>21.5</c:v>
                </c:pt>
                <c:pt idx="1">
                  <c:v>14.2</c:v>
                </c:pt>
                <c:pt idx="2">
                  <c:v>16.8</c:v>
                </c:pt>
              </c:numCache>
            </c:numRef>
          </c:val>
          <c:extLst>
            <c:ext xmlns:c16="http://schemas.microsoft.com/office/drawing/2014/chart" uri="{C3380CC4-5D6E-409C-BE32-E72D297353CC}">
              <c16:uniqueId val="{00000000-6BEA-45F0-ACAD-1F22412B73D3}"/>
            </c:ext>
          </c:extLst>
        </c:ser>
        <c:ser>
          <c:idx val="1"/>
          <c:order val="1"/>
          <c:tx>
            <c:strRef>
              <c:f>Sheet1!$E$2</c:f>
              <c:strCache>
                <c:ptCount val="1"/>
                <c:pt idx="0">
                  <c:v>Elongation at break (%)</c:v>
                </c:pt>
              </c:strCache>
            </c:strRef>
          </c:tx>
          <c:spPr>
            <a:solidFill>
              <a:schemeClr val="dk1">
                <a:tint val="55000"/>
              </a:schemeClr>
            </a:solidFill>
            <a:ln>
              <a:noFill/>
            </a:ln>
            <a:effectLst/>
          </c:spPr>
          <c:invertIfNegative val="0"/>
          <c:cat>
            <c:multiLvlStrRef>
              <c:f>Sheet1!$B$3:$C$5</c:f>
              <c:multiLvlStrCache>
                <c:ptCount val="3"/>
                <c:lvl>
                  <c:pt idx="0">
                    <c:v>0.06  mm</c:v>
                  </c:pt>
                  <c:pt idx="1">
                    <c:v>0.09 mm</c:v>
                  </c:pt>
                  <c:pt idx="2">
                    <c:v>0.07  mm</c:v>
                  </c:pt>
                </c:lvl>
                <c:lvl>
                  <c:pt idx="0">
                    <c:v>RS</c:v>
                  </c:pt>
                  <c:pt idx="1">
                    <c:v>RS+LEO</c:v>
                  </c:pt>
                  <c:pt idx="2">
                    <c:v>RS+LEONE</c:v>
                  </c:pt>
                </c:lvl>
              </c:multiLvlStrCache>
            </c:multiLvlStrRef>
          </c:cat>
          <c:val>
            <c:numRef>
              <c:f>Sheet1!$E$3:$E$5</c:f>
              <c:numCache>
                <c:formatCode>General</c:formatCode>
                <c:ptCount val="3"/>
                <c:pt idx="0">
                  <c:v>8.5</c:v>
                </c:pt>
                <c:pt idx="1">
                  <c:v>22.8</c:v>
                </c:pt>
                <c:pt idx="2">
                  <c:v>18.899999999999999</c:v>
                </c:pt>
              </c:numCache>
            </c:numRef>
          </c:val>
          <c:extLst>
            <c:ext xmlns:c16="http://schemas.microsoft.com/office/drawing/2014/chart" uri="{C3380CC4-5D6E-409C-BE32-E72D297353CC}">
              <c16:uniqueId val="{00000001-6BEA-45F0-ACAD-1F22412B73D3}"/>
            </c:ext>
          </c:extLst>
        </c:ser>
        <c:dLbls>
          <c:showLegendKey val="0"/>
          <c:showVal val="0"/>
          <c:showCatName val="0"/>
          <c:showSerName val="0"/>
          <c:showPercent val="0"/>
          <c:showBubbleSize val="0"/>
        </c:dLbls>
        <c:gapWidth val="219"/>
        <c:overlap val="-27"/>
        <c:axId val="1202750591"/>
        <c:axId val="1202748191"/>
      </c:barChart>
      <c:catAx>
        <c:axId val="120275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748191"/>
        <c:crosses val="autoZero"/>
        <c:auto val="1"/>
        <c:lblAlgn val="ctr"/>
        <c:lblOffset val="100"/>
        <c:noMultiLvlLbl val="0"/>
      </c:catAx>
      <c:valAx>
        <c:axId val="1202748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75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Optical</a:t>
            </a:r>
            <a:r>
              <a:rPr lang="en-IN" baseline="0"/>
              <a:t> Properties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Sheet1!$B$26</c:f>
              <c:strCache>
                <c:ptCount val="1"/>
                <c:pt idx="0">
                  <c:v>RS</c:v>
                </c:pt>
              </c:strCache>
            </c:strRef>
          </c:tx>
          <c:spPr>
            <a:solidFill>
              <a:schemeClr val="dk1">
                <a:tint val="88500"/>
              </a:schemeClr>
            </a:solidFill>
            <a:ln>
              <a:noFill/>
            </a:ln>
            <a:effectLst/>
          </c:spPr>
          <c:invertIfNegative val="0"/>
          <c:cat>
            <c:strRef>
              <c:f>Sheet1!$C$25:$G$25</c:f>
              <c:strCache>
                <c:ptCount val="5"/>
                <c:pt idx="0">
                  <c:v>Haze (%)</c:v>
                </c:pt>
                <c:pt idx="1">
                  <c:v>Transmittance (%)</c:v>
                </c:pt>
                <c:pt idx="2">
                  <c:v>L* (lightness)</c:v>
                </c:pt>
                <c:pt idx="3">
                  <c:v>a*</c:v>
                </c:pt>
                <c:pt idx="4">
                  <c:v>b*</c:v>
                </c:pt>
              </c:strCache>
            </c:strRef>
          </c:cat>
          <c:val>
            <c:numRef>
              <c:f>Sheet1!$C$26:$G$26</c:f>
              <c:numCache>
                <c:formatCode>General</c:formatCode>
                <c:ptCount val="5"/>
                <c:pt idx="0">
                  <c:v>12.4</c:v>
                </c:pt>
                <c:pt idx="1">
                  <c:v>88.6</c:v>
                </c:pt>
                <c:pt idx="2">
                  <c:v>92.4</c:v>
                </c:pt>
                <c:pt idx="3">
                  <c:v>0.4</c:v>
                </c:pt>
                <c:pt idx="4">
                  <c:v>2.1</c:v>
                </c:pt>
              </c:numCache>
            </c:numRef>
          </c:val>
          <c:extLst>
            <c:ext xmlns:c16="http://schemas.microsoft.com/office/drawing/2014/chart" uri="{C3380CC4-5D6E-409C-BE32-E72D297353CC}">
              <c16:uniqueId val="{00000000-527B-45F4-9CC8-69242B898FCB}"/>
            </c:ext>
          </c:extLst>
        </c:ser>
        <c:ser>
          <c:idx val="1"/>
          <c:order val="1"/>
          <c:tx>
            <c:strRef>
              <c:f>Sheet1!$B$27</c:f>
              <c:strCache>
                <c:ptCount val="1"/>
                <c:pt idx="0">
                  <c:v>RS+LEO</c:v>
                </c:pt>
              </c:strCache>
            </c:strRef>
          </c:tx>
          <c:spPr>
            <a:solidFill>
              <a:schemeClr val="dk1">
                <a:tint val="55000"/>
              </a:schemeClr>
            </a:solidFill>
            <a:ln>
              <a:noFill/>
            </a:ln>
            <a:effectLst/>
          </c:spPr>
          <c:invertIfNegative val="0"/>
          <c:cat>
            <c:strRef>
              <c:f>Sheet1!$C$25:$G$25</c:f>
              <c:strCache>
                <c:ptCount val="5"/>
                <c:pt idx="0">
                  <c:v>Haze (%)</c:v>
                </c:pt>
                <c:pt idx="1">
                  <c:v>Transmittance (%)</c:v>
                </c:pt>
                <c:pt idx="2">
                  <c:v>L* (lightness)</c:v>
                </c:pt>
                <c:pt idx="3">
                  <c:v>a*</c:v>
                </c:pt>
                <c:pt idx="4">
                  <c:v>b*</c:v>
                </c:pt>
              </c:strCache>
            </c:strRef>
          </c:cat>
          <c:val>
            <c:numRef>
              <c:f>Sheet1!$C$27:$G$27</c:f>
              <c:numCache>
                <c:formatCode>General</c:formatCode>
                <c:ptCount val="5"/>
                <c:pt idx="0">
                  <c:v>34.700000000000003</c:v>
                </c:pt>
                <c:pt idx="1">
                  <c:v>65.2</c:v>
                </c:pt>
                <c:pt idx="2">
                  <c:v>86.1</c:v>
                </c:pt>
                <c:pt idx="3">
                  <c:v>0.8</c:v>
                </c:pt>
                <c:pt idx="4">
                  <c:v>12.6</c:v>
                </c:pt>
              </c:numCache>
            </c:numRef>
          </c:val>
          <c:extLst>
            <c:ext xmlns:c16="http://schemas.microsoft.com/office/drawing/2014/chart" uri="{C3380CC4-5D6E-409C-BE32-E72D297353CC}">
              <c16:uniqueId val="{00000001-527B-45F4-9CC8-69242B898FCB}"/>
            </c:ext>
          </c:extLst>
        </c:ser>
        <c:ser>
          <c:idx val="2"/>
          <c:order val="2"/>
          <c:tx>
            <c:strRef>
              <c:f>Sheet1!$B$28</c:f>
              <c:strCache>
                <c:ptCount val="1"/>
                <c:pt idx="0">
                  <c:v>RS+LEONE</c:v>
                </c:pt>
              </c:strCache>
            </c:strRef>
          </c:tx>
          <c:spPr>
            <a:solidFill>
              <a:schemeClr val="dk1">
                <a:tint val="75000"/>
              </a:schemeClr>
            </a:solidFill>
            <a:ln>
              <a:noFill/>
            </a:ln>
            <a:effectLst/>
          </c:spPr>
          <c:invertIfNegative val="0"/>
          <c:cat>
            <c:strRef>
              <c:f>Sheet1!$C$25:$G$25</c:f>
              <c:strCache>
                <c:ptCount val="5"/>
                <c:pt idx="0">
                  <c:v>Haze (%)</c:v>
                </c:pt>
                <c:pt idx="1">
                  <c:v>Transmittance (%)</c:v>
                </c:pt>
                <c:pt idx="2">
                  <c:v>L* (lightness)</c:v>
                </c:pt>
                <c:pt idx="3">
                  <c:v>a*</c:v>
                </c:pt>
                <c:pt idx="4">
                  <c:v>b*</c:v>
                </c:pt>
              </c:strCache>
            </c:strRef>
          </c:cat>
          <c:val>
            <c:numRef>
              <c:f>Sheet1!$C$28:$G$28</c:f>
              <c:numCache>
                <c:formatCode>General</c:formatCode>
                <c:ptCount val="5"/>
                <c:pt idx="0">
                  <c:v>22.1</c:v>
                </c:pt>
                <c:pt idx="1">
                  <c:v>76.8</c:v>
                </c:pt>
                <c:pt idx="2">
                  <c:v>88.9</c:v>
                </c:pt>
                <c:pt idx="3">
                  <c:v>0.5</c:v>
                </c:pt>
                <c:pt idx="4">
                  <c:v>9.3000000000000007</c:v>
                </c:pt>
              </c:numCache>
            </c:numRef>
          </c:val>
          <c:extLst>
            <c:ext xmlns:c16="http://schemas.microsoft.com/office/drawing/2014/chart" uri="{C3380CC4-5D6E-409C-BE32-E72D297353CC}">
              <c16:uniqueId val="{00000002-527B-45F4-9CC8-69242B898FCB}"/>
            </c:ext>
          </c:extLst>
        </c:ser>
        <c:dLbls>
          <c:showLegendKey val="0"/>
          <c:showVal val="0"/>
          <c:showCatName val="0"/>
          <c:showSerName val="0"/>
          <c:showPercent val="0"/>
          <c:showBubbleSize val="0"/>
        </c:dLbls>
        <c:gapWidth val="182"/>
        <c:axId val="1301766911"/>
        <c:axId val="1301758751"/>
      </c:barChart>
      <c:catAx>
        <c:axId val="13017669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58751"/>
        <c:crosses val="autoZero"/>
        <c:auto val="1"/>
        <c:lblAlgn val="ctr"/>
        <c:lblOffset val="100"/>
        <c:noMultiLvlLbl val="0"/>
      </c:catAx>
      <c:valAx>
        <c:axId val="13017587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6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Sheet1!$C$42</c:f>
              <c:strCache>
                <c:ptCount val="1"/>
                <c:pt idx="0">
                  <c:v>Moisture content (%)</c:v>
                </c:pt>
              </c:strCache>
            </c:strRef>
          </c:tx>
          <c:spPr>
            <a:solidFill>
              <a:schemeClr val="dk1">
                <a:tint val="88500"/>
              </a:schemeClr>
            </a:solidFill>
            <a:ln>
              <a:noFill/>
            </a:ln>
            <a:effectLst/>
          </c:spPr>
          <c:invertIfNegative val="0"/>
          <c:cat>
            <c:strRef>
              <c:f>Sheet1!$B$43:$B$45</c:f>
              <c:strCache>
                <c:ptCount val="3"/>
                <c:pt idx="0">
                  <c:v>RS</c:v>
                </c:pt>
                <c:pt idx="1">
                  <c:v>RS+LEO</c:v>
                </c:pt>
                <c:pt idx="2">
                  <c:v>RS+LEONE</c:v>
                </c:pt>
              </c:strCache>
            </c:strRef>
          </c:cat>
          <c:val>
            <c:numRef>
              <c:f>Sheet1!$C$43:$C$45</c:f>
              <c:numCache>
                <c:formatCode>General</c:formatCode>
                <c:ptCount val="3"/>
                <c:pt idx="0">
                  <c:v>19.8</c:v>
                </c:pt>
                <c:pt idx="1">
                  <c:v>11.2</c:v>
                </c:pt>
                <c:pt idx="2">
                  <c:v>9</c:v>
                </c:pt>
              </c:numCache>
            </c:numRef>
          </c:val>
          <c:extLst>
            <c:ext xmlns:c16="http://schemas.microsoft.com/office/drawing/2014/chart" uri="{C3380CC4-5D6E-409C-BE32-E72D297353CC}">
              <c16:uniqueId val="{00000000-BCE6-4AF6-AB0A-5152DFCCF8C3}"/>
            </c:ext>
          </c:extLst>
        </c:ser>
        <c:ser>
          <c:idx val="1"/>
          <c:order val="1"/>
          <c:tx>
            <c:strRef>
              <c:f>Sheet1!$D$42</c:f>
              <c:strCache>
                <c:ptCount val="1"/>
                <c:pt idx="0">
                  <c:v>Film solubility in water (%)</c:v>
                </c:pt>
              </c:strCache>
            </c:strRef>
          </c:tx>
          <c:spPr>
            <a:solidFill>
              <a:schemeClr val="dk1">
                <a:tint val="55000"/>
              </a:schemeClr>
            </a:solidFill>
            <a:ln>
              <a:noFill/>
            </a:ln>
            <a:effectLst/>
          </c:spPr>
          <c:invertIfNegative val="0"/>
          <c:cat>
            <c:strRef>
              <c:f>Sheet1!$B$43:$B$45</c:f>
              <c:strCache>
                <c:ptCount val="3"/>
                <c:pt idx="0">
                  <c:v>RS</c:v>
                </c:pt>
                <c:pt idx="1">
                  <c:v>RS+LEO</c:v>
                </c:pt>
                <c:pt idx="2">
                  <c:v>RS+LEONE</c:v>
                </c:pt>
              </c:strCache>
            </c:strRef>
          </c:cat>
          <c:val>
            <c:numRef>
              <c:f>Sheet1!$D$43:$D$45</c:f>
              <c:numCache>
                <c:formatCode>General</c:formatCode>
                <c:ptCount val="3"/>
                <c:pt idx="0">
                  <c:v>43.6</c:v>
                </c:pt>
                <c:pt idx="1">
                  <c:v>24.3</c:v>
                </c:pt>
                <c:pt idx="2">
                  <c:v>21.1</c:v>
                </c:pt>
              </c:numCache>
            </c:numRef>
          </c:val>
          <c:extLst>
            <c:ext xmlns:c16="http://schemas.microsoft.com/office/drawing/2014/chart" uri="{C3380CC4-5D6E-409C-BE32-E72D297353CC}">
              <c16:uniqueId val="{00000001-BCE6-4AF6-AB0A-5152DFCCF8C3}"/>
            </c:ext>
          </c:extLst>
        </c:ser>
        <c:dLbls>
          <c:showLegendKey val="0"/>
          <c:showVal val="0"/>
          <c:showCatName val="0"/>
          <c:showSerName val="0"/>
          <c:showPercent val="0"/>
          <c:showBubbleSize val="0"/>
        </c:dLbls>
        <c:gapWidth val="219"/>
        <c:overlap val="-27"/>
        <c:axId val="1301768831"/>
        <c:axId val="1301769311"/>
      </c:barChart>
      <c:catAx>
        <c:axId val="1301768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69311"/>
        <c:crosses val="autoZero"/>
        <c:auto val="1"/>
        <c:lblAlgn val="ctr"/>
        <c:lblOffset val="100"/>
        <c:noMultiLvlLbl val="0"/>
      </c:catAx>
      <c:valAx>
        <c:axId val="130176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68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92</TotalTime>
  <Pages>14</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 jashan</dc:creator>
  <cp:keywords/>
  <dc:description/>
  <cp:lastModifiedBy>SDI PC New 16</cp:lastModifiedBy>
  <cp:revision>23</cp:revision>
  <dcterms:created xsi:type="dcterms:W3CDTF">2026-02-11T06:46:00Z</dcterms:created>
  <dcterms:modified xsi:type="dcterms:W3CDTF">2026-03-09T07:06:00Z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2b216af2-6756-4f8a-917d-497406b5ef36</vt:lpwstr>
  </property>
  <property fmtid="{D5CDD505-2E9C-101B-9397-08002B2CF9AE}" pid="3" name="ZOTERO_PREF_1">
    <vt:lpwstr>&lt;data data-version="3" zotero-version="7.0.32"&gt;&lt;session id="uelc96qh"/&gt;&lt;style id="http://www.zotero.org/styles/apa" locale="en-US" hasBibliography="1" bibliographyStyleHasBeenSet="1"/&gt;&lt;prefs&gt;&lt;pref name="fieldType" value="Field"/&gt;&lt;/prefs&gt;&lt;/data&gt;</vt:lpwstr>
  </property>
</Properties>
</file>