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4BC96" w:themeColor="background2" w:themeShade="BF"/>
  <w:body>
    <w:p w:rsidR="00671B19" w:rsidRPr="003F49AA" w:rsidRDefault="00671B19" w:rsidP="00783DA7">
      <w:pPr>
        <w:spacing w:line="360" w:lineRule="auto"/>
        <w:rPr>
          <w:rFonts w:ascii="Verdana" w:hAnsi="Verdana"/>
          <w:strike w:val="0"/>
          <w:sz w:val="24"/>
          <w:szCs w:val="24"/>
        </w:rPr>
      </w:pPr>
    </w:p>
    <w:p w:rsidR="00671B19" w:rsidRPr="006F0913" w:rsidRDefault="00671B19" w:rsidP="00783DA7">
      <w:pPr>
        <w:spacing w:line="360" w:lineRule="auto"/>
        <w:jc w:val="center"/>
        <w:rPr>
          <w:rFonts w:ascii="Verdana" w:hAnsi="Verdana"/>
          <w:b/>
          <w:strike w:val="0"/>
          <w:sz w:val="24"/>
          <w:szCs w:val="24"/>
        </w:rPr>
      </w:pPr>
      <w:r w:rsidRPr="006F0913">
        <w:rPr>
          <w:rFonts w:ascii="Verdana" w:hAnsi="Verdana"/>
          <w:b/>
          <w:strike w:val="0"/>
          <w:sz w:val="24"/>
          <w:szCs w:val="24"/>
        </w:rPr>
        <w:t>RELATIONSHIP BETWEEN HAEMOGLOBIN GENOTYPE AND MALARIA IN PATIENTS ATTENDING CLINICS IN ILE-IFE, OSUN STATE NIGERIA</w:t>
      </w: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ABSTARCT</w:t>
      </w:r>
    </w:p>
    <w:p w:rsidR="00401F27" w:rsidRPr="006F0913" w:rsidRDefault="00401F27" w:rsidP="00783DA7">
      <w:pPr>
        <w:spacing w:line="360" w:lineRule="auto"/>
        <w:rPr>
          <w:rFonts w:ascii="Verdana" w:hAnsi="Verdana"/>
          <w:i/>
          <w:strike w:val="0"/>
          <w:sz w:val="24"/>
          <w:szCs w:val="24"/>
        </w:rPr>
      </w:pPr>
      <w:r w:rsidRPr="006F0913">
        <w:rPr>
          <w:rFonts w:ascii="Verdana" w:hAnsi="Verdana"/>
          <w:i/>
          <w:strike w:val="0"/>
          <w:sz w:val="24"/>
          <w:szCs w:val="24"/>
        </w:rPr>
        <w:t xml:space="preserve">The World Health </w:t>
      </w:r>
      <w:proofErr w:type="spellStart"/>
      <w:r w:rsidRPr="006F0913">
        <w:rPr>
          <w:rFonts w:ascii="Verdana" w:hAnsi="Verdana"/>
          <w:i/>
          <w:strike w:val="0"/>
          <w:sz w:val="24"/>
          <w:szCs w:val="24"/>
        </w:rPr>
        <w:t>Organisation</w:t>
      </w:r>
      <w:proofErr w:type="spellEnd"/>
      <w:r w:rsidRPr="006F0913">
        <w:rPr>
          <w:rFonts w:ascii="Verdana" w:hAnsi="Verdana"/>
          <w:i/>
          <w:strike w:val="0"/>
          <w:sz w:val="24"/>
          <w:szCs w:val="24"/>
        </w:rPr>
        <w:t xml:space="preserve"> estimates that about 3.3 billion people- roughly half of humanity’s population on earth- are at the risk of getting infected with Plasmodium </w:t>
      </w:r>
      <w:proofErr w:type="spellStart"/>
      <w:r w:rsidRPr="006F0913">
        <w:rPr>
          <w:rFonts w:ascii="Verdana" w:hAnsi="Verdana"/>
          <w:i/>
          <w:strike w:val="0"/>
          <w:sz w:val="24"/>
          <w:szCs w:val="24"/>
        </w:rPr>
        <w:t>spp</w:t>
      </w:r>
      <w:proofErr w:type="spellEnd"/>
      <w:r w:rsidRPr="006F0913">
        <w:rPr>
          <w:rFonts w:ascii="Verdana" w:hAnsi="Verdana"/>
          <w:i/>
          <w:strike w:val="0"/>
          <w:sz w:val="24"/>
          <w:szCs w:val="24"/>
        </w:rPr>
        <w:t xml:space="preserve">, the causative agent for. It also estimates that 9 out of 10 of all global malaria cases take place in Africa, with majority of malaria-caused or malaria-related deaths also occurring in Africa, particularly sub-Saharan Africa. This therefore makes malaria, a major public health issue in Africa in general and -Saharan Africa in particularly, Nigeria inclusive. Being pregnant or under-aged has been identified as significant susceptibility factors for malaria, conversely some </w:t>
      </w:r>
      <w:proofErr w:type="gramStart"/>
      <w:r w:rsidRPr="006F0913">
        <w:rPr>
          <w:rFonts w:ascii="Verdana" w:hAnsi="Verdana"/>
          <w:i/>
          <w:strike w:val="0"/>
          <w:sz w:val="24"/>
          <w:szCs w:val="24"/>
        </w:rPr>
        <w:t>factors  have</w:t>
      </w:r>
      <w:proofErr w:type="gramEnd"/>
      <w:r w:rsidRPr="006F0913">
        <w:rPr>
          <w:rFonts w:ascii="Verdana" w:hAnsi="Verdana"/>
          <w:i/>
          <w:strike w:val="0"/>
          <w:sz w:val="24"/>
          <w:szCs w:val="24"/>
        </w:rPr>
        <w:t xml:space="preserve"> also been identified as being able to confer some form of protection against the severity of malaria. One of such factors is the possession of an abnormal </w:t>
      </w:r>
      <w:proofErr w:type="spellStart"/>
      <w:r w:rsidRPr="006F0913">
        <w:rPr>
          <w:rFonts w:ascii="Verdana" w:hAnsi="Verdana"/>
          <w:i/>
          <w:strike w:val="0"/>
          <w:sz w:val="24"/>
          <w:szCs w:val="24"/>
        </w:rPr>
        <w:t>haemoglobin</w:t>
      </w:r>
      <w:proofErr w:type="spellEnd"/>
      <w:r w:rsidRPr="006F0913">
        <w:rPr>
          <w:rFonts w:ascii="Verdana" w:hAnsi="Verdana"/>
          <w:i/>
          <w:strike w:val="0"/>
          <w:sz w:val="24"/>
          <w:szCs w:val="24"/>
        </w:rPr>
        <w:t xml:space="preserve">, either in the homozygous or heterozygous form. This study aimed to investigate this claim using subjects accessing care at a tertiary health facility in southwest, Nigeria. The study used convenience and consecutive sampling design to enroll 100 consenting subjects aged 1-45 years </w:t>
      </w:r>
      <w:r w:rsidR="00671B19" w:rsidRPr="006F0913">
        <w:rPr>
          <w:rFonts w:ascii="Verdana" w:hAnsi="Verdana"/>
          <w:i/>
          <w:strike w:val="0"/>
          <w:sz w:val="24"/>
          <w:szCs w:val="24"/>
        </w:rPr>
        <w:t xml:space="preserve">A total of one hundred (100) blood samples of malaria infected patients were collected from various age groups and both sexes. Electrophoresis was used to determine </w:t>
      </w:r>
      <w:r w:rsidRPr="006F0913">
        <w:rPr>
          <w:rFonts w:ascii="Verdana" w:hAnsi="Verdana"/>
          <w:i/>
          <w:strike w:val="0"/>
          <w:sz w:val="24"/>
          <w:szCs w:val="24"/>
        </w:rPr>
        <w:t xml:space="preserve">the subjects’ </w:t>
      </w:r>
      <w:proofErr w:type="spellStart"/>
      <w:r w:rsidR="00671B19" w:rsidRPr="006F0913">
        <w:rPr>
          <w:rFonts w:ascii="Verdana" w:hAnsi="Verdana"/>
          <w:i/>
          <w:strike w:val="0"/>
          <w:sz w:val="24"/>
          <w:szCs w:val="24"/>
        </w:rPr>
        <w:t>haemoglobin</w:t>
      </w:r>
      <w:proofErr w:type="spellEnd"/>
      <w:r w:rsidR="00671B19" w:rsidRPr="006F0913">
        <w:rPr>
          <w:rFonts w:ascii="Verdana" w:hAnsi="Verdana"/>
          <w:i/>
          <w:strike w:val="0"/>
          <w:sz w:val="24"/>
          <w:szCs w:val="24"/>
        </w:rPr>
        <w:t xml:space="preserve"> </w:t>
      </w:r>
      <w:proofErr w:type="spellStart"/>
      <w:r w:rsidR="00671B19" w:rsidRPr="006F0913">
        <w:rPr>
          <w:rFonts w:ascii="Verdana" w:hAnsi="Verdana"/>
          <w:i/>
          <w:strike w:val="0"/>
          <w:sz w:val="24"/>
          <w:szCs w:val="24"/>
        </w:rPr>
        <w:t>genoptype</w:t>
      </w:r>
      <w:proofErr w:type="spellEnd"/>
      <w:r w:rsidR="00671B19" w:rsidRPr="006F0913">
        <w:rPr>
          <w:rFonts w:ascii="Verdana" w:hAnsi="Verdana"/>
          <w:i/>
          <w:strike w:val="0"/>
          <w:sz w:val="24"/>
          <w:szCs w:val="24"/>
        </w:rPr>
        <w:t xml:space="preserve"> and AA,</w:t>
      </w:r>
      <w:r w:rsidR="00BB4165" w:rsidRPr="006F0913">
        <w:rPr>
          <w:rFonts w:ascii="Verdana" w:hAnsi="Verdana"/>
          <w:i/>
          <w:strike w:val="0"/>
          <w:sz w:val="24"/>
          <w:szCs w:val="24"/>
        </w:rPr>
        <w:t xml:space="preserve"> </w:t>
      </w:r>
      <w:r w:rsidR="00671B19" w:rsidRPr="006F0913">
        <w:rPr>
          <w:rFonts w:ascii="Verdana" w:hAnsi="Verdana"/>
          <w:i/>
          <w:strike w:val="0"/>
          <w:sz w:val="24"/>
          <w:szCs w:val="24"/>
        </w:rPr>
        <w:t>AS, A</w:t>
      </w:r>
      <w:r w:rsidR="0088199D" w:rsidRPr="006F0913">
        <w:rPr>
          <w:rFonts w:ascii="Verdana" w:hAnsi="Verdana"/>
          <w:i/>
          <w:strike w:val="0"/>
          <w:sz w:val="24"/>
          <w:szCs w:val="24"/>
        </w:rPr>
        <w:t>C, SC, SS were used as control. Data generated were subjected to descriptive and inferential statistical analysis. The frequency of the Hb genotypes of the subjects were; 70, AA; 17, AS; 5, SS;</w:t>
      </w:r>
      <w:r w:rsidR="00671B19" w:rsidRPr="006F0913">
        <w:rPr>
          <w:rFonts w:ascii="Verdana" w:hAnsi="Verdana"/>
          <w:i/>
          <w:strike w:val="0"/>
          <w:sz w:val="24"/>
          <w:szCs w:val="24"/>
        </w:rPr>
        <w:t xml:space="preserve"> 5, AC and 3, SC</w:t>
      </w:r>
      <w:r w:rsidR="007F4E87" w:rsidRPr="006F0913">
        <w:rPr>
          <w:rFonts w:ascii="Verdana" w:hAnsi="Verdana"/>
          <w:i/>
          <w:strike w:val="0"/>
          <w:sz w:val="24"/>
          <w:szCs w:val="24"/>
        </w:rPr>
        <w:t>. A significant</w:t>
      </w:r>
      <w:r w:rsidR="00671B19" w:rsidRPr="006F0913">
        <w:rPr>
          <w:rFonts w:ascii="Verdana" w:hAnsi="Verdana"/>
          <w:i/>
          <w:strike w:val="0"/>
          <w:sz w:val="24"/>
          <w:szCs w:val="24"/>
        </w:rPr>
        <w:t xml:space="preserve"> difference was observed between male and female patients infected with malaria parasite (p&gt;0.05</w:t>
      </w:r>
      <w:r w:rsidR="0088199D" w:rsidRPr="006F0913">
        <w:rPr>
          <w:rFonts w:ascii="Verdana" w:hAnsi="Verdana"/>
          <w:i/>
          <w:strike w:val="0"/>
          <w:sz w:val="24"/>
          <w:szCs w:val="24"/>
        </w:rPr>
        <w:t xml:space="preserve">). </w:t>
      </w:r>
      <w:r w:rsidR="00671B19" w:rsidRPr="006F0913">
        <w:rPr>
          <w:rFonts w:ascii="Verdana" w:hAnsi="Verdana"/>
          <w:i/>
          <w:strike w:val="0"/>
          <w:sz w:val="24"/>
          <w:szCs w:val="24"/>
        </w:rPr>
        <w:t>It was also observed that children had higher prevalence of malaria infecti</w:t>
      </w:r>
      <w:r w:rsidR="0088199D" w:rsidRPr="006F0913">
        <w:rPr>
          <w:rFonts w:ascii="Verdana" w:hAnsi="Verdana"/>
          <w:i/>
          <w:strike w:val="0"/>
          <w:sz w:val="24"/>
          <w:szCs w:val="24"/>
        </w:rPr>
        <w:t>on than adults. This study found</w:t>
      </w:r>
      <w:r w:rsidR="00671B19" w:rsidRPr="006F0913">
        <w:rPr>
          <w:rFonts w:ascii="Verdana" w:hAnsi="Verdana"/>
          <w:i/>
          <w:strike w:val="0"/>
          <w:sz w:val="24"/>
          <w:szCs w:val="24"/>
        </w:rPr>
        <w:t xml:space="preserve"> increased </w:t>
      </w:r>
      <w:r w:rsidR="00671B19" w:rsidRPr="006F0913">
        <w:rPr>
          <w:rFonts w:ascii="Verdana" w:hAnsi="Verdana"/>
          <w:i/>
          <w:strike w:val="0"/>
          <w:sz w:val="24"/>
          <w:szCs w:val="24"/>
        </w:rPr>
        <w:lastRenderedPageBreak/>
        <w:t xml:space="preserve">malaria </w:t>
      </w:r>
      <w:proofErr w:type="spellStart"/>
      <w:r w:rsidR="00671B19" w:rsidRPr="006F0913">
        <w:rPr>
          <w:rFonts w:ascii="Verdana" w:hAnsi="Verdana"/>
          <w:i/>
          <w:strike w:val="0"/>
          <w:sz w:val="24"/>
          <w:szCs w:val="24"/>
        </w:rPr>
        <w:t>parasitaemia</w:t>
      </w:r>
      <w:proofErr w:type="spellEnd"/>
      <w:r w:rsidR="00671B19" w:rsidRPr="006F0913">
        <w:rPr>
          <w:rFonts w:ascii="Verdana" w:hAnsi="Verdana"/>
          <w:i/>
          <w:strike w:val="0"/>
          <w:sz w:val="24"/>
          <w:szCs w:val="24"/>
        </w:rPr>
        <w:t xml:space="preserve"> in Hb AA while Hb AS,</w:t>
      </w:r>
      <w:r w:rsidR="00BB4165" w:rsidRPr="006F0913">
        <w:rPr>
          <w:rFonts w:ascii="Verdana" w:hAnsi="Verdana"/>
          <w:i/>
          <w:strike w:val="0"/>
          <w:sz w:val="24"/>
          <w:szCs w:val="24"/>
        </w:rPr>
        <w:t xml:space="preserve"> </w:t>
      </w:r>
      <w:r w:rsidR="00671B19" w:rsidRPr="006F0913">
        <w:rPr>
          <w:rFonts w:ascii="Verdana" w:hAnsi="Verdana"/>
          <w:i/>
          <w:strike w:val="0"/>
          <w:sz w:val="24"/>
          <w:szCs w:val="24"/>
        </w:rPr>
        <w:t>SS,</w:t>
      </w:r>
      <w:r w:rsidR="00BB4165" w:rsidRPr="006F0913">
        <w:rPr>
          <w:rFonts w:ascii="Verdana" w:hAnsi="Verdana"/>
          <w:i/>
          <w:strike w:val="0"/>
          <w:sz w:val="24"/>
          <w:szCs w:val="24"/>
        </w:rPr>
        <w:t xml:space="preserve"> </w:t>
      </w:r>
      <w:r w:rsidR="00671B19" w:rsidRPr="006F0913">
        <w:rPr>
          <w:rFonts w:ascii="Verdana" w:hAnsi="Verdana"/>
          <w:i/>
          <w:strike w:val="0"/>
          <w:sz w:val="24"/>
          <w:szCs w:val="24"/>
        </w:rPr>
        <w:t xml:space="preserve">AC shows significant reduction in malaria </w:t>
      </w:r>
      <w:proofErr w:type="spellStart"/>
      <w:r w:rsidR="00671B19" w:rsidRPr="006F0913">
        <w:rPr>
          <w:rFonts w:ascii="Verdana" w:hAnsi="Verdana"/>
          <w:i/>
          <w:strike w:val="0"/>
          <w:sz w:val="24"/>
          <w:szCs w:val="24"/>
        </w:rPr>
        <w:t>parasitaemia</w:t>
      </w:r>
      <w:proofErr w:type="spellEnd"/>
    </w:p>
    <w:p w:rsidR="0088199D" w:rsidRPr="006F0913" w:rsidRDefault="00A91EF1" w:rsidP="00783DA7">
      <w:pPr>
        <w:spacing w:line="360" w:lineRule="auto"/>
        <w:rPr>
          <w:rFonts w:ascii="Verdana" w:hAnsi="Verdana"/>
          <w:i/>
          <w:strike w:val="0"/>
          <w:sz w:val="24"/>
          <w:szCs w:val="24"/>
        </w:rPr>
      </w:pPr>
      <w:r w:rsidRPr="006F0913">
        <w:rPr>
          <w:rFonts w:ascii="Verdana" w:hAnsi="Verdana"/>
          <w:strike w:val="0"/>
          <w:sz w:val="24"/>
          <w:szCs w:val="24"/>
        </w:rPr>
        <w:t xml:space="preserve">Keywords: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 </w:t>
      </w:r>
      <w:proofErr w:type="spellStart"/>
      <w:r w:rsidRPr="006F0913">
        <w:rPr>
          <w:rFonts w:ascii="Verdana" w:hAnsi="Verdana"/>
          <w:strike w:val="0"/>
          <w:sz w:val="24"/>
          <w:szCs w:val="24"/>
        </w:rPr>
        <w:t>plasmodiasis</w:t>
      </w:r>
      <w:proofErr w:type="spellEnd"/>
      <w:r w:rsidRPr="006F0913">
        <w:rPr>
          <w:rFonts w:ascii="Verdana" w:hAnsi="Verdana"/>
          <w:strike w:val="0"/>
          <w:sz w:val="24"/>
          <w:szCs w:val="24"/>
        </w:rPr>
        <w:t xml:space="preserve">, malaria, </w:t>
      </w:r>
      <w:proofErr w:type="spellStart"/>
      <w:r w:rsidRPr="006F0913">
        <w:rPr>
          <w:rFonts w:ascii="Verdana" w:hAnsi="Verdana"/>
          <w:strike w:val="0"/>
          <w:sz w:val="24"/>
          <w:szCs w:val="24"/>
        </w:rPr>
        <w:t>mp</w:t>
      </w:r>
      <w:proofErr w:type="spellEnd"/>
    </w:p>
    <w:p w:rsidR="0088199D" w:rsidRPr="006F0913" w:rsidRDefault="0088199D" w:rsidP="00783DA7">
      <w:pPr>
        <w:spacing w:line="360" w:lineRule="auto"/>
        <w:rPr>
          <w:rFonts w:ascii="Verdana" w:hAnsi="Verdana"/>
          <w:i/>
          <w:strike w:val="0"/>
          <w:sz w:val="24"/>
          <w:szCs w:val="24"/>
        </w:rPr>
      </w:pPr>
    </w:p>
    <w:p w:rsidR="00F104B2" w:rsidRPr="006F0913" w:rsidRDefault="00F104B2"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INTRODUCTION</w:t>
      </w:r>
    </w:p>
    <w:p w:rsidR="00C562CE" w:rsidRPr="006F0913" w:rsidRDefault="00286084" w:rsidP="00783DA7">
      <w:pPr>
        <w:spacing w:line="360" w:lineRule="auto"/>
        <w:rPr>
          <w:rFonts w:ascii="Verdana" w:hAnsi="Verdana"/>
          <w:strike w:val="0"/>
          <w:sz w:val="24"/>
          <w:szCs w:val="24"/>
        </w:rPr>
      </w:pPr>
      <w:proofErr w:type="spellStart"/>
      <w:r w:rsidRPr="006F0913">
        <w:rPr>
          <w:rFonts w:ascii="Verdana" w:hAnsi="Verdana"/>
          <w:strike w:val="0"/>
          <w:sz w:val="24"/>
          <w:szCs w:val="24"/>
        </w:rPr>
        <w:t>Plasmodiasis</w:t>
      </w:r>
      <w:proofErr w:type="spellEnd"/>
      <w:r w:rsidRPr="006F0913">
        <w:rPr>
          <w:rFonts w:ascii="Verdana" w:hAnsi="Verdana"/>
          <w:strike w:val="0"/>
          <w:sz w:val="24"/>
          <w:szCs w:val="24"/>
        </w:rPr>
        <w:t xml:space="preserve"> is one of the major causes of debilitating sicknesses, mo</w:t>
      </w:r>
      <w:r w:rsidR="00B551CF" w:rsidRPr="006F0913">
        <w:rPr>
          <w:rFonts w:ascii="Verdana" w:hAnsi="Verdana"/>
          <w:strike w:val="0"/>
          <w:sz w:val="24"/>
          <w:szCs w:val="24"/>
        </w:rPr>
        <w:t>r</w:t>
      </w:r>
      <w:r w:rsidRPr="006F0913">
        <w:rPr>
          <w:rFonts w:ascii="Verdana" w:hAnsi="Verdana"/>
          <w:strike w:val="0"/>
          <w:sz w:val="24"/>
          <w:szCs w:val="24"/>
        </w:rPr>
        <w:t xml:space="preserve">bidity and mortality in endemic regions in the tropics, with under-5 children and pregnant women </w:t>
      </w:r>
      <w:proofErr w:type="gramStart"/>
      <w:r w:rsidRPr="006F0913">
        <w:rPr>
          <w:rFonts w:ascii="Verdana" w:hAnsi="Verdana"/>
          <w:strike w:val="0"/>
          <w:sz w:val="24"/>
          <w:szCs w:val="24"/>
        </w:rPr>
        <w:t>being  the</w:t>
      </w:r>
      <w:proofErr w:type="gramEnd"/>
      <w:r w:rsidRPr="006F0913">
        <w:rPr>
          <w:rFonts w:ascii="Verdana" w:hAnsi="Verdana"/>
          <w:strike w:val="0"/>
          <w:sz w:val="24"/>
          <w:szCs w:val="24"/>
        </w:rPr>
        <w:t xml:space="preserve"> most vulnerable</w:t>
      </w:r>
      <w:r w:rsidR="00C774BB" w:rsidRPr="006F0913">
        <w:rPr>
          <w:rFonts w:ascii="Verdana" w:hAnsi="Verdana"/>
          <w:strike w:val="0"/>
          <w:sz w:val="24"/>
          <w:szCs w:val="24"/>
        </w:rPr>
        <w:t xml:space="preserve"> (</w:t>
      </w:r>
      <w:proofErr w:type="spellStart"/>
      <w:r w:rsidR="00C774BB" w:rsidRPr="006F0913">
        <w:rPr>
          <w:rFonts w:ascii="Verdana" w:hAnsi="Verdana"/>
          <w:strike w:val="0"/>
          <w:sz w:val="24"/>
          <w:szCs w:val="24"/>
        </w:rPr>
        <w:t>Onohuean</w:t>
      </w:r>
      <w:proofErr w:type="spellEnd"/>
      <w:r w:rsidR="00C774BB" w:rsidRPr="006F0913">
        <w:rPr>
          <w:rFonts w:ascii="Verdana" w:hAnsi="Verdana"/>
          <w:strike w:val="0"/>
          <w:sz w:val="24"/>
          <w:szCs w:val="24"/>
        </w:rPr>
        <w:t xml:space="preserve">, </w:t>
      </w:r>
      <w:r w:rsidR="00C774BB" w:rsidRPr="006F0913">
        <w:rPr>
          <w:rFonts w:ascii="Verdana" w:hAnsi="Verdana"/>
          <w:i/>
          <w:strike w:val="0"/>
          <w:sz w:val="24"/>
          <w:szCs w:val="24"/>
        </w:rPr>
        <w:t>et al</w:t>
      </w:r>
      <w:r w:rsidR="00C774BB" w:rsidRPr="006F0913">
        <w:rPr>
          <w:rFonts w:ascii="Verdana" w:hAnsi="Verdana"/>
          <w:strike w:val="0"/>
          <w:sz w:val="24"/>
          <w:szCs w:val="24"/>
        </w:rPr>
        <w:t>., 2021)</w:t>
      </w:r>
      <w:r w:rsidRPr="006F0913">
        <w:rPr>
          <w:rFonts w:ascii="Verdana" w:hAnsi="Verdana"/>
          <w:strike w:val="0"/>
          <w:sz w:val="24"/>
          <w:szCs w:val="24"/>
        </w:rPr>
        <w:t xml:space="preserve">. About a quarter of a billion cases of malaria is estimated </w:t>
      </w:r>
      <w:r w:rsidR="006A0CC0" w:rsidRPr="006F0913">
        <w:rPr>
          <w:rFonts w:ascii="Verdana" w:hAnsi="Verdana"/>
          <w:strike w:val="0"/>
          <w:sz w:val="24"/>
          <w:szCs w:val="24"/>
        </w:rPr>
        <w:t>to occur annually and millions of malaria-caused mortalities. Disproportionately, majority of all malaria cases and a</w:t>
      </w:r>
      <w:r w:rsidRPr="006F0913">
        <w:rPr>
          <w:rFonts w:ascii="Verdana" w:hAnsi="Verdana"/>
          <w:strike w:val="0"/>
          <w:sz w:val="24"/>
          <w:szCs w:val="24"/>
        </w:rPr>
        <w:t>bout 93% of malaria</w:t>
      </w:r>
      <w:r w:rsidR="006A0CC0" w:rsidRPr="006F0913">
        <w:rPr>
          <w:rFonts w:ascii="Verdana" w:hAnsi="Verdana"/>
          <w:strike w:val="0"/>
          <w:sz w:val="24"/>
          <w:szCs w:val="24"/>
        </w:rPr>
        <w:t>-linked fatalities are recorded</w:t>
      </w:r>
      <w:r w:rsidRPr="006F0913">
        <w:rPr>
          <w:rFonts w:ascii="Verdana" w:hAnsi="Verdana"/>
          <w:strike w:val="0"/>
          <w:sz w:val="24"/>
          <w:szCs w:val="24"/>
        </w:rPr>
        <w:t xml:space="preserve"> in sub-Saharan African</w:t>
      </w:r>
      <w:r w:rsidR="00C774BB" w:rsidRPr="006F0913">
        <w:rPr>
          <w:rFonts w:ascii="Verdana" w:hAnsi="Verdana"/>
          <w:strike w:val="0"/>
          <w:sz w:val="24"/>
          <w:szCs w:val="24"/>
        </w:rPr>
        <w:t>. In fact, th</w:t>
      </w:r>
      <w:r w:rsidR="0046102C" w:rsidRPr="006F0913">
        <w:rPr>
          <w:rFonts w:ascii="Verdana" w:hAnsi="Verdana"/>
          <w:strike w:val="0"/>
          <w:sz w:val="24"/>
          <w:szCs w:val="24"/>
        </w:rPr>
        <w:t xml:space="preserve">irty </w:t>
      </w:r>
      <w:r w:rsidR="00C774BB" w:rsidRPr="006F0913">
        <w:rPr>
          <w:rFonts w:ascii="Verdana" w:hAnsi="Verdana"/>
          <w:strike w:val="0"/>
          <w:sz w:val="24"/>
          <w:szCs w:val="24"/>
        </w:rPr>
        <w:t xml:space="preserve">Sub-Saharan Africa nations are said to account for 90% of malaria deaths, worldwide.  </w:t>
      </w:r>
      <w:r w:rsidR="009A0169" w:rsidRPr="006F0913">
        <w:rPr>
          <w:rFonts w:ascii="Verdana" w:hAnsi="Verdana"/>
          <w:strike w:val="0"/>
          <w:sz w:val="24"/>
          <w:szCs w:val="24"/>
        </w:rPr>
        <w:t xml:space="preserve">Ethiopia, DR Congo, and Uganda have been said to be responsible for </w:t>
      </w:r>
      <w:r w:rsidR="00C774BB" w:rsidRPr="006F0913">
        <w:rPr>
          <w:rFonts w:ascii="Verdana" w:hAnsi="Verdana"/>
          <w:strike w:val="0"/>
          <w:sz w:val="24"/>
          <w:szCs w:val="24"/>
        </w:rPr>
        <w:t xml:space="preserve">Nigeria, nearly 50% of </w:t>
      </w:r>
      <w:r w:rsidR="009A0169" w:rsidRPr="006F0913">
        <w:rPr>
          <w:rFonts w:ascii="Verdana" w:hAnsi="Verdana"/>
          <w:strike w:val="0"/>
          <w:sz w:val="24"/>
          <w:szCs w:val="24"/>
        </w:rPr>
        <w:t>all global malaria deaths</w:t>
      </w:r>
      <w:r w:rsidRPr="006F0913">
        <w:rPr>
          <w:rFonts w:ascii="Verdana" w:hAnsi="Verdana"/>
          <w:strike w:val="0"/>
          <w:sz w:val="24"/>
          <w:szCs w:val="24"/>
        </w:rPr>
        <w:t xml:space="preserve"> </w:t>
      </w:r>
      <w:r w:rsidR="00C774BB" w:rsidRPr="006F0913">
        <w:rPr>
          <w:rFonts w:ascii="Verdana" w:hAnsi="Verdana"/>
          <w:strike w:val="0"/>
          <w:sz w:val="24"/>
          <w:szCs w:val="24"/>
        </w:rPr>
        <w:t xml:space="preserve">(WHO, </w:t>
      </w:r>
      <w:r w:rsidR="00D13010" w:rsidRPr="006F0913">
        <w:rPr>
          <w:rFonts w:ascii="Verdana" w:hAnsi="Verdana"/>
          <w:strike w:val="0"/>
          <w:sz w:val="24"/>
          <w:szCs w:val="24"/>
        </w:rPr>
        <w:t xml:space="preserve">2015; </w:t>
      </w:r>
      <w:r w:rsidR="00C774BB" w:rsidRPr="006F0913">
        <w:rPr>
          <w:rFonts w:ascii="Verdana" w:hAnsi="Verdana"/>
          <w:strike w:val="0"/>
          <w:sz w:val="24"/>
          <w:szCs w:val="24"/>
        </w:rPr>
        <w:t>2022)</w:t>
      </w:r>
      <w:r w:rsidRPr="006F0913">
        <w:rPr>
          <w:rFonts w:ascii="Verdana" w:hAnsi="Verdana"/>
          <w:strike w:val="0"/>
          <w:sz w:val="24"/>
          <w:szCs w:val="24"/>
        </w:rPr>
        <w:t>.</w:t>
      </w:r>
      <w:r w:rsidR="00C562CE" w:rsidRPr="006F0913">
        <w:rPr>
          <w:rFonts w:ascii="Verdana" w:hAnsi="Verdana"/>
          <w:strike w:val="0"/>
          <w:sz w:val="24"/>
          <w:szCs w:val="24"/>
        </w:rPr>
        <w:t xml:space="preserve"> </w:t>
      </w:r>
    </w:p>
    <w:p w:rsidR="00C562CE" w:rsidRPr="006F0913" w:rsidRDefault="00C562CE" w:rsidP="00783DA7">
      <w:pPr>
        <w:spacing w:line="360" w:lineRule="auto"/>
        <w:rPr>
          <w:rFonts w:ascii="Verdana" w:hAnsi="Verdana"/>
          <w:strike w:val="0"/>
          <w:sz w:val="24"/>
          <w:szCs w:val="24"/>
        </w:rPr>
      </w:pPr>
      <w:r w:rsidRPr="006F0913">
        <w:rPr>
          <w:rFonts w:ascii="Verdana" w:hAnsi="Verdana"/>
          <w:strike w:val="0"/>
          <w:sz w:val="24"/>
          <w:szCs w:val="24"/>
        </w:rPr>
        <w:t xml:space="preserve">According to WHO estimates Africa leads in malaria infection (90%), followed by South-East Asia (7%) and Eastern Mediterranean (2%). Four in 100 of cases in Africa are caused by </w:t>
      </w:r>
      <w:r w:rsidRPr="006F0913">
        <w:rPr>
          <w:rFonts w:ascii="Verdana" w:hAnsi="Verdana"/>
          <w:i/>
          <w:strike w:val="0"/>
          <w:sz w:val="24"/>
          <w:szCs w:val="24"/>
        </w:rPr>
        <w:t>Plasmodium vivax</w:t>
      </w:r>
      <w:r w:rsidRPr="006F0913">
        <w:rPr>
          <w:rFonts w:ascii="Verdana" w:hAnsi="Verdana"/>
          <w:strike w:val="0"/>
          <w:sz w:val="24"/>
          <w:szCs w:val="24"/>
        </w:rPr>
        <w:t xml:space="preserve">, but outside African this could be as high as 36%. For example, it is the predominant Plasmodium variant in the Americas (64%), 30% in South-East Asia and 40% in the Eastern Mediterranean. Majority of cases of vivax-caused malaria happen in South-East Asia (58%). Plasmodium falciparum still remains the main cause of malaria in sub-Saharan Africa in general and in Nigeria in particular. </w:t>
      </w:r>
      <w:r w:rsidR="00001EF3" w:rsidRPr="006F0913">
        <w:rPr>
          <w:rFonts w:ascii="Verdana" w:hAnsi="Verdana"/>
          <w:strike w:val="0"/>
          <w:sz w:val="24"/>
          <w:szCs w:val="24"/>
        </w:rPr>
        <w:t>Going by some estimates, 9 out of 10 Nigerians are at risk of malaria, the remaining 3% who are not at risk are those who live in the malaria free highlands (</w:t>
      </w:r>
      <w:proofErr w:type="spellStart"/>
      <w:r w:rsidR="00001EF3" w:rsidRPr="006F0913">
        <w:rPr>
          <w:rFonts w:ascii="Verdana" w:hAnsi="Verdana"/>
          <w:strike w:val="0"/>
          <w:sz w:val="24"/>
          <w:szCs w:val="24"/>
        </w:rPr>
        <w:t>Lema</w:t>
      </w:r>
      <w:proofErr w:type="spellEnd"/>
      <w:r w:rsidR="00001EF3" w:rsidRPr="006F0913">
        <w:rPr>
          <w:rFonts w:ascii="Verdana" w:hAnsi="Verdana"/>
          <w:strike w:val="0"/>
          <w:sz w:val="24"/>
          <w:szCs w:val="24"/>
        </w:rPr>
        <w:t xml:space="preserve"> </w:t>
      </w:r>
      <w:r w:rsidR="00001EF3" w:rsidRPr="006F0913">
        <w:rPr>
          <w:rFonts w:ascii="Verdana" w:hAnsi="Verdana"/>
          <w:i/>
          <w:strike w:val="0"/>
          <w:sz w:val="24"/>
          <w:szCs w:val="24"/>
        </w:rPr>
        <w:t>et al</w:t>
      </w:r>
      <w:r w:rsidR="00001EF3" w:rsidRPr="006F0913">
        <w:rPr>
          <w:rFonts w:ascii="Verdana" w:hAnsi="Verdana"/>
          <w:strike w:val="0"/>
          <w:sz w:val="24"/>
          <w:szCs w:val="24"/>
        </w:rPr>
        <w:t xml:space="preserve">., 2021). </w:t>
      </w:r>
    </w:p>
    <w:p w:rsidR="00671B19" w:rsidRPr="006F0913" w:rsidRDefault="00D13010" w:rsidP="00783DA7">
      <w:pPr>
        <w:spacing w:line="360" w:lineRule="auto"/>
        <w:rPr>
          <w:rFonts w:ascii="Verdana" w:hAnsi="Verdana"/>
          <w:strike w:val="0"/>
          <w:sz w:val="24"/>
          <w:szCs w:val="24"/>
        </w:rPr>
      </w:pPr>
      <w:r w:rsidRPr="006F0913">
        <w:rPr>
          <w:rFonts w:ascii="Verdana" w:hAnsi="Verdana"/>
          <w:strike w:val="0"/>
          <w:sz w:val="24"/>
          <w:szCs w:val="24"/>
        </w:rPr>
        <w:lastRenderedPageBreak/>
        <w:t xml:space="preserve">Malaria is a complex parasitemia influenced by lots of yet-to-be-fully understood </w:t>
      </w:r>
      <w:r w:rsidR="00286084" w:rsidRPr="006F0913">
        <w:rPr>
          <w:rFonts w:ascii="Verdana" w:hAnsi="Verdana"/>
          <w:strike w:val="0"/>
          <w:sz w:val="24"/>
          <w:szCs w:val="24"/>
        </w:rPr>
        <w:t>host g</w:t>
      </w:r>
      <w:r w:rsidR="000C08C0" w:rsidRPr="006F0913">
        <w:rPr>
          <w:rFonts w:ascii="Verdana" w:hAnsi="Verdana"/>
          <w:strike w:val="0"/>
          <w:sz w:val="24"/>
          <w:szCs w:val="24"/>
        </w:rPr>
        <w:t>enetic variables (</w:t>
      </w:r>
      <w:proofErr w:type="spellStart"/>
      <w:r w:rsidR="000C08C0" w:rsidRPr="006F0913">
        <w:rPr>
          <w:rFonts w:ascii="Verdana" w:hAnsi="Verdana"/>
          <w:strike w:val="0"/>
          <w:sz w:val="24"/>
          <w:szCs w:val="24"/>
        </w:rPr>
        <w:t>Amodu</w:t>
      </w:r>
      <w:proofErr w:type="spellEnd"/>
      <w:r w:rsidR="000C08C0" w:rsidRPr="006F0913">
        <w:rPr>
          <w:rFonts w:ascii="Verdana" w:hAnsi="Verdana"/>
          <w:strike w:val="0"/>
          <w:sz w:val="24"/>
          <w:szCs w:val="24"/>
        </w:rPr>
        <w:t xml:space="preserve"> </w:t>
      </w:r>
      <w:r w:rsidR="000C08C0" w:rsidRPr="006F0913">
        <w:rPr>
          <w:rFonts w:ascii="Verdana" w:hAnsi="Verdana"/>
          <w:i/>
          <w:strike w:val="0"/>
          <w:sz w:val="24"/>
          <w:szCs w:val="24"/>
        </w:rPr>
        <w:t>et al</w:t>
      </w:r>
      <w:r w:rsidR="000C08C0" w:rsidRPr="006F0913">
        <w:rPr>
          <w:rFonts w:ascii="Verdana" w:hAnsi="Verdana"/>
          <w:strike w:val="0"/>
          <w:sz w:val="24"/>
          <w:szCs w:val="24"/>
        </w:rPr>
        <w:t xml:space="preserve">., 2019; Egan, 2018; </w:t>
      </w:r>
      <w:proofErr w:type="spellStart"/>
      <w:r w:rsidR="000C08C0" w:rsidRPr="006F0913">
        <w:rPr>
          <w:rFonts w:ascii="Verdana" w:hAnsi="Verdana"/>
          <w:strike w:val="0"/>
          <w:sz w:val="24"/>
          <w:szCs w:val="24"/>
        </w:rPr>
        <w:t>Driss</w:t>
      </w:r>
      <w:proofErr w:type="spellEnd"/>
      <w:r w:rsidR="000C08C0" w:rsidRPr="006F0913">
        <w:rPr>
          <w:rFonts w:ascii="Verdana" w:hAnsi="Verdana"/>
          <w:strike w:val="0"/>
          <w:sz w:val="24"/>
          <w:szCs w:val="24"/>
        </w:rPr>
        <w:t xml:space="preserve"> </w:t>
      </w:r>
      <w:r w:rsidR="000C08C0" w:rsidRPr="006F0913">
        <w:rPr>
          <w:rFonts w:ascii="Verdana" w:hAnsi="Verdana"/>
          <w:i/>
          <w:strike w:val="0"/>
          <w:sz w:val="24"/>
          <w:szCs w:val="24"/>
        </w:rPr>
        <w:t>et al</w:t>
      </w:r>
      <w:r w:rsidR="000C08C0" w:rsidRPr="006F0913">
        <w:rPr>
          <w:rFonts w:ascii="Verdana" w:hAnsi="Verdana"/>
          <w:strike w:val="0"/>
          <w:sz w:val="24"/>
          <w:szCs w:val="24"/>
        </w:rPr>
        <w:t xml:space="preserve">., 2011; Band </w:t>
      </w:r>
      <w:r w:rsidR="000C08C0" w:rsidRPr="006F0913">
        <w:rPr>
          <w:rFonts w:ascii="Verdana" w:hAnsi="Verdana"/>
          <w:i/>
          <w:strike w:val="0"/>
          <w:sz w:val="24"/>
          <w:szCs w:val="24"/>
        </w:rPr>
        <w:t>et al</w:t>
      </w:r>
      <w:r w:rsidR="000C08C0" w:rsidRPr="006F0913">
        <w:rPr>
          <w:rFonts w:ascii="Verdana" w:hAnsi="Verdana"/>
          <w:strike w:val="0"/>
          <w:sz w:val="24"/>
          <w:szCs w:val="24"/>
        </w:rPr>
        <w:t>., 2022)</w:t>
      </w:r>
      <w:r w:rsidR="00001EF3" w:rsidRPr="006F0913">
        <w:rPr>
          <w:rFonts w:ascii="Verdana" w:hAnsi="Verdana"/>
          <w:strike w:val="0"/>
          <w:sz w:val="24"/>
          <w:szCs w:val="24"/>
        </w:rPr>
        <w:t xml:space="preserve">. </w:t>
      </w:r>
      <w:r w:rsidR="00671B19" w:rsidRPr="006F0913">
        <w:rPr>
          <w:rFonts w:ascii="Verdana" w:hAnsi="Verdana"/>
          <w:strike w:val="0"/>
          <w:sz w:val="24"/>
          <w:szCs w:val="24"/>
        </w:rPr>
        <w:t xml:space="preserve">Control of </w:t>
      </w:r>
      <w:proofErr w:type="spellStart"/>
      <w:r w:rsidR="00671B19" w:rsidRPr="006F0913">
        <w:rPr>
          <w:rFonts w:ascii="Verdana" w:hAnsi="Verdana"/>
          <w:strike w:val="0"/>
          <w:sz w:val="24"/>
          <w:szCs w:val="24"/>
        </w:rPr>
        <w:t>haemoglobin</w:t>
      </w:r>
      <w:proofErr w:type="spellEnd"/>
      <w:r w:rsidR="00671B19" w:rsidRPr="006F0913">
        <w:rPr>
          <w:rFonts w:ascii="Verdana" w:hAnsi="Verdana"/>
          <w:strike w:val="0"/>
          <w:sz w:val="24"/>
          <w:szCs w:val="24"/>
        </w:rPr>
        <w:t xml:space="preserve"> synthesis is inherited from both parents, thus a normal adult can be depicted as having Hb ge</w:t>
      </w:r>
      <w:r w:rsidR="001318B2" w:rsidRPr="006F0913">
        <w:rPr>
          <w:rFonts w:ascii="Verdana" w:hAnsi="Verdana"/>
          <w:strike w:val="0"/>
          <w:sz w:val="24"/>
          <w:szCs w:val="24"/>
        </w:rPr>
        <w:t xml:space="preserve">notype AA, sickle cell trait AS, sickle cell </w:t>
      </w:r>
      <w:proofErr w:type="spellStart"/>
      <w:r w:rsidR="001318B2" w:rsidRPr="006F0913">
        <w:rPr>
          <w:rFonts w:ascii="Verdana" w:hAnsi="Verdana"/>
          <w:strike w:val="0"/>
          <w:sz w:val="24"/>
          <w:szCs w:val="24"/>
        </w:rPr>
        <w:t>anaemia</w:t>
      </w:r>
      <w:proofErr w:type="spellEnd"/>
      <w:r w:rsidR="001318B2" w:rsidRPr="006F0913">
        <w:rPr>
          <w:rFonts w:ascii="Verdana" w:hAnsi="Verdana"/>
          <w:strike w:val="0"/>
          <w:sz w:val="24"/>
          <w:szCs w:val="24"/>
        </w:rPr>
        <w:t xml:space="preserve"> (homozygote </w:t>
      </w:r>
      <w:proofErr w:type="spellStart"/>
      <w:r w:rsidR="001318B2" w:rsidRPr="006F0913">
        <w:rPr>
          <w:rFonts w:ascii="Verdana" w:hAnsi="Verdana"/>
          <w:strike w:val="0"/>
          <w:sz w:val="24"/>
          <w:szCs w:val="24"/>
        </w:rPr>
        <w:t>HbS</w:t>
      </w:r>
      <w:proofErr w:type="spellEnd"/>
      <w:r w:rsidR="001318B2" w:rsidRPr="006F0913">
        <w:rPr>
          <w:rFonts w:ascii="Verdana" w:hAnsi="Verdana"/>
          <w:strike w:val="0"/>
          <w:sz w:val="24"/>
          <w:szCs w:val="24"/>
        </w:rPr>
        <w:t xml:space="preserve"> disease, </w:t>
      </w:r>
      <w:r w:rsidR="00671B19" w:rsidRPr="006F0913">
        <w:rPr>
          <w:rFonts w:ascii="Verdana" w:hAnsi="Verdana"/>
          <w:strike w:val="0"/>
          <w:sz w:val="24"/>
          <w:szCs w:val="24"/>
        </w:rPr>
        <w:t>SS</w:t>
      </w:r>
      <w:r w:rsidR="001318B2" w:rsidRPr="006F0913">
        <w:rPr>
          <w:rFonts w:ascii="Verdana" w:hAnsi="Verdana"/>
          <w:strike w:val="0"/>
          <w:sz w:val="24"/>
          <w:szCs w:val="24"/>
        </w:rPr>
        <w:t>) or SC</w:t>
      </w:r>
      <w:r w:rsidR="00671B19" w:rsidRPr="006F0913">
        <w:rPr>
          <w:rFonts w:ascii="Verdana" w:hAnsi="Verdana"/>
          <w:strike w:val="0"/>
          <w:sz w:val="24"/>
          <w:szCs w:val="24"/>
        </w:rPr>
        <w:t>. In Africa, between 20 – 40 % of the populatio</w:t>
      </w:r>
      <w:r w:rsidR="001318B2" w:rsidRPr="006F0913">
        <w:rPr>
          <w:rFonts w:ascii="Verdana" w:hAnsi="Verdana"/>
          <w:strike w:val="0"/>
          <w:sz w:val="24"/>
          <w:szCs w:val="24"/>
        </w:rPr>
        <w:t>n are heterozygous</w:t>
      </w:r>
      <w:r w:rsidR="008C4634" w:rsidRPr="006F0913">
        <w:rPr>
          <w:rFonts w:ascii="Verdana" w:hAnsi="Verdana"/>
          <w:strike w:val="0"/>
          <w:sz w:val="24"/>
          <w:szCs w:val="24"/>
        </w:rPr>
        <w:t xml:space="preserve"> (Issa </w:t>
      </w:r>
      <w:r w:rsidR="008C4634" w:rsidRPr="006F0913">
        <w:rPr>
          <w:rFonts w:ascii="Verdana" w:hAnsi="Verdana"/>
          <w:i/>
          <w:strike w:val="0"/>
          <w:sz w:val="24"/>
          <w:szCs w:val="24"/>
        </w:rPr>
        <w:t>et al</w:t>
      </w:r>
      <w:r w:rsidR="008C4634" w:rsidRPr="006F0913">
        <w:rPr>
          <w:rFonts w:ascii="Verdana" w:hAnsi="Verdana"/>
          <w:strike w:val="0"/>
          <w:sz w:val="24"/>
          <w:szCs w:val="24"/>
        </w:rPr>
        <w:t>., 2026</w:t>
      </w:r>
      <w:r w:rsidR="00E9131F" w:rsidRPr="006F0913">
        <w:rPr>
          <w:rFonts w:ascii="Verdana" w:hAnsi="Verdana"/>
          <w:strike w:val="0"/>
          <w:sz w:val="24"/>
          <w:szCs w:val="24"/>
        </w:rPr>
        <w:t xml:space="preserve">; </w:t>
      </w:r>
      <w:proofErr w:type="spellStart"/>
      <w:r w:rsidR="00E9131F" w:rsidRPr="006F0913">
        <w:rPr>
          <w:rFonts w:ascii="Verdana" w:hAnsi="Verdana"/>
          <w:strike w:val="0"/>
          <w:sz w:val="24"/>
          <w:szCs w:val="24"/>
        </w:rPr>
        <w:t>Adigwe</w:t>
      </w:r>
      <w:proofErr w:type="spellEnd"/>
      <w:r w:rsidR="00E9131F" w:rsidRPr="006F0913">
        <w:rPr>
          <w:rFonts w:ascii="Verdana" w:hAnsi="Verdana"/>
          <w:strike w:val="0"/>
          <w:sz w:val="24"/>
          <w:szCs w:val="24"/>
        </w:rPr>
        <w:t xml:space="preserve"> </w:t>
      </w:r>
      <w:r w:rsidR="00E9131F" w:rsidRPr="006F0913">
        <w:rPr>
          <w:rFonts w:ascii="Verdana" w:hAnsi="Verdana"/>
          <w:i/>
          <w:strike w:val="0"/>
          <w:sz w:val="24"/>
          <w:szCs w:val="24"/>
        </w:rPr>
        <w:t>et al</w:t>
      </w:r>
      <w:r w:rsidR="00E9131F" w:rsidRPr="006F0913">
        <w:rPr>
          <w:rFonts w:ascii="Verdana" w:hAnsi="Verdana"/>
          <w:strike w:val="0"/>
          <w:sz w:val="24"/>
          <w:szCs w:val="24"/>
        </w:rPr>
        <w:t>., 2023</w:t>
      </w:r>
      <w:r w:rsidR="008C4634" w:rsidRPr="006F0913">
        <w:rPr>
          <w:rFonts w:ascii="Verdana" w:hAnsi="Verdana"/>
          <w:strike w:val="0"/>
          <w:sz w:val="24"/>
          <w:szCs w:val="24"/>
        </w:rPr>
        <w:t>)</w:t>
      </w:r>
      <w:r w:rsidR="001318B2" w:rsidRPr="006F0913">
        <w:rPr>
          <w:rFonts w:ascii="Verdana" w:hAnsi="Verdana"/>
          <w:strike w:val="0"/>
          <w:sz w:val="24"/>
          <w:szCs w:val="24"/>
        </w:rPr>
        <w:t xml:space="preserve"> and in United</w:t>
      </w:r>
      <w:r w:rsidR="00671B19" w:rsidRPr="006F0913">
        <w:rPr>
          <w:rFonts w:ascii="Verdana" w:hAnsi="Verdana"/>
          <w:strike w:val="0"/>
          <w:sz w:val="24"/>
          <w:szCs w:val="24"/>
        </w:rPr>
        <w:t xml:space="preserve"> States 0.1 – 0.2 % of black Americans have sickle cell </w:t>
      </w:r>
      <w:proofErr w:type="spellStart"/>
      <w:r w:rsidR="00671B19" w:rsidRPr="006F0913">
        <w:rPr>
          <w:rFonts w:ascii="Verdana" w:hAnsi="Verdana"/>
          <w:strike w:val="0"/>
          <w:sz w:val="24"/>
          <w:szCs w:val="24"/>
        </w:rPr>
        <w:t>anaemia</w:t>
      </w:r>
      <w:proofErr w:type="spellEnd"/>
      <w:r w:rsidR="00671B19" w:rsidRPr="006F0913">
        <w:rPr>
          <w:rFonts w:ascii="Verdana" w:hAnsi="Verdana"/>
          <w:strike w:val="0"/>
          <w:sz w:val="24"/>
          <w:szCs w:val="24"/>
        </w:rPr>
        <w:t xml:space="preserve"> (SCA) and appro</w:t>
      </w:r>
      <w:r w:rsidR="001318B2" w:rsidRPr="006F0913">
        <w:rPr>
          <w:rFonts w:ascii="Verdana" w:hAnsi="Verdana"/>
          <w:strike w:val="0"/>
          <w:sz w:val="24"/>
          <w:szCs w:val="24"/>
        </w:rPr>
        <w:t>ximately 8% are heterozygous. (</w:t>
      </w:r>
      <w:proofErr w:type="spellStart"/>
      <w:r w:rsidR="00EE5C1F" w:rsidRPr="006F0913">
        <w:rPr>
          <w:rFonts w:ascii="Verdana" w:hAnsi="Verdana"/>
          <w:strike w:val="0"/>
          <w:sz w:val="24"/>
          <w:szCs w:val="24"/>
        </w:rPr>
        <w:t>Derebail</w:t>
      </w:r>
      <w:proofErr w:type="spellEnd"/>
      <w:r w:rsidR="00EE5C1F" w:rsidRPr="006F0913">
        <w:rPr>
          <w:rFonts w:ascii="Verdana" w:hAnsi="Verdana"/>
          <w:strike w:val="0"/>
          <w:sz w:val="24"/>
          <w:szCs w:val="24"/>
        </w:rPr>
        <w:t xml:space="preserve"> </w:t>
      </w:r>
      <w:r w:rsidR="00EE5C1F" w:rsidRPr="006F0913">
        <w:rPr>
          <w:rFonts w:ascii="Verdana" w:hAnsi="Verdana"/>
          <w:i/>
          <w:strike w:val="0"/>
          <w:sz w:val="24"/>
          <w:szCs w:val="24"/>
        </w:rPr>
        <w:t>et al</w:t>
      </w:r>
      <w:r w:rsidR="00EE5C1F" w:rsidRPr="006F0913">
        <w:rPr>
          <w:rFonts w:ascii="Verdana" w:hAnsi="Verdana"/>
          <w:strike w:val="0"/>
          <w:sz w:val="24"/>
          <w:szCs w:val="24"/>
        </w:rPr>
        <w:t>., 2010</w:t>
      </w:r>
      <w:r w:rsidR="00671B19" w:rsidRPr="006F0913">
        <w:rPr>
          <w:rFonts w:ascii="Verdana" w:hAnsi="Verdana"/>
          <w:strike w:val="0"/>
          <w:sz w:val="24"/>
          <w:szCs w:val="24"/>
        </w:rPr>
        <w:t>).</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 xml:space="preserve">Malaria resistance by sickle trait (Hb AS) has served as the prime example of genetic selection for over half a century, and it probably involves innate factors such as the reduced ability of </w:t>
      </w:r>
      <w:r w:rsidRPr="006F0913">
        <w:rPr>
          <w:rFonts w:ascii="Verdana" w:hAnsi="Verdana"/>
          <w:i/>
          <w:strike w:val="0"/>
          <w:sz w:val="24"/>
          <w:szCs w:val="24"/>
        </w:rPr>
        <w:t xml:space="preserve">Plasmodium falciparum </w:t>
      </w:r>
      <w:r w:rsidRPr="006F0913">
        <w:rPr>
          <w:rFonts w:ascii="Verdana" w:hAnsi="Verdana"/>
          <w:strike w:val="0"/>
          <w:sz w:val="24"/>
          <w:szCs w:val="24"/>
        </w:rPr>
        <w:t>parasites to grow and multiply in Hb AS erythroc</w:t>
      </w:r>
      <w:r w:rsidR="00327BCB" w:rsidRPr="006F0913">
        <w:rPr>
          <w:rFonts w:ascii="Verdana" w:hAnsi="Verdana"/>
          <w:strike w:val="0"/>
          <w:sz w:val="24"/>
          <w:szCs w:val="24"/>
        </w:rPr>
        <w:t xml:space="preserve">ytes (Zakaria </w:t>
      </w:r>
      <w:r w:rsidR="00327BCB" w:rsidRPr="006F0913">
        <w:rPr>
          <w:rFonts w:ascii="Verdana" w:hAnsi="Verdana"/>
          <w:i/>
          <w:strike w:val="0"/>
          <w:sz w:val="24"/>
          <w:szCs w:val="24"/>
        </w:rPr>
        <w:t>et al</w:t>
      </w:r>
      <w:r w:rsidR="00327BCB" w:rsidRPr="006F0913">
        <w:rPr>
          <w:rFonts w:ascii="Verdana" w:hAnsi="Verdana"/>
          <w:strike w:val="0"/>
          <w:sz w:val="24"/>
          <w:szCs w:val="24"/>
        </w:rPr>
        <w:t>., 2023</w:t>
      </w:r>
      <w:r w:rsidRPr="006F0913">
        <w:rPr>
          <w:rFonts w:ascii="Verdana" w:hAnsi="Verdana"/>
          <w:strike w:val="0"/>
          <w:sz w:val="24"/>
          <w:szCs w:val="24"/>
        </w:rPr>
        <w:t>)</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 xml:space="preserve">This study aimed to find out the relationship between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 and ma</w:t>
      </w:r>
      <w:r w:rsidR="00932A26" w:rsidRPr="006F0913">
        <w:rPr>
          <w:rFonts w:ascii="Verdana" w:hAnsi="Verdana"/>
          <w:strike w:val="0"/>
          <w:sz w:val="24"/>
          <w:szCs w:val="24"/>
        </w:rPr>
        <w:t xml:space="preserve">laria parasite infestation and </w:t>
      </w:r>
      <w:r w:rsidRPr="006F0913">
        <w:rPr>
          <w:rFonts w:ascii="Verdana" w:hAnsi="Verdana"/>
          <w:strike w:val="0"/>
          <w:sz w:val="24"/>
          <w:szCs w:val="24"/>
        </w:rPr>
        <w:t xml:space="preserve">establish possibility of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 confer immunity against malaria infection.</w:t>
      </w:r>
    </w:p>
    <w:p w:rsidR="00671B19" w:rsidRPr="006F0913" w:rsidRDefault="00671B19" w:rsidP="00783DA7">
      <w:pPr>
        <w:spacing w:line="360" w:lineRule="auto"/>
        <w:rPr>
          <w:rFonts w:ascii="Verdana" w:hAnsi="Verdana"/>
          <w:strike w:val="0"/>
          <w:sz w:val="24"/>
          <w:szCs w:val="24"/>
        </w:rPr>
      </w:pPr>
    </w:p>
    <w:p w:rsidR="00F104B2" w:rsidRPr="006F0913" w:rsidRDefault="00F104B2" w:rsidP="00783DA7">
      <w:pPr>
        <w:spacing w:line="360" w:lineRule="auto"/>
        <w:rPr>
          <w:rFonts w:ascii="Verdana" w:hAnsi="Verdana"/>
          <w:strike w:val="0"/>
          <w:sz w:val="24"/>
          <w:szCs w:val="24"/>
        </w:rPr>
      </w:pPr>
    </w:p>
    <w:p w:rsidR="00AA2F63" w:rsidRPr="006F0913" w:rsidRDefault="00AA2F63" w:rsidP="00783DA7">
      <w:pPr>
        <w:spacing w:line="360" w:lineRule="auto"/>
        <w:rPr>
          <w:rFonts w:ascii="Verdana" w:hAnsi="Verdana"/>
          <w:strike w:val="0"/>
          <w:sz w:val="24"/>
          <w:szCs w:val="24"/>
        </w:rPr>
      </w:pPr>
      <w:r w:rsidRPr="006F0913">
        <w:rPr>
          <w:rFonts w:ascii="Verdana" w:hAnsi="Verdana"/>
          <w:strike w:val="0"/>
          <w:sz w:val="24"/>
          <w:szCs w:val="24"/>
        </w:rPr>
        <w:t xml:space="preserve">Methodology </w:t>
      </w:r>
    </w:p>
    <w:p w:rsidR="00FF1E84" w:rsidRPr="006F0913" w:rsidRDefault="00FF1E84" w:rsidP="00783DA7">
      <w:pPr>
        <w:spacing w:line="360" w:lineRule="auto"/>
        <w:rPr>
          <w:rFonts w:ascii="Verdana" w:hAnsi="Verdana"/>
          <w:strike w:val="0"/>
          <w:sz w:val="24"/>
          <w:szCs w:val="24"/>
        </w:rPr>
      </w:pPr>
      <w:r w:rsidRPr="006F0913">
        <w:rPr>
          <w:rFonts w:ascii="Verdana" w:hAnsi="Verdana"/>
          <w:strike w:val="0"/>
          <w:sz w:val="24"/>
          <w:szCs w:val="24"/>
        </w:rPr>
        <w:t>Study Population</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One hundred (100)</w:t>
      </w:r>
      <w:r w:rsidR="00FF1E84" w:rsidRPr="006F0913">
        <w:rPr>
          <w:rFonts w:ascii="Verdana" w:hAnsi="Verdana"/>
          <w:strike w:val="0"/>
          <w:sz w:val="24"/>
          <w:szCs w:val="24"/>
        </w:rPr>
        <w:t xml:space="preserve"> </w:t>
      </w:r>
      <w:r w:rsidRPr="006F0913">
        <w:rPr>
          <w:rFonts w:ascii="Verdana" w:hAnsi="Verdana"/>
          <w:strike w:val="0"/>
          <w:sz w:val="24"/>
          <w:szCs w:val="24"/>
        </w:rPr>
        <w:t xml:space="preserve">patients </w:t>
      </w:r>
      <w:r w:rsidR="00FF1E84" w:rsidRPr="006F0913">
        <w:rPr>
          <w:rFonts w:ascii="Verdana" w:hAnsi="Verdana"/>
          <w:strike w:val="0"/>
          <w:sz w:val="24"/>
          <w:szCs w:val="24"/>
        </w:rPr>
        <w:t xml:space="preserve">suspected </w:t>
      </w:r>
      <w:r w:rsidRPr="006F0913">
        <w:rPr>
          <w:rFonts w:ascii="Verdana" w:hAnsi="Verdana"/>
          <w:strike w:val="0"/>
          <w:sz w:val="24"/>
          <w:szCs w:val="24"/>
        </w:rPr>
        <w:t>of malaria infection regardless of their age, sex, ethnicity, and economic status w</w:t>
      </w:r>
      <w:r w:rsidR="00FF1E84" w:rsidRPr="006F0913">
        <w:rPr>
          <w:rFonts w:ascii="Verdana" w:hAnsi="Verdana"/>
          <w:strike w:val="0"/>
          <w:sz w:val="24"/>
          <w:szCs w:val="24"/>
        </w:rPr>
        <w:t xml:space="preserve">ere consecutively recruited into the study </w:t>
      </w:r>
    </w:p>
    <w:p w:rsidR="00E318C7" w:rsidRPr="006F0913" w:rsidRDefault="00E318C7" w:rsidP="00783DA7">
      <w:pPr>
        <w:spacing w:line="360" w:lineRule="auto"/>
        <w:rPr>
          <w:rFonts w:ascii="Verdana" w:hAnsi="Verdana"/>
          <w:strike w:val="0"/>
          <w:sz w:val="24"/>
          <w:szCs w:val="24"/>
        </w:rPr>
      </w:pPr>
    </w:p>
    <w:p w:rsidR="00671B19" w:rsidRPr="006F0913" w:rsidRDefault="00FF1E84" w:rsidP="00783DA7">
      <w:pPr>
        <w:spacing w:line="360" w:lineRule="auto"/>
        <w:rPr>
          <w:rFonts w:ascii="Verdana" w:hAnsi="Verdana"/>
          <w:strike w:val="0"/>
          <w:sz w:val="24"/>
          <w:szCs w:val="24"/>
        </w:rPr>
      </w:pPr>
      <w:r w:rsidRPr="006F0913">
        <w:rPr>
          <w:rFonts w:ascii="Verdana" w:hAnsi="Verdana"/>
          <w:strike w:val="0"/>
          <w:sz w:val="24"/>
          <w:szCs w:val="24"/>
        </w:rPr>
        <w:t>Sample Collection and Analysis</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Two milliliters (2ml)</w:t>
      </w:r>
      <w:r w:rsidR="00FF1E84" w:rsidRPr="006F0913">
        <w:rPr>
          <w:rFonts w:ascii="Verdana" w:hAnsi="Verdana"/>
          <w:strike w:val="0"/>
          <w:sz w:val="24"/>
          <w:szCs w:val="24"/>
        </w:rPr>
        <w:t xml:space="preserve"> of blood were</w:t>
      </w:r>
      <w:r w:rsidRPr="006F0913">
        <w:rPr>
          <w:rFonts w:ascii="Verdana" w:hAnsi="Verdana"/>
          <w:strike w:val="0"/>
          <w:sz w:val="24"/>
          <w:szCs w:val="24"/>
        </w:rPr>
        <w:t xml:space="preserve"> collected by </w:t>
      </w:r>
      <w:r w:rsidR="00FF1E84" w:rsidRPr="006F0913">
        <w:rPr>
          <w:rFonts w:ascii="Verdana" w:hAnsi="Verdana"/>
          <w:strike w:val="0"/>
          <w:sz w:val="24"/>
          <w:szCs w:val="24"/>
        </w:rPr>
        <w:t>from the subjects through</w:t>
      </w:r>
      <w:r w:rsidRPr="006F0913">
        <w:rPr>
          <w:rFonts w:ascii="Verdana" w:hAnsi="Verdana"/>
          <w:strike w:val="0"/>
          <w:sz w:val="24"/>
          <w:szCs w:val="24"/>
        </w:rPr>
        <w:t xml:space="preserve"> </w:t>
      </w:r>
      <w:proofErr w:type="spellStart"/>
      <w:r w:rsidRPr="006F0913">
        <w:rPr>
          <w:rFonts w:ascii="Verdana" w:hAnsi="Verdana"/>
          <w:strike w:val="0"/>
          <w:sz w:val="24"/>
          <w:szCs w:val="24"/>
        </w:rPr>
        <w:t>venepuncture</w:t>
      </w:r>
      <w:proofErr w:type="spellEnd"/>
      <w:r w:rsidRPr="006F0913">
        <w:rPr>
          <w:rFonts w:ascii="Verdana" w:hAnsi="Verdana"/>
          <w:strike w:val="0"/>
          <w:sz w:val="24"/>
          <w:szCs w:val="24"/>
        </w:rPr>
        <w:t xml:space="preserve"> in EDTA bottle.</w:t>
      </w:r>
    </w:p>
    <w:p w:rsidR="00671B19" w:rsidRPr="006F0913" w:rsidRDefault="00FF1E84" w:rsidP="00783DA7">
      <w:pPr>
        <w:spacing w:line="360" w:lineRule="auto"/>
        <w:rPr>
          <w:rFonts w:ascii="Verdana" w:hAnsi="Verdana"/>
          <w:strike w:val="0"/>
          <w:sz w:val="24"/>
          <w:szCs w:val="24"/>
        </w:rPr>
      </w:pPr>
      <w:proofErr w:type="spellStart"/>
      <w:r w:rsidRPr="006F0913">
        <w:rPr>
          <w:rFonts w:ascii="Verdana" w:hAnsi="Verdana"/>
          <w:strike w:val="0"/>
          <w:sz w:val="24"/>
          <w:szCs w:val="24"/>
        </w:rPr>
        <w:lastRenderedPageBreak/>
        <w:t>Haemoglobin</w:t>
      </w:r>
      <w:proofErr w:type="spellEnd"/>
      <w:r w:rsidRPr="006F0913">
        <w:rPr>
          <w:rFonts w:ascii="Verdana" w:hAnsi="Verdana"/>
          <w:strike w:val="0"/>
          <w:sz w:val="24"/>
          <w:szCs w:val="24"/>
        </w:rPr>
        <w:t xml:space="preserve"> Electrophoresis</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 xml:space="preserve">The </w:t>
      </w:r>
      <w:proofErr w:type="spellStart"/>
      <w:r w:rsidR="00F9722C" w:rsidRPr="006F0913">
        <w:rPr>
          <w:rFonts w:ascii="Verdana" w:hAnsi="Verdana"/>
          <w:strike w:val="0"/>
          <w:sz w:val="24"/>
          <w:szCs w:val="24"/>
        </w:rPr>
        <w:t>heamoglobin</w:t>
      </w:r>
      <w:proofErr w:type="spellEnd"/>
      <w:r w:rsidR="00F9722C" w:rsidRPr="006F0913">
        <w:rPr>
          <w:rFonts w:ascii="Verdana" w:hAnsi="Verdana"/>
          <w:strike w:val="0"/>
          <w:sz w:val="24"/>
          <w:szCs w:val="24"/>
        </w:rPr>
        <w:t xml:space="preserve"> genotypes of the subjects were determined </w:t>
      </w:r>
      <w:r w:rsidR="00E318C7" w:rsidRPr="006F0913">
        <w:rPr>
          <w:rFonts w:ascii="Verdana" w:hAnsi="Verdana"/>
          <w:strike w:val="0"/>
          <w:sz w:val="24"/>
          <w:szCs w:val="24"/>
        </w:rPr>
        <w:t xml:space="preserve">through </w:t>
      </w:r>
      <w:r w:rsidRPr="006F0913">
        <w:rPr>
          <w:rFonts w:ascii="Verdana" w:hAnsi="Verdana"/>
          <w:strike w:val="0"/>
          <w:sz w:val="24"/>
          <w:szCs w:val="24"/>
        </w:rPr>
        <w:t>cellulose acetate electrophoresis</w:t>
      </w:r>
      <w:r w:rsidR="00F9722C" w:rsidRPr="006F0913">
        <w:rPr>
          <w:rFonts w:ascii="Verdana" w:hAnsi="Verdana"/>
          <w:strike w:val="0"/>
          <w:sz w:val="24"/>
          <w:szCs w:val="24"/>
        </w:rPr>
        <w:t xml:space="preserve"> at</w:t>
      </w:r>
      <w:r w:rsidRPr="006F0913">
        <w:rPr>
          <w:rFonts w:ascii="Verdana" w:hAnsi="Verdana"/>
          <w:strike w:val="0"/>
          <w:sz w:val="24"/>
          <w:szCs w:val="24"/>
        </w:rPr>
        <w:t xml:space="preserve"> alkaline PH.</w:t>
      </w:r>
    </w:p>
    <w:p w:rsidR="00E318C7" w:rsidRPr="006F0913" w:rsidRDefault="00E318C7" w:rsidP="00783DA7">
      <w:pPr>
        <w:spacing w:line="360" w:lineRule="auto"/>
        <w:rPr>
          <w:rFonts w:ascii="Verdana" w:hAnsi="Verdana"/>
          <w:strike w:val="0"/>
          <w:sz w:val="24"/>
          <w:szCs w:val="24"/>
        </w:rPr>
      </w:pPr>
    </w:p>
    <w:p w:rsidR="00280B9B" w:rsidRPr="006F0913" w:rsidRDefault="00280B9B" w:rsidP="00783DA7">
      <w:pPr>
        <w:spacing w:line="360" w:lineRule="auto"/>
        <w:rPr>
          <w:rFonts w:ascii="Verdana" w:hAnsi="Verdana"/>
          <w:strike w:val="0"/>
          <w:sz w:val="24"/>
          <w:szCs w:val="24"/>
        </w:rPr>
      </w:pPr>
    </w:p>
    <w:p w:rsidR="00280B9B" w:rsidRPr="006F0913" w:rsidRDefault="00280B9B" w:rsidP="00783DA7">
      <w:pPr>
        <w:spacing w:line="360" w:lineRule="auto"/>
        <w:rPr>
          <w:rFonts w:ascii="Verdana" w:hAnsi="Verdana"/>
          <w:strike w:val="0"/>
          <w:sz w:val="24"/>
          <w:szCs w:val="24"/>
        </w:rPr>
      </w:pPr>
    </w:p>
    <w:p w:rsidR="00F9722C" w:rsidRPr="006F0913" w:rsidRDefault="00F9722C" w:rsidP="00783DA7">
      <w:pPr>
        <w:spacing w:line="360" w:lineRule="auto"/>
        <w:rPr>
          <w:rFonts w:ascii="Verdana" w:hAnsi="Verdana"/>
          <w:strike w:val="0"/>
          <w:sz w:val="24"/>
          <w:szCs w:val="24"/>
        </w:rPr>
      </w:pPr>
      <w:r w:rsidRPr="006F0913">
        <w:rPr>
          <w:rFonts w:ascii="Verdana" w:hAnsi="Verdana"/>
          <w:strike w:val="0"/>
          <w:sz w:val="24"/>
          <w:szCs w:val="24"/>
        </w:rPr>
        <w:t>MP Films</w:t>
      </w:r>
    </w:p>
    <w:p w:rsidR="00671B19" w:rsidRPr="006F0913" w:rsidRDefault="00F9722C" w:rsidP="00783DA7">
      <w:pPr>
        <w:spacing w:line="360" w:lineRule="auto"/>
        <w:rPr>
          <w:rFonts w:ascii="Verdana" w:hAnsi="Verdana"/>
          <w:strike w:val="0"/>
          <w:sz w:val="24"/>
          <w:szCs w:val="24"/>
        </w:rPr>
      </w:pPr>
      <w:r w:rsidRPr="006F0913">
        <w:rPr>
          <w:rFonts w:ascii="Verdana" w:hAnsi="Verdana"/>
          <w:strike w:val="0"/>
          <w:sz w:val="24"/>
          <w:szCs w:val="24"/>
        </w:rPr>
        <w:t>Both thin and thick films were made for the detection of malaria parasites in the subjects’ blood samples. They were both stained with Giemsa stain, using the dilution appropriate for each film type</w:t>
      </w:r>
      <w:r w:rsidR="00AC0E09" w:rsidRPr="006F0913">
        <w:rPr>
          <w:rFonts w:ascii="Verdana" w:hAnsi="Verdana"/>
          <w:strike w:val="0"/>
          <w:sz w:val="24"/>
          <w:szCs w:val="24"/>
        </w:rPr>
        <w:t>, after which the films were examined with x100 objective of the microscope</w:t>
      </w:r>
    </w:p>
    <w:p w:rsidR="003F49AA" w:rsidRPr="006F0913" w:rsidRDefault="003F49AA" w:rsidP="00783DA7">
      <w:pPr>
        <w:spacing w:line="360" w:lineRule="auto"/>
        <w:rPr>
          <w:rFonts w:ascii="Verdana" w:hAnsi="Verdana"/>
          <w:strike w:val="0"/>
          <w:sz w:val="24"/>
          <w:szCs w:val="24"/>
        </w:rPr>
      </w:pPr>
    </w:p>
    <w:p w:rsidR="00E318C7"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R</w:t>
      </w:r>
      <w:r w:rsidR="00E318C7" w:rsidRPr="006F0913">
        <w:rPr>
          <w:rFonts w:ascii="Verdana" w:hAnsi="Verdana"/>
          <w:strike w:val="0"/>
          <w:sz w:val="24"/>
          <w:szCs w:val="24"/>
        </w:rPr>
        <w:t xml:space="preserve">esults </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The findings from this study were present in the table and figures. Table 1shows the age of patients compared with severity of malaria in each of the genotype in severity of infection among the study population.</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Table 2 shows percentage of severity in each</w:t>
      </w:r>
      <w:r w:rsidR="00B60DF9" w:rsidRPr="006F0913">
        <w:rPr>
          <w:rFonts w:ascii="Verdana" w:hAnsi="Verdana"/>
          <w:strike w:val="0"/>
          <w:sz w:val="24"/>
          <w:szCs w:val="24"/>
        </w:rPr>
        <w:t xml:space="preserve"> of </w:t>
      </w:r>
      <w:proofErr w:type="spellStart"/>
      <w:r w:rsidR="00B60DF9" w:rsidRPr="006F0913">
        <w:rPr>
          <w:rFonts w:ascii="Verdana" w:hAnsi="Verdana"/>
          <w:strike w:val="0"/>
          <w:sz w:val="24"/>
          <w:szCs w:val="24"/>
        </w:rPr>
        <w:t>haemoglobin</w:t>
      </w:r>
      <w:proofErr w:type="spellEnd"/>
      <w:r w:rsidR="00B60DF9" w:rsidRPr="006F0913">
        <w:rPr>
          <w:rFonts w:ascii="Verdana" w:hAnsi="Verdana"/>
          <w:strike w:val="0"/>
          <w:sz w:val="24"/>
          <w:szCs w:val="24"/>
        </w:rPr>
        <w:t xml:space="preserve"> genotype while F</w:t>
      </w:r>
      <w:r w:rsidRPr="006F0913">
        <w:rPr>
          <w:rFonts w:ascii="Verdana" w:hAnsi="Verdana"/>
          <w:strike w:val="0"/>
          <w:sz w:val="24"/>
          <w:szCs w:val="24"/>
        </w:rPr>
        <w:t>igure 2 shows age group in co</w:t>
      </w:r>
      <w:r w:rsidR="00AF4844" w:rsidRPr="006F0913">
        <w:rPr>
          <w:rFonts w:ascii="Verdana" w:hAnsi="Verdana"/>
          <w:strike w:val="0"/>
          <w:sz w:val="24"/>
          <w:szCs w:val="24"/>
        </w:rPr>
        <w:t>m</w:t>
      </w:r>
      <w:r w:rsidRPr="006F0913">
        <w:rPr>
          <w:rFonts w:ascii="Verdana" w:hAnsi="Verdana"/>
          <w:strike w:val="0"/>
          <w:sz w:val="24"/>
          <w:szCs w:val="24"/>
        </w:rPr>
        <w:t xml:space="preserve">parison with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 among</w:t>
      </w:r>
      <w:r w:rsidR="00AF4844" w:rsidRPr="006F0913">
        <w:rPr>
          <w:rFonts w:ascii="Verdana" w:hAnsi="Verdana"/>
          <w:strike w:val="0"/>
          <w:sz w:val="24"/>
          <w:szCs w:val="24"/>
        </w:rPr>
        <w:t xml:space="preserve"> </w:t>
      </w:r>
      <w:r w:rsidR="00B60DF9" w:rsidRPr="006F0913">
        <w:rPr>
          <w:rFonts w:ascii="Verdana" w:hAnsi="Verdana"/>
          <w:strike w:val="0"/>
          <w:sz w:val="24"/>
          <w:szCs w:val="24"/>
        </w:rPr>
        <w:t xml:space="preserve">patients, </w:t>
      </w:r>
      <w:r w:rsidRPr="006F0913">
        <w:rPr>
          <w:rFonts w:ascii="Verdana" w:hAnsi="Verdana"/>
          <w:strike w:val="0"/>
          <w:sz w:val="24"/>
          <w:szCs w:val="24"/>
        </w:rPr>
        <w:t>Table 3 shows sex and malaria parasite infestation among patients.</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Table 1: Age Comparison wi</w:t>
      </w:r>
      <w:r w:rsidR="008133F7" w:rsidRPr="006F0913">
        <w:rPr>
          <w:rFonts w:ascii="Verdana" w:hAnsi="Verdana"/>
          <w:strike w:val="0"/>
          <w:sz w:val="24"/>
          <w:szCs w:val="24"/>
        </w:rPr>
        <w:t xml:space="preserve">th Severity of Malaria in each </w:t>
      </w:r>
      <w:proofErr w:type="spellStart"/>
      <w:r w:rsidR="008133F7" w:rsidRPr="006F0913">
        <w:rPr>
          <w:rFonts w:ascii="Verdana" w:hAnsi="Verdana"/>
          <w:strike w:val="0"/>
          <w:sz w:val="24"/>
          <w:szCs w:val="24"/>
        </w:rPr>
        <w:t>H</w:t>
      </w:r>
      <w:r w:rsidRPr="006F0913">
        <w:rPr>
          <w:rFonts w:ascii="Verdana" w:hAnsi="Verdana"/>
          <w:strike w:val="0"/>
          <w:sz w:val="24"/>
          <w:szCs w:val="24"/>
        </w:rPr>
        <w:t>aemoglobin</w:t>
      </w:r>
      <w:proofErr w:type="spellEnd"/>
      <w:r w:rsidRPr="006F0913">
        <w:rPr>
          <w:rFonts w:ascii="Verdana" w:hAnsi="Verdana"/>
          <w:strike w:val="0"/>
          <w:sz w:val="24"/>
          <w:szCs w:val="24"/>
        </w:rPr>
        <w:t xml:space="preserve"> Genotype</w:t>
      </w:r>
    </w:p>
    <w:tbl>
      <w:tblPr>
        <w:tblStyle w:val="LightShading1"/>
        <w:tblW w:w="0" w:type="auto"/>
        <w:tblLook w:val="04A0" w:firstRow="1" w:lastRow="0" w:firstColumn="1" w:lastColumn="0" w:noHBand="0" w:noVBand="1"/>
      </w:tblPr>
      <w:tblGrid>
        <w:gridCol w:w="974"/>
        <w:gridCol w:w="1630"/>
        <w:gridCol w:w="1372"/>
        <w:gridCol w:w="1303"/>
        <w:gridCol w:w="1303"/>
        <w:gridCol w:w="1303"/>
        <w:gridCol w:w="1303"/>
      </w:tblGrid>
      <w:tr w:rsidR="00264937" w:rsidRPr="006F0913" w:rsidTr="00557A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 w:type="dxa"/>
          </w:tcPr>
          <w:p w:rsidR="00264937" w:rsidRPr="006F0913" w:rsidRDefault="00264937" w:rsidP="00783DA7">
            <w:pPr>
              <w:spacing w:line="360" w:lineRule="auto"/>
              <w:jc w:val="center"/>
              <w:rPr>
                <w:rFonts w:ascii="Verdana" w:hAnsi="Verdana"/>
                <w:strike w:val="0"/>
                <w:sz w:val="24"/>
                <w:szCs w:val="24"/>
              </w:rPr>
            </w:pPr>
            <w:r w:rsidRPr="006F0913">
              <w:rPr>
                <w:rFonts w:ascii="Verdana" w:hAnsi="Verdana"/>
                <w:strike w:val="0"/>
                <w:sz w:val="24"/>
                <w:szCs w:val="24"/>
              </w:rPr>
              <w:t>Age</w:t>
            </w:r>
          </w:p>
        </w:tc>
        <w:tc>
          <w:tcPr>
            <w:tcW w:w="1630" w:type="dxa"/>
          </w:tcPr>
          <w:p w:rsidR="00264937" w:rsidRPr="006F0913" w:rsidRDefault="00264937" w:rsidP="00783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Severity</w:t>
            </w:r>
          </w:p>
        </w:tc>
        <w:tc>
          <w:tcPr>
            <w:tcW w:w="6584" w:type="dxa"/>
            <w:gridSpan w:val="5"/>
          </w:tcPr>
          <w:p w:rsidR="00264937" w:rsidRPr="006F0913" w:rsidRDefault="00264937" w:rsidP="00783DA7">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Hb Genotype</w:t>
            </w:r>
          </w:p>
        </w:tc>
      </w:tr>
      <w:tr w:rsidR="00264937" w:rsidRPr="006F0913" w:rsidTr="00557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 w:type="dxa"/>
          </w:tcPr>
          <w:p w:rsidR="00264937" w:rsidRPr="006F0913" w:rsidRDefault="00264937" w:rsidP="00783DA7">
            <w:pPr>
              <w:spacing w:line="360" w:lineRule="auto"/>
              <w:rPr>
                <w:rFonts w:ascii="Verdana" w:hAnsi="Verdana"/>
                <w:strike w:val="0"/>
                <w:sz w:val="24"/>
                <w:szCs w:val="24"/>
              </w:rPr>
            </w:pPr>
          </w:p>
        </w:tc>
        <w:tc>
          <w:tcPr>
            <w:tcW w:w="1630" w:type="dxa"/>
          </w:tcPr>
          <w:p w:rsidR="00264937" w:rsidRPr="006F0913" w:rsidRDefault="00264937"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p>
        </w:tc>
        <w:tc>
          <w:tcPr>
            <w:tcW w:w="1372" w:type="dxa"/>
          </w:tcPr>
          <w:p w:rsidR="00264937" w:rsidRPr="006F0913" w:rsidRDefault="00264937"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AA</w:t>
            </w:r>
          </w:p>
        </w:tc>
        <w:tc>
          <w:tcPr>
            <w:tcW w:w="1303" w:type="dxa"/>
          </w:tcPr>
          <w:p w:rsidR="00264937" w:rsidRPr="006F0913" w:rsidRDefault="00264937"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AS</w:t>
            </w:r>
          </w:p>
        </w:tc>
        <w:tc>
          <w:tcPr>
            <w:tcW w:w="1303" w:type="dxa"/>
          </w:tcPr>
          <w:p w:rsidR="00264937" w:rsidRPr="006F0913" w:rsidRDefault="00264937"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SS</w:t>
            </w:r>
          </w:p>
        </w:tc>
        <w:tc>
          <w:tcPr>
            <w:tcW w:w="1303" w:type="dxa"/>
          </w:tcPr>
          <w:p w:rsidR="00264937" w:rsidRPr="006F0913" w:rsidRDefault="00264937"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AC</w:t>
            </w:r>
          </w:p>
        </w:tc>
        <w:tc>
          <w:tcPr>
            <w:tcW w:w="1303" w:type="dxa"/>
          </w:tcPr>
          <w:p w:rsidR="00264937" w:rsidRPr="006F0913" w:rsidRDefault="00264937"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SC</w:t>
            </w:r>
          </w:p>
        </w:tc>
      </w:tr>
      <w:tr w:rsidR="00264937" w:rsidRPr="006F0913" w:rsidTr="00557A7E">
        <w:tc>
          <w:tcPr>
            <w:cnfStyle w:val="001000000000" w:firstRow="0" w:lastRow="0" w:firstColumn="1" w:lastColumn="0" w:oddVBand="0" w:evenVBand="0" w:oddHBand="0" w:evenHBand="0" w:firstRowFirstColumn="0" w:firstRowLastColumn="0" w:lastRowFirstColumn="0" w:lastRowLastColumn="0"/>
            <w:tcW w:w="974" w:type="dxa"/>
          </w:tcPr>
          <w:p w:rsidR="00264937" w:rsidRPr="006F0913" w:rsidRDefault="00264937" w:rsidP="00783DA7">
            <w:pPr>
              <w:spacing w:line="360" w:lineRule="auto"/>
              <w:rPr>
                <w:rFonts w:ascii="Verdana" w:hAnsi="Verdana"/>
                <w:b w:val="0"/>
                <w:strike w:val="0"/>
                <w:sz w:val="24"/>
                <w:szCs w:val="24"/>
              </w:rPr>
            </w:pPr>
            <w:r w:rsidRPr="006F0913">
              <w:rPr>
                <w:rFonts w:ascii="Verdana" w:hAnsi="Verdana"/>
                <w:b w:val="0"/>
                <w:strike w:val="0"/>
                <w:sz w:val="24"/>
                <w:szCs w:val="24"/>
              </w:rPr>
              <w:t>1-5</w:t>
            </w:r>
          </w:p>
        </w:tc>
        <w:tc>
          <w:tcPr>
            <w:tcW w:w="1630" w:type="dxa"/>
          </w:tcPr>
          <w:p w:rsidR="00264937" w:rsidRPr="006F0913" w:rsidRDefault="00390F75"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+15 (16</w:t>
            </w:r>
            <w:r w:rsidR="005977BA" w:rsidRPr="006F0913">
              <w:rPr>
                <w:rFonts w:ascii="Verdana" w:hAnsi="Verdana"/>
                <w:strike w:val="0"/>
                <w:sz w:val="24"/>
                <w:szCs w:val="24"/>
              </w:rPr>
              <w:t>*</w:t>
            </w:r>
            <w:r w:rsidRPr="006F0913">
              <w:rPr>
                <w:rFonts w:ascii="Verdana" w:hAnsi="Verdana"/>
                <w:strike w:val="0"/>
                <w:sz w:val="24"/>
                <w:szCs w:val="24"/>
              </w:rPr>
              <w:t>)</w:t>
            </w:r>
          </w:p>
        </w:tc>
        <w:tc>
          <w:tcPr>
            <w:tcW w:w="1372" w:type="dxa"/>
          </w:tcPr>
          <w:p w:rsidR="00264937" w:rsidRPr="006F0913" w:rsidRDefault="00390F75"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11 (15.7)</w:t>
            </w:r>
          </w:p>
        </w:tc>
        <w:tc>
          <w:tcPr>
            <w:tcW w:w="1303" w:type="dxa"/>
          </w:tcPr>
          <w:p w:rsidR="00264937" w:rsidRPr="006F0913" w:rsidRDefault="00390F75"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1(5.9)</w:t>
            </w:r>
          </w:p>
        </w:tc>
        <w:tc>
          <w:tcPr>
            <w:tcW w:w="1303" w:type="dxa"/>
          </w:tcPr>
          <w:p w:rsidR="00264937" w:rsidRPr="006F0913" w:rsidRDefault="00390F75"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 (20)</w:t>
            </w:r>
          </w:p>
        </w:tc>
        <w:tc>
          <w:tcPr>
            <w:tcW w:w="1303" w:type="dxa"/>
          </w:tcPr>
          <w:p w:rsidR="00264937" w:rsidRPr="006F0913" w:rsidRDefault="00390F75"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 (20)</w:t>
            </w:r>
          </w:p>
        </w:tc>
        <w:tc>
          <w:tcPr>
            <w:tcW w:w="1303" w:type="dxa"/>
          </w:tcPr>
          <w:p w:rsidR="00264937" w:rsidRPr="006F0913" w:rsidRDefault="00390F75"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 (20)</w:t>
            </w:r>
          </w:p>
        </w:tc>
      </w:tr>
      <w:tr w:rsidR="00264937" w:rsidRPr="006F0913" w:rsidTr="00557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 w:type="dxa"/>
          </w:tcPr>
          <w:p w:rsidR="00264937" w:rsidRPr="006F0913" w:rsidRDefault="00D91FDC" w:rsidP="00783DA7">
            <w:pPr>
              <w:spacing w:line="360" w:lineRule="auto"/>
              <w:rPr>
                <w:rFonts w:ascii="Verdana" w:hAnsi="Verdana"/>
                <w:b w:val="0"/>
                <w:strike w:val="0"/>
                <w:sz w:val="24"/>
                <w:szCs w:val="24"/>
              </w:rPr>
            </w:pPr>
            <w:r w:rsidRPr="006F0913">
              <w:rPr>
                <w:rFonts w:ascii="Verdana" w:hAnsi="Verdana"/>
                <w:b w:val="0"/>
                <w:strike w:val="0"/>
                <w:sz w:val="24"/>
                <w:szCs w:val="24"/>
              </w:rPr>
              <w:lastRenderedPageBreak/>
              <w:t>6-10</w:t>
            </w:r>
          </w:p>
        </w:tc>
        <w:tc>
          <w:tcPr>
            <w:tcW w:w="1630" w:type="dxa"/>
          </w:tcPr>
          <w:p w:rsidR="00264937" w:rsidRPr="006F0913" w:rsidRDefault="00D91FDC"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+ 18 (19.1)</w:t>
            </w:r>
          </w:p>
        </w:tc>
        <w:tc>
          <w:tcPr>
            <w:tcW w:w="1372" w:type="dxa"/>
          </w:tcPr>
          <w:p w:rsidR="00264937" w:rsidRPr="006F0913" w:rsidRDefault="00D91FDC"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10(14.3)</w:t>
            </w:r>
          </w:p>
        </w:tc>
        <w:tc>
          <w:tcPr>
            <w:tcW w:w="1303" w:type="dxa"/>
          </w:tcPr>
          <w:p w:rsidR="00264937" w:rsidRPr="006F0913" w:rsidRDefault="00D91FDC"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3(17.6)</w:t>
            </w:r>
          </w:p>
        </w:tc>
        <w:tc>
          <w:tcPr>
            <w:tcW w:w="1303" w:type="dxa"/>
          </w:tcPr>
          <w:p w:rsidR="00264937" w:rsidRPr="006F0913" w:rsidRDefault="00D91FDC"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3(60)</w:t>
            </w:r>
          </w:p>
        </w:tc>
        <w:tc>
          <w:tcPr>
            <w:tcW w:w="1303" w:type="dxa"/>
          </w:tcPr>
          <w:p w:rsidR="00264937" w:rsidRPr="006F0913" w:rsidRDefault="00D91FDC"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1(20)</w:t>
            </w:r>
            <w:r w:rsidR="00390F75" w:rsidRPr="006F0913">
              <w:rPr>
                <w:rFonts w:ascii="Verdana" w:hAnsi="Verdana"/>
                <w:strike w:val="0"/>
                <w:sz w:val="24"/>
                <w:szCs w:val="24"/>
              </w:rPr>
              <w:t xml:space="preserve"> </w:t>
            </w:r>
          </w:p>
        </w:tc>
        <w:tc>
          <w:tcPr>
            <w:tcW w:w="1303" w:type="dxa"/>
          </w:tcPr>
          <w:p w:rsidR="00264937" w:rsidRPr="006F0913" w:rsidRDefault="00D91FDC"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1(33.3)</w:t>
            </w:r>
          </w:p>
        </w:tc>
      </w:tr>
      <w:tr w:rsidR="00264937" w:rsidRPr="006F0913" w:rsidTr="00557A7E">
        <w:tc>
          <w:tcPr>
            <w:cnfStyle w:val="001000000000" w:firstRow="0" w:lastRow="0" w:firstColumn="1" w:lastColumn="0" w:oddVBand="0" w:evenVBand="0" w:oddHBand="0" w:evenHBand="0" w:firstRowFirstColumn="0" w:firstRowLastColumn="0" w:lastRowFirstColumn="0" w:lastRowLastColumn="0"/>
            <w:tcW w:w="974" w:type="dxa"/>
          </w:tcPr>
          <w:p w:rsidR="00264937" w:rsidRPr="006F0913" w:rsidRDefault="00D91FDC" w:rsidP="00783DA7">
            <w:pPr>
              <w:spacing w:line="360" w:lineRule="auto"/>
              <w:rPr>
                <w:rFonts w:ascii="Verdana" w:hAnsi="Verdana"/>
                <w:b w:val="0"/>
                <w:strike w:val="0"/>
                <w:sz w:val="24"/>
                <w:szCs w:val="24"/>
              </w:rPr>
            </w:pPr>
            <w:r w:rsidRPr="006F0913">
              <w:rPr>
                <w:rFonts w:ascii="Verdana" w:hAnsi="Verdana"/>
                <w:b w:val="0"/>
                <w:strike w:val="0"/>
                <w:sz w:val="24"/>
                <w:szCs w:val="24"/>
              </w:rPr>
              <w:t>11-15</w:t>
            </w:r>
          </w:p>
        </w:tc>
        <w:tc>
          <w:tcPr>
            <w:tcW w:w="1630" w:type="dxa"/>
          </w:tcPr>
          <w:p w:rsidR="00264937" w:rsidRPr="006F0913" w:rsidRDefault="00D91FDC"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+ 19(20.2)</w:t>
            </w:r>
          </w:p>
        </w:tc>
        <w:tc>
          <w:tcPr>
            <w:tcW w:w="1372" w:type="dxa"/>
          </w:tcPr>
          <w:p w:rsidR="00264937" w:rsidRPr="006F0913" w:rsidRDefault="00D91FDC"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13(18.6)</w:t>
            </w:r>
          </w:p>
        </w:tc>
        <w:tc>
          <w:tcPr>
            <w:tcW w:w="1303" w:type="dxa"/>
          </w:tcPr>
          <w:p w:rsidR="00264937" w:rsidRPr="006F0913" w:rsidRDefault="00D91FDC"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 xml:space="preserve">1(5.9) </w:t>
            </w:r>
          </w:p>
        </w:tc>
        <w:tc>
          <w:tcPr>
            <w:tcW w:w="1303" w:type="dxa"/>
          </w:tcPr>
          <w:p w:rsidR="00264937" w:rsidRPr="006F0913" w:rsidRDefault="00EC09D5"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w:t>
            </w:r>
            <w:r w:rsidR="00D91FDC" w:rsidRPr="006F0913">
              <w:rPr>
                <w:rFonts w:ascii="Verdana" w:hAnsi="Verdana"/>
                <w:strike w:val="0"/>
                <w:sz w:val="24"/>
                <w:szCs w:val="24"/>
              </w:rPr>
              <w:t>(</w:t>
            </w:r>
            <w:r w:rsidRPr="006F0913">
              <w:rPr>
                <w:rFonts w:ascii="Verdana" w:hAnsi="Verdana"/>
                <w:strike w:val="0"/>
                <w:sz w:val="24"/>
                <w:szCs w:val="24"/>
              </w:rPr>
              <w:t>20</w:t>
            </w:r>
            <w:r w:rsidR="00D91FDC" w:rsidRPr="006F0913">
              <w:rPr>
                <w:rFonts w:ascii="Verdana" w:hAnsi="Verdana"/>
                <w:strike w:val="0"/>
                <w:sz w:val="24"/>
                <w:szCs w:val="24"/>
              </w:rPr>
              <w:t>)</w:t>
            </w:r>
          </w:p>
        </w:tc>
        <w:tc>
          <w:tcPr>
            <w:tcW w:w="1303" w:type="dxa"/>
          </w:tcPr>
          <w:p w:rsidR="00264937" w:rsidRPr="006F0913" w:rsidRDefault="00EC09D5"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3</w:t>
            </w:r>
            <w:r w:rsidR="00D91FDC" w:rsidRPr="006F0913">
              <w:rPr>
                <w:rFonts w:ascii="Verdana" w:hAnsi="Verdana"/>
                <w:strike w:val="0"/>
                <w:sz w:val="24"/>
                <w:szCs w:val="24"/>
              </w:rPr>
              <w:t>(</w:t>
            </w:r>
            <w:r w:rsidRPr="006F0913">
              <w:rPr>
                <w:rFonts w:ascii="Verdana" w:hAnsi="Verdana"/>
                <w:strike w:val="0"/>
                <w:sz w:val="24"/>
                <w:szCs w:val="24"/>
              </w:rPr>
              <w:t>60</w:t>
            </w:r>
            <w:r w:rsidR="00D91FDC" w:rsidRPr="006F0913">
              <w:rPr>
                <w:rFonts w:ascii="Verdana" w:hAnsi="Verdana"/>
                <w:strike w:val="0"/>
                <w:sz w:val="24"/>
                <w:szCs w:val="24"/>
              </w:rPr>
              <w:t>)</w:t>
            </w:r>
          </w:p>
        </w:tc>
        <w:tc>
          <w:tcPr>
            <w:tcW w:w="1303" w:type="dxa"/>
          </w:tcPr>
          <w:p w:rsidR="00264937" w:rsidRPr="006F0913" w:rsidRDefault="00EC09D5"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w:t>
            </w:r>
            <w:r w:rsidR="00D91FDC" w:rsidRPr="006F0913">
              <w:rPr>
                <w:rFonts w:ascii="Verdana" w:hAnsi="Verdana"/>
                <w:strike w:val="0"/>
                <w:sz w:val="24"/>
                <w:szCs w:val="24"/>
              </w:rPr>
              <w:t>(</w:t>
            </w:r>
            <w:r w:rsidRPr="006F0913">
              <w:rPr>
                <w:rFonts w:ascii="Verdana" w:hAnsi="Verdana"/>
                <w:strike w:val="0"/>
                <w:sz w:val="24"/>
                <w:szCs w:val="24"/>
              </w:rPr>
              <w:t>33.3</w:t>
            </w:r>
            <w:r w:rsidR="00D91FDC" w:rsidRPr="006F0913">
              <w:rPr>
                <w:rFonts w:ascii="Verdana" w:hAnsi="Verdana"/>
                <w:strike w:val="0"/>
                <w:sz w:val="24"/>
                <w:szCs w:val="24"/>
              </w:rPr>
              <w:t>)</w:t>
            </w:r>
          </w:p>
        </w:tc>
      </w:tr>
      <w:tr w:rsidR="0054224F" w:rsidRPr="006F0913" w:rsidTr="00557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 w:type="dxa"/>
          </w:tcPr>
          <w:p w:rsidR="0054224F" w:rsidRPr="006F0913" w:rsidRDefault="00EC09D5" w:rsidP="00783DA7">
            <w:pPr>
              <w:spacing w:line="360" w:lineRule="auto"/>
              <w:rPr>
                <w:rFonts w:ascii="Verdana" w:hAnsi="Verdana"/>
                <w:b w:val="0"/>
                <w:strike w:val="0"/>
                <w:sz w:val="24"/>
                <w:szCs w:val="24"/>
              </w:rPr>
            </w:pPr>
            <w:r w:rsidRPr="006F0913">
              <w:rPr>
                <w:rFonts w:ascii="Verdana" w:hAnsi="Verdana"/>
                <w:b w:val="0"/>
                <w:strike w:val="0"/>
                <w:sz w:val="24"/>
                <w:szCs w:val="24"/>
              </w:rPr>
              <w:t>16-20</w:t>
            </w:r>
          </w:p>
        </w:tc>
        <w:tc>
          <w:tcPr>
            <w:tcW w:w="1630"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+11(11.7)</w:t>
            </w:r>
          </w:p>
        </w:tc>
        <w:tc>
          <w:tcPr>
            <w:tcW w:w="1372"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8(11.4)</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3(17.6)</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r>
      <w:tr w:rsidR="0054224F" w:rsidRPr="006F0913" w:rsidTr="00557A7E">
        <w:tc>
          <w:tcPr>
            <w:cnfStyle w:val="001000000000" w:firstRow="0" w:lastRow="0" w:firstColumn="1" w:lastColumn="0" w:oddVBand="0" w:evenVBand="0" w:oddHBand="0" w:evenHBand="0" w:firstRowFirstColumn="0" w:firstRowLastColumn="0" w:lastRowFirstColumn="0" w:lastRowLastColumn="0"/>
            <w:tcW w:w="974" w:type="dxa"/>
          </w:tcPr>
          <w:p w:rsidR="0054224F" w:rsidRPr="006F0913" w:rsidRDefault="00B60DF9" w:rsidP="00783DA7">
            <w:pPr>
              <w:spacing w:line="360" w:lineRule="auto"/>
              <w:rPr>
                <w:rFonts w:ascii="Verdana" w:hAnsi="Verdana"/>
                <w:b w:val="0"/>
                <w:strike w:val="0"/>
                <w:sz w:val="24"/>
                <w:szCs w:val="24"/>
              </w:rPr>
            </w:pPr>
            <w:r w:rsidRPr="006F0913">
              <w:rPr>
                <w:rFonts w:ascii="Verdana" w:hAnsi="Verdana"/>
                <w:b w:val="0"/>
                <w:strike w:val="0"/>
                <w:sz w:val="24"/>
                <w:szCs w:val="24"/>
              </w:rPr>
              <w:t>21-25</w:t>
            </w:r>
          </w:p>
        </w:tc>
        <w:tc>
          <w:tcPr>
            <w:tcW w:w="1630"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+8(8.5)</w:t>
            </w:r>
          </w:p>
        </w:tc>
        <w:tc>
          <w:tcPr>
            <w:tcW w:w="1372"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r>
      <w:tr w:rsidR="0054224F" w:rsidRPr="006F0913" w:rsidTr="00557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 w:type="dxa"/>
          </w:tcPr>
          <w:p w:rsidR="0054224F" w:rsidRPr="006F0913" w:rsidRDefault="00B60DF9" w:rsidP="00783DA7">
            <w:pPr>
              <w:spacing w:line="360" w:lineRule="auto"/>
              <w:rPr>
                <w:rFonts w:ascii="Verdana" w:hAnsi="Verdana"/>
                <w:b w:val="0"/>
                <w:strike w:val="0"/>
                <w:sz w:val="24"/>
                <w:szCs w:val="24"/>
              </w:rPr>
            </w:pPr>
            <w:r w:rsidRPr="006F0913">
              <w:rPr>
                <w:rFonts w:ascii="Verdana" w:hAnsi="Verdana"/>
                <w:b w:val="0"/>
                <w:strike w:val="0"/>
                <w:sz w:val="24"/>
                <w:szCs w:val="24"/>
              </w:rPr>
              <w:t>26-30</w:t>
            </w:r>
          </w:p>
        </w:tc>
        <w:tc>
          <w:tcPr>
            <w:tcW w:w="1630"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+9(9.6)</w:t>
            </w:r>
          </w:p>
        </w:tc>
        <w:tc>
          <w:tcPr>
            <w:tcW w:w="1372"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8(11.4)</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1(5.9)</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r>
      <w:tr w:rsidR="0054224F" w:rsidRPr="006F0913" w:rsidTr="00557A7E">
        <w:tc>
          <w:tcPr>
            <w:cnfStyle w:val="001000000000" w:firstRow="0" w:lastRow="0" w:firstColumn="1" w:lastColumn="0" w:oddVBand="0" w:evenVBand="0" w:oddHBand="0" w:evenHBand="0" w:firstRowFirstColumn="0" w:firstRowLastColumn="0" w:lastRowFirstColumn="0" w:lastRowLastColumn="0"/>
            <w:tcW w:w="974" w:type="dxa"/>
          </w:tcPr>
          <w:p w:rsidR="0054224F" w:rsidRPr="006F0913" w:rsidRDefault="00B60DF9" w:rsidP="00783DA7">
            <w:pPr>
              <w:spacing w:line="360" w:lineRule="auto"/>
              <w:rPr>
                <w:rFonts w:ascii="Verdana" w:hAnsi="Verdana"/>
                <w:b w:val="0"/>
                <w:strike w:val="0"/>
                <w:sz w:val="24"/>
                <w:szCs w:val="24"/>
              </w:rPr>
            </w:pPr>
            <w:r w:rsidRPr="006F0913">
              <w:rPr>
                <w:rFonts w:ascii="Verdana" w:hAnsi="Verdana"/>
                <w:b w:val="0"/>
                <w:strike w:val="0"/>
                <w:sz w:val="24"/>
                <w:szCs w:val="24"/>
              </w:rPr>
              <w:t>31-35</w:t>
            </w:r>
          </w:p>
        </w:tc>
        <w:tc>
          <w:tcPr>
            <w:tcW w:w="1630"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+9(9.6)</w:t>
            </w:r>
          </w:p>
        </w:tc>
        <w:tc>
          <w:tcPr>
            <w:tcW w:w="1372"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9(12.9)</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r>
      <w:tr w:rsidR="0054224F" w:rsidRPr="006F0913" w:rsidTr="00557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 w:type="dxa"/>
          </w:tcPr>
          <w:p w:rsidR="0054224F" w:rsidRPr="006F0913" w:rsidRDefault="00B60DF9" w:rsidP="00783DA7">
            <w:pPr>
              <w:spacing w:line="360" w:lineRule="auto"/>
              <w:rPr>
                <w:rFonts w:ascii="Verdana" w:hAnsi="Verdana"/>
                <w:b w:val="0"/>
                <w:strike w:val="0"/>
                <w:sz w:val="24"/>
                <w:szCs w:val="24"/>
              </w:rPr>
            </w:pPr>
            <w:r w:rsidRPr="006F0913">
              <w:rPr>
                <w:rFonts w:ascii="Verdana" w:hAnsi="Verdana"/>
                <w:b w:val="0"/>
                <w:strike w:val="0"/>
                <w:sz w:val="24"/>
                <w:szCs w:val="24"/>
              </w:rPr>
              <w:t>36-40</w:t>
            </w:r>
          </w:p>
        </w:tc>
        <w:tc>
          <w:tcPr>
            <w:tcW w:w="1630"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+4(4.3)</w:t>
            </w:r>
          </w:p>
        </w:tc>
        <w:tc>
          <w:tcPr>
            <w:tcW w:w="1372"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2(2.9)</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2(11.8)</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r>
      <w:tr w:rsidR="0054224F" w:rsidRPr="006F0913" w:rsidTr="00557A7E">
        <w:tc>
          <w:tcPr>
            <w:cnfStyle w:val="001000000000" w:firstRow="0" w:lastRow="0" w:firstColumn="1" w:lastColumn="0" w:oddVBand="0" w:evenVBand="0" w:oddHBand="0" w:evenHBand="0" w:firstRowFirstColumn="0" w:firstRowLastColumn="0" w:lastRowFirstColumn="0" w:lastRowLastColumn="0"/>
            <w:tcW w:w="974" w:type="dxa"/>
          </w:tcPr>
          <w:p w:rsidR="0054224F" w:rsidRPr="006F0913" w:rsidRDefault="00B60DF9" w:rsidP="00783DA7">
            <w:pPr>
              <w:spacing w:line="360" w:lineRule="auto"/>
              <w:rPr>
                <w:rFonts w:ascii="Verdana" w:hAnsi="Verdana"/>
                <w:b w:val="0"/>
                <w:strike w:val="0"/>
                <w:sz w:val="24"/>
                <w:szCs w:val="24"/>
              </w:rPr>
            </w:pPr>
            <w:r w:rsidRPr="006F0913">
              <w:rPr>
                <w:rFonts w:ascii="Verdana" w:hAnsi="Verdana"/>
                <w:b w:val="0"/>
                <w:strike w:val="0"/>
                <w:sz w:val="24"/>
                <w:szCs w:val="24"/>
              </w:rPr>
              <w:t>41-45</w:t>
            </w:r>
          </w:p>
        </w:tc>
        <w:tc>
          <w:tcPr>
            <w:tcW w:w="1630"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+1(1.1)</w:t>
            </w:r>
          </w:p>
        </w:tc>
        <w:tc>
          <w:tcPr>
            <w:tcW w:w="1372"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1(1.4)</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c>
          <w:tcPr>
            <w:tcW w:w="1303" w:type="dxa"/>
          </w:tcPr>
          <w:p w:rsidR="0054224F" w:rsidRPr="006F0913" w:rsidRDefault="00B60DF9" w:rsidP="00783DA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trike w:val="0"/>
                <w:sz w:val="24"/>
                <w:szCs w:val="24"/>
              </w:rPr>
            </w:pPr>
            <w:r w:rsidRPr="006F0913">
              <w:rPr>
                <w:rFonts w:ascii="Verdana" w:hAnsi="Verdana"/>
                <w:strike w:val="0"/>
                <w:sz w:val="24"/>
                <w:szCs w:val="24"/>
              </w:rPr>
              <w:t>0</w:t>
            </w:r>
          </w:p>
        </w:tc>
      </w:tr>
    </w:tbl>
    <w:p w:rsidR="00671B19" w:rsidRPr="006F0913" w:rsidRDefault="005977BA" w:rsidP="00783DA7">
      <w:pPr>
        <w:spacing w:line="360" w:lineRule="auto"/>
        <w:rPr>
          <w:rFonts w:ascii="Verdana" w:hAnsi="Verdana"/>
          <w:strike w:val="0"/>
          <w:sz w:val="24"/>
          <w:szCs w:val="24"/>
        </w:rPr>
      </w:pPr>
      <w:r w:rsidRPr="006F0913">
        <w:rPr>
          <w:rFonts w:ascii="Verdana" w:hAnsi="Verdana"/>
          <w:strike w:val="0"/>
          <w:sz w:val="24"/>
          <w:szCs w:val="24"/>
        </w:rPr>
        <w:t>*Figures in parenthesis are percentages</w:t>
      </w: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ab/>
      </w:r>
      <w:r w:rsidRPr="006F0913">
        <w:rPr>
          <w:rFonts w:ascii="Verdana" w:hAnsi="Verdana"/>
          <w:strike w:val="0"/>
          <w:sz w:val="24"/>
          <w:szCs w:val="24"/>
        </w:rPr>
        <w:tab/>
        <w:t xml:space="preserve">TABLE 2: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 by severity of malaria parasite</w:t>
      </w:r>
    </w:p>
    <w:p w:rsidR="00671B19" w:rsidRPr="006F0913" w:rsidRDefault="00671B19" w:rsidP="00783DA7">
      <w:pPr>
        <w:spacing w:line="360" w:lineRule="auto"/>
        <w:rPr>
          <w:rFonts w:ascii="Verdana" w:hAnsi="Verdana"/>
          <w:strike w:val="0"/>
          <w:sz w:val="24"/>
          <w:szCs w:val="24"/>
        </w:rPr>
      </w:pP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w:t>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t>Severity of Malaria Parasite (Positive (+/++)</w:t>
      </w: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ab/>
        <w:t>AA</w:t>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t>70(70.0%)</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ab/>
        <w:t>AS</w:t>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t>17(17.0%)</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ab/>
        <w:t>SS</w:t>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t>5(5.0%)</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ab/>
        <w:t>AC</w:t>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t>5(5.0%)</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ab/>
        <w:t>SC</w:t>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t>3(3.0%)</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ab/>
        <w:t>Total</w:t>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t>100(100%)</w:t>
      </w: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p>
    <w:p w:rsidR="003F49AA" w:rsidRPr="006F0913" w:rsidRDefault="003F49AA" w:rsidP="00783DA7">
      <w:pPr>
        <w:spacing w:line="360" w:lineRule="auto"/>
        <w:rPr>
          <w:rFonts w:ascii="Verdana" w:hAnsi="Verdana"/>
          <w:strike w:val="0"/>
          <w:sz w:val="24"/>
          <w:szCs w:val="24"/>
        </w:rPr>
      </w:pPr>
    </w:p>
    <w:p w:rsidR="003F49AA" w:rsidRPr="006F0913" w:rsidRDefault="003F49AA" w:rsidP="00783DA7">
      <w:pPr>
        <w:spacing w:line="360" w:lineRule="auto"/>
        <w:rPr>
          <w:rFonts w:ascii="Verdana" w:hAnsi="Verdana"/>
          <w:strike w:val="0"/>
          <w:sz w:val="24"/>
          <w:szCs w:val="24"/>
        </w:rPr>
      </w:pPr>
    </w:p>
    <w:p w:rsidR="003F49AA" w:rsidRPr="006F0913" w:rsidRDefault="003F49AA"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p>
    <w:p w:rsidR="00D47CCC" w:rsidRPr="006F0913" w:rsidRDefault="00D47CCC" w:rsidP="00783DA7">
      <w:pPr>
        <w:spacing w:line="360" w:lineRule="auto"/>
        <w:rPr>
          <w:rFonts w:ascii="Verdana" w:hAnsi="Verdana"/>
          <w:strike w:val="0"/>
          <w:sz w:val="24"/>
          <w:szCs w:val="24"/>
        </w:rPr>
      </w:pPr>
    </w:p>
    <w:p w:rsidR="00D47CCC" w:rsidRPr="006F0913" w:rsidRDefault="00D47CCC"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 xml:space="preserve">Table 3: Sex and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 and malaria parasite infestation among patients.</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Sex</w:t>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r w:rsidRPr="006F0913">
        <w:rPr>
          <w:rFonts w:ascii="Verdana" w:hAnsi="Verdana"/>
          <w:strike w:val="0"/>
          <w:sz w:val="24"/>
          <w:szCs w:val="24"/>
        </w:rPr>
        <w:tab/>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ab/>
        <w:t>Genotype</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ab/>
      </w:r>
      <w:r w:rsidRPr="006F0913">
        <w:rPr>
          <w:rFonts w:ascii="Verdana" w:hAnsi="Verdana"/>
          <w:strike w:val="0"/>
          <w:sz w:val="24"/>
          <w:szCs w:val="24"/>
        </w:rPr>
        <w:tab/>
        <w:t>AA</w:t>
      </w:r>
      <w:r w:rsidRPr="006F0913">
        <w:rPr>
          <w:rFonts w:ascii="Verdana" w:hAnsi="Verdana"/>
          <w:strike w:val="0"/>
          <w:sz w:val="24"/>
          <w:szCs w:val="24"/>
        </w:rPr>
        <w:tab/>
      </w:r>
      <w:r w:rsidRPr="006F0913">
        <w:rPr>
          <w:rFonts w:ascii="Verdana" w:hAnsi="Verdana"/>
          <w:strike w:val="0"/>
          <w:sz w:val="24"/>
          <w:szCs w:val="24"/>
        </w:rPr>
        <w:tab/>
        <w:t>AS</w:t>
      </w:r>
      <w:r w:rsidRPr="006F0913">
        <w:rPr>
          <w:rFonts w:ascii="Verdana" w:hAnsi="Verdana"/>
          <w:strike w:val="0"/>
          <w:sz w:val="24"/>
          <w:szCs w:val="24"/>
        </w:rPr>
        <w:tab/>
      </w:r>
      <w:r w:rsidRPr="006F0913">
        <w:rPr>
          <w:rFonts w:ascii="Verdana" w:hAnsi="Verdana"/>
          <w:strike w:val="0"/>
          <w:sz w:val="24"/>
          <w:szCs w:val="24"/>
        </w:rPr>
        <w:tab/>
        <w:t>SS</w:t>
      </w:r>
      <w:r w:rsidRPr="006F0913">
        <w:rPr>
          <w:rFonts w:ascii="Verdana" w:hAnsi="Verdana"/>
          <w:strike w:val="0"/>
          <w:sz w:val="24"/>
          <w:szCs w:val="24"/>
        </w:rPr>
        <w:tab/>
      </w:r>
      <w:r w:rsidRPr="006F0913">
        <w:rPr>
          <w:rFonts w:ascii="Verdana" w:hAnsi="Verdana"/>
          <w:strike w:val="0"/>
          <w:sz w:val="24"/>
          <w:szCs w:val="24"/>
        </w:rPr>
        <w:tab/>
        <w:t>AC</w:t>
      </w:r>
      <w:r w:rsidRPr="006F0913">
        <w:rPr>
          <w:rFonts w:ascii="Verdana" w:hAnsi="Verdana"/>
          <w:strike w:val="0"/>
          <w:sz w:val="24"/>
          <w:szCs w:val="24"/>
        </w:rPr>
        <w:tab/>
      </w:r>
      <w:r w:rsidRPr="006F0913">
        <w:rPr>
          <w:rFonts w:ascii="Verdana" w:hAnsi="Verdana"/>
          <w:strike w:val="0"/>
          <w:sz w:val="24"/>
          <w:szCs w:val="24"/>
        </w:rPr>
        <w:tab/>
        <w:t>SC</w:t>
      </w:r>
      <w:r w:rsidRPr="006F0913">
        <w:rPr>
          <w:rFonts w:ascii="Verdana" w:hAnsi="Verdana"/>
          <w:strike w:val="0"/>
          <w:sz w:val="24"/>
          <w:szCs w:val="24"/>
        </w:rPr>
        <w:tab/>
      </w:r>
      <w:r w:rsidRPr="006F0913">
        <w:rPr>
          <w:rFonts w:ascii="Verdana" w:hAnsi="Verdana"/>
          <w:strike w:val="0"/>
          <w:sz w:val="24"/>
          <w:szCs w:val="24"/>
        </w:rPr>
        <w:tab/>
        <w:t>Total</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Male</w:t>
      </w:r>
      <w:r w:rsidRPr="006F0913">
        <w:rPr>
          <w:rFonts w:ascii="Verdana" w:hAnsi="Verdana"/>
          <w:strike w:val="0"/>
          <w:sz w:val="24"/>
          <w:szCs w:val="24"/>
        </w:rPr>
        <w:tab/>
      </w:r>
      <w:r w:rsidRPr="006F0913">
        <w:rPr>
          <w:rFonts w:ascii="Verdana" w:hAnsi="Verdana"/>
          <w:strike w:val="0"/>
          <w:sz w:val="24"/>
          <w:szCs w:val="24"/>
        </w:rPr>
        <w:tab/>
        <w:t xml:space="preserve">40(80.0%) </w:t>
      </w:r>
      <w:r w:rsidRPr="006F0913">
        <w:rPr>
          <w:rFonts w:ascii="Verdana" w:hAnsi="Verdana"/>
          <w:strike w:val="0"/>
          <w:sz w:val="24"/>
          <w:szCs w:val="24"/>
        </w:rPr>
        <w:tab/>
        <w:t>6(11.11%)</w:t>
      </w:r>
      <w:r w:rsidRPr="006F0913">
        <w:rPr>
          <w:rFonts w:ascii="Verdana" w:hAnsi="Verdana"/>
          <w:strike w:val="0"/>
          <w:sz w:val="24"/>
          <w:szCs w:val="24"/>
        </w:rPr>
        <w:tab/>
        <w:t>4(7.40%)</w:t>
      </w:r>
      <w:r w:rsidRPr="006F0913">
        <w:rPr>
          <w:rFonts w:ascii="Verdana" w:hAnsi="Verdana"/>
          <w:strike w:val="0"/>
          <w:sz w:val="24"/>
          <w:szCs w:val="24"/>
        </w:rPr>
        <w:tab/>
        <w:t>3(5.56%)</w:t>
      </w:r>
      <w:r w:rsidRPr="006F0913">
        <w:rPr>
          <w:rFonts w:ascii="Verdana" w:hAnsi="Verdana"/>
          <w:strike w:val="0"/>
          <w:sz w:val="24"/>
          <w:szCs w:val="24"/>
        </w:rPr>
        <w:tab/>
        <w:t>1(1.85%)</w:t>
      </w:r>
      <w:r w:rsidRPr="006F0913">
        <w:rPr>
          <w:rFonts w:ascii="Verdana" w:hAnsi="Verdana"/>
          <w:strike w:val="0"/>
          <w:sz w:val="24"/>
          <w:szCs w:val="24"/>
        </w:rPr>
        <w:tab/>
        <w:t>54(54%)</w:t>
      </w: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Female</w:t>
      </w:r>
      <w:r w:rsidRPr="006F0913">
        <w:rPr>
          <w:rFonts w:ascii="Verdana" w:hAnsi="Verdana"/>
          <w:strike w:val="0"/>
          <w:sz w:val="24"/>
          <w:szCs w:val="24"/>
        </w:rPr>
        <w:tab/>
        <w:t>30(65.2%)</w:t>
      </w:r>
      <w:r w:rsidRPr="006F0913">
        <w:rPr>
          <w:rFonts w:ascii="Verdana" w:hAnsi="Verdana"/>
          <w:strike w:val="0"/>
          <w:sz w:val="24"/>
          <w:szCs w:val="24"/>
        </w:rPr>
        <w:tab/>
        <w:t>11(23.1%)</w:t>
      </w:r>
      <w:r w:rsidRPr="006F0913">
        <w:rPr>
          <w:rFonts w:ascii="Verdana" w:hAnsi="Verdana"/>
          <w:strike w:val="0"/>
          <w:sz w:val="24"/>
          <w:szCs w:val="24"/>
        </w:rPr>
        <w:tab/>
        <w:t>1(2.17%)</w:t>
      </w:r>
      <w:r w:rsidRPr="006F0913">
        <w:rPr>
          <w:rFonts w:ascii="Verdana" w:hAnsi="Verdana"/>
          <w:strike w:val="0"/>
          <w:sz w:val="24"/>
          <w:szCs w:val="24"/>
        </w:rPr>
        <w:tab/>
        <w:t>2(4.34%)</w:t>
      </w:r>
      <w:r w:rsidRPr="006F0913">
        <w:rPr>
          <w:rFonts w:ascii="Verdana" w:hAnsi="Verdana"/>
          <w:strike w:val="0"/>
          <w:sz w:val="24"/>
          <w:szCs w:val="24"/>
        </w:rPr>
        <w:tab/>
        <w:t>2(4.34%)</w:t>
      </w:r>
      <w:r w:rsidRPr="006F0913">
        <w:rPr>
          <w:rFonts w:ascii="Verdana" w:hAnsi="Verdana"/>
          <w:strike w:val="0"/>
          <w:sz w:val="24"/>
          <w:szCs w:val="24"/>
        </w:rPr>
        <w:tab/>
        <w:t>46(46%)</w:t>
      </w: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p>
    <w:p w:rsidR="006E60C3" w:rsidRPr="006F0913" w:rsidRDefault="006E60C3" w:rsidP="00783DA7">
      <w:pPr>
        <w:spacing w:line="360" w:lineRule="auto"/>
        <w:rPr>
          <w:rFonts w:ascii="Verdana" w:hAnsi="Verdana"/>
          <w:strike w:val="0"/>
          <w:sz w:val="24"/>
          <w:szCs w:val="24"/>
        </w:rPr>
      </w:pPr>
    </w:p>
    <w:p w:rsidR="006E60C3" w:rsidRPr="006F0913" w:rsidRDefault="006E60C3" w:rsidP="00783DA7">
      <w:pPr>
        <w:spacing w:line="360" w:lineRule="auto"/>
        <w:rPr>
          <w:rFonts w:ascii="Verdana" w:hAnsi="Verdana"/>
          <w:strike w:val="0"/>
          <w:sz w:val="24"/>
          <w:szCs w:val="24"/>
        </w:rPr>
      </w:pPr>
    </w:p>
    <w:p w:rsidR="006E60C3" w:rsidRPr="006F0913" w:rsidRDefault="006E60C3" w:rsidP="00783DA7">
      <w:pPr>
        <w:spacing w:line="360" w:lineRule="auto"/>
        <w:rPr>
          <w:rFonts w:ascii="Verdana" w:hAnsi="Verdana"/>
          <w:strike w:val="0"/>
          <w:sz w:val="24"/>
          <w:szCs w:val="24"/>
        </w:rPr>
      </w:pPr>
    </w:p>
    <w:p w:rsidR="006E60C3" w:rsidRPr="006F0913" w:rsidRDefault="006E60C3" w:rsidP="00783DA7">
      <w:pPr>
        <w:spacing w:line="360" w:lineRule="auto"/>
        <w:rPr>
          <w:rFonts w:ascii="Verdana" w:hAnsi="Verdana"/>
          <w:strike w:val="0"/>
          <w:sz w:val="24"/>
          <w:szCs w:val="24"/>
        </w:rPr>
      </w:pPr>
    </w:p>
    <w:p w:rsidR="006E60C3" w:rsidRPr="006F0913" w:rsidRDefault="006E60C3" w:rsidP="00783DA7">
      <w:pPr>
        <w:spacing w:line="360" w:lineRule="auto"/>
        <w:rPr>
          <w:rFonts w:ascii="Verdana" w:hAnsi="Verdana"/>
          <w:strike w:val="0"/>
          <w:sz w:val="24"/>
          <w:szCs w:val="24"/>
        </w:rPr>
      </w:pPr>
    </w:p>
    <w:p w:rsidR="00671B19" w:rsidRPr="006F0913" w:rsidRDefault="006E60C3" w:rsidP="00783DA7">
      <w:pPr>
        <w:spacing w:after="0" w:line="360" w:lineRule="auto"/>
        <w:rPr>
          <w:rFonts w:ascii="Verdana" w:hAnsi="Verdana"/>
          <w:strike w:val="0"/>
          <w:sz w:val="24"/>
          <w:szCs w:val="24"/>
        </w:rPr>
      </w:pPr>
      <w:r w:rsidRPr="006F0913">
        <w:rPr>
          <w:rFonts w:ascii="Verdana" w:hAnsi="Verdana"/>
          <w:strike w:val="0"/>
          <w:noProof/>
          <w:sz w:val="24"/>
          <w:szCs w:val="24"/>
          <w:lang w:val="en-GB" w:eastAsia="en-GB"/>
        </w:rPr>
        <w:lastRenderedPageBreak/>
        <w:drawing>
          <wp:inline distT="0" distB="0" distL="0" distR="0">
            <wp:extent cx="5743575" cy="7658100"/>
            <wp:effectExtent l="19050" t="0" r="9525" b="0"/>
            <wp:docPr id="1" name="Picture 1" descr="C:\Users\LENOVO\Documents\DrD\from levono\My Colleagues and Others\Dr Famoni\Papers\Associate and Fellows theses\Fellows\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DrD\from levono\My Colleagues and Others\Dr Famoni\Papers\Associate and Fellows theses\Fellows\Figure 1.jpg"/>
                    <pic:cNvPicPr>
                      <a:picLocks noChangeAspect="1" noChangeArrowheads="1"/>
                    </pic:cNvPicPr>
                  </pic:nvPicPr>
                  <pic:blipFill>
                    <a:blip r:embed="rId8" cstate="print"/>
                    <a:srcRect/>
                    <a:stretch>
                      <a:fillRect/>
                    </a:stretch>
                  </pic:blipFill>
                  <pic:spPr bwMode="auto">
                    <a:xfrm>
                      <a:off x="0" y="0"/>
                      <a:ext cx="5749148" cy="7665530"/>
                    </a:xfrm>
                    <a:prstGeom prst="rect">
                      <a:avLst/>
                    </a:prstGeom>
                    <a:noFill/>
                    <a:ln w="9525">
                      <a:noFill/>
                      <a:miter lim="800000"/>
                      <a:headEnd/>
                      <a:tailEnd/>
                    </a:ln>
                  </pic:spPr>
                </pic:pic>
              </a:graphicData>
            </a:graphic>
          </wp:inline>
        </w:drawing>
      </w:r>
    </w:p>
    <w:p w:rsidR="006E60C3" w:rsidRPr="006F0913" w:rsidRDefault="006E60C3" w:rsidP="00783DA7">
      <w:pPr>
        <w:spacing w:after="0" w:line="360" w:lineRule="auto"/>
        <w:rPr>
          <w:rFonts w:ascii="Verdana" w:hAnsi="Verdana"/>
          <w:strike w:val="0"/>
          <w:sz w:val="24"/>
          <w:szCs w:val="24"/>
        </w:rPr>
      </w:pPr>
      <w:r w:rsidRPr="006F0913">
        <w:rPr>
          <w:rFonts w:ascii="Verdana" w:hAnsi="Verdana"/>
          <w:strike w:val="0"/>
          <w:sz w:val="24"/>
          <w:szCs w:val="24"/>
        </w:rPr>
        <w:t xml:space="preserve">                                            Figure 1</w:t>
      </w:r>
    </w:p>
    <w:p w:rsidR="006E60C3" w:rsidRPr="006F0913" w:rsidRDefault="006E60C3" w:rsidP="00783DA7">
      <w:pPr>
        <w:spacing w:after="0" w:line="360" w:lineRule="auto"/>
        <w:rPr>
          <w:rFonts w:ascii="Verdana" w:hAnsi="Verdana"/>
          <w:strike w:val="0"/>
          <w:sz w:val="24"/>
          <w:szCs w:val="24"/>
        </w:rPr>
      </w:pPr>
    </w:p>
    <w:p w:rsidR="006E60C3" w:rsidRPr="006F0913" w:rsidRDefault="006E60C3" w:rsidP="00783DA7">
      <w:pPr>
        <w:spacing w:after="0" w:line="360" w:lineRule="auto"/>
        <w:rPr>
          <w:rFonts w:ascii="Verdana" w:hAnsi="Verdana"/>
          <w:strike w:val="0"/>
          <w:sz w:val="24"/>
          <w:szCs w:val="24"/>
        </w:rPr>
      </w:pPr>
      <w:r w:rsidRPr="006F0913">
        <w:rPr>
          <w:rFonts w:ascii="Verdana" w:hAnsi="Verdana"/>
          <w:strike w:val="0"/>
          <w:noProof/>
          <w:sz w:val="24"/>
          <w:szCs w:val="24"/>
          <w:lang w:val="en-GB" w:eastAsia="en-GB"/>
        </w:rPr>
        <w:lastRenderedPageBreak/>
        <w:drawing>
          <wp:inline distT="0" distB="0" distL="0" distR="0">
            <wp:extent cx="6480810" cy="4860608"/>
            <wp:effectExtent l="19050" t="0" r="0" b="0"/>
            <wp:docPr id="2" name="Picture 2" descr="C:\Users\LENOVO\Documents\DrD\from levono\My Colleagues and Others\Dr Famoni\Papers\Associate and Fellows theses\Fellows\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DrD\from levono\My Colleagues and Others\Dr Famoni\Papers\Associate and Fellows theses\Fellows\Figure 2.jpg"/>
                    <pic:cNvPicPr>
                      <a:picLocks noChangeAspect="1" noChangeArrowheads="1"/>
                    </pic:cNvPicPr>
                  </pic:nvPicPr>
                  <pic:blipFill>
                    <a:blip r:embed="rId9" cstate="print"/>
                    <a:srcRect/>
                    <a:stretch>
                      <a:fillRect/>
                    </a:stretch>
                  </pic:blipFill>
                  <pic:spPr bwMode="auto">
                    <a:xfrm>
                      <a:off x="0" y="0"/>
                      <a:ext cx="6480810" cy="4860608"/>
                    </a:xfrm>
                    <a:prstGeom prst="rect">
                      <a:avLst/>
                    </a:prstGeom>
                    <a:noFill/>
                    <a:ln w="9525">
                      <a:noFill/>
                      <a:miter lim="800000"/>
                      <a:headEnd/>
                      <a:tailEnd/>
                    </a:ln>
                  </pic:spPr>
                </pic:pic>
              </a:graphicData>
            </a:graphic>
          </wp:inline>
        </w:drawing>
      </w:r>
    </w:p>
    <w:p w:rsidR="003F49AA" w:rsidRPr="006F0913" w:rsidRDefault="006E60C3" w:rsidP="00783DA7">
      <w:pPr>
        <w:spacing w:after="0" w:line="360" w:lineRule="auto"/>
        <w:rPr>
          <w:rFonts w:ascii="Verdana" w:hAnsi="Verdana"/>
          <w:strike w:val="0"/>
          <w:sz w:val="24"/>
          <w:szCs w:val="24"/>
        </w:rPr>
      </w:pPr>
      <w:r w:rsidRPr="006F0913">
        <w:rPr>
          <w:rFonts w:ascii="Verdana" w:hAnsi="Verdana"/>
          <w:strike w:val="0"/>
          <w:sz w:val="24"/>
          <w:szCs w:val="24"/>
        </w:rPr>
        <w:t xml:space="preserve">                                                     Figure 2</w:t>
      </w:r>
    </w:p>
    <w:p w:rsidR="003F49AA" w:rsidRPr="006F0913" w:rsidRDefault="003F49AA" w:rsidP="00783DA7">
      <w:pPr>
        <w:spacing w:after="0" w:line="360" w:lineRule="auto"/>
        <w:rPr>
          <w:rFonts w:ascii="Verdana" w:hAnsi="Verdana"/>
          <w:strike w:val="0"/>
          <w:sz w:val="24"/>
          <w:szCs w:val="24"/>
        </w:rPr>
      </w:pPr>
    </w:p>
    <w:p w:rsidR="003F49AA" w:rsidRPr="006F0913" w:rsidRDefault="003F49AA" w:rsidP="00783DA7">
      <w:pPr>
        <w:spacing w:line="360" w:lineRule="auto"/>
        <w:rPr>
          <w:rFonts w:ascii="Verdana" w:hAnsi="Verdana"/>
          <w:strike w:val="0"/>
          <w:sz w:val="24"/>
          <w:szCs w:val="24"/>
        </w:rPr>
      </w:pPr>
    </w:p>
    <w:p w:rsidR="003F49AA" w:rsidRPr="006F0913" w:rsidRDefault="003F49AA" w:rsidP="00783DA7">
      <w:pPr>
        <w:spacing w:line="360" w:lineRule="auto"/>
        <w:rPr>
          <w:rFonts w:ascii="Verdana" w:hAnsi="Verdana"/>
          <w:strike w:val="0"/>
          <w:sz w:val="24"/>
          <w:szCs w:val="24"/>
        </w:rPr>
      </w:pPr>
    </w:p>
    <w:p w:rsidR="006E60C3" w:rsidRPr="006F0913" w:rsidRDefault="006E60C3" w:rsidP="00783DA7">
      <w:pPr>
        <w:spacing w:line="360" w:lineRule="auto"/>
        <w:rPr>
          <w:rFonts w:ascii="Verdana" w:hAnsi="Verdana"/>
          <w:strike w:val="0"/>
          <w:sz w:val="24"/>
          <w:szCs w:val="24"/>
        </w:rPr>
      </w:pPr>
    </w:p>
    <w:p w:rsidR="006E60C3" w:rsidRPr="006F0913" w:rsidRDefault="006E60C3" w:rsidP="00783DA7">
      <w:pPr>
        <w:spacing w:line="360" w:lineRule="auto"/>
        <w:rPr>
          <w:rFonts w:ascii="Verdana" w:hAnsi="Verdana"/>
          <w:strike w:val="0"/>
          <w:sz w:val="24"/>
          <w:szCs w:val="24"/>
        </w:rPr>
      </w:pPr>
    </w:p>
    <w:p w:rsidR="006E60C3" w:rsidRPr="006F0913" w:rsidRDefault="006E60C3" w:rsidP="00783DA7">
      <w:pPr>
        <w:spacing w:line="360" w:lineRule="auto"/>
        <w:rPr>
          <w:rFonts w:ascii="Verdana" w:hAnsi="Verdana"/>
          <w:strike w:val="0"/>
          <w:sz w:val="24"/>
          <w:szCs w:val="24"/>
        </w:rPr>
      </w:pPr>
    </w:p>
    <w:p w:rsidR="006E60C3" w:rsidRPr="006F0913" w:rsidRDefault="006E60C3" w:rsidP="00783DA7">
      <w:pPr>
        <w:spacing w:line="360" w:lineRule="auto"/>
        <w:rPr>
          <w:rFonts w:ascii="Verdana" w:hAnsi="Verdana"/>
          <w:strike w:val="0"/>
          <w:sz w:val="24"/>
          <w:szCs w:val="24"/>
        </w:rPr>
      </w:pPr>
    </w:p>
    <w:p w:rsidR="006E60C3" w:rsidRPr="006F0913" w:rsidRDefault="006E60C3" w:rsidP="00783DA7">
      <w:pPr>
        <w:spacing w:line="360" w:lineRule="auto"/>
        <w:rPr>
          <w:rFonts w:ascii="Verdana" w:hAnsi="Verdana"/>
          <w:strike w:val="0"/>
          <w:sz w:val="24"/>
          <w:szCs w:val="24"/>
        </w:rPr>
      </w:pPr>
    </w:p>
    <w:p w:rsidR="00E318C7"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lastRenderedPageBreak/>
        <w:t>D</w:t>
      </w:r>
      <w:r w:rsidR="00E318C7" w:rsidRPr="006F0913">
        <w:rPr>
          <w:rFonts w:ascii="Verdana" w:hAnsi="Verdana"/>
          <w:strike w:val="0"/>
          <w:sz w:val="24"/>
          <w:szCs w:val="24"/>
        </w:rPr>
        <w:t>iscussion</w:t>
      </w:r>
    </w:p>
    <w:p w:rsidR="00EC75A3" w:rsidRPr="006F0913" w:rsidRDefault="00EC75A3" w:rsidP="00783DA7">
      <w:pPr>
        <w:spacing w:line="360" w:lineRule="auto"/>
        <w:rPr>
          <w:rFonts w:ascii="Verdana" w:hAnsi="Verdana"/>
          <w:strike w:val="0"/>
          <w:sz w:val="24"/>
          <w:szCs w:val="24"/>
        </w:rPr>
      </w:pPr>
      <w:r w:rsidRPr="006F0913">
        <w:rPr>
          <w:rFonts w:ascii="Verdana" w:hAnsi="Verdana"/>
          <w:strike w:val="0"/>
          <w:sz w:val="24"/>
          <w:szCs w:val="24"/>
        </w:rPr>
        <w:t xml:space="preserve">As in most parts of </w:t>
      </w:r>
      <w:r w:rsidR="00A24F73" w:rsidRPr="006F0913">
        <w:rPr>
          <w:rFonts w:ascii="Verdana" w:hAnsi="Verdana"/>
          <w:strike w:val="0"/>
          <w:sz w:val="24"/>
          <w:szCs w:val="24"/>
        </w:rPr>
        <w:t>Nigeria, southwest</w:t>
      </w:r>
      <w:r w:rsidR="00AF4844" w:rsidRPr="006F0913">
        <w:rPr>
          <w:rFonts w:ascii="Verdana" w:hAnsi="Verdana"/>
          <w:strike w:val="0"/>
          <w:sz w:val="24"/>
          <w:szCs w:val="24"/>
        </w:rPr>
        <w:t xml:space="preserve">, </w:t>
      </w:r>
      <w:r w:rsidR="00A24F73" w:rsidRPr="006F0913">
        <w:rPr>
          <w:rFonts w:ascii="Verdana" w:hAnsi="Verdana"/>
          <w:strike w:val="0"/>
          <w:sz w:val="24"/>
          <w:szCs w:val="24"/>
        </w:rPr>
        <w:t xml:space="preserve">Nigeria, </w:t>
      </w:r>
      <w:r w:rsidR="00AF4844" w:rsidRPr="006F0913">
        <w:rPr>
          <w:rFonts w:ascii="Verdana" w:hAnsi="Verdana"/>
          <w:strike w:val="0"/>
          <w:sz w:val="24"/>
          <w:szCs w:val="24"/>
        </w:rPr>
        <w:t>the study location is a</w:t>
      </w:r>
      <w:r w:rsidRPr="006F0913">
        <w:rPr>
          <w:rFonts w:ascii="Verdana" w:hAnsi="Verdana"/>
          <w:strike w:val="0"/>
          <w:sz w:val="24"/>
          <w:szCs w:val="24"/>
        </w:rPr>
        <w:t xml:space="preserve"> malaria endemic area and the high prevalence of malaria parasitemia among the subjects is indicative of active transmission of malaria in the study area. The high prevalence of malaria parasitemia among the subjects is attributable to a number of factors; high breeding rate of the mosquitoes -the vector- and high transmission rates throughout the year most especially during the rainy season</w:t>
      </w:r>
      <w:r w:rsidR="00A24F73" w:rsidRPr="006F0913">
        <w:rPr>
          <w:rFonts w:ascii="Verdana" w:hAnsi="Verdana"/>
          <w:strike w:val="0"/>
          <w:sz w:val="24"/>
          <w:szCs w:val="24"/>
        </w:rPr>
        <w:t xml:space="preserve"> </w:t>
      </w:r>
      <w:r w:rsidRPr="006F0913">
        <w:rPr>
          <w:rFonts w:ascii="Verdana" w:hAnsi="Verdana"/>
          <w:strike w:val="0"/>
          <w:sz w:val="24"/>
          <w:szCs w:val="24"/>
        </w:rPr>
        <w:t xml:space="preserve">(Singh </w:t>
      </w:r>
      <w:r w:rsidRPr="006F0913">
        <w:rPr>
          <w:rFonts w:ascii="Verdana" w:hAnsi="Verdana"/>
          <w:i/>
          <w:strike w:val="0"/>
          <w:sz w:val="24"/>
          <w:szCs w:val="24"/>
        </w:rPr>
        <w:t>et al</w:t>
      </w:r>
      <w:r w:rsidRPr="006F0913">
        <w:rPr>
          <w:rFonts w:ascii="Verdana" w:hAnsi="Verdana"/>
          <w:strike w:val="0"/>
          <w:sz w:val="24"/>
          <w:szCs w:val="24"/>
        </w:rPr>
        <w:t xml:space="preserve">., 2004) Other contributory factors might be clogged drainages, high humidity, </w:t>
      </w:r>
      <w:proofErr w:type="spellStart"/>
      <w:r w:rsidRPr="006F0913">
        <w:rPr>
          <w:rFonts w:ascii="Verdana" w:hAnsi="Verdana"/>
          <w:strike w:val="0"/>
          <w:sz w:val="24"/>
          <w:szCs w:val="24"/>
        </w:rPr>
        <w:t>favourable</w:t>
      </w:r>
      <w:proofErr w:type="spellEnd"/>
      <w:r w:rsidRPr="006F0913">
        <w:rPr>
          <w:rFonts w:ascii="Verdana" w:hAnsi="Verdana"/>
          <w:strike w:val="0"/>
          <w:sz w:val="24"/>
          <w:szCs w:val="24"/>
        </w:rPr>
        <w:t xml:space="preserve"> temperature, rural-urban migration which often results disruption in the ecosystem, densely populated resid</w:t>
      </w:r>
      <w:r w:rsidR="00AF4844" w:rsidRPr="006F0913">
        <w:rPr>
          <w:rFonts w:ascii="Verdana" w:hAnsi="Verdana"/>
          <w:strike w:val="0"/>
          <w:sz w:val="24"/>
          <w:szCs w:val="24"/>
        </w:rPr>
        <w:t xml:space="preserve">ential </w:t>
      </w:r>
      <w:proofErr w:type="gramStart"/>
      <w:r w:rsidR="00AF4844" w:rsidRPr="006F0913">
        <w:rPr>
          <w:rFonts w:ascii="Verdana" w:hAnsi="Verdana"/>
          <w:strike w:val="0"/>
          <w:sz w:val="24"/>
          <w:szCs w:val="24"/>
        </w:rPr>
        <w:t xml:space="preserve">areas </w:t>
      </w:r>
      <w:r w:rsidRPr="006F0913">
        <w:rPr>
          <w:rFonts w:ascii="Verdana" w:hAnsi="Verdana"/>
          <w:strike w:val="0"/>
          <w:sz w:val="24"/>
          <w:szCs w:val="24"/>
        </w:rPr>
        <w:t xml:space="preserve"> (</w:t>
      </w:r>
      <w:proofErr w:type="spellStart"/>
      <w:proofErr w:type="gramEnd"/>
      <w:r w:rsidRPr="006F0913">
        <w:rPr>
          <w:rFonts w:ascii="Verdana" w:hAnsi="Verdana"/>
          <w:strike w:val="0"/>
          <w:sz w:val="24"/>
          <w:szCs w:val="24"/>
        </w:rPr>
        <w:t>Aribodor</w:t>
      </w:r>
      <w:proofErr w:type="spellEnd"/>
      <w:r w:rsidRPr="006F0913">
        <w:rPr>
          <w:rFonts w:ascii="Verdana" w:hAnsi="Verdana"/>
          <w:strike w:val="0"/>
          <w:sz w:val="24"/>
          <w:szCs w:val="24"/>
        </w:rPr>
        <w:t xml:space="preserve"> </w:t>
      </w:r>
      <w:r w:rsidRPr="006F0913">
        <w:rPr>
          <w:rFonts w:ascii="Verdana" w:hAnsi="Verdana"/>
          <w:i/>
          <w:strike w:val="0"/>
          <w:sz w:val="24"/>
          <w:szCs w:val="24"/>
        </w:rPr>
        <w:t>et al</w:t>
      </w:r>
      <w:r w:rsidRPr="006F0913">
        <w:rPr>
          <w:rFonts w:ascii="Verdana" w:hAnsi="Verdana"/>
          <w:strike w:val="0"/>
          <w:sz w:val="24"/>
          <w:szCs w:val="24"/>
        </w:rPr>
        <w:t>., 2003). Also, ignorance, poverty, poor hygiene and poor town planning contribute to high burden o</w:t>
      </w:r>
      <w:r w:rsidR="00AF4844" w:rsidRPr="006F0913">
        <w:rPr>
          <w:rFonts w:ascii="Verdana" w:hAnsi="Verdana"/>
          <w:strike w:val="0"/>
          <w:sz w:val="24"/>
          <w:szCs w:val="24"/>
        </w:rPr>
        <w:t xml:space="preserve">f </w:t>
      </w:r>
      <w:proofErr w:type="spellStart"/>
      <w:r w:rsidR="00AF4844" w:rsidRPr="006F0913">
        <w:rPr>
          <w:rFonts w:ascii="Verdana" w:hAnsi="Verdana"/>
          <w:strike w:val="0"/>
          <w:sz w:val="24"/>
          <w:szCs w:val="24"/>
        </w:rPr>
        <w:t>plasmodiasis</w:t>
      </w:r>
      <w:proofErr w:type="spellEnd"/>
      <w:r w:rsidR="00AF4844" w:rsidRPr="006F0913">
        <w:rPr>
          <w:rFonts w:ascii="Verdana" w:hAnsi="Verdana"/>
          <w:strike w:val="0"/>
          <w:sz w:val="24"/>
          <w:szCs w:val="24"/>
        </w:rPr>
        <w:t xml:space="preserve"> in endemic areas</w:t>
      </w:r>
      <w:r w:rsidRPr="006F0913">
        <w:rPr>
          <w:rFonts w:ascii="Verdana" w:hAnsi="Verdana"/>
          <w:strike w:val="0"/>
          <w:sz w:val="24"/>
          <w:szCs w:val="24"/>
        </w:rPr>
        <w:t xml:space="preserve">. </w:t>
      </w:r>
      <w:proofErr w:type="spellStart"/>
      <w:r w:rsidRPr="006F0913">
        <w:rPr>
          <w:rFonts w:ascii="Verdana" w:hAnsi="Verdana"/>
          <w:strike w:val="0"/>
          <w:sz w:val="24"/>
          <w:szCs w:val="24"/>
        </w:rPr>
        <w:t>Oparaocha</w:t>
      </w:r>
      <w:proofErr w:type="spellEnd"/>
      <w:r w:rsidRPr="006F0913">
        <w:rPr>
          <w:rFonts w:ascii="Verdana" w:hAnsi="Verdana"/>
          <w:strike w:val="0"/>
          <w:sz w:val="24"/>
          <w:szCs w:val="24"/>
        </w:rPr>
        <w:t xml:space="preserve"> (2003) in his study reported as high as 88.8% prevalence in </w:t>
      </w:r>
      <w:proofErr w:type="spellStart"/>
      <w:r w:rsidRPr="006F0913">
        <w:rPr>
          <w:rFonts w:ascii="Verdana" w:hAnsi="Verdana"/>
          <w:strike w:val="0"/>
          <w:sz w:val="24"/>
          <w:szCs w:val="24"/>
        </w:rPr>
        <w:t>Ikwuano</w:t>
      </w:r>
      <w:proofErr w:type="spellEnd"/>
      <w:r w:rsidRPr="006F0913">
        <w:rPr>
          <w:rFonts w:ascii="Verdana" w:hAnsi="Verdana"/>
          <w:strike w:val="0"/>
          <w:sz w:val="24"/>
          <w:szCs w:val="24"/>
        </w:rPr>
        <w:t xml:space="preserve"> LGA </w:t>
      </w:r>
      <w:proofErr w:type="spellStart"/>
      <w:r w:rsidRPr="006F0913">
        <w:rPr>
          <w:rFonts w:ascii="Verdana" w:hAnsi="Verdana"/>
          <w:strike w:val="0"/>
          <w:sz w:val="24"/>
          <w:szCs w:val="24"/>
        </w:rPr>
        <w:t>Abia</w:t>
      </w:r>
      <w:proofErr w:type="spellEnd"/>
      <w:r w:rsidRPr="006F0913">
        <w:rPr>
          <w:rFonts w:ascii="Verdana" w:hAnsi="Verdana"/>
          <w:strike w:val="0"/>
          <w:sz w:val="24"/>
          <w:szCs w:val="24"/>
        </w:rPr>
        <w:t xml:space="preserve"> </w:t>
      </w:r>
      <w:proofErr w:type="gramStart"/>
      <w:r w:rsidRPr="006F0913">
        <w:rPr>
          <w:rFonts w:ascii="Verdana" w:hAnsi="Verdana"/>
          <w:strike w:val="0"/>
          <w:sz w:val="24"/>
          <w:szCs w:val="24"/>
        </w:rPr>
        <w:t>State,  Nigeria</w:t>
      </w:r>
      <w:proofErr w:type="gramEnd"/>
      <w:r w:rsidRPr="006F0913">
        <w:rPr>
          <w:rFonts w:ascii="Verdana" w:hAnsi="Verdana"/>
          <w:strike w:val="0"/>
          <w:sz w:val="24"/>
          <w:szCs w:val="24"/>
        </w:rPr>
        <w:t xml:space="preserve">, </w:t>
      </w:r>
      <w:proofErr w:type="spellStart"/>
      <w:r w:rsidRPr="006F0913">
        <w:rPr>
          <w:rFonts w:ascii="Verdana" w:hAnsi="Verdana"/>
          <w:strike w:val="0"/>
          <w:sz w:val="24"/>
          <w:szCs w:val="24"/>
        </w:rPr>
        <w:t>Aribodor</w:t>
      </w:r>
      <w:proofErr w:type="spellEnd"/>
      <w:r w:rsidRPr="006F0913">
        <w:rPr>
          <w:rFonts w:ascii="Verdana" w:hAnsi="Verdana"/>
          <w:strike w:val="0"/>
          <w:sz w:val="24"/>
          <w:szCs w:val="24"/>
        </w:rPr>
        <w:t xml:space="preserve"> </w:t>
      </w:r>
      <w:r w:rsidRPr="006F0913">
        <w:rPr>
          <w:rFonts w:ascii="Verdana" w:hAnsi="Verdana"/>
          <w:i/>
          <w:strike w:val="0"/>
          <w:sz w:val="24"/>
          <w:szCs w:val="24"/>
        </w:rPr>
        <w:t>et al</w:t>
      </w:r>
      <w:r w:rsidRPr="006F0913">
        <w:rPr>
          <w:rFonts w:ascii="Verdana" w:hAnsi="Verdana"/>
          <w:strike w:val="0"/>
          <w:sz w:val="24"/>
          <w:szCs w:val="24"/>
        </w:rPr>
        <w:t xml:space="preserve">., (2003) a prevalence of 76% among the residents of </w:t>
      </w:r>
      <w:proofErr w:type="spellStart"/>
      <w:r w:rsidRPr="006F0913">
        <w:rPr>
          <w:rFonts w:ascii="Verdana" w:hAnsi="Verdana"/>
          <w:strike w:val="0"/>
          <w:sz w:val="24"/>
          <w:szCs w:val="24"/>
        </w:rPr>
        <w:t>Azia</w:t>
      </w:r>
      <w:proofErr w:type="spellEnd"/>
      <w:r w:rsidRPr="006F0913">
        <w:rPr>
          <w:rFonts w:ascii="Verdana" w:hAnsi="Verdana"/>
          <w:strike w:val="0"/>
          <w:sz w:val="24"/>
          <w:szCs w:val="24"/>
        </w:rPr>
        <w:t xml:space="preserve"> in Anambra State, Nigeria, but 66.0% in </w:t>
      </w:r>
      <w:proofErr w:type="spellStart"/>
      <w:r w:rsidRPr="006F0913">
        <w:rPr>
          <w:rFonts w:ascii="Verdana" w:hAnsi="Verdana"/>
          <w:strike w:val="0"/>
          <w:sz w:val="24"/>
          <w:szCs w:val="24"/>
        </w:rPr>
        <w:t>Ndiowu</w:t>
      </w:r>
      <w:proofErr w:type="spellEnd"/>
      <w:r w:rsidRPr="006F0913">
        <w:rPr>
          <w:rFonts w:ascii="Verdana" w:hAnsi="Verdana"/>
          <w:strike w:val="0"/>
          <w:sz w:val="24"/>
          <w:szCs w:val="24"/>
        </w:rPr>
        <w:t xml:space="preserve"> community of Anambra State, Nigeria. </w:t>
      </w:r>
      <w:proofErr w:type="spellStart"/>
      <w:r w:rsidRPr="006F0913">
        <w:rPr>
          <w:rFonts w:ascii="Verdana" w:hAnsi="Verdana"/>
          <w:strike w:val="0"/>
          <w:sz w:val="24"/>
          <w:szCs w:val="24"/>
        </w:rPr>
        <w:t>Ejezie</w:t>
      </w:r>
      <w:proofErr w:type="spellEnd"/>
      <w:r w:rsidR="00AF4844" w:rsidRPr="006F0913">
        <w:rPr>
          <w:rFonts w:ascii="Verdana" w:hAnsi="Verdana"/>
          <w:strike w:val="0"/>
          <w:sz w:val="24"/>
          <w:szCs w:val="24"/>
        </w:rPr>
        <w:t xml:space="preserve"> </w:t>
      </w:r>
      <w:r w:rsidRPr="006F0913">
        <w:rPr>
          <w:rFonts w:ascii="Verdana" w:hAnsi="Verdana"/>
          <w:strike w:val="0"/>
          <w:sz w:val="24"/>
          <w:szCs w:val="24"/>
        </w:rPr>
        <w:t xml:space="preserve">(1983) reported 85%, while Kalu </w:t>
      </w:r>
      <w:r w:rsidRPr="006F0913">
        <w:rPr>
          <w:rFonts w:ascii="Verdana" w:hAnsi="Verdana"/>
          <w:i/>
          <w:strike w:val="0"/>
          <w:sz w:val="24"/>
          <w:szCs w:val="24"/>
        </w:rPr>
        <w:t>et al</w:t>
      </w:r>
      <w:r w:rsidRPr="006F0913">
        <w:rPr>
          <w:rFonts w:ascii="Verdana" w:hAnsi="Verdana"/>
          <w:strike w:val="0"/>
          <w:sz w:val="24"/>
          <w:szCs w:val="24"/>
        </w:rPr>
        <w:t>., (2012) 71.43% in their own studies.</w:t>
      </w:r>
    </w:p>
    <w:p w:rsidR="00EC75A3" w:rsidRPr="006F0913" w:rsidRDefault="00EC75A3" w:rsidP="00783DA7">
      <w:pPr>
        <w:spacing w:line="360" w:lineRule="auto"/>
        <w:rPr>
          <w:rFonts w:ascii="Verdana" w:hAnsi="Verdana"/>
          <w:strike w:val="0"/>
          <w:sz w:val="24"/>
          <w:szCs w:val="24"/>
        </w:rPr>
      </w:pPr>
      <w:r w:rsidRPr="006F0913">
        <w:rPr>
          <w:rFonts w:ascii="Verdana" w:hAnsi="Verdana"/>
          <w:strike w:val="0"/>
          <w:sz w:val="24"/>
          <w:szCs w:val="24"/>
        </w:rPr>
        <w:t>The results of this study showed a higher prevalence in males (54%) more than females (46%). This aligns with the findings of other researchers (</w:t>
      </w:r>
      <w:proofErr w:type="spellStart"/>
      <w:r w:rsidRPr="006F0913">
        <w:rPr>
          <w:rFonts w:ascii="Verdana" w:hAnsi="Verdana"/>
          <w:strike w:val="0"/>
          <w:sz w:val="24"/>
          <w:szCs w:val="24"/>
        </w:rPr>
        <w:t>Nwaorgu</w:t>
      </w:r>
      <w:proofErr w:type="spellEnd"/>
      <w:r w:rsidRPr="006F0913">
        <w:rPr>
          <w:rFonts w:ascii="Verdana" w:hAnsi="Verdana"/>
          <w:strike w:val="0"/>
          <w:sz w:val="24"/>
          <w:szCs w:val="24"/>
        </w:rPr>
        <w:t xml:space="preserve"> and </w:t>
      </w:r>
      <w:proofErr w:type="spellStart"/>
      <w:r w:rsidRPr="006F0913">
        <w:rPr>
          <w:rFonts w:ascii="Verdana" w:hAnsi="Verdana"/>
          <w:strike w:val="0"/>
          <w:sz w:val="24"/>
          <w:szCs w:val="24"/>
        </w:rPr>
        <w:t>Orajaka</w:t>
      </w:r>
      <w:proofErr w:type="spellEnd"/>
      <w:r w:rsidRPr="006F0913">
        <w:rPr>
          <w:rFonts w:ascii="Verdana" w:hAnsi="Verdana"/>
          <w:strike w:val="0"/>
          <w:sz w:val="24"/>
          <w:szCs w:val="24"/>
        </w:rPr>
        <w:t xml:space="preserve">, 2011 and </w:t>
      </w:r>
      <w:proofErr w:type="spellStart"/>
      <w:r w:rsidRPr="006F0913">
        <w:rPr>
          <w:rFonts w:ascii="Verdana" w:hAnsi="Verdana"/>
          <w:strike w:val="0"/>
          <w:sz w:val="24"/>
          <w:szCs w:val="24"/>
        </w:rPr>
        <w:t>Nmadu</w:t>
      </w:r>
      <w:proofErr w:type="spellEnd"/>
      <w:r w:rsidRPr="006F0913">
        <w:rPr>
          <w:rFonts w:ascii="Verdana" w:hAnsi="Verdana"/>
          <w:strike w:val="0"/>
          <w:sz w:val="24"/>
          <w:szCs w:val="24"/>
        </w:rPr>
        <w:t xml:space="preserve"> </w:t>
      </w:r>
      <w:r w:rsidRPr="006F0913">
        <w:rPr>
          <w:rFonts w:ascii="Verdana" w:hAnsi="Verdana"/>
          <w:i/>
          <w:strike w:val="0"/>
          <w:sz w:val="24"/>
          <w:szCs w:val="24"/>
        </w:rPr>
        <w:t>et a</w:t>
      </w:r>
      <w:r w:rsidRPr="006F0913">
        <w:rPr>
          <w:rFonts w:ascii="Verdana" w:hAnsi="Verdana"/>
          <w:strike w:val="0"/>
          <w:sz w:val="24"/>
          <w:szCs w:val="24"/>
        </w:rPr>
        <w:t xml:space="preserve">l., 2015, who in their own studies found that gender did not significantly affect malaria prevalence. It does appear that immune response to malaria parasitemia is not in significantly affected by gender, since both sexes are similarly exposed to mosquito bites. Though in practical terms, males are more exposed to mosquitoes than females because males stay late at nights, stay longer outdoors at the time mosquitoes are more active. </w:t>
      </w:r>
    </w:p>
    <w:p w:rsidR="00EC75A3" w:rsidRPr="006F0913" w:rsidRDefault="00EC75A3" w:rsidP="00783DA7">
      <w:pPr>
        <w:spacing w:line="360" w:lineRule="auto"/>
        <w:rPr>
          <w:rFonts w:ascii="Verdana" w:hAnsi="Verdana"/>
          <w:strike w:val="0"/>
          <w:sz w:val="24"/>
          <w:szCs w:val="24"/>
        </w:rPr>
      </w:pPr>
      <w:r w:rsidRPr="006F0913">
        <w:rPr>
          <w:rFonts w:ascii="Verdana" w:hAnsi="Verdana"/>
          <w:strike w:val="0"/>
          <w:sz w:val="24"/>
          <w:szCs w:val="24"/>
        </w:rPr>
        <w:t xml:space="preserve">This current study shows that malaria is present in all age-brackets in endemic area, prevalence rates differ among age-brackets. The prevalence of malaria parasitemia increased from 16% in 1-5 age-bracket, to 19% in 6-10 and then </w:t>
      </w:r>
      <w:r w:rsidRPr="006F0913">
        <w:rPr>
          <w:rFonts w:ascii="Verdana" w:hAnsi="Verdana"/>
          <w:strike w:val="0"/>
          <w:sz w:val="24"/>
          <w:szCs w:val="24"/>
        </w:rPr>
        <w:lastRenderedPageBreak/>
        <w:t xml:space="preserve">20.2% in 11-15, but decreased consistently thereafter dipping to 1.1% in the 44-45 age-bracket. </w:t>
      </w:r>
    </w:p>
    <w:p w:rsidR="00EC75A3" w:rsidRPr="006F0913" w:rsidRDefault="00EC75A3" w:rsidP="00783DA7">
      <w:pPr>
        <w:spacing w:line="360" w:lineRule="auto"/>
        <w:rPr>
          <w:rFonts w:ascii="Verdana" w:hAnsi="Verdana"/>
          <w:strike w:val="0"/>
          <w:sz w:val="24"/>
          <w:szCs w:val="24"/>
        </w:rPr>
      </w:pPr>
      <w:r w:rsidRPr="006F0913">
        <w:rPr>
          <w:rFonts w:ascii="Verdana" w:hAnsi="Verdana"/>
          <w:strike w:val="0"/>
          <w:sz w:val="24"/>
          <w:szCs w:val="24"/>
        </w:rPr>
        <w:t xml:space="preserve">This compares with World Malaria Report (WHO, 2015) and Yahaya </w:t>
      </w:r>
      <w:r w:rsidRPr="006F0913">
        <w:rPr>
          <w:rFonts w:ascii="Verdana" w:hAnsi="Verdana"/>
          <w:i/>
          <w:strike w:val="0"/>
          <w:sz w:val="24"/>
          <w:szCs w:val="24"/>
        </w:rPr>
        <w:t>et al</w:t>
      </w:r>
      <w:r w:rsidRPr="006F0913">
        <w:rPr>
          <w:rFonts w:ascii="Verdana" w:hAnsi="Verdana"/>
          <w:strike w:val="0"/>
          <w:sz w:val="24"/>
          <w:szCs w:val="24"/>
        </w:rPr>
        <w:t>., (2012) who reported higher prevalence in 0-5 bracket. This of course, is understandable because under-five children and pregnant women are more vulnerable to malaria. Out of the estimated 584000 global malaria deaths in 2013, approximately 78% were in under-five children (WHO, 2015). The spike in prevalence between 0-5 and 6-10 age bracket</w:t>
      </w:r>
      <w:r w:rsidR="00AF4844" w:rsidRPr="006F0913">
        <w:rPr>
          <w:rFonts w:ascii="Verdana" w:hAnsi="Verdana"/>
          <w:strike w:val="0"/>
          <w:sz w:val="24"/>
          <w:szCs w:val="24"/>
        </w:rPr>
        <w:t>s</w:t>
      </w:r>
      <w:r w:rsidRPr="006F0913">
        <w:rPr>
          <w:rFonts w:ascii="Verdana" w:hAnsi="Verdana"/>
          <w:strike w:val="0"/>
          <w:sz w:val="24"/>
          <w:szCs w:val="24"/>
        </w:rPr>
        <w:t xml:space="preserve"> has been attributed to the gradual loss of maternal antibodies and the development of acquired immunity. Just as increased parasite density among teens compared to adults has been attributed to the fact that they spend longer time outside both day and night thus exposing them to more mosquito bites (</w:t>
      </w:r>
      <w:proofErr w:type="spellStart"/>
      <w:r w:rsidRPr="006F0913">
        <w:rPr>
          <w:rFonts w:ascii="Verdana" w:hAnsi="Verdana"/>
          <w:strike w:val="0"/>
          <w:sz w:val="24"/>
          <w:szCs w:val="24"/>
        </w:rPr>
        <w:t>Lema</w:t>
      </w:r>
      <w:proofErr w:type="spellEnd"/>
      <w:r w:rsidRPr="006F0913">
        <w:rPr>
          <w:rFonts w:ascii="Verdana" w:hAnsi="Verdana"/>
          <w:strike w:val="0"/>
          <w:sz w:val="24"/>
          <w:szCs w:val="24"/>
        </w:rPr>
        <w:t xml:space="preserve"> </w:t>
      </w:r>
      <w:r w:rsidRPr="006F0913">
        <w:rPr>
          <w:rFonts w:ascii="Verdana" w:hAnsi="Verdana"/>
          <w:i/>
          <w:strike w:val="0"/>
          <w:sz w:val="24"/>
          <w:szCs w:val="24"/>
        </w:rPr>
        <w:t>et al.,</w:t>
      </w:r>
      <w:r w:rsidRPr="006F0913">
        <w:rPr>
          <w:rFonts w:ascii="Verdana" w:hAnsi="Verdana"/>
          <w:strike w:val="0"/>
          <w:sz w:val="24"/>
          <w:szCs w:val="24"/>
        </w:rPr>
        <w:t xml:space="preserve"> 2021). Elderly persons tend to stay more indoors than outdoors and sleep under mosquito nets or fumigated room/insecticides-treated room (</w:t>
      </w:r>
      <w:proofErr w:type="spellStart"/>
      <w:r w:rsidRPr="006F0913">
        <w:rPr>
          <w:rFonts w:ascii="Verdana" w:hAnsi="Verdana"/>
          <w:strike w:val="0"/>
          <w:sz w:val="24"/>
          <w:szCs w:val="24"/>
        </w:rPr>
        <w:t>Tela</w:t>
      </w:r>
      <w:proofErr w:type="spellEnd"/>
      <w:r w:rsidRPr="006F0913">
        <w:rPr>
          <w:rFonts w:ascii="Verdana" w:hAnsi="Verdana"/>
          <w:strike w:val="0"/>
          <w:sz w:val="24"/>
          <w:szCs w:val="24"/>
        </w:rPr>
        <w:t xml:space="preserve"> </w:t>
      </w:r>
      <w:r w:rsidRPr="006F0913">
        <w:rPr>
          <w:rFonts w:ascii="Verdana" w:hAnsi="Verdana"/>
          <w:i/>
          <w:strike w:val="0"/>
          <w:sz w:val="24"/>
          <w:szCs w:val="24"/>
        </w:rPr>
        <w:t>et al</w:t>
      </w:r>
      <w:r w:rsidRPr="006F0913">
        <w:rPr>
          <w:rFonts w:ascii="Verdana" w:hAnsi="Verdana"/>
          <w:strike w:val="0"/>
          <w:sz w:val="24"/>
          <w:szCs w:val="24"/>
        </w:rPr>
        <w:t>., 2015)</w:t>
      </w:r>
    </w:p>
    <w:p w:rsidR="00671B19" w:rsidRPr="006F0913" w:rsidRDefault="00E318C7" w:rsidP="00783DA7">
      <w:pPr>
        <w:spacing w:line="360" w:lineRule="auto"/>
        <w:rPr>
          <w:rFonts w:ascii="Verdana" w:hAnsi="Verdana"/>
          <w:strike w:val="0"/>
          <w:sz w:val="24"/>
          <w:szCs w:val="24"/>
        </w:rPr>
      </w:pPr>
      <w:r w:rsidRPr="006F0913">
        <w:rPr>
          <w:rFonts w:ascii="Verdana" w:hAnsi="Verdana"/>
          <w:strike w:val="0"/>
          <w:sz w:val="24"/>
          <w:szCs w:val="24"/>
        </w:rPr>
        <w:t>This study entailed the conduct of</w:t>
      </w:r>
      <w:r w:rsidR="00671B19" w:rsidRPr="006F0913">
        <w:rPr>
          <w:rFonts w:ascii="Verdana" w:hAnsi="Verdana"/>
          <w:strike w:val="0"/>
          <w:sz w:val="24"/>
          <w:szCs w:val="24"/>
        </w:rPr>
        <w:t xml:space="preserve"> </w:t>
      </w:r>
      <w:proofErr w:type="spellStart"/>
      <w:r w:rsidR="00671B19" w:rsidRPr="006F0913">
        <w:rPr>
          <w:rFonts w:ascii="Verdana" w:hAnsi="Verdana"/>
          <w:strike w:val="0"/>
          <w:sz w:val="24"/>
          <w:szCs w:val="24"/>
        </w:rPr>
        <w:t>haemoglobin</w:t>
      </w:r>
      <w:proofErr w:type="spellEnd"/>
      <w:r w:rsidR="00671B19" w:rsidRPr="006F0913">
        <w:rPr>
          <w:rFonts w:ascii="Verdana" w:hAnsi="Verdana"/>
          <w:strike w:val="0"/>
          <w:sz w:val="24"/>
          <w:szCs w:val="24"/>
        </w:rPr>
        <w:t xml:space="preserve"> electrophoresis </w:t>
      </w:r>
      <w:r w:rsidRPr="006F0913">
        <w:rPr>
          <w:rFonts w:ascii="Verdana" w:hAnsi="Verdana"/>
          <w:strike w:val="0"/>
          <w:sz w:val="24"/>
          <w:szCs w:val="24"/>
        </w:rPr>
        <w:t xml:space="preserve">so as </w:t>
      </w:r>
      <w:r w:rsidR="00671B19" w:rsidRPr="006F0913">
        <w:rPr>
          <w:rFonts w:ascii="Verdana" w:hAnsi="Verdana"/>
          <w:strike w:val="0"/>
          <w:sz w:val="24"/>
          <w:szCs w:val="24"/>
        </w:rPr>
        <w:t xml:space="preserve">to know the interaction between </w:t>
      </w:r>
      <w:proofErr w:type="spellStart"/>
      <w:r w:rsidR="00671B19" w:rsidRPr="006F0913">
        <w:rPr>
          <w:rFonts w:ascii="Verdana" w:hAnsi="Verdana"/>
          <w:strike w:val="0"/>
          <w:sz w:val="24"/>
          <w:szCs w:val="24"/>
        </w:rPr>
        <w:t>haemoglobin</w:t>
      </w:r>
      <w:proofErr w:type="spellEnd"/>
      <w:r w:rsidR="00671B19" w:rsidRPr="006F0913">
        <w:rPr>
          <w:rFonts w:ascii="Verdana" w:hAnsi="Verdana"/>
          <w:strike w:val="0"/>
          <w:sz w:val="24"/>
          <w:szCs w:val="24"/>
        </w:rPr>
        <w:t xml:space="preserve"> genotype and malaria parasite immunity.</w:t>
      </w:r>
    </w:p>
    <w:p w:rsidR="00807D2D"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 xml:space="preserve">The mechanism by which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 protect</w:t>
      </w:r>
      <w:r w:rsidR="00E318C7" w:rsidRPr="006F0913">
        <w:rPr>
          <w:rFonts w:ascii="Verdana" w:hAnsi="Verdana"/>
          <w:strike w:val="0"/>
          <w:sz w:val="24"/>
          <w:szCs w:val="24"/>
        </w:rPr>
        <w:t>s</w:t>
      </w:r>
      <w:r w:rsidRPr="006F0913">
        <w:rPr>
          <w:rFonts w:ascii="Verdana" w:hAnsi="Verdana"/>
          <w:strike w:val="0"/>
          <w:sz w:val="24"/>
          <w:szCs w:val="24"/>
        </w:rPr>
        <w:t xml:space="preserve"> against malaria has been the subject of speculation for so many years, to some extent, it probably relates to the physical characteristics of hemoglobin erythrocytes, a number of studies suggest that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 may also enhance the acquisition of natural immunity, such as Hb AS.</w:t>
      </w:r>
    </w:p>
    <w:p w:rsidR="00807D2D" w:rsidRPr="006F0913" w:rsidRDefault="00807D2D" w:rsidP="00783DA7">
      <w:pPr>
        <w:spacing w:line="360" w:lineRule="auto"/>
        <w:rPr>
          <w:rFonts w:ascii="Verdana" w:hAnsi="Verdana"/>
          <w:strike w:val="0"/>
          <w:sz w:val="24"/>
          <w:szCs w:val="24"/>
        </w:rPr>
      </w:pPr>
      <w:r w:rsidRPr="006F0913">
        <w:rPr>
          <w:rFonts w:ascii="Verdana" w:hAnsi="Verdana"/>
          <w:strike w:val="0"/>
          <w:sz w:val="24"/>
          <w:szCs w:val="24"/>
        </w:rPr>
        <w:t>Homozygous (</w:t>
      </w:r>
      <w:proofErr w:type="spellStart"/>
      <w:r w:rsidRPr="006F0913">
        <w:rPr>
          <w:rFonts w:ascii="Verdana" w:hAnsi="Verdana"/>
          <w:strike w:val="0"/>
          <w:sz w:val="24"/>
          <w:szCs w:val="24"/>
        </w:rPr>
        <w:t>HbSS</w:t>
      </w:r>
      <w:proofErr w:type="spellEnd"/>
      <w:r w:rsidRPr="006F0913">
        <w:rPr>
          <w:rFonts w:ascii="Verdana" w:hAnsi="Verdana"/>
          <w:strike w:val="0"/>
          <w:sz w:val="24"/>
          <w:szCs w:val="24"/>
        </w:rPr>
        <w:t xml:space="preserve">) persons most certainly develop sickle cell disease (SCD) with its attendant mortality. However, persons with sickle cell trait (SCT) </w:t>
      </w:r>
      <w:proofErr w:type="spellStart"/>
      <w:r w:rsidRPr="006F0913">
        <w:rPr>
          <w:rFonts w:ascii="Verdana" w:hAnsi="Verdana"/>
          <w:strike w:val="0"/>
          <w:sz w:val="24"/>
          <w:szCs w:val="24"/>
        </w:rPr>
        <w:t>ie</w:t>
      </w:r>
      <w:proofErr w:type="spellEnd"/>
      <w:r w:rsidRPr="006F0913">
        <w:rPr>
          <w:rFonts w:ascii="Verdana" w:hAnsi="Verdana"/>
          <w:strike w:val="0"/>
          <w:sz w:val="24"/>
          <w:szCs w:val="24"/>
        </w:rPr>
        <w:t xml:space="preserve"> </w:t>
      </w:r>
      <w:proofErr w:type="spellStart"/>
      <w:r w:rsidRPr="006F0913">
        <w:rPr>
          <w:rFonts w:ascii="Verdana" w:hAnsi="Verdana"/>
          <w:strike w:val="0"/>
          <w:sz w:val="24"/>
          <w:szCs w:val="24"/>
        </w:rPr>
        <w:t>HbAS</w:t>
      </w:r>
      <w:proofErr w:type="spellEnd"/>
      <w:r w:rsidRPr="006F0913">
        <w:rPr>
          <w:rFonts w:ascii="Verdana" w:hAnsi="Verdana"/>
          <w:strike w:val="0"/>
          <w:sz w:val="24"/>
          <w:szCs w:val="24"/>
        </w:rPr>
        <w:t xml:space="preserve"> are summarily asymptomatic. </w:t>
      </w:r>
      <w:proofErr w:type="spellStart"/>
      <w:r w:rsidRPr="006F0913">
        <w:rPr>
          <w:rFonts w:ascii="Verdana" w:hAnsi="Verdana"/>
          <w:strike w:val="0"/>
          <w:sz w:val="24"/>
          <w:szCs w:val="24"/>
        </w:rPr>
        <w:t>HbAS</w:t>
      </w:r>
      <w:proofErr w:type="spellEnd"/>
      <w:r w:rsidRPr="006F0913">
        <w:rPr>
          <w:rFonts w:ascii="Verdana" w:hAnsi="Verdana"/>
          <w:strike w:val="0"/>
          <w:sz w:val="24"/>
          <w:szCs w:val="24"/>
        </w:rPr>
        <w:t xml:space="preserve"> also tends to confer immunity against severe falciparum malaria (&gt; 90%), with a 60% reduction in overall mortality, though </w:t>
      </w:r>
      <w:proofErr w:type="spellStart"/>
      <w:r w:rsidRPr="006F0913">
        <w:rPr>
          <w:rFonts w:ascii="Verdana" w:hAnsi="Verdana"/>
          <w:strike w:val="0"/>
          <w:sz w:val="24"/>
          <w:szCs w:val="24"/>
        </w:rPr>
        <w:t>HbAS</w:t>
      </w:r>
      <w:proofErr w:type="spellEnd"/>
      <w:r w:rsidRPr="006F0913">
        <w:rPr>
          <w:rFonts w:ascii="Verdana" w:hAnsi="Verdana"/>
          <w:strike w:val="0"/>
          <w:sz w:val="24"/>
          <w:szCs w:val="24"/>
        </w:rPr>
        <w:t xml:space="preserve"> does not actually confer immunity against falciparum infection </w:t>
      </w:r>
      <w:r w:rsidR="000F40FE" w:rsidRPr="006F0913">
        <w:rPr>
          <w:rFonts w:ascii="Verdana" w:hAnsi="Verdana"/>
          <w:strike w:val="0"/>
          <w:sz w:val="24"/>
          <w:szCs w:val="24"/>
        </w:rPr>
        <w:t xml:space="preserve">(Taylor </w:t>
      </w:r>
      <w:r w:rsidR="000F40FE" w:rsidRPr="006F0913">
        <w:rPr>
          <w:rFonts w:ascii="Verdana" w:hAnsi="Verdana"/>
          <w:i/>
          <w:strike w:val="0"/>
          <w:sz w:val="24"/>
          <w:szCs w:val="24"/>
        </w:rPr>
        <w:t>et al</w:t>
      </w:r>
      <w:r w:rsidR="000F40FE" w:rsidRPr="006F0913">
        <w:rPr>
          <w:rFonts w:ascii="Verdana" w:hAnsi="Verdana"/>
          <w:strike w:val="0"/>
          <w:sz w:val="24"/>
          <w:szCs w:val="24"/>
        </w:rPr>
        <w:t>., 2012</w:t>
      </w:r>
      <w:r w:rsidRPr="006F0913">
        <w:rPr>
          <w:rFonts w:ascii="Verdana" w:hAnsi="Verdana"/>
          <w:strike w:val="0"/>
          <w:sz w:val="24"/>
          <w:szCs w:val="24"/>
        </w:rPr>
        <w:t xml:space="preserve">). These protective mechanisms are not yet properly understood, but </w:t>
      </w:r>
      <w:r w:rsidR="000F40FE" w:rsidRPr="006F0913">
        <w:rPr>
          <w:rFonts w:ascii="Verdana" w:hAnsi="Verdana"/>
          <w:strike w:val="0"/>
          <w:sz w:val="24"/>
          <w:szCs w:val="24"/>
        </w:rPr>
        <w:t xml:space="preserve">seem to have to do with </w:t>
      </w:r>
      <w:r w:rsidRPr="006F0913">
        <w:rPr>
          <w:rFonts w:ascii="Verdana" w:hAnsi="Verdana"/>
          <w:strike w:val="0"/>
          <w:sz w:val="24"/>
          <w:szCs w:val="24"/>
        </w:rPr>
        <w:t>th</w:t>
      </w:r>
      <w:r w:rsidR="000F40FE" w:rsidRPr="006F0913">
        <w:rPr>
          <w:rFonts w:ascii="Verdana" w:hAnsi="Verdana"/>
          <w:strike w:val="0"/>
          <w:sz w:val="24"/>
          <w:szCs w:val="24"/>
        </w:rPr>
        <w:t xml:space="preserve">e inability of </w:t>
      </w:r>
      <w:proofErr w:type="spellStart"/>
      <w:r w:rsidR="000F40FE" w:rsidRPr="006F0913">
        <w:rPr>
          <w:rFonts w:ascii="Verdana" w:hAnsi="Verdana"/>
          <w:strike w:val="0"/>
          <w:sz w:val="24"/>
          <w:szCs w:val="24"/>
        </w:rPr>
        <w:t>HbAS</w:t>
      </w:r>
      <w:proofErr w:type="spellEnd"/>
      <w:r w:rsidR="000F40FE" w:rsidRPr="006F0913">
        <w:rPr>
          <w:rFonts w:ascii="Verdana" w:hAnsi="Verdana"/>
          <w:strike w:val="0"/>
          <w:sz w:val="24"/>
          <w:szCs w:val="24"/>
        </w:rPr>
        <w:t xml:space="preserve"> red cells to sustain falciparum survival</w:t>
      </w:r>
      <w:r w:rsidRPr="006F0913">
        <w:rPr>
          <w:rFonts w:ascii="Verdana" w:hAnsi="Verdana"/>
          <w:strike w:val="0"/>
          <w:sz w:val="24"/>
          <w:szCs w:val="24"/>
        </w:rPr>
        <w:t xml:space="preserve"> at the </w:t>
      </w:r>
      <w:r w:rsidR="000F40FE" w:rsidRPr="006F0913">
        <w:rPr>
          <w:rFonts w:ascii="Verdana" w:hAnsi="Verdana"/>
          <w:strike w:val="0"/>
          <w:sz w:val="24"/>
          <w:szCs w:val="24"/>
        </w:rPr>
        <w:lastRenderedPageBreak/>
        <w:t xml:space="preserve">low oxygen </w:t>
      </w:r>
      <w:r w:rsidRPr="006F0913">
        <w:rPr>
          <w:rFonts w:ascii="Verdana" w:hAnsi="Verdana"/>
          <w:strike w:val="0"/>
          <w:sz w:val="24"/>
          <w:szCs w:val="24"/>
        </w:rPr>
        <w:t xml:space="preserve">tensions </w:t>
      </w:r>
      <w:r w:rsidR="00257296" w:rsidRPr="006F0913">
        <w:rPr>
          <w:rFonts w:ascii="Verdana" w:hAnsi="Verdana"/>
          <w:strike w:val="0"/>
          <w:sz w:val="24"/>
          <w:szCs w:val="24"/>
        </w:rPr>
        <w:t xml:space="preserve">(Archer </w:t>
      </w:r>
      <w:r w:rsidR="00257296" w:rsidRPr="006F0913">
        <w:rPr>
          <w:rFonts w:ascii="Verdana" w:hAnsi="Verdana"/>
          <w:i/>
          <w:strike w:val="0"/>
          <w:sz w:val="24"/>
          <w:szCs w:val="24"/>
        </w:rPr>
        <w:t>el al</w:t>
      </w:r>
      <w:r w:rsidR="00257296" w:rsidRPr="006F0913">
        <w:rPr>
          <w:rFonts w:ascii="Verdana" w:hAnsi="Verdana"/>
          <w:strike w:val="0"/>
          <w:sz w:val="24"/>
          <w:szCs w:val="24"/>
        </w:rPr>
        <w:t xml:space="preserve">., 2018; Cholera </w:t>
      </w:r>
      <w:r w:rsidR="00257296" w:rsidRPr="006F0913">
        <w:rPr>
          <w:rFonts w:ascii="Verdana" w:hAnsi="Verdana"/>
          <w:i/>
          <w:strike w:val="0"/>
          <w:sz w:val="24"/>
          <w:szCs w:val="24"/>
        </w:rPr>
        <w:t>et al</w:t>
      </w:r>
      <w:r w:rsidR="00257296" w:rsidRPr="006F0913">
        <w:rPr>
          <w:rFonts w:ascii="Verdana" w:hAnsi="Verdana"/>
          <w:strike w:val="0"/>
          <w:sz w:val="24"/>
          <w:szCs w:val="24"/>
        </w:rPr>
        <w:t xml:space="preserve">., 2008; </w:t>
      </w:r>
      <w:proofErr w:type="spellStart"/>
      <w:r w:rsidR="00257296" w:rsidRPr="006F0913">
        <w:rPr>
          <w:rFonts w:ascii="Verdana" w:hAnsi="Verdana"/>
          <w:strike w:val="0"/>
          <w:sz w:val="24"/>
          <w:szCs w:val="24"/>
        </w:rPr>
        <w:t>Lansche</w:t>
      </w:r>
      <w:proofErr w:type="spellEnd"/>
      <w:r w:rsidR="00257296" w:rsidRPr="006F0913">
        <w:rPr>
          <w:rFonts w:ascii="Verdana" w:hAnsi="Verdana"/>
          <w:strike w:val="0"/>
          <w:sz w:val="24"/>
          <w:szCs w:val="24"/>
        </w:rPr>
        <w:t xml:space="preserve"> </w:t>
      </w:r>
      <w:r w:rsidR="00257296" w:rsidRPr="006F0913">
        <w:rPr>
          <w:rFonts w:ascii="Verdana" w:hAnsi="Verdana"/>
          <w:i/>
          <w:strike w:val="0"/>
          <w:sz w:val="24"/>
          <w:szCs w:val="24"/>
        </w:rPr>
        <w:t>et al.,</w:t>
      </w:r>
      <w:r w:rsidR="00257296" w:rsidRPr="006F0913">
        <w:rPr>
          <w:rFonts w:ascii="Verdana" w:hAnsi="Verdana"/>
          <w:strike w:val="0"/>
          <w:sz w:val="24"/>
          <w:szCs w:val="24"/>
        </w:rPr>
        <w:t xml:space="preserve"> 2018</w:t>
      </w:r>
      <w:r w:rsidR="000F40FE" w:rsidRPr="006F0913">
        <w:rPr>
          <w:rFonts w:ascii="Verdana" w:hAnsi="Verdana"/>
          <w:strike w:val="0"/>
          <w:sz w:val="24"/>
          <w:szCs w:val="24"/>
        </w:rPr>
        <w:t xml:space="preserve">). Decreased adhesion of </w:t>
      </w:r>
      <w:proofErr w:type="spellStart"/>
      <w:r w:rsidR="000F40FE" w:rsidRPr="006F0913">
        <w:rPr>
          <w:rFonts w:ascii="Verdana" w:hAnsi="Verdana"/>
          <w:strike w:val="0"/>
          <w:sz w:val="24"/>
          <w:szCs w:val="24"/>
        </w:rPr>
        <w:t>HbAS</w:t>
      </w:r>
      <w:proofErr w:type="spellEnd"/>
      <w:r w:rsidR="000F40FE" w:rsidRPr="006F0913">
        <w:rPr>
          <w:rFonts w:ascii="Verdana" w:hAnsi="Verdana"/>
          <w:strike w:val="0"/>
          <w:sz w:val="24"/>
          <w:szCs w:val="24"/>
        </w:rPr>
        <w:t xml:space="preserve"> infected red cell</w:t>
      </w:r>
      <w:r w:rsidRPr="006F0913">
        <w:rPr>
          <w:rFonts w:ascii="Verdana" w:hAnsi="Verdana"/>
          <w:strike w:val="0"/>
          <w:sz w:val="24"/>
          <w:szCs w:val="24"/>
        </w:rPr>
        <w:t xml:space="preserve"> to microvascular endothelial cells has also been </w:t>
      </w:r>
      <w:r w:rsidR="000F40FE" w:rsidRPr="006F0913">
        <w:rPr>
          <w:rFonts w:ascii="Verdana" w:hAnsi="Verdana"/>
          <w:strike w:val="0"/>
          <w:sz w:val="24"/>
          <w:szCs w:val="24"/>
        </w:rPr>
        <w:t>identified as contributing</w:t>
      </w:r>
      <w:r w:rsidRPr="006F0913">
        <w:rPr>
          <w:rFonts w:ascii="Verdana" w:hAnsi="Verdana"/>
          <w:strike w:val="0"/>
          <w:sz w:val="24"/>
          <w:szCs w:val="24"/>
        </w:rPr>
        <w:t xml:space="preserve"> to the protecti</w:t>
      </w:r>
      <w:r w:rsidR="000F40FE" w:rsidRPr="006F0913">
        <w:rPr>
          <w:rFonts w:ascii="Verdana" w:hAnsi="Verdana"/>
          <w:strike w:val="0"/>
          <w:sz w:val="24"/>
          <w:szCs w:val="24"/>
        </w:rPr>
        <w:t xml:space="preserve">on </w:t>
      </w:r>
      <w:proofErr w:type="spellStart"/>
      <w:r w:rsidR="000F40FE" w:rsidRPr="006F0913">
        <w:rPr>
          <w:rFonts w:ascii="Verdana" w:hAnsi="Verdana"/>
          <w:strike w:val="0"/>
          <w:sz w:val="24"/>
          <w:szCs w:val="24"/>
        </w:rPr>
        <w:t>HbAS</w:t>
      </w:r>
      <w:proofErr w:type="spellEnd"/>
      <w:r w:rsidR="000F40FE" w:rsidRPr="006F0913">
        <w:rPr>
          <w:rFonts w:ascii="Verdana" w:hAnsi="Verdana"/>
          <w:strike w:val="0"/>
          <w:sz w:val="24"/>
          <w:szCs w:val="24"/>
        </w:rPr>
        <w:t xml:space="preserve"> seem to confer</w:t>
      </w:r>
      <w:r w:rsidR="00257296" w:rsidRPr="006F0913">
        <w:rPr>
          <w:rFonts w:ascii="Verdana" w:hAnsi="Verdana"/>
          <w:strike w:val="0"/>
          <w:sz w:val="24"/>
          <w:szCs w:val="24"/>
        </w:rPr>
        <w:t xml:space="preserve"> against severe malaria (</w:t>
      </w:r>
      <w:proofErr w:type="spellStart"/>
      <w:r w:rsidR="00257296" w:rsidRPr="006F0913">
        <w:rPr>
          <w:rFonts w:ascii="Verdana" w:hAnsi="Verdana"/>
          <w:strike w:val="0"/>
          <w:sz w:val="24"/>
          <w:szCs w:val="24"/>
        </w:rPr>
        <w:t>Sachez</w:t>
      </w:r>
      <w:proofErr w:type="spellEnd"/>
      <w:r w:rsidR="00257296" w:rsidRPr="006F0913">
        <w:rPr>
          <w:rFonts w:ascii="Verdana" w:hAnsi="Verdana"/>
          <w:strike w:val="0"/>
          <w:sz w:val="24"/>
          <w:szCs w:val="24"/>
        </w:rPr>
        <w:t xml:space="preserve"> </w:t>
      </w:r>
      <w:r w:rsidR="00257296" w:rsidRPr="006F0913">
        <w:rPr>
          <w:rFonts w:ascii="Verdana" w:hAnsi="Verdana"/>
          <w:i/>
          <w:strike w:val="0"/>
          <w:sz w:val="24"/>
          <w:szCs w:val="24"/>
        </w:rPr>
        <w:t>et al</w:t>
      </w:r>
      <w:r w:rsidR="00257296" w:rsidRPr="006F0913">
        <w:rPr>
          <w:rFonts w:ascii="Verdana" w:hAnsi="Verdana"/>
          <w:strike w:val="0"/>
          <w:sz w:val="24"/>
          <w:szCs w:val="24"/>
        </w:rPr>
        <w:t xml:space="preserve">., 2019; </w:t>
      </w:r>
      <w:r w:rsidR="000C371F" w:rsidRPr="006F0913">
        <w:rPr>
          <w:rFonts w:ascii="Verdana" w:hAnsi="Verdana"/>
          <w:strike w:val="0"/>
          <w:sz w:val="24"/>
          <w:szCs w:val="24"/>
        </w:rPr>
        <w:t xml:space="preserve">Kilian </w:t>
      </w:r>
      <w:r w:rsidR="000C371F" w:rsidRPr="006F0913">
        <w:rPr>
          <w:rFonts w:ascii="Verdana" w:hAnsi="Verdana"/>
          <w:i/>
          <w:strike w:val="0"/>
          <w:sz w:val="24"/>
          <w:szCs w:val="24"/>
        </w:rPr>
        <w:t>et al</w:t>
      </w:r>
      <w:r w:rsidR="000C371F" w:rsidRPr="006F0913">
        <w:rPr>
          <w:rFonts w:ascii="Verdana" w:hAnsi="Verdana"/>
          <w:strike w:val="0"/>
          <w:sz w:val="24"/>
          <w:szCs w:val="24"/>
        </w:rPr>
        <w:t xml:space="preserve">., 2015; </w:t>
      </w:r>
      <w:r w:rsidR="00257296" w:rsidRPr="006F0913">
        <w:rPr>
          <w:rFonts w:ascii="Verdana" w:hAnsi="Verdana"/>
          <w:strike w:val="0"/>
          <w:sz w:val="24"/>
          <w:szCs w:val="24"/>
        </w:rPr>
        <w:t>Petersen, 2021</w:t>
      </w:r>
      <w:r w:rsidRPr="006F0913">
        <w:rPr>
          <w:rFonts w:ascii="Verdana" w:hAnsi="Verdana"/>
          <w:strike w:val="0"/>
          <w:sz w:val="24"/>
          <w:szCs w:val="24"/>
        </w:rPr>
        <w:t>).</w:t>
      </w:r>
    </w:p>
    <w:p w:rsidR="004B6904"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However, establishin</w:t>
      </w:r>
      <w:r w:rsidR="00E318C7" w:rsidRPr="006F0913">
        <w:rPr>
          <w:rFonts w:ascii="Verdana" w:hAnsi="Verdana"/>
          <w:strike w:val="0"/>
          <w:sz w:val="24"/>
          <w:szCs w:val="24"/>
        </w:rPr>
        <w:t>g this relationship is challenging</w:t>
      </w:r>
      <w:r w:rsidRPr="006F0913">
        <w:rPr>
          <w:rFonts w:ascii="Verdana" w:hAnsi="Verdana"/>
          <w:strike w:val="0"/>
          <w:sz w:val="24"/>
          <w:szCs w:val="24"/>
        </w:rPr>
        <w:t xml:space="preserve"> because immunity to malaria is hard to measure</w:t>
      </w:r>
      <w:r w:rsidR="00E318C7" w:rsidRPr="006F0913">
        <w:rPr>
          <w:rFonts w:ascii="Verdana" w:hAnsi="Verdana"/>
          <w:strike w:val="0"/>
          <w:sz w:val="24"/>
          <w:szCs w:val="24"/>
        </w:rPr>
        <w:t>, as</w:t>
      </w:r>
      <w:r w:rsidRPr="006F0913">
        <w:rPr>
          <w:rFonts w:ascii="Verdana" w:hAnsi="Verdana"/>
          <w:strike w:val="0"/>
          <w:sz w:val="24"/>
          <w:szCs w:val="24"/>
        </w:rPr>
        <w:t xml:space="preserve"> no single immune response has been described that reliably predicts protective immunity.</w:t>
      </w:r>
      <w:r w:rsidR="00987DED" w:rsidRPr="006F0913">
        <w:rPr>
          <w:rFonts w:ascii="Verdana" w:hAnsi="Verdana"/>
          <w:strike w:val="0"/>
          <w:sz w:val="24"/>
          <w:szCs w:val="24"/>
        </w:rPr>
        <w:t xml:space="preserve"> </w:t>
      </w:r>
      <w:r w:rsidRPr="006F0913">
        <w:rPr>
          <w:rFonts w:ascii="Verdana" w:hAnsi="Verdana"/>
          <w:strike w:val="0"/>
          <w:sz w:val="24"/>
          <w:szCs w:val="24"/>
        </w:rPr>
        <w:t>As a result, immunity to malaria is usually defined as the ability to control new infections to a level at which they fail to reach a clinical thre</w:t>
      </w:r>
      <w:r w:rsidR="004B6904" w:rsidRPr="006F0913">
        <w:rPr>
          <w:rFonts w:ascii="Verdana" w:hAnsi="Verdana"/>
          <w:strike w:val="0"/>
          <w:sz w:val="24"/>
          <w:szCs w:val="24"/>
        </w:rPr>
        <w:t xml:space="preserve">shold. (Thomas, </w:t>
      </w:r>
      <w:r w:rsidR="004B6904" w:rsidRPr="006F0913">
        <w:rPr>
          <w:rFonts w:ascii="Verdana" w:hAnsi="Verdana"/>
          <w:i/>
          <w:strike w:val="0"/>
          <w:sz w:val="24"/>
          <w:szCs w:val="24"/>
        </w:rPr>
        <w:t>et al</w:t>
      </w:r>
      <w:r w:rsidR="004B6904" w:rsidRPr="006F0913">
        <w:rPr>
          <w:rFonts w:ascii="Verdana" w:hAnsi="Verdana"/>
          <w:strike w:val="0"/>
          <w:sz w:val="24"/>
          <w:szCs w:val="24"/>
        </w:rPr>
        <w:t>, 2005)</w:t>
      </w:r>
    </w:p>
    <w:p w:rsidR="00EC75A3" w:rsidRPr="006F0913" w:rsidRDefault="00EC75A3" w:rsidP="00783DA7">
      <w:pPr>
        <w:spacing w:line="360" w:lineRule="auto"/>
        <w:rPr>
          <w:rFonts w:ascii="Verdana" w:hAnsi="Verdana"/>
          <w:strike w:val="0"/>
          <w:sz w:val="24"/>
          <w:szCs w:val="24"/>
        </w:rPr>
      </w:pPr>
      <w:r w:rsidRPr="006F0913">
        <w:rPr>
          <w:rFonts w:ascii="Verdana" w:hAnsi="Verdana"/>
          <w:strike w:val="0"/>
          <w:sz w:val="24"/>
          <w:szCs w:val="24"/>
        </w:rPr>
        <w:t xml:space="preserve">The findings of this study also revealed that malaria was present in all the genotypes (Figure 1), though the </w:t>
      </w:r>
      <w:proofErr w:type="spellStart"/>
      <w:r w:rsidRPr="006F0913">
        <w:rPr>
          <w:rFonts w:ascii="Verdana" w:hAnsi="Verdana"/>
          <w:strike w:val="0"/>
          <w:sz w:val="24"/>
          <w:szCs w:val="24"/>
        </w:rPr>
        <w:t>prevalences</w:t>
      </w:r>
      <w:proofErr w:type="spellEnd"/>
      <w:r w:rsidRPr="006F0913">
        <w:rPr>
          <w:rFonts w:ascii="Verdana" w:hAnsi="Verdana"/>
          <w:strike w:val="0"/>
          <w:sz w:val="24"/>
          <w:szCs w:val="24"/>
        </w:rPr>
        <w:t xml:space="preserve"> differed among the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genotypes. Genotype </w:t>
      </w:r>
      <w:proofErr w:type="spellStart"/>
      <w:r w:rsidRPr="006F0913">
        <w:rPr>
          <w:rFonts w:ascii="Verdana" w:hAnsi="Verdana"/>
          <w:strike w:val="0"/>
          <w:sz w:val="24"/>
          <w:szCs w:val="24"/>
        </w:rPr>
        <w:t>HbAA</w:t>
      </w:r>
      <w:proofErr w:type="spellEnd"/>
      <w:r w:rsidRPr="006F0913">
        <w:rPr>
          <w:rFonts w:ascii="Verdana" w:hAnsi="Verdana"/>
          <w:strike w:val="0"/>
          <w:sz w:val="24"/>
          <w:szCs w:val="24"/>
        </w:rPr>
        <w:t xml:space="preserve"> (70%) had the highest prevalence, followed by genotype </w:t>
      </w:r>
      <w:proofErr w:type="spellStart"/>
      <w:r w:rsidRPr="006F0913">
        <w:rPr>
          <w:rFonts w:ascii="Verdana" w:hAnsi="Verdana"/>
          <w:strike w:val="0"/>
          <w:sz w:val="24"/>
          <w:szCs w:val="24"/>
        </w:rPr>
        <w:t>HbAS</w:t>
      </w:r>
      <w:proofErr w:type="spellEnd"/>
      <w:r w:rsidRPr="006F0913">
        <w:rPr>
          <w:rFonts w:ascii="Verdana" w:hAnsi="Verdana"/>
          <w:strike w:val="0"/>
          <w:sz w:val="24"/>
          <w:szCs w:val="24"/>
        </w:rPr>
        <w:t xml:space="preserve"> (17%), while genotype </w:t>
      </w:r>
      <w:proofErr w:type="spellStart"/>
      <w:r w:rsidRPr="006F0913">
        <w:rPr>
          <w:rFonts w:ascii="Verdana" w:hAnsi="Verdana"/>
          <w:strike w:val="0"/>
          <w:sz w:val="24"/>
          <w:szCs w:val="24"/>
        </w:rPr>
        <w:t>HbSC</w:t>
      </w:r>
      <w:proofErr w:type="spellEnd"/>
      <w:r w:rsidRPr="006F0913">
        <w:rPr>
          <w:rFonts w:ascii="Verdana" w:hAnsi="Verdana"/>
          <w:strike w:val="0"/>
          <w:sz w:val="24"/>
          <w:szCs w:val="24"/>
        </w:rPr>
        <w:t xml:space="preserve"> (3%) had the lowest prevalence. AS 17(17.0%) SS 5(5.0%) AC 5(5.0%). This indicates that </w:t>
      </w:r>
      <w:r w:rsidRPr="006F0913">
        <w:rPr>
          <w:rFonts w:ascii="Verdana" w:hAnsi="Verdana"/>
          <w:i/>
          <w:strike w:val="0"/>
          <w:sz w:val="24"/>
          <w:szCs w:val="24"/>
        </w:rPr>
        <w:t xml:space="preserve">Plasmodium </w:t>
      </w:r>
      <w:proofErr w:type="spellStart"/>
      <w:r w:rsidRPr="006F0913">
        <w:rPr>
          <w:rFonts w:ascii="Verdana" w:hAnsi="Verdana"/>
          <w:i/>
          <w:strike w:val="0"/>
          <w:sz w:val="24"/>
          <w:szCs w:val="24"/>
        </w:rPr>
        <w:t>spp</w:t>
      </w:r>
      <w:proofErr w:type="spellEnd"/>
      <w:r w:rsidRPr="006F0913">
        <w:rPr>
          <w:rFonts w:ascii="Verdana" w:hAnsi="Verdana"/>
          <w:strike w:val="0"/>
          <w:sz w:val="24"/>
          <w:szCs w:val="24"/>
        </w:rPr>
        <w:t xml:space="preserve"> can infect all the three major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genotypes </w:t>
      </w:r>
      <w:proofErr w:type="spellStart"/>
      <w:r w:rsidRPr="006F0913">
        <w:rPr>
          <w:rFonts w:ascii="Verdana" w:hAnsi="Verdana"/>
          <w:strike w:val="0"/>
          <w:sz w:val="24"/>
          <w:szCs w:val="24"/>
        </w:rPr>
        <w:t>HbA</w:t>
      </w:r>
      <w:proofErr w:type="spellEnd"/>
      <w:r w:rsidRPr="006F0913">
        <w:rPr>
          <w:rFonts w:ascii="Verdana" w:hAnsi="Verdana"/>
          <w:strike w:val="0"/>
          <w:sz w:val="24"/>
          <w:szCs w:val="24"/>
        </w:rPr>
        <w:t xml:space="preserve">, </w:t>
      </w:r>
      <w:proofErr w:type="spellStart"/>
      <w:r w:rsidRPr="006F0913">
        <w:rPr>
          <w:rFonts w:ascii="Verdana" w:hAnsi="Verdana"/>
          <w:strike w:val="0"/>
          <w:sz w:val="24"/>
          <w:szCs w:val="24"/>
        </w:rPr>
        <w:t>HbS</w:t>
      </w:r>
      <w:proofErr w:type="spellEnd"/>
      <w:r w:rsidRPr="006F0913">
        <w:rPr>
          <w:rFonts w:ascii="Verdana" w:hAnsi="Verdana"/>
          <w:strike w:val="0"/>
          <w:sz w:val="24"/>
          <w:szCs w:val="24"/>
        </w:rPr>
        <w:t xml:space="preserve"> an </w:t>
      </w:r>
      <w:proofErr w:type="spellStart"/>
      <w:r w:rsidRPr="006F0913">
        <w:rPr>
          <w:rFonts w:ascii="Verdana" w:hAnsi="Verdana"/>
          <w:strike w:val="0"/>
          <w:sz w:val="24"/>
          <w:szCs w:val="24"/>
        </w:rPr>
        <w:t>HbC</w:t>
      </w:r>
      <w:proofErr w:type="spellEnd"/>
      <w:r w:rsidRPr="006F0913">
        <w:rPr>
          <w:rFonts w:ascii="Verdana" w:hAnsi="Verdana"/>
          <w:strike w:val="0"/>
          <w:sz w:val="24"/>
          <w:szCs w:val="24"/>
        </w:rPr>
        <w:t xml:space="preserve">, this compares with the findings of </w:t>
      </w:r>
      <w:proofErr w:type="spellStart"/>
      <w:r w:rsidRPr="006F0913">
        <w:rPr>
          <w:rFonts w:ascii="Verdana" w:hAnsi="Verdana"/>
          <w:strike w:val="0"/>
          <w:sz w:val="24"/>
          <w:szCs w:val="24"/>
        </w:rPr>
        <w:t>Lema</w:t>
      </w:r>
      <w:proofErr w:type="spellEnd"/>
      <w:r w:rsidRPr="006F0913">
        <w:rPr>
          <w:rFonts w:ascii="Verdana" w:hAnsi="Verdana"/>
          <w:strike w:val="0"/>
          <w:sz w:val="24"/>
          <w:szCs w:val="24"/>
        </w:rPr>
        <w:t xml:space="preserve"> </w:t>
      </w:r>
      <w:r w:rsidRPr="006F0913">
        <w:rPr>
          <w:rFonts w:ascii="Verdana" w:hAnsi="Verdana"/>
          <w:i/>
          <w:strike w:val="0"/>
          <w:sz w:val="24"/>
          <w:szCs w:val="24"/>
        </w:rPr>
        <w:t>et al</w:t>
      </w:r>
      <w:r w:rsidRPr="006F0913">
        <w:rPr>
          <w:rFonts w:ascii="Verdana" w:hAnsi="Verdana"/>
          <w:strike w:val="0"/>
          <w:sz w:val="24"/>
          <w:szCs w:val="24"/>
        </w:rPr>
        <w:t xml:space="preserve">., (2015) and Paul </w:t>
      </w:r>
      <w:r w:rsidRPr="006F0913">
        <w:rPr>
          <w:rFonts w:ascii="Verdana" w:hAnsi="Verdana"/>
          <w:i/>
          <w:strike w:val="0"/>
          <w:sz w:val="24"/>
          <w:szCs w:val="24"/>
        </w:rPr>
        <w:t>et al</w:t>
      </w:r>
      <w:r w:rsidRPr="006F0913">
        <w:rPr>
          <w:rFonts w:ascii="Verdana" w:hAnsi="Verdana"/>
          <w:strike w:val="0"/>
          <w:sz w:val="24"/>
          <w:szCs w:val="24"/>
        </w:rPr>
        <w:t>., (2002)</w:t>
      </w:r>
    </w:p>
    <w:p w:rsidR="00AE0517"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 xml:space="preserve">Higher incidence of malaria parasite infestation 19(20.2%) was noticed among the age group of 11 to 15 years as indicated in table 1 and had AA 13(18.6%) as their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 </w:t>
      </w:r>
      <w:r w:rsidR="00AE0517" w:rsidRPr="006F0913">
        <w:rPr>
          <w:rFonts w:ascii="Verdana" w:hAnsi="Verdana"/>
          <w:strike w:val="0"/>
          <w:sz w:val="24"/>
          <w:szCs w:val="24"/>
        </w:rPr>
        <w:t>P</w:t>
      </w:r>
      <w:r w:rsidRPr="006F0913">
        <w:rPr>
          <w:rFonts w:ascii="Verdana" w:hAnsi="Verdana"/>
          <w:strike w:val="0"/>
          <w:sz w:val="24"/>
          <w:szCs w:val="24"/>
        </w:rPr>
        <w:t>atients with</w:t>
      </w:r>
      <w:r w:rsidR="004B6904" w:rsidRPr="006F0913">
        <w:rPr>
          <w:rFonts w:ascii="Verdana" w:hAnsi="Verdana"/>
          <w:strike w:val="0"/>
          <w:sz w:val="24"/>
          <w:szCs w:val="24"/>
        </w:rPr>
        <w:t>in the age-</w:t>
      </w:r>
      <w:r w:rsidRPr="006F0913">
        <w:rPr>
          <w:rFonts w:ascii="Verdana" w:hAnsi="Verdana"/>
          <w:strike w:val="0"/>
          <w:sz w:val="24"/>
          <w:szCs w:val="24"/>
        </w:rPr>
        <w:t xml:space="preserve">range </w:t>
      </w:r>
      <w:r w:rsidR="004B6904" w:rsidRPr="006F0913">
        <w:rPr>
          <w:rFonts w:ascii="Verdana" w:hAnsi="Verdana"/>
          <w:strike w:val="0"/>
          <w:sz w:val="24"/>
          <w:szCs w:val="24"/>
        </w:rPr>
        <w:t>1 to 20 years had higher infec</w:t>
      </w:r>
      <w:r w:rsidRPr="006F0913">
        <w:rPr>
          <w:rFonts w:ascii="Verdana" w:hAnsi="Verdana"/>
          <w:strike w:val="0"/>
          <w:sz w:val="24"/>
          <w:szCs w:val="24"/>
        </w:rPr>
        <w:t>tion of malaria parasite compared to those above 20 years of age. That is</w:t>
      </w:r>
      <w:r w:rsidR="004B6904" w:rsidRPr="006F0913">
        <w:rPr>
          <w:rFonts w:ascii="Verdana" w:hAnsi="Verdana"/>
          <w:strike w:val="0"/>
          <w:sz w:val="24"/>
          <w:szCs w:val="24"/>
        </w:rPr>
        <w:t>,</w:t>
      </w:r>
      <w:r w:rsidRPr="006F0913">
        <w:rPr>
          <w:rFonts w:ascii="Verdana" w:hAnsi="Verdana"/>
          <w:strike w:val="0"/>
          <w:sz w:val="24"/>
          <w:szCs w:val="24"/>
        </w:rPr>
        <w:t xml:space="preserve"> children with Hb AA were found to be </w:t>
      </w:r>
      <w:r w:rsidR="004B6904" w:rsidRPr="006F0913">
        <w:rPr>
          <w:rFonts w:ascii="Verdana" w:hAnsi="Verdana"/>
          <w:strike w:val="0"/>
          <w:sz w:val="24"/>
          <w:szCs w:val="24"/>
        </w:rPr>
        <w:t xml:space="preserve">more </w:t>
      </w:r>
      <w:r w:rsidRPr="006F0913">
        <w:rPr>
          <w:rFonts w:ascii="Verdana" w:hAnsi="Verdana"/>
          <w:strike w:val="0"/>
          <w:sz w:val="24"/>
          <w:szCs w:val="24"/>
        </w:rPr>
        <w:t>infected with malaria parasite than those with AS and AC.</w:t>
      </w:r>
      <w:r w:rsidR="004B6904" w:rsidRPr="006F0913">
        <w:rPr>
          <w:rFonts w:ascii="Verdana" w:hAnsi="Verdana"/>
          <w:strike w:val="0"/>
          <w:sz w:val="24"/>
          <w:szCs w:val="24"/>
        </w:rPr>
        <w:t xml:space="preserve"> </w:t>
      </w:r>
      <w:r w:rsidRPr="006F0913">
        <w:rPr>
          <w:rFonts w:ascii="Verdana" w:hAnsi="Verdana"/>
          <w:strike w:val="0"/>
          <w:sz w:val="24"/>
          <w:szCs w:val="24"/>
        </w:rPr>
        <w:t xml:space="preserve">Those who were Hb AS and AC </w:t>
      </w:r>
      <w:r w:rsidR="004B6904" w:rsidRPr="006F0913">
        <w:rPr>
          <w:rFonts w:ascii="Verdana" w:hAnsi="Verdana"/>
          <w:strike w:val="0"/>
          <w:sz w:val="24"/>
          <w:szCs w:val="24"/>
        </w:rPr>
        <w:t>had</w:t>
      </w:r>
      <w:r w:rsidRPr="006F0913">
        <w:rPr>
          <w:rFonts w:ascii="Verdana" w:hAnsi="Verdana"/>
          <w:strike w:val="0"/>
          <w:sz w:val="24"/>
          <w:szCs w:val="24"/>
        </w:rPr>
        <w:t xml:space="preserve"> lower infection rate and parasite count than those with Hb AA.</w:t>
      </w:r>
      <w:r w:rsidR="00AE0517" w:rsidRPr="006F0913">
        <w:rPr>
          <w:rFonts w:ascii="Verdana" w:hAnsi="Verdana"/>
          <w:strike w:val="0"/>
          <w:sz w:val="24"/>
          <w:szCs w:val="24"/>
        </w:rPr>
        <w:t xml:space="preserve"> </w:t>
      </w:r>
      <w:r w:rsidRPr="006F0913">
        <w:rPr>
          <w:rFonts w:ascii="Verdana" w:hAnsi="Verdana"/>
          <w:strike w:val="0"/>
          <w:sz w:val="24"/>
          <w:szCs w:val="24"/>
        </w:rPr>
        <w:t xml:space="preserve">This is </w:t>
      </w:r>
      <w:r w:rsidR="00AE0517" w:rsidRPr="006F0913">
        <w:rPr>
          <w:rFonts w:ascii="Verdana" w:hAnsi="Verdana"/>
          <w:strike w:val="0"/>
          <w:sz w:val="24"/>
          <w:szCs w:val="24"/>
        </w:rPr>
        <w:t>similar to the findings</w:t>
      </w:r>
      <w:r w:rsidRPr="006F0913">
        <w:rPr>
          <w:rFonts w:ascii="Verdana" w:hAnsi="Verdana"/>
          <w:strike w:val="0"/>
          <w:sz w:val="24"/>
          <w:szCs w:val="24"/>
        </w:rPr>
        <w:t xml:space="preserve"> </w:t>
      </w:r>
      <w:proofErr w:type="spellStart"/>
      <w:r w:rsidRPr="006F0913">
        <w:rPr>
          <w:rFonts w:ascii="Verdana" w:hAnsi="Verdana"/>
          <w:strike w:val="0"/>
          <w:sz w:val="24"/>
          <w:szCs w:val="24"/>
        </w:rPr>
        <w:t>Anumudu</w:t>
      </w:r>
      <w:proofErr w:type="spellEnd"/>
      <w:r w:rsidRPr="006F0913">
        <w:rPr>
          <w:rFonts w:ascii="Verdana" w:hAnsi="Verdana"/>
          <w:strike w:val="0"/>
          <w:sz w:val="24"/>
          <w:szCs w:val="24"/>
        </w:rPr>
        <w:t xml:space="preserve">, </w:t>
      </w:r>
      <w:r w:rsidRPr="006F0913">
        <w:rPr>
          <w:rFonts w:ascii="Verdana" w:hAnsi="Verdana"/>
          <w:i/>
          <w:strike w:val="0"/>
          <w:sz w:val="24"/>
          <w:szCs w:val="24"/>
        </w:rPr>
        <w:t>et al</w:t>
      </w:r>
      <w:r w:rsidRPr="006F0913">
        <w:rPr>
          <w:rFonts w:ascii="Verdana" w:hAnsi="Verdana"/>
          <w:strike w:val="0"/>
          <w:sz w:val="24"/>
          <w:szCs w:val="24"/>
        </w:rPr>
        <w:t xml:space="preserve"> (2006).</w:t>
      </w:r>
    </w:p>
    <w:p w:rsidR="00EC75A3" w:rsidRPr="006F0913" w:rsidRDefault="00EC75A3" w:rsidP="00783DA7">
      <w:pPr>
        <w:spacing w:line="360" w:lineRule="auto"/>
        <w:rPr>
          <w:rFonts w:ascii="Verdana" w:hAnsi="Verdana"/>
          <w:strike w:val="0"/>
          <w:sz w:val="24"/>
          <w:szCs w:val="24"/>
        </w:rPr>
      </w:pPr>
    </w:p>
    <w:p w:rsidR="00EC75A3" w:rsidRPr="006F0913" w:rsidRDefault="00EC75A3" w:rsidP="00783DA7">
      <w:pPr>
        <w:spacing w:line="360" w:lineRule="auto"/>
        <w:rPr>
          <w:rFonts w:ascii="Verdana" w:hAnsi="Verdana"/>
          <w:strike w:val="0"/>
          <w:sz w:val="24"/>
          <w:szCs w:val="24"/>
        </w:rPr>
      </w:pPr>
    </w:p>
    <w:p w:rsidR="00F40AF7" w:rsidRPr="006F0913" w:rsidRDefault="00AE0517" w:rsidP="00783DA7">
      <w:pPr>
        <w:spacing w:line="360" w:lineRule="auto"/>
        <w:rPr>
          <w:rFonts w:ascii="Verdana" w:hAnsi="Verdana"/>
          <w:strike w:val="0"/>
          <w:sz w:val="24"/>
          <w:szCs w:val="24"/>
        </w:rPr>
      </w:pPr>
      <w:r w:rsidRPr="006F0913">
        <w:rPr>
          <w:rFonts w:ascii="Verdana" w:hAnsi="Verdana"/>
          <w:strike w:val="0"/>
          <w:sz w:val="24"/>
          <w:szCs w:val="24"/>
        </w:rPr>
        <w:lastRenderedPageBreak/>
        <w:t>S</w:t>
      </w:r>
      <w:r w:rsidR="00671B19" w:rsidRPr="006F0913">
        <w:rPr>
          <w:rFonts w:ascii="Verdana" w:hAnsi="Verdana"/>
          <w:strike w:val="0"/>
          <w:sz w:val="24"/>
          <w:szCs w:val="24"/>
        </w:rPr>
        <w:t>ex di</w:t>
      </w:r>
      <w:r w:rsidRPr="006F0913">
        <w:rPr>
          <w:rFonts w:ascii="Verdana" w:hAnsi="Verdana"/>
          <w:strike w:val="0"/>
          <w:sz w:val="24"/>
          <w:szCs w:val="24"/>
        </w:rPr>
        <w:t>stribution also had</w:t>
      </w:r>
      <w:r w:rsidR="00671B19" w:rsidRPr="006F0913">
        <w:rPr>
          <w:rFonts w:ascii="Verdana" w:hAnsi="Verdana"/>
          <w:strike w:val="0"/>
          <w:sz w:val="24"/>
          <w:szCs w:val="24"/>
        </w:rPr>
        <w:t xml:space="preserve"> significant impact on malaria parasite with </w:t>
      </w:r>
      <w:proofErr w:type="spellStart"/>
      <w:r w:rsidR="00671B19" w:rsidRPr="006F0913">
        <w:rPr>
          <w:rFonts w:ascii="Verdana" w:hAnsi="Verdana"/>
          <w:strike w:val="0"/>
          <w:sz w:val="24"/>
          <w:szCs w:val="24"/>
        </w:rPr>
        <w:t>haemoglobin</w:t>
      </w:r>
      <w:proofErr w:type="spellEnd"/>
      <w:r w:rsidR="00671B19" w:rsidRPr="006F0913">
        <w:rPr>
          <w:rFonts w:ascii="Verdana" w:hAnsi="Verdana"/>
          <w:strike w:val="0"/>
          <w:sz w:val="24"/>
          <w:szCs w:val="24"/>
        </w:rPr>
        <w:t xml:space="preserve"> genotype</w:t>
      </w:r>
      <w:r w:rsidRPr="006F0913">
        <w:rPr>
          <w:rFonts w:ascii="Verdana" w:hAnsi="Verdana"/>
          <w:strike w:val="0"/>
          <w:sz w:val="24"/>
          <w:szCs w:val="24"/>
        </w:rPr>
        <w:t xml:space="preserve"> (Table 3)</w:t>
      </w:r>
      <w:r w:rsidR="00671B19" w:rsidRPr="006F0913">
        <w:rPr>
          <w:rFonts w:ascii="Verdana" w:hAnsi="Verdana"/>
          <w:strike w:val="0"/>
          <w:sz w:val="24"/>
          <w:szCs w:val="24"/>
        </w:rPr>
        <w:t xml:space="preserve">. </w:t>
      </w:r>
      <w:r w:rsidRPr="006F0913">
        <w:rPr>
          <w:rFonts w:ascii="Verdana" w:hAnsi="Verdana"/>
          <w:strike w:val="0"/>
          <w:sz w:val="24"/>
          <w:szCs w:val="24"/>
        </w:rPr>
        <w:t>There was a statistically significant difference (P&lt;0.05) between incidence</w:t>
      </w:r>
      <w:r w:rsidR="00671B19" w:rsidRPr="006F0913">
        <w:rPr>
          <w:rFonts w:ascii="Verdana" w:hAnsi="Verdana"/>
          <w:strike w:val="0"/>
          <w:sz w:val="24"/>
          <w:szCs w:val="24"/>
        </w:rPr>
        <w:t xml:space="preserve"> among males 54(54.0</w:t>
      </w:r>
      <w:r w:rsidRPr="006F0913">
        <w:rPr>
          <w:rFonts w:ascii="Verdana" w:hAnsi="Verdana"/>
          <w:strike w:val="0"/>
          <w:sz w:val="24"/>
          <w:szCs w:val="24"/>
        </w:rPr>
        <w:t xml:space="preserve">%) compared to female 46(46.0%). </w:t>
      </w:r>
      <w:r w:rsidR="00192083" w:rsidRPr="006F0913">
        <w:rPr>
          <w:rFonts w:ascii="Verdana" w:hAnsi="Verdana"/>
          <w:strike w:val="0"/>
          <w:sz w:val="24"/>
          <w:szCs w:val="24"/>
        </w:rPr>
        <w:t>S</w:t>
      </w:r>
      <w:r w:rsidR="00F40AF7" w:rsidRPr="006F0913">
        <w:rPr>
          <w:rFonts w:ascii="Verdana" w:hAnsi="Verdana"/>
          <w:strike w:val="0"/>
          <w:sz w:val="24"/>
          <w:szCs w:val="24"/>
        </w:rPr>
        <w:t>ome</w:t>
      </w:r>
      <w:r w:rsidR="00671B19" w:rsidRPr="006F0913">
        <w:rPr>
          <w:rFonts w:ascii="Verdana" w:hAnsi="Verdana"/>
          <w:strike w:val="0"/>
          <w:sz w:val="24"/>
          <w:szCs w:val="24"/>
        </w:rPr>
        <w:t xml:space="preserve"> </w:t>
      </w:r>
      <w:r w:rsidR="00F40AF7" w:rsidRPr="006F0913">
        <w:rPr>
          <w:rFonts w:ascii="Verdana" w:hAnsi="Verdana"/>
          <w:strike w:val="0"/>
          <w:sz w:val="24"/>
          <w:szCs w:val="24"/>
        </w:rPr>
        <w:t xml:space="preserve">studies suggest that </w:t>
      </w:r>
      <w:proofErr w:type="spellStart"/>
      <w:r w:rsidR="00F40AF7" w:rsidRPr="006F0913">
        <w:rPr>
          <w:rFonts w:ascii="Verdana" w:hAnsi="Verdana"/>
          <w:strike w:val="0"/>
          <w:sz w:val="24"/>
          <w:szCs w:val="24"/>
        </w:rPr>
        <w:t>Hb</w:t>
      </w:r>
      <w:r w:rsidR="00671B19" w:rsidRPr="006F0913">
        <w:rPr>
          <w:rFonts w:ascii="Verdana" w:hAnsi="Verdana"/>
          <w:strike w:val="0"/>
          <w:sz w:val="24"/>
          <w:szCs w:val="24"/>
        </w:rPr>
        <w:t>AA</w:t>
      </w:r>
      <w:proofErr w:type="spellEnd"/>
      <w:r w:rsidR="00671B19" w:rsidRPr="006F0913">
        <w:rPr>
          <w:rFonts w:ascii="Verdana" w:hAnsi="Verdana"/>
          <w:strike w:val="0"/>
          <w:sz w:val="24"/>
          <w:szCs w:val="24"/>
        </w:rPr>
        <w:t xml:space="preserve"> chi</w:t>
      </w:r>
      <w:r w:rsidR="00F40AF7" w:rsidRPr="006F0913">
        <w:rPr>
          <w:rFonts w:ascii="Verdana" w:hAnsi="Verdana"/>
          <w:strike w:val="0"/>
          <w:sz w:val="24"/>
          <w:szCs w:val="24"/>
        </w:rPr>
        <w:t>ldren have</w:t>
      </w:r>
      <w:r w:rsidR="00671B19" w:rsidRPr="006F0913">
        <w:rPr>
          <w:rFonts w:ascii="Verdana" w:hAnsi="Verdana"/>
          <w:strike w:val="0"/>
          <w:sz w:val="24"/>
          <w:szCs w:val="24"/>
        </w:rPr>
        <w:t xml:space="preserve"> lower parasite density than </w:t>
      </w:r>
      <w:proofErr w:type="spellStart"/>
      <w:r w:rsidR="00F40AF7" w:rsidRPr="006F0913">
        <w:rPr>
          <w:rFonts w:ascii="Verdana" w:hAnsi="Verdana"/>
          <w:strike w:val="0"/>
          <w:sz w:val="24"/>
          <w:szCs w:val="24"/>
        </w:rPr>
        <w:t>Hb</w:t>
      </w:r>
      <w:r w:rsidR="00671B19" w:rsidRPr="006F0913">
        <w:rPr>
          <w:rFonts w:ascii="Verdana" w:hAnsi="Verdana"/>
          <w:strike w:val="0"/>
          <w:sz w:val="24"/>
          <w:szCs w:val="24"/>
        </w:rPr>
        <w:t>AC</w:t>
      </w:r>
      <w:proofErr w:type="spellEnd"/>
      <w:r w:rsidR="00F40AF7" w:rsidRPr="006F0913">
        <w:rPr>
          <w:rFonts w:ascii="Verdana" w:hAnsi="Verdana"/>
          <w:strike w:val="0"/>
          <w:sz w:val="24"/>
          <w:szCs w:val="24"/>
        </w:rPr>
        <w:t xml:space="preserve"> </w:t>
      </w:r>
      <w:r w:rsidR="00671B19" w:rsidRPr="006F0913">
        <w:rPr>
          <w:rFonts w:ascii="Verdana" w:hAnsi="Verdana"/>
          <w:strike w:val="0"/>
          <w:sz w:val="24"/>
          <w:szCs w:val="24"/>
        </w:rPr>
        <w:t>children.</w:t>
      </w:r>
      <w:r w:rsidR="00EC75A3" w:rsidRPr="006F0913">
        <w:rPr>
          <w:rFonts w:ascii="Verdana" w:hAnsi="Verdana"/>
          <w:strike w:val="0"/>
          <w:sz w:val="24"/>
          <w:szCs w:val="24"/>
        </w:rPr>
        <w:t xml:space="preserve"> </w:t>
      </w:r>
      <w:r w:rsidR="00671B19" w:rsidRPr="006F0913">
        <w:rPr>
          <w:rFonts w:ascii="Verdana" w:hAnsi="Verdana"/>
          <w:strike w:val="0"/>
          <w:sz w:val="24"/>
          <w:szCs w:val="24"/>
        </w:rPr>
        <w:t xml:space="preserve">In Ghana, where </w:t>
      </w:r>
      <w:r w:rsidR="00F40AF7" w:rsidRPr="006F0913">
        <w:rPr>
          <w:rFonts w:ascii="Verdana" w:hAnsi="Verdana"/>
          <w:strike w:val="0"/>
          <w:sz w:val="24"/>
          <w:szCs w:val="24"/>
        </w:rPr>
        <w:t xml:space="preserve">there is a relatively higher prevalence of </w:t>
      </w:r>
      <w:proofErr w:type="spellStart"/>
      <w:r w:rsidR="00671B19" w:rsidRPr="006F0913">
        <w:rPr>
          <w:rFonts w:ascii="Verdana" w:hAnsi="Verdana"/>
          <w:strike w:val="0"/>
          <w:sz w:val="24"/>
          <w:szCs w:val="24"/>
        </w:rPr>
        <w:t>HbS</w:t>
      </w:r>
      <w:proofErr w:type="spellEnd"/>
      <w:r w:rsidR="00671B19" w:rsidRPr="006F0913">
        <w:rPr>
          <w:rFonts w:ascii="Verdana" w:hAnsi="Verdana"/>
          <w:strike w:val="0"/>
          <w:sz w:val="24"/>
          <w:szCs w:val="24"/>
        </w:rPr>
        <w:t xml:space="preserve"> and </w:t>
      </w:r>
      <w:proofErr w:type="spellStart"/>
      <w:r w:rsidR="00671B19" w:rsidRPr="006F0913">
        <w:rPr>
          <w:rFonts w:ascii="Verdana" w:hAnsi="Verdana"/>
          <w:strike w:val="0"/>
          <w:sz w:val="24"/>
          <w:szCs w:val="24"/>
        </w:rPr>
        <w:t>HbC</w:t>
      </w:r>
      <w:proofErr w:type="spellEnd"/>
      <w:r w:rsidR="00F40AF7" w:rsidRPr="006F0913">
        <w:rPr>
          <w:rFonts w:ascii="Verdana" w:hAnsi="Verdana"/>
          <w:strike w:val="0"/>
          <w:sz w:val="24"/>
          <w:szCs w:val="24"/>
        </w:rPr>
        <w:t>, a</w:t>
      </w:r>
      <w:r w:rsidR="00671B19" w:rsidRPr="006F0913">
        <w:rPr>
          <w:rFonts w:ascii="Verdana" w:hAnsi="Verdana"/>
          <w:strike w:val="0"/>
          <w:sz w:val="24"/>
          <w:szCs w:val="24"/>
        </w:rPr>
        <w:t xml:space="preserve"> study </w:t>
      </w:r>
      <w:r w:rsidR="00F40AF7" w:rsidRPr="006F0913">
        <w:rPr>
          <w:rFonts w:ascii="Verdana" w:hAnsi="Verdana"/>
          <w:strike w:val="0"/>
          <w:sz w:val="24"/>
          <w:szCs w:val="24"/>
        </w:rPr>
        <w:t xml:space="preserve">also reported </w:t>
      </w:r>
      <w:r w:rsidR="00671B19" w:rsidRPr="006F0913">
        <w:rPr>
          <w:rFonts w:ascii="Verdana" w:hAnsi="Verdana"/>
          <w:strike w:val="0"/>
          <w:sz w:val="24"/>
          <w:szCs w:val="24"/>
        </w:rPr>
        <w:t xml:space="preserve">greater protection against severe malaria </w:t>
      </w:r>
      <w:r w:rsidR="00F40AF7" w:rsidRPr="006F0913">
        <w:rPr>
          <w:rFonts w:ascii="Verdana" w:hAnsi="Verdana"/>
          <w:strike w:val="0"/>
          <w:sz w:val="24"/>
          <w:szCs w:val="24"/>
        </w:rPr>
        <w:t xml:space="preserve">among </w:t>
      </w:r>
      <w:proofErr w:type="spellStart"/>
      <w:r w:rsidR="00F40AF7" w:rsidRPr="006F0913">
        <w:rPr>
          <w:rFonts w:ascii="Verdana" w:hAnsi="Verdana"/>
          <w:strike w:val="0"/>
          <w:sz w:val="24"/>
          <w:szCs w:val="24"/>
        </w:rPr>
        <w:t>HbAS</w:t>
      </w:r>
      <w:proofErr w:type="spellEnd"/>
      <w:r w:rsidR="00F40AF7" w:rsidRPr="006F0913">
        <w:rPr>
          <w:rFonts w:ascii="Verdana" w:hAnsi="Verdana"/>
          <w:strike w:val="0"/>
          <w:sz w:val="24"/>
          <w:szCs w:val="24"/>
        </w:rPr>
        <w:t xml:space="preserve"> children </w:t>
      </w:r>
      <w:r w:rsidR="00671B19" w:rsidRPr="006F0913">
        <w:rPr>
          <w:rFonts w:ascii="Verdana" w:hAnsi="Verdana"/>
          <w:strike w:val="0"/>
          <w:sz w:val="24"/>
          <w:szCs w:val="24"/>
        </w:rPr>
        <w:t xml:space="preserve">(May, 2007). It has </w:t>
      </w:r>
      <w:proofErr w:type="gramStart"/>
      <w:r w:rsidR="00671B19" w:rsidRPr="006F0913">
        <w:rPr>
          <w:rFonts w:ascii="Verdana" w:hAnsi="Verdana"/>
          <w:strike w:val="0"/>
          <w:sz w:val="24"/>
          <w:szCs w:val="24"/>
        </w:rPr>
        <w:t>be</w:t>
      </w:r>
      <w:proofErr w:type="gramEnd"/>
      <w:r w:rsidR="00671B19" w:rsidRPr="006F0913">
        <w:rPr>
          <w:rFonts w:ascii="Verdana" w:hAnsi="Verdana"/>
          <w:strike w:val="0"/>
          <w:sz w:val="24"/>
          <w:szCs w:val="24"/>
        </w:rPr>
        <w:t xml:space="preserve"> reported </w:t>
      </w:r>
      <w:r w:rsidR="00F40AF7" w:rsidRPr="006F0913">
        <w:rPr>
          <w:rFonts w:ascii="Verdana" w:hAnsi="Verdana"/>
          <w:strike w:val="0"/>
          <w:sz w:val="24"/>
          <w:szCs w:val="24"/>
        </w:rPr>
        <w:t>that that parasite-</w:t>
      </w:r>
      <w:r w:rsidR="00671B19" w:rsidRPr="006F0913">
        <w:rPr>
          <w:rFonts w:ascii="Verdana" w:hAnsi="Verdana"/>
          <w:strike w:val="0"/>
          <w:sz w:val="24"/>
          <w:szCs w:val="24"/>
        </w:rPr>
        <w:t>induced sic</w:t>
      </w:r>
      <w:r w:rsidR="00F40AF7" w:rsidRPr="006F0913">
        <w:rPr>
          <w:rFonts w:ascii="Verdana" w:hAnsi="Verdana"/>
          <w:strike w:val="0"/>
          <w:sz w:val="24"/>
          <w:szCs w:val="24"/>
        </w:rPr>
        <w:t>kling of AS erythrocytes reduce</w:t>
      </w:r>
      <w:r w:rsidR="00671B19" w:rsidRPr="006F0913">
        <w:rPr>
          <w:rFonts w:ascii="Verdana" w:hAnsi="Verdana"/>
          <w:strike w:val="0"/>
          <w:sz w:val="24"/>
          <w:szCs w:val="24"/>
        </w:rPr>
        <w:t xml:space="preserve"> invasion and impact development of malaria parasites. </w:t>
      </w:r>
    </w:p>
    <w:p w:rsidR="00671B19" w:rsidRPr="006F0913" w:rsidRDefault="00F40AF7" w:rsidP="00783DA7">
      <w:pPr>
        <w:spacing w:line="360" w:lineRule="auto"/>
        <w:rPr>
          <w:rFonts w:ascii="Verdana" w:hAnsi="Verdana"/>
          <w:strike w:val="0"/>
          <w:sz w:val="24"/>
          <w:szCs w:val="24"/>
        </w:rPr>
      </w:pPr>
      <w:r w:rsidRPr="006F0913">
        <w:rPr>
          <w:rFonts w:ascii="Verdana" w:hAnsi="Verdana"/>
          <w:strike w:val="0"/>
          <w:sz w:val="24"/>
          <w:szCs w:val="24"/>
        </w:rPr>
        <w:t xml:space="preserve">This current study aligns with several other studies </w:t>
      </w:r>
      <w:r w:rsidR="007275F0" w:rsidRPr="006F0913">
        <w:rPr>
          <w:rFonts w:ascii="Verdana" w:hAnsi="Verdana"/>
          <w:strike w:val="0"/>
          <w:sz w:val="24"/>
          <w:szCs w:val="24"/>
        </w:rPr>
        <w:t xml:space="preserve">that </w:t>
      </w:r>
      <w:r w:rsidRPr="006F0913">
        <w:rPr>
          <w:rFonts w:ascii="Verdana" w:hAnsi="Verdana"/>
          <w:strike w:val="0"/>
          <w:sz w:val="24"/>
          <w:szCs w:val="24"/>
        </w:rPr>
        <w:t>the protec</w:t>
      </w:r>
      <w:r w:rsidR="007275F0" w:rsidRPr="006F0913">
        <w:rPr>
          <w:rFonts w:ascii="Verdana" w:hAnsi="Verdana"/>
          <w:strike w:val="0"/>
          <w:sz w:val="24"/>
          <w:szCs w:val="24"/>
        </w:rPr>
        <w:t xml:space="preserve">tive effect of </w:t>
      </w:r>
      <w:proofErr w:type="spellStart"/>
      <w:r w:rsidR="007275F0" w:rsidRPr="006F0913">
        <w:rPr>
          <w:rFonts w:ascii="Verdana" w:hAnsi="Verdana"/>
          <w:strike w:val="0"/>
          <w:sz w:val="24"/>
          <w:szCs w:val="24"/>
        </w:rPr>
        <w:t>HbAS</w:t>
      </w:r>
      <w:proofErr w:type="spellEnd"/>
      <w:r w:rsidR="007275F0" w:rsidRPr="006F0913">
        <w:rPr>
          <w:rFonts w:ascii="Verdana" w:hAnsi="Verdana"/>
          <w:strike w:val="0"/>
          <w:sz w:val="24"/>
          <w:szCs w:val="24"/>
        </w:rPr>
        <w:t xml:space="preserve"> is essentially the outcome</w:t>
      </w:r>
      <w:r w:rsidRPr="006F0913">
        <w:rPr>
          <w:rFonts w:ascii="Verdana" w:hAnsi="Verdana"/>
          <w:strike w:val="0"/>
          <w:sz w:val="24"/>
          <w:szCs w:val="24"/>
        </w:rPr>
        <w:t xml:space="preserve"> of impaire</w:t>
      </w:r>
      <w:r w:rsidR="007275F0" w:rsidRPr="006F0913">
        <w:rPr>
          <w:rFonts w:ascii="Verdana" w:hAnsi="Verdana"/>
          <w:strike w:val="0"/>
          <w:sz w:val="24"/>
          <w:szCs w:val="24"/>
        </w:rPr>
        <w:t>d intracellular transport and infected erythrocytes (IE)</w:t>
      </w:r>
      <w:r w:rsidRPr="006F0913">
        <w:rPr>
          <w:rFonts w:ascii="Verdana" w:hAnsi="Verdana"/>
          <w:strike w:val="0"/>
          <w:sz w:val="24"/>
          <w:szCs w:val="24"/>
        </w:rPr>
        <w:t xml:space="preserve"> surface display of PfEMP1, </w:t>
      </w:r>
      <w:r w:rsidR="007275F0" w:rsidRPr="006F0913">
        <w:rPr>
          <w:rFonts w:ascii="Verdana" w:hAnsi="Verdana"/>
          <w:strike w:val="0"/>
          <w:sz w:val="24"/>
          <w:szCs w:val="24"/>
        </w:rPr>
        <w:t>thus resulting in</w:t>
      </w:r>
      <w:r w:rsidRPr="006F0913">
        <w:rPr>
          <w:rFonts w:ascii="Verdana" w:hAnsi="Verdana"/>
          <w:strike w:val="0"/>
          <w:sz w:val="24"/>
          <w:szCs w:val="24"/>
        </w:rPr>
        <w:t xml:space="preserve"> reduced </w:t>
      </w:r>
      <w:proofErr w:type="spellStart"/>
      <w:r w:rsidRPr="006F0913">
        <w:rPr>
          <w:rFonts w:ascii="Verdana" w:hAnsi="Verdana"/>
          <w:strike w:val="0"/>
          <w:sz w:val="24"/>
          <w:szCs w:val="24"/>
        </w:rPr>
        <w:t>cytoadhesion</w:t>
      </w:r>
      <w:proofErr w:type="spellEnd"/>
      <w:r w:rsidRPr="006F0913">
        <w:rPr>
          <w:rFonts w:ascii="Verdana" w:hAnsi="Verdana"/>
          <w:strike w:val="0"/>
          <w:sz w:val="24"/>
          <w:szCs w:val="24"/>
        </w:rPr>
        <w:t xml:space="preserve"> </w:t>
      </w:r>
      <w:r w:rsidR="007275F0" w:rsidRPr="006F0913">
        <w:rPr>
          <w:rFonts w:ascii="Verdana" w:hAnsi="Verdana"/>
          <w:strike w:val="0"/>
          <w:sz w:val="24"/>
          <w:szCs w:val="24"/>
        </w:rPr>
        <w:t xml:space="preserve">and enhanced splenic removal of IEs (Diakite </w:t>
      </w:r>
      <w:r w:rsidR="007275F0" w:rsidRPr="006F0913">
        <w:rPr>
          <w:rFonts w:ascii="Verdana" w:hAnsi="Verdana"/>
          <w:i/>
          <w:strike w:val="0"/>
          <w:sz w:val="24"/>
          <w:szCs w:val="24"/>
        </w:rPr>
        <w:t>et al</w:t>
      </w:r>
      <w:r w:rsidR="007275F0" w:rsidRPr="006F0913">
        <w:rPr>
          <w:rFonts w:ascii="Verdana" w:hAnsi="Verdana"/>
          <w:strike w:val="0"/>
          <w:sz w:val="24"/>
          <w:szCs w:val="24"/>
        </w:rPr>
        <w:t>., 2016</w:t>
      </w:r>
      <w:r w:rsidRPr="006F0913">
        <w:rPr>
          <w:rFonts w:ascii="Verdana" w:hAnsi="Verdana"/>
          <w:strike w:val="0"/>
          <w:sz w:val="24"/>
          <w:szCs w:val="24"/>
        </w:rPr>
        <w:t>).</w:t>
      </w:r>
      <w:r w:rsidR="007275F0" w:rsidRPr="006F0913">
        <w:rPr>
          <w:rFonts w:ascii="Verdana" w:hAnsi="Verdana"/>
          <w:strike w:val="0"/>
          <w:sz w:val="24"/>
          <w:szCs w:val="24"/>
        </w:rPr>
        <w:t xml:space="preserve"> </w:t>
      </w: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C</w:t>
      </w:r>
      <w:r w:rsidR="004D6FEF" w:rsidRPr="006F0913">
        <w:rPr>
          <w:rFonts w:ascii="Verdana" w:hAnsi="Verdana"/>
          <w:strike w:val="0"/>
          <w:sz w:val="24"/>
          <w:szCs w:val="24"/>
        </w:rPr>
        <w:t>onclusion</w:t>
      </w:r>
    </w:p>
    <w:p w:rsidR="002E0283"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This study shows incre</w:t>
      </w:r>
      <w:r w:rsidR="004D6FEF" w:rsidRPr="006F0913">
        <w:rPr>
          <w:rFonts w:ascii="Verdana" w:hAnsi="Verdana"/>
          <w:strike w:val="0"/>
          <w:sz w:val="24"/>
          <w:szCs w:val="24"/>
        </w:rPr>
        <w:t xml:space="preserve">ased malaria </w:t>
      </w:r>
      <w:proofErr w:type="spellStart"/>
      <w:r w:rsidR="004D6FEF" w:rsidRPr="006F0913">
        <w:rPr>
          <w:rFonts w:ascii="Verdana" w:hAnsi="Verdana"/>
          <w:strike w:val="0"/>
          <w:sz w:val="24"/>
          <w:szCs w:val="24"/>
        </w:rPr>
        <w:t>parasitaemia</w:t>
      </w:r>
      <w:proofErr w:type="spellEnd"/>
      <w:r w:rsidR="004D6FEF" w:rsidRPr="006F0913">
        <w:rPr>
          <w:rFonts w:ascii="Verdana" w:hAnsi="Verdana"/>
          <w:strike w:val="0"/>
          <w:sz w:val="24"/>
          <w:szCs w:val="24"/>
        </w:rPr>
        <w:t xml:space="preserve"> in </w:t>
      </w:r>
      <w:proofErr w:type="spellStart"/>
      <w:r w:rsidR="004D6FEF" w:rsidRPr="006F0913">
        <w:rPr>
          <w:rFonts w:ascii="Verdana" w:hAnsi="Verdana"/>
          <w:strike w:val="0"/>
          <w:sz w:val="24"/>
          <w:szCs w:val="24"/>
        </w:rPr>
        <w:t>Hb</w:t>
      </w:r>
      <w:r w:rsidRPr="006F0913">
        <w:rPr>
          <w:rFonts w:ascii="Verdana" w:hAnsi="Verdana"/>
          <w:strike w:val="0"/>
          <w:sz w:val="24"/>
          <w:szCs w:val="24"/>
        </w:rPr>
        <w:t>AA</w:t>
      </w:r>
      <w:proofErr w:type="spellEnd"/>
      <w:r w:rsidRPr="006F0913">
        <w:rPr>
          <w:rFonts w:ascii="Verdana" w:hAnsi="Verdana"/>
          <w:strike w:val="0"/>
          <w:sz w:val="24"/>
          <w:szCs w:val="24"/>
        </w:rPr>
        <w:t xml:space="preserve"> while Hb AS, SS, AC shows significant reduction in malaria </w:t>
      </w:r>
      <w:proofErr w:type="spellStart"/>
      <w:r w:rsidRPr="006F0913">
        <w:rPr>
          <w:rFonts w:ascii="Verdana" w:hAnsi="Verdana"/>
          <w:strike w:val="0"/>
          <w:sz w:val="24"/>
          <w:szCs w:val="24"/>
        </w:rPr>
        <w:t>parasitaemia</w:t>
      </w:r>
      <w:proofErr w:type="spellEnd"/>
      <w:r w:rsidR="00EC75A3" w:rsidRPr="006F0913">
        <w:rPr>
          <w:rFonts w:ascii="Verdana" w:hAnsi="Verdana"/>
          <w:strike w:val="0"/>
          <w:sz w:val="24"/>
          <w:szCs w:val="24"/>
        </w:rPr>
        <w:t>. Therefore, this study in concurrence with lots of similar studies, has been able to establish the fact that heterozygou</w:t>
      </w:r>
      <w:r w:rsidR="008F7A08" w:rsidRPr="006F0913">
        <w:rPr>
          <w:rFonts w:ascii="Verdana" w:hAnsi="Verdana"/>
          <w:strike w:val="0"/>
          <w:sz w:val="24"/>
          <w:szCs w:val="24"/>
        </w:rPr>
        <w:t xml:space="preserve">s or homozygous presence of </w:t>
      </w:r>
      <w:proofErr w:type="spellStart"/>
      <w:r w:rsidR="008F7A08" w:rsidRPr="006F0913">
        <w:rPr>
          <w:rFonts w:ascii="Verdana" w:hAnsi="Verdana"/>
          <w:strike w:val="0"/>
          <w:sz w:val="24"/>
          <w:szCs w:val="24"/>
        </w:rPr>
        <w:t>HbS</w:t>
      </w:r>
      <w:proofErr w:type="spellEnd"/>
      <w:r w:rsidR="008F7A08" w:rsidRPr="006F0913">
        <w:rPr>
          <w:rFonts w:ascii="Verdana" w:hAnsi="Verdana"/>
          <w:strike w:val="0"/>
          <w:sz w:val="24"/>
          <w:szCs w:val="24"/>
        </w:rPr>
        <w:t xml:space="preserve"> and </w:t>
      </w:r>
      <w:proofErr w:type="spellStart"/>
      <w:r w:rsidR="008F7A08" w:rsidRPr="006F0913">
        <w:rPr>
          <w:rFonts w:ascii="Verdana" w:hAnsi="Verdana"/>
          <w:strike w:val="0"/>
          <w:sz w:val="24"/>
          <w:szCs w:val="24"/>
        </w:rPr>
        <w:t>HbC</w:t>
      </w:r>
      <w:proofErr w:type="spellEnd"/>
      <w:r w:rsidR="008F7A08" w:rsidRPr="006F0913">
        <w:rPr>
          <w:rFonts w:ascii="Verdana" w:hAnsi="Verdana"/>
          <w:strike w:val="0"/>
          <w:sz w:val="24"/>
          <w:szCs w:val="24"/>
        </w:rPr>
        <w:t xml:space="preserve"> confers protection against the severe </w:t>
      </w:r>
      <w:proofErr w:type="spellStart"/>
      <w:r w:rsidR="008F7A08" w:rsidRPr="006F0913">
        <w:rPr>
          <w:rFonts w:ascii="Verdana" w:hAnsi="Verdana"/>
          <w:strike w:val="0"/>
          <w:sz w:val="24"/>
          <w:szCs w:val="24"/>
        </w:rPr>
        <w:t>plasmodiasis</w:t>
      </w:r>
      <w:proofErr w:type="spellEnd"/>
    </w:p>
    <w:p w:rsidR="00747B3B" w:rsidRPr="00FB2756" w:rsidRDefault="00EC75A3" w:rsidP="00747B3B">
      <w:pPr>
        <w:rPr>
          <w:strike w:val="0"/>
          <w:sz w:val="22"/>
          <w:szCs w:val="22"/>
          <w:highlight w:val="yellow"/>
        </w:rPr>
      </w:pPr>
      <w:r w:rsidRPr="006F0913">
        <w:rPr>
          <w:rFonts w:ascii="Verdana" w:hAnsi="Verdana"/>
          <w:strike w:val="0"/>
          <w:sz w:val="24"/>
          <w:szCs w:val="24"/>
        </w:rPr>
        <w:t xml:space="preserve"> </w:t>
      </w:r>
      <w:bookmarkStart w:id="0" w:name="_GoBack"/>
      <w:r w:rsidR="00747B3B" w:rsidRPr="00FB2756">
        <w:rPr>
          <w:strike w:val="0"/>
          <w:highlight w:val="yellow"/>
        </w:rPr>
        <w:t>Disclaimer (Artificial intelligence)</w:t>
      </w:r>
    </w:p>
    <w:p w:rsidR="00747B3B" w:rsidRPr="00FB2756" w:rsidRDefault="00747B3B" w:rsidP="00747B3B">
      <w:pPr>
        <w:rPr>
          <w:strike w:val="0"/>
          <w:highlight w:val="yellow"/>
        </w:rPr>
      </w:pPr>
      <w:r w:rsidRPr="00FB2756">
        <w:rPr>
          <w:strike w:val="0"/>
          <w:highlight w:val="yellow"/>
        </w:rPr>
        <w:t>Author(s) hereby declare that NO generative AI technologies such as Large Language Models (</w:t>
      </w:r>
      <w:proofErr w:type="spellStart"/>
      <w:r w:rsidRPr="00FB2756">
        <w:rPr>
          <w:strike w:val="0"/>
          <w:highlight w:val="yellow"/>
        </w:rPr>
        <w:t>ChatGPT</w:t>
      </w:r>
      <w:proofErr w:type="spellEnd"/>
      <w:r w:rsidRPr="00FB2756">
        <w:rPr>
          <w:strike w:val="0"/>
          <w:highlight w:val="yellow"/>
        </w:rPr>
        <w:t xml:space="preserve">, COPILOT, etc.) and text-to-image generators have been used during the writing or editing of this manuscript. </w:t>
      </w:r>
    </w:p>
    <w:p w:rsidR="004D6FEF" w:rsidRPr="00FB2756" w:rsidRDefault="004D6FEF" w:rsidP="00783DA7">
      <w:pPr>
        <w:spacing w:line="360" w:lineRule="auto"/>
        <w:rPr>
          <w:rFonts w:ascii="Verdana" w:hAnsi="Verdana"/>
          <w:strike w:val="0"/>
          <w:sz w:val="24"/>
          <w:szCs w:val="24"/>
        </w:rPr>
      </w:pPr>
    </w:p>
    <w:bookmarkEnd w:id="0"/>
    <w:p w:rsidR="00280B9B" w:rsidRPr="006F0913" w:rsidRDefault="00280B9B" w:rsidP="00783DA7">
      <w:pPr>
        <w:spacing w:line="360" w:lineRule="auto"/>
        <w:rPr>
          <w:rFonts w:ascii="Verdana" w:hAnsi="Verdana"/>
          <w:strike w:val="0"/>
          <w:sz w:val="24"/>
          <w:szCs w:val="24"/>
        </w:rPr>
      </w:pPr>
    </w:p>
    <w:p w:rsidR="00280B9B" w:rsidRPr="006F0913" w:rsidRDefault="00280B9B" w:rsidP="00783DA7">
      <w:pPr>
        <w:spacing w:line="360" w:lineRule="auto"/>
        <w:rPr>
          <w:rFonts w:ascii="Verdana" w:hAnsi="Verdana"/>
          <w:strike w:val="0"/>
          <w:sz w:val="24"/>
          <w:szCs w:val="24"/>
        </w:rPr>
      </w:pPr>
    </w:p>
    <w:p w:rsidR="00280B9B" w:rsidRPr="006F0913" w:rsidRDefault="00280B9B" w:rsidP="00783DA7">
      <w:pPr>
        <w:spacing w:line="360" w:lineRule="auto"/>
        <w:rPr>
          <w:rFonts w:ascii="Verdana" w:hAnsi="Verdana"/>
          <w:strike w:val="0"/>
          <w:sz w:val="24"/>
          <w:szCs w:val="24"/>
        </w:rPr>
      </w:pPr>
    </w:p>
    <w:p w:rsidR="00280B9B" w:rsidRPr="006F0913" w:rsidRDefault="00280B9B" w:rsidP="00783DA7">
      <w:pPr>
        <w:spacing w:line="360" w:lineRule="auto"/>
        <w:rPr>
          <w:rFonts w:ascii="Verdana" w:hAnsi="Verdana"/>
          <w:strike w:val="0"/>
          <w:sz w:val="24"/>
          <w:szCs w:val="24"/>
        </w:rPr>
      </w:pPr>
    </w:p>
    <w:p w:rsidR="00280B9B" w:rsidRPr="006F0913" w:rsidRDefault="00280B9B" w:rsidP="00783DA7">
      <w:pPr>
        <w:spacing w:line="360" w:lineRule="auto"/>
        <w:rPr>
          <w:rFonts w:ascii="Verdana" w:hAnsi="Verdana"/>
          <w:strike w:val="0"/>
          <w:sz w:val="24"/>
          <w:szCs w:val="24"/>
        </w:rPr>
      </w:pPr>
    </w:p>
    <w:p w:rsidR="00280B9B" w:rsidRPr="006F0913" w:rsidRDefault="00280B9B" w:rsidP="00783DA7">
      <w:pPr>
        <w:spacing w:line="360" w:lineRule="auto"/>
        <w:rPr>
          <w:rFonts w:ascii="Verdana" w:hAnsi="Verdana"/>
          <w:strike w:val="0"/>
          <w:sz w:val="24"/>
          <w:szCs w:val="24"/>
        </w:rPr>
      </w:pPr>
    </w:p>
    <w:p w:rsidR="00671B19" w:rsidRPr="006F0913" w:rsidRDefault="00671B19" w:rsidP="00783DA7">
      <w:pPr>
        <w:spacing w:line="360" w:lineRule="auto"/>
        <w:rPr>
          <w:rFonts w:ascii="Verdana" w:hAnsi="Verdana"/>
          <w:strike w:val="0"/>
          <w:sz w:val="24"/>
          <w:szCs w:val="24"/>
        </w:rPr>
      </w:pPr>
      <w:r w:rsidRPr="006F0913">
        <w:rPr>
          <w:rFonts w:ascii="Verdana" w:hAnsi="Verdana"/>
          <w:strike w:val="0"/>
          <w:sz w:val="24"/>
          <w:szCs w:val="24"/>
        </w:rPr>
        <w:t>R</w:t>
      </w:r>
      <w:r w:rsidR="00632C62" w:rsidRPr="006F0913">
        <w:rPr>
          <w:rFonts w:ascii="Verdana" w:hAnsi="Verdana"/>
          <w:strike w:val="0"/>
          <w:sz w:val="24"/>
          <w:szCs w:val="24"/>
        </w:rPr>
        <w:t xml:space="preserve">eferences </w:t>
      </w:r>
    </w:p>
    <w:p w:rsidR="00632C62" w:rsidRPr="006F0913" w:rsidRDefault="00632C62" w:rsidP="00783DA7">
      <w:pPr>
        <w:spacing w:line="360" w:lineRule="auto"/>
        <w:rPr>
          <w:rFonts w:ascii="Verdana" w:hAnsi="Verdana"/>
          <w:strike w:val="0"/>
          <w:sz w:val="24"/>
          <w:szCs w:val="24"/>
        </w:rPr>
      </w:pPr>
      <w:proofErr w:type="spellStart"/>
      <w:r w:rsidRPr="006F0913">
        <w:rPr>
          <w:rFonts w:ascii="Verdana" w:hAnsi="Verdana"/>
          <w:strike w:val="0"/>
          <w:sz w:val="24"/>
          <w:szCs w:val="24"/>
        </w:rPr>
        <w:t>Adigwe</w:t>
      </w:r>
      <w:proofErr w:type="spellEnd"/>
      <w:r w:rsidRPr="006F0913">
        <w:rPr>
          <w:rFonts w:ascii="Verdana" w:hAnsi="Verdana"/>
          <w:strike w:val="0"/>
          <w:sz w:val="24"/>
          <w:szCs w:val="24"/>
        </w:rPr>
        <w:t xml:space="preserve"> OP, </w:t>
      </w:r>
      <w:proofErr w:type="spellStart"/>
      <w:r w:rsidRPr="006F0913">
        <w:rPr>
          <w:rFonts w:ascii="Verdana" w:hAnsi="Verdana"/>
          <w:strike w:val="0"/>
          <w:sz w:val="24"/>
          <w:szCs w:val="24"/>
        </w:rPr>
        <w:t>Onoja</w:t>
      </w:r>
      <w:proofErr w:type="spellEnd"/>
      <w:r w:rsidRPr="006F0913">
        <w:rPr>
          <w:rFonts w:ascii="Verdana" w:hAnsi="Verdana"/>
          <w:strike w:val="0"/>
          <w:sz w:val="24"/>
          <w:szCs w:val="24"/>
        </w:rPr>
        <w:t xml:space="preserve"> SO, </w:t>
      </w:r>
      <w:proofErr w:type="spellStart"/>
      <w:r w:rsidRPr="006F0913">
        <w:rPr>
          <w:rFonts w:ascii="Verdana" w:hAnsi="Verdana"/>
          <w:strike w:val="0"/>
          <w:sz w:val="24"/>
          <w:szCs w:val="24"/>
        </w:rPr>
        <w:t>Onavbavba</w:t>
      </w:r>
      <w:proofErr w:type="spellEnd"/>
      <w:r w:rsidRPr="006F0913">
        <w:rPr>
          <w:rFonts w:ascii="Verdana" w:hAnsi="Verdana"/>
          <w:strike w:val="0"/>
          <w:sz w:val="24"/>
          <w:szCs w:val="24"/>
        </w:rPr>
        <w:t xml:space="preserve"> G. (2023): A critical review of sickle cell disease burden and challenges in sub-Saharan Africa. </w:t>
      </w:r>
      <w:r w:rsidRPr="006F0913">
        <w:rPr>
          <w:rFonts w:ascii="Verdana" w:hAnsi="Verdana"/>
          <w:i/>
          <w:strike w:val="0"/>
          <w:sz w:val="24"/>
          <w:szCs w:val="24"/>
        </w:rPr>
        <w:t>J Blood Med,</w:t>
      </w:r>
      <w:r w:rsidRPr="006F0913">
        <w:rPr>
          <w:rFonts w:ascii="Verdana" w:hAnsi="Verdana"/>
          <w:strike w:val="0"/>
          <w:sz w:val="24"/>
          <w:szCs w:val="24"/>
        </w:rPr>
        <w:t xml:space="preserve"> 14:367–76. </w:t>
      </w:r>
      <w:hyperlink r:id="rId10" w:history="1">
        <w:r w:rsidRPr="006F0913">
          <w:rPr>
            <w:rStyle w:val="Hyperlink"/>
            <w:rFonts w:ascii="Verdana" w:hAnsi="Verdana"/>
            <w:strike w:val="0"/>
            <w:sz w:val="24"/>
            <w:szCs w:val="24"/>
          </w:rPr>
          <w:t>https://doi.org/10.2147/JBM.S406196</w:t>
        </w:r>
      </w:hyperlink>
      <w:r w:rsidRPr="006F0913">
        <w:rPr>
          <w:rFonts w:ascii="Verdana" w:hAnsi="Verdana"/>
          <w:strike w:val="0"/>
          <w:sz w:val="24"/>
          <w:szCs w:val="24"/>
        </w:rPr>
        <w:t xml:space="preserve">. </w:t>
      </w:r>
    </w:p>
    <w:p w:rsidR="00671B19" w:rsidRPr="006F0913" w:rsidRDefault="00671B19" w:rsidP="00783DA7">
      <w:pPr>
        <w:spacing w:line="360" w:lineRule="auto"/>
        <w:rPr>
          <w:rFonts w:ascii="Verdana" w:hAnsi="Verdana"/>
          <w:strike w:val="0"/>
          <w:sz w:val="24"/>
          <w:szCs w:val="24"/>
        </w:rPr>
      </w:pPr>
      <w:proofErr w:type="spellStart"/>
      <w:r w:rsidRPr="006F0913">
        <w:rPr>
          <w:rFonts w:ascii="Verdana" w:hAnsi="Verdana"/>
          <w:strike w:val="0"/>
          <w:sz w:val="24"/>
          <w:szCs w:val="24"/>
        </w:rPr>
        <w:t>Anumudu</w:t>
      </w:r>
      <w:proofErr w:type="spellEnd"/>
      <w:r w:rsidRPr="006F0913">
        <w:rPr>
          <w:rFonts w:ascii="Verdana" w:hAnsi="Verdana"/>
          <w:strike w:val="0"/>
          <w:sz w:val="24"/>
          <w:szCs w:val="24"/>
        </w:rPr>
        <w:t xml:space="preserve">, C.I, </w:t>
      </w:r>
      <w:proofErr w:type="spellStart"/>
      <w:r w:rsidRPr="006F0913">
        <w:rPr>
          <w:rFonts w:ascii="Verdana" w:hAnsi="Verdana"/>
          <w:strike w:val="0"/>
          <w:sz w:val="24"/>
          <w:szCs w:val="24"/>
        </w:rPr>
        <w:t>Adepoju</w:t>
      </w:r>
      <w:proofErr w:type="spellEnd"/>
      <w:r w:rsidRPr="006F0913">
        <w:rPr>
          <w:rFonts w:ascii="Verdana" w:hAnsi="Verdana"/>
          <w:strike w:val="0"/>
          <w:sz w:val="24"/>
          <w:szCs w:val="24"/>
        </w:rPr>
        <w:t xml:space="preserve">, A. Adeniran, M, Adeoye O, </w:t>
      </w:r>
      <w:proofErr w:type="spellStart"/>
      <w:r w:rsidRPr="006F0913">
        <w:rPr>
          <w:rFonts w:ascii="Verdana" w:hAnsi="Verdana"/>
          <w:strike w:val="0"/>
          <w:sz w:val="24"/>
          <w:szCs w:val="24"/>
        </w:rPr>
        <w:t>Kassim</w:t>
      </w:r>
      <w:proofErr w:type="spellEnd"/>
      <w:r w:rsidRPr="006F0913">
        <w:rPr>
          <w:rFonts w:ascii="Verdana" w:hAnsi="Verdana"/>
          <w:strike w:val="0"/>
          <w:sz w:val="24"/>
          <w:szCs w:val="24"/>
        </w:rPr>
        <w:t xml:space="preserve"> A, </w:t>
      </w:r>
      <w:proofErr w:type="spellStart"/>
      <w:r w:rsidRPr="006F0913">
        <w:rPr>
          <w:rFonts w:ascii="Verdana" w:hAnsi="Verdana"/>
          <w:strike w:val="0"/>
          <w:sz w:val="24"/>
          <w:szCs w:val="24"/>
        </w:rPr>
        <w:t>Oyewole</w:t>
      </w:r>
      <w:proofErr w:type="spellEnd"/>
      <w:r w:rsidRPr="006F0913">
        <w:rPr>
          <w:rFonts w:ascii="Verdana" w:hAnsi="Verdana"/>
          <w:strike w:val="0"/>
          <w:sz w:val="24"/>
          <w:szCs w:val="24"/>
        </w:rPr>
        <w:t xml:space="preserve">, I. and </w:t>
      </w:r>
      <w:proofErr w:type="spellStart"/>
      <w:r w:rsidRPr="006F0913">
        <w:rPr>
          <w:rFonts w:ascii="Verdana" w:hAnsi="Verdana"/>
          <w:strike w:val="0"/>
          <w:sz w:val="24"/>
          <w:szCs w:val="24"/>
        </w:rPr>
        <w:t>Nwasu</w:t>
      </w:r>
      <w:proofErr w:type="spellEnd"/>
      <w:r w:rsidRPr="006F0913">
        <w:rPr>
          <w:rFonts w:ascii="Verdana" w:hAnsi="Verdana"/>
          <w:strike w:val="0"/>
          <w:sz w:val="24"/>
          <w:szCs w:val="24"/>
        </w:rPr>
        <w:t>, R. I, (2006</w:t>
      </w:r>
      <w:proofErr w:type="gramStart"/>
      <w:r w:rsidRPr="006F0913">
        <w:rPr>
          <w:rFonts w:ascii="Verdana" w:hAnsi="Verdana"/>
          <w:strike w:val="0"/>
          <w:sz w:val="24"/>
          <w:szCs w:val="24"/>
        </w:rPr>
        <w:t>)  Malaria</w:t>
      </w:r>
      <w:proofErr w:type="gramEnd"/>
      <w:r w:rsidRPr="006F0913">
        <w:rPr>
          <w:rFonts w:ascii="Verdana" w:hAnsi="Verdana"/>
          <w:strike w:val="0"/>
          <w:sz w:val="24"/>
          <w:szCs w:val="24"/>
        </w:rPr>
        <w:t xml:space="preserve"> prevalence and Treatment sickling </w:t>
      </w:r>
      <w:proofErr w:type="spellStart"/>
      <w:r w:rsidRPr="006F0913">
        <w:rPr>
          <w:rFonts w:ascii="Verdana" w:hAnsi="Verdana"/>
          <w:strike w:val="0"/>
          <w:sz w:val="24"/>
          <w:szCs w:val="24"/>
        </w:rPr>
        <w:t>Behaviour</w:t>
      </w:r>
      <w:proofErr w:type="spellEnd"/>
      <w:r w:rsidRPr="006F0913">
        <w:rPr>
          <w:rFonts w:ascii="Verdana" w:hAnsi="Verdana"/>
          <w:strike w:val="0"/>
          <w:sz w:val="24"/>
          <w:szCs w:val="24"/>
        </w:rPr>
        <w:t xml:space="preserve"> of young Nigerian Adults Annals of African Medicine vol. 5 No 2 </w:t>
      </w:r>
      <w:proofErr w:type="spellStart"/>
      <w:r w:rsidRPr="006F0913">
        <w:rPr>
          <w:rFonts w:ascii="Verdana" w:hAnsi="Verdana"/>
          <w:strike w:val="0"/>
          <w:sz w:val="24"/>
          <w:szCs w:val="24"/>
        </w:rPr>
        <w:t>pg</w:t>
      </w:r>
      <w:proofErr w:type="spellEnd"/>
      <w:r w:rsidRPr="006F0913">
        <w:rPr>
          <w:rFonts w:ascii="Verdana" w:hAnsi="Verdana"/>
          <w:strike w:val="0"/>
          <w:sz w:val="24"/>
          <w:szCs w:val="24"/>
        </w:rPr>
        <w:t xml:space="preserve"> 82-88.</w:t>
      </w:r>
    </w:p>
    <w:p w:rsidR="00632C62" w:rsidRPr="006F0913" w:rsidRDefault="00632C62" w:rsidP="00783DA7">
      <w:pPr>
        <w:spacing w:line="360" w:lineRule="auto"/>
        <w:rPr>
          <w:rFonts w:ascii="Verdana" w:hAnsi="Verdana"/>
          <w:strike w:val="0"/>
          <w:sz w:val="24"/>
          <w:szCs w:val="24"/>
        </w:rPr>
      </w:pPr>
      <w:r w:rsidRPr="006F0913">
        <w:rPr>
          <w:rFonts w:ascii="Verdana" w:hAnsi="Verdana"/>
          <w:strike w:val="0"/>
          <w:sz w:val="24"/>
          <w:szCs w:val="24"/>
        </w:rPr>
        <w:t xml:space="preserve">Archer NM, Petersen N, Clark MA, </w:t>
      </w:r>
      <w:proofErr w:type="spellStart"/>
      <w:r w:rsidRPr="006F0913">
        <w:rPr>
          <w:rFonts w:ascii="Verdana" w:hAnsi="Verdana"/>
          <w:strike w:val="0"/>
          <w:sz w:val="24"/>
          <w:szCs w:val="24"/>
        </w:rPr>
        <w:t>Buckee</w:t>
      </w:r>
      <w:proofErr w:type="spellEnd"/>
      <w:r w:rsidRPr="006F0913">
        <w:rPr>
          <w:rFonts w:ascii="Verdana" w:hAnsi="Verdana"/>
          <w:strike w:val="0"/>
          <w:sz w:val="24"/>
          <w:szCs w:val="24"/>
        </w:rPr>
        <w:t xml:space="preserve"> CO, Childs LM, </w:t>
      </w:r>
      <w:proofErr w:type="spellStart"/>
      <w:r w:rsidRPr="006F0913">
        <w:rPr>
          <w:rFonts w:ascii="Verdana" w:hAnsi="Verdana"/>
          <w:strike w:val="0"/>
          <w:sz w:val="24"/>
          <w:szCs w:val="24"/>
        </w:rPr>
        <w:t>Duraisingh</w:t>
      </w:r>
      <w:proofErr w:type="spellEnd"/>
      <w:r w:rsidRPr="006F0913">
        <w:rPr>
          <w:rFonts w:ascii="Verdana" w:hAnsi="Verdana"/>
          <w:strike w:val="0"/>
          <w:sz w:val="24"/>
          <w:szCs w:val="24"/>
        </w:rPr>
        <w:t xml:space="preserve"> MT (2018): Resistance to Plasmodium falciparum in sickle cell trait erythrocytes is driven by oxygen-dependent growth inhibition. </w:t>
      </w:r>
      <w:r w:rsidRPr="006F0913">
        <w:rPr>
          <w:rFonts w:ascii="Verdana" w:hAnsi="Verdana"/>
          <w:i/>
          <w:strike w:val="0"/>
          <w:sz w:val="24"/>
          <w:szCs w:val="24"/>
        </w:rPr>
        <w:t xml:space="preserve">Proc Natl </w:t>
      </w:r>
      <w:proofErr w:type="spellStart"/>
      <w:r w:rsidRPr="006F0913">
        <w:rPr>
          <w:rFonts w:ascii="Verdana" w:hAnsi="Verdana"/>
          <w:i/>
          <w:strike w:val="0"/>
          <w:sz w:val="24"/>
          <w:szCs w:val="24"/>
        </w:rPr>
        <w:t>Acad</w:t>
      </w:r>
      <w:proofErr w:type="spellEnd"/>
      <w:r w:rsidRPr="006F0913">
        <w:rPr>
          <w:rFonts w:ascii="Verdana" w:hAnsi="Verdana"/>
          <w:i/>
          <w:strike w:val="0"/>
          <w:sz w:val="24"/>
          <w:szCs w:val="24"/>
        </w:rPr>
        <w:t xml:space="preserve"> Sci </w:t>
      </w:r>
      <w:r w:rsidRPr="006F0913">
        <w:rPr>
          <w:rFonts w:ascii="Verdana" w:hAnsi="Verdana"/>
          <w:strike w:val="0"/>
          <w:sz w:val="24"/>
          <w:szCs w:val="24"/>
        </w:rPr>
        <w:t>115:7350–7355</w:t>
      </w:r>
    </w:p>
    <w:p w:rsidR="00632C62" w:rsidRPr="006F0913" w:rsidRDefault="00632C62" w:rsidP="00783DA7">
      <w:pPr>
        <w:spacing w:line="360" w:lineRule="auto"/>
        <w:rPr>
          <w:rFonts w:ascii="Verdana" w:hAnsi="Verdana"/>
          <w:strike w:val="0"/>
          <w:sz w:val="24"/>
          <w:szCs w:val="24"/>
        </w:rPr>
      </w:pPr>
      <w:r w:rsidRPr="006F0913">
        <w:rPr>
          <w:rFonts w:ascii="Verdana" w:hAnsi="Verdana" w:cs="Verdana"/>
          <w:strike w:val="0"/>
          <w:sz w:val="24"/>
          <w:szCs w:val="24"/>
        </w:rPr>
        <w:t xml:space="preserve">Cholera R, </w:t>
      </w:r>
      <w:proofErr w:type="spellStart"/>
      <w:r w:rsidRPr="006F0913">
        <w:rPr>
          <w:rFonts w:ascii="Verdana" w:hAnsi="Verdana" w:cs="Verdana"/>
          <w:strike w:val="0"/>
          <w:sz w:val="24"/>
          <w:szCs w:val="24"/>
        </w:rPr>
        <w:t>Brittain</w:t>
      </w:r>
      <w:proofErr w:type="spellEnd"/>
      <w:r w:rsidRPr="006F0913">
        <w:rPr>
          <w:rFonts w:ascii="Verdana" w:hAnsi="Verdana" w:cs="Verdana"/>
          <w:strike w:val="0"/>
          <w:sz w:val="24"/>
          <w:szCs w:val="24"/>
        </w:rPr>
        <w:t xml:space="preserve"> NJ, </w:t>
      </w:r>
      <w:proofErr w:type="spellStart"/>
      <w:r w:rsidRPr="006F0913">
        <w:rPr>
          <w:rFonts w:ascii="Verdana" w:hAnsi="Verdana" w:cs="Verdana"/>
          <w:strike w:val="0"/>
          <w:sz w:val="24"/>
          <w:szCs w:val="24"/>
        </w:rPr>
        <w:t>Gillrie</w:t>
      </w:r>
      <w:proofErr w:type="spellEnd"/>
      <w:r w:rsidRPr="006F0913">
        <w:rPr>
          <w:rFonts w:ascii="Verdana" w:hAnsi="Verdana" w:cs="Verdana"/>
          <w:strike w:val="0"/>
          <w:sz w:val="24"/>
          <w:szCs w:val="24"/>
        </w:rPr>
        <w:t xml:space="preserve"> MR, Lopera-Mesa TM, Diakite SA, Arie T, Krause MA, </w:t>
      </w:r>
      <w:proofErr w:type="spellStart"/>
      <w:r w:rsidRPr="006F0913">
        <w:rPr>
          <w:rFonts w:ascii="Verdana" w:hAnsi="Verdana" w:cs="Verdana"/>
          <w:strike w:val="0"/>
          <w:sz w:val="24"/>
          <w:szCs w:val="24"/>
        </w:rPr>
        <w:t>Guindo</w:t>
      </w:r>
      <w:proofErr w:type="spellEnd"/>
      <w:r w:rsidRPr="006F0913">
        <w:rPr>
          <w:rFonts w:ascii="Verdana" w:hAnsi="Verdana" w:cs="Verdana"/>
          <w:strike w:val="0"/>
          <w:sz w:val="24"/>
          <w:szCs w:val="24"/>
        </w:rPr>
        <w:t xml:space="preserve"> A, Tubman A, Fujioka H, Diallo DA, </w:t>
      </w:r>
      <w:proofErr w:type="spellStart"/>
      <w:r w:rsidRPr="006F0913">
        <w:rPr>
          <w:rFonts w:ascii="Verdana" w:hAnsi="Verdana" w:cs="Verdana"/>
          <w:strike w:val="0"/>
          <w:sz w:val="24"/>
          <w:szCs w:val="24"/>
        </w:rPr>
        <w:t>Doumbo</w:t>
      </w:r>
      <w:proofErr w:type="spellEnd"/>
      <w:r w:rsidRPr="006F0913">
        <w:rPr>
          <w:rFonts w:ascii="Verdana" w:hAnsi="Verdana" w:cs="Verdana"/>
          <w:strike w:val="0"/>
          <w:sz w:val="24"/>
          <w:szCs w:val="24"/>
        </w:rPr>
        <w:t xml:space="preserve"> OK, Ho M, </w:t>
      </w:r>
      <w:proofErr w:type="spellStart"/>
      <w:r w:rsidRPr="006F0913">
        <w:rPr>
          <w:rFonts w:ascii="Verdana" w:hAnsi="Verdana" w:cs="Verdana"/>
          <w:strike w:val="0"/>
          <w:sz w:val="24"/>
          <w:szCs w:val="24"/>
        </w:rPr>
        <w:t>Wellems</w:t>
      </w:r>
      <w:proofErr w:type="spellEnd"/>
      <w:r w:rsidRPr="006F0913">
        <w:rPr>
          <w:rFonts w:ascii="Verdana" w:hAnsi="Verdana" w:cs="Verdana"/>
          <w:strike w:val="0"/>
          <w:sz w:val="24"/>
          <w:szCs w:val="24"/>
        </w:rPr>
        <w:t xml:space="preserve"> TE, Fairhurst RM (2008): Impaired cytoadherence of Plasmodium falciparum-infected eryth</w:t>
      </w:r>
      <w:r w:rsidRPr="006F0913">
        <w:rPr>
          <w:rFonts w:ascii="Verdana" w:hAnsi="Verdana"/>
          <w:strike w:val="0"/>
          <w:sz w:val="24"/>
          <w:szCs w:val="24"/>
        </w:rPr>
        <w:t xml:space="preserve">rocytes containing sickle hemoglobin. </w:t>
      </w:r>
      <w:r w:rsidRPr="006F0913">
        <w:rPr>
          <w:rFonts w:ascii="Verdana" w:hAnsi="Verdana"/>
          <w:i/>
          <w:strike w:val="0"/>
          <w:sz w:val="24"/>
          <w:szCs w:val="24"/>
        </w:rPr>
        <w:t xml:space="preserve">Proc Natl </w:t>
      </w:r>
      <w:proofErr w:type="spellStart"/>
      <w:r w:rsidRPr="006F0913">
        <w:rPr>
          <w:rFonts w:ascii="Verdana" w:hAnsi="Verdana"/>
          <w:i/>
          <w:strike w:val="0"/>
          <w:sz w:val="24"/>
          <w:szCs w:val="24"/>
        </w:rPr>
        <w:t>Acad</w:t>
      </w:r>
      <w:proofErr w:type="spellEnd"/>
      <w:r w:rsidRPr="006F0913">
        <w:rPr>
          <w:rFonts w:ascii="Verdana" w:hAnsi="Verdana"/>
          <w:i/>
          <w:strike w:val="0"/>
          <w:sz w:val="24"/>
          <w:szCs w:val="24"/>
        </w:rPr>
        <w:t xml:space="preserve"> Sci</w:t>
      </w:r>
      <w:r w:rsidRPr="006F0913">
        <w:rPr>
          <w:rFonts w:ascii="Verdana" w:hAnsi="Verdana"/>
          <w:strike w:val="0"/>
          <w:sz w:val="24"/>
          <w:szCs w:val="24"/>
        </w:rPr>
        <w:t xml:space="preserve"> 105:991–996 </w:t>
      </w:r>
    </w:p>
    <w:p w:rsidR="00632C62" w:rsidRPr="006F0913" w:rsidRDefault="00632C62" w:rsidP="00783DA7">
      <w:pPr>
        <w:spacing w:line="360" w:lineRule="auto"/>
        <w:rPr>
          <w:rFonts w:ascii="Verdana" w:hAnsi="Verdana"/>
          <w:strike w:val="0"/>
          <w:sz w:val="24"/>
          <w:szCs w:val="24"/>
        </w:rPr>
      </w:pPr>
      <w:r w:rsidRPr="006F0913">
        <w:rPr>
          <w:rFonts w:ascii="Verdana" w:hAnsi="Verdana" w:cs="Verdana"/>
          <w:strike w:val="0"/>
          <w:sz w:val="24"/>
          <w:szCs w:val="24"/>
        </w:rPr>
        <w:t xml:space="preserve">Diakite SA, </w:t>
      </w:r>
      <w:proofErr w:type="spellStart"/>
      <w:r w:rsidRPr="006F0913">
        <w:rPr>
          <w:rFonts w:ascii="Verdana" w:hAnsi="Verdana" w:cs="Verdana"/>
          <w:strike w:val="0"/>
          <w:sz w:val="24"/>
          <w:szCs w:val="24"/>
        </w:rPr>
        <w:t>Ndour</w:t>
      </w:r>
      <w:proofErr w:type="spellEnd"/>
      <w:r w:rsidRPr="006F0913">
        <w:rPr>
          <w:rFonts w:ascii="Verdana" w:hAnsi="Verdana" w:cs="Verdana"/>
          <w:strike w:val="0"/>
          <w:sz w:val="24"/>
          <w:szCs w:val="24"/>
        </w:rPr>
        <w:t xml:space="preserve"> PA, </w:t>
      </w:r>
      <w:proofErr w:type="spellStart"/>
      <w:r w:rsidRPr="006F0913">
        <w:rPr>
          <w:rFonts w:ascii="Verdana" w:hAnsi="Verdana" w:cs="Verdana"/>
          <w:strike w:val="0"/>
          <w:sz w:val="24"/>
          <w:szCs w:val="24"/>
        </w:rPr>
        <w:t>Brousse</w:t>
      </w:r>
      <w:proofErr w:type="spellEnd"/>
      <w:r w:rsidRPr="006F0913">
        <w:rPr>
          <w:rFonts w:ascii="Verdana" w:hAnsi="Verdana" w:cs="Verdana"/>
          <w:strike w:val="0"/>
          <w:sz w:val="24"/>
          <w:szCs w:val="24"/>
        </w:rPr>
        <w:t xml:space="preserve"> V, Gay F, Roussel C, </w:t>
      </w:r>
      <w:proofErr w:type="spellStart"/>
      <w:r w:rsidRPr="006F0913">
        <w:rPr>
          <w:rFonts w:ascii="Verdana" w:hAnsi="Verdana" w:cs="Verdana"/>
          <w:strike w:val="0"/>
          <w:sz w:val="24"/>
          <w:szCs w:val="24"/>
        </w:rPr>
        <w:t>Biligui</w:t>
      </w:r>
      <w:proofErr w:type="spellEnd"/>
      <w:r w:rsidRPr="006F0913">
        <w:rPr>
          <w:rFonts w:ascii="Verdana" w:hAnsi="Verdana" w:cs="Verdana"/>
          <w:strike w:val="0"/>
          <w:sz w:val="24"/>
          <w:szCs w:val="24"/>
        </w:rPr>
        <w:t xml:space="preserve"> S, </w:t>
      </w:r>
      <w:proofErr w:type="spellStart"/>
      <w:r w:rsidRPr="006F0913">
        <w:rPr>
          <w:rFonts w:ascii="Verdana" w:hAnsi="Verdana" w:cs="Verdana"/>
          <w:strike w:val="0"/>
          <w:sz w:val="24"/>
          <w:szCs w:val="24"/>
        </w:rPr>
        <w:t>Dussiot</w:t>
      </w:r>
      <w:proofErr w:type="spellEnd"/>
      <w:r w:rsidRPr="006F0913">
        <w:rPr>
          <w:rFonts w:ascii="Verdana" w:hAnsi="Verdana" w:cs="Verdana"/>
          <w:strike w:val="0"/>
          <w:sz w:val="24"/>
          <w:szCs w:val="24"/>
        </w:rPr>
        <w:t xml:space="preserve"> M, </w:t>
      </w:r>
      <w:proofErr w:type="spellStart"/>
      <w:r w:rsidRPr="006F0913">
        <w:rPr>
          <w:rFonts w:ascii="Verdana" w:hAnsi="Verdana" w:cs="Verdana"/>
          <w:strike w:val="0"/>
          <w:sz w:val="24"/>
          <w:szCs w:val="24"/>
        </w:rPr>
        <w:t>Prendki</w:t>
      </w:r>
      <w:proofErr w:type="spellEnd"/>
      <w:r w:rsidRPr="006F0913">
        <w:rPr>
          <w:rFonts w:ascii="Verdana" w:hAnsi="Verdana" w:cs="Verdana"/>
          <w:strike w:val="0"/>
          <w:sz w:val="24"/>
          <w:szCs w:val="24"/>
        </w:rPr>
        <w:t xml:space="preserve"> V, Lopera-Mesa TM, Traore K, </w:t>
      </w:r>
      <w:proofErr w:type="spellStart"/>
      <w:r w:rsidRPr="006F0913">
        <w:rPr>
          <w:rFonts w:ascii="Verdana" w:hAnsi="Verdana" w:cs="Verdana"/>
          <w:strike w:val="0"/>
          <w:sz w:val="24"/>
          <w:szCs w:val="24"/>
        </w:rPr>
        <w:t>Konate</w:t>
      </w:r>
      <w:proofErr w:type="spellEnd"/>
      <w:r w:rsidRPr="006F0913">
        <w:rPr>
          <w:rFonts w:ascii="Verdana" w:hAnsi="Verdana" w:cs="Verdana"/>
          <w:strike w:val="0"/>
          <w:sz w:val="24"/>
          <w:szCs w:val="24"/>
        </w:rPr>
        <w:t xml:space="preserve"> D, Doumbia S, </w:t>
      </w:r>
      <w:proofErr w:type="spellStart"/>
      <w:r w:rsidRPr="006F0913">
        <w:rPr>
          <w:rFonts w:ascii="Verdana" w:hAnsi="Verdana" w:cs="Verdana"/>
          <w:strike w:val="0"/>
          <w:sz w:val="24"/>
          <w:szCs w:val="24"/>
        </w:rPr>
        <w:t>Cros</w:t>
      </w:r>
      <w:proofErr w:type="spellEnd"/>
      <w:r w:rsidRPr="006F0913">
        <w:rPr>
          <w:rFonts w:ascii="Verdana" w:hAnsi="Verdana" w:cs="Verdana"/>
          <w:strike w:val="0"/>
          <w:sz w:val="24"/>
          <w:szCs w:val="24"/>
        </w:rPr>
        <w:t xml:space="preserve"> J, </w:t>
      </w:r>
      <w:proofErr w:type="spellStart"/>
      <w:r w:rsidRPr="006F0913">
        <w:rPr>
          <w:rFonts w:ascii="Verdana" w:hAnsi="Verdana" w:cs="Verdana"/>
          <w:strike w:val="0"/>
          <w:sz w:val="24"/>
          <w:szCs w:val="24"/>
        </w:rPr>
        <w:t>Dokmak</w:t>
      </w:r>
      <w:proofErr w:type="spellEnd"/>
      <w:r w:rsidRPr="006F0913">
        <w:rPr>
          <w:rFonts w:ascii="Verdana" w:hAnsi="Verdana" w:cs="Verdana"/>
          <w:strike w:val="0"/>
          <w:sz w:val="24"/>
          <w:szCs w:val="24"/>
        </w:rPr>
        <w:t xml:space="preserve"> S, Fair</w:t>
      </w:r>
      <w:r w:rsidRPr="006F0913">
        <w:rPr>
          <w:rFonts w:ascii="Verdana" w:hAnsi="Verdana"/>
          <w:strike w:val="0"/>
          <w:sz w:val="24"/>
          <w:szCs w:val="24"/>
        </w:rPr>
        <w:t xml:space="preserve">hurst RM, Diakite M, Buffet PA. (2016): Stage-dependent fate of Plasmodium falciparum-infected red blood cells in the spleen and sickle-cell trait-related protection against malaria. </w:t>
      </w:r>
      <w:r w:rsidRPr="006F0913">
        <w:rPr>
          <w:rFonts w:ascii="Verdana" w:hAnsi="Verdana"/>
          <w:i/>
          <w:strike w:val="0"/>
          <w:sz w:val="24"/>
          <w:szCs w:val="24"/>
        </w:rPr>
        <w:t>Malar J</w:t>
      </w:r>
      <w:r w:rsidRPr="006F0913">
        <w:rPr>
          <w:rFonts w:ascii="Verdana" w:hAnsi="Verdana"/>
          <w:strike w:val="0"/>
          <w:sz w:val="24"/>
          <w:szCs w:val="24"/>
        </w:rPr>
        <w:t xml:space="preserve"> 15:482</w:t>
      </w:r>
    </w:p>
    <w:p w:rsidR="00632C62" w:rsidRPr="006F0913" w:rsidRDefault="00632C62" w:rsidP="00783DA7">
      <w:pPr>
        <w:spacing w:line="360" w:lineRule="auto"/>
        <w:rPr>
          <w:rFonts w:ascii="Verdana" w:hAnsi="Verdana"/>
          <w:strike w:val="0"/>
          <w:sz w:val="24"/>
          <w:szCs w:val="24"/>
        </w:rPr>
      </w:pPr>
      <w:proofErr w:type="spellStart"/>
      <w:r w:rsidRPr="006F0913">
        <w:rPr>
          <w:rFonts w:ascii="Verdana" w:hAnsi="Verdana"/>
          <w:strike w:val="0"/>
          <w:sz w:val="24"/>
          <w:szCs w:val="24"/>
        </w:rPr>
        <w:t>Derebail</w:t>
      </w:r>
      <w:proofErr w:type="spellEnd"/>
      <w:r w:rsidRPr="006F0913">
        <w:rPr>
          <w:rFonts w:ascii="Verdana" w:hAnsi="Verdana"/>
          <w:strike w:val="0"/>
          <w:sz w:val="24"/>
          <w:szCs w:val="24"/>
        </w:rPr>
        <w:t xml:space="preserve"> VK, Nachman PH, Key NS, </w:t>
      </w:r>
      <w:proofErr w:type="spellStart"/>
      <w:r w:rsidRPr="006F0913">
        <w:rPr>
          <w:rFonts w:ascii="Verdana" w:hAnsi="Verdana"/>
          <w:strike w:val="0"/>
          <w:sz w:val="24"/>
          <w:szCs w:val="24"/>
        </w:rPr>
        <w:t>Ansede</w:t>
      </w:r>
      <w:proofErr w:type="spellEnd"/>
      <w:r w:rsidRPr="006F0913">
        <w:rPr>
          <w:rFonts w:ascii="Verdana" w:hAnsi="Verdana"/>
          <w:strike w:val="0"/>
          <w:sz w:val="24"/>
          <w:szCs w:val="24"/>
        </w:rPr>
        <w:t xml:space="preserve"> H, Falk RJ, </w:t>
      </w:r>
      <w:proofErr w:type="spellStart"/>
      <w:r w:rsidRPr="006F0913">
        <w:rPr>
          <w:rFonts w:ascii="Verdana" w:hAnsi="Verdana"/>
          <w:strike w:val="0"/>
          <w:sz w:val="24"/>
          <w:szCs w:val="24"/>
        </w:rPr>
        <w:t>Kshirsagar</w:t>
      </w:r>
      <w:proofErr w:type="spellEnd"/>
      <w:r w:rsidRPr="006F0913">
        <w:rPr>
          <w:rFonts w:ascii="Verdana" w:hAnsi="Verdana"/>
          <w:strike w:val="0"/>
          <w:sz w:val="24"/>
          <w:szCs w:val="24"/>
        </w:rPr>
        <w:t xml:space="preserve"> </w:t>
      </w:r>
      <w:proofErr w:type="gramStart"/>
      <w:r w:rsidRPr="006F0913">
        <w:rPr>
          <w:rFonts w:ascii="Verdana" w:hAnsi="Verdana"/>
          <w:strike w:val="0"/>
          <w:sz w:val="24"/>
          <w:szCs w:val="24"/>
        </w:rPr>
        <w:t>AV(</w:t>
      </w:r>
      <w:proofErr w:type="gramEnd"/>
      <w:r w:rsidRPr="006F0913">
        <w:rPr>
          <w:rFonts w:ascii="Verdana" w:hAnsi="Verdana"/>
          <w:strike w:val="0"/>
          <w:sz w:val="24"/>
          <w:szCs w:val="24"/>
        </w:rPr>
        <w:t xml:space="preserve">2010):  High prevalence of sickle cell trait in African Americans with ESRD. </w:t>
      </w:r>
      <w:r w:rsidRPr="006F0913">
        <w:rPr>
          <w:rFonts w:ascii="Verdana" w:hAnsi="Verdana"/>
          <w:i/>
          <w:strike w:val="0"/>
          <w:sz w:val="24"/>
          <w:szCs w:val="24"/>
        </w:rPr>
        <w:t xml:space="preserve">J Am Soc </w:t>
      </w:r>
      <w:proofErr w:type="spellStart"/>
      <w:r w:rsidRPr="006F0913">
        <w:rPr>
          <w:rFonts w:ascii="Verdana" w:hAnsi="Verdana"/>
          <w:i/>
          <w:strike w:val="0"/>
          <w:sz w:val="24"/>
          <w:szCs w:val="24"/>
        </w:rPr>
        <w:t>Nephrol</w:t>
      </w:r>
      <w:proofErr w:type="spellEnd"/>
      <w:r w:rsidRPr="006F0913">
        <w:rPr>
          <w:rFonts w:ascii="Verdana" w:hAnsi="Verdana"/>
          <w:i/>
          <w:strike w:val="0"/>
          <w:sz w:val="24"/>
          <w:szCs w:val="24"/>
        </w:rPr>
        <w:t xml:space="preserve"> </w:t>
      </w:r>
      <w:r w:rsidRPr="006F0913">
        <w:rPr>
          <w:rFonts w:ascii="Verdana" w:hAnsi="Verdana"/>
          <w:strike w:val="0"/>
          <w:sz w:val="24"/>
          <w:szCs w:val="24"/>
        </w:rPr>
        <w:t xml:space="preserve">21(3):413-7. </w:t>
      </w:r>
      <w:hyperlink r:id="rId11" w:history="1">
        <w:r w:rsidRPr="006F0913">
          <w:rPr>
            <w:rStyle w:val="Hyperlink"/>
            <w:rFonts w:ascii="Verdana" w:hAnsi="Verdana"/>
            <w:strike w:val="0"/>
            <w:sz w:val="24"/>
            <w:szCs w:val="24"/>
          </w:rPr>
          <w:t>https://doi:10.1681/ASN.2009070705</w:t>
        </w:r>
      </w:hyperlink>
    </w:p>
    <w:p w:rsidR="00AF0A9A" w:rsidRPr="006F0913" w:rsidRDefault="00AF0A9A" w:rsidP="00783DA7">
      <w:pPr>
        <w:spacing w:line="360" w:lineRule="auto"/>
        <w:rPr>
          <w:rFonts w:ascii="Verdana" w:hAnsi="Verdana"/>
          <w:strike w:val="0"/>
          <w:sz w:val="24"/>
          <w:szCs w:val="24"/>
        </w:rPr>
      </w:pPr>
      <w:r w:rsidRPr="006F0913">
        <w:rPr>
          <w:rFonts w:ascii="Verdana" w:hAnsi="Verdana"/>
          <w:strike w:val="0"/>
          <w:sz w:val="24"/>
          <w:szCs w:val="24"/>
        </w:rPr>
        <w:lastRenderedPageBreak/>
        <w:t xml:space="preserve">Issa, A., Ibrahim, O.R., </w:t>
      </w:r>
      <w:proofErr w:type="spellStart"/>
      <w:r w:rsidRPr="006F0913">
        <w:rPr>
          <w:rFonts w:ascii="Verdana" w:hAnsi="Verdana"/>
          <w:strike w:val="0"/>
          <w:sz w:val="24"/>
          <w:szCs w:val="24"/>
        </w:rPr>
        <w:t>Ibraheem</w:t>
      </w:r>
      <w:proofErr w:type="spellEnd"/>
      <w:r w:rsidRPr="006F0913">
        <w:rPr>
          <w:rFonts w:ascii="Verdana" w:hAnsi="Verdana"/>
          <w:strike w:val="0"/>
          <w:sz w:val="24"/>
          <w:szCs w:val="24"/>
        </w:rPr>
        <w:t xml:space="preserve">, R.M. et al (2026): Prevalence of sickle cell disease and sickle cell traits among children and adolescents in Nigeria: a systematic review and meta-analysis. </w:t>
      </w:r>
      <w:r w:rsidRPr="006F0913">
        <w:rPr>
          <w:rFonts w:ascii="Verdana" w:hAnsi="Verdana"/>
          <w:i/>
          <w:strike w:val="0"/>
          <w:sz w:val="24"/>
          <w:szCs w:val="24"/>
        </w:rPr>
        <w:t>Syst Rev</w:t>
      </w:r>
      <w:r w:rsidRPr="006F0913">
        <w:rPr>
          <w:rFonts w:ascii="Verdana" w:hAnsi="Verdana"/>
          <w:strike w:val="0"/>
          <w:sz w:val="24"/>
          <w:szCs w:val="24"/>
        </w:rPr>
        <w:t xml:space="preserve"> 15, 32. </w:t>
      </w:r>
      <w:hyperlink r:id="rId12" w:history="1">
        <w:r w:rsidRPr="006F0913">
          <w:rPr>
            <w:rStyle w:val="Hyperlink"/>
            <w:rFonts w:ascii="Verdana" w:hAnsi="Verdana"/>
            <w:strike w:val="0"/>
            <w:sz w:val="24"/>
            <w:szCs w:val="24"/>
          </w:rPr>
          <w:t>https://doi.org/10.1186/s13643-025-03029-1</w:t>
        </w:r>
      </w:hyperlink>
      <w:r w:rsidRPr="006F0913">
        <w:rPr>
          <w:rFonts w:ascii="Verdana" w:hAnsi="Verdana"/>
          <w:strike w:val="0"/>
          <w:sz w:val="24"/>
          <w:szCs w:val="24"/>
        </w:rPr>
        <w:t xml:space="preserve"> </w:t>
      </w:r>
    </w:p>
    <w:p w:rsidR="000C371F" w:rsidRPr="006F0913" w:rsidRDefault="00FB10E8" w:rsidP="00783DA7">
      <w:pPr>
        <w:spacing w:line="360" w:lineRule="auto"/>
        <w:rPr>
          <w:rFonts w:ascii="Verdana" w:hAnsi="Verdana"/>
          <w:strike w:val="0"/>
          <w:sz w:val="24"/>
          <w:szCs w:val="24"/>
        </w:rPr>
      </w:pPr>
      <w:r w:rsidRPr="006F0913">
        <w:rPr>
          <w:rFonts w:ascii="Verdana" w:hAnsi="Verdana"/>
          <w:strike w:val="0"/>
          <w:sz w:val="24"/>
          <w:szCs w:val="24"/>
        </w:rPr>
        <w:t xml:space="preserve"> </w:t>
      </w:r>
      <w:proofErr w:type="spellStart"/>
      <w:r w:rsidR="000C371F" w:rsidRPr="006F0913">
        <w:rPr>
          <w:rFonts w:ascii="Verdana" w:hAnsi="Verdana" w:cs="Verdana"/>
          <w:strike w:val="0"/>
          <w:sz w:val="24"/>
          <w:szCs w:val="24"/>
        </w:rPr>
        <w:t>Lansche</w:t>
      </w:r>
      <w:proofErr w:type="spellEnd"/>
      <w:r w:rsidR="000C371F" w:rsidRPr="006F0913">
        <w:rPr>
          <w:rFonts w:ascii="Verdana" w:hAnsi="Verdana" w:cs="Verdana"/>
          <w:strike w:val="0"/>
          <w:sz w:val="24"/>
          <w:szCs w:val="24"/>
        </w:rPr>
        <w:t xml:space="preserve"> C, </w:t>
      </w:r>
      <w:proofErr w:type="spellStart"/>
      <w:r w:rsidR="000C371F" w:rsidRPr="006F0913">
        <w:rPr>
          <w:rFonts w:ascii="Verdana" w:hAnsi="Verdana" w:cs="Verdana"/>
          <w:strike w:val="0"/>
          <w:sz w:val="24"/>
          <w:szCs w:val="24"/>
        </w:rPr>
        <w:t>Dasanna</w:t>
      </w:r>
      <w:proofErr w:type="spellEnd"/>
      <w:r w:rsidR="000C371F" w:rsidRPr="006F0913">
        <w:rPr>
          <w:rFonts w:ascii="Verdana" w:hAnsi="Verdana" w:cs="Verdana"/>
          <w:strike w:val="0"/>
          <w:sz w:val="24"/>
          <w:szCs w:val="24"/>
        </w:rPr>
        <w:t xml:space="preserve"> AK, </w:t>
      </w:r>
      <w:proofErr w:type="spellStart"/>
      <w:r w:rsidR="000C371F" w:rsidRPr="006F0913">
        <w:rPr>
          <w:rFonts w:ascii="Verdana" w:hAnsi="Verdana" w:cs="Verdana"/>
          <w:strike w:val="0"/>
          <w:sz w:val="24"/>
          <w:szCs w:val="24"/>
        </w:rPr>
        <w:t>Quadt</w:t>
      </w:r>
      <w:proofErr w:type="spellEnd"/>
      <w:r w:rsidR="000C371F" w:rsidRPr="006F0913">
        <w:rPr>
          <w:rFonts w:ascii="Verdana" w:hAnsi="Verdana" w:cs="Verdana"/>
          <w:strike w:val="0"/>
          <w:sz w:val="24"/>
          <w:szCs w:val="24"/>
        </w:rPr>
        <w:t xml:space="preserve"> K, Frohlich B, </w:t>
      </w:r>
      <w:proofErr w:type="spellStart"/>
      <w:r w:rsidR="000C371F" w:rsidRPr="006F0913">
        <w:rPr>
          <w:rFonts w:ascii="Verdana" w:hAnsi="Verdana" w:cs="Verdana"/>
          <w:strike w:val="0"/>
          <w:sz w:val="24"/>
          <w:szCs w:val="24"/>
        </w:rPr>
        <w:t>Missirlis</w:t>
      </w:r>
      <w:proofErr w:type="spellEnd"/>
      <w:r w:rsidR="000C371F" w:rsidRPr="006F0913">
        <w:rPr>
          <w:rFonts w:ascii="Verdana" w:hAnsi="Verdana" w:cs="Verdana"/>
          <w:strike w:val="0"/>
          <w:sz w:val="24"/>
          <w:szCs w:val="24"/>
        </w:rPr>
        <w:t xml:space="preserve"> D, </w:t>
      </w:r>
      <w:proofErr w:type="spellStart"/>
      <w:r w:rsidR="000C371F" w:rsidRPr="006F0913">
        <w:rPr>
          <w:rFonts w:ascii="Verdana" w:hAnsi="Verdana" w:cs="Verdana"/>
          <w:strike w:val="0"/>
          <w:sz w:val="24"/>
          <w:szCs w:val="24"/>
        </w:rPr>
        <w:t>Tetard</w:t>
      </w:r>
      <w:proofErr w:type="spellEnd"/>
      <w:r w:rsidR="000C371F" w:rsidRPr="006F0913">
        <w:rPr>
          <w:rFonts w:ascii="Verdana" w:hAnsi="Verdana" w:cs="Verdana"/>
          <w:strike w:val="0"/>
          <w:sz w:val="24"/>
          <w:szCs w:val="24"/>
        </w:rPr>
        <w:t xml:space="preserve"> M, </w:t>
      </w:r>
      <w:proofErr w:type="spellStart"/>
      <w:r w:rsidR="000C371F" w:rsidRPr="006F0913">
        <w:rPr>
          <w:rFonts w:ascii="Verdana" w:hAnsi="Verdana" w:cs="Verdana"/>
          <w:strike w:val="0"/>
          <w:sz w:val="24"/>
          <w:szCs w:val="24"/>
        </w:rPr>
        <w:t>Gamain</w:t>
      </w:r>
      <w:proofErr w:type="spellEnd"/>
      <w:r w:rsidR="000C371F" w:rsidRPr="006F0913">
        <w:rPr>
          <w:rFonts w:ascii="Verdana" w:hAnsi="Verdana" w:cs="Verdana"/>
          <w:strike w:val="0"/>
          <w:sz w:val="24"/>
          <w:szCs w:val="24"/>
        </w:rPr>
        <w:t xml:space="preserve"> B, Buchholz B, Sanchez CP, Tanaka M, Schwarz US, </w:t>
      </w:r>
      <w:proofErr w:type="spellStart"/>
      <w:r w:rsidR="000C371F" w:rsidRPr="006F0913">
        <w:rPr>
          <w:rFonts w:ascii="Verdana" w:hAnsi="Verdana" w:cs="Verdana"/>
          <w:strike w:val="0"/>
          <w:sz w:val="24"/>
          <w:szCs w:val="24"/>
        </w:rPr>
        <w:t>Lanzer</w:t>
      </w:r>
      <w:proofErr w:type="spellEnd"/>
      <w:r w:rsidR="000C371F" w:rsidRPr="006F0913">
        <w:rPr>
          <w:rFonts w:ascii="Verdana" w:hAnsi="Verdana" w:cs="Verdana"/>
          <w:strike w:val="0"/>
          <w:sz w:val="24"/>
          <w:szCs w:val="24"/>
        </w:rPr>
        <w:t xml:space="preserve"> M. (2018): The sickle cell trait affects contact dynamics and endothelial cell activation in Plasmodium falciparum- infected </w:t>
      </w:r>
      <w:r w:rsidR="000C371F" w:rsidRPr="006F0913">
        <w:rPr>
          <w:rFonts w:ascii="Verdana" w:hAnsi="Verdana"/>
          <w:strike w:val="0"/>
          <w:sz w:val="24"/>
          <w:szCs w:val="24"/>
        </w:rPr>
        <w:t xml:space="preserve">erythrocytes. </w:t>
      </w:r>
      <w:proofErr w:type="spellStart"/>
      <w:r w:rsidR="000C371F" w:rsidRPr="006F0913">
        <w:rPr>
          <w:rFonts w:ascii="Verdana" w:hAnsi="Verdana"/>
          <w:i/>
          <w:strike w:val="0"/>
          <w:sz w:val="24"/>
          <w:szCs w:val="24"/>
        </w:rPr>
        <w:t>Commun</w:t>
      </w:r>
      <w:proofErr w:type="spellEnd"/>
      <w:r w:rsidR="000C371F" w:rsidRPr="006F0913">
        <w:rPr>
          <w:rFonts w:ascii="Verdana" w:hAnsi="Verdana"/>
          <w:i/>
          <w:strike w:val="0"/>
          <w:sz w:val="24"/>
          <w:szCs w:val="24"/>
        </w:rPr>
        <w:t xml:space="preserve"> Biol</w:t>
      </w:r>
      <w:r w:rsidR="000C371F" w:rsidRPr="006F0913">
        <w:rPr>
          <w:rFonts w:ascii="Verdana" w:hAnsi="Verdana"/>
          <w:strike w:val="0"/>
          <w:sz w:val="24"/>
          <w:szCs w:val="24"/>
        </w:rPr>
        <w:t xml:space="preserve"> 1:211</w:t>
      </w:r>
    </w:p>
    <w:p w:rsidR="00632C62" w:rsidRPr="006F0913" w:rsidRDefault="00632C62" w:rsidP="00783DA7">
      <w:pPr>
        <w:spacing w:line="360" w:lineRule="auto"/>
        <w:rPr>
          <w:rFonts w:ascii="Verdana" w:hAnsi="Verdana" w:cs="Verdana"/>
          <w:strike w:val="0"/>
          <w:sz w:val="24"/>
          <w:szCs w:val="24"/>
        </w:rPr>
      </w:pPr>
      <w:r w:rsidRPr="006F0913">
        <w:rPr>
          <w:rFonts w:ascii="Verdana" w:hAnsi="Verdana" w:cs="Verdana"/>
          <w:strike w:val="0"/>
          <w:sz w:val="24"/>
          <w:szCs w:val="24"/>
        </w:rPr>
        <w:t xml:space="preserve">Kilian N, </w:t>
      </w:r>
      <w:proofErr w:type="spellStart"/>
      <w:r w:rsidRPr="006F0913">
        <w:rPr>
          <w:rFonts w:ascii="Verdana" w:hAnsi="Verdana" w:cs="Verdana"/>
          <w:strike w:val="0"/>
          <w:sz w:val="24"/>
          <w:szCs w:val="24"/>
        </w:rPr>
        <w:t>Srismith</w:t>
      </w:r>
      <w:proofErr w:type="spellEnd"/>
      <w:r w:rsidRPr="006F0913">
        <w:rPr>
          <w:rFonts w:ascii="Verdana" w:hAnsi="Verdana" w:cs="Verdana"/>
          <w:strike w:val="0"/>
          <w:sz w:val="24"/>
          <w:szCs w:val="24"/>
        </w:rPr>
        <w:t xml:space="preserve"> S, Dittmer M, </w:t>
      </w:r>
      <w:proofErr w:type="spellStart"/>
      <w:r w:rsidRPr="006F0913">
        <w:rPr>
          <w:rFonts w:ascii="Verdana" w:hAnsi="Verdana" w:cs="Verdana"/>
          <w:strike w:val="0"/>
          <w:sz w:val="24"/>
          <w:szCs w:val="24"/>
        </w:rPr>
        <w:t>Ouermi</w:t>
      </w:r>
      <w:proofErr w:type="spellEnd"/>
      <w:r w:rsidRPr="006F0913">
        <w:rPr>
          <w:rFonts w:ascii="Verdana" w:hAnsi="Verdana" w:cs="Verdana"/>
          <w:strike w:val="0"/>
          <w:sz w:val="24"/>
          <w:szCs w:val="24"/>
        </w:rPr>
        <w:t xml:space="preserve"> D, </w:t>
      </w:r>
      <w:proofErr w:type="spellStart"/>
      <w:r w:rsidRPr="006F0913">
        <w:rPr>
          <w:rFonts w:ascii="Verdana" w:hAnsi="Verdana" w:cs="Verdana"/>
          <w:strike w:val="0"/>
          <w:sz w:val="24"/>
          <w:szCs w:val="24"/>
        </w:rPr>
        <w:t>Bisseye</w:t>
      </w:r>
      <w:proofErr w:type="spellEnd"/>
      <w:r w:rsidRPr="006F0913">
        <w:rPr>
          <w:rFonts w:ascii="Verdana" w:hAnsi="Verdana" w:cs="Verdana"/>
          <w:strike w:val="0"/>
          <w:sz w:val="24"/>
          <w:szCs w:val="24"/>
        </w:rPr>
        <w:t xml:space="preserve"> C, </w:t>
      </w:r>
      <w:proofErr w:type="spellStart"/>
      <w:r w:rsidRPr="006F0913">
        <w:rPr>
          <w:rFonts w:ascii="Verdana" w:hAnsi="Verdana" w:cs="Verdana"/>
          <w:strike w:val="0"/>
          <w:sz w:val="24"/>
          <w:szCs w:val="24"/>
        </w:rPr>
        <w:t>Simpore</w:t>
      </w:r>
      <w:proofErr w:type="spellEnd"/>
      <w:r w:rsidRPr="006F0913">
        <w:rPr>
          <w:rFonts w:ascii="Verdana" w:hAnsi="Verdana" w:cs="Verdana"/>
          <w:strike w:val="0"/>
          <w:sz w:val="24"/>
          <w:szCs w:val="24"/>
        </w:rPr>
        <w:t xml:space="preserve"> J, </w:t>
      </w:r>
      <w:proofErr w:type="spellStart"/>
      <w:r w:rsidRPr="006F0913">
        <w:rPr>
          <w:rFonts w:ascii="Verdana" w:hAnsi="Verdana" w:cs="Verdana"/>
          <w:strike w:val="0"/>
          <w:sz w:val="24"/>
          <w:szCs w:val="24"/>
        </w:rPr>
        <w:t>Cyrklaff</w:t>
      </w:r>
      <w:proofErr w:type="spellEnd"/>
      <w:r w:rsidRPr="006F0913">
        <w:rPr>
          <w:rFonts w:ascii="Verdana" w:hAnsi="Verdana" w:cs="Verdana"/>
          <w:strike w:val="0"/>
          <w:sz w:val="24"/>
          <w:szCs w:val="24"/>
        </w:rPr>
        <w:t xml:space="preserve"> M, Sanchez CP, </w:t>
      </w:r>
      <w:proofErr w:type="spellStart"/>
      <w:r w:rsidRPr="006F0913">
        <w:rPr>
          <w:rFonts w:ascii="Verdana" w:hAnsi="Verdana" w:cs="Verdana"/>
          <w:strike w:val="0"/>
          <w:sz w:val="24"/>
          <w:szCs w:val="24"/>
        </w:rPr>
        <w:t>Lanzer</w:t>
      </w:r>
      <w:proofErr w:type="spellEnd"/>
      <w:r w:rsidRPr="006F0913">
        <w:rPr>
          <w:rFonts w:ascii="Verdana" w:hAnsi="Verdana" w:cs="Verdana"/>
          <w:strike w:val="0"/>
          <w:sz w:val="24"/>
          <w:szCs w:val="24"/>
        </w:rPr>
        <w:t xml:space="preserve"> M (2015): Hemoglobin S and C affect protein export in Plasmodium falciparum-infected erythrocytes.</w:t>
      </w:r>
      <w:r w:rsidRPr="006F0913">
        <w:rPr>
          <w:rFonts w:ascii="Verdana" w:hAnsi="Verdana" w:cs="Verdana"/>
          <w:i/>
          <w:strike w:val="0"/>
          <w:sz w:val="24"/>
          <w:szCs w:val="24"/>
        </w:rPr>
        <w:t xml:space="preserve"> Biol Open</w:t>
      </w:r>
      <w:r w:rsidRPr="006F0913">
        <w:rPr>
          <w:rFonts w:ascii="Verdana" w:hAnsi="Verdana" w:cs="Verdana"/>
          <w:strike w:val="0"/>
          <w:sz w:val="24"/>
          <w:szCs w:val="24"/>
        </w:rPr>
        <w:t xml:space="preserve"> 4:400–410</w:t>
      </w:r>
    </w:p>
    <w:p w:rsidR="00632C62" w:rsidRPr="006F0913" w:rsidRDefault="00632C62" w:rsidP="00783DA7">
      <w:pPr>
        <w:spacing w:line="360" w:lineRule="auto"/>
        <w:rPr>
          <w:rFonts w:ascii="Verdana" w:hAnsi="Verdana"/>
          <w:strike w:val="0"/>
          <w:sz w:val="24"/>
          <w:szCs w:val="24"/>
        </w:rPr>
      </w:pPr>
      <w:r w:rsidRPr="006F0913">
        <w:rPr>
          <w:rFonts w:ascii="Verdana" w:hAnsi="Verdana" w:cs="Verdana"/>
          <w:strike w:val="0"/>
          <w:sz w:val="24"/>
          <w:szCs w:val="24"/>
        </w:rPr>
        <w:t xml:space="preserve">Petersen JEV, </w:t>
      </w:r>
      <w:proofErr w:type="spellStart"/>
      <w:r w:rsidRPr="006F0913">
        <w:rPr>
          <w:rFonts w:ascii="Verdana" w:hAnsi="Verdana" w:cs="Verdana"/>
          <w:strike w:val="0"/>
          <w:sz w:val="24"/>
          <w:szCs w:val="24"/>
        </w:rPr>
        <w:t>Saelens</w:t>
      </w:r>
      <w:proofErr w:type="spellEnd"/>
      <w:r w:rsidRPr="006F0913">
        <w:rPr>
          <w:rFonts w:ascii="Verdana" w:hAnsi="Verdana" w:cs="Verdana"/>
          <w:strike w:val="0"/>
          <w:sz w:val="24"/>
          <w:szCs w:val="24"/>
        </w:rPr>
        <w:t xml:space="preserve"> JW, Freedman E, Turner L, </w:t>
      </w:r>
      <w:proofErr w:type="spellStart"/>
      <w:r w:rsidRPr="006F0913">
        <w:rPr>
          <w:rFonts w:ascii="Verdana" w:hAnsi="Verdana" w:cs="Verdana"/>
          <w:strike w:val="0"/>
          <w:sz w:val="24"/>
          <w:szCs w:val="24"/>
        </w:rPr>
        <w:t>Lavstsen</w:t>
      </w:r>
      <w:proofErr w:type="spellEnd"/>
      <w:r w:rsidRPr="006F0913">
        <w:rPr>
          <w:rFonts w:ascii="Verdana" w:hAnsi="Verdana" w:cs="Verdana"/>
          <w:strike w:val="0"/>
          <w:sz w:val="24"/>
          <w:szCs w:val="24"/>
        </w:rPr>
        <w:t xml:space="preserve"> T, Fairhurst RM, Diakite M, Taylor SM. (2021): Sickle-trait hemoglobin reduces adhesion to both CD36 and EPCR by Pla</w:t>
      </w:r>
      <w:r w:rsidRPr="006F0913">
        <w:rPr>
          <w:rFonts w:ascii="Verdana" w:hAnsi="Verdana"/>
          <w:strike w:val="0"/>
          <w:sz w:val="24"/>
          <w:szCs w:val="24"/>
        </w:rPr>
        <w:t>smodium falciparum-infected erythrocytes.</w:t>
      </w:r>
      <w:r w:rsidRPr="006F0913">
        <w:rPr>
          <w:rFonts w:ascii="Verdana" w:hAnsi="Verdana"/>
          <w:i/>
          <w:strike w:val="0"/>
          <w:sz w:val="24"/>
          <w:szCs w:val="24"/>
        </w:rPr>
        <w:t xml:space="preserve"> </w:t>
      </w:r>
      <w:proofErr w:type="spellStart"/>
      <w:r w:rsidRPr="006F0913">
        <w:rPr>
          <w:rFonts w:ascii="Verdana" w:hAnsi="Verdana"/>
          <w:i/>
          <w:strike w:val="0"/>
          <w:sz w:val="24"/>
          <w:szCs w:val="24"/>
        </w:rPr>
        <w:t>PLoS</w:t>
      </w:r>
      <w:proofErr w:type="spellEnd"/>
      <w:r w:rsidRPr="006F0913">
        <w:rPr>
          <w:rFonts w:ascii="Verdana" w:hAnsi="Verdana"/>
          <w:i/>
          <w:strike w:val="0"/>
          <w:sz w:val="24"/>
          <w:szCs w:val="24"/>
        </w:rPr>
        <w:t xml:space="preserve"> </w:t>
      </w:r>
      <w:proofErr w:type="spellStart"/>
      <w:r w:rsidRPr="006F0913">
        <w:rPr>
          <w:rFonts w:ascii="Verdana" w:hAnsi="Verdana"/>
          <w:i/>
          <w:strike w:val="0"/>
          <w:sz w:val="24"/>
          <w:szCs w:val="24"/>
        </w:rPr>
        <w:t>Pathog</w:t>
      </w:r>
      <w:proofErr w:type="spellEnd"/>
      <w:r w:rsidRPr="006F0913">
        <w:rPr>
          <w:rFonts w:ascii="Verdana" w:hAnsi="Verdana"/>
          <w:strike w:val="0"/>
          <w:sz w:val="24"/>
          <w:szCs w:val="24"/>
        </w:rPr>
        <w:t xml:space="preserve"> </w:t>
      </w:r>
      <w:proofErr w:type="gramStart"/>
      <w:r w:rsidRPr="006F0913">
        <w:rPr>
          <w:rFonts w:ascii="Verdana" w:hAnsi="Verdana"/>
          <w:strike w:val="0"/>
          <w:sz w:val="24"/>
          <w:szCs w:val="24"/>
        </w:rPr>
        <w:t>17:e</w:t>
      </w:r>
      <w:proofErr w:type="gramEnd"/>
      <w:r w:rsidRPr="006F0913">
        <w:rPr>
          <w:rFonts w:ascii="Verdana" w:hAnsi="Verdana"/>
          <w:strike w:val="0"/>
          <w:sz w:val="24"/>
          <w:szCs w:val="24"/>
        </w:rPr>
        <w:t>1009659</w:t>
      </w:r>
    </w:p>
    <w:p w:rsidR="000C371F" w:rsidRPr="006F0913" w:rsidRDefault="000C371F" w:rsidP="00783DA7">
      <w:pPr>
        <w:spacing w:line="360" w:lineRule="auto"/>
        <w:rPr>
          <w:rFonts w:ascii="Verdana" w:hAnsi="Verdana"/>
          <w:strike w:val="0"/>
          <w:sz w:val="24"/>
          <w:szCs w:val="24"/>
        </w:rPr>
      </w:pPr>
      <w:r w:rsidRPr="006F0913">
        <w:rPr>
          <w:rFonts w:ascii="Verdana" w:hAnsi="Verdana" w:cs="Verdana"/>
          <w:strike w:val="0"/>
          <w:sz w:val="24"/>
          <w:szCs w:val="24"/>
        </w:rPr>
        <w:t xml:space="preserve">Sanchez CP, </w:t>
      </w:r>
      <w:proofErr w:type="spellStart"/>
      <w:r w:rsidRPr="006F0913">
        <w:rPr>
          <w:rFonts w:ascii="Verdana" w:hAnsi="Verdana" w:cs="Verdana"/>
          <w:strike w:val="0"/>
          <w:sz w:val="24"/>
          <w:szCs w:val="24"/>
        </w:rPr>
        <w:t>Karathanasis</w:t>
      </w:r>
      <w:proofErr w:type="spellEnd"/>
      <w:r w:rsidRPr="006F0913">
        <w:rPr>
          <w:rFonts w:ascii="Verdana" w:hAnsi="Verdana" w:cs="Verdana"/>
          <w:strike w:val="0"/>
          <w:sz w:val="24"/>
          <w:szCs w:val="24"/>
        </w:rPr>
        <w:t xml:space="preserve"> C, Sanchez R, </w:t>
      </w:r>
      <w:proofErr w:type="spellStart"/>
      <w:r w:rsidRPr="006F0913">
        <w:rPr>
          <w:rFonts w:ascii="Verdana" w:hAnsi="Verdana" w:cs="Verdana"/>
          <w:strike w:val="0"/>
          <w:sz w:val="24"/>
          <w:szCs w:val="24"/>
        </w:rPr>
        <w:t>Cyrklaff</w:t>
      </w:r>
      <w:proofErr w:type="spellEnd"/>
      <w:r w:rsidRPr="006F0913">
        <w:rPr>
          <w:rFonts w:ascii="Verdana" w:hAnsi="Verdana" w:cs="Verdana"/>
          <w:strike w:val="0"/>
          <w:sz w:val="24"/>
          <w:szCs w:val="24"/>
        </w:rPr>
        <w:t xml:space="preserve"> M, Jager J, Buchholz B, Schwarz US, </w:t>
      </w:r>
      <w:proofErr w:type="spellStart"/>
      <w:r w:rsidRPr="006F0913">
        <w:rPr>
          <w:rFonts w:ascii="Verdana" w:hAnsi="Verdana" w:cs="Verdana"/>
          <w:strike w:val="0"/>
          <w:sz w:val="24"/>
          <w:szCs w:val="24"/>
        </w:rPr>
        <w:t>Heilemann</w:t>
      </w:r>
      <w:proofErr w:type="spellEnd"/>
      <w:r w:rsidRPr="006F0913">
        <w:rPr>
          <w:rFonts w:ascii="Verdana" w:hAnsi="Verdana" w:cs="Verdana"/>
          <w:strike w:val="0"/>
          <w:sz w:val="24"/>
          <w:szCs w:val="24"/>
        </w:rPr>
        <w:t xml:space="preserve"> M, </w:t>
      </w:r>
      <w:proofErr w:type="spellStart"/>
      <w:r w:rsidRPr="006F0913">
        <w:rPr>
          <w:rFonts w:ascii="Verdana" w:hAnsi="Verdana" w:cs="Verdana"/>
          <w:strike w:val="0"/>
          <w:sz w:val="24"/>
          <w:szCs w:val="24"/>
        </w:rPr>
        <w:t>Lanzer</w:t>
      </w:r>
      <w:proofErr w:type="spellEnd"/>
      <w:r w:rsidRPr="006F0913">
        <w:rPr>
          <w:rFonts w:ascii="Verdana" w:hAnsi="Verdana" w:cs="Verdana"/>
          <w:strike w:val="0"/>
          <w:sz w:val="24"/>
          <w:szCs w:val="24"/>
        </w:rPr>
        <w:t xml:space="preserve"> M. (2019): Single-molecule imaging and quantification of the immune-variant adhesin VAR2CSA on knobs o</w:t>
      </w:r>
      <w:r w:rsidRPr="006F0913">
        <w:rPr>
          <w:rFonts w:ascii="Verdana" w:hAnsi="Verdana"/>
          <w:strike w:val="0"/>
          <w:sz w:val="24"/>
          <w:szCs w:val="24"/>
        </w:rPr>
        <w:t xml:space="preserve">f Plasmodium falciparum-infected erythrocytes. </w:t>
      </w:r>
      <w:proofErr w:type="spellStart"/>
      <w:r w:rsidRPr="006F0913">
        <w:rPr>
          <w:rFonts w:ascii="Verdana" w:hAnsi="Verdana"/>
          <w:i/>
          <w:strike w:val="0"/>
          <w:sz w:val="24"/>
          <w:szCs w:val="24"/>
        </w:rPr>
        <w:t>Commun</w:t>
      </w:r>
      <w:proofErr w:type="spellEnd"/>
      <w:r w:rsidRPr="006F0913">
        <w:rPr>
          <w:rFonts w:ascii="Verdana" w:hAnsi="Verdana"/>
          <w:i/>
          <w:strike w:val="0"/>
          <w:sz w:val="24"/>
          <w:szCs w:val="24"/>
        </w:rPr>
        <w:t xml:space="preserve"> Biol</w:t>
      </w:r>
      <w:r w:rsidRPr="006F0913">
        <w:rPr>
          <w:rFonts w:ascii="Verdana" w:hAnsi="Verdana"/>
          <w:strike w:val="0"/>
          <w:sz w:val="24"/>
          <w:szCs w:val="24"/>
        </w:rPr>
        <w:t xml:space="preserve"> 2:172</w:t>
      </w:r>
    </w:p>
    <w:p w:rsidR="00632C62" w:rsidRPr="006F0913" w:rsidRDefault="00632C62" w:rsidP="00783DA7">
      <w:pPr>
        <w:spacing w:line="360" w:lineRule="auto"/>
        <w:rPr>
          <w:rFonts w:ascii="Verdana" w:hAnsi="Verdana"/>
          <w:strike w:val="0"/>
          <w:sz w:val="24"/>
          <w:szCs w:val="24"/>
        </w:rPr>
      </w:pPr>
      <w:r w:rsidRPr="006F0913">
        <w:rPr>
          <w:rFonts w:ascii="Verdana" w:hAnsi="Verdana"/>
          <w:strike w:val="0"/>
          <w:sz w:val="24"/>
          <w:szCs w:val="24"/>
        </w:rPr>
        <w:t xml:space="preserve">Taylor SM, </w:t>
      </w:r>
      <w:proofErr w:type="spellStart"/>
      <w:r w:rsidRPr="006F0913">
        <w:rPr>
          <w:rFonts w:ascii="Verdana" w:hAnsi="Verdana"/>
          <w:strike w:val="0"/>
          <w:sz w:val="24"/>
          <w:szCs w:val="24"/>
        </w:rPr>
        <w:t>Parobek</w:t>
      </w:r>
      <w:proofErr w:type="spellEnd"/>
      <w:r w:rsidRPr="006F0913">
        <w:rPr>
          <w:rFonts w:ascii="Verdana" w:hAnsi="Verdana"/>
          <w:strike w:val="0"/>
          <w:sz w:val="24"/>
          <w:szCs w:val="24"/>
        </w:rPr>
        <w:t xml:space="preserve"> CM, Fairhurst RM (2012): Haemoglobinopathies and the clinical epidemiology of malaria: a systematic review and meta-analysis. </w:t>
      </w:r>
      <w:r w:rsidRPr="006F0913">
        <w:rPr>
          <w:rFonts w:ascii="Verdana" w:hAnsi="Verdana"/>
          <w:i/>
          <w:strike w:val="0"/>
          <w:sz w:val="24"/>
          <w:szCs w:val="24"/>
        </w:rPr>
        <w:t>Lancet Infect Dis</w:t>
      </w:r>
      <w:r w:rsidRPr="006F0913">
        <w:rPr>
          <w:rFonts w:ascii="Verdana" w:hAnsi="Verdana"/>
          <w:strike w:val="0"/>
          <w:sz w:val="24"/>
          <w:szCs w:val="24"/>
        </w:rPr>
        <w:t xml:space="preserve"> 12:457–468 </w:t>
      </w:r>
    </w:p>
    <w:p w:rsidR="00C774BB" w:rsidRPr="006F0913" w:rsidRDefault="00632C62" w:rsidP="00783DA7">
      <w:pPr>
        <w:spacing w:line="360" w:lineRule="auto"/>
      </w:pPr>
      <w:r w:rsidRPr="006F0913">
        <w:rPr>
          <w:rFonts w:ascii="Verdana" w:hAnsi="Verdana"/>
          <w:strike w:val="0"/>
          <w:sz w:val="24"/>
          <w:szCs w:val="24"/>
        </w:rPr>
        <w:t xml:space="preserve">Zakaria </w:t>
      </w:r>
      <w:proofErr w:type="spellStart"/>
      <w:r w:rsidRPr="006F0913">
        <w:rPr>
          <w:rFonts w:ascii="Verdana" w:hAnsi="Verdana"/>
          <w:strike w:val="0"/>
          <w:sz w:val="24"/>
          <w:szCs w:val="24"/>
        </w:rPr>
        <w:t>Seidu</w:t>
      </w:r>
      <w:proofErr w:type="spellEnd"/>
      <w:r w:rsidRPr="006F0913">
        <w:rPr>
          <w:rFonts w:ascii="Verdana" w:hAnsi="Verdana"/>
          <w:strike w:val="0"/>
          <w:sz w:val="24"/>
          <w:szCs w:val="24"/>
        </w:rPr>
        <w:t xml:space="preserve">, Michael F. Ofori, Lars </w:t>
      </w:r>
      <w:proofErr w:type="spellStart"/>
      <w:r w:rsidRPr="006F0913">
        <w:rPr>
          <w:rFonts w:ascii="Verdana" w:hAnsi="Verdana"/>
          <w:strike w:val="0"/>
          <w:sz w:val="24"/>
          <w:szCs w:val="24"/>
        </w:rPr>
        <w:t>Hviid</w:t>
      </w:r>
      <w:proofErr w:type="spellEnd"/>
      <w:r w:rsidRPr="006F0913">
        <w:rPr>
          <w:rFonts w:ascii="Verdana" w:hAnsi="Verdana"/>
          <w:strike w:val="0"/>
          <w:sz w:val="24"/>
          <w:szCs w:val="24"/>
        </w:rPr>
        <w:t xml:space="preserve">, Mary Lopez-Perez (2023): Impact of sickle cell trait hemoglobin in Plasmodium falciparum-infected erythrocytes. </w:t>
      </w:r>
      <w:proofErr w:type="spellStart"/>
      <w:r w:rsidRPr="006F0913">
        <w:rPr>
          <w:rFonts w:ascii="Verdana" w:hAnsi="Verdana"/>
          <w:i/>
          <w:strike w:val="0"/>
          <w:sz w:val="24"/>
          <w:szCs w:val="24"/>
        </w:rPr>
        <w:t>bioRxiv</w:t>
      </w:r>
      <w:proofErr w:type="spellEnd"/>
      <w:r w:rsidRPr="006F0913">
        <w:rPr>
          <w:rFonts w:ascii="Verdana" w:hAnsi="Verdana"/>
          <w:strike w:val="0"/>
          <w:sz w:val="24"/>
          <w:szCs w:val="24"/>
        </w:rPr>
        <w:t xml:space="preserve"> </w:t>
      </w:r>
      <w:hyperlink r:id="rId13" w:history="1">
        <w:r w:rsidRPr="006F0913">
          <w:rPr>
            <w:rStyle w:val="Hyperlink"/>
            <w:rFonts w:ascii="Verdana" w:hAnsi="Verdana"/>
            <w:strike w:val="0"/>
            <w:sz w:val="24"/>
            <w:szCs w:val="24"/>
          </w:rPr>
          <w:t>https://doi.org/10.1101/2023.07.28.551025</w:t>
        </w:r>
      </w:hyperlink>
    </w:p>
    <w:p w:rsidR="00C774BB" w:rsidRPr="006F0913" w:rsidRDefault="00C774BB" w:rsidP="00783DA7">
      <w:pPr>
        <w:spacing w:line="360" w:lineRule="auto"/>
        <w:rPr>
          <w:rFonts w:ascii="Verdana" w:hAnsi="Verdana"/>
          <w:strike w:val="0"/>
          <w:sz w:val="24"/>
          <w:szCs w:val="24"/>
        </w:rPr>
      </w:pPr>
      <w:proofErr w:type="spellStart"/>
      <w:r w:rsidRPr="006F0913">
        <w:rPr>
          <w:rFonts w:ascii="Verdana" w:hAnsi="Verdana"/>
          <w:strike w:val="0"/>
          <w:sz w:val="24"/>
          <w:szCs w:val="24"/>
        </w:rPr>
        <w:t>Onohuean</w:t>
      </w:r>
      <w:proofErr w:type="spellEnd"/>
      <w:r w:rsidRPr="006F0913">
        <w:rPr>
          <w:rFonts w:ascii="Verdana" w:hAnsi="Verdana"/>
          <w:strike w:val="0"/>
          <w:sz w:val="24"/>
          <w:szCs w:val="24"/>
        </w:rPr>
        <w:t xml:space="preserve"> H, </w:t>
      </w:r>
      <w:proofErr w:type="spellStart"/>
      <w:r w:rsidRPr="006F0913">
        <w:rPr>
          <w:rFonts w:ascii="Verdana" w:hAnsi="Verdana"/>
          <w:strike w:val="0"/>
          <w:sz w:val="24"/>
          <w:szCs w:val="24"/>
        </w:rPr>
        <w:t>Alagbonsi</w:t>
      </w:r>
      <w:proofErr w:type="spellEnd"/>
      <w:r w:rsidRPr="006F0913">
        <w:rPr>
          <w:rFonts w:ascii="Verdana" w:hAnsi="Verdana"/>
          <w:strike w:val="0"/>
          <w:sz w:val="24"/>
          <w:szCs w:val="24"/>
        </w:rPr>
        <w:t xml:space="preserve"> AI, Usman IM et al (2021): Annona </w:t>
      </w:r>
      <w:proofErr w:type="spellStart"/>
      <w:r w:rsidRPr="006F0913">
        <w:rPr>
          <w:rFonts w:ascii="Verdana" w:hAnsi="Verdana"/>
          <w:strike w:val="0"/>
          <w:sz w:val="24"/>
          <w:szCs w:val="24"/>
        </w:rPr>
        <w:t>muricata</w:t>
      </w:r>
      <w:proofErr w:type="spellEnd"/>
      <w:r w:rsidRPr="006F0913">
        <w:rPr>
          <w:rFonts w:ascii="Verdana" w:hAnsi="Verdana"/>
          <w:strike w:val="0"/>
          <w:sz w:val="24"/>
          <w:szCs w:val="24"/>
        </w:rPr>
        <w:t xml:space="preserve"> Linn and Khaya </w:t>
      </w:r>
      <w:proofErr w:type="spellStart"/>
      <w:r w:rsidRPr="006F0913">
        <w:rPr>
          <w:rFonts w:ascii="Verdana" w:hAnsi="Verdana"/>
          <w:strike w:val="0"/>
          <w:sz w:val="24"/>
          <w:szCs w:val="24"/>
        </w:rPr>
        <w:t>grandifoliola</w:t>
      </w:r>
      <w:proofErr w:type="spellEnd"/>
      <w:r w:rsidRPr="006F0913">
        <w:rPr>
          <w:rFonts w:ascii="Verdana" w:hAnsi="Verdana"/>
          <w:strike w:val="0"/>
          <w:sz w:val="24"/>
          <w:szCs w:val="24"/>
        </w:rPr>
        <w:t xml:space="preserve"> </w:t>
      </w:r>
      <w:proofErr w:type="gramStart"/>
      <w:r w:rsidRPr="006F0913">
        <w:rPr>
          <w:rFonts w:ascii="Verdana" w:hAnsi="Verdana"/>
          <w:strike w:val="0"/>
          <w:sz w:val="24"/>
          <w:szCs w:val="24"/>
        </w:rPr>
        <w:t>C.DC.</w:t>
      </w:r>
      <w:proofErr w:type="gramEnd"/>
      <w:r w:rsidRPr="006F0913">
        <w:rPr>
          <w:rFonts w:ascii="Verdana" w:hAnsi="Verdana"/>
          <w:strike w:val="0"/>
          <w:sz w:val="24"/>
          <w:szCs w:val="24"/>
        </w:rPr>
        <w:t xml:space="preserve"> Reduce Oxidative Stress In Vitro and Ameliorate </w:t>
      </w:r>
      <w:r w:rsidRPr="006F0913">
        <w:rPr>
          <w:rFonts w:ascii="Verdana" w:hAnsi="Verdana"/>
          <w:strike w:val="0"/>
          <w:sz w:val="24"/>
          <w:szCs w:val="24"/>
        </w:rPr>
        <w:lastRenderedPageBreak/>
        <w:t xml:space="preserve">Plasmodium </w:t>
      </w:r>
      <w:proofErr w:type="spellStart"/>
      <w:r w:rsidRPr="006F0913">
        <w:rPr>
          <w:rFonts w:ascii="Verdana" w:hAnsi="Verdana"/>
          <w:strike w:val="0"/>
          <w:sz w:val="24"/>
          <w:szCs w:val="24"/>
        </w:rPr>
        <w:t>berghei</w:t>
      </w:r>
      <w:proofErr w:type="spellEnd"/>
      <w:r w:rsidRPr="006F0913">
        <w:rPr>
          <w:rFonts w:ascii="Verdana" w:hAnsi="Verdana"/>
          <w:strike w:val="0"/>
          <w:sz w:val="24"/>
          <w:szCs w:val="24"/>
        </w:rPr>
        <w:t xml:space="preserve">-Induced Parasitemia and Cytokines in BALB/c Mice. </w:t>
      </w:r>
      <w:r w:rsidRPr="006F0913">
        <w:rPr>
          <w:rFonts w:ascii="Verdana" w:hAnsi="Verdana"/>
          <w:i/>
          <w:strike w:val="0"/>
          <w:sz w:val="24"/>
          <w:szCs w:val="24"/>
        </w:rPr>
        <w:t xml:space="preserve">J. Evidence-Based </w:t>
      </w:r>
      <w:proofErr w:type="spellStart"/>
      <w:r w:rsidRPr="006F0913">
        <w:rPr>
          <w:rFonts w:ascii="Verdana" w:hAnsi="Verdana"/>
          <w:i/>
          <w:strike w:val="0"/>
          <w:sz w:val="24"/>
          <w:szCs w:val="24"/>
        </w:rPr>
        <w:t>Integr</w:t>
      </w:r>
      <w:proofErr w:type="spellEnd"/>
      <w:r w:rsidRPr="006F0913">
        <w:rPr>
          <w:rFonts w:ascii="Verdana" w:hAnsi="Verdana"/>
          <w:i/>
          <w:strike w:val="0"/>
          <w:sz w:val="24"/>
          <w:szCs w:val="24"/>
        </w:rPr>
        <w:t>. Med</w:t>
      </w:r>
      <w:r w:rsidRPr="006F0913">
        <w:rPr>
          <w:rFonts w:ascii="Verdana" w:hAnsi="Verdana"/>
          <w:strike w:val="0"/>
          <w:sz w:val="24"/>
          <w:szCs w:val="24"/>
        </w:rPr>
        <w:t>. 26, 1–10</w:t>
      </w:r>
    </w:p>
    <w:p w:rsidR="00C774BB" w:rsidRPr="006F0913" w:rsidRDefault="00C774BB" w:rsidP="00783DA7">
      <w:pPr>
        <w:spacing w:line="360" w:lineRule="auto"/>
        <w:rPr>
          <w:rFonts w:ascii="Verdana" w:hAnsi="Verdana"/>
          <w:strike w:val="0"/>
          <w:sz w:val="24"/>
          <w:szCs w:val="24"/>
        </w:rPr>
      </w:pPr>
      <w:r w:rsidRPr="006F0913">
        <w:rPr>
          <w:rFonts w:ascii="Verdana" w:hAnsi="Verdana"/>
          <w:strike w:val="0"/>
          <w:sz w:val="24"/>
          <w:szCs w:val="24"/>
        </w:rPr>
        <w:t xml:space="preserve"> WHO. Malaria [Inter</w:t>
      </w:r>
      <w:r w:rsidR="00D13010" w:rsidRPr="006F0913">
        <w:rPr>
          <w:rFonts w:ascii="Verdana" w:hAnsi="Verdana"/>
          <w:strike w:val="0"/>
          <w:sz w:val="24"/>
          <w:szCs w:val="24"/>
        </w:rPr>
        <w:t xml:space="preserve">net]. Fact sheet-Malaria (2022): Available at:  </w:t>
      </w:r>
      <w:hyperlink r:id="rId14" w:history="1">
        <w:r w:rsidRPr="006F0913">
          <w:rPr>
            <w:rStyle w:val="Hyperlink"/>
            <w:rFonts w:ascii="Verdana" w:hAnsi="Verdana"/>
            <w:strike w:val="0"/>
            <w:sz w:val="24"/>
            <w:szCs w:val="24"/>
          </w:rPr>
          <w:t>www.who.int/news-room/fact-sheets/detail/malaria</w:t>
        </w:r>
      </w:hyperlink>
      <w:r w:rsidRPr="006F0913">
        <w:rPr>
          <w:rFonts w:ascii="Verdana" w:hAnsi="Verdana"/>
          <w:strike w:val="0"/>
          <w:sz w:val="24"/>
          <w:szCs w:val="24"/>
        </w:rPr>
        <w:t xml:space="preserve"> </w:t>
      </w:r>
    </w:p>
    <w:p w:rsidR="00D13010" w:rsidRPr="006F0913" w:rsidRDefault="00D13010" w:rsidP="00783DA7">
      <w:pPr>
        <w:spacing w:line="360" w:lineRule="auto"/>
        <w:rPr>
          <w:rFonts w:ascii="Verdana" w:hAnsi="Verdana"/>
          <w:strike w:val="0"/>
          <w:sz w:val="24"/>
          <w:szCs w:val="24"/>
        </w:rPr>
      </w:pPr>
    </w:p>
    <w:p w:rsidR="00D13010" w:rsidRPr="006F0913" w:rsidRDefault="00D13010" w:rsidP="00783DA7">
      <w:pPr>
        <w:spacing w:line="360" w:lineRule="auto"/>
        <w:rPr>
          <w:rFonts w:ascii="Verdana" w:hAnsi="Verdana"/>
          <w:strike w:val="0"/>
          <w:sz w:val="24"/>
          <w:szCs w:val="24"/>
        </w:rPr>
      </w:pPr>
      <w:r w:rsidRPr="006F0913">
        <w:rPr>
          <w:rFonts w:ascii="Verdana" w:hAnsi="Verdana"/>
          <w:strike w:val="0"/>
          <w:sz w:val="24"/>
          <w:szCs w:val="24"/>
        </w:rPr>
        <w:t>World Health Organization (2015): World Malaria Report 2015</w:t>
      </w:r>
    </w:p>
    <w:p w:rsidR="00D13010" w:rsidRPr="006F0913" w:rsidRDefault="00D13010" w:rsidP="00783DA7">
      <w:pPr>
        <w:spacing w:line="360" w:lineRule="auto"/>
        <w:rPr>
          <w:rFonts w:ascii="Verdana" w:hAnsi="Verdana"/>
          <w:strike w:val="0"/>
          <w:sz w:val="24"/>
          <w:szCs w:val="24"/>
        </w:rPr>
      </w:pPr>
      <w:r w:rsidRPr="006F0913">
        <w:rPr>
          <w:rFonts w:ascii="Verdana" w:hAnsi="Verdana"/>
          <w:strike w:val="0"/>
          <w:sz w:val="24"/>
          <w:szCs w:val="24"/>
        </w:rPr>
        <w:t xml:space="preserve">Available: </w:t>
      </w:r>
      <w:hyperlink r:id="rId15" w:history="1">
        <w:r w:rsidRPr="006F0913">
          <w:rPr>
            <w:rStyle w:val="Hyperlink"/>
            <w:rFonts w:ascii="Verdana" w:hAnsi="Verdana"/>
            <w:strike w:val="0"/>
            <w:sz w:val="24"/>
            <w:szCs w:val="24"/>
          </w:rPr>
          <w:t>http://www.who.int/malaria/publications/world-report-2015/en/ISBN:9789241565158</w:t>
        </w:r>
      </w:hyperlink>
      <w:r w:rsidRPr="006F0913">
        <w:rPr>
          <w:rFonts w:ascii="Verdana" w:hAnsi="Verdana"/>
          <w:strike w:val="0"/>
          <w:sz w:val="24"/>
          <w:szCs w:val="24"/>
        </w:rPr>
        <w:t xml:space="preserve">    </w:t>
      </w:r>
    </w:p>
    <w:p w:rsidR="00D13010" w:rsidRPr="006F0913" w:rsidRDefault="00D13010" w:rsidP="00783DA7">
      <w:pPr>
        <w:spacing w:line="360" w:lineRule="auto"/>
        <w:rPr>
          <w:rFonts w:ascii="Verdana" w:hAnsi="Verdana"/>
          <w:strike w:val="0"/>
          <w:sz w:val="24"/>
          <w:szCs w:val="24"/>
        </w:rPr>
      </w:pPr>
      <w:proofErr w:type="spellStart"/>
      <w:r w:rsidRPr="006F0913">
        <w:rPr>
          <w:rFonts w:ascii="Verdana" w:hAnsi="Verdana"/>
          <w:strike w:val="0"/>
          <w:sz w:val="24"/>
          <w:szCs w:val="24"/>
        </w:rPr>
        <w:t>Amodu</w:t>
      </w:r>
      <w:proofErr w:type="spellEnd"/>
      <w:r w:rsidRPr="006F0913">
        <w:rPr>
          <w:rFonts w:ascii="Verdana" w:hAnsi="Verdana"/>
          <w:strike w:val="0"/>
          <w:sz w:val="24"/>
          <w:szCs w:val="24"/>
        </w:rPr>
        <w:t xml:space="preserve"> O, Shah BN, Ademola S, </w:t>
      </w:r>
      <w:proofErr w:type="spellStart"/>
      <w:r w:rsidRPr="006F0913">
        <w:rPr>
          <w:rFonts w:ascii="Verdana" w:hAnsi="Verdana"/>
          <w:strike w:val="0"/>
          <w:sz w:val="24"/>
          <w:szCs w:val="24"/>
        </w:rPr>
        <w:t>Tayo</w:t>
      </w:r>
      <w:proofErr w:type="spellEnd"/>
      <w:r w:rsidRPr="006F0913">
        <w:rPr>
          <w:rFonts w:ascii="Verdana" w:hAnsi="Verdana"/>
          <w:strike w:val="0"/>
          <w:sz w:val="24"/>
          <w:szCs w:val="24"/>
        </w:rPr>
        <w:t xml:space="preserve"> B, </w:t>
      </w:r>
      <w:proofErr w:type="spellStart"/>
      <w:r w:rsidRPr="006F0913">
        <w:rPr>
          <w:rFonts w:ascii="Verdana" w:hAnsi="Verdana"/>
          <w:strike w:val="0"/>
          <w:sz w:val="24"/>
          <w:szCs w:val="24"/>
        </w:rPr>
        <w:t>Gordeuk</w:t>
      </w:r>
      <w:proofErr w:type="spellEnd"/>
      <w:r w:rsidRPr="006F0913">
        <w:rPr>
          <w:rFonts w:ascii="Verdana" w:hAnsi="Verdana"/>
          <w:strike w:val="0"/>
          <w:sz w:val="24"/>
          <w:szCs w:val="24"/>
        </w:rPr>
        <w:t xml:space="preserve"> VR. Relationship of Host Genetic Factors with Severe Malaria in Nigerian Children.</w:t>
      </w:r>
      <w:r w:rsidR="000C08C0" w:rsidRPr="006F0913">
        <w:rPr>
          <w:rFonts w:ascii="Verdana" w:hAnsi="Verdana"/>
          <w:strike w:val="0"/>
          <w:sz w:val="24"/>
          <w:szCs w:val="24"/>
        </w:rPr>
        <w:t xml:space="preserve"> </w:t>
      </w:r>
      <w:r w:rsidRPr="006F0913">
        <w:rPr>
          <w:rFonts w:ascii="Verdana" w:hAnsi="Verdana"/>
          <w:i/>
          <w:strike w:val="0"/>
          <w:sz w:val="24"/>
          <w:szCs w:val="24"/>
        </w:rPr>
        <w:t>Blood</w:t>
      </w:r>
      <w:r w:rsidRPr="006F0913">
        <w:rPr>
          <w:rFonts w:ascii="Verdana" w:hAnsi="Verdana"/>
          <w:strike w:val="0"/>
          <w:sz w:val="24"/>
          <w:szCs w:val="24"/>
        </w:rPr>
        <w:t xml:space="preserve"> (2019).</w:t>
      </w:r>
    </w:p>
    <w:p w:rsidR="00D13010" w:rsidRPr="006F0913" w:rsidRDefault="00D13010" w:rsidP="00783DA7">
      <w:pPr>
        <w:spacing w:line="360" w:lineRule="auto"/>
        <w:rPr>
          <w:rFonts w:ascii="Verdana" w:hAnsi="Verdana"/>
          <w:strike w:val="0"/>
          <w:sz w:val="24"/>
          <w:szCs w:val="24"/>
        </w:rPr>
      </w:pPr>
      <w:r w:rsidRPr="006F0913">
        <w:rPr>
          <w:rFonts w:ascii="Verdana" w:hAnsi="Verdana"/>
          <w:strike w:val="0"/>
          <w:sz w:val="24"/>
          <w:szCs w:val="24"/>
        </w:rPr>
        <w:t xml:space="preserve">Egan ES. Beyond Hemoglobin: Screening for Malaria Host Factors. </w:t>
      </w:r>
      <w:r w:rsidRPr="006F0913">
        <w:rPr>
          <w:rFonts w:ascii="Verdana" w:hAnsi="Verdana"/>
          <w:i/>
          <w:strike w:val="0"/>
          <w:sz w:val="24"/>
          <w:szCs w:val="24"/>
        </w:rPr>
        <w:t>Trends Genet.</w:t>
      </w:r>
      <w:r w:rsidRPr="006F0913">
        <w:rPr>
          <w:rFonts w:ascii="Verdana" w:hAnsi="Verdana"/>
          <w:strike w:val="0"/>
          <w:sz w:val="24"/>
          <w:szCs w:val="24"/>
        </w:rPr>
        <w:t xml:space="preserve"> (2018).</w:t>
      </w:r>
    </w:p>
    <w:p w:rsidR="00D13010" w:rsidRPr="006F0913" w:rsidRDefault="00D13010" w:rsidP="00783DA7">
      <w:pPr>
        <w:spacing w:line="360" w:lineRule="auto"/>
        <w:rPr>
          <w:rFonts w:ascii="Verdana" w:hAnsi="Verdana"/>
          <w:strike w:val="0"/>
          <w:sz w:val="24"/>
          <w:szCs w:val="24"/>
        </w:rPr>
      </w:pPr>
      <w:proofErr w:type="spellStart"/>
      <w:r w:rsidRPr="006F0913">
        <w:rPr>
          <w:rFonts w:ascii="Verdana" w:hAnsi="Verdana"/>
          <w:strike w:val="0"/>
          <w:sz w:val="24"/>
          <w:szCs w:val="24"/>
        </w:rPr>
        <w:t>Driss</w:t>
      </w:r>
      <w:proofErr w:type="spellEnd"/>
      <w:r w:rsidRPr="006F0913">
        <w:rPr>
          <w:rFonts w:ascii="Verdana" w:hAnsi="Verdana"/>
          <w:strike w:val="0"/>
          <w:sz w:val="24"/>
          <w:szCs w:val="24"/>
        </w:rPr>
        <w:t xml:space="preserve"> A, Hibbert JM, Wilson NO, Iqbal SA, </w:t>
      </w:r>
      <w:proofErr w:type="spellStart"/>
      <w:r w:rsidRPr="006F0913">
        <w:rPr>
          <w:rFonts w:ascii="Verdana" w:hAnsi="Verdana"/>
          <w:strike w:val="0"/>
          <w:sz w:val="24"/>
          <w:szCs w:val="24"/>
        </w:rPr>
        <w:t>Adamkiewicz</w:t>
      </w:r>
      <w:proofErr w:type="spellEnd"/>
      <w:r w:rsidRPr="006F0913">
        <w:rPr>
          <w:rFonts w:ascii="Verdana" w:hAnsi="Verdana"/>
          <w:strike w:val="0"/>
          <w:sz w:val="24"/>
          <w:szCs w:val="24"/>
        </w:rPr>
        <w:t xml:space="preserve"> TV, Stiles JK. Genetic polymorphisms linked to susceptibility to malaria.</w:t>
      </w:r>
      <w:r w:rsidR="000C08C0" w:rsidRPr="006F0913">
        <w:rPr>
          <w:rFonts w:ascii="Verdana" w:hAnsi="Verdana"/>
          <w:strike w:val="0"/>
          <w:sz w:val="24"/>
          <w:szCs w:val="24"/>
        </w:rPr>
        <w:t xml:space="preserve"> </w:t>
      </w:r>
      <w:r w:rsidRPr="006F0913">
        <w:rPr>
          <w:rFonts w:ascii="Verdana" w:hAnsi="Verdana"/>
          <w:i/>
          <w:strike w:val="0"/>
          <w:sz w:val="24"/>
          <w:szCs w:val="24"/>
        </w:rPr>
        <w:t>Malar. J.</w:t>
      </w:r>
      <w:r w:rsidRPr="006F0913">
        <w:rPr>
          <w:rFonts w:ascii="Verdana" w:hAnsi="Verdana"/>
          <w:strike w:val="0"/>
          <w:sz w:val="24"/>
          <w:szCs w:val="24"/>
        </w:rPr>
        <w:t xml:space="preserve"> (2011).</w:t>
      </w:r>
    </w:p>
    <w:p w:rsidR="00D13010" w:rsidRPr="006F0913" w:rsidRDefault="00D13010" w:rsidP="00783DA7">
      <w:pPr>
        <w:spacing w:line="360" w:lineRule="auto"/>
        <w:rPr>
          <w:rFonts w:ascii="Verdana" w:hAnsi="Verdana"/>
          <w:strike w:val="0"/>
          <w:sz w:val="24"/>
          <w:szCs w:val="24"/>
        </w:rPr>
      </w:pPr>
      <w:r w:rsidRPr="006F0913">
        <w:rPr>
          <w:rFonts w:ascii="Verdana" w:hAnsi="Verdana"/>
          <w:strike w:val="0"/>
          <w:sz w:val="24"/>
          <w:szCs w:val="24"/>
        </w:rPr>
        <w:t xml:space="preserve">Band G, Leffler EM, </w:t>
      </w:r>
      <w:proofErr w:type="spellStart"/>
      <w:r w:rsidRPr="006F0913">
        <w:rPr>
          <w:rFonts w:ascii="Verdana" w:hAnsi="Verdana"/>
          <w:strike w:val="0"/>
          <w:sz w:val="24"/>
          <w:szCs w:val="24"/>
        </w:rPr>
        <w:t>Jallow</w:t>
      </w:r>
      <w:proofErr w:type="spellEnd"/>
      <w:r w:rsidRPr="006F0913">
        <w:rPr>
          <w:rFonts w:ascii="Verdana" w:hAnsi="Verdana"/>
          <w:strike w:val="0"/>
          <w:sz w:val="24"/>
          <w:szCs w:val="24"/>
        </w:rPr>
        <w:t xml:space="preserve"> M et al. Malaria protection due to sickle hemoglobin depends on parasite genotype. </w:t>
      </w:r>
      <w:r w:rsidRPr="006F0913">
        <w:rPr>
          <w:rFonts w:ascii="Verdana" w:hAnsi="Verdana"/>
          <w:i/>
          <w:strike w:val="0"/>
          <w:sz w:val="24"/>
          <w:szCs w:val="24"/>
        </w:rPr>
        <w:t>Nature</w:t>
      </w:r>
      <w:r w:rsidRPr="006F0913">
        <w:rPr>
          <w:rFonts w:ascii="Verdana" w:hAnsi="Verdana"/>
          <w:strike w:val="0"/>
          <w:sz w:val="24"/>
          <w:szCs w:val="24"/>
        </w:rPr>
        <w:t xml:space="preserve"> (2022).</w:t>
      </w:r>
    </w:p>
    <w:p w:rsidR="00C848A6" w:rsidRPr="006F0913" w:rsidRDefault="00C848A6" w:rsidP="00783DA7">
      <w:pPr>
        <w:spacing w:line="360" w:lineRule="auto"/>
        <w:rPr>
          <w:rFonts w:ascii="Verdana" w:hAnsi="Verdana"/>
          <w:strike w:val="0"/>
          <w:sz w:val="24"/>
          <w:szCs w:val="24"/>
        </w:rPr>
      </w:pPr>
      <w:r w:rsidRPr="006F0913">
        <w:rPr>
          <w:rFonts w:ascii="Verdana" w:hAnsi="Verdana"/>
          <w:strike w:val="0"/>
          <w:sz w:val="24"/>
          <w:szCs w:val="24"/>
        </w:rPr>
        <w:t>10 Hedrick PW. Population genetics of malaria resistance in humans. Heredity (</w:t>
      </w:r>
      <w:proofErr w:type="spellStart"/>
      <w:r w:rsidRPr="006F0913">
        <w:rPr>
          <w:rFonts w:ascii="Verdana" w:hAnsi="Verdana"/>
          <w:strike w:val="0"/>
          <w:sz w:val="24"/>
          <w:szCs w:val="24"/>
        </w:rPr>
        <w:t>Edinb</w:t>
      </w:r>
      <w:proofErr w:type="spellEnd"/>
      <w:r w:rsidRPr="006F0913">
        <w:rPr>
          <w:rFonts w:ascii="Verdana" w:hAnsi="Verdana"/>
          <w:strike w:val="0"/>
          <w:sz w:val="24"/>
          <w:szCs w:val="24"/>
        </w:rPr>
        <w:t>). (2011).</w:t>
      </w:r>
    </w:p>
    <w:p w:rsidR="00C848A6" w:rsidRPr="006F0913" w:rsidRDefault="00C848A6" w:rsidP="00783DA7">
      <w:pPr>
        <w:spacing w:line="360" w:lineRule="auto"/>
        <w:rPr>
          <w:rFonts w:ascii="Verdana" w:hAnsi="Verdana"/>
          <w:strike w:val="0"/>
          <w:sz w:val="24"/>
          <w:szCs w:val="24"/>
        </w:rPr>
      </w:pPr>
      <w:r w:rsidRPr="006F0913">
        <w:rPr>
          <w:rFonts w:ascii="Verdana" w:hAnsi="Verdana"/>
          <w:strike w:val="0"/>
          <w:sz w:val="24"/>
          <w:szCs w:val="24"/>
        </w:rPr>
        <w:t xml:space="preserve">Hemming-Schroeder E, Zhong D, </w:t>
      </w:r>
      <w:proofErr w:type="spellStart"/>
      <w:r w:rsidRPr="006F0913">
        <w:rPr>
          <w:rFonts w:ascii="Verdana" w:hAnsi="Verdana"/>
          <w:strike w:val="0"/>
          <w:sz w:val="24"/>
          <w:szCs w:val="24"/>
        </w:rPr>
        <w:t>Machani</w:t>
      </w:r>
      <w:proofErr w:type="spellEnd"/>
      <w:r w:rsidRPr="006F0913">
        <w:rPr>
          <w:rFonts w:ascii="Verdana" w:hAnsi="Verdana"/>
          <w:strike w:val="0"/>
          <w:sz w:val="24"/>
          <w:szCs w:val="24"/>
        </w:rPr>
        <w:t xml:space="preserve"> M et al. Ecological drivers of genetic connectivity for African malaria vectors Anopheles</w:t>
      </w:r>
    </w:p>
    <w:p w:rsidR="00C848A6" w:rsidRPr="006F0913" w:rsidRDefault="00C848A6" w:rsidP="00783DA7">
      <w:pPr>
        <w:spacing w:line="360" w:lineRule="auto"/>
        <w:rPr>
          <w:rFonts w:ascii="Verdana" w:hAnsi="Verdana"/>
          <w:strike w:val="0"/>
          <w:sz w:val="24"/>
          <w:szCs w:val="24"/>
        </w:rPr>
      </w:pPr>
      <w:r w:rsidRPr="006F0913">
        <w:rPr>
          <w:rFonts w:ascii="Verdana" w:hAnsi="Verdana"/>
          <w:strike w:val="0"/>
          <w:sz w:val="24"/>
          <w:szCs w:val="24"/>
        </w:rPr>
        <w:t xml:space="preserve">gambiae and An. </w:t>
      </w:r>
      <w:proofErr w:type="spellStart"/>
      <w:r w:rsidRPr="006F0913">
        <w:rPr>
          <w:rFonts w:ascii="Verdana" w:hAnsi="Verdana"/>
          <w:strike w:val="0"/>
          <w:sz w:val="24"/>
          <w:szCs w:val="24"/>
        </w:rPr>
        <w:t>arabiensis</w:t>
      </w:r>
      <w:proofErr w:type="spellEnd"/>
      <w:r w:rsidRPr="006F0913">
        <w:rPr>
          <w:rFonts w:ascii="Verdana" w:hAnsi="Verdana"/>
          <w:strike w:val="0"/>
          <w:sz w:val="24"/>
          <w:szCs w:val="24"/>
        </w:rPr>
        <w:t>. Sci. Rep. (2020).</w:t>
      </w:r>
    </w:p>
    <w:p w:rsidR="00C848A6" w:rsidRPr="006F0913" w:rsidRDefault="00C848A6" w:rsidP="00783DA7">
      <w:pPr>
        <w:spacing w:line="360" w:lineRule="auto"/>
        <w:rPr>
          <w:rFonts w:ascii="Verdana" w:hAnsi="Verdana"/>
          <w:strike w:val="0"/>
          <w:sz w:val="24"/>
          <w:szCs w:val="24"/>
        </w:rPr>
      </w:pPr>
      <w:r w:rsidRPr="006F0913">
        <w:rPr>
          <w:rFonts w:ascii="Verdana" w:hAnsi="Verdana"/>
          <w:strike w:val="0"/>
          <w:sz w:val="24"/>
          <w:szCs w:val="24"/>
        </w:rPr>
        <w:t>Kariuki SN, Williams TN. Human genetics and malaria resistance. Hum. Genet. (2020).</w:t>
      </w:r>
    </w:p>
    <w:p w:rsidR="00001EF3" w:rsidRPr="006F0913" w:rsidRDefault="00001EF3" w:rsidP="00783DA7">
      <w:pPr>
        <w:spacing w:line="360" w:lineRule="auto"/>
        <w:rPr>
          <w:rFonts w:ascii="Verdana" w:hAnsi="Verdana"/>
          <w:strike w:val="0"/>
          <w:sz w:val="24"/>
          <w:szCs w:val="24"/>
        </w:rPr>
      </w:pPr>
      <w:proofErr w:type="spellStart"/>
      <w:r w:rsidRPr="006F0913">
        <w:rPr>
          <w:rFonts w:ascii="Verdana" w:hAnsi="Verdana"/>
          <w:strike w:val="0"/>
          <w:sz w:val="24"/>
          <w:szCs w:val="24"/>
        </w:rPr>
        <w:lastRenderedPageBreak/>
        <w:t>Lema</w:t>
      </w:r>
      <w:proofErr w:type="spellEnd"/>
      <w:r w:rsidRPr="006F0913">
        <w:rPr>
          <w:rFonts w:ascii="Verdana" w:hAnsi="Verdana"/>
          <w:strike w:val="0"/>
          <w:sz w:val="24"/>
          <w:szCs w:val="24"/>
        </w:rPr>
        <w:t xml:space="preserve"> SY, </w:t>
      </w:r>
      <w:proofErr w:type="spellStart"/>
      <w:r w:rsidRPr="006F0913">
        <w:rPr>
          <w:rFonts w:ascii="Verdana" w:hAnsi="Verdana"/>
          <w:strike w:val="0"/>
          <w:sz w:val="24"/>
          <w:szCs w:val="24"/>
        </w:rPr>
        <w:t>Kabiru</w:t>
      </w:r>
      <w:proofErr w:type="spellEnd"/>
      <w:r w:rsidRPr="006F0913">
        <w:rPr>
          <w:rFonts w:ascii="Verdana" w:hAnsi="Verdana"/>
          <w:strike w:val="0"/>
          <w:sz w:val="24"/>
          <w:szCs w:val="24"/>
        </w:rPr>
        <w:t xml:space="preserve"> A, Yahaya </w:t>
      </w:r>
      <w:proofErr w:type="gramStart"/>
      <w:r w:rsidRPr="006F0913">
        <w:rPr>
          <w:rFonts w:ascii="Verdana" w:hAnsi="Verdana"/>
          <w:strike w:val="0"/>
          <w:sz w:val="24"/>
          <w:szCs w:val="24"/>
        </w:rPr>
        <w:t>MA  and</w:t>
      </w:r>
      <w:proofErr w:type="gramEnd"/>
      <w:r w:rsidRPr="006F0913">
        <w:rPr>
          <w:rFonts w:ascii="Verdana" w:hAnsi="Verdana"/>
          <w:strike w:val="0"/>
          <w:sz w:val="24"/>
          <w:szCs w:val="24"/>
        </w:rPr>
        <w:t xml:space="preserve"> </w:t>
      </w:r>
      <w:proofErr w:type="spellStart"/>
      <w:r w:rsidRPr="006F0913">
        <w:rPr>
          <w:rFonts w:ascii="Verdana" w:hAnsi="Verdana"/>
          <w:strike w:val="0"/>
          <w:sz w:val="24"/>
          <w:szCs w:val="24"/>
        </w:rPr>
        <w:t>Fana</w:t>
      </w:r>
      <w:proofErr w:type="spellEnd"/>
      <w:r w:rsidRPr="006F0913">
        <w:rPr>
          <w:rFonts w:ascii="Verdana" w:hAnsi="Verdana"/>
          <w:strike w:val="0"/>
          <w:sz w:val="24"/>
          <w:szCs w:val="24"/>
        </w:rPr>
        <w:t xml:space="preserve"> AS (2021): Age Groups and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Genotypes Influence Malaria Occurrence among Patients in Sokoto Specialist Hospital, Sokoto State, Nigeria. </w:t>
      </w:r>
      <w:r w:rsidRPr="006F0913">
        <w:rPr>
          <w:rFonts w:ascii="Verdana" w:hAnsi="Verdana"/>
          <w:i/>
          <w:strike w:val="0"/>
          <w:sz w:val="24"/>
          <w:szCs w:val="24"/>
        </w:rPr>
        <w:t>South Asian Journal of Parasitology</w:t>
      </w:r>
      <w:r w:rsidRPr="006F0913">
        <w:rPr>
          <w:rFonts w:ascii="Verdana" w:hAnsi="Verdana"/>
          <w:strike w:val="0"/>
          <w:sz w:val="24"/>
          <w:szCs w:val="24"/>
        </w:rPr>
        <w:t xml:space="preserve"> 4(1): 8-16</w:t>
      </w:r>
    </w:p>
    <w:p w:rsidR="00F91AC4" w:rsidRPr="006F0913" w:rsidRDefault="00F91AC4" w:rsidP="00783DA7">
      <w:pPr>
        <w:spacing w:line="360" w:lineRule="auto"/>
        <w:rPr>
          <w:rFonts w:ascii="Verdana" w:hAnsi="Verdana"/>
          <w:strike w:val="0"/>
          <w:sz w:val="24"/>
          <w:szCs w:val="24"/>
        </w:rPr>
      </w:pPr>
    </w:p>
    <w:p w:rsidR="00F91AC4" w:rsidRPr="006F0913" w:rsidRDefault="00F91AC4" w:rsidP="00783DA7">
      <w:pPr>
        <w:spacing w:line="360" w:lineRule="auto"/>
        <w:rPr>
          <w:rFonts w:ascii="Verdana" w:hAnsi="Verdana"/>
          <w:strike w:val="0"/>
          <w:sz w:val="24"/>
          <w:szCs w:val="24"/>
        </w:rPr>
      </w:pPr>
    </w:p>
    <w:p w:rsidR="00F91AC4" w:rsidRPr="006F0913" w:rsidRDefault="00502CE1" w:rsidP="00783DA7">
      <w:pPr>
        <w:spacing w:line="360" w:lineRule="auto"/>
        <w:rPr>
          <w:rFonts w:ascii="Verdana" w:hAnsi="Verdana"/>
          <w:strike w:val="0"/>
          <w:sz w:val="24"/>
          <w:szCs w:val="24"/>
        </w:rPr>
      </w:pPr>
      <w:r w:rsidRPr="006F0913">
        <w:rPr>
          <w:rFonts w:ascii="Verdana" w:hAnsi="Verdana"/>
          <w:strike w:val="0"/>
          <w:sz w:val="24"/>
          <w:szCs w:val="24"/>
        </w:rPr>
        <w:t xml:space="preserve">Singh B, Kim Sung L, </w:t>
      </w:r>
      <w:proofErr w:type="spellStart"/>
      <w:r w:rsidRPr="006F0913">
        <w:rPr>
          <w:rFonts w:ascii="Verdana" w:hAnsi="Verdana"/>
          <w:strike w:val="0"/>
          <w:sz w:val="24"/>
          <w:szCs w:val="24"/>
        </w:rPr>
        <w:t>Matusop</w:t>
      </w:r>
      <w:proofErr w:type="spellEnd"/>
      <w:r w:rsidRPr="006F0913">
        <w:rPr>
          <w:rFonts w:ascii="Verdana" w:hAnsi="Verdana"/>
          <w:strike w:val="0"/>
          <w:sz w:val="24"/>
          <w:szCs w:val="24"/>
        </w:rPr>
        <w:t xml:space="preserve"> A (2004): </w:t>
      </w:r>
      <w:r w:rsidR="00F91AC4" w:rsidRPr="006F0913">
        <w:rPr>
          <w:rFonts w:ascii="Verdana" w:hAnsi="Verdana"/>
          <w:strike w:val="0"/>
          <w:sz w:val="24"/>
          <w:szCs w:val="24"/>
        </w:rPr>
        <w:t xml:space="preserve">A large focus of naturally acquired Plasmodium </w:t>
      </w:r>
      <w:proofErr w:type="spellStart"/>
      <w:r w:rsidR="00F91AC4" w:rsidRPr="006F0913">
        <w:rPr>
          <w:rFonts w:ascii="Verdana" w:hAnsi="Verdana"/>
          <w:strike w:val="0"/>
          <w:sz w:val="24"/>
          <w:szCs w:val="24"/>
        </w:rPr>
        <w:t>knowlesi</w:t>
      </w:r>
      <w:proofErr w:type="spellEnd"/>
      <w:r w:rsidR="00F91AC4" w:rsidRPr="006F0913">
        <w:rPr>
          <w:rFonts w:ascii="Verdana" w:hAnsi="Verdana"/>
          <w:strike w:val="0"/>
          <w:sz w:val="24"/>
          <w:szCs w:val="24"/>
        </w:rPr>
        <w:t xml:space="preserve"> infections in human beings.</w:t>
      </w:r>
      <w:r w:rsidR="00F91AC4" w:rsidRPr="006F0913">
        <w:rPr>
          <w:rFonts w:ascii="Verdana" w:hAnsi="Verdana"/>
          <w:i/>
          <w:strike w:val="0"/>
          <w:sz w:val="24"/>
          <w:szCs w:val="24"/>
        </w:rPr>
        <w:t xml:space="preserve"> Lancet</w:t>
      </w:r>
      <w:r w:rsidRPr="006F0913">
        <w:rPr>
          <w:rFonts w:ascii="Verdana" w:hAnsi="Verdana"/>
          <w:strike w:val="0"/>
          <w:sz w:val="24"/>
          <w:szCs w:val="24"/>
        </w:rPr>
        <w:t xml:space="preserve">, </w:t>
      </w:r>
      <w:r w:rsidR="00F91AC4" w:rsidRPr="006F0913">
        <w:rPr>
          <w:rFonts w:ascii="Verdana" w:hAnsi="Verdana"/>
          <w:strike w:val="0"/>
          <w:sz w:val="24"/>
          <w:szCs w:val="24"/>
        </w:rPr>
        <w:t>363(9414):17-24.</w:t>
      </w:r>
    </w:p>
    <w:p w:rsidR="00F91AC4" w:rsidRPr="006F0913" w:rsidRDefault="00502CE1" w:rsidP="00783DA7">
      <w:pPr>
        <w:spacing w:line="360" w:lineRule="auto"/>
        <w:rPr>
          <w:rFonts w:ascii="Verdana" w:hAnsi="Verdana"/>
          <w:strike w:val="0"/>
          <w:sz w:val="24"/>
          <w:szCs w:val="24"/>
        </w:rPr>
      </w:pPr>
      <w:proofErr w:type="spellStart"/>
      <w:r w:rsidRPr="006F0913">
        <w:rPr>
          <w:rFonts w:ascii="Verdana" w:hAnsi="Verdana"/>
          <w:strike w:val="0"/>
          <w:sz w:val="24"/>
          <w:szCs w:val="24"/>
        </w:rPr>
        <w:t>Aribodor</w:t>
      </w:r>
      <w:proofErr w:type="spellEnd"/>
      <w:r w:rsidRPr="006F0913">
        <w:rPr>
          <w:rFonts w:ascii="Verdana" w:hAnsi="Verdana"/>
          <w:strike w:val="0"/>
          <w:sz w:val="24"/>
          <w:szCs w:val="24"/>
        </w:rPr>
        <w:t xml:space="preserve"> DN, Njoku OO, </w:t>
      </w:r>
      <w:proofErr w:type="spellStart"/>
      <w:r w:rsidRPr="006F0913">
        <w:rPr>
          <w:rFonts w:ascii="Verdana" w:hAnsi="Verdana"/>
          <w:strike w:val="0"/>
          <w:sz w:val="24"/>
          <w:szCs w:val="24"/>
        </w:rPr>
        <w:t>Eneanya</w:t>
      </w:r>
      <w:proofErr w:type="spellEnd"/>
      <w:r w:rsidRPr="006F0913">
        <w:rPr>
          <w:rFonts w:ascii="Verdana" w:hAnsi="Verdana"/>
          <w:strike w:val="0"/>
          <w:sz w:val="24"/>
          <w:szCs w:val="24"/>
        </w:rPr>
        <w:t xml:space="preserve"> CA, </w:t>
      </w:r>
      <w:proofErr w:type="spellStart"/>
      <w:r w:rsidRPr="006F0913">
        <w:rPr>
          <w:rFonts w:ascii="Verdana" w:hAnsi="Verdana"/>
          <w:strike w:val="0"/>
          <w:sz w:val="24"/>
          <w:szCs w:val="24"/>
        </w:rPr>
        <w:t>Onyali</w:t>
      </w:r>
      <w:proofErr w:type="spellEnd"/>
      <w:r w:rsidRPr="006F0913">
        <w:rPr>
          <w:rFonts w:ascii="Verdana" w:hAnsi="Verdana"/>
          <w:strike w:val="0"/>
          <w:sz w:val="24"/>
          <w:szCs w:val="24"/>
        </w:rPr>
        <w:t xml:space="preserve"> IO (2003): Studies on prevalence of malaria and management practices of </w:t>
      </w:r>
      <w:proofErr w:type="spellStart"/>
      <w:r w:rsidRPr="006F0913">
        <w:rPr>
          <w:rFonts w:ascii="Verdana" w:hAnsi="Verdana"/>
          <w:strike w:val="0"/>
          <w:sz w:val="24"/>
          <w:szCs w:val="24"/>
        </w:rPr>
        <w:t>Azia</w:t>
      </w:r>
      <w:proofErr w:type="spellEnd"/>
      <w:r w:rsidRPr="006F0913">
        <w:rPr>
          <w:rFonts w:ascii="Verdana" w:hAnsi="Verdana"/>
          <w:strike w:val="0"/>
          <w:sz w:val="24"/>
          <w:szCs w:val="24"/>
        </w:rPr>
        <w:t xml:space="preserve"> Community of Anambra State, South-East Nigeria.</w:t>
      </w:r>
      <w:r w:rsidRPr="006F0913">
        <w:rPr>
          <w:rFonts w:ascii="Verdana" w:hAnsi="Verdana"/>
          <w:i/>
          <w:strike w:val="0"/>
          <w:sz w:val="24"/>
          <w:szCs w:val="24"/>
        </w:rPr>
        <w:t xml:space="preserve"> Nigeria Journal of Parasitology </w:t>
      </w:r>
      <w:r w:rsidRPr="006F0913">
        <w:rPr>
          <w:rFonts w:ascii="Verdana" w:hAnsi="Verdana"/>
          <w:strike w:val="0"/>
          <w:sz w:val="24"/>
          <w:szCs w:val="24"/>
        </w:rPr>
        <w:t>24:33-38.</w:t>
      </w:r>
    </w:p>
    <w:p w:rsidR="00F564A9" w:rsidRPr="006F0913" w:rsidRDefault="00F564A9" w:rsidP="00783DA7">
      <w:pPr>
        <w:spacing w:line="360" w:lineRule="auto"/>
        <w:rPr>
          <w:rFonts w:ascii="Verdana" w:hAnsi="Verdana"/>
          <w:strike w:val="0"/>
          <w:sz w:val="24"/>
          <w:szCs w:val="24"/>
        </w:rPr>
      </w:pPr>
      <w:proofErr w:type="spellStart"/>
      <w:r w:rsidRPr="006F0913">
        <w:rPr>
          <w:rFonts w:ascii="Verdana" w:hAnsi="Verdana"/>
          <w:strike w:val="0"/>
          <w:sz w:val="24"/>
          <w:szCs w:val="24"/>
        </w:rPr>
        <w:t>Ejezie</w:t>
      </w:r>
      <w:proofErr w:type="spellEnd"/>
      <w:r w:rsidRPr="006F0913">
        <w:rPr>
          <w:rFonts w:ascii="Verdana" w:hAnsi="Verdana"/>
          <w:strike w:val="0"/>
          <w:sz w:val="24"/>
          <w:szCs w:val="24"/>
        </w:rPr>
        <w:t xml:space="preserve"> GC (1983): The Nigerian environment and parasitic infection. </w:t>
      </w:r>
      <w:r w:rsidRPr="006F0913">
        <w:rPr>
          <w:rFonts w:ascii="Verdana" w:hAnsi="Verdana"/>
          <w:i/>
          <w:strike w:val="0"/>
          <w:sz w:val="24"/>
          <w:szCs w:val="24"/>
        </w:rPr>
        <w:t>Folia Parasitology. (PRAHA)</w:t>
      </w:r>
      <w:r w:rsidRPr="006F0913">
        <w:rPr>
          <w:rFonts w:ascii="Verdana" w:hAnsi="Verdana"/>
          <w:strike w:val="0"/>
          <w:sz w:val="24"/>
          <w:szCs w:val="24"/>
        </w:rPr>
        <w:t xml:space="preserve"> 30:80-95.</w:t>
      </w:r>
    </w:p>
    <w:p w:rsidR="00F564A9" w:rsidRPr="006F0913" w:rsidRDefault="00F564A9" w:rsidP="00783DA7">
      <w:pPr>
        <w:spacing w:line="360" w:lineRule="auto"/>
        <w:rPr>
          <w:rFonts w:ascii="Verdana" w:hAnsi="Verdana"/>
          <w:strike w:val="0"/>
          <w:sz w:val="24"/>
          <w:szCs w:val="24"/>
        </w:rPr>
      </w:pPr>
      <w:proofErr w:type="spellStart"/>
      <w:r w:rsidRPr="006F0913">
        <w:rPr>
          <w:rFonts w:ascii="Verdana" w:hAnsi="Verdana"/>
          <w:strike w:val="0"/>
          <w:sz w:val="24"/>
          <w:szCs w:val="24"/>
        </w:rPr>
        <w:t>Oparaocha</w:t>
      </w:r>
      <w:proofErr w:type="spellEnd"/>
      <w:r w:rsidRPr="006F0913">
        <w:rPr>
          <w:rFonts w:ascii="Verdana" w:hAnsi="Verdana"/>
          <w:strike w:val="0"/>
          <w:sz w:val="24"/>
          <w:szCs w:val="24"/>
        </w:rPr>
        <w:t xml:space="preserve"> ET (2003): The impact of </w:t>
      </w:r>
      <w:proofErr w:type="spellStart"/>
      <w:r w:rsidRPr="006F0913">
        <w:rPr>
          <w:rFonts w:ascii="Verdana" w:hAnsi="Verdana"/>
          <w:strike w:val="0"/>
          <w:sz w:val="24"/>
          <w:szCs w:val="24"/>
        </w:rPr>
        <w:t>haemoglobin</w:t>
      </w:r>
      <w:proofErr w:type="spellEnd"/>
      <w:r w:rsidRPr="006F0913">
        <w:rPr>
          <w:rFonts w:ascii="Verdana" w:hAnsi="Verdana"/>
          <w:strike w:val="0"/>
          <w:sz w:val="24"/>
          <w:szCs w:val="24"/>
        </w:rPr>
        <w:t xml:space="preserve"> level and concomitant infection of malaria </w:t>
      </w:r>
      <w:proofErr w:type="spellStart"/>
      <w:r w:rsidRPr="006F0913">
        <w:rPr>
          <w:rFonts w:ascii="Verdana" w:hAnsi="Verdana"/>
          <w:strike w:val="0"/>
          <w:sz w:val="24"/>
          <w:szCs w:val="24"/>
        </w:rPr>
        <w:t>parasitaemia</w:t>
      </w:r>
      <w:proofErr w:type="spellEnd"/>
      <w:r w:rsidRPr="006F0913">
        <w:rPr>
          <w:rFonts w:ascii="Verdana" w:hAnsi="Verdana"/>
          <w:strike w:val="0"/>
          <w:sz w:val="24"/>
          <w:szCs w:val="24"/>
        </w:rPr>
        <w:t xml:space="preserve"> and on-set of fever during malaria attack in </w:t>
      </w:r>
      <w:proofErr w:type="spellStart"/>
      <w:r w:rsidRPr="006F0913">
        <w:rPr>
          <w:rFonts w:ascii="Verdana" w:hAnsi="Verdana"/>
          <w:strike w:val="0"/>
          <w:sz w:val="24"/>
          <w:szCs w:val="24"/>
        </w:rPr>
        <w:t>Ikwuano</w:t>
      </w:r>
      <w:proofErr w:type="spellEnd"/>
      <w:r w:rsidRPr="006F0913">
        <w:rPr>
          <w:rFonts w:ascii="Verdana" w:hAnsi="Verdana"/>
          <w:strike w:val="0"/>
          <w:sz w:val="24"/>
          <w:szCs w:val="24"/>
        </w:rPr>
        <w:t xml:space="preserve"> Local Government Area of </w:t>
      </w:r>
      <w:proofErr w:type="spellStart"/>
      <w:r w:rsidRPr="006F0913">
        <w:rPr>
          <w:rFonts w:ascii="Verdana" w:hAnsi="Verdana"/>
          <w:strike w:val="0"/>
          <w:sz w:val="24"/>
          <w:szCs w:val="24"/>
        </w:rPr>
        <w:t>Abia</w:t>
      </w:r>
      <w:proofErr w:type="spellEnd"/>
      <w:r w:rsidRPr="006F0913">
        <w:rPr>
          <w:rFonts w:ascii="Verdana" w:hAnsi="Verdana"/>
          <w:strike w:val="0"/>
          <w:sz w:val="24"/>
          <w:szCs w:val="24"/>
        </w:rPr>
        <w:t xml:space="preserve"> State, Nigeria. </w:t>
      </w:r>
      <w:r w:rsidRPr="006F0913">
        <w:rPr>
          <w:rFonts w:ascii="Verdana" w:hAnsi="Verdana"/>
          <w:i/>
          <w:strike w:val="0"/>
          <w:sz w:val="24"/>
          <w:szCs w:val="24"/>
        </w:rPr>
        <w:t>Nigerian Journal of Parasitology</w:t>
      </w:r>
      <w:r w:rsidRPr="006F0913">
        <w:rPr>
          <w:rFonts w:ascii="Verdana" w:hAnsi="Verdana"/>
          <w:strike w:val="0"/>
          <w:sz w:val="24"/>
          <w:szCs w:val="24"/>
        </w:rPr>
        <w:t>, 24:25-32</w:t>
      </w:r>
    </w:p>
    <w:p w:rsidR="006502C6" w:rsidRPr="006F0913" w:rsidRDefault="006502C6" w:rsidP="00783DA7">
      <w:pPr>
        <w:spacing w:line="360" w:lineRule="auto"/>
        <w:rPr>
          <w:rFonts w:ascii="Verdana" w:hAnsi="Verdana"/>
          <w:strike w:val="0"/>
          <w:sz w:val="24"/>
          <w:szCs w:val="24"/>
        </w:rPr>
      </w:pPr>
      <w:proofErr w:type="spellStart"/>
      <w:r w:rsidRPr="006F0913">
        <w:rPr>
          <w:rFonts w:ascii="Verdana" w:hAnsi="Verdana"/>
          <w:strike w:val="0"/>
          <w:sz w:val="24"/>
          <w:szCs w:val="24"/>
        </w:rPr>
        <w:t>Nwaorgu</w:t>
      </w:r>
      <w:proofErr w:type="spellEnd"/>
      <w:r w:rsidRPr="006F0913">
        <w:rPr>
          <w:rFonts w:ascii="Verdana" w:hAnsi="Verdana"/>
          <w:strike w:val="0"/>
          <w:sz w:val="24"/>
          <w:szCs w:val="24"/>
        </w:rPr>
        <w:t xml:space="preserve"> OC, </w:t>
      </w:r>
      <w:proofErr w:type="spellStart"/>
      <w:r w:rsidRPr="006F0913">
        <w:rPr>
          <w:rFonts w:ascii="Verdana" w:hAnsi="Verdana"/>
          <w:strike w:val="0"/>
          <w:sz w:val="24"/>
          <w:szCs w:val="24"/>
        </w:rPr>
        <w:t>Orajaka</w:t>
      </w:r>
      <w:proofErr w:type="spellEnd"/>
      <w:r w:rsidRPr="006F0913">
        <w:rPr>
          <w:rFonts w:ascii="Verdana" w:hAnsi="Verdana"/>
          <w:strike w:val="0"/>
          <w:sz w:val="24"/>
          <w:szCs w:val="24"/>
        </w:rPr>
        <w:t xml:space="preserve"> BN. (2011): Prevalence of malaria among children 1-10years old in communities in </w:t>
      </w:r>
      <w:proofErr w:type="spellStart"/>
      <w:r w:rsidRPr="006F0913">
        <w:rPr>
          <w:rFonts w:ascii="Verdana" w:hAnsi="Verdana"/>
          <w:strike w:val="0"/>
          <w:sz w:val="24"/>
          <w:szCs w:val="24"/>
        </w:rPr>
        <w:t>Awka</w:t>
      </w:r>
      <w:proofErr w:type="spellEnd"/>
      <w:r w:rsidRPr="006F0913">
        <w:rPr>
          <w:rFonts w:ascii="Verdana" w:hAnsi="Verdana"/>
          <w:strike w:val="0"/>
          <w:sz w:val="24"/>
          <w:szCs w:val="24"/>
        </w:rPr>
        <w:t xml:space="preserve"> North Local Government Area, Anambra State South- East Nigeria</w:t>
      </w:r>
      <w:r w:rsidRPr="006F0913">
        <w:rPr>
          <w:rFonts w:ascii="Verdana" w:hAnsi="Verdana"/>
          <w:i/>
          <w:strike w:val="0"/>
          <w:sz w:val="24"/>
          <w:szCs w:val="24"/>
        </w:rPr>
        <w:t xml:space="preserve">. African Research Review, </w:t>
      </w:r>
      <w:r w:rsidRPr="006F0913">
        <w:rPr>
          <w:rFonts w:ascii="Verdana" w:hAnsi="Verdana"/>
          <w:strike w:val="0"/>
          <w:sz w:val="24"/>
          <w:szCs w:val="24"/>
        </w:rPr>
        <w:t>5(5):264-281.</w:t>
      </w:r>
    </w:p>
    <w:p w:rsidR="006502C6" w:rsidRPr="006F0913" w:rsidRDefault="006502C6" w:rsidP="00783DA7">
      <w:pPr>
        <w:spacing w:line="360" w:lineRule="auto"/>
        <w:rPr>
          <w:rFonts w:ascii="Verdana" w:hAnsi="Verdana"/>
          <w:strike w:val="0"/>
          <w:sz w:val="24"/>
          <w:szCs w:val="24"/>
        </w:rPr>
      </w:pPr>
      <w:proofErr w:type="spellStart"/>
      <w:r w:rsidRPr="006F0913">
        <w:rPr>
          <w:rFonts w:ascii="Verdana" w:hAnsi="Verdana"/>
          <w:strike w:val="0"/>
          <w:sz w:val="24"/>
          <w:szCs w:val="24"/>
        </w:rPr>
        <w:t>Nmadu</w:t>
      </w:r>
      <w:proofErr w:type="spellEnd"/>
      <w:r w:rsidRPr="006F0913">
        <w:rPr>
          <w:rFonts w:ascii="Verdana" w:hAnsi="Verdana"/>
          <w:strike w:val="0"/>
          <w:sz w:val="24"/>
          <w:szCs w:val="24"/>
        </w:rPr>
        <w:t xml:space="preserve"> PM, Peter E, Alexander P, </w:t>
      </w:r>
      <w:proofErr w:type="spellStart"/>
      <w:r w:rsidRPr="006F0913">
        <w:rPr>
          <w:rFonts w:ascii="Verdana" w:hAnsi="Verdana"/>
          <w:strike w:val="0"/>
          <w:sz w:val="24"/>
          <w:szCs w:val="24"/>
        </w:rPr>
        <w:t>Koggie</w:t>
      </w:r>
      <w:proofErr w:type="spellEnd"/>
      <w:r w:rsidRPr="006F0913">
        <w:rPr>
          <w:rFonts w:ascii="Verdana" w:hAnsi="Verdana"/>
          <w:strike w:val="0"/>
          <w:sz w:val="24"/>
          <w:szCs w:val="24"/>
        </w:rPr>
        <w:t xml:space="preserve"> AZ, </w:t>
      </w:r>
      <w:proofErr w:type="spellStart"/>
      <w:r w:rsidRPr="006F0913">
        <w:rPr>
          <w:rFonts w:ascii="Verdana" w:hAnsi="Verdana"/>
          <w:strike w:val="0"/>
          <w:sz w:val="24"/>
          <w:szCs w:val="24"/>
        </w:rPr>
        <w:t>Maikanti</w:t>
      </w:r>
      <w:proofErr w:type="spellEnd"/>
      <w:r w:rsidRPr="006F0913">
        <w:rPr>
          <w:rFonts w:ascii="Verdana" w:hAnsi="Verdana"/>
          <w:strike w:val="0"/>
          <w:sz w:val="24"/>
          <w:szCs w:val="24"/>
        </w:rPr>
        <w:t xml:space="preserve"> JI (2015): The prevalence of malaria in children between ages 2-15 visiting Gwarinpa General Hospital Life-camp, Abuja, Nigeria. </w:t>
      </w:r>
      <w:r w:rsidRPr="006F0913">
        <w:rPr>
          <w:rFonts w:ascii="Verdana" w:hAnsi="Verdana"/>
          <w:i/>
          <w:strike w:val="0"/>
          <w:sz w:val="24"/>
          <w:szCs w:val="24"/>
        </w:rPr>
        <w:t>Journal of Health Science</w:t>
      </w:r>
      <w:r w:rsidRPr="006F0913">
        <w:rPr>
          <w:rFonts w:ascii="Verdana" w:hAnsi="Verdana"/>
          <w:strike w:val="0"/>
          <w:sz w:val="24"/>
          <w:szCs w:val="24"/>
        </w:rPr>
        <w:t xml:space="preserve">, 5(3):47-51. </w:t>
      </w:r>
    </w:p>
    <w:p w:rsidR="00D31D8D" w:rsidRPr="006F0913" w:rsidRDefault="00D31D8D" w:rsidP="00783DA7">
      <w:pPr>
        <w:spacing w:line="360" w:lineRule="auto"/>
        <w:rPr>
          <w:rFonts w:ascii="Verdana" w:hAnsi="Verdana"/>
          <w:strike w:val="0"/>
          <w:sz w:val="24"/>
          <w:szCs w:val="24"/>
        </w:rPr>
      </w:pPr>
      <w:r w:rsidRPr="006F0913">
        <w:rPr>
          <w:rFonts w:ascii="Verdana" w:hAnsi="Verdana"/>
          <w:strike w:val="0"/>
          <w:sz w:val="24"/>
          <w:szCs w:val="24"/>
        </w:rPr>
        <w:t>World Health Organization (2015): Malaria in children under-</w:t>
      </w:r>
      <w:r w:rsidR="00DB4EE2" w:rsidRPr="006F0913">
        <w:rPr>
          <w:rFonts w:ascii="Verdana" w:hAnsi="Verdana"/>
          <w:strike w:val="0"/>
          <w:sz w:val="24"/>
          <w:szCs w:val="24"/>
        </w:rPr>
        <w:t>five.</w:t>
      </w:r>
    </w:p>
    <w:p w:rsidR="00D31D8D" w:rsidRPr="006F0913" w:rsidRDefault="00DB4EE2" w:rsidP="00783DA7">
      <w:pPr>
        <w:spacing w:line="360" w:lineRule="auto"/>
        <w:rPr>
          <w:rFonts w:ascii="Verdana" w:hAnsi="Verdana"/>
          <w:strike w:val="0"/>
          <w:sz w:val="24"/>
          <w:szCs w:val="24"/>
        </w:rPr>
      </w:pPr>
      <w:r w:rsidRPr="006F0913">
        <w:rPr>
          <w:rFonts w:ascii="Verdana" w:hAnsi="Verdana"/>
          <w:strike w:val="0"/>
          <w:sz w:val="24"/>
          <w:szCs w:val="24"/>
        </w:rPr>
        <w:t xml:space="preserve">Available at: </w:t>
      </w:r>
      <w:hyperlink r:id="rId16" w:history="1">
        <w:r w:rsidRPr="006F0913">
          <w:rPr>
            <w:rStyle w:val="Hyperlink"/>
            <w:rFonts w:ascii="Verdana" w:hAnsi="Verdana"/>
            <w:strike w:val="0"/>
            <w:sz w:val="24"/>
            <w:szCs w:val="24"/>
          </w:rPr>
          <w:t>http://www.who.int/malaria/areas/high_risk_groups/children/en/</w:t>
        </w:r>
      </w:hyperlink>
      <w:r w:rsidRPr="006F0913">
        <w:rPr>
          <w:rFonts w:ascii="Verdana" w:hAnsi="Verdana"/>
          <w:strike w:val="0"/>
          <w:sz w:val="24"/>
          <w:szCs w:val="24"/>
        </w:rPr>
        <w:t xml:space="preserve">  </w:t>
      </w:r>
    </w:p>
    <w:p w:rsidR="00551EF0" w:rsidRDefault="00551EF0" w:rsidP="00783DA7">
      <w:pPr>
        <w:spacing w:line="360" w:lineRule="auto"/>
        <w:rPr>
          <w:rFonts w:ascii="Verdana" w:hAnsi="Verdana"/>
          <w:strike w:val="0"/>
          <w:sz w:val="24"/>
          <w:szCs w:val="24"/>
        </w:rPr>
      </w:pPr>
      <w:proofErr w:type="spellStart"/>
      <w:r w:rsidRPr="006F0913">
        <w:rPr>
          <w:rFonts w:ascii="Verdana" w:hAnsi="Verdana"/>
          <w:strike w:val="0"/>
          <w:sz w:val="24"/>
          <w:szCs w:val="24"/>
        </w:rPr>
        <w:lastRenderedPageBreak/>
        <w:t>Tela</w:t>
      </w:r>
      <w:proofErr w:type="spellEnd"/>
      <w:r w:rsidRPr="006F0913">
        <w:rPr>
          <w:rFonts w:ascii="Verdana" w:hAnsi="Verdana"/>
          <w:strike w:val="0"/>
          <w:sz w:val="24"/>
          <w:szCs w:val="24"/>
        </w:rPr>
        <w:t xml:space="preserve"> IA, </w:t>
      </w:r>
      <w:proofErr w:type="spellStart"/>
      <w:r w:rsidRPr="006F0913">
        <w:rPr>
          <w:rFonts w:ascii="Verdana" w:hAnsi="Verdana"/>
          <w:strike w:val="0"/>
          <w:sz w:val="24"/>
          <w:szCs w:val="24"/>
        </w:rPr>
        <w:t>Modibbo</w:t>
      </w:r>
      <w:proofErr w:type="spellEnd"/>
      <w:r w:rsidRPr="006F0913">
        <w:rPr>
          <w:rFonts w:ascii="Verdana" w:hAnsi="Verdana"/>
          <w:strike w:val="0"/>
          <w:sz w:val="24"/>
          <w:szCs w:val="24"/>
        </w:rPr>
        <w:t xml:space="preserve"> MH, </w:t>
      </w:r>
      <w:proofErr w:type="spellStart"/>
      <w:r w:rsidRPr="006F0913">
        <w:rPr>
          <w:rFonts w:ascii="Verdana" w:hAnsi="Verdana"/>
          <w:strike w:val="0"/>
          <w:sz w:val="24"/>
          <w:szCs w:val="24"/>
        </w:rPr>
        <w:t>Adamu</w:t>
      </w:r>
      <w:proofErr w:type="spellEnd"/>
      <w:r w:rsidRPr="006F0913">
        <w:rPr>
          <w:rFonts w:ascii="Verdana" w:hAnsi="Verdana"/>
          <w:strike w:val="0"/>
          <w:sz w:val="24"/>
          <w:szCs w:val="24"/>
        </w:rPr>
        <w:t xml:space="preserve"> LH, Taura MG (2015): Prevalence of malaria infection among ABO blood groups in </w:t>
      </w:r>
      <w:proofErr w:type="spellStart"/>
      <w:r w:rsidRPr="006F0913">
        <w:rPr>
          <w:rFonts w:ascii="Verdana" w:hAnsi="Verdana"/>
          <w:strike w:val="0"/>
          <w:sz w:val="24"/>
          <w:szCs w:val="24"/>
        </w:rPr>
        <w:t>Jama</w:t>
      </w:r>
      <w:r w:rsidRPr="006F0913">
        <w:rPr>
          <w:rFonts w:ascii="Arial" w:hAnsi="Arial" w:cs="Arial"/>
          <w:strike w:val="0"/>
          <w:sz w:val="24"/>
          <w:szCs w:val="24"/>
        </w:rPr>
        <w:t>ˈ</w:t>
      </w:r>
      <w:r w:rsidRPr="006F0913">
        <w:rPr>
          <w:rFonts w:ascii="Verdana" w:hAnsi="Verdana"/>
          <w:strike w:val="0"/>
          <w:sz w:val="24"/>
          <w:szCs w:val="24"/>
        </w:rPr>
        <w:t>are</w:t>
      </w:r>
      <w:proofErr w:type="spellEnd"/>
      <w:r w:rsidRPr="006F0913">
        <w:rPr>
          <w:rFonts w:ascii="Verdana" w:hAnsi="Verdana"/>
          <w:strike w:val="0"/>
          <w:sz w:val="24"/>
          <w:szCs w:val="24"/>
        </w:rPr>
        <w:t xml:space="preserve">, Nigeria, </w:t>
      </w:r>
      <w:r w:rsidRPr="006F0913">
        <w:rPr>
          <w:rFonts w:ascii="Verdana" w:hAnsi="Verdana"/>
          <w:i/>
          <w:strike w:val="0"/>
          <w:sz w:val="24"/>
          <w:szCs w:val="24"/>
        </w:rPr>
        <w:t>Journal of Applied Research</w:t>
      </w:r>
      <w:r w:rsidRPr="006F0913">
        <w:rPr>
          <w:rFonts w:ascii="Verdana" w:hAnsi="Verdana"/>
          <w:strike w:val="0"/>
          <w:sz w:val="24"/>
          <w:szCs w:val="24"/>
        </w:rPr>
        <w:t>. 1(e):2394-6709:255-262</w:t>
      </w:r>
    </w:p>
    <w:sectPr w:rsidR="00551EF0" w:rsidSect="008E45C7">
      <w:footerReference w:type="default" r:id="rId17"/>
      <w:pgSz w:w="12240" w:h="15840"/>
      <w:pgMar w:top="1440" w:right="1041" w:bottom="1440"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EF7" w:rsidRDefault="00F12EF7" w:rsidP="00671B19">
      <w:pPr>
        <w:spacing w:after="0" w:line="240" w:lineRule="auto"/>
      </w:pPr>
      <w:r>
        <w:separator/>
      </w:r>
    </w:p>
  </w:endnote>
  <w:endnote w:type="continuationSeparator" w:id="0">
    <w:p w:rsidR="00F12EF7" w:rsidRDefault="00F12EF7" w:rsidP="0067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12768"/>
      <w:docPartObj>
        <w:docPartGallery w:val="Page Numbers (Bottom of Page)"/>
        <w:docPartUnique/>
      </w:docPartObj>
    </w:sdtPr>
    <w:sdtEndPr/>
    <w:sdtContent>
      <w:p w:rsidR="00A24F73" w:rsidRDefault="00724907">
        <w:pPr>
          <w:pStyle w:val="Footer"/>
          <w:jc w:val="center"/>
        </w:pPr>
        <w:r>
          <w:fldChar w:fldCharType="begin"/>
        </w:r>
        <w:r>
          <w:instrText xml:space="preserve"> PAGE   \* MERGEFORMAT </w:instrText>
        </w:r>
        <w:r>
          <w:fldChar w:fldCharType="separate"/>
        </w:r>
        <w:r w:rsidR="00BD5683">
          <w:rPr>
            <w:noProof/>
          </w:rPr>
          <w:t>17</w:t>
        </w:r>
        <w:r>
          <w:rPr>
            <w:noProof/>
          </w:rPr>
          <w:fldChar w:fldCharType="end"/>
        </w:r>
      </w:p>
    </w:sdtContent>
  </w:sdt>
  <w:p w:rsidR="00A24F73" w:rsidRDefault="00A24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EF7" w:rsidRDefault="00F12EF7" w:rsidP="00671B19">
      <w:pPr>
        <w:spacing w:after="0" w:line="240" w:lineRule="auto"/>
      </w:pPr>
      <w:r>
        <w:separator/>
      </w:r>
    </w:p>
  </w:footnote>
  <w:footnote w:type="continuationSeparator" w:id="0">
    <w:p w:rsidR="00F12EF7" w:rsidRDefault="00F12EF7" w:rsidP="00671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89D"/>
    <w:multiLevelType w:val="hybridMultilevel"/>
    <w:tmpl w:val="A8820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21F7F"/>
    <w:multiLevelType w:val="hybridMultilevel"/>
    <w:tmpl w:val="236C3D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675E6"/>
    <w:multiLevelType w:val="hybridMultilevel"/>
    <w:tmpl w:val="8DF2EB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1119FE"/>
    <w:multiLevelType w:val="hybridMultilevel"/>
    <w:tmpl w:val="4886CC12"/>
    <w:lvl w:ilvl="0" w:tplc="E9BC7634">
      <w:start w:val="1"/>
      <w:numFmt w:val="lowerRoman"/>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 w15:restartNumberingAfterBreak="0">
    <w:nsid w:val="7EE0390D"/>
    <w:multiLevelType w:val="hybridMultilevel"/>
    <w:tmpl w:val="D7FC7F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1B19"/>
    <w:rsid w:val="00001EF3"/>
    <w:rsid w:val="00070182"/>
    <w:rsid w:val="000C08C0"/>
    <w:rsid w:val="000C371F"/>
    <w:rsid w:val="000D3664"/>
    <w:rsid w:val="000F40FE"/>
    <w:rsid w:val="001318B2"/>
    <w:rsid w:val="00192083"/>
    <w:rsid w:val="001D21E2"/>
    <w:rsid w:val="001F297C"/>
    <w:rsid w:val="00200B41"/>
    <w:rsid w:val="0020500C"/>
    <w:rsid w:val="00243A0A"/>
    <w:rsid w:val="00257296"/>
    <w:rsid w:val="00264937"/>
    <w:rsid w:val="00280B9B"/>
    <w:rsid w:val="00286084"/>
    <w:rsid w:val="002A29E8"/>
    <w:rsid w:val="002C5823"/>
    <w:rsid w:val="002E0283"/>
    <w:rsid w:val="00327BCB"/>
    <w:rsid w:val="00335538"/>
    <w:rsid w:val="003876EC"/>
    <w:rsid w:val="00390F75"/>
    <w:rsid w:val="003C2831"/>
    <w:rsid w:val="003D542D"/>
    <w:rsid w:val="003F49AA"/>
    <w:rsid w:val="00401F27"/>
    <w:rsid w:val="00443000"/>
    <w:rsid w:val="00450EF5"/>
    <w:rsid w:val="0046102C"/>
    <w:rsid w:val="004B6904"/>
    <w:rsid w:val="004D6FEF"/>
    <w:rsid w:val="00502CE1"/>
    <w:rsid w:val="00526FA0"/>
    <w:rsid w:val="0054224F"/>
    <w:rsid w:val="00551EF0"/>
    <w:rsid w:val="00557A7E"/>
    <w:rsid w:val="005977BA"/>
    <w:rsid w:val="005A42DA"/>
    <w:rsid w:val="0060771A"/>
    <w:rsid w:val="006174FD"/>
    <w:rsid w:val="00632C62"/>
    <w:rsid w:val="006500BF"/>
    <w:rsid w:val="006502C6"/>
    <w:rsid w:val="00671B19"/>
    <w:rsid w:val="006A0CC0"/>
    <w:rsid w:val="006C1F55"/>
    <w:rsid w:val="006E60C3"/>
    <w:rsid w:val="006F0913"/>
    <w:rsid w:val="00724907"/>
    <w:rsid w:val="007275F0"/>
    <w:rsid w:val="00747B3B"/>
    <w:rsid w:val="00767189"/>
    <w:rsid w:val="00783DA7"/>
    <w:rsid w:val="007A4390"/>
    <w:rsid w:val="007F4E87"/>
    <w:rsid w:val="00807D2D"/>
    <w:rsid w:val="008133F7"/>
    <w:rsid w:val="008637FB"/>
    <w:rsid w:val="0088199D"/>
    <w:rsid w:val="008936FB"/>
    <w:rsid w:val="008B70BC"/>
    <w:rsid w:val="008C4634"/>
    <w:rsid w:val="008C698B"/>
    <w:rsid w:val="008E45C7"/>
    <w:rsid w:val="008F7A08"/>
    <w:rsid w:val="00932A26"/>
    <w:rsid w:val="00987DED"/>
    <w:rsid w:val="00992A36"/>
    <w:rsid w:val="009A0169"/>
    <w:rsid w:val="009F543C"/>
    <w:rsid w:val="00A24F73"/>
    <w:rsid w:val="00A91EF1"/>
    <w:rsid w:val="00AA2F63"/>
    <w:rsid w:val="00AC0E09"/>
    <w:rsid w:val="00AE0517"/>
    <w:rsid w:val="00AF0A9A"/>
    <w:rsid w:val="00AF4844"/>
    <w:rsid w:val="00B14211"/>
    <w:rsid w:val="00B3680F"/>
    <w:rsid w:val="00B551CF"/>
    <w:rsid w:val="00B60DF9"/>
    <w:rsid w:val="00BB4165"/>
    <w:rsid w:val="00BD5683"/>
    <w:rsid w:val="00C27AB2"/>
    <w:rsid w:val="00C562CE"/>
    <w:rsid w:val="00C774BB"/>
    <w:rsid w:val="00C848A6"/>
    <w:rsid w:val="00CA7B5B"/>
    <w:rsid w:val="00CE3963"/>
    <w:rsid w:val="00D13010"/>
    <w:rsid w:val="00D31D8D"/>
    <w:rsid w:val="00D47CCC"/>
    <w:rsid w:val="00D91FDC"/>
    <w:rsid w:val="00DB4EE2"/>
    <w:rsid w:val="00E318C7"/>
    <w:rsid w:val="00E716ED"/>
    <w:rsid w:val="00E9131F"/>
    <w:rsid w:val="00EC09D5"/>
    <w:rsid w:val="00EC2AC2"/>
    <w:rsid w:val="00EC75A3"/>
    <w:rsid w:val="00EE5C1F"/>
    <w:rsid w:val="00EF685D"/>
    <w:rsid w:val="00F104B2"/>
    <w:rsid w:val="00F12EF7"/>
    <w:rsid w:val="00F40AF7"/>
    <w:rsid w:val="00F564A9"/>
    <w:rsid w:val="00F91AC4"/>
    <w:rsid w:val="00F9722C"/>
    <w:rsid w:val="00FB10E8"/>
    <w:rsid w:val="00FB2756"/>
    <w:rsid w:val="00FF1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7BD69-7302-4DB5-9252-5E487444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010"/>
    <w:rPr>
      <w:rFonts w:ascii="Times New Roman" w:hAnsi="Times New Roman" w:cs="Times New Roman"/>
      <w:strike/>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B19"/>
    <w:pPr>
      <w:ind w:left="720"/>
      <w:contextualSpacing/>
    </w:pPr>
  </w:style>
  <w:style w:type="character" w:styleId="Hyperlink">
    <w:name w:val="Hyperlink"/>
    <w:basedOn w:val="DefaultParagraphFont"/>
    <w:uiPriority w:val="99"/>
    <w:unhideWhenUsed/>
    <w:rsid w:val="00671B19"/>
    <w:rPr>
      <w:color w:val="0000FF" w:themeColor="hyperlink"/>
      <w:u w:val="single"/>
    </w:rPr>
  </w:style>
  <w:style w:type="paragraph" w:styleId="Header">
    <w:name w:val="header"/>
    <w:basedOn w:val="Normal"/>
    <w:link w:val="HeaderChar"/>
    <w:uiPriority w:val="99"/>
    <w:semiHidden/>
    <w:unhideWhenUsed/>
    <w:rsid w:val="00671B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71B19"/>
    <w:rPr>
      <w:rFonts w:ascii="Times New Roman" w:hAnsi="Times New Roman" w:cs="Times New Roman"/>
      <w:strike/>
      <w:sz w:val="28"/>
      <w:szCs w:val="28"/>
      <w:lang w:val="en-US"/>
    </w:rPr>
  </w:style>
  <w:style w:type="paragraph" w:styleId="Footer">
    <w:name w:val="footer"/>
    <w:basedOn w:val="Normal"/>
    <w:link w:val="FooterChar"/>
    <w:uiPriority w:val="99"/>
    <w:unhideWhenUsed/>
    <w:rsid w:val="00671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19"/>
    <w:rPr>
      <w:rFonts w:ascii="Times New Roman" w:hAnsi="Times New Roman" w:cs="Times New Roman"/>
      <w:strike/>
      <w:sz w:val="28"/>
      <w:szCs w:val="28"/>
      <w:lang w:val="en-US"/>
    </w:rPr>
  </w:style>
  <w:style w:type="paragraph" w:customStyle="1" w:styleId="Default">
    <w:name w:val="Default"/>
    <w:rsid w:val="00D130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E6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C3"/>
    <w:rPr>
      <w:rFonts w:ascii="Tahoma" w:hAnsi="Tahoma" w:cs="Tahoma"/>
      <w:strike/>
      <w:sz w:val="16"/>
      <w:szCs w:val="16"/>
      <w:lang w:val="en-US"/>
    </w:rPr>
  </w:style>
  <w:style w:type="table" w:styleId="TableGrid">
    <w:name w:val="Table Grid"/>
    <w:basedOn w:val="TableNormal"/>
    <w:uiPriority w:val="59"/>
    <w:rsid w:val="00264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557A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09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01/2023.07.28.551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s13643-025-03029-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ho.int/malaria/areas/high_risk_groups/children/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10.1681/ASN.2009070705" TargetMode="External"/><Relationship Id="rId5" Type="http://schemas.openxmlformats.org/officeDocument/2006/relationships/webSettings" Target="webSettings.xml"/><Relationship Id="rId15" Type="http://schemas.openxmlformats.org/officeDocument/2006/relationships/hyperlink" Target="http://www.who.int/malaria/publications/world-report-2015/en/ISBN:9789241565158" TargetMode="External"/><Relationship Id="rId10" Type="http://schemas.openxmlformats.org/officeDocument/2006/relationships/hyperlink" Target="https://doi.org/10.2147/JBM.S40619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ho.int/news-room/fact-sheets/detail/mal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299E9-7C87-41DD-A7E8-D06FB0B6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18</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AGBL-LIAB-PC-029</dc:creator>
  <cp:lastModifiedBy>SDI 1022</cp:lastModifiedBy>
  <cp:revision>66</cp:revision>
  <dcterms:created xsi:type="dcterms:W3CDTF">2025-12-08T10:46:00Z</dcterms:created>
  <dcterms:modified xsi:type="dcterms:W3CDTF">2026-03-05T06:34:00Z</dcterms:modified>
</cp:coreProperties>
</file>