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0AEBFD" w14:textId="77777777" w:rsidR="00974577" w:rsidRPr="004552EE" w:rsidRDefault="00832C7E" w:rsidP="00823A66">
      <w:pPr>
        <w:pStyle w:val="Heading3"/>
        <w:rPr>
          <w:rFonts w:ascii="Times New Roman" w:eastAsia="Times New Roman" w:hAnsi="Times New Roman" w:cs="Times New Roman"/>
          <w:noProof/>
          <w:lang w:eastAsia="zh-TW"/>
        </w:rPr>
      </w:pPr>
      <w:r w:rsidRPr="004552EE">
        <w:rPr>
          <w:rFonts w:ascii="Times New Roman" w:eastAsia="Times New Roman" w:hAnsi="Times New Roman" w:cs="Times New Roman"/>
          <w:noProof/>
          <w:lang w:val="en-IN" w:eastAsia="en-IN"/>
        </w:rPr>
        <w:drawing>
          <wp:anchor distT="0" distB="0" distL="114300" distR="114300" simplePos="0" relativeHeight="251657216" behindDoc="1" locked="0" layoutInCell="1" allowOverlap="1" wp14:anchorId="7CBC5C4C" wp14:editId="2D8DEE16">
            <wp:simplePos x="0" y="0"/>
            <wp:positionH relativeFrom="column">
              <wp:posOffset>10795</wp:posOffset>
            </wp:positionH>
            <wp:positionV relativeFrom="paragraph">
              <wp:posOffset>-330746</wp:posOffset>
            </wp:positionV>
            <wp:extent cx="782320" cy="1109345"/>
            <wp:effectExtent l="0" t="0" r="0" b="0"/>
            <wp:wrapTight wrapText="bothSides">
              <wp:wrapPolygon edited="0">
                <wp:start x="0" y="0"/>
                <wp:lineTo x="0" y="21143"/>
                <wp:lineTo x="21039" y="21143"/>
                <wp:lineTo x="21039" y="0"/>
                <wp:lineTo x="0" y="0"/>
              </wp:wrapPolygon>
            </wp:wrapTight>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782320" cy="1109345"/>
                    </a:xfrm>
                    <a:prstGeom prst="rect">
                      <a:avLst/>
                    </a:prstGeom>
                    <a:noFill/>
                    <a:ln w="9525">
                      <a:noFill/>
                      <a:miter lim="800000"/>
                      <a:headEnd/>
                      <a:tailEnd/>
                    </a:ln>
                  </pic:spPr>
                </pic:pic>
              </a:graphicData>
            </a:graphic>
          </wp:anchor>
        </w:drawing>
      </w:r>
      <w:r w:rsidR="00FF30BF" w:rsidRPr="004552EE">
        <w:rPr>
          <w:rFonts w:ascii="Times New Roman" w:eastAsia="Times New Roman" w:hAnsi="Times New Roman" w:cs="Times New Roman"/>
          <w:noProof/>
          <w:lang w:eastAsia="zh-TW"/>
        </w:rPr>
        <w:t>Journal of Complementary and Alternative Medical Research</w:t>
      </w:r>
    </w:p>
    <w:p w14:paraId="550BEDD9" w14:textId="77777777" w:rsidR="002A5CF4" w:rsidRPr="004552EE" w:rsidRDefault="002A5CF4" w:rsidP="002A5CF4">
      <w:pPr>
        <w:spacing w:after="0" w:line="240" w:lineRule="auto"/>
        <w:ind w:left="2160"/>
        <w:rPr>
          <w:rFonts w:ascii="Times New Roman" w:eastAsia="Times New Roman" w:hAnsi="Times New Roman" w:cs="Times New Roman"/>
          <w:b/>
          <w:i/>
          <w:noProof/>
          <w:sz w:val="24"/>
          <w:szCs w:val="16"/>
          <w:lang w:eastAsia="zh-TW"/>
        </w:rPr>
      </w:pPr>
    </w:p>
    <w:p w14:paraId="45B08CBA" w14:textId="5C39FD27" w:rsidR="00974577" w:rsidRPr="004552EE" w:rsidRDefault="00DF4D1F" w:rsidP="00823A66">
      <w:pPr>
        <w:pStyle w:val="Heading4"/>
        <w:rPr>
          <w:rFonts w:ascii="Times New Roman" w:eastAsia="Times New Roman" w:hAnsi="Times New Roman" w:cs="Times New Roman"/>
        </w:rPr>
      </w:pPr>
      <w:r w:rsidRPr="004552EE">
        <w:rPr>
          <w:rFonts w:ascii="Times New Roman" w:eastAsia="Times New Roman" w:hAnsi="Times New Roman" w:cs="Times New Roman"/>
        </w:rPr>
        <w:t>Volume XXX, Issue XX, Page XX-XX, 20</w:t>
      </w:r>
      <w:r w:rsidR="001D5B16" w:rsidRPr="004552EE">
        <w:rPr>
          <w:rFonts w:ascii="Times New Roman" w:eastAsia="Times New Roman" w:hAnsi="Times New Roman" w:cs="Times New Roman"/>
        </w:rPr>
        <w:t>YY</w:t>
      </w:r>
      <w:r w:rsidR="004E0526" w:rsidRPr="004552EE">
        <w:rPr>
          <w:rFonts w:ascii="Times New Roman" w:eastAsia="Times New Roman" w:hAnsi="Times New Roman" w:cs="Times New Roman"/>
        </w:rPr>
        <w:t>;</w:t>
      </w:r>
      <w:r w:rsidR="00974577" w:rsidRPr="004552EE">
        <w:rPr>
          <w:rFonts w:ascii="Times New Roman" w:eastAsia="Times New Roman" w:hAnsi="Times New Roman" w:cs="Times New Roman"/>
        </w:rPr>
        <w:t xml:space="preserve"> Article </w:t>
      </w:r>
      <w:proofErr w:type="gramStart"/>
      <w:r w:rsidR="00974577" w:rsidRPr="004552EE">
        <w:rPr>
          <w:rFonts w:ascii="Times New Roman" w:eastAsia="Times New Roman" w:hAnsi="Times New Roman" w:cs="Times New Roman"/>
        </w:rPr>
        <w:t>no.</w:t>
      </w:r>
      <w:r w:rsidR="00FF30BF" w:rsidRPr="004552EE">
        <w:rPr>
          <w:rFonts w:ascii="Times New Roman" w:eastAsia="Times New Roman" w:hAnsi="Times New Roman" w:cs="Times New Roman"/>
        </w:rPr>
        <w:t>JOCAMR</w:t>
      </w:r>
      <w:proofErr w:type="gramEnd"/>
      <w:r w:rsidR="00023C32" w:rsidRPr="004552EE">
        <w:rPr>
          <w:rFonts w:ascii="Times New Roman" w:eastAsia="Times New Roman" w:hAnsi="Times New Roman" w:cs="Times New Roman"/>
        </w:rPr>
        <w:t>.154559</w:t>
      </w:r>
    </w:p>
    <w:p w14:paraId="2113A5D2" w14:textId="77777777" w:rsidR="00974577" w:rsidRPr="004552EE" w:rsidRDefault="00FD492D" w:rsidP="002A5CF4">
      <w:pPr>
        <w:spacing w:after="0" w:line="240" w:lineRule="auto"/>
        <w:ind w:left="2160"/>
        <w:rPr>
          <w:rFonts w:ascii="Times New Roman" w:eastAsia="Times New Roman" w:hAnsi="Times New Roman" w:cs="Times New Roman"/>
          <w:b/>
          <w:i/>
          <w:sz w:val="18"/>
          <w:szCs w:val="20"/>
        </w:rPr>
      </w:pPr>
      <w:r w:rsidRPr="004552EE">
        <w:rPr>
          <w:rFonts w:ascii="Times New Roman" w:eastAsia="Times New Roman" w:hAnsi="Times New Roman" w:cs="Times New Roman"/>
          <w:b/>
          <w:i/>
          <w:sz w:val="18"/>
          <w:szCs w:val="20"/>
        </w:rPr>
        <w:t>ISSN: 2456-6276</w:t>
      </w:r>
    </w:p>
    <w:p w14:paraId="09CD327F" w14:textId="77777777" w:rsidR="00AF48D2" w:rsidRPr="004552EE" w:rsidRDefault="00AF48D2" w:rsidP="00CF3CD8">
      <w:pPr>
        <w:spacing w:after="0" w:line="240" w:lineRule="auto"/>
        <w:jc w:val="center"/>
        <w:rPr>
          <w:rFonts w:ascii="Times New Roman" w:eastAsia="Times New Roman" w:hAnsi="Times New Roman" w:cs="Times New Roman"/>
          <w:b/>
          <w:i/>
          <w:sz w:val="16"/>
          <w:szCs w:val="20"/>
        </w:rPr>
      </w:pPr>
    </w:p>
    <w:p w14:paraId="2016F75F" w14:textId="77777777" w:rsidR="00974577" w:rsidRPr="004552EE" w:rsidRDefault="00AF48D2" w:rsidP="002A5CF4">
      <w:pPr>
        <w:spacing w:after="0" w:line="240" w:lineRule="auto"/>
        <w:rPr>
          <w:rFonts w:ascii="Times New Roman" w:eastAsia="Times New Roman" w:hAnsi="Times New Roman" w:cs="Times New Roman"/>
          <w:b/>
          <w:i/>
          <w:sz w:val="6"/>
          <w:szCs w:val="18"/>
        </w:rPr>
      </w:pPr>
      <w:r w:rsidRPr="004552EE">
        <w:rPr>
          <w:rFonts w:ascii="Times New Roman" w:eastAsia="Times New Roman" w:hAnsi="Times New Roman" w:cs="Times New Roman"/>
          <w:b/>
          <w:sz w:val="18"/>
          <w:szCs w:val="20"/>
        </w:rPr>
        <w:t xml:space="preserve">                                </w:t>
      </w:r>
    </w:p>
    <w:p w14:paraId="2C1CCB0F" w14:textId="77777777" w:rsidR="00974577" w:rsidRPr="004552EE" w:rsidRDefault="000F54C4" w:rsidP="00974577">
      <w:pPr>
        <w:spacing w:after="0" w:line="240" w:lineRule="auto"/>
        <w:jc w:val="center"/>
        <w:rPr>
          <w:rFonts w:ascii="Times New Roman" w:eastAsia="Times New Roman" w:hAnsi="Times New Roman" w:cs="Times New Roman"/>
          <w:b/>
          <w:bCs/>
          <w:kern w:val="28"/>
          <w:sz w:val="12"/>
          <w:szCs w:val="20"/>
        </w:rPr>
      </w:pPr>
      <w:r>
        <w:rPr>
          <w:rFonts w:ascii="Times New Roman" w:eastAsia="Times New Roman" w:hAnsi="Times New Roman" w:cs="Times New Roman"/>
          <w:b/>
          <w:bCs/>
          <w:noProof/>
          <w:kern w:val="28"/>
          <w:sz w:val="12"/>
          <w:szCs w:val="20"/>
        </w:rPr>
      </w:r>
      <w:r>
        <w:rPr>
          <w:rFonts w:ascii="Times New Roman" w:eastAsia="Times New Roman" w:hAnsi="Times New Roman" w:cs="Times New Roman"/>
          <w:b/>
          <w:bCs/>
          <w:noProof/>
          <w:kern w:val="28"/>
          <w:sz w:val="12"/>
          <w:szCs w:val="20"/>
        </w:rPr>
        <w:pict w14:anchorId="622F6B43">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55" type="#_x0000_t34" style="width:450.7pt;height:.05pt;visibility:visible;mso-left-percent:-10001;mso-top-percent:-10001;mso-position-horizontal:absolute;mso-position-horizontal-relative:char;mso-position-vertical:absolute;mso-position-vertical-relative:line;mso-left-percent:-10001;mso-top-percent:-10001" adj="10799,-62100000,-2666" strokeweight="1.5pt">
            <o:lock v:ext="edit" aspectratio="t"/>
            <w10:anchorlock/>
          </v:shape>
        </w:pict>
      </w:r>
    </w:p>
    <w:p w14:paraId="67A6C63A" w14:textId="77777777" w:rsidR="00E531CD" w:rsidRPr="004552EE" w:rsidRDefault="00E531CD" w:rsidP="00BD060A">
      <w:pPr>
        <w:spacing w:after="0" w:line="240" w:lineRule="auto"/>
        <w:contextualSpacing/>
        <w:jc w:val="right"/>
        <w:rPr>
          <w:rFonts w:ascii="Times New Roman" w:eastAsia="Times New Roman" w:hAnsi="Times New Roman" w:cs="Times New Roman"/>
          <w:b/>
          <w:bCs/>
          <w:iCs/>
          <w:kern w:val="28"/>
          <w:sz w:val="20"/>
          <w:szCs w:val="20"/>
        </w:rPr>
      </w:pPr>
    </w:p>
    <w:p w14:paraId="040F9FBA" w14:textId="49967260" w:rsidR="00EE7EB3" w:rsidRPr="004552EE" w:rsidRDefault="00023C32" w:rsidP="00823A66">
      <w:pPr>
        <w:pStyle w:val="Heading1"/>
        <w:rPr>
          <w:rFonts w:ascii="Times New Roman" w:eastAsia="Times New Roman" w:hAnsi="Times New Roman" w:cs="Times New Roman"/>
          <w:kern w:val="28"/>
          <w:sz w:val="48"/>
          <w:szCs w:val="48"/>
        </w:rPr>
      </w:pPr>
      <w:r w:rsidRPr="004552EE">
        <w:rPr>
          <w:rFonts w:ascii="Times New Roman" w:eastAsia="Times New Roman" w:hAnsi="Times New Roman" w:cs="Times New Roman"/>
          <w:kern w:val="28"/>
          <w:sz w:val="48"/>
          <w:szCs w:val="48"/>
          <w:lang w:val="en"/>
        </w:rPr>
        <w:t>Socio-Demographic and Behavioral Determinants of Female Condom Utilization among Women of Reproductive Age, Sagamu LGA, Ogun State, Nigeria</w:t>
      </w:r>
    </w:p>
    <w:p w14:paraId="666F5153" w14:textId="77777777" w:rsidR="00EE7EB3" w:rsidRPr="004552EE" w:rsidRDefault="00EE7EB3" w:rsidP="00EE7EB3">
      <w:pPr>
        <w:spacing w:after="0" w:line="240" w:lineRule="auto"/>
        <w:contextualSpacing/>
        <w:jc w:val="right"/>
        <w:rPr>
          <w:rFonts w:ascii="Times New Roman" w:eastAsia="Times New Roman" w:hAnsi="Times New Roman" w:cs="Times New Roman"/>
          <w:b/>
          <w:bCs/>
          <w:sz w:val="36"/>
          <w:szCs w:val="20"/>
        </w:rPr>
      </w:pPr>
    </w:p>
    <w:p w14:paraId="5B95A6A9" w14:textId="77777777" w:rsidR="00023C32" w:rsidRPr="004552EE" w:rsidRDefault="00023C32" w:rsidP="00DF4D1F">
      <w:pPr>
        <w:spacing w:before="10" w:after="0" w:line="240" w:lineRule="auto"/>
        <w:jc w:val="right"/>
        <w:rPr>
          <w:rFonts w:ascii="Times New Roman" w:eastAsia="Times New Roman" w:hAnsi="Times New Roman" w:cs="Times New Roman"/>
          <w:b/>
          <w:bCs/>
          <w:sz w:val="32"/>
          <w:szCs w:val="32"/>
        </w:rPr>
      </w:pPr>
      <w:r w:rsidRPr="004552EE">
        <w:rPr>
          <w:rFonts w:ascii="Times New Roman" w:eastAsia="Times New Roman" w:hAnsi="Times New Roman" w:cs="Times New Roman"/>
          <w:b/>
          <w:bCs/>
          <w:sz w:val="32"/>
          <w:szCs w:val="32"/>
        </w:rPr>
        <w:t xml:space="preserve">Rhema Blossom Jay </w:t>
      </w:r>
      <w:r w:rsidRPr="004552EE">
        <w:rPr>
          <w:rFonts w:ascii="Times New Roman" w:eastAsia="Times New Roman" w:hAnsi="Times New Roman" w:cs="Times New Roman"/>
          <w:b/>
          <w:bCs/>
          <w:sz w:val="32"/>
          <w:szCs w:val="32"/>
          <w:vertAlign w:val="superscript"/>
        </w:rPr>
        <w:t>a</w:t>
      </w:r>
      <w:r w:rsidRPr="004552EE">
        <w:rPr>
          <w:rFonts w:ascii="Times New Roman" w:eastAsia="Times New Roman" w:hAnsi="Times New Roman" w:cs="Times New Roman"/>
          <w:b/>
          <w:bCs/>
          <w:sz w:val="32"/>
          <w:szCs w:val="32"/>
        </w:rPr>
        <w:t xml:space="preserve">, James Success </w:t>
      </w:r>
      <w:proofErr w:type="spellStart"/>
      <w:r w:rsidRPr="004552EE">
        <w:rPr>
          <w:rFonts w:ascii="Times New Roman" w:eastAsia="Times New Roman" w:hAnsi="Times New Roman" w:cs="Times New Roman"/>
          <w:b/>
          <w:bCs/>
          <w:sz w:val="32"/>
          <w:szCs w:val="32"/>
        </w:rPr>
        <w:t>Odubia</w:t>
      </w:r>
      <w:proofErr w:type="spellEnd"/>
      <w:r w:rsidRPr="004552EE">
        <w:rPr>
          <w:rFonts w:ascii="Times New Roman" w:eastAsia="Times New Roman" w:hAnsi="Times New Roman" w:cs="Times New Roman"/>
          <w:b/>
          <w:bCs/>
          <w:sz w:val="32"/>
          <w:szCs w:val="32"/>
          <w:vertAlign w:val="superscript"/>
        </w:rPr>
        <w:t xml:space="preserve"> b*</w:t>
      </w:r>
      <w:r w:rsidRPr="004552EE">
        <w:rPr>
          <w:rFonts w:ascii="Times New Roman" w:eastAsia="Times New Roman" w:hAnsi="Times New Roman" w:cs="Times New Roman"/>
          <w:b/>
          <w:bCs/>
          <w:sz w:val="32"/>
          <w:szCs w:val="32"/>
        </w:rPr>
        <w:t xml:space="preserve">, </w:t>
      </w:r>
    </w:p>
    <w:p w14:paraId="578FC42D" w14:textId="57EF6991" w:rsidR="00EE7EB3" w:rsidRPr="004552EE" w:rsidRDefault="00023C32" w:rsidP="00DF4D1F">
      <w:pPr>
        <w:spacing w:before="10" w:after="0" w:line="240" w:lineRule="auto"/>
        <w:jc w:val="right"/>
        <w:rPr>
          <w:rFonts w:ascii="Times New Roman" w:eastAsia="Times New Roman" w:hAnsi="Times New Roman" w:cs="Times New Roman"/>
          <w:b/>
          <w:bCs/>
          <w:sz w:val="32"/>
          <w:szCs w:val="32"/>
        </w:rPr>
      </w:pPr>
      <w:r w:rsidRPr="004552EE">
        <w:rPr>
          <w:rFonts w:ascii="Times New Roman" w:eastAsia="Times New Roman" w:hAnsi="Times New Roman" w:cs="Times New Roman"/>
          <w:b/>
          <w:bCs/>
          <w:sz w:val="32"/>
          <w:szCs w:val="32"/>
        </w:rPr>
        <w:t xml:space="preserve">Tolani A. </w:t>
      </w:r>
      <w:proofErr w:type="spellStart"/>
      <w:r w:rsidRPr="004552EE">
        <w:rPr>
          <w:rFonts w:ascii="Times New Roman" w:eastAsia="Times New Roman" w:hAnsi="Times New Roman" w:cs="Times New Roman"/>
          <w:b/>
          <w:bCs/>
          <w:sz w:val="32"/>
          <w:szCs w:val="32"/>
        </w:rPr>
        <w:t>Fagbohun</w:t>
      </w:r>
      <w:proofErr w:type="spellEnd"/>
      <w:r w:rsidRPr="004552EE">
        <w:rPr>
          <w:rFonts w:ascii="Times New Roman" w:eastAsia="Times New Roman" w:hAnsi="Times New Roman" w:cs="Times New Roman"/>
          <w:b/>
          <w:bCs/>
          <w:sz w:val="32"/>
          <w:szCs w:val="32"/>
          <w:vertAlign w:val="superscript"/>
        </w:rPr>
        <w:t xml:space="preserve"> c</w:t>
      </w:r>
      <w:r w:rsidRPr="004552EE">
        <w:rPr>
          <w:rFonts w:ascii="Times New Roman" w:eastAsia="Times New Roman" w:hAnsi="Times New Roman" w:cs="Times New Roman"/>
          <w:b/>
          <w:bCs/>
          <w:sz w:val="32"/>
          <w:szCs w:val="32"/>
        </w:rPr>
        <w:t xml:space="preserve">, Uthman </w:t>
      </w:r>
      <w:proofErr w:type="spellStart"/>
      <w:r w:rsidRPr="004552EE">
        <w:rPr>
          <w:rFonts w:ascii="Times New Roman" w:eastAsia="Times New Roman" w:hAnsi="Times New Roman" w:cs="Times New Roman"/>
          <w:b/>
          <w:bCs/>
          <w:sz w:val="32"/>
          <w:szCs w:val="32"/>
        </w:rPr>
        <w:t>Qozeem</w:t>
      </w:r>
      <w:proofErr w:type="spellEnd"/>
      <w:r w:rsidRPr="004552EE">
        <w:rPr>
          <w:rFonts w:ascii="Times New Roman" w:eastAsia="Times New Roman" w:hAnsi="Times New Roman" w:cs="Times New Roman"/>
          <w:b/>
          <w:bCs/>
          <w:sz w:val="32"/>
          <w:szCs w:val="32"/>
        </w:rPr>
        <w:t xml:space="preserve"> </w:t>
      </w:r>
      <w:proofErr w:type="spellStart"/>
      <w:r w:rsidRPr="004552EE">
        <w:rPr>
          <w:rFonts w:ascii="Times New Roman" w:eastAsia="Times New Roman" w:hAnsi="Times New Roman" w:cs="Times New Roman"/>
          <w:b/>
          <w:bCs/>
          <w:sz w:val="32"/>
          <w:szCs w:val="32"/>
        </w:rPr>
        <w:t>Ojo</w:t>
      </w:r>
      <w:proofErr w:type="spellEnd"/>
      <w:r w:rsidRPr="004552EE">
        <w:rPr>
          <w:rFonts w:ascii="Times New Roman" w:eastAsia="Times New Roman" w:hAnsi="Times New Roman" w:cs="Times New Roman"/>
          <w:b/>
          <w:bCs/>
          <w:sz w:val="32"/>
          <w:szCs w:val="32"/>
          <w:vertAlign w:val="superscript"/>
        </w:rPr>
        <w:t xml:space="preserve"> d</w:t>
      </w:r>
      <w:r w:rsidRPr="004552EE">
        <w:rPr>
          <w:rFonts w:ascii="Times New Roman" w:eastAsia="Times New Roman" w:hAnsi="Times New Roman" w:cs="Times New Roman"/>
          <w:b/>
          <w:bCs/>
          <w:sz w:val="32"/>
          <w:szCs w:val="32"/>
        </w:rPr>
        <w:t xml:space="preserve">, </w:t>
      </w:r>
      <w:proofErr w:type="spellStart"/>
      <w:r w:rsidRPr="004552EE">
        <w:rPr>
          <w:rFonts w:ascii="Times New Roman" w:eastAsia="Times New Roman" w:hAnsi="Times New Roman" w:cs="Times New Roman"/>
          <w:b/>
          <w:bCs/>
          <w:sz w:val="32"/>
          <w:szCs w:val="32"/>
        </w:rPr>
        <w:t>Olaniyi</w:t>
      </w:r>
      <w:proofErr w:type="spellEnd"/>
      <w:r w:rsidRPr="004552EE">
        <w:rPr>
          <w:rFonts w:ascii="Times New Roman" w:eastAsia="Times New Roman" w:hAnsi="Times New Roman" w:cs="Times New Roman"/>
          <w:b/>
          <w:bCs/>
          <w:sz w:val="32"/>
          <w:szCs w:val="32"/>
        </w:rPr>
        <w:t xml:space="preserve"> Victor</w:t>
      </w:r>
      <w:r w:rsidRPr="004552EE">
        <w:rPr>
          <w:rFonts w:ascii="Times New Roman" w:eastAsia="Times New Roman" w:hAnsi="Times New Roman" w:cs="Times New Roman"/>
          <w:b/>
          <w:bCs/>
          <w:sz w:val="32"/>
          <w:szCs w:val="32"/>
          <w:vertAlign w:val="superscript"/>
        </w:rPr>
        <w:t xml:space="preserve"> e</w:t>
      </w:r>
      <w:r w:rsidRPr="004552EE">
        <w:rPr>
          <w:rFonts w:ascii="Times New Roman" w:eastAsia="Times New Roman" w:hAnsi="Times New Roman" w:cs="Times New Roman"/>
          <w:b/>
          <w:bCs/>
          <w:sz w:val="32"/>
          <w:szCs w:val="32"/>
        </w:rPr>
        <w:t xml:space="preserve">, </w:t>
      </w:r>
      <w:proofErr w:type="spellStart"/>
      <w:r w:rsidRPr="004552EE">
        <w:rPr>
          <w:rFonts w:ascii="Times New Roman" w:eastAsia="Times New Roman" w:hAnsi="Times New Roman" w:cs="Times New Roman"/>
          <w:b/>
          <w:bCs/>
          <w:sz w:val="32"/>
          <w:szCs w:val="32"/>
        </w:rPr>
        <w:t>Kudirat</w:t>
      </w:r>
      <w:proofErr w:type="spellEnd"/>
      <w:r w:rsidRPr="004552EE">
        <w:rPr>
          <w:rFonts w:ascii="Times New Roman" w:eastAsia="Times New Roman" w:hAnsi="Times New Roman" w:cs="Times New Roman"/>
          <w:b/>
          <w:bCs/>
          <w:sz w:val="32"/>
          <w:szCs w:val="32"/>
        </w:rPr>
        <w:t xml:space="preserve"> </w:t>
      </w:r>
      <w:proofErr w:type="spellStart"/>
      <w:r w:rsidRPr="004552EE">
        <w:rPr>
          <w:rFonts w:ascii="Times New Roman" w:eastAsia="Times New Roman" w:hAnsi="Times New Roman" w:cs="Times New Roman"/>
          <w:b/>
          <w:bCs/>
          <w:sz w:val="32"/>
          <w:szCs w:val="32"/>
        </w:rPr>
        <w:t>Aramide</w:t>
      </w:r>
      <w:proofErr w:type="spellEnd"/>
      <w:r w:rsidRPr="004552EE">
        <w:rPr>
          <w:rFonts w:ascii="Times New Roman" w:eastAsia="Times New Roman" w:hAnsi="Times New Roman" w:cs="Times New Roman"/>
          <w:b/>
          <w:bCs/>
          <w:sz w:val="32"/>
          <w:szCs w:val="32"/>
        </w:rPr>
        <w:t xml:space="preserve"> Kazeem</w:t>
      </w:r>
      <w:r w:rsidRPr="004552EE">
        <w:rPr>
          <w:rFonts w:ascii="Times New Roman" w:eastAsia="Times New Roman" w:hAnsi="Times New Roman" w:cs="Times New Roman"/>
          <w:b/>
          <w:bCs/>
          <w:sz w:val="32"/>
          <w:szCs w:val="32"/>
          <w:vertAlign w:val="superscript"/>
        </w:rPr>
        <w:t xml:space="preserve"> f</w:t>
      </w:r>
      <w:r w:rsidRPr="004552EE">
        <w:rPr>
          <w:rFonts w:ascii="Times New Roman" w:eastAsia="Times New Roman" w:hAnsi="Times New Roman" w:cs="Times New Roman"/>
          <w:b/>
          <w:bCs/>
          <w:sz w:val="32"/>
          <w:szCs w:val="32"/>
        </w:rPr>
        <w:t xml:space="preserve"> and Mercy </w:t>
      </w:r>
      <w:proofErr w:type="spellStart"/>
      <w:r w:rsidRPr="004552EE">
        <w:rPr>
          <w:rFonts w:ascii="Times New Roman" w:eastAsia="Times New Roman" w:hAnsi="Times New Roman" w:cs="Times New Roman"/>
          <w:b/>
          <w:bCs/>
          <w:sz w:val="32"/>
          <w:szCs w:val="32"/>
        </w:rPr>
        <w:t>Adetola</w:t>
      </w:r>
      <w:proofErr w:type="spellEnd"/>
      <w:r w:rsidRPr="004552EE">
        <w:rPr>
          <w:rFonts w:ascii="Times New Roman" w:eastAsia="Times New Roman" w:hAnsi="Times New Roman" w:cs="Times New Roman"/>
          <w:b/>
          <w:bCs/>
          <w:sz w:val="32"/>
          <w:szCs w:val="32"/>
        </w:rPr>
        <w:t xml:space="preserve"> </w:t>
      </w:r>
      <w:proofErr w:type="spellStart"/>
      <w:r w:rsidRPr="004552EE">
        <w:rPr>
          <w:rFonts w:ascii="Times New Roman" w:eastAsia="Times New Roman" w:hAnsi="Times New Roman" w:cs="Times New Roman"/>
          <w:b/>
          <w:bCs/>
          <w:sz w:val="32"/>
          <w:szCs w:val="32"/>
        </w:rPr>
        <w:t>Farounbi</w:t>
      </w:r>
      <w:proofErr w:type="spellEnd"/>
      <w:r w:rsidRPr="004552EE">
        <w:rPr>
          <w:rFonts w:ascii="Times New Roman" w:eastAsia="Times New Roman" w:hAnsi="Times New Roman" w:cs="Times New Roman"/>
          <w:b/>
          <w:bCs/>
          <w:sz w:val="32"/>
          <w:szCs w:val="32"/>
          <w:vertAlign w:val="superscript"/>
        </w:rPr>
        <w:t xml:space="preserve"> f</w:t>
      </w:r>
    </w:p>
    <w:p w14:paraId="4165E92F" w14:textId="77777777" w:rsidR="00EE7EB3" w:rsidRPr="004552EE" w:rsidRDefault="00EE7EB3" w:rsidP="00EE7EB3">
      <w:pPr>
        <w:spacing w:after="0" w:line="280" w:lineRule="exact"/>
        <w:jc w:val="right"/>
        <w:rPr>
          <w:rFonts w:ascii="Times New Roman" w:eastAsia="Times New Roman" w:hAnsi="Times New Roman" w:cs="Times New Roman"/>
          <w:b/>
          <w:bCs/>
          <w:sz w:val="24"/>
          <w:szCs w:val="20"/>
        </w:rPr>
      </w:pPr>
    </w:p>
    <w:p w14:paraId="7DAF8D0F" w14:textId="25B0C83C" w:rsidR="00EE7EB3" w:rsidRPr="004552EE" w:rsidRDefault="00023C32" w:rsidP="00EE7EB3">
      <w:pPr>
        <w:spacing w:after="0" w:line="240" w:lineRule="auto"/>
        <w:jc w:val="right"/>
        <w:rPr>
          <w:rFonts w:ascii="Times New Roman" w:eastAsia="Times New Roman" w:hAnsi="Times New Roman" w:cs="Times New Roman"/>
          <w:bCs/>
          <w:i/>
          <w:sz w:val="20"/>
          <w:szCs w:val="20"/>
        </w:rPr>
      </w:pPr>
      <w:r w:rsidRPr="004552EE">
        <w:rPr>
          <w:rFonts w:ascii="Times New Roman" w:eastAsia="Times New Roman" w:hAnsi="Times New Roman" w:cs="Times New Roman"/>
          <w:bCs/>
          <w:i/>
          <w:sz w:val="20"/>
          <w:szCs w:val="20"/>
          <w:vertAlign w:val="superscript"/>
        </w:rPr>
        <w:t>a</w:t>
      </w:r>
      <w:r w:rsidRPr="004552EE">
        <w:rPr>
          <w:rFonts w:ascii="Times New Roman" w:eastAsia="Times New Roman" w:hAnsi="Times New Roman" w:cs="Times New Roman"/>
          <w:bCs/>
          <w:i/>
          <w:sz w:val="20"/>
          <w:szCs w:val="20"/>
        </w:rPr>
        <w:t xml:space="preserve"> Community Health, South Western Nigeria College of Health Technology, </w:t>
      </w:r>
      <w:proofErr w:type="spellStart"/>
      <w:r w:rsidRPr="004552EE">
        <w:rPr>
          <w:rFonts w:ascii="Times New Roman" w:eastAsia="Times New Roman" w:hAnsi="Times New Roman" w:cs="Times New Roman"/>
          <w:bCs/>
          <w:i/>
          <w:sz w:val="20"/>
          <w:szCs w:val="20"/>
        </w:rPr>
        <w:t>Sotubo</w:t>
      </w:r>
      <w:proofErr w:type="spellEnd"/>
      <w:r w:rsidRPr="004552EE">
        <w:rPr>
          <w:rFonts w:ascii="Times New Roman" w:eastAsia="Times New Roman" w:hAnsi="Times New Roman" w:cs="Times New Roman"/>
          <w:bCs/>
          <w:i/>
          <w:sz w:val="20"/>
          <w:szCs w:val="20"/>
        </w:rPr>
        <w:t xml:space="preserve"> Sagamu Local Government Ogun State, Nigeria.</w:t>
      </w:r>
    </w:p>
    <w:p w14:paraId="559B9671" w14:textId="315378F6" w:rsidR="00023C32" w:rsidRPr="004552EE" w:rsidRDefault="00023C32" w:rsidP="00EE7EB3">
      <w:pPr>
        <w:spacing w:after="0" w:line="240" w:lineRule="auto"/>
        <w:jc w:val="right"/>
        <w:rPr>
          <w:rFonts w:ascii="Times New Roman" w:eastAsia="Times New Roman" w:hAnsi="Times New Roman" w:cs="Times New Roman"/>
          <w:bCs/>
          <w:i/>
          <w:sz w:val="20"/>
          <w:szCs w:val="20"/>
        </w:rPr>
      </w:pPr>
      <w:r w:rsidRPr="004552EE">
        <w:rPr>
          <w:rFonts w:ascii="Times New Roman" w:eastAsia="Times New Roman" w:hAnsi="Times New Roman" w:cs="Times New Roman"/>
          <w:bCs/>
          <w:i/>
          <w:sz w:val="20"/>
          <w:szCs w:val="20"/>
          <w:vertAlign w:val="superscript"/>
        </w:rPr>
        <w:t>b</w:t>
      </w:r>
      <w:r w:rsidRPr="004552EE">
        <w:rPr>
          <w:rFonts w:ascii="Times New Roman" w:eastAsia="Times New Roman" w:hAnsi="Times New Roman" w:cs="Times New Roman"/>
          <w:bCs/>
          <w:i/>
          <w:sz w:val="20"/>
          <w:szCs w:val="20"/>
        </w:rPr>
        <w:t xml:space="preserve"> Health Promotion and Education, South Western Nigeria College of Health Technology, </w:t>
      </w:r>
      <w:proofErr w:type="spellStart"/>
      <w:r w:rsidRPr="004552EE">
        <w:rPr>
          <w:rFonts w:ascii="Times New Roman" w:eastAsia="Times New Roman" w:hAnsi="Times New Roman" w:cs="Times New Roman"/>
          <w:bCs/>
          <w:i/>
          <w:sz w:val="20"/>
          <w:szCs w:val="20"/>
        </w:rPr>
        <w:t>Sotubo</w:t>
      </w:r>
      <w:proofErr w:type="spellEnd"/>
      <w:r w:rsidRPr="004552EE">
        <w:rPr>
          <w:rFonts w:ascii="Times New Roman" w:eastAsia="Times New Roman" w:hAnsi="Times New Roman" w:cs="Times New Roman"/>
          <w:bCs/>
          <w:i/>
          <w:sz w:val="20"/>
          <w:szCs w:val="20"/>
        </w:rPr>
        <w:t xml:space="preserve"> Sagamu Local Government Ogun State, Nigeria.</w:t>
      </w:r>
    </w:p>
    <w:p w14:paraId="34275244" w14:textId="10A85C8E" w:rsidR="00023C32" w:rsidRPr="004552EE" w:rsidRDefault="00023C32" w:rsidP="00EE7EB3">
      <w:pPr>
        <w:spacing w:after="0" w:line="240" w:lineRule="auto"/>
        <w:jc w:val="right"/>
        <w:rPr>
          <w:rFonts w:ascii="Times New Roman" w:eastAsia="Times New Roman" w:hAnsi="Times New Roman" w:cs="Times New Roman"/>
          <w:bCs/>
          <w:i/>
          <w:sz w:val="20"/>
          <w:szCs w:val="20"/>
        </w:rPr>
      </w:pPr>
      <w:r w:rsidRPr="004552EE">
        <w:rPr>
          <w:rFonts w:ascii="Times New Roman" w:eastAsia="Times New Roman" w:hAnsi="Times New Roman" w:cs="Times New Roman"/>
          <w:bCs/>
          <w:i/>
          <w:sz w:val="20"/>
          <w:szCs w:val="20"/>
          <w:vertAlign w:val="superscript"/>
        </w:rPr>
        <w:t>c</w:t>
      </w:r>
      <w:r w:rsidRPr="004552EE">
        <w:rPr>
          <w:rFonts w:ascii="Times New Roman" w:eastAsia="Times New Roman" w:hAnsi="Times New Roman" w:cs="Times New Roman"/>
          <w:bCs/>
          <w:i/>
          <w:sz w:val="20"/>
          <w:szCs w:val="20"/>
        </w:rPr>
        <w:t xml:space="preserve"> Public Health College of Health Sciences, Obafemi Awolowo University, Ile-Ife, Nigeria.</w:t>
      </w:r>
    </w:p>
    <w:p w14:paraId="4CF90762" w14:textId="2827F9BA" w:rsidR="00023C32" w:rsidRPr="004552EE" w:rsidRDefault="00023C32" w:rsidP="00EE7EB3">
      <w:pPr>
        <w:spacing w:after="0" w:line="240" w:lineRule="auto"/>
        <w:jc w:val="right"/>
        <w:rPr>
          <w:rFonts w:ascii="Times New Roman" w:eastAsia="Times New Roman" w:hAnsi="Times New Roman" w:cs="Times New Roman"/>
          <w:bCs/>
          <w:i/>
          <w:sz w:val="20"/>
          <w:szCs w:val="20"/>
        </w:rPr>
      </w:pPr>
      <w:r w:rsidRPr="004552EE">
        <w:rPr>
          <w:rFonts w:ascii="Times New Roman" w:eastAsia="Times New Roman" w:hAnsi="Times New Roman" w:cs="Times New Roman"/>
          <w:bCs/>
          <w:i/>
          <w:sz w:val="20"/>
          <w:szCs w:val="20"/>
          <w:vertAlign w:val="superscript"/>
        </w:rPr>
        <w:t>d</w:t>
      </w:r>
      <w:r w:rsidRPr="004552EE">
        <w:rPr>
          <w:rFonts w:ascii="Times New Roman" w:eastAsia="Times New Roman" w:hAnsi="Times New Roman" w:cs="Times New Roman"/>
          <w:bCs/>
          <w:i/>
          <w:sz w:val="20"/>
          <w:szCs w:val="20"/>
        </w:rPr>
        <w:t xml:space="preserve"> Reproductive Biology, Reproductive Health Sciences/Public Health, Pan African University, University of Ibadan, Ibadan, Nigeria.</w:t>
      </w:r>
    </w:p>
    <w:p w14:paraId="1CF459AC" w14:textId="54F772DA" w:rsidR="00023C32" w:rsidRPr="004552EE" w:rsidRDefault="00023C32" w:rsidP="00EE7EB3">
      <w:pPr>
        <w:spacing w:after="0" w:line="240" w:lineRule="auto"/>
        <w:jc w:val="right"/>
        <w:rPr>
          <w:rFonts w:ascii="Times New Roman" w:eastAsia="Times New Roman" w:hAnsi="Times New Roman" w:cs="Times New Roman"/>
          <w:bCs/>
          <w:i/>
          <w:sz w:val="20"/>
          <w:szCs w:val="20"/>
        </w:rPr>
      </w:pPr>
      <w:r w:rsidRPr="004552EE">
        <w:rPr>
          <w:rFonts w:ascii="Times New Roman" w:eastAsia="Times New Roman" w:hAnsi="Times New Roman" w:cs="Times New Roman"/>
          <w:bCs/>
          <w:i/>
          <w:sz w:val="20"/>
          <w:szCs w:val="20"/>
          <w:vertAlign w:val="superscript"/>
        </w:rPr>
        <w:t>e</w:t>
      </w:r>
      <w:r w:rsidRPr="004552EE">
        <w:rPr>
          <w:rFonts w:ascii="Times New Roman" w:eastAsia="Times New Roman" w:hAnsi="Times New Roman" w:cs="Times New Roman"/>
          <w:bCs/>
          <w:i/>
          <w:sz w:val="20"/>
          <w:szCs w:val="20"/>
        </w:rPr>
        <w:t xml:space="preserve"> One Health Institute, Clinical Sciences, </w:t>
      </w:r>
      <w:proofErr w:type="spellStart"/>
      <w:r w:rsidRPr="004552EE">
        <w:rPr>
          <w:rFonts w:ascii="Times New Roman" w:eastAsia="Times New Roman" w:hAnsi="Times New Roman" w:cs="Times New Roman"/>
          <w:bCs/>
          <w:i/>
          <w:sz w:val="20"/>
          <w:szCs w:val="20"/>
        </w:rPr>
        <w:t>Usmanu</w:t>
      </w:r>
      <w:proofErr w:type="spellEnd"/>
      <w:r w:rsidRPr="004552EE">
        <w:rPr>
          <w:rFonts w:ascii="Times New Roman" w:eastAsia="Times New Roman" w:hAnsi="Times New Roman" w:cs="Times New Roman"/>
          <w:bCs/>
          <w:i/>
          <w:sz w:val="20"/>
          <w:szCs w:val="20"/>
        </w:rPr>
        <w:t xml:space="preserve"> </w:t>
      </w:r>
      <w:proofErr w:type="spellStart"/>
      <w:r w:rsidRPr="004552EE">
        <w:rPr>
          <w:rFonts w:ascii="Times New Roman" w:eastAsia="Times New Roman" w:hAnsi="Times New Roman" w:cs="Times New Roman"/>
          <w:bCs/>
          <w:i/>
          <w:sz w:val="20"/>
          <w:szCs w:val="20"/>
        </w:rPr>
        <w:t>Danfodiyo</w:t>
      </w:r>
      <w:proofErr w:type="spellEnd"/>
      <w:r w:rsidRPr="004552EE">
        <w:rPr>
          <w:rFonts w:ascii="Times New Roman" w:eastAsia="Times New Roman" w:hAnsi="Times New Roman" w:cs="Times New Roman"/>
          <w:bCs/>
          <w:i/>
          <w:sz w:val="20"/>
          <w:szCs w:val="20"/>
        </w:rPr>
        <w:t xml:space="preserve"> University Sokoto, Nigeria.</w:t>
      </w:r>
    </w:p>
    <w:p w14:paraId="794045E1" w14:textId="36B6710A" w:rsidR="00023C32" w:rsidRPr="004552EE" w:rsidRDefault="00023C32" w:rsidP="00EE7EB3">
      <w:pPr>
        <w:spacing w:after="0" w:line="240" w:lineRule="auto"/>
        <w:jc w:val="right"/>
        <w:rPr>
          <w:rFonts w:ascii="Times New Roman" w:eastAsia="Times New Roman" w:hAnsi="Times New Roman" w:cs="Times New Roman"/>
          <w:bCs/>
          <w:i/>
          <w:sz w:val="20"/>
          <w:szCs w:val="20"/>
        </w:rPr>
      </w:pPr>
      <w:r w:rsidRPr="004552EE">
        <w:rPr>
          <w:rFonts w:ascii="Times New Roman" w:eastAsia="Times New Roman" w:hAnsi="Times New Roman" w:cs="Times New Roman"/>
          <w:bCs/>
          <w:i/>
          <w:sz w:val="20"/>
          <w:szCs w:val="20"/>
          <w:vertAlign w:val="superscript"/>
        </w:rPr>
        <w:t>f</w:t>
      </w:r>
      <w:r w:rsidRPr="004552EE">
        <w:rPr>
          <w:rFonts w:ascii="Times New Roman" w:eastAsia="Times New Roman" w:hAnsi="Times New Roman" w:cs="Times New Roman"/>
          <w:bCs/>
          <w:i/>
          <w:sz w:val="20"/>
          <w:szCs w:val="20"/>
        </w:rPr>
        <w:t xml:space="preserve"> Health promotion and Education, Public Health, College of Medicine, University of Ibadan, Ibadan, Nigeria.</w:t>
      </w:r>
    </w:p>
    <w:p w14:paraId="52C3623F" w14:textId="167BE0BC" w:rsidR="00D851AD" w:rsidRPr="004552EE" w:rsidRDefault="00D851AD" w:rsidP="00D851AD">
      <w:pPr>
        <w:spacing w:after="0" w:line="240" w:lineRule="auto"/>
        <w:jc w:val="right"/>
        <w:rPr>
          <w:rFonts w:ascii="Times New Roman" w:eastAsia="Times New Roman" w:hAnsi="Times New Roman" w:cs="Times New Roman"/>
          <w:i/>
          <w:sz w:val="20"/>
          <w:szCs w:val="20"/>
        </w:rPr>
      </w:pPr>
    </w:p>
    <w:p w14:paraId="2C9CF702" w14:textId="1D5FE7E6" w:rsidR="005A1BA4" w:rsidRPr="004552EE" w:rsidRDefault="00D851AD" w:rsidP="005A1BA4">
      <w:pPr>
        <w:spacing w:after="0" w:line="240" w:lineRule="auto"/>
        <w:jc w:val="right"/>
        <w:rPr>
          <w:rFonts w:ascii="Times New Roman" w:eastAsia="Times New Roman" w:hAnsi="Times New Roman" w:cs="Times New Roman"/>
          <w:b/>
          <w:i/>
          <w:color w:val="FF0000"/>
          <w:sz w:val="20"/>
          <w:szCs w:val="20"/>
        </w:rPr>
      </w:pPr>
      <w:r w:rsidRPr="004552EE">
        <w:rPr>
          <w:rFonts w:ascii="Times New Roman" w:eastAsia="Times New Roman" w:hAnsi="Times New Roman" w:cs="Times New Roman"/>
          <w:b/>
          <w:i/>
          <w:sz w:val="20"/>
          <w:szCs w:val="20"/>
        </w:rPr>
        <w:t>Authors’ contributions</w:t>
      </w:r>
    </w:p>
    <w:p w14:paraId="1CBCE5B0" w14:textId="77777777" w:rsidR="00D851AD" w:rsidRPr="004552EE" w:rsidRDefault="00D851AD" w:rsidP="00D851AD">
      <w:pPr>
        <w:spacing w:after="0" w:line="240" w:lineRule="auto"/>
        <w:jc w:val="right"/>
        <w:rPr>
          <w:rFonts w:ascii="Times New Roman" w:eastAsia="Times New Roman" w:hAnsi="Times New Roman" w:cs="Times New Roman"/>
          <w:b/>
          <w:i/>
          <w:sz w:val="20"/>
          <w:szCs w:val="20"/>
        </w:rPr>
      </w:pPr>
    </w:p>
    <w:p w14:paraId="15C4623D" w14:textId="326EEF7D" w:rsidR="00413CFB" w:rsidRPr="004552EE" w:rsidRDefault="00413CFB" w:rsidP="00413CFB">
      <w:pPr>
        <w:spacing w:after="0" w:line="240" w:lineRule="auto"/>
        <w:jc w:val="right"/>
        <w:rPr>
          <w:rFonts w:ascii="Times New Roman" w:eastAsia="Times New Roman" w:hAnsi="Times New Roman" w:cs="Times New Roman"/>
          <w:i/>
          <w:sz w:val="20"/>
          <w:szCs w:val="20"/>
        </w:rPr>
      </w:pPr>
      <w:r w:rsidRPr="004552EE">
        <w:rPr>
          <w:rFonts w:ascii="Times New Roman" w:hAnsi="Times New Roman" w:cs="Times New Roman"/>
          <w:i/>
          <w:sz w:val="20"/>
        </w:rPr>
        <w:t>This work was carried out in collaboration among all authors. All authors read and approved the final manuscript.</w:t>
      </w:r>
    </w:p>
    <w:p w14:paraId="29F974B6" w14:textId="77777777" w:rsidR="00D851AD" w:rsidRPr="004552EE" w:rsidRDefault="00D851AD" w:rsidP="00D851AD">
      <w:pPr>
        <w:spacing w:after="0" w:line="240" w:lineRule="auto"/>
        <w:jc w:val="right"/>
        <w:rPr>
          <w:rFonts w:ascii="Times New Roman" w:eastAsia="Times New Roman" w:hAnsi="Times New Roman" w:cs="Times New Roman"/>
          <w:i/>
          <w:sz w:val="20"/>
          <w:szCs w:val="20"/>
        </w:rPr>
      </w:pPr>
    </w:p>
    <w:p w14:paraId="61FF2695" w14:textId="77777777" w:rsidR="00D851AD" w:rsidRPr="004552EE" w:rsidRDefault="00D851AD" w:rsidP="00D851AD">
      <w:pPr>
        <w:spacing w:after="0" w:line="240" w:lineRule="auto"/>
        <w:jc w:val="right"/>
        <w:rPr>
          <w:rFonts w:ascii="Times New Roman" w:eastAsia="Times New Roman" w:hAnsi="Times New Roman" w:cs="Times New Roman"/>
          <w:b/>
          <w:i/>
          <w:sz w:val="20"/>
          <w:szCs w:val="20"/>
        </w:rPr>
      </w:pPr>
      <w:r w:rsidRPr="004552EE">
        <w:rPr>
          <w:rFonts w:ascii="Times New Roman" w:eastAsia="Times New Roman" w:hAnsi="Times New Roman" w:cs="Times New Roman"/>
          <w:b/>
          <w:i/>
          <w:sz w:val="20"/>
          <w:szCs w:val="20"/>
        </w:rPr>
        <w:t>Article Information</w:t>
      </w:r>
    </w:p>
    <w:p w14:paraId="14781260" w14:textId="77777777" w:rsidR="00D851AD" w:rsidRPr="004552EE" w:rsidRDefault="00D851AD" w:rsidP="00D851AD">
      <w:pPr>
        <w:spacing w:after="0" w:line="240" w:lineRule="auto"/>
        <w:jc w:val="right"/>
        <w:rPr>
          <w:rFonts w:ascii="Times New Roman" w:eastAsia="Times New Roman" w:hAnsi="Times New Roman" w:cs="Times New Roman"/>
          <w:b/>
          <w:i/>
          <w:sz w:val="16"/>
          <w:szCs w:val="20"/>
        </w:rPr>
      </w:pPr>
    </w:p>
    <w:p w14:paraId="5D65A418" w14:textId="1EE84C0B" w:rsidR="00D851AD" w:rsidRPr="004552EE" w:rsidRDefault="00D851AD" w:rsidP="00D851AD">
      <w:pPr>
        <w:spacing w:after="0" w:line="240" w:lineRule="auto"/>
        <w:jc w:val="right"/>
        <w:rPr>
          <w:rFonts w:ascii="Times New Roman" w:eastAsia="Times New Roman" w:hAnsi="Times New Roman" w:cs="Times New Roman"/>
          <w:sz w:val="16"/>
          <w:szCs w:val="16"/>
        </w:rPr>
      </w:pPr>
      <w:r w:rsidRPr="004552EE">
        <w:rPr>
          <w:rFonts w:ascii="Times New Roman" w:eastAsia="Times New Roman" w:hAnsi="Times New Roman" w:cs="Times New Roman"/>
          <w:sz w:val="16"/>
          <w:szCs w:val="16"/>
        </w:rPr>
        <w:t>DOI:</w:t>
      </w:r>
      <w:r w:rsidR="002D0C40" w:rsidRPr="004552EE">
        <w:rPr>
          <w:rFonts w:ascii="Times New Roman" w:eastAsia="Times New Roman" w:hAnsi="Times New Roman" w:cs="Times New Roman"/>
          <w:sz w:val="16"/>
          <w:szCs w:val="16"/>
        </w:rPr>
        <w:t xml:space="preserve"> </w:t>
      </w:r>
      <w:r w:rsidRPr="004552EE">
        <w:rPr>
          <w:rFonts w:ascii="Times New Roman" w:eastAsia="Times New Roman" w:hAnsi="Times New Roman" w:cs="Times New Roman"/>
          <w:sz w:val="16"/>
          <w:szCs w:val="16"/>
        </w:rPr>
        <w:t>10.9734/</w:t>
      </w:r>
      <w:r w:rsidR="00FF30BF" w:rsidRPr="004552EE">
        <w:rPr>
          <w:rFonts w:ascii="Times New Roman" w:eastAsia="Times New Roman" w:hAnsi="Times New Roman" w:cs="Times New Roman"/>
          <w:sz w:val="16"/>
          <w:szCs w:val="16"/>
        </w:rPr>
        <w:t>JOCAMR</w:t>
      </w:r>
      <w:r w:rsidRPr="004552EE">
        <w:rPr>
          <w:rFonts w:ascii="Times New Roman" w:eastAsia="Times New Roman" w:hAnsi="Times New Roman" w:cs="Times New Roman"/>
          <w:sz w:val="16"/>
          <w:szCs w:val="16"/>
        </w:rPr>
        <w:t>/20</w:t>
      </w:r>
      <w:r w:rsidR="00B76038" w:rsidRPr="004552EE">
        <w:rPr>
          <w:rFonts w:ascii="Times New Roman" w:eastAsia="Times New Roman" w:hAnsi="Times New Roman" w:cs="Times New Roman"/>
          <w:sz w:val="16"/>
          <w:szCs w:val="16"/>
        </w:rPr>
        <w:t>2</w:t>
      </w:r>
      <w:r w:rsidR="006E2685" w:rsidRPr="004552EE">
        <w:rPr>
          <w:rFonts w:ascii="Times New Roman" w:eastAsia="Times New Roman" w:hAnsi="Times New Roman" w:cs="Times New Roman"/>
          <w:sz w:val="16"/>
          <w:szCs w:val="16"/>
        </w:rPr>
        <w:t>6</w:t>
      </w:r>
      <w:r w:rsidRPr="004552EE">
        <w:rPr>
          <w:rFonts w:ascii="Times New Roman" w:eastAsia="Times New Roman" w:hAnsi="Times New Roman" w:cs="Times New Roman"/>
          <w:sz w:val="16"/>
          <w:szCs w:val="16"/>
        </w:rPr>
        <w:t>/</w:t>
      </w:r>
      <w:r w:rsidR="00413CFB" w:rsidRPr="004552EE">
        <w:rPr>
          <w:rFonts w:ascii="Times New Roman" w:eastAsia="Times New Roman" w:hAnsi="Times New Roman" w:cs="Times New Roman"/>
          <w:sz w:val="16"/>
          <w:szCs w:val="16"/>
        </w:rPr>
        <w:t>XXXXX</w:t>
      </w:r>
    </w:p>
    <w:p w14:paraId="1F5527E7" w14:textId="77777777" w:rsidR="00506489" w:rsidRPr="004552EE" w:rsidRDefault="00506489" w:rsidP="00D851AD">
      <w:pPr>
        <w:spacing w:after="0" w:line="240" w:lineRule="auto"/>
        <w:jc w:val="right"/>
        <w:rPr>
          <w:rFonts w:ascii="Times New Roman" w:eastAsia="Times New Roman" w:hAnsi="Times New Roman" w:cs="Times New Roman"/>
          <w:sz w:val="16"/>
          <w:szCs w:val="16"/>
        </w:rPr>
      </w:pPr>
    </w:p>
    <w:p w14:paraId="20E89413" w14:textId="77777777" w:rsidR="00506489" w:rsidRPr="004552EE" w:rsidRDefault="00506489" w:rsidP="00506489">
      <w:pPr>
        <w:spacing w:after="0" w:line="240" w:lineRule="auto"/>
        <w:jc w:val="right"/>
        <w:rPr>
          <w:rFonts w:ascii="Times New Roman" w:eastAsia="Times New Roman" w:hAnsi="Times New Roman" w:cs="Times New Roman"/>
          <w:b/>
          <w:sz w:val="16"/>
          <w:szCs w:val="16"/>
        </w:rPr>
      </w:pPr>
      <w:r w:rsidRPr="004552EE">
        <w:rPr>
          <w:rFonts w:ascii="Times New Roman" w:eastAsia="Times New Roman" w:hAnsi="Times New Roman" w:cs="Times New Roman"/>
          <w:b/>
          <w:sz w:val="16"/>
          <w:szCs w:val="16"/>
        </w:rPr>
        <w:t>Open Peer Review History:</w:t>
      </w:r>
    </w:p>
    <w:p w14:paraId="15855780" w14:textId="77777777" w:rsidR="00506489" w:rsidRPr="004552EE" w:rsidRDefault="00506489" w:rsidP="00506489">
      <w:pPr>
        <w:spacing w:after="0" w:line="240" w:lineRule="auto"/>
        <w:jc w:val="right"/>
        <w:rPr>
          <w:rFonts w:ascii="Times New Roman" w:eastAsia="Times New Roman" w:hAnsi="Times New Roman" w:cs="Times New Roman"/>
          <w:sz w:val="16"/>
          <w:szCs w:val="16"/>
        </w:rPr>
      </w:pPr>
      <w:r w:rsidRPr="004552EE">
        <w:rPr>
          <w:rFonts w:ascii="Times New Roman" w:eastAsia="Times New Roman" w:hAnsi="Times New Roman" w:cs="Times New Roman"/>
          <w:sz w:val="16"/>
          <w:szCs w:val="16"/>
        </w:rPr>
        <w:t xml:space="preserve">This journal follows the Advanced Open Peer Review policy. Identity of the Reviewers, Editor(s) and additional </w:t>
      </w:r>
      <w:proofErr w:type="gramStart"/>
      <w:r w:rsidRPr="004552EE">
        <w:rPr>
          <w:rFonts w:ascii="Times New Roman" w:eastAsia="Times New Roman" w:hAnsi="Times New Roman" w:cs="Times New Roman"/>
          <w:sz w:val="16"/>
          <w:szCs w:val="16"/>
        </w:rPr>
        <w:t>Reviewers,  peer</w:t>
      </w:r>
      <w:proofErr w:type="gramEnd"/>
      <w:r w:rsidRPr="004552EE">
        <w:rPr>
          <w:rFonts w:ascii="Times New Roman" w:eastAsia="Times New Roman" w:hAnsi="Times New Roman" w:cs="Times New Roman"/>
          <w:sz w:val="16"/>
          <w:szCs w:val="16"/>
        </w:rPr>
        <w:t xml:space="preserve"> review comments, different versions of the manuscript, comments of the editors, </w:t>
      </w:r>
      <w:proofErr w:type="spellStart"/>
      <w:r w:rsidRPr="004552EE">
        <w:rPr>
          <w:rFonts w:ascii="Times New Roman" w:eastAsia="Times New Roman" w:hAnsi="Times New Roman" w:cs="Times New Roman"/>
          <w:sz w:val="16"/>
          <w:szCs w:val="16"/>
        </w:rPr>
        <w:t>etc</w:t>
      </w:r>
      <w:proofErr w:type="spellEnd"/>
      <w:r w:rsidRPr="004552EE">
        <w:rPr>
          <w:rFonts w:ascii="Times New Roman" w:eastAsia="Times New Roman" w:hAnsi="Times New Roman" w:cs="Times New Roman"/>
          <w:sz w:val="16"/>
          <w:szCs w:val="16"/>
        </w:rPr>
        <w:t xml:space="preserve"> are available here:</w:t>
      </w:r>
    </w:p>
    <w:p w14:paraId="377A7EA0" w14:textId="77777777" w:rsidR="00BD060A" w:rsidRPr="004552EE" w:rsidRDefault="00BD060A" w:rsidP="00726717">
      <w:pPr>
        <w:keepNext/>
        <w:spacing w:after="0" w:line="240" w:lineRule="auto"/>
        <w:contextualSpacing/>
        <w:jc w:val="right"/>
        <w:rPr>
          <w:rFonts w:ascii="Times New Roman" w:eastAsia="Times New Roman" w:hAnsi="Times New Roman" w:cs="Times New Roman"/>
          <w:sz w:val="16"/>
          <w:szCs w:val="20"/>
        </w:rPr>
      </w:pPr>
    </w:p>
    <w:p w14:paraId="715891A5" w14:textId="77777777" w:rsidR="00D851AD" w:rsidRPr="004552EE" w:rsidRDefault="00D851AD" w:rsidP="00726717">
      <w:pPr>
        <w:keepNext/>
        <w:spacing w:after="0" w:line="240" w:lineRule="auto"/>
        <w:contextualSpacing/>
        <w:jc w:val="right"/>
        <w:rPr>
          <w:rFonts w:ascii="Times New Roman" w:eastAsia="Times New Roman" w:hAnsi="Times New Roman" w:cs="Times New Roman"/>
          <w:sz w:val="20"/>
          <w:szCs w:val="20"/>
        </w:rPr>
      </w:pPr>
    </w:p>
    <w:p w14:paraId="6DD858C1" w14:textId="1E6FAB29" w:rsidR="00BD060A" w:rsidRPr="004552EE" w:rsidRDefault="00BD060A" w:rsidP="00BD060A">
      <w:pPr>
        <w:spacing w:after="0" w:line="240" w:lineRule="auto"/>
        <w:contextualSpacing/>
        <w:jc w:val="right"/>
        <w:rPr>
          <w:rFonts w:ascii="Times New Roman" w:eastAsia="Times New Roman" w:hAnsi="Times New Roman" w:cs="Times New Roman"/>
          <w:bCs/>
          <w:iCs/>
          <w:sz w:val="20"/>
          <w:szCs w:val="20"/>
        </w:rPr>
      </w:pPr>
    </w:p>
    <w:p w14:paraId="51B24EDD" w14:textId="3D0604B5" w:rsidR="00BD060A" w:rsidRPr="004552EE" w:rsidRDefault="000F54C4" w:rsidP="00306FF3">
      <w:pPr>
        <w:autoSpaceDE w:val="0"/>
        <w:autoSpaceDN w:val="0"/>
        <w:adjustRightInd w:val="0"/>
        <w:spacing w:after="0" w:line="240" w:lineRule="auto"/>
        <w:contextualSpacing/>
        <w:jc w:val="right"/>
        <w:rPr>
          <w:rFonts w:ascii="Times New Roman" w:eastAsia="Times New Roman" w:hAnsi="Times New Roman" w:cs="Times New Roman"/>
          <w:b/>
          <w:i/>
          <w:sz w:val="20"/>
          <w:szCs w:val="16"/>
        </w:rPr>
      </w:pPr>
      <w:r>
        <w:rPr>
          <w:rFonts w:ascii="Times New Roman" w:eastAsia="Times New Roman" w:hAnsi="Times New Roman" w:cs="Times New Roman"/>
          <w:noProof/>
          <w:sz w:val="16"/>
          <w:szCs w:val="16"/>
        </w:rPr>
        <w:pict w14:anchorId="5032D6CF">
          <v:rect id="_x0000_s1053" style="position:absolute;left:0;text-align:left;margin-left:.75pt;margin-top:1.3pt;width:126.7pt;height:18.65pt;z-index:251669504;mso-position-horizontal-relative:text;mso-position-vertical-relative:text">
            <v:textbox style="mso-next-textbox:#_x0000_s1053" inset=",2.16pt,,2.16pt">
              <w:txbxContent>
                <w:p w14:paraId="255B0DCA" w14:textId="25118197" w:rsidR="00845FEA" w:rsidRPr="009F078F" w:rsidRDefault="00845FEA" w:rsidP="00623E11">
                  <w:pPr>
                    <w:spacing w:after="0" w:line="240" w:lineRule="auto"/>
                    <w:jc w:val="both"/>
                    <w:rPr>
                      <w:rFonts w:ascii="Times New Roman" w:hAnsi="Times New Roman" w:cs="Times New Roman"/>
                    </w:rPr>
                  </w:pPr>
                  <w:r w:rsidRPr="00623E11">
                    <w:rPr>
                      <w:rFonts w:ascii="Times New Roman" w:hAnsi="Times New Roman" w:cs="Times New Roman"/>
                      <w:b/>
                      <w:i/>
                      <w:sz w:val="20"/>
                    </w:rPr>
                    <w:t>Original Research</w:t>
                  </w:r>
                  <w:r w:rsidRPr="009F078F">
                    <w:rPr>
                      <w:rFonts w:ascii="Times New Roman" w:hAnsi="Times New Roman" w:cs="Times New Roman"/>
                      <w:b/>
                      <w:i/>
                      <w:sz w:val="20"/>
                    </w:rPr>
                    <w:t xml:space="preserve"> Article</w:t>
                  </w:r>
                </w:p>
                <w:p w14:paraId="312CC98A" w14:textId="77777777" w:rsidR="00845FEA" w:rsidRPr="009F078F" w:rsidRDefault="00845FEA" w:rsidP="00D2177F">
                  <w:pPr>
                    <w:rPr>
                      <w:rFonts w:ascii="Times New Roman" w:hAnsi="Times New Roman" w:cs="Times New Roman"/>
                    </w:rPr>
                  </w:pPr>
                </w:p>
              </w:txbxContent>
            </v:textbox>
          </v:rect>
        </w:pict>
      </w:r>
      <w:r w:rsidR="00BD060A" w:rsidRPr="004552EE">
        <w:rPr>
          <w:rFonts w:ascii="Times New Roman" w:eastAsia="Times New Roman" w:hAnsi="Times New Roman" w:cs="Times New Roman"/>
          <w:b/>
          <w:i/>
          <w:sz w:val="20"/>
          <w:szCs w:val="16"/>
        </w:rPr>
        <w:t>Received</w:t>
      </w:r>
      <w:r w:rsidR="00DF4D1F" w:rsidRPr="004552EE">
        <w:rPr>
          <w:rFonts w:ascii="Times New Roman" w:eastAsia="Times New Roman" w:hAnsi="Times New Roman" w:cs="Times New Roman"/>
          <w:b/>
          <w:i/>
          <w:sz w:val="20"/>
          <w:szCs w:val="16"/>
        </w:rPr>
        <w:t>:</w:t>
      </w:r>
      <w:r w:rsidR="00BD060A" w:rsidRPr="004552EE">
        <w:rPr>
          <w:rFonts w:ascii="Times New Roman" w:eastAsia="Times New Roman" w:hAnsi="Times New Roman" w:cs="Times New Roman"/>
          <w:b/>
          <w:i/>
          <w:sz w:val="20"/>
          <w:szCs w:val="16"/>
        </w:rPr>
        <w:t xml:space="preserve"> </w:t>
      </w:r>
      <w:r w:rsidR="00DF4D1F" w:rsidRPr="004552EE">
        <w:rPr>
          <w:rFonts w:ascii="Times New Roman" w:eastAsia="Times New Roman" w:hAnsi="Times New Roman" w:cs="Times New Roman"/>
          <w:b/>
          <w:i/>
          <w:sz w:val="20"/>
          <w:szCs w:val="16"/>
        </w:rPr>
        <w:t>DD/MM/20YY</w:t>
      </w:r>
    </w:p>
    <w:p w14:paraId="40884A27" w14:textId="77777777" w:rsidR="00BD060A" w:rsidRPr="004552EE" w:rsidRDefault="00BD060A" w:rsidP="00BD060A">
      <w:pPr>
        <w:autoSpaceDE w:val="0"/>
        <w:autoSpaceDN w:val="0"/>
        <w:adjustRightInd w:val="0"/>
        <w:spacing w:after="0" w:line="240" w:lineRule="auto"/>
        <w:contextualSpacing/>
        <w:jc w:val="right"/>
        <w:rPr>
          <w:rFonts w:ascii="Times New Roman" w:eastAsia="Times New Roman" w:hAnsi="Times New Roman" w:cs="Times New Roman"/>
          <w:sz w:val="20"/>
          <w:szCs w:val="20"/>
        </w:rPr>
      </w:pPr>
      <w:r w:rsidRPr="004552EE">
        <w:rPr>
          <w:rFonts w:ascii="Times New Roman" w:eastAsia="Times New Roman" w:hAnsi="Times New Roman" w:cs="Times New Roman"/>
          <w:b/>
          <w:i/>
          <w:sz w:val="20"/>
          <w:szCs w:val="16"/>
        </w:rPr>
        <w:t>Published</w:t>
      </w:r>
      <w:r w:rsidR="00DF4D1F" w:rsidRPr="004552EE">
        <w:rPr>
          <w:rFonts w:ascii="Times New Roman" w:eastAsia="Times New Roman" w:hAnsi="Times New Roman" w:cs="Times New Roman"/>
          <w:b/>
          <w:i/>
          <w:sz w:val="20"/>
          <w:szCs w:val="16"/>
        </w:rPr>
        <w:t>:</w:t>
      </w:r>
      <w:r w:rsidRPr="004552EE">
        <w:rPr>
          <w:rFonts w:ascii="Times New Roman" w:eastAsia="Times New Roman" w:hAnsi="Times New Roman" w:cs="Times New Roman"/>
          <w:b/>
          <w:i/>
          <w:sz w:val="20"/>
          <w:szCs w:val="16"/>
        </w:rPr>
        <w:t xml:space="preserve"> </w:t>
      </w:r>
      <w:r w:rsidR="00DF4D1F" w:rsidRPr="004552EE">
        <w:rPr>
          <w:rFonts w:ascii="Times New Roman" w:eastAsia="Times New Roman" w:hAnsi="Times New Roman" w:cs="Times New Roman"/>
          <w:b/>
          <w:i/>
          <w:sz w:val="20"/>
          <w:szCs w:val="16"/>
        </w:rPr>
        <w:t>DD/MM/20YY</w:t>
      </w:r>
    </w:p>
    <w:p w14:paraId="47919A27" w14:textId="77777777" w:rsidR="00BD060A" w:rsidRPr="004552EE" w:rsidRDefault="000F54C4" w:rsidP="00023C32">
      <w:pPr>
        <w:spacing w:after="0" w:line="240" w:lineRule="auto"/>
        <w:contextualSpacing/>
        <w:rPr>
          <w:rFonts w:ascii="Times New Roman" w:eastAsia="Times New Roman" w:hAnsi="Times New Roman" w:cs="Times New Roman"/>
          <w:b/>
          <w:caps/>
          <w:sz w:val="24"/>
          <w:szCs w:val="20"/>
        </w:rPr>
      </w:pPr>
      <w:r>
        <w:rPr>
          <w:rFonts w:ascii="Times New Roman" w:eastAsia="Times New Roman" w:hAnsi="Times New Roman" w:cs="Times New Roman"/>
          <w:b/>
          <w:caps/>
          <w:sz w:val="24"/>
          <w:szCs w:val="20"/>
        </w:rPr>
      </w:r>
      <w:r>
        <w:rPr>
          <w:rFonts w:ascii="Times New Roman" w:eastAsia="Times New Roman" w:hAnsi="Times New Roman" w:cs="Times New Roman"/>
          <w:b/>
          <w:caps/>
          <w:sz w:val="24"/>
          <w:szCs w:val="20"/>
        </w:rPr>
        <w:pict w14:anchorId="292B2159">
          <v:shapetype id="_x0000_t32" coordsize="21600,21600" o:spt="32" o:oned="t" path="m,l21600,21600e" filled="f">
            <v:path arrowok="t" fillok="f" o:connecttype="none"/>
            <o:lock v:ext="edit" shapetype="t"/>
          </v:shapetype>
          <v:shape id="_x0000_s1054" type="#_x0000_t32" style="width:450.7pt;height:0;mso-left-percent:-10001;mso-top-percent:-10001;mso-position-horizontal:absolute;mso-position-horizontal-relative:char;mso-position-vertical:absolute;mso-position-vertical-relative:line;mso-left-percent:-10001;mso-top-percent:-10001" o:connectortype="straight" strokeweight="1.5pt">
            <w10:anchorlock/>
          </v:shape>
        </w:pict>
      </w:r>
    </w:p>
    <w:p w14:paraId="66A561FC" w14:textId="77777777" w:rsidR="00023C32" w:rsidRPr="004552EE" w:rsidRDefault="00023C32">
      <w:pPr>
        <w:rPr>
          <w:rFonts w:ascii="Times New Roman" w:eastAsia="Times New Roman" w:hAnsi="Times New Roman" w:cs="Times New Roman"/>
          <w:b/>
          <w:bCs/>
          <w:szCs w:val="26"/>
        </w:rPr>
      </w:pPr>
      <w:r w:rsidRPr="004552EE">
        <w:rPr>
          <w:rFonts w:ascii="Times New Roman" w:eastAsia="Times New Roman" w:hAnsi="Times New Roman" w:cs="Times New Roman"/>
        </w:rPr>
        <w:br w:type="page"/>
      </w:r>
    </w:p>
    <w:p w14:paraId="4B73277A" w14:textId="12B937FB" w:rsidR="00BD060A" w:rsidRPr="004552EE" w:rsidRDefault="006E2685" w:rsidP="00823A66">
      <w:pPr>
        <w:pStyle w:val="Heading2"/>
        <w:rPr>
          <w:rFonts w:ascii="Times New Roman" w:eastAsia="Times New Roman" w:hAnsi="Times New Roman" w:cs="Times New Roman"/>
        </w:rPr>
      </w:pPr>
      <w:r w:rsidRPr="004552EE">
        <w:rPr>
          <w:rFonts w:ascii="Times New Roman" w:eastAsia="Times New Roman" w:hAnsi="Times New Roman" w:cs="Times New Roman"/>
        </w:rPr>
        <w:lastRenderedPageBreak/>
        <w:t>Abstract</w:t>
      </w:r>
    </w:p>
    <w:p w14:paraId="1BBE6045" w14:textId="77777777" w:rsidR="00BD060A" w:rsidRPr="004552EE" w:rsidRDefault="00BD060A" w:rsidP="00BD060A">
      <w:pPr>
        <w:keepNext/>
        <w:spacing w:after="0" w:line="240" w:lineRule="auto"/>
        <w:contextualSpacing/>
        <w:rPr>
          <w:rFonts w:ascii="Times New Roman" w:eastAsia="Times New Roman" w:hAnsi="Times New Roman" w:cs="Times New Roman"/>
          <w:b/>
          <w:caps/>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ayout w:type="fixed"/>
        <w:tblLook w:val="04A0" w:firstRow="1" w:lastRow="0" w:firstColumn="1" w:lastColumn="0" w:noHBand="0" w:noVBand="1"/>
      </w:tblPr>
      <w:tblGrid>
        <w:gridCol w:w="9018"/>
      </w:tblGrid>
      <w:tr w:rsidR="00BD060A" w:rsidRPr="004552EE" w14:paraId="404E06ED" w14:textId="77777777" w:rsidTr="00DF4D1F">
        <w:trPr>
          <w:jc w:val="center"/>
        </w:trPr>
        <w:tc>
          <w:tcPr>
            <w:tcW w:w="9018" w:type="dxa"/>
          </w:tcPr>
          <w:p w14:paraId="0DE4250E" w14:textId="77777777" w:rsidR="00023C32" w:rsidRPr="004552EE" w:rsidRDefault="00023C32" w:rsidP="00023C32">
            <w:pPr>
              <w:spacing w:after="0" w:line="240" w:lineRule="auto"/>
              <w:contextualSpacing/>
              <w:jc w:val="both"/>
              <w:rPr>
                <w:rFonts w:ascii="Times New Roman" w:eastAsia="Calibri" w:hAnsi="Times New Roman" w:cs="Times New Roman"/>
                <w:sz w:val="20"/>
                <w:lang w:val="en"/>
              </w:rPr>
            </w:pPr>
            <w:r w:rsidRPr="004552EE">
              <w:rPr>
                <w:rFonts w:ascii="Times New Roman" w:eastAsia="Calibri" w:hAnsi="Times New Roman" w:cs="Times New Roman"/>
                <w:b/>
                <w:sz w:val="20"/>
                <w:lang w:val="en"/>
              </w:rPr>
              <w:t>Background:</w:t>
            </w:r>
            <w:r w:rsidRPr="004552EE">
              <w:rPr>
                <w:rFonts w:ascii="Times New Roman" w:eastAsia="Calibri" w:hAnsi="Times New Roman" w:cs="Times New Roman"/>
                <w:sz w:val="20"/>
                <w:lang w:val="en"/>
              </w:rPr>
              <w:t xml:space="preserve"> Female condoms prevent both unintended pregnancy and sexually transmitted infections (STIs). In Nigeria, usage remains extremely low with only 5.5-8.9% reported using Female condoms. It is on this note that this research aimed to assess the knowledge, attitude and factors inhibiting students towards the utilization of female condoms among students of South Western Nigeria College of Health Technology, Sagamu LGA, Ogun state.</w:t>
            </w:r>
          </w:p>
          <w:p w14:paraId="17AF0749" w14:textId="77777777" w:rsidR="00023C32" w:rsidRPr="004552EE" w:rsidRDefault="00023C32" w:rsidP="00023C32">
            <w:pPr>
              <w:spacing w:after="0" w:line="240" w:lineRule="auto"/>
              <w:contextualSpacing/>
              <w:jc w:val="both"/>
              <w:rPr>
                <w:rFonts w:ascii="Times New Roman" w:eastAsia="Calibri" w:hAnsi="Times New Roman" w:cs="Times New Roman"/>
                <w:sz w:val="20"/>
                <w:lang w:val="en"/>
              </w:rPr>
            </w:pPr>
            <w:r w:rsidRPr="004552EE">
              <w:rPr>
                <w:rFonts w:ascii="Times New Roman" w:eastAsia="Calibri" w:hAnsi="Times New Roman" w:cs="Times New Roman"/>
                <w:b/>
                <w:sz w:val="20"/>
                <w:lang w:val="en"/>
              </w:rPr>
              <w:t>Aim:</w:t>
            </w:r>
            <w:r w:rsidRPr="004552EE">
              <w:rPr>
                <w:rFonts w:ascii="Times New Roman" w:eastAsia="Calibri" w:hAnsi="Times New Roman" w:cs="Times New Roman"/>
                <w:sz w:val="20"/>
                <w:lang w:val="en"/>
              </w:rPr>
              <w:t xml:space="preserve"> This study employed a cross-sectional design to assess the level of knowledge, attitudes, and utilization of female condoms and to identify factors associated with their use among women of reproductive age.</w:t>
            </w:r>
          </w:p>
          <w:p w14:paraId="7EA11DA9" w14:textId="77777777" w:rsidR="00023C32" w:rsidRPr="004552EE" w:rsidRDefault="00023C32" w:rsidP="00023C32">
            <w:pPr>
              <w:spacing w:after="0" w:line="240" w:lineRule="auto"/>
              <w:contextualSpacing/>
              <w:jc w:val="both"/>
              <w:rPr>
                <w:rFonts w:ascii="Times New Roman" w:eastAsia="Calibri" w:hAnsi="Times New Roman" w:cs="Times New Roman"/>
                <w:sz w:val="20"/>
                <w:lang w:val="en"/>
              </w:rPr>
            </w:pPr>
            <w:r w:rsidRPr="004552EE">
              <w:rPr>
                <w:rFonts w:ascii="Times New Roman" w:eastAsia="Calibri" w:hAnsi="Times New Roman" w:cs="Times New Roman"/>
                <w:b/>
                <w:sz w:val="20"/>
                <w:lang w:val="en"/>
              </w:rPr>
              <w:t>Method:</w:t>
            </w:r>
            <w:r w:rsidRPr="004552EE">
              <w:rPr>
                <w:rFonts w:ascii="Times New Roman" w:eastAsia="Calibri" w:hAnsi="Times New Roman" w:cs="Times New Roman"/>
                <w:sz w:val="20"/>
                <w:lang w:val="en"/>
              </w:rPr>
              <w:t xml:space="preserve"> A cross-sectional study was conducted among 288 students from 3 departments selected through a proportionate stratified sampling technique. Data were collected using a self-administered, semi-structured questionnaire incorporating adapted Female Condom Knowledge Scale (FCKS), Condom Attitude Scale (CAS), Condom Use </w:t>
            </w:r>
            <w:proofErr w:type="spellStart"/>
            <w:r w:rsidRPr="004552EE">
              <w:rPr>
                <w:rFonts w:ascii="Times New Roman" w:eastAsia="Calibri" w:hAnsi="Times New Roman" w:cs="Times New Roman"/>
                <w:sz w:val="20"/>
                <w:lang w:val="en"/>
              </w:rPr>
              <w:t>Behaviour</w:t>
            </w:r>
            <w:proofErr w:type="spellEnd"/>
            <w:r w:rsidRPr="004552EE">
              <w:rPr>
                <w:rFonts w:ascii="Times New Roman" w:eastAsia="Calibri" w:hAnsi="Times New Roman" w:cs="Times New Roman"/>
                <w:sz w:val="20"/>
                <w:lang w:val="en"/>
              </w:rPr>
              <w:t xml:space="preserve"> Scale (</w:t>
            </w:r>
            <w:proofErr w:type="gramStart"/>
            <w:r w:rsidRPr="004552EE">
              <w:rPr>
                <w:rFonts w:ascii="Times New Roman" w:eastAsia="Calibri" w:hAnsi="Times New Roman" w:cs="Times New Roman"/>
                <w:sz w:val="20"/>
                <w:lang w:val="en"/>
              </w:rPr>
              <w:t>CUBS)  and</w:t>
            </w:r>
            <w:proofErr w:type="gramEnd"/>
            <w:r w:rsidRPr="004552EE">
              <w:rPr>
                <w:rFonts w:ascii="Times New Roman" w:eastAsia="Calibri" w:hAnsi="Times New Roman" w:cs="Times New Roman"/>
                <w:sz w:val="20"/>
                <w:lang w:val="en"/>
              </w:rPr>
              <w:t xml:space="preserve"> Health Belief Model (HBM) scales. Analysis in IBM SPSS Statistics version 25 involved descriptive statistics, </w:t>
            </w:r>
            <w:proofErr w:type="gramStart"/>
            <w:r w:rsidRPr="004552EE">
              <w:rPr>
                <w:rFonts w:ascii="Times New Roman" w:eastAsia="Calibri" w:hAnsi="Times New Roman" w:cs="Times New Roman"/>
                <w:sz w:val="20"/>
                <w:lang w:val="en"/>
              </w:rPr>
              <w:t>Mean</w:t>
            </w:r>
            <w:proofErr w:type="gramEnd"/>
            <w:r w:rsidRPr="004552EE">
              <w:rPr>
                <w:rFonts w:ascii="Times New Roman" w:eastAsia="Calibri" w:hAnsi="Times New Roman" w:cs="Times New Roman"/>
                <w:sz w:val="20"/>
                <w:lang w:val="en"/>
              </w:rPr>
              <w:t xml:space="preserve"> score was used to </w:t>
            </w:r>
            <w:proofErr w:type="spellStart"/>
            <w:r w:rsidRPr="004552EE">
              <w:rPr>
                <w:rFonts w:ascii="Times New Roman" w:eastAsia="Calibri" w:hAnsi="Times New Roman" w:cs="Times New Roman"/>
                <w:sz w:val="20"/>
                <w:lang w:val="en"/>
              </w:rPr>
              <w:t>categorise</w:t>
            </w:r>
            <w:proofErr w:type="spellEnd"/>
            <w:r w:rsidRPr="004552EE">
              <w:rPr>
                <w:rFonts w:ascii="Times New Roman" w:eastAsia="Calibri" w:hAnsi="Times New Roman" w:cs="Times New Roman"/>
                <w:sz w:val="20"/>
                <w:lang w:val="en"/>
              </w:rPr>
              <w:t xml:space="preserve"> Knowledge, attitudes and utilization while factors inhibiting the use of female condom was descriptive. Inferential tests using chi-square and multiple linear regression were significant at p &lt; 0.05.</w:t>
            </w:r>
          </w:p>
          <w:p w14:paraId="05FBC78C" w14:textId="77777777" w:rsidR="00023C32" w:rsidRPr="004552EE" w:rsidRDefault="00023C32" w:rsidP="00023C32">
            <w:pPr>
              <w:spacing w:after="0" w:line="240" w:lineRule="auto"/>
              <w:contextualSpacing/>
              <w:jc w:val="both"/>
              <w:rPr>
                <w:rFonts w:ascii="Times New Roman" w:eastAsia="Calibri" w:hAnsi="Times New Roman" w:cs="Times New Roman"/>
                <w:sz w:val="20"/>
                <w:lang w:val="en"/>
              </w:rPr>
            </w:pPr>
            <w:r w:rsidRPr="004552EE">
              <w:rPr>
                <w:rFonts w:ascii="Times New Roman" w:eastAsia="Calibri" w:hAnsi="Times New Roman" w:cs="Times New Roman"/>
                <w:b/>
                <w:sz w:val="20"/>
                <w:lang w:val="en"/>
              </w:rPr>
              <w:t>Results:</w:t>
            </w:r>
            <w:r w:rsidRPr="004552EE">
              <w:rPr>
                <w:rFonts w:ascii="Times New Roman" w:eastAsia="Calibri" w:hAnsi="Times New Roman" w:cs="Times New Roman"/>
                <w:sz w:val="20"/>
                <w:lang w:val="en"/>
              </w:rPr>
              <w:t xml:space="preserve"> The mean age of respondents was 20.7 ± 3.9 years. On a </w:t>
            </w:r>
            <w:proofErr w:type="gramStart"/>
            <w:r w:rsidRPr="004552EE">
              <w:rPr>
                <w:rFonts w:ascii="Times New Roman" w:eastAsia="Calibri" w:hAnsi="Times New Roman" w:cs="Times New Roman"/>
                <w:sz w:val="20"/>
                <w:lang w:val="en"/>
              </w:rPr>
              <w:t>20 points knowledge</w:t>
            </w:r>
            <w:proofErr w:type="gramEnd"/>
            <w:r w:rsidRPr="004552EE">
              <w:rPr>
                <w:rFonts w:ascii="Times New Roman" w:eastAsia="Calibri" w:hAnsi="Times New Roman" w:cs="Times New Roman"/>
                <w:sz w:val="20"/>
                <w:lang w:val="en"/>
              </w:rPr>
              <w:t xml:space="preserve"> scale, 176 (61.1%) had good knowledge, 112 (38.9%) had poor knowledge. On a 28-point attitude scale, 172 (59.7%) had positive attitudes toward female condom use, 116 (40.3%) had negative attitudes. On a 20-point </w:t>
            </w:r>
            <w:proofErr w:type="spellStart"/>
            <w:r w:rsidRPr="004552EE">
              <w:rPr>
                <w:rFonts w:ascii="Times New Roman" w:eastAsia="Calibri" w:hAnsi="Times New Roman" w:cs="Times New Roman"/>
                <w:sz w:val="20"/>
                <w:lang w:val="en"/>
              </w:rPr>
              <w:t>utilisation</w:t>
            </w:r>
            <w:proofErr w:type="spellEnd"/>
            <w:r w:rsidRPr="004552EE">
              <w:rPr>
                <w:rFonts w:ascii="Times New Roman" w:eastAsia="Calibri" w:hAnsi="Times New Roman" w:cs="Times New Roman"/>
                <w:sz w:val="20"/>
                <w:lang w:val="en"/>
              </w:rPr>
              <w:t xml:space="preserve"> scale, 172 (59.7%) had poor utilization. Factors influencing female condom use included accessibility, cost, partner influence, health worker/media guidance, self-efficacy, and fear of pregnancy or STIs, shaping utilization. Knowledge was significantly associated with female condom utilization (p = 0.025), whereas attitude showed no significant association (p = 0.505). Regression analysis indicated that knowledge and attitude jointly predicted female condom utilization (p = 0.003).</w:t>
            </w:r>
          </w:p>
          <w:p w14:paraId="717FEE96" w14:textId="2722EFBF" w:rsidR="00EE7EB3" w:rsidRPr="004552EE" w:rsidRDefault="00023C32" w:rsidP="00023C32">
            <w:pPr>
              <w:spacing w:after="0" w:line="240" w:lineRule="auto"/>
              <w:contextualSpacing/>
              <w:jc w:val="both"/>
              <w:rPr>
                <w:rFonts w:ascii="Times New Roman" w:eastAsia="Calibri" w:hAnsi="Times New Roman" w:cs="Times New Roman"/>
                <w:sz w:val="20"/>
              </w:rPr>
            </w:pPr>
            <w:r w:rsidRPr="004552EE">
              <w:rPr>
                <w:rFonts w:ascii="Times New Roman" w:eastAsia="Calibri" w:hAnsi="Times New Roman" w:cs="Times New Roman"/>
                <w:b/>
                <w:sz w:val="20"/>
                <w:lang w:val="en"/>
              </w:rPr>
              <w:t>Conclusion:</w:t>
            </w:r>
            <w:r w:rsidRPr="004552EE">
              <w:rPr>
                <w:rFonts w:ascii="Times New Roman" w:eastAsia="Calibri" w:hAnsi="Times New Roman" w:cs="Times New Roman"/>
                <w:sz w:val="20"/>
                <w:lang w:val="en"/>
              </w:rPr>
              <w:t xml:space="preserve"> Findings indicate that knowledge was good and attitudes were positive among students, but utilization of female condoms remained low. Also, knowledge significantly predicted usage, yet, female condom use was hampered by accessibility, cost, partner reactions, health messaging, self-efficacy, and fear of pregnancy or STIs, with fear of adverse outcomes being a strong motivator. It is recommended that health education campaigns, improved distribution channels, and partner-inclusive interventions be implemented to promote positive attitudes, and increase consistent female condom use among students.</w:t>
            </w:r>
          </w:p>
          <w:p w14:paraId="009DC9A9" w14:textId="77777777" w:rsidR="00BD060A" w:rsidRPr="004552EE" w:rsidRDefault="00BD060A" w:rsidP="00023C32">
            <w:pPr>
              <w:spacing w:after="0" w:line="240" w:lineRule="auto"/>
              <w:contextualSpacing/>
              <w:jc w:val="both"/>
              <w:rPr>
                <w:rFonts w:ascii="Times New Roman" w:eastAsia="Calibri" w:hAnsi="Times New Roman" w:cs="Times New Roman"/>
                <w:sz w:val="20"/>
              </w:rPr>
            </w:pPr>
          </w:p>
        </w:tc>
      </w:tr>
    </w:tbl>
    <w:p w14:paraId="0C6C8439" w14:textId="77777777" w:rsidR="00D851AD" w:rsidRPr="004552EE" w:rsidRDefault="00D851AD" w:rsidP="00BD060A">
      <w:pPr>
        <w:spacing w:after="0" w:line="240" w:lineRule="auto"/>
        <w:ind w:left="1080" w:hanging="1080"/>
        <w:contextualSpacing/>
        <w:jc w:val="both"/>
        <w:rPr>
          <w:rFonts w:ascii="Times New Roman" w:eastAsia="Times New Roman" w:hAnsi="Times New Roman" w:cs="Times New Roman"/>
          <w:i/>
          <w:sz w:val="20"/>
          <w:szCs w:val="20"/>
        </w:rPr>
      </w:pPr>
    </w:p>
    <w:p w14:paraId="3A1940A5" w14:textId="2E0664C1" w:rsidR="00EE7EB3" w:rsidRPr="004552EE" w:rsidRDefault="00023C32" w:rsidP="00EE7EB3">
      <w:pPr>
        <w:spacing w:after="0" w:line="240" w:lineRule="auto"/>
        <w:ind w:left="1080" w:hanging="1080"/>
        <w:contextualSpacing/>
        <w:jc w:val="both"/>
        <w:rPr>
          <w:rFonts w:ascii="Times New Roman" w:eastAsia="Times New Roman" w:hAnsi="Times New Roman" w:cs="Times New Roman"/>
          <w:bCs/>
          <w:i/>
          <w:iCs/>
          <w:sz w:val="20"/>
          <w:szCs w:val="20"/>
        </w:rPr>
      </w:pPr>
      <w:r w:rsidRPr="004552EE">
        <w:rPr>
          <w:rFonts w:ascii="Times New Roman" w:eastAsia="Times New Roman" w:hAnsi="Times New Roman" w:cs="Times New Roman"/>
          <w:i/>
          <w:sz w:val="20"/>
          <w:szCs w:val="20"/>
        </w:rPr>
        <w:t>Keywords:</w:t>
      </w:r>
      <w:r w:rsidRPr="004552EE">
        <w:rPr>
          <w:rFonts w:ascii="Times New Roman" w:eastAsia="Times New Roman" w:hAnsi="Times New Roman" w:cs="Times New Roman"/>
          <w:i/>
          <w:sz w:val="20"/>
          <w:szCs w:val="20"/>
        </w:rPr>
        <w:tab/>
      </w:r>
      <w:r w:rsidRPr="004552EE">
        <w:rPr>
          <w:rFonts w:ascii="Times New Roman" w:eastAsia="Times New Roman" w:hAnsi="Times New Roman" w:cs="Times New Roman"/>
          <w:bCs/>
          <w:i/>
          <w:iCs/>
          <w:sz w:val="20"/>
          <w:szCs w:val="20"/>
        </w:rPr>
        <w:t>Female condom; use of female condom; knowledge of female condom; tertiary students; Sagamu; Nigeria.</w:t>
      </w:r>
    </w:p>
    <w:p w14:paraId="46540C51" w14:textId="2A981EAF" w:rsidR="00023C32" w:rsidRPr="004552EE" w:rsidRDefault="00023C32" w:rsidP="00023C32">
      <w:pPr>
        <w:spacing w:after="0" w:line="240" w:lineRule="auto"/>
        <w:contextualSpacing/>
        <w:jc w:val="both"/>
        <w:rPr>
          <w:rFonts w:ascii="Times New Roman" w:eastAsia="Times New Roman" w:hAnsi="Times New Roman" w:cs="Times New Roman"/>
          <w:bCs/>
          <w:iCs/>
          <w:sz w:val="20"/>
          <w:szCs w:val="20"/>
        </w:rPr>
      </w:pPr>
    </w:p>
    <w:p w14:paraId="5EAC1A50" w14:textId="74928EFC" w:rsidR="00A80757" w:rsidRPr="004552EE" w:rsidRDefault="00A80757" w:rsidP="00A80757">
      <w:pPr>
        <w:keepNext/>
        <w:keepLines/>
        <w:spacing w:after="0" w:line="240" w:lineRule="auto"/>
        <w:jc w:val="both"/>
        <w:outlineLvl w:val="0"/>
        <w:rPr>
          <w:rFonts w:ascii="Times New Roman" w:eastAsia="Arial" w:hAnsi="Times New Roman" w:cs="Times New Roman"/>
          <w:b/>
          <w:szCs w:val="20"/>
          <w:lang w:val="en"/>
        </w:rPr>
      </w:pPr>
      <w:r w:rsidRPr="004552EE">
        <w:rPr>
          <w:rFonts w:ascii="Times New Roman" w:eastAsia="Arial" w:hAnsi="Times New Roman" w:cs="Times New Roman"/>
          <w:b/>
          <w:szCs w:val="20"/>
          <w:lang w:val="en"/>
        </w:rPr>
        <w:t xml:space="preserve">1. Background </w:t>
      </w:r>
    </w:p>
    <w:p w14:paraId="71BC64E0" w14:textId="77777777" w:rsidR="00A80757" w:rsidRPr="004552EE" w:rsidRDefault="00A80757" w:rsidP="00A80757">
      <w:pPr>
        <w:spacing w:after="0" w:line="240" w:lineRule="auto"/>
        <w:jc w:val="both"/>
        <w:rPr>
          <w:rFonts w:ascii="Times New Roman" w:eastAsia="Arial" w:hAnsi="Times New Roman" w:cs="Times New Roman"/>
          <w:sz w:val="20"/>
          <w:szCs w:val="20"/>
          <w:lang w:val="en"/>
        </w:rPr>
      </w:pPr>
    </w:p>
    <w:p w14:paraId="0B7A587D" w14:textId="10CDCA09" w:rsidR="00A80757" w:rsidRPr="004552EE" w:rsidRDefault="00A80757" w:rsidP="00A80757">
      <w:pPr>
        <w:spacing w:after="0" w:line="240" w:lineRule="auto"/>
        <w:jc w:val="both"/>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Female condoms are a dual‑protection method that prevent both unintended pregnancy and sexually transmitted infections (STIs), and were specifically developed to give women more control over safer sex (</w:t>
      </w:r>
      <w:proofErr w:type="spellStart"/>
      <w:r w:rsidRPr="004552EE">
        <w:rPr>
          <w:rFonts w:ascii="Times New Roman" w:eastAsia="Arial" w:hAnsi="Times New Roman" w:cs="Times New Roman"/>
          <w:sz w:val="20"/>
          <w:szCs w:val="20"/>
          <w:lang w:val="en"/>
        </w:rPr>
        <w:t>Oke</w:t>
      </w:r>
      <w:proofErr w:type="spellEnd"/>
      <w:r w:rsidRPr="004552EE">
        <w:rPr>
          <w:rFonts w:ascii="Times New Roman" w:eastAsia="Arial" w:hAnsi="Times New Roman" w:cs="Times New Roman"/>
          <w:sz w:val="20"/>
          <w:szCs w:val="20"/>
          <w:lang w:val="en"/>
        </w:rPr>
        <w:t xml:space="preserve"> et al., 2021; Shallie &amp; </w:t>
      </w:r>
      <w:proofErr w:type="spellStart"/>
      <w:r w:rsidRPr="004552EE">
        <w:rPr>
          <w:rFonts w:ascii="Times New Roman" w:eastAsia="Arial" w:hAnsi="Times New Roman" w:cs="Times New Roman"/>
          <w:sz w:val="20"/>
          <w:szCs w:val="20"/>
          <w:lang w:val="en"/>
        </w:rPr>
        <w:t>Haffejee</w:t>
      </w:r>
      <w:proofErr w:type="spellEnd"/>
      <w:r w:rsidRPr="004552EE">
        <w:rPr>
          <w:rFonts w:ascii="Times New Roman" w:eastAsia="Arial" w:hAnsi="Times New Roman" w:cs="Times New Roman"/>
          <w:sz w:val="20"/>
          <w:szCs w:val="20"/>
          <w:lang w:val="en"/>
        </w:rPr>
        <w:t xml:space="preserve">, 2021).  In Nigeria, awareness of the female condom is generally high among educated young women, but utilization remains low. A systematic review found very high awareness but only about 5.5% actual female‑condom use among Nigerian women, including undergraduates (Shallie &amp; </w:t>
      </w:r>
      <w:proofErr w:type="spellStart"/>
      <w:r w:rsidRPr="004552EE">
        <w:rPr>
          <w:rFonts w:ascii="Times New Roman" w:eastAsia="Arial" w:hAnsi="Times New Roman" w:cs="Times New Roman"/>
          <w:sz w:val="20"/>
          <w:szCs w:val="20"/>
          <w:lang w:val="en"/>
        </w:rPr>
        <w:t>Haffejee</w:t>
      </w:r>
      <w:proofErr w:type="spellEnd"/>
      <w:r w:rsidRPr="004552EE">
        <w:rPr>
          <w:rFonts w:ascii="Times New Roman" w:eastAsia="Arial" w:hAnsi="Times New Roman" w:cs="Times New Roman"/>
          <w:sz w:val="20"/>
          <w:szCs w:val="20"/>
          <w:lang w:val="en"/>
        </w:rPr>
        <w:t>, 2021). Also, among university students in Port Harcourt, 89.3% had heard of the female condom, yet only 8.9% had ever used it, mainly due to unavailability, high cost and difficulty with insertion (Tobin-West et al., 2014). Similarly, among female public health students in Osun State, only 52% were aware of the female condom, 22.4% had ever seen a pack (</w:t>
      </w:r>
      <w:proofErr w:type="spellStart"/>
      <w:r w:rsidRPr="004552EE">
        <w:rPr>
          <w:rFonts w:ascii="Times New Roman" w:eastAsia="Arial" w:hAnsi="Times New Roman" w:cs="Times New Roman"/>
          <w:sz w:val="20"/>
          <w:szCs w:val="20"/>
          <w:lang w:val="en"/>
        </w:rPr>
        <w:t>Oke</w:t>
      </w:r>
      <w:proofErr w:type="spellEnd"/>
      <w:r w:rsidRPr="004552EE">
        <w:rPr>
          <w:rFonts w:ascii="Times New Roman" w:eastAsia="Arial" w:hAnsi="Times New Roman" w:cs="Times New Roman"/>
          <w:sz w:val="20"/>
          <w:szCs w:val="20"/>
          <w:lang w:val="en"/>
        </w:rPr>
        <w:t xml:space="preserve"> et al., 2021). Studies in Tanzania and Uganda also report low levels of knowledge, very low intention and practice, and multiple barriers among female students (</w:t>
      </w:r>
      <w:proofErr w:type="spellStart"/>
      <w:r w:rsidRPr="004552EE">
        <w:rPr>
          <w:rFonts w:ascii="Times New Roman" w:eastAsia="Arial" w:hAnsi="Times New Roman" w:cs="Times New Roman"/>
          <w:sz w:val="20"/>
          <w:szCs w:val="20"/>
          <w:lang w:val="en"/>
        </w:rPr>
        <w:t>Shitindi</w:t>
      </w:r>
      <w:proofErr w:type="spellEnd"/>
      <w:r w:rsidRPr="004552EE">
        <w:rPr>
          <w:rFonts w:ascii="Times New Roman" w:eastAsia="Arial" w:hAnsi="Times New Roman" w:cs="Times New Roman"/>
          <w:sz w:val="20"/>
          <w:szCs w:val="20"/>
          <w:lang w:val="en"/>
        </w:rPr>
        <w:t xml:space="preserve"> et al., 2023; </w:t>
      </w:r>
      <w:proofErr w:type="spellStart"/>
      <w:r w:rsidRPr="004552EE">
        <w:rPr>
          <w:rFonts w:ascii="Times New Roman" w:eastAsia="Arial" w:hAnsi="Times New Roman" w:cs="Times New Roman"/>
          <w:sz w:val="20"/>
          <w:szCs w:val="20"/>
          <w:lang w:val="en"/>
        </w:rPr>
        <w:t>Mtayangulwa</w:t>
      </w:r>
      <w:proofErr w:type="spellEnd"/>
      <w:r w:rsidRPr="004552EE">
        <w:rPr>
          <w:rFonts w:ascii="Times New Roman" w:eastAsia="Arial" w:hAnsi="Times New Roman" w:cs="Times New Roman"/>
          <w:sz w:val="20"/>
          <w:szCs w:val="20"/>
          <w:lang w:val="en"/>
        </w:rPr>
        <w:t xml:space="preserve"> &amp; </w:t>
      </w:r>
      <w:proofErr w:type="spellStart"/>
      <w:r w:rsidRPr="004552EE">
        <w:rPr>
          <w:rFonts w:ascii="Times New Roman" w:eastAsia="Arial" w:hAnsi="Times New Roman" w:cs="Times New Roman"/>
          <w:sz w:val="20"/>
          <w:szCs w:val="20"/>
          <w:lang w:val="en"/>
        </w:rPr>
        <w:t>Kayombo</w:t>
      </w:r>
      <w:proofErr w:type="spellEnd"/>
      <w:r w:rsidRPr="004552EE">
        <w:rPr>
          <w:rFonts w:ascii="Times New Roman" w:eastAsia="Arial" w:hAnsi="Times New Roman" w:cs="Times New Roman"/>
          <w:sz w:val="20"/>
          <w:szCs w:val="20"/>
          <w:lang w:val="en"/>
        </w:rPr>
        <w:t>, 2016</w:t>
      </w:r>
      <w:r w:rsidR="00845FEA" w:rsidRPr="004552EE">
        <w:rPr>
          <w:rFonts w:ascii="Times New Roman" w:eastAsia="Arial" w:hAnsi="Times New Roman" w:cs="Times New Roman"/>
          <w:sz w:val="20"/>
          <w:szCs w:val="20"/>
          <w:lang w:val="en"/>
        </w:rPr>
        <w:t xml:space="preserve">; </w:t>
      </w:r>
      <w:proofErr w:type="spellStart"/>
      <w:r w:rsidR="00845FEA" w:rsidRPr="004552EE">
        <w:rPr>
          <w:rFonts w:ascii="Times New Roman" w:eastAsia="Arial" w:hAnsi="Times New Roman" w:cs="Times New Roman"/>
          <w:sz w:val="20"/>
          <w:szCs w:val="20"/>
          <w:lang w:val="en"/>
        </w:rPr>
        <w:t>Agbo</w:t>
      </w:r>
      <w:proofErr w:type="spellEnd"/>
      <w:r w:rsidR="00845FEA" w:rsidRPr="004552EE">
        <w:rPr>
          <w:rFonts w:ascii="Times New Roman" w:eastAsia="Arial" w:hAnsi="Times New Roman" w:cs="Times New Roman"/>
          <w:sz w:val="20"/>
          <w:szCs w:val="20"/>
          <w:lang w:val="en"/>
        </w:rPr>
        <w:t xml:space="preserve"> et al., 2024; Jib et al., 2016; Obinna et al., 2025</w:t>
      </w:r>
      <w:r w:rsidRPr="004552EE">
        <w:rPr>
          <w:rFonts w:ascii="Times New Roman" w:eastAsia="Arial" w:hAnsi="Times New Roman" w:cs="Times New Roman"/>
          <w:sz w:val="20"/>
          <w:szCs w:val="20"/>
          <w:lang w:val="en"/>
        </w:rPr>
        <w:t>).</w:t>
      </w:r>
    </w:p>
    <w:p w14:paraId="00DE39DE" w14:textId="77777777" w:rsidR="00A80757" w:rsidRPr="004552EE" w:rsidRDefault="00A80757" w:rsidP="00A80757">
      <w:pPr>
        <w:spacing w:after="0" w:line="240" w:lineRule="auto"/>
        <w:jc w:val="both"/>
        <w:rPr>
          <w:rFonts w:ascii="Times New Roman" w:eastAsia="Arial" w:hAnsi="Times New Roman" w:cs="Times New Roman"/>
          <w:sz w:val="20"/>
          <w:szCs w:val="20"/>
          <w:lang w:val="en"/>
        </w:rPr>
      </w:pPr>
    </w:p>
    <w:p w14:paraId="6FA17CB0" w14:textId="01230371" w:rsidR="00A80757" w:rsidRPr="004552EE" w:rsidRDefault="00A80757" w:rsidP="00A80757">
      <w:pPr>
        <w:spacing w:after="0" w:line="240" w:lineRule="auto"/>
        <w:jc w:val="both"/>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 xml:space="preserve">Efforts to improve contraceptive use among young people in Nigeria have largely focused on increasing awareness through national </w:t>
      </w:r>
      <w:proofErr w:type="spellStart"/>
      <w:r w:rsidRPr="004552EE">
        <w:rPr>
          <w:rFonts w:ascii="Times New Roman" w:eastAsia="Arial" w:hAnsi="Times New Roman" w:cs="Times New Roman"/>
          <w:sz w:val="20"/>
          <w:szCs w:val="20"/>
          <w:lang w:val="en"/>
        </w:rPr>
        <w:t>programmes</w:t>
      </w:r>
      <w:proofErr w:type="spellEnd"/>
      <w:r w:rsidRPr="004552EE">
        <w:rPr>
          <w:rFonts w:ascii="Times New Roman" w:eastAsia="Arial" w:hAnsi="Times New Roman" w:cs="Times New Roman"/>
          <w:sz w:val="20"/>
          <w:szCs w:val="20"/>
          <w:lang w:val="en"/>
        </w:rPr>
        <w:t xml:space="preserve">, non-governmental organizations, peer education, and mass media campaigns (Suleiman, 2024). These interventions have been effective in raising general contraceptive knowledge, with some studies reporting awareness levels of over 90% among university students (Tobin-West et al., 2014; </w:t>
      </w:r>
      <w:proofErr w:type="spellStart"/>
      <w:r w:rsidRPr="004552EE">
        <w:rPr>
          <w:rFonts w:ascii="Times New Roman" w:eastAsia="Arial" w:hAnsi="Times New Roman" w:cs="Times New Roman"/>
          <w:sz w:val="20"/>
          <w:szCs w:val="20"/>
          <w:lang w:val="en"/>
        </w:rPr>
        <w:t>Utoo</w:t>
      </w:r>
      <w:proofErr w:type="spellEnd"/>
      <w:r w:rsidRPr="004552EE">
        <w:rPr>
          <w:rFonts w:ascii="Times New Roman" w:eastAsia="Arial" w:hAnsi="Times New Roman" w:cs="Times New Roman"/>
          <w:sz w:val="20"/>
          <w:szCs w:val="20"/>
          <w:lang w:val="en"/>
        </w:rPr>
        <w:t xml:space="preserve"> et al., 2020). Male condoms, in particular, have achieved relatively higher acceptance and use compared with other contraceptive methods. However, female-condom uptake remains low despite these gains in awareness. Studies have identified several barriers, including poor availability, cost, insertion difficulties, partner resistance, and misconceptions about sexual pleasure (</w:t>
      </w:r>
      <w:proofErr w:type="spellStart"/>
      <w:r w:rsidRPr="004552EE">
        <w:rPr>
          <w:rFonts w:ascii="Times New Roman" w:eastAsia="Arial" w:hAnsi="Times New Roman" w:cs="Times New Roman"/>
          <w:sz w:val="20"/>
          <w:szCs w:val="20"/>
          <w:lang w:val="en"/>
        </w:rPr>
        <w:t>Oke</w:t>
      </w:r>
      <w:proofErr w:type="spellEnd"/>
      <w:r w:rsidRPr="004552EE">
        <w:rPr>
          <w:rFonts w:ascii="Times New Roman" w:eastAsia="Arial" w:hAnsi="Times New Roman" w:cs="Times New Roman"/>
          <w:sz w:val="20"/>
          <w:szCs w:val="20"/>
          <w:lang w:val="en"/>
        </w:rPr>
        <w:t xml:space="preserve"> et al., 2021; </w:t>
      </w:r>
      <w:proofErr w:type="spellStart"/>
      <w:r w:rsidRPr="004552EE">
        <w:rPr>
          <w:rFonts w:ascii="Times New Roman" w:eastAsia="Arial" w:hAnsi="Times New Roman" w:cs="Times New Roman"/>
          <w:sz w:val="20"/>
          <w:szCs w:val="20"/>
          <w:lang w:val="en"/>
        </w:rPr>
        <w:t>Obembe</w:t>
      </w:r>
      <w:proofErr w:type="spellEnd"/>
      <w:r w:rsidRPr="004552EE">
        <w:rPr>
          <w:rFonts w:ascii="Times New Roman" w:eastAsia="Arial" w:hAnsi="Times New Roman" w:cs="Times New Roman"/>
          <w:sz w:val="20"/>
          <w:szCs w:val="20"/>
          <w:lang w:val="en"/>
        </w:rPr>
        <w:t xml:space="preserve"> et al., 2017). For </w:t>
      </w:r>
      <w:r w:rsidRPr="004552EE">
        <w:rPr>
          <w:rFonts w:ascii="Times New Roman" w:eastAsia="Arial" w:hAnsi="Times New Roman" w:cs="Times New Roman"/>
          <w:sz w:val="20"/>
          <w:szCs w:val="20"/>
          <w:lang w:val="en"/>
        </w:rPr>
        <w:lastRenderedPageBreak/>
        <w:t>instance, in Osun State, only a small proportion of students reported access to female condoms, and many were uncertain about their use (</w:t>
      </w:r>
      <w:proofErr w:type="spellStart"/>
      <w:r w:rsidRPr="004552EE">
        <w:rPr>
          <w:rFonts w:ascii="Times New Roman" w:eastAsia="Arial" w:hAnsi="Times New Roman" w:cs="Times New Roman"/>
          <w:sz w:val="20"/>
          <w:szCs w:val="20"/>
          <w:lang w:val="en"/>
        </w:rPr>
        <w:t>Oke</w:t>
      </w:r>
      <w:proofErr w:type="spellEnd"/>
      <w:r w:rsidRPr="004552EE">
        <w:rPr>
          <w:rFonts w:ascii="Times New Roman" w:eastAsia="Arial" w:hAnsi="Times New Roman" w:cs="Times New Roman"/>
          <w:sz w:val="20"/>
          <w:szCs w:val="20"/>
          <w:lang w:val="en"/>
        </w:rPr>
        <w:t xml:space="preserve"> et al., 2021). Across sub-Saharan Africa, educational interventions and health-facility services have been recommended to improve uptake, yet utilization rates remain below 10% in most settings (</w:t>
      </w:r>
      <w:proofErr w:type="spellStart"/>
      <w:r w:rsidRPr="004552EE">
        <w:rPr>
          <w:rFonts w:ascii="Times New Roman" w:eastAsia="Arial" w:hAnsi="Times New Roman" w:cs="Times New Roman"/>
          <w:sz w:val="20"/>
          <w:szCs w:val="20"/>
          <w:lang w:val="en"/>
        </w:rPr>
        <w:t>Shitindi</w:t>
      </w:r>
      <w:proofErr w:type="spellEnd"/>
      <w:r w:rsidRPr="004552EE">
        <w:rPr>
          <w:rFonts w:ascii="Times New Roman" w:eastAsia="Arial" w:hAnsi="Times New Roman" w:cs="Times New Roman"/>
          <w:sz w:val="20"/>
          <w:szCs w:val="20"/>
          <w:lang w:val="en"/>
        </w:rPr>
        <w:t xml:space="preserve"> et al., 2023). These findings suggest that while awareness has improved, targeted strategies for female-condom promotion remain insufficient.</w:t>
      </w:r>
    </w:p>
    <w:p w14:paraId="3747BB8D" w14:textId="77777777" w:rsidR="00A80757" w:rsidRPr="004552EE" w:rsidRDefault="00A80757" w:rsidP="00A80757">
      <w:pPr>
        <w:spacing w:after="0" w:line="240" w:lineRule="auto"/>
        <w:jc w:val="both"/>
        <w:rPr>
          <w:rFonts w:ascii="Times New Roman" w:eastAsia="Arial" w:hAnsi="Times New Roman" w:cs="Times New Roman"/>
          <w:sz w:val="20"/>
          <w:szCs w:val="20"/>
          <w:lang w:val="en"/>
        </w:rPr>
      </w:pPr>
    </w:p>
    <w:p w14:paraId="21395E81" w14:textId="0EB850C3" w:rsidR="00A80757" w:rsidRPr="004552EE" w:rsidRDefault="00A80757" w:rsidP="00A80757">
      <w:pPr>
        <w:spacing w:after="0" w:line="240" w:lineRule="auto"/>
        <w:jc w:val="both"/>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 xml:space="preserve">This persistent gap, despite high-level awareness, highlights the limited effectiveness of existing interventions in translating knowledge into practice. Furthermore, there is insufficient understanding of how knowledge, attitudes, and </w:t>
      </w:r>
      <w:proofErr w:type="spellStart"/>
      <w:r w:rsidRPr="004552EE">
        <w:rPr>
          <w:rFonts w:ascii="Times New Roman" w:eastAsia="Arial" w:hAnsi="Times New Roman" w:cs="Times New Roman"/>
          <w:sz w:val="20"/>
          <w:szCs w:val="20"/>
          <w:lang w:val="en"/>
        </w:rPr>
        <w:t>behavioural</w:t>
      </w:r>
      <w:proofErr w:type="spellEnd"/>
      <w:r w:rsidRPr="004552EE">
        <w:rPr>
          <w:rFonts w:ascii="Times New Roman" w:eastAsia="Arial" w:hAnsi="Times New Roman" w:cs="Times New Roman"/>
          <w:sz w:val="20"/>
          <w:szCs w:val="20"/>
          <w:lang w:val="en"/>
        </w:rPr>
        <w:t xml:space="preserve"> factors such as confidence, perceived partner reaction, and access influence utilization among health-related students (</w:t>
      </w:r>
      <w:proofErr w:type="spellStart"/>
      <w:r w:rsidRPr="004552EE">
        <w:rPr>
          <w:rFonts w:ascii="Times New Roman" w:eastAsia="Arial" w:hAnsi="Times New Roman" w:cs="Times New Roman"/>
          <w:sz w:val="20"/>
          <w:szCs w:val="20"/>
          <w:lang w:val="en"/>
        </w:rPr>
        <w:t>Shitindi</w:t>
      </w:r>
      <w:proofErr w:type="spellEnd"/>
      <w:r w:rsidRPr="004552EE">
        <w:rPr>
          <w:rFonts w:ascii="Times New Roman" w:eastAsia="Arial" w:hAnsi="Times New Roman" w:cs="Times New Roman"/>
          <w:sz w:val="20"/>
          <w:szCs w:val="20"/>
          <w:lang w:val="en"/>
        </w:rPr>
        <w:t xml:space="preserve"> et al., 2023; </w:t>
      </w:r>
      <w:proofErr w:type="spellStart"/>
      <w:r w:rsidRPr="004552EE">
        <w:rPr>
          <w:rFonts w:ascii="Times New Roman" w:eastAsia="Arial" w:hAnsi="Times New Roman" w:cs="Times New Roman"/>
          <w:sz w:val="20"/>
          <w:szCs w:val="20"/>
          <w:lang w:val="en"/>
        </w:rPr>
        <w:t>Obembe</w:t>
      </w:r>
      <w:proofErr w:type="spellEnd"/>
      <w:r w:rsidRPr="004552EE">
        <w:rPr>
          <w:rFonts w:ascii="Times New Roman" w:eastAsia="Arial" w:hAnsi="Times New Roman" w:cs="Times New Roman"/>
          <w:sz w:val="20"/>
          <w:szCs w:val="20"/>
          <w:lang w:val="en"/>
        </w:rPr>
        <w:t xml:space="preserve"> et al., 2017). Evidence also shows that fewer than one-quarter of students demonstrate adequate knowledge or positive attitudes toward female condoms in some settings (</w:t>
      </w:r>
      <w:proofErr w:type="spellStart"/>
      <w:r w:rsidRPr="004552EE">
        <w:rPr>
          <w:rFonts w:ascii="Times New Roman" w:eastAsia="Arial" w:hAnsi="Times New Roman" w:cs="Times New Roman"/>
          <w:sz w:val="20"/>
          <w:szCs w:val="20"/>
          <w:lang w:val="en"/>
        </w:rPr>
        <w:t>Mtayangulwa</w:t>
      </w:r>
      <w:proofErr w:type="spellEnd"/>
      <w:r w:rsidRPr="004552EE">
        <w:rPr>
          <w:rFonts w:ascii="Times New Roman" w:eastAsia="Arial" w:hAnsi="Times New Roman" w:cs="Times New Roman"/>
          <w:sz w:val="20"/>
          <w:szCs w:val="20"/>
          <w:lang w:val="en"/>
        </w:rPr>
        <w:t xml:space="preserve"> &amp; </w:t>
      </w:r>
      <w:proofErr w:type="spellStart"/>
      <w:r w:rsidRPr="004552EE">
        <w:rPr>
          <w:rFonts w:ascii="Times New Roman" w:eastAsia="Arial" w:hAnsi="Times New Roman" w:cs="Times New Roman"/>
          <w:sz w:val="20"/>
          <w:szCs w:val="20"/>
          <w:lang w:val="en"/>
        </w:rPr>
        <w:t>Kayombo</w:t>
      </w:r>
      <w:proofErr w:type="spellEnd"/>
      <w:r w:rsidRPr="004552EE">
        <w:rPr>
          <w:rFonts w:ascii="Times New Roman" w:eastAsia="Arial" w:hAnsi="Times New Roman" w:cs="Times New Roman"/>
          <w:sz w:val="20"/>
          <w:szCs w:val="20"/>
          <w:lang w:val="en"/>
        </w:rPr>
        <w:t>, 2016). In Nigeria, most studies have been conducted in universities, with little attention given to Colleges of Health Technology, particularly in Ogun State (Suleiman, 2024). This creates a gap in understanding a critical population that will become future health educators. Additionally, contextual determinants such as affordability, campus availability, and socio-cultural norms remain underexplored (</w:t>
      </w:r>
      <w:proofErr w:type="spellStart"/>
      <w:r w:rsidRPr="004552EE">
        <w:rPr>
          <w:rFonts w:ascii="Times New Roman" w:eastAsia="Arial" w:hAnsi="Times New Roman" w:cs="Times New Roman"/>
          <w:sz w:val="20"/>
          <w:szCs w:val="20"/>
          <w:lang w:val="en"/>
        </w:rPr>
        <w:t>Mbachu</w:t>
      </w:r>
      <w:proofErr w:type="spellEnd"/>
      <w:r w:rsidRPr="004552EE">
        <w:rPr>
          <w:rFonts w:ascii="Times New Roman" w:eastAsia="Arial" w:hAnsi="Times New Roman" w:cs="Times New Roman"/>
          <w:sz w:val="20"/>
          <w:szCs w:val="20"/>
          <w:lang w:val="en"/>
        </w:rPr>
        <w:t xml:space="preserve"> et al., 2019; </w:t>
      </w:r>
      <w:proofErr w:type="spellStart"/>
      <w:r w:rsidRPr="004552EE">
        <w:rPr>
          <w:rFonts w:ascii="Times New Roman" w:eastAsia="Arial" w:hAnsi="Times New Roman" w:cs="Times New Roman"/>
          <w:sz w:val="20"/>
          <w:szCs w:val="20"/>
          <w:lang w:val="en"/>
        </w:rPr>
        <w:t>Ramawa</w:t>
      </w:r>
      <w:proofErr w:type="spellEnd"/>
      <w:r w:rsidRPr="004552EE">
        <w:rPr>
          <w:rFonts w:ascii="Times New Roman" w:eastAsia="Arial" w:hAnsi="Times New Roman" w:cs="Times New Roman"/>
          <w:sz w:val="20"/>
          <w:szCs w:val="20"/>
          <w:lang w:val="en"/>
        </w:rPr>
        <w:t xml:space="preserve"> &amp; </w:t>
      </w:r>
      <w:proofErr w:type="spellStart"/>
      <w:r w:rsidRPr="004552EE">
        <w:rPr>
          <w:rFonts w:ascii="Times New Roman" w:eastAsia="Arial" w:hAnsi="Times New Roman" w:cs="Times New Roman"/>
          <w:sz w:val="20"/>
          <w:szCs w:val="20"/>
          <w:lang w:val="en"/>
        </w:rPr>
        <w:t>Mashau</w:t>
      </w:r>
      <w:proofErr w:type="spellEnd"/>
      <w:r w:rsidRPr="004552EE">
        <w:rPr>
          <w:rFonts w:ascii="Times New Roman" w:eastAsia="Arial" w:hAnsi="Times New Roman" w:cs="Times New Roman"/>
          <w:sz w:val="20"/>
          <w:szCs w:val="20"/>
          <w:lang w:val="en"/>
        </w:rPr>
        <w:t>, 2025). Without addressing these gaps, interventions may fail to target the actual drivers of low utilization.</w:t>
      </w:r>
    </w:p>
    <w:p w14:paraId="4FFEF605" w14:textId="77777777" w:rsidR="00A80757" w:rsidRPr="004552EE" w:rsidRDefault="00A80757" w:rsidP="00A80757">
      <w:pPr>
        <w:spacing w:after="0" w:line="240" w:lineRule="auto"/>
        <w:jc w:val="both"/>
        <w:rPr>
          <w:rFonts w:ascii="Times New Roman" w:eastAsia="Arial" w:hAnsi="Times New Roman" w:cs="Times New Roman"/>
          <w:sz w:val="20"/>
          <w:szCs w:val="20"/>
          <w:lang w:val="en"/>
        </w:rPr>
      </w:pPr>
    </w:p>
    <w:p w14:paraId="30EB4A5D" w14:textId="177D5204" w:rsidR="00A80757" w:rsidRPr="004552EE" w:rsidRDefault="00A80757" w:rsidP="00A80757">
      <w:pPr>
        <w:spacing w:after="0" w:line="240" w:lineRule="auto"/>
        <w:jc w:val="both"/>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 xml:space="preserve">If these gaps are not addressed, the consequences for young women’s reproductive health will be significant. The continued mismatch between high awareness (often above 90%) and low utilization (frequently below 10%) means that many students remain at risk of unintended pregnancy, unsafe abortion, and STIs, including HIV (Shallie &amp; </w:t>
      </w:r>
      <w:proofErr w:type="spellStart"/>
      <w:r w:rsidRPr="004552EE">
        <w:rPr>
          <w:rFonts w:ascii="Times New Roman" w:eastAsia="Arial" w:hAnsi="Times New Roman" w:cs="Times New Roman"/>
          <w:sz w:val="20"/>
          <w:szCs w:val="20"/>
          <w:lang w:val="en"/>
        </w:rPr>
        <w:t>Haffejee</w:t>
      </w:r>
      <w:proofErr w:type="spellEnd"/>
      <w:r w:rsidRPr="004552EE">
        <w:rPr>
          <w:rFonts w:ascii="Times New Roman" w:eastAsia="Arial" w:hAnsi="Times New Roman" w:cs="Times New Roman"/>
          <w:sz w:val="20"/>
          <w:szCs w:val="20"/>
          <w:lang w:val="en"/>
        </w:rPr>
        <w:t xml:space="preserve">, 2021; </w:t>
      </w:r>
      <w:proofErr w:type="spellStart"/>
      <w:r w:rsidRPr="004552EE">
        <w:rPr>
          <w:rFonts w:ascii="Times New Roman" w:eastAsia="Arial" w:hAnsi="Times New Roman" w:cs="Times New Roman"/>
          <w:sz w:val="20"/>
          <w:szCs w:val="20"/>
          <w:lang w:val="en"/>
        </w:rPr>
        <w:t>Shitindi</w:t>
      </w:r>
      <w:proofErr w:type="spellEnd"/>
      <w:r w:rsidRPr="004552EE">
        <w:rPr>
          <w:rFonts w:ascii="Times New Roman" w:eastAsia="Arial" w:hAnsi="Times New Roman" w:cs="Times New Roman"/>
          <w:sz w:val="20"/>
          <w:szCs w:val="20"/>
          <w:lang w:val="en"/>
        </w:rPr>
        <w:t xml:space="preserve"> et al., 2023). Female students in tertiary institutions, despite their education, may continue to rely on male-controlled methods, limiting their ability to negotiate safer sex (</w:t>
      </w:r>
      <w:proofErr w:type="spellStart"/>
      <w:r w:rsidRPr="004552EE">
        <w:rPr>
          <w:rFonts w:ascii="Times New Roman" w:eastAsia="Arial" w:hAnsi="Times New Roman" w:cs="Times New Roman"/>
          <w:sz w:val="20"/>
          <w:szCs w:val="20"/>
          <w:lang w:val="en"/>
        </w:rPr>
        <w:t>Mbachu</w:t>
      </w:r>
      <w:proofErr w:type="spellEnd"/>
      <w:r w:rsidRPr="004552EE">
        <w:rPr>
          <w:rFonts w:ascii="Times New Roman" w:eastAsia="Arial" w:hAnsi="Times New Roman" w:cs="Times New Roman"/>
          <w:sz w:val="20"/>
          <w:szCs w:val="20"/>
          <w:lang w:val="en"/>
        </w:rPr>
        <w:t xml:space="preserve"> et al., 2019). This imbalance perpetuates gender inequities in reproductive-health decision-making. Furthermore, health-training students who lack practical experience with female condoms may be less likely to recommend them to future clients, reinforcing low uptake in the wider population (</w:t>
      </w:r>
      <w:proofErr w:type="spellStart"/>
      <w:r w:rsidRPr="004552EE">
        <w:rPr>
          <w:rFonts w:ascii="Times New Roman" w:eastAsia="Arial" w:hAnsi="Times New Roman" w:cs="Times New Roman"/>
          <w:sz w:val="20"/>
          <w:szCs w:val="20"/>
          <w:lang w:val="en"/>
        </w:rPr>
        <w:t>Oke</w:t>
      </w:r>
      <w:proofErr w:type="spellEnd"/>
      <w:r w:rsidRPr="004552EE">
        <w:rPr>
          <w:rFonts w:ascii="Times New Roman" w:eastAsia="Arial" w:hAnsi="Times New Roman" w:cs="Times New Roman"/>
          <w:sz w:val="20"/>
          <w:szCs w:val="20"/>
          <w:lang w:val="en"/>
        </w:rPr>
        <w:t xml:space="preserve"> et al., 2021; </w:t>
      </w:r>
      <w:proofErr w:type="spellStart"/>
      <w:r w:rsidRPr="004552EE">
        <w:rPr>
          <w:rFonts w:ascii="Times New Roman" w:eastAsia="Arial" w:hAnsi="Times New Roman" w:cs="Times New Roman"/>
          <w:sz w:val="20"/>
          <w:szCs w:val="20"/>
          <w:lang w:val="en"/>
        </w:rPr>
        <w:t>Obembe</w:t>
      </w:r>
      <w:proofErr w:type="spellEnd"/>
      <w:r w:rsidRPr="004552EE">
        <w:rPr>
          <w:rFonts w:ascii="Times New Roman" w:eastAsia="Arial" w:hAnsi="Times New Roman" w:cs="Times New Roman"/>
          <w:sz w:val="20"/>
          <w:szCs w:val="20"/>
          <w:lang w:val="en"/>
        </w:rPr>
        <w:t xml:space="preserve"> et al., 2017). The underutilization of a proven woman-initiated method represents a missed opportunity to reduce HIV transmission and unintended pregnancies. Without targeted interventions, the cycle of high risk, low female autonomy, and poor reproductive-health outcomes will likely persist, undermining national and global health targets. </w:t>
      </w:r>
    </w:p>
    <w:p w14:paraId="3DC01E0C" w14:textId="77777777" w:rsidR="00A80757" w:rsidRPr="004552EE" w:rsidRDefault="00A80757" w:rsidP="00A80757">
      <w:pPr>
        <w:spacing w:after="0" w:line="240" w:lineRule="auto"/>
        <w:jc w:val="both"/>
        <w:rPr>
          <w:rFonts w:ascii="Times New Roman" w:eastAsia="Arial" w:hAnsi="Times New Roman" w:cs="Times New Roman"/>
          <w:sz w:val="20"/>
          <w:szCs w:val="20"/>
          <w:lang w:val="en"/>
        </w:rPr>
      </w:pPr>
    </w:p>
    <w:p w14:paraId="4079DD4A" w14:textId="3471F8CE" w:rsidR="00A80757" w:rsidRPr="004552EE" w:rsidRDefault="00A80757" w:rsidP="00A80757">
      <w:pPr>
        <w:keepNext/>
        <w:keepLines/>
        <w:spacing w:after="0" w:line="240" w:lineRule="auto"/>
        <w:jc w:val="both"/>
        <w:outlineLvl w:val="0"/>
        <w:rPr>
          <w:rFonts w:ascii="Times New Roman" w:eastAsia="Arial" w:hAnsi="Times New Roman" w:cs="Times New Roman"/>
          <w:b/>
          <w:szCs w:val="20"/>
          <w:lang w:val="en"/>
        </w:rPr>
      </w:pPr>
      <w:bookmarkStart w:id="0" w:name="_heading=h.mbanbojdgs73" w:colFirst="0" w:colLast="0"/>
      <w:bookmarkEnd w:id="0"/>
      <w:r w:rsidRPr="004552EE">
        <w:rPr>
          <w:rFonts w:ascii="Times New Roman" w:eastAsia="Arial" w:hAnsi="Times New Roman" w:cs="Times New Roman"/>
          <w:b/>
          <w:szCs w:val="20"/>
          <w:lang w:val="en"/>
        </w:rPr>
        <w:t>2. Methodology</w:t>
      </w:r>
    </w:p>
    <w:p w14:paraId="3B83BB64" w14:textId="77777777" w:rsidR="00A80757" w:rsidRPr="004552EE" w:rsidRDefault="00A80757" w:rsidP="00A80757">
      <w:pPr>
        <w:keepNext/>
        <w:keepLines/>
        <w:spacing w:after="0" w:line="240" w:lineRule="auto"/>
        <w:jc w:val="both"/>
        <w:outlineLvl w:val="0"/>
        <w:rPr>
          <w:rFonts w:ascii="Times New Roman" w:eastAsia="Arial" w:hAnsi="Times New Roman" w:cs="Times New Roman"/>
          <w:b/>
          <w:szCs w:val="20"/>
          <w:lang w:val="en"/>
        </w:rPr>
      </w:pPr>
    </w:p>
    <w:p w14:paraId="1E2B4723" w14:textId="6CFD39E1" w:rsidR="00A80757" w:rsidRPr="004552EE" w:rsidRDefault="00A80757" w:rsidP="00A80757">
      <w:pPr>
        <w:keepNext/>
        <w:keepLines/>
        <w:spacing w:after="0" w:line="240" w:lineRule="auto"/>
        <w:jc w:val="both"/>
        <w:outlineLvl w:val="1"/>
        <w:rPr>
          <w:rFonts w:ascii="Times New Roman" w:eastAsia="Arial" w:hAnsi="Times New Roman" w:cs="Times New Roman"/>
          <w:b/>
          <w:szCs w:val="20"/>
          <w:lang w:val="en"/>
        </w:rPr>
      </w:pPr>
      <w:bookmarkStart w:id="1" w:name="_heading=h.nirb6t5l3xs2" w:colFirst="0" w:colLast="0"/>
      <w:bookmarkEnd w:id="1"/>
      <w:r w:rsidRPr="004552EE">
        <w:rPr>
          <w:rFonts w:ascii="Times New Roman" w:eastAsia="Arial" w:hAnsi="Times New Roman" w:cs="Times New Roman"/>
          <w:b/>
          <w:szCs w:val="20"/>
          <w:lang w:val="en"/>
        </w:rPr>
        <w:t>2.1 Study Design</w:t>
      </w:r>
    </w:p>
    <w:p w14:paraId="16B6F2DD" w14:textId="77777777" w:rsidR="00A80757" w:rsidRPr="004552EE" w:rsidRDefault="00A80757" w:rsidP="00A80757">
      <w:pPr>
        <w:keepNext/>
        <w:keepLines/>
        <w:spacing w:after="0" w:line="240" w:lineRule="auto"/>
        <w:jc w:val="both"/>
        <w:outlineLvl w:val="1"/>
        <w:rPr>
          <w:rFonts w:ascii="Times New Roman" w:eastAsia="Arial" w:hAnsi="Times New Roman" w:cs="Times New Roman"/>
          <w:sz w:val="20"/>
          <w:szCs w:val="20"/>
          <w:lang w:val="en"/>
        </w:rPr>
      </w:pPr>
    </w:p>
    <w:p w14:paraId="793BE951" w14:textId="77777777" w:rsidR="00A80757" w:rsidRPr="004552EE" w:rsidRDefault="00A80757" w:rsidP="00A80757">
      <w:pPr>
        <w:spacing w:after="0" w:line="240" w:lineRule="auto"/>
        <w:jc w:val="both"/>
        <w:rPr>
          <w:rFonts w:ascii="Times New Roman" w:eastAsia="Arial" w:hAnsi="Times New Roman" w:cs="Times New Roman"/>
          <w:b/>
          <w:bCs/>
          <w:sz w:val="20"/>
          <w:szCs w:val="20"/>
          <w:lang w:val="en"/>
        </w:rPr>
      </w:pPr>
      <w:r w:rsidRPr="004552EE">
        <w:rPr>
          <w:rFonts w:ascii="Times New Roman" w:eastAsia="Arial" w:hAnsi="Times New Roman" w:cs="Times New Roman"/>
          <w:sz w:val="20"/>
          <w:szCs w:val="20"/>
          <w:lang w:val="en"/>
        </w:rPr>
        <w:t xml:space="preserve">This study employed a cross-sectional design to assess the level of knowledge, attitudes, and utilization of female condoms and to identify factors associated with their use among women of reproductive age. </w:t>
      </w:r>
      <w:bookmarkStart w:id="2" w:name="_heading=h.kkasdn5ydhya" w:colFirst="0" w:colLast="0"/>
      <w:bookmarkEnd w:id="2"/>
    </w:p>
    <w:p w14:paraId="65CAF9CF" w14:textId="77777777" w:rsidR="00A80757" w:rsidRPr="004552EE" w:rsidRDefault="00A80757" w:rsidP="00A80757">
      <w:pPr>
        <w:spacing w:after="0" w:line="240" w:lineRule="auto"/>
        <w:jc w:val="both"/>
        <w:rPr>
          <w:rFonts w:ascii="Times New Roman" w:eastAsia="Arial" w:hAnsi="Times New Roman" w:cs="Times New Roman"/>
          <w:b/>
          <w:bCs/>
          <w:sz w:val="20"/>
          <w:szCs w:val="20"/>
          <w:lang w:val="en"/>
        </w:rPr>
      </w:pPr>
    </w:p>
    <w:p w14:paraId="38A57E8F" w14:textId="798EE1EA" w:rsidR="00A80757" w:rsidRPr="004552EE" w:rsidRDefault="00A80757" w:rsidP="00A80757">
      <w:pPr>
        <w:spacing w:after="0" w:line="240" w:lineRule="auto"/>
        <w:jc w:val="both"/>
        <w:rPr>
          <w:rFonts w:ascii="Times New Roman" w:eastAsia="Arial" w:hAnsi="Times New Roman" w:cs="Times New Roman"/>
          <w:b/>
          <w:bCs/>
          <w:szCs w:val="20"/>
          <w:lang w:val="en"/>
        </w:rPr>
      </w:pPr>
      <w:r w:rsidRPr="004552EE">
        <w:rPr>
          <w:rFonts w:ascii="Times New Roman" w:eastAsia="Arial" w:hAnsi="Times New Roman" w:cs="Times New Roman"/>
          <w:b/>
          <w:szCs w:val="20"/>
          <w:lang w:val="en"/>
        </w:rPr>
        <w:t>2.2 Study Area</w:t>
      </w:r>
    </w:p>
    <w:p w14:paraId="1F793A6A" w14:textId="77777777" w:rsidR="00A80757" w:rsidRPr="004552EE" w:rsidRDefault="00A80757" w:rsidP="00A80757">
      <w:pPr>
        <w:spacing w:after="0" w:line="240" w:lineRule="auto"/>
        <w:jc w:val="both"/>
        <w:rPr>
          <w:rFonts w:ascii="Times New Roman" w:eastAsia="Arial" w:hAnsi="Times New Roman" w:cs="Times New Roman"/>
          <w:sz w:val="20"/>
          <w:szCs w:val="20"/>
          <w:lang w:val="en"/>
        </w:rPr>
      </w:pPr>
    </w:p>
    <w:p w14:paraId="08B4B828" w14:textId="77777777" w:rsidR="00A80757" w:rsidRPr="004552EE" w:rsidRDefault="00A80757" w:rsidP="00A80757">
      <w:pPr>
        <w:spacing w:after="0" w:line="240" w:lineRule="auto"/>
        <w:jc w:val="both"/>
        <w:rPr>
          <w:rFonts w:ascii="Times New Roman" w:eastAsia="Arial" w:hAnsi="Times New Roman" w:cs="Times New Roman"/>
          <w:b/>
          <w:bCs/>
          <w:sz w:val="20"/>
          <w:szCs w:val="20"/>
          <w:lang w:val="en"/>
        </w:rPr>
      </w:pPr>
      <w:r w:rsidRPr="004552EE">
        <w:rPr>
          <w:rFonts w:ascii="Times New Roman" w:eastAsia="Arial" w:hAnsi="Times New Roman" w:cs="Times New Roman"/>
          <w:sz w:val="20"/>
          <w:szCs w:val="20"/>
          <w:lang w:val="en"/>
        </w:rPr>
        <w:t xml:space="preserve">The study was conducted at the South Western Nigeria College of Health Technology, located in Sagamu Local Government Area of Ogun State, South-West Nigeria.  </w:t>
      </w:r>
      <w:bookmarkStart w:id="3" w:name="_heading=h.88vnv9ezraao" w:colFirst="0" w:colLast="0"/>
      <w:bookmarkEnd w:id="3"/>
    </w:p>
    <w:p w14:paraId="460675F2" w14:textId="77777777" w:rsidR="00A80757" w:rsidRPr="004552EE" w:rsidRDefault="00A80757" w:rsidP="00D15FFF">
      <w:pPr>
        <w:spacing w:after="0" w:line="240" w:lineRule="auto"/>
        <w:jc w:val="both"/>
        <w:rPr>
          <w:rFonts w:ascii="Times New Roman" w:eastAsia="Arial" w:hAnsi="Times New Roman" w:cs="Times New Roman"/>
          <w:b/>
          <w:bCs/>
          <w:sz w:val="16"/>
          <w:szCs w:val="16"/>
          <w:lang w:val="en"/>
        </w:rPr>
      </w:pPr>
    </w:p>
    <w:p w14:paraId="33EE74C9" w14:textId="521E7A6B" w:rsidR="00A80757" w:rsidRPr="004552EE" w:rsidRDefault="00A80757" w:rsidP="00D15FFF">
      <w:pPr>
        <w:spacing w:after="0" w:line="240" w:lineRule="auto"/>
        <w:jc w:val="both"/>
        <w:rPr>
          <w:rFonts w:ascii="Times New Roman" w:eastAsia="Arial" w:hAnsi="Times New Roman" w:cs="Times New Roman"/>
          <w:b/>
          <w:bCs/>
          <w:szCs w:val="20"/>
          <w:lang w:val="en"/>
        </w:rPr>
      </w:pPr>
      <w:r w:rsidRPr="004552EE">
        <w:rPr>
          <w:rFonts w:ascii="Times New Roman" w:eastAsia="Arial" w:hAnsi="Times New Roman" w:cs="Times New Roman"/>
          <w:b/>
          <w:szCs w:val="20"/>
          <w:lang w:val="en"/>
        </w:rPr>
        <w:t>2.3 Study Population</w:t>
      </w:r>
    </w:p>
    <w:p w14:paraId="6A929950" w14:textId="77777777" w:rsidR="00A80757" w:rsidRPr="004552EE" w:rsidRDefault="00A80757" w:rsidP="00D15FFF">
      <w:pPr>
        <w:spacing w:after="0" w:line="240" w:lineRule="auto"/>
        <w:jc w:val="both"/>
        <w:rPr>
          <w:rFonts w:ascii="Times New Roman" w:eastAsia="Arial" w:hAnsi="Times New Roman" w:cs="Times New Roman"/>
          <w:sz w:val="16"/>
          <w:szCs w:val="16"/>
          <w:lang w:val="en"/>
        </w:rPr>
      </w:pPr>
    </w:p>
    <w:p w14:paraId="61B38A5A" w14:textId="77777777" w:rsidR="00A80757" w:rsidRPr="004552EE" w:rsidRDefault="00A80757" w:rsidP="00D15FFF">
      <w:pPr>
        <w:spacing w:after="0" w:line="240" w:lineRule="auto"/>
        <w:jc w:val="both"/>
        <w:rPr>
          <w:rFonts w:ascii="Times New Roman" w:eastAsia="Arial" w:hAnsi="Times New Roman" w:cs="Times New Roman"/>
          <w:b/>
          <w:bCs/>
          <w:sz w:val="20"/>
          <w:szCs w:val="20"/>
          <w:lang w:val="en"/>
        </w:rPr>
      </w:pPr>
      <w:r w:rsidRPr="004552EE">
        <w:rPr>
          <w:rFonts w:ascii="Times New Roman" w:eastAsia="Arial" w:hAnsi="Times New Roman" w:cs="Times New Roman"/>
          <w:sz w:val="20"/>
          <w:szCs w:val="20"/>
          <w:lang w:val="en"/>
        </w:rPr>
        <w:t xml:space="preserve">The study population comprised all registered female students of the South Western Nigeria College of Health Technology across Community Health, Public Health, and Allied Health departments, with an estimated female population of 1,145 students (Community Health = 1,010; Public Health = 95; Allied Health = 40).  </w:t>
      </w:r>
      <w:bookmarkStart w:id="4" w:name="_heading=h.q8mb3b3who53" w:colFirst="0" w:colLast="0"/>
      <w:bookmarkEnd w:id="4"/>
    </w:p>
    <w:p w14:paraId="37A073E9" w14:textId="77777777" w:rsidR="00A80757" w:rsidRPr="004552EE" w:rsidRDefault="00A80757" w:rsidP="00D15FFF">
      <w:pPr>
        <w:spacing w:after="0" w:line="240" w:lineRule="auto"/>
        <w:jc w:val="both"/>
        <w:rPr>
          <w:rFonts w:ascii="Times New Roman" w:eastAsia="Arial" w:hAnsi="Times New Roman" w:cs="Times New Roman"/>
          <w:b/>
          <w:bCs/>
          <w:sz w:val="16"/>
          <w:szCs w:val="16"/>
          <w:lang w:val="en"/>
        </w:rPr>
      </w:pPr>
    </w:p>
    <w:p w14:paraId="359156F6" w14:textId="4AFBDF6F" w:rsidR="00A80757" w:rsidRPr="004552EE" w:rsidRDefault="00A80757" w:rsidP="00D15FFF">
      <w:pPr>
        <w:spacing w:after="0" w:line="240" w:lineRule="auto"/>
        <w:jc w:val="both"/>
        <w:rPr>
          <w:rFonts w:ascii="Times New Roman" w:eastAsia="Arial" w:hAnsi="Times New Roman" w:cs="Times New Roman"/>
          <w:b/>
          <w:bCs/>
          <w:szCs w:val="20"/>
          <w:lang w:val="en"/>
        </w:rPr>
      </w:pPr>
      <w:r w:rsidRPr="004552EE">
        <w:rPr>
          <w:rFonts w:ascii="Times New Roman" w:eastAsia="Arial" w:hAnsi="Times New Roman" w:cs="Times New Roman"/>
          <w:b/>
          <w:bCs/>
          <w:szCs w:val="20"/>
          <w:lang w:val="en"/>
        </w:rPr>
        <w:t>2.4 Inclusion Criteria</w:t>
      </w:r>
    </w:p>
    <w:p w14:paraId="0031DFFD" w14:textId="77777777" w:rsidR="00A80757" w:rsidRPr="004552EE" w:rsidRDefault="00A80757" w:rsidP="00D15FFF">
      <w:pPr>
        <w:spacing w:after="0" w:line="240" w:lineRule="auto"/>
        <w:jc w:val="both"/>
        <w:rPr>
          <w:rFonts w:ascii="Times New Roman" w:eastAsia="Arial" w:hAnsi="Times New Roman" w:cs="Times New Roman"/>
          <w:b/>
          <w:bCs/>
          <w:sz w:val="14"/>
          <w:szCs w:val="16"/>
          <w:lang w:val="en"/>
        </w:rPr>
      </w:pPr>
    </w:p>
    <w:p w14:paraId="23C1E9D2" w14:textId="77777777" w:rsidR="00A80757" w:rsidRPr="004552EE" w:rsidRDefault="00A80757" w:rsidP="00D15FFF">
      <w:pPr>
        <w:numPr>
          <w:ilvl w:val="0"/>
          <w:numId w:val="4"/>
        </w:numPr>
        <w:spacing w:after="0" w:line="240" w:lineRule="auto"/>
        <w:ind w:left="0" w:firstLine="0"/>
        <w:jc w:val="both"/>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Registered female students of the institution</w:t>
      </w:r>
    </w:p>
    <w:p w14:paraId="6133D795" w14:textId="77777777" w:rsidR="00A80757" w:rsidRPr="004552EE" w:rsidRDefault="00A80757" w:rsidP="00D15FFF">
      <w:pPr>
        <w:numPr>
          <w:ilvl w:val="0"/>
          <w:numId w:val="4"/>
        </w:numPr>
        <w:spacing w:after="0" w:line="240" w:lineRule="auto"/>
        <w:ind w:left="0" w:firstLine="0"/>
        <w:jc w:val="both"/>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Students who gave informed consent to participate</w:t>
      </w:r>
    </w:p>
    <w:p w14:paraId="32D51E58" w14:textId="77777777" w:rsidR="00A80757" w:rsidRPr="004552EE" w:rsidRDefault="00A80757" w:rsidP="00D15FFF">
      <w:pPr>
        <w:spacing w:after="0" w:line="240" w:lineRule="auto"/>
        <w:jc w:val="both"/>
        <w:outlineLvl w:val="2"/>
        <w:rPr>
          <w:rFonts w:ascii="Times New Roman" w:eastAsia="Arial" w:hAnsi="Times New Roman" w:cs="Times New Roman"/>
          <w:b/>
          <w:bCs/>
          <w:sz w:val="14"/>
          <w:szCs w:val="16"/>
          <w:lang w:val="en"/>
        </w:rPr>
      </w:pPr>
      <w:bookmarkStart w:id="5" w:name="_heading=h.jaug0vt6n85l" w:colFirst="0" w:colLast="0"/>
      <w:bookmarkEnd w:id="5"/>
    </w:p>
    <w:p w14:paraId="1CE2551C" w14:textId="051A854E" w:rsidR="00A80757" w:rsidRPr="004552EE" w:rsidRDefault="00A80757" w:rsidP="00D15FFF">
      <w:pPr>
        <w:spacing w:after="0" w:line="240" w:lineRule="auto"/>
        <w:jc w:val="both"/>
        <w:outlineLvl w:val="2"/>
        <w:rPr>
          <w:rFonts w:ascii="Times New Roman" w:eastAsia="Arial" w:hAnsi="Times New Roman" w:cs="Times New Roman"/>
          <w:b/>
          <w:bCs/>
          <w:szCs w:val="20"/>
          <w:lang w:val="en"/>
        </w:rPr>
      </w:pPr>
      <w:r w:rsidRPr="004552EE">
        <w:rPr>
          <w:rFonts w:ascii="Times New Roman" w:eastAsia="Arial" w:hAnsi="Times New Roman" w:cs="Times New Roman"/>
          <w:b/>
          <w:bCs/>
          <w:szCs w:val="20"/>
          <w:lang w:val="en"/>
        </w:rPr>
        <w:t>2.5 Exclusion Criteria</w:t>
      </w:r>
    </w:p>
    <w:p w14:paraId="584FF6E4" w14:textId="77777777" w:rsidR="00A80757" w:rsidRPr="004552EE" w:rsidRDefault="00A80757" w:rsidP="00D15FFF">
      <w:pPr>
        <w:spacing w:after="0" w:line="240" w:lineRule="auto"/>
        <w:jc w:val="both"/>
        <w:outlineLvl w:val="2"/>
        <w:rPr>
          <w:rFonts w:ascii="Times New Roman" w:eastAsia="Arial" w:hAnsi="Times New Roman" w:cs="Times New Roman"/>
          <w:b/>
          <w:bCs/>
          <w:sz w:val="14"/>
          <w:szCs w:val="16"/>
          <w:lang w:val="en"/>
        </w:rPr>
      </w:pPr>
    </w:p>
    <w:p w14:paraId="31E7CED1" w14:textId="77777777" w:rsidR="00A80757" w:rsidRPr="004552EE" w:rsidRDefault="00A80757" w:rsidP="00D15FFF">
      <w:pPr>
        <w:numPr>
          <w:ilvl w:val="0"/>
          <w:numId w:val="2"/>
        </w:numPr>
        <w:spacing w:after="0" w:line="240" w:lineRule="auto"/>
        <w:ind w:left="0" w:firstLine="0"/>
        <w:jc w:val="both"/>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Male students</w:t>
      </w:r>
    </w:p>
    <w:p w14:paraId="24F5F1E2" w14:textId="77777777" w:rsidR="00A80757" w:rsidRPr="004552EE" w:rsidRDefault="00A80757" w:rsidP="00D15FFF">
      <w:pPr>
        <w:numPr>
          <w:ilvl w:val="0"/>
          <w:numId w:val="2"/>
        </w:numPr>
        <w:spacing w:after="0" w:line="240" w:lineRule="auto"/>
        <w:ind w:left="0" w:firstLine="0"/>
        <w:jc w:val="both"/>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Sick or absent students during the period of data collection</w:t>
      </w:r>
    </w:p>
    <w:p w14:paraId="0A4D294C" w14:textId="404AAF3E" w:rsidR="00A80757" w:rsidRPr="004552EE" w:rsidRDefault="00A80757" w:rsidP="00D15FFF">
      <w:pPr>
        <w:spacing w:after="0" w:line="240" w:lineRule="auto"/>
        <w:jc w:val="both"/>
        <w:outlineLvl w:val="1"/>
        <w:rPr>
          <w:rFonts w:ascii="Times New Roman" w:eastAsia="Arial" w:hAnsi="Times New Roman" w:cs="Times New Roman"/>
          <w:b/>
          <w:szCs w:val="20"/>
          <w:lang w:val="en"/>
        </w:rPr>
      </w:pPr>
      <w:bookmarkStart w:id="6" w:name="_heading=h.hl4537j5kete" w:colFirst="0" w:colLast="0"/>
      <w:bookmarkEnd w:id="6"/>
      <w:r w:rsidRPr="004552EE">
        <w:rPr>
          <w:rFonts w:ascii="Times New Roman" w:eastAsia="Arial" w:hAnsi="Times New Roman" w:cs="Times New Roman"/>
          <w:b/>
          <w:szCs w:val="20"/>
          <w:lang w:val="en"/>
        </w:rPr>
        <w:lastRenderedPageBreak/>
        <w:t>2.6 Sample Size Determination</w:t>
      </w:r>
    </w:p>
    <w:p w14:paraId="7B4DB735" w14:textId="77777777" w:rsidR="00A80757" w:rsidRPr="004552EE" w:rsidRDefault="00A80757" w:rsidP="00D15FFF">
      <w:pPr>
        <w:spacing w:after="0" w:line="240" w:lineRule="auto"/>
        <w:jc w:val="both"/>
        <w:rPr>
          <w:rFonts w:ascii="Times New Roman" w:eastAsia="Arial" w:hAnsi="Times New Roman" w:cs="Times New Roman"/>
          <w:sz w:val="20"/>
          <w:szCs w:val="20"/>
          <w:lang w:val="en"/>
        </w:rPr>
      </w:pPr>
    </w:p>
    <w:p w14:paraId="704F82D3" w14:textId="77777777" w:rsidR="00A80757" w:rsidRPr="004552EE" w:rsidRDefault="00A80757" w:rsidP="00D15FFF">
      <w:pPr>
        <w:spacing w:after="0" w:line="240" w:lineRule="auto"/>
        <w:jc w:val="both"/>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 xml:space="preserve">The sample size for this study was calculated using Cochran’s formula for large populations and subsequently adjusted using the Finite Population Correction (FPC) formula due to the known and relatively small population size (N = 1,145). </w:t>
      </w:r>
    </w:p>
    <w:p w14:paraId="021CA19F" w14:textId="77777777" w:rsidR="00A80757" w:rsidRPr="004552EE" w:rsidRDefault="00A80757" w:rsidP="00D15FFF">
      <w:pPr>
        <w:spacing w:after="0" w:line="240" w:lineRule="auto"/>
        <w:jc w:val="both"/>
        <w:rPr>
          <w:rFonts w:ascii="Times New Roman" w:eastAsia="Arial" w:hAnsi="Times New Roman" w:cs="Times New Roman"/>
          <w:sz w:val="20"/>
          <w:szCs w:val="20"/>
          <w:lang w:val="en"/>
        </w:rPr>
      </w:pPr>
    </w:p>
    <w:p w14:paraId="4D35F2F2" w14:textId="52CA724D" w:rsidR="00A80757" w:rsidRPr="004552EE" w:rsidRDefault="00A80757" w:rsidP="00D15FFF">
      <w:pPr>
        <w:spacing w:after="0" w:line="240" w:lineRule="auto"/>
        <w:jc w:val="both"/>
        <w:rPr>
          <w:rFonts w:ascii="Times New Roman" w:eastAsia="Arial" w:hAnsi="Times New Roman" w:cs="Times New Roman"/>
          <w:sz w:val="20"/>
          <w:szCs w:val="20"/>
          <w:lang w:val="en"/>
        </w:rPr>
      </w:pPr>
      <w:r w:rsidRPr="004552EE">
        <w:rPr>
          <w:rFonts w:ascii="Times New Roman" w:eastAsia="Arial" w:hAnsi="Times New Roman" w:cs="Times New Roman"/>
          <w:noProof/>
          <w:sz w:val="20"/>
          <w:szCs w:val="20"/>
          <w:lang w:val="en-IN" w:eastAsia="en-IN"/>
        </w:rPr>
        <w:drawing>
          <wp:inline distT="114300" distB="114300" distL="114300" distR="114300" wp14:anchorId="4479009F" wp14:editId="67846956">
            <wp:extent cx="1196340" cy="611612"/>
            <wp:effectExtent l="0" t="0" r="0" b="0"/>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1200018" cy="613492"/>
                    </a:xfrm>
                    <a:prstGeom prst="rect">
                      <a:avLst/>
                    </a:prstGeom>
                    <a:ln/>
                  </pic:spPr>
                </pic:pic>
              </a:graphicData>
            </a:graphic>
          </wp:inline>
        </w:drawing>
      </w:r>
    </w:p>
    <w:p w14:paraId="29B5F972" w14:textId="77777777" w:rsidR="00A80757" w:rsidRPr="004552EE" w:rsidRDefault="00A80757" w:rsidP="00D15FFF">
      <w:pPr>
        <w:spacing w:after="0" w:line="240" w:lineRule="auto"/>
        <w:jc w:val="both"/>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Where:</w:t>
      </w:r>
    </w:p>
    <w:p w14:paraId="452F417D" w14:textId="77777777" w:rsidR="00A80757" w:rsidRPr="004552EE" w:rsidRDefault="00A80757" w:rsidP="00D15FFF">
      <w:pPr>
        <w:numPr>
          <w:ilvl w:val="0"/>
          <w:numId w:val="6"/>
        </w:numPr>
        <w:spacing w:after="0" w:line="240" w:lineRule="auto"/>
        <w:ind w:left="0" w:firstLine="0"/>
        <w:jc w:val="both"/>
        <w:rPr>
          <w:rFonts w:ascii="Times New Roman" w:eastAsia="Arial" w:hAnsi="Times New Roman" w:cs="Times New Roman"/>
          <w:sz w:val="20"/>
          <w:szCs w:val="20"/>
          <w:lang w:val="en"/>
        </w:rPr>
      </w:pPr>
      <w:proofErr w:type="gramStart"/>
      <w:r w:rsidRPr="004552EE">
        <w:rPr>
          <w:rFonts w:ascii="Times New Roman" w:eastAsia="Arial" w:hAnsi="Times New Roman" w:cs="Times New Roman"/>
          <w:sz w:val="20"/>
          <w:szCs w:val="20"/>
          <w:lang w:val="en"/>
        </w:rPr>
        <w:t>( Z</w:t>
      </w:r>
      <w:proofErr w:type="gramEnd"/>
      <w:r w:rsidRPr="004552EE">
        <w:rPr>
          <w:rFonts w:ascii="Times New Roman" w:eastAsia="Arial" w:hAnsi="Times New Roman" w:cs="Times New Roman"/>
          <w:sz w:val="20"/>
          <w:szCs w:val="20"/>
          <w:lang w:val="en"/>
        </w:rPr>
        <w:t xml:space="preserve"> = 1.96 ) (95% confidence level)</w:t>
      </w:r>
    </w:p>
    <w:p w14:paraId="40F01F4B" w14:textId="77777777" w:rsidR="00A80757" w:rsidRPr="004552EE" w:rsidRDefault="00A80757" w:rsidP="00D15FFF">
      <w:pPr>
        <w:numPr>
          <w:ilvl w:val="0"/>
          <w:numId w:val="6"/>
        </w:numPr>
        <w:spacing w:after="0" w:line="240" w:lineRule="auto"/>
        <w:ind w:left="0" w:firstLine="0"/>
        <w:jc w:val="both"/>
        <w:rPr>
          <w:rFonts w:ascii="Times New Roman" w:eastAsia="Arial" w:hAnsi="Times New Roman" w:cs="Times New Roman"/>
          <w:sz w:val="20"/>
          <w:szCs w:val="20"/>
          <w:lang w:val="en"/>
        </w:rPr>
      </w:pPr>
      <w:proofErr w:type="gramStart"/>
      <w:r w:rsidRPr="004552EE">
        <w:rPr>
          <w:rFonts w:ascii="Times New Roman" w:eastAsia="Arial" w:hAnsi="Times New Roman" w:cs="Times New Roman"/>
          <w:sz w:val="20"/>
          <w:szCs w:val="20"/>
          <w:lang w:val="en"/>
        </w:rPr>
        <w:t>( p</w:t>
      </w:r>
      <w:proofErr w:type="gramEnd"/>
      <w:r w:rsidRPr="004552EE">
        <w:rPr>
          <w:rFonts w:ascii="Times New Roman" w:eastAsia="Arial" w:hAnsi="Times New Roman" w:cs="Times New Roman"/>
          <w:sz w:val="20"/>
          <w:szCs w:val="20"/>
          <w:lang w:val="en"/>
        </w:rPr>
        <w:t xml:space="preserve"> = 0.5 ) (assumed prevalence)</w:t>
      </w:r>
    </w:p>
    <w:p w14:paraId="56ED53A4" w14:textId="77777777" w:rsidR="00A80757" w:rsidRPr="004552EE" w:rsidRDefault="00A80757" w:rsidP="00D15FFF">
      <w:pPr>
        <w:numPr>
          <w:ilvl w:val="0"/>
          <w:numId w:val="6"/>
        </w:numPr>
        <w:spacing w:after="0" w:line="240" w:lineRule="auto"/>
        <w:ind w:left="0" w:firstLine="0"/>
        <w:jc w:val="both"/>
        <w:rPr>
          <w:rFonts w:ascii="Times New Roman" w:eastAsia="Arial" w:hAnsi="Times New Roman" w:cs="Times New Roman"/>
          <w:sz w:val="20"/>
          <w:szCs w:val="20"/>
          <w:lang w:val="en"/>
        </w:rPr>
      </w:pPr>
      <w:proofErr w:type="gramStart"/>
      <w:r w:rsidRPr="004552EE">
        <w:rPr>
          <w:rFonts w:ascii="Times New Roman" w:eastAsia="Arial" w:hAnsi="Times New Roman" w:cs="Times New Roman"/>
          <w:sz w:val="20"/>
          <w:szCs w:val="20"/>
          <w:lang w:val="en"/>
        </w:rPr>
        <w:t>( q</w:t>
      </w:r>
      <w:proofErr w:type="gramEnd"/>
      <w:r w:rsidRPr="004552EE">
        <w:rPr>
          <w:rFonts w:ascii="Times New Roman" w:eastAsia="Arial" w:hAnsi="Times New Roman" w:cs="Times New Roman"/>
          <w:sz w:val="20"/>
          <w:szCs w:val="20"/>
          <w:lang w:val="en"/>
        </w:rPr>
        <w:t xml:space="preserve"> = 1 - p = 0.5 )</w:t>
      </w:r>
    </w:p>
    <w:p w14:paraId="69AE9AC9" w14:textId="1C86A42C" w:rsidR="00A80757" w:rsidRPr="004552EE" w:rsidRDefault="00A80757" w:rsidP="00D15FFF">
      <w:pPr>
        <w:numPr>
          <w:ilvl w:val="0"/>
          <w:numId w:val="6"/>
        </w:numPr>
        <w:spacing w:after="0" w:line="240" w:lineRule="auto"/>
        <w:ind w:left="0" w:firstLine="0"/>
        <w:jc w:val="both"/>
        <w:rPr>
          <w:rFonts w:ascii="Times New Roman" w:eastAsia="Arial" w:hAnsi="Times New Roman" w:cs="Times New Roman"/>
          <w:sz w:val="20"/>
          <w:szCs w:val="20"/>
          <w:lang w:val="en"/>
        </w:rPr>
      </w:pPr>
      <w:proofErr w:type="gramStart"/>
      <w:r w:rsidRPr="004552EE">
        <w:rPr>
          <w:rFonts w:ascii="Times New Roman" w:eastAsia="Arial" w:hAnsi="Times New Roman" w:cs="Times New Roman"/>
          <w:sz w:val="20"/>
          <w:szCs w:val="20"/>
          <w:lang w:val="en"/>
        </w:rPr>
        <w:t>( d</w:t>
      </w:r>
      <w:proofErr w:type="gramEnd"/>
      <w:r w:rsidRPr="004552EE">
        <w:rPr>
          <w:rFonts w:ascii="Times New Roman" w:eastAsia="Arial" w:hAnsi="Times New Roman" w:cs="Times New Roman"/>
          <w:sz w:val="20"/>
          <w:szCs w:val="20"/>
          <w:lang w:val="en"/>
        </w:rPr>
        <w:t xml:space="preserve"> = 0.05 ) (margin of error)</w:t>
      </w:r>
    </w:p>
    <w:p w14:paraId="7454FDCE" w14:textId="77777777" w:rsidR="00A80757" w:rsidRPr="004552EE" w:rsidRDefault="00A80757" w:rsidP="00D15FFF">
      <w:pPr>
        <w:spacing w:after="0" w:line="240" w:lineRule="auto"/>
        <w:jc w:val="both"/>
        <w:rPr>
          <w:rFonts w:ascii="Times New Roman" w:eastAsia="Arial" w:hAnsi="Times New Roman" w:cs="Times New Roman"/>
          <w:sz w:val="20"/>
          <w:szCs w:val="20"/>
          <w:lang w:val="en"/>
        </w:rPr>
      </w:pPr>
    </w:p>
    <w:p w14:paraId="6A74F38C" w14:textId="77777777" w:rsidR="00A80757" w:rsidRPr="004552EE" w:rsidRDefault="00A80757" w:rsidP="00D15FFF">
      <w:pPr>
        <w:spacing w:after="0" w:line="240" w:lineRule="auto"/>
        <w:jc w:val="both"/>
        <w:rPr>
          <w:rFonts w:ascii="Times New Roman" w:eastAsia="Arial" w:hAnsi="Times New Roman" w:cs="Times New Roman"/>
          <w:sz w:val="20"/>
          <w:szCs w:val="20"/>
          <w:lang w:val="en"/>
        </w:rPr>
      </w:pPr>
      <w:r w:rsidRPr="004552EE">
        <w:rPr>
          <w:rFonts w:ascii="Times New Roman" w:eastAsia="Arial" w:hAnsi="Times New Roman" w:cs="Times New Roman"/>
          <w:noProof/>
          <w:sz w:val="20"/>
          <w:szCs w:val="20"/>
          <w:lang w:val="en-IN" w:eastAsia="en-IN"/>
        </w:rPr>
        <w:drawing>
          <wp:inline distT="114300" distB="114300" distL="114300" distR="114300" wp14:anchorId="7EC681F4" wp14:editId="7F380CAD">
            <wp:extent cx="2133600" cy="586154"/>
            <wp:effectExtent l="0" t="0" r="0" b="0"/>
            <wp:docPr id="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2145904" cy="589534"/>
                    </a:xfrm>
                    <a:prstGeom prst="rect">
                      <a:avLst/>
                    </a:prstGeom>
                    <a:ln/>
                  </pic:spPr>
                </pic:pic>
              </a:graphicData>
            </a:graphic>
          </wp:inline>
        </w:drawing>
      </w:r>
    </w:p>
    <w:p w14:paraId="1D35C517" w14:textId="77777777" w:rsidR="00D64E89" w:rsidRPr="004552EE" w:rsidRDefault="00D64E89" w:rsidP="00D15FFF">
      <w:pPr>
        <w:spacing w:after="0" w:line="240" w:lineRule="auto"/>
        <w:jc w:val="both"/>
        <w:rPr>
          <w:rFonts w:ascii="Times New Roman" w:eastAsia="Arial" w:hAnsi="Times New Roman" w:cs="Times New Roman"/>
          <w:sz w:val="20"/>
          <w:szCs w:val="20"/>
          <w:lang w:val="en"/>
        </w:rPr>
      </w:pPr>
    </w:p>
    <w:p w14:paraId="50CEAB63" w14:textId="4E5E92E2" w:rsidR="00D64E89" w:rsidRPr="004552EE" w:rsidRDefault="00A80757" w:rsidP="00D15FFF">
      <w:pPr>
        <w:spacing w:after="0" w:line="240" w:lineRule="auto"/>
        <w:jc w:val="both"/>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Since the population (N) is less than 10,000, the sample size was adjusted using the Finite Population Correction (FPC) formula:</w:t>
      </w:r>
    </w:p>
    <w:p w14:paraId="7C593F89" w14:textId="77777777" w:rsidR="00D64E89" w:rsidRPr="004552EE" w:rsidRDefault="00D64E89" w:rsidP="00D15FFF">
      <w:pPr>
        <w:spacing w:after="0" w:line="240" w:lineRule="auto"/>
        <w:jc w:val="both"/>
        <w:rPr>
          <w:rFonts w:ascii="Times New Roman" w:eastAsia="Arial" w:hAnsi="Times New Roman" w:cs="Times New Roman"/>
          <w:sz w:val="20"/>
          <w:szCs w:val="20"/>
          <w:lang w:val="en"/>
        </w:rPr>
      </w:pPr>
    </w:p>
    <w:p w14:paraId="23B03C98" w14:textId="660E06C4" w:rsidR="00A80757" w:rsidRPr="004552EE" w:rsidRDefault="00A80757" w:rsidP="00D15FFF">
      <w:pPr>
        <w:spacing w:after="0" w:line="240" w:lineRule="auto"/>
        <w:jc w:val="both"/>
        <w:rPr>
          <w:rFonts w:ascii="Times New Roman" w:eastAsia="Arial" w:hAnsi="Times New Roman" w:cs="Times New Roman"/>
          <w:sz w:val="20"/>
          <w:szCs w:val="20"/>
          <w:lang w:val="en"/>
        </w:rPr>
      </w:pPr>
      <w:r w:rsidRPr="004552EE">
        <w:rPr>
          <w:rFonts w:ascii="Times New Roman" w:eastAsia="Arial" w:hAnsi="Times New Roman" w:cs="Times New Roman"/>
          <w:noProof/>
          <w:sz w:val="20"/>
          <w:szCs w:val="20"/>
          <w:lang w:val="en-IN" w:eastAsia="en-IN"/>
        </w:rPr>
        <w:drawing>
          <wp:inline distT="114300" distB="114300" distL="114300" distR="114300" wp14:anchorId="2C145B53" wp14:editId="3C137923">
            <wp:extent cx="1830517" cy="792480"/>
            <wp:effectExtent l="0" t="0" r="0" b="0"/>
            <wp:docPr id="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1845325" cy="798891"/>
                    </a:xfrm>
                    <a:prstGeom prst="rect">
                      <a:avLst/>
                    </a:prstGeom>
                    <a:ln/>
                  </pic:spPr>
                </pic:pic>
              </a:graphicData>
            </a:graphic>
          </wp:inline>
        </w:drawing>
      </w:r>
    </w:p>
    <w:p w14:paraId="0574B142" w14:textId="77777777" w:rsidR="00A80757" w:rsidRPr="004552EE" w:rsidRDefault="00A80757" w:rsidP="00D15FFF">
      <w:pPr>
        <w:spacing w:after="0" w:line="240" w:lineRule="auto"/>
        <w:jc w:val="both"/>
        <w:rPr>
          <w:rFonts w:ascii="Times New Roman" w:eastAsia="Arial" w:hAnsi="Times New Roman" w:cs="Times New Roman"/>
          <w:sz w:val="20"/>
          <w:szCs w:val="20"/>
          <w:lang w:val="en"/>
        </w:rPr>
      </w:pPr>
    </w:p>
    <w:p w14:paraId="3B115AED" w14:textId="1F7C7A83" w:rsidR="00A80757" w:rsidRPr="004552EE" w:rsidRDefault="00A80757" w:rsidP="00D15FFF">
      <w:pPr>
        <w:spacing w:after="0" w:line="240" w:lineRule="auto"/>
        <w:jc w:val="both"/>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Thus, the minimum sample size for the study was 288 female students.</w:t>
      </w:r>
    </w:p>
    <w:p w14:paraId="291B980E" w14:textId="77777777" w:rsidR="00A80757" w:rsidRPr="004552EE" w:rsidRDefault="00A80757" w:rsidP="00D15FFF">
      <w:pPr>
        <w:spacing w:after="0" w:line="240" w:lineRule="auto"/>
        <w:jc w:val="both"/>
        <w:rPr>
          <w:rFonts w:ascii="Times New Roman" w:eastAsia="Arial" w:hAnsi="Times New Roman" w:cs="Times New Roman"/>
          <w:b/>
          <w:bCs/>
          <w:sz w:val="20"/>
          <w:szCs w:val="20"/>
          <w:lang w:val="en"/>
        </w:rPr>
      </w:pPr>
    </w:p>
    <w:p w14:paraId="23DA096C" w14:textId="236B1777" w:rsidR="00A80757" w:rsidRPr="004552EE" w:rsidRDefault="00A80757" w:rsidP="00D15FFF">
      <w:pPr>
        <w:spacing w:after="0" w:line="240" w:lineRule="auto"/>
        <w:jc w:val="both"/>
        <w:outlineLvl w:val="1"/>
        <w:rPr>
          <w:rFonts w:ascii="Times New Roman" w:eastAsia="Arial" w:hAnsi="Times New Roman" w:cs="Times New Roman"/>
          <w:b/>
          <w:szCs w:val="20"/>
          <w:lang w:val="en"/>
        </w:rPr>
      </w:pPr>
      <w:bookmarkStart w:id="7" w:name="_heading=h.z4tbjvw1lxws" w:colFirst="0" w:colLast="0"/>
      <w:bookmarkEnd w:id="7"/>
      <w:r w:rsidRPr="004552EE">
        <w:rPr>
          <w:rFonts w:ascii="Times New Roman" w:eastAsia="Arial" w:hAnsi="Times New Roman" w:cs="Times New Roman"/>
          <w:b/>
          <w:szCs w:val="20"/>
          <w:lang w:val="en"/>
        </w:rPr>
        <w:t>2.7 Sampling Technique</w:t>
      </w:r>
    </w:p>
    <w:p w14:paraId="05E6C1B1" w14:textId="77777777" w:rsidR="00A80757" w:rsidRPr="004552EE" w:rsidRDefault="00A80757" w:rsidP="00D15FFF">
      <w:pPr>
        <w:spacing w:after="0" w:line="240" w:lineRule="auto"/>
        <w:jc w:val="both"/>
        <w:rPr>
          <w:rFonts w:ascii="Times New Roman" w:eastAsia="Arial" w:hAnsi="Times New Roman" w:cs="Times New Roman"/>
          <w:sz w:val="20"/>
          <w:szCs w:val="20"/>
          <w:lang w:val="en"/>
        </w:rPr>
      </w:pPr>
    </w:p>
    <w:p w14:paraId="7EA8271B" w14:textId="5EC9FC73" w:rsidR="00A80757" w:rsidRPr="004552EE" w:rsidRDefault="00A80757" w:rsidP="00D15FFF">
      <w:pPr>
        <w:spacing w:after="0" w:line="240" w:lineRule="auto"/>
        <w:jc w:val="both"/>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 xml:space="preserve">A proportionate stratified sampling technique was employed to ensure equitable representation of female students across all departments (Community Health, Public Health, and Allied Health). Within each department, simple random sampling (balloting method) was used to select eligible female students. </w:t>
      </w:r>
    </w:p>
    <w:p w14:paraId="50BA6B32" w14:textId="77777777" w:rsidR="00A80757" w:rsidRPr="004552EE" w:rsidRDefault="00A80757" w:rsidP="00D15FFF">
      <w:pPr>
        <w:spacing w:after="0" w:line="240" w:lineRule="auto"/>
        <w:jc w:val="both"/>
        <w:rPr>
          <w:rFonts w:ascii="Times New Roman" w:eastAsia="Arial" w:hAnsi="Times New Roman" w:cs="Times New Roman"/>
          <w:sz w:val="20"/>
          <w:szCs w:val="20"/>
          <w:lang w:val="en"/>
        </w:rPr>
      </w:pPr>
    </w:p>
    <w:p w14:paraId="3968E421" w14:textId="77777777" w:rsidR="00A80757" w:rsidRPr="004552EE" w:rsidRDefault="00A80757" w:rsidP="00D15FFF">
      <w:pPr>
        <w:spacing w:after="0" w:line="240" w:lineRule="auto"/>
        <w:jc w:val="both"/>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Proportionate Allocation Formula:</w:t>
      </w:r>
    </w:p>
    <w:p w14:paraId="1F091283" w14:textId="77777777" w:rsidR="00A80757" w:rsidRPr="004552EE" w:rsidRDefault="00A80757" w:rsidP="00D15FFF">
      <w:pPr>
        <w:spacing w:after="0" w:line="240" w:lineRule="auto"/>
        <w:jc w:val="both"/>
        <w:rPr>
          <w:rFonts w:ascii="Times New Roman" w:eastAsia="Arial" w:hAnsi="Times New Roman" w:cs="Times New Roman"/>
          <w:sz w:val="20"/>
          <w:szCs w:val="20"/>
          <w:lang w:val="en"/>
        </w:rPr>
      </w:pPr>
    </w:p>
    <w:p w14:paraId="13F143D4" w14:textId="12D56179" w:rsidR="00A80757" w:rsidRPr="004552EE" w:rsidRDefault="00A80757" w:rsidP="00D15FFF">
      <w:pPr>
        <w:spacing w:after="0" w:line="240" w:lineRule="auto"/>
        <w:jc w:val="both"/>
        <w:rPr>
          <w:rFonts w:ascii="Times New Roman" w:eastAsia="Arial" w:hAnsi="Times New Roman" w:cs="Times New Roman"/>
          <w:sz w:val="20"/>
          <w:szCs w:val="20"/>
          <w:lang w:val="en"/>
        </w:rPr>
      </w:pPr>
      <w:r w:rsidRPr="004552EE">
        <w:rPr>
          <w:rFonts w:ascii="Times New Roman" w:eastAsia="Arial" w:hAnsi="Times New Roman" w:cs="Times New Roman"/>
          <w:noProof/>
          <w:sz w:val="20"/>
          <w:szCs w:val="20"/>
          <w:lang w:val="en-IN" w:eastAsia="en-IN"/>
        </w:rPr>
        <w:drawing>
          <wp:inline distT="114300" distB="114300" distL="114300" distR="114300" wp14:anchorId="37D6AE53" wp14:editId="73F6D8AB">
            <wp:extent cx="1348740" cy="590074"/>
            <wp:effectExtent l="0" t="0" r="0" b="0"/>
            <wp:docPr id="8"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1"/>
                    <a:srcRect/>
                    <a:stretch>
                      <a:fillRect/>
                    </a:stretch>
                  </pic:blipFill>
                  <pic:spPr>
                    <a:xfrm>
                      <a:off x="0" y="0"/>
                      <a:ext cx="1350617" cy="590895"/>
                    </a:xfrm>
                    <a:prstGeom prst="rect">
                      <a:avLst/>
                    </a:prstGeom>
                    <a:ln/>
                  </pic:spPr>
                </pic:pic>
              </a:graphicData>
            </a:graphic>
          </wp:inline>
        </w:drawing>
      </w:r>
    </w:p>
    <w:p w14:paraId="29C3C9CC" w14:textId="77777777" w:rsidR="00A80757" w:rsidRPr="004552EE" w:rsidRDefault="00A80757" w:rsidP="00D15FFF">
      <w:pPr>
        <w:spacing w:after="0" w:line="240" w:lineRule="auto"/>
        <w:jc w:val="both"/>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Where:</w:t>
      </w:r>
    </w:p>
    <w:p w14:paraId="57217046" w14:textId="77777777" w:rsidR="00A80757" w:rsidRPr="004552EE" w:rsidRDefault="00A80757" w:rsidP="00D15FFF">
      <w:pPr>
        <w:numPr>
          <w:ilvl w:val="0"/>
          <w:numId w:val="5"/>
        </w:numPr>
        <w:spacing w:after="0" w:line="240" w:lineRule="auto"/>
        <w:ind w:left="0" w:firstLine="0"/>
        <w:jc w:val="both"/>
        <w:rPr>
          <w:rFonts w:ascii="Times New Roman" w:eastAsia="Arial" w:hAnsi="Times New Roman" w:cs="Times New Roman"/>
          <w:sz w:val="20"/>
          <w:szCs w:val="20"/>
          <w:lang w:val="en"/>
        </w:rPr>
      </w:pPr>
      <w:proofErr w:type="gramStart"/>
      <w:r w:rsidRPr="004552EE">
        <w:rPr>
          <w:rFonts w:ascii="Times New Roman" w:eastAsia="Arial" w:hAnsi="Times New Roman" w:cs="Times New Roman"/>
          <w:sz w:val="20"/>
          <w:szCs w:val="20"/>
          <w:lang w:val="en"/>
        </w:rPr>
        <w:t xml:space="preserve">( </w:t>
      </w:r>
      <w:proofErr w:type="spellStart"/>
      <w:r w:rsidRPr="004552EE">
        <w:rPr>
          <w:rFonts w:ascii="Times New Roman" w:eastAsia="Arial" w:hAnsi="Times New Roman" w:cs="Times New Roman"/>
          <w:sz w:val="20"/>
          <w:szCs w:val="20"/>
          <w:lang w:val="en"/>
        </w:rPr>
        <w:t>n</w:t>
      </w:r>
      <w:proofErr w:type="gramEnd"/>
      <w:r w:rsidRPr="004552EE">
        <w:rPr>
          <w:rFonts w:ascii="Times New Roman" w:eastAsia="Arial" w:hAnsi="Times New Roman" w:cs="Times New Roman"/>
          <w:sz w:val="20"/>
          <w:szCs w:val="20"/>
          <w:lang w:val="en"/>
        </w:rPr>
        <w:t>_h</w:t>
      </w:r>
      <w:proofErr w:type="spellEnd"/>
      <w:r w:rsidRPr="004552EE">
        <w:rPr>
          <w:rFonts w:ascii="Times New Roman" w:eastAsia="Arial" w:hAnsi="Times New Roman" w:cs="Times New Roman"/>
          <w:sz w:val="20"/>
          <w:szCs w:val="20"/>
          <w:lang w:val="en"/>
        </w:rPr>
        <w:t xml:space="preserve"> ) = sample size for each stratum</w:t>
      </w:r>
    </w:p>
    <w:p w14:paraId="38DD0D1D" w14:textId="77777777" w:rsidR="00A80757" w:rsidRPr="004552EE" w:rsidRDefault="00A80757" w:rsidP="00D15FFF">
      <w:pPr>
        <w:numPr>
          <w:ilvl w:val="0"/>
          <w:numId w:val="5"/>
        </w:numPr>
        <w:spacing w:after="0" w:line="240" w:lineRule="auto"/>
        <w:ind w:left="0" w:firstLine="0"/>
        <w:jc w:val="both"/>
        <w:rPr>
          <w:rFonts w:ascii="Times New Roman" w:eastAsia="Arial" w:hAnsi="Times New Roman" w:cs="Times New Roman"/>
          <w:sz w:val="20"/>
          <w:szCs w:val="20"/>
          <w:lang w:val="en"/>
        </w:rPr>
      </w:pPr>
      <w:proofErr w:type="gramStart"/>
      <w:r w:rsidRPr="004552EE">
        <w:rPr>
          <w:rFonts w:ascii="Times New Roman" w:eastAsia="Arial" w:hAnsi="Times New Roman" w:cs="Times New Roman"/>
          <w:sz w:val="20"/>
          <w:szCs w:val="20"/>
          <w:lang w:val="en"/>
        </w:rPr>
        <w:t xml:space="preserve">( </w:t>
      </w:r>
      <w:proofErr w:type="spellStart"/>
      <w:r w:rsidRPr="004552EE">
        <w:rPr>
          <w:rFonts w:ascii="Times New Roman" w:eastAsia="Arial" w:hAnsi="Times New Roman" w:cs="Times New Roman"/>
          <w:sz w:val="20"/>
          <w:szCs w:val="20"/>
          <w:lang w:val="en"/>
        </w:rPr>
        <w:t>N</w:t>
      </w:r>
      <w:proofErr w:type="gramEnd"/>
      <w:r w:rsidRPr="004552EE">
        <w:rPr>
          <w:rFonts w:ascii="Times New Roman" w:eastAsia="Arial" w:hAnsi="Times New Roman" w:cs="Times New Roman"/>
          <w:sz w:val="20"/>
          <w:szCs w:val="20"/>
          <w:lang w:val="en"/>
        </w:rPr>
        <w:t>_h</w:t>
      </w:r>
      <w:proofErr w:type="spellEnd"/>
      <w:r w:rsidRPr="004552EE">
        <w:rPr>
          <w:rFonts w:ascii="Times New Roman" w:eastAsia="Arial" w:hAnsi="Times New Roman" w:cs="Times New Roman"/>
          <w:sz w:val="20"/>
          <w:szCs w:val="20"/>
          <w:lang w:val="en"/>
        </w:rPr>
        <w:t xml:space="preserve"> ) = population of females in each department</w:t>
      </w:r>
    </w:p>
    <w:p w14:paraId="134CE9A7" w14:textId="77777777" w:rsidR="00A80757" w:rsidRPr="004552EE" w:rsidRDefault="00A80757" w:rsidP="00D15FFF">
      <w:pPr>
        <w:numPr>
          <w:ilvl w:val="0"/>
          <w:numId w:val="5"/>
        </w:numPr>
        <w:spacing w:after="0" w:line="240" w:lineRule="auto"/>
        <w:ind w:left="0" w:firstLine="0"/>
        <w:jc w:val="both"/>
        <w:rPr>
          <w:rFonts w:ascii="Times New Roman" w:eastAsia="Arial" w:hAnsi="Times New Roman" w:cs="Times New Roman"/>
          <w:sz w:val="20"/>
          <w:szCs w:val="20"/>
          <w:lang w:val="en"/>
        </w:rPr>
      </w:pPr>
      <w:proofErr w:type="gramStart"/>
      <w:r w:rsidRPr="004552EE">
        <w:rPr>
          <w:rFonts w:ascii="Times New Roman" w:eastAsia="Arial" w:hAnsi="Times New Roman" w:cs="Times New Roman"/>
          <w:sz w:val="20"/>
          <w:szCs w:val="20"/>
          <w:lang w:val="en"/>
        </w:rPr>
        <w:t>( N</w:t>
      </w:r>
      <w:proofErr w:type="gramEnd"/>
      <w:r w:rsidRPr="004552EE">
        <w:rPr>
          <w:rFonts w:ascii="Times New Roman" w:eastAsia="Arial" w:hAnsi="Times New Roman" w:cs="Times New Roman"/>
          <w:sz w:val="20"/>
          <w:szCs w:val="20"/>
          <w:lang w:val="en"/>
        </w:rPr>
        <w:t xml:space="preserve"> ) = total female population (1,145)</w:t>
      </w:r>
    </w:p>
    <w:p w14:paraId="08AC7686" w14:textId="13403007" w:rsidR="00A80757" w:rsidRPr="004552EE" w:rsidRDefault="00A80757" w:rsidP="00D15FFF">
      <w:pPr>
        <w:numPr>
          <w:ilvl w:val="0"/>
          <w:numId w:val="5"/>
        </w:numPr>
        <w:spacing w:after="0" w:line="240" w:lineRule="auto"/>
        <w:ind w:left="0" w:firstLine="0"/>
        <w:jc w:val="both"/>
        <w:rPr>
          <w:rFonts w:ascii="Times New Roman" w:eastAsia="Arial" w:hAnsi="Times New Roman" w:cs="Times New Roman"/>
          <w:sz w:val="20"/>
          <w:szCs w:val="20"/>
          <w:lang w:val="en"/>
        </w:rPr>
      </w:pPr>
      <w:proofErr w:type="gramStart"/>
      <w:r w:rsidRPr="004552EE">
        <w:rPr>
          <w:rFonts w:ascii="Times New Roman" w:eastAsia="Arial" w:hAnsi="Times New Roman" w:cs="Times New Roman"/>
          <w:sz w:val="20"/>
          <w:szCs w:val="20"/>
          <w:lang w:val="en"/>
        </w:rPr>
        <w:t>( n</w:t>
      </w:r>
      <w:proofErr w:type="gramEnd"/>
      <w:r w:rsidRPr="004552EE">
        <w:rPr>
          <w:rFonts w:ascii="Times New Roman" w:eastAsia="Arial" w:hAnsi="Times New Roman" w:cs="Times New Roman"/>
          <w:sz w:val="20"/>
          <w:szCs w:val="20"/>
          <w:lang w:val="en"/>
        </w:rPr>
        <w:t xml:space="preserve"> ) = total sample size (288)</w:t>
      </w:r>
    </w:p>
    <w:p w14:paraId="207F4B38" w14:textId="77777777" w:rsidR="00A80757" w:rsidRPr="004552EE" w:rsidRDefault="00A80757" w:rsidP="00A80757">
      <w:pPr>
        <w:spacing w:after="0" w:line="240" w:lineRule="auto"/>
        <w:jc w:val="both"/>
        <w:rPr>
          <w:rFonts w:ascii="Times New Roman" w:eastAsia="Arial" w:hAnsi="Times New Roman" w:cs="Times New Roman"/>
          <w:sz w:val="14"/>
          <w:szCs w:val="16"/>
          <w:lang w:val="en"/>
        </w:rPr>
      </w:pPr>
    </w:p>
    <w:p w14:paraId="5B4BB7C3" w14:textId="04CCF789" w:rsidR="00A80757" w:rsidRPr="004552EE" w:rsidRDefault="00A80757" w:rsidP="00A80757">
      <w:pPr>
        <w:spacing w:after="0" w:line="240" w:lineRule="auto"/>
        <w:jc w:val="center"/>
        <w:outlineLvl w:val="3"/>
        <w:rPr>
          <w:rFonts w:ascii="Times New Roman" w:eastAsia="Arial" w:hAnsi="Times New Roman" w:cs="Times New Roman"/>
          <w:b/>
          <w:bCs/>
          <w:sz w:val="20"/>
          <w:szCs w:val="20"/>
          <w:lang w:val="en"/>
        </w:rPr>
      </w:pPr>
      <w:bookmarkStart w:id="8" w:name="_heading=h.8ugwg1mq5kr5" w:colFirst="0" w:colLast="0"/>
      <w:bookmarkEnd w:id="8"/>
      <w:r w:rsidRPr="004552EE">
        <w:rPr>
          <w:rFonts w:ascii="Times New Roman" w:eastAsia="Arial" w:hAnsi="Times New Roman" w:cs="Times New Roman"/>
          <w:b/>
          <w:bCs/>
          <w:sz w:val="20"/>
          <w:szCs w:val="20"/>
          <w:lang w:val="en"/>
        </w:rPr>
        <w:t>Table 1. Proportionate sampling distribution table</w:t>
      </w:r>
    </w:p>
    <w:p w14:paraId="3F3BC47A" w14:textId="77777777" w:rsidR="00A80757" w:rsidRPr="004552EE" w:rsidRDefault="00A80757" w:rsidP="00A80757">
      <w:pPr>
        <w:spacing w:after="0" w:line="240" w:lineRule="auto"/>
        <w:jc w:val="both"/>
        <w:outlineLvl w:val="3"/>
        <w:rPr>
          <w:rFonts w:ascii="Times New Roman" w:eastAsia="Arial" w:hAnsi="Times New Roman" w:cs="Times New Roman"/>
          <w:b/>
          <w:bCs/>
          <w:sz w:val="14"/>
          <w:szCs w:val="16"/>
          <w:lang w:val="en"/>
        </w:rPr>
      </w:pPr>
    </w:p>
    <w:tbl>
      <w:tblPr>
        <w:tblStyle w:val="TableGridLight"/>
        <w:tblW w:w="49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1933"/>
        <w:gridCol w:w="2438"/>
        <w:gridCol w:w="2539"/>
        <w:gridCol w:w="2150"/>
      </w:tblGrid>
      <w:tr w:rsidR="00A80757" w:rsidRPr="004552EE" w14:paraId="00EC0B5A" w14:textId="77777777" w:rsidTr="00D64E89">
        <w:trPr>
          <w:trHeight w:val="20"/>
          <w:jc w:val="center"/>
        </w:trPr>
        <w:tc>
          <w:tcPr>
            <w:tcW w:w="2000" w:type="dxa"/>
            <w:tcBorders>
              <w:top w:val="single" w:sz="4" w:space="0" w:color="auto"/>
              <w:bottom w:val="single" w:sz="4" w:space="0" w:color="auto"/>
            </w:tcBorders>
          </w:tcPr>
          <w:p w14:paraId="02D59FD1" w14:textId="77777777" w:rsidR="00A80757" w:rsidRPr="004552EE" w:rsidRDefault="00A80757" w:rsidP="00A80757">
            <w:pPr>
              <w:rPr>
                <w:rFonts w:ascii="Times New Roman" w:eastAsia="Arial" w:hAnsi="Times New Roman" w:cs="Times New Roman"/>
                <w:b/>
                <w:sz w:val="20"/>
                <w:szCs w:val="20"/>
                <w:lang w:val="en"/>
              </w:rPr>
            </w:pPr>
            <w:r w:rsidRPr="004552EE">
              <w:rPr>
                <w:rFonts w:ascii="Times New Roman" w:eastAsia="Arial" w:hAnsi="Times New Roman" w:cs="Times New Roman"/>
                <w:b/>
                <w:bCs/>
                <w:sz w:val="20"/>
                <w:szCs w:val="20"/>
                <w:lang w:val="en"/>
              </w:rPr>
              <w:t>Department</w:t>
            </w:r>
          </w:p>
        </w:tc>
        <w:tc>
          <w:tcPr>
            <w:tcW w:w="2525" w:type="dxa"/>
            <w:tcBorders>
              <w:top w:val="single" w:sz="4" w:space="0" w:color="auto"/>
              <w:bottom w:val="single" w:sz="4" w:space="0" w:color="auto"/>
            </w:tcBorders>
          </w:tcPr>
          <w:p w14:paraId="5860BE96" w14:textId="77777777" w:rsidR="00A80757" w:rsidRPr="004552EE" w:rsidRDefault="00A80757" w:rsidP="00A80757">
            <w:pPr>
              <w:rPr>
                <w:rFonts w:ascii="Times New Roman" w:eastAsia="Arial" w:hAnsi="Times New Roman" w:cs="Times New Roman"/>
                <w:b/>
                <w:sz w:val="20"/>
                <w:szCs w:val="20"/>
                <w:lang w:val="en"/>
              </w:rPr>
            </w:pPr>
            <w:r w:rsidRPr="004552EE">
              <w:rPr>
                <w:rFonts w:ascii="Times New Roman" w:eastAsia="Arial" w:hAnsi="Times New Roman" w:cs="Times New Roman"/>
                <w:b/>
                <w:bCs/>
                <w:sz w:val="20"/>
                <w:szCs w:val="20"/>
                <w:lang w:val="en"/>
              </w:rPr>
              <w:t>Female Population (Nh)</w:t>
            </w:r>
          </w:p>
        </w:tc>
        <w:tc>
          <w:tcPr>
            <w:tcW w:w="2630" w:type="dxa"/>
            <w:tcBorders>
              <w:top w:val="single" w:sz="4" w:space="0" w:color="auto"/>
              <w:bottom w:val="single" w:sz="4" w:space="0" w:color="auto"/>
            </w:tcBorders>
          </w:tcPr>
          <w:p w14:paraId="127C5A09" w14:textId="77777777" w:rsidR="00A80757" w:rsidRPr="004552EE" w:rsidRDefault="00A80757" w:rsidP="00A80757">
            <w:pPr>
              <w:rPr>
                <w:rFonts w:ascii="Times New Roman" w:eastAsia="Arial" w:hAnsi="Times New Roman" w:cs="Times New Roman"/>
                <w:b/>
                <w:sz w:val="20"/>
                <w:szCs w:val="20"/>
                <w:lang w:val="en"/>
              </w:rPr>
            </w:pPr>
            <w:r w:rsidRPr="004552EE">
              <w:rPr>
                <w:rFonts w:ascii="Times New Roman" w:eastAsia="Arial" w:hAnsi="Times New Roman" w:cs="Times New Roman"/>
                <w:b/>
                <w:bCs/>
                <w:sz w:val="20"/>
                <w:szCs w:val="20"/>
                <w:lang w:val="en"/>
              </w:rPr>
              <w:t>Calculation (Nh/N × 288)</w:t>
            </w:r>
          </w:p>
        </w:tc>
        <w:tc>
          <w:tcPr>
            <w:tcW w:w="2225" w:type="dxa"/>
            <w:tcBorders>
              <w:top w:val="single" w:sz="4" w:space="0" w:color="auto"/>
              <w:bottom w:val="single" w:sz="4" w:space="0" w:color="auto"/>
            </w:tcBorders>
          </w:tcPr>
          <w:p w14:paraId="4796D812" w14:textId="77777777" w:rsidR="00A80757" w:rsidRPr="004552EE" w:rsidRDefault="00A80757" w:rsidP="00A80757">
            <w:pPr>
              <w:rPr>
                <w:rFonts w:ascii="Times New Roman" w:eastAsia="Arial" w:hAnsi="Times New Roman" w:cs="Times New Roman"/>
                <w:b/>
                <w:sz w:val="20"/>
                <w:szCs w:val="20"/>
                <w:lang w:val="en"/>
              </w:rPr>
            </w:pPr>
            <w:r w:rsidRPr="004552EE">
              <w:rPr>
                <w:rFonts w:ascii="Times New Roman" w:eastAsia="Arial" w:hAnsi="Times New Roman" w:cs="Times New Roman"/>
                <w:b/>
                <w:bCs/>
                <w:sz w:val="20"/>
                <w:szCs w:val="20"/>
                <w:lang w:val="en"/>
              </w:rPr>
              <w:t>Sample Selected (</w:t>
            </w:r>
            <w:proofErr w:type="spellStart"/>
            <w:r w:rsidRPr="004552EE">
              <w:rPr>
                <w:rFonts w:ascii="Times New Roman" w:eastAsia="Arial" w:hAnsi="Times New Roman" w:cs="Times New Roman"/>
                <w:b/>
                <w:bCs/>
                <w:sz w:val="20"/>
                <w:szCs w:val="20"/>
                <w:lang w:val="en"/>
              </w:rPr>
              <w:t>nh</w:t>
            </w:r>
            <w:proofErr w:type="spellEnd"/>
            <w:r w:rsidRPr="004552EE">
              <w:rPr>
                <w:rFonts w:ascii="Times New Roman" w:eastAsia="Arial" w:hAnsi="Times New Roman" w:cs="Times New Roman"/>
                <w:b/>
                <w:bCs/>
                <w:sz w:val="20"/>
                <w:szCs w:val="20"/>
                <w:lang w:val="en"/>
              </w:rPr>
              <w:t>)</w:t>
            </w:r>
          </w:p>
        </w:tc>
      </w:tr>
      <w:tr w:rsidR="00A80757" w:rsidRPr="004552EE" w14:paraId="49834044" w14:textId="77777777" w:rsidTr="00D64E89">
        <w:trPr>
          <w:trHeight w:val="20"/>
          <w:jc w:val="center"/>
        </w:trPr>
        <w:tc>
          <w:tcPr>
            <w:tcW w:w="2000" w:type="dxa"/>
            <w:tcBorders>
              <w:top w:val="single" w:sz="4" w:space="0" w:color="auto"/>
            </w:tcBorders>
          </w:tcPr>
          <w:p w14:paraId="7A7C22E1" w14:textId="77777777" w:rsidR="00A80757" w:rsidRPr="004552EE" w:rsidRDefault="00A80757" w:rsidP="00A80757">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Community Health</w:t>
            </w:r>
          </w:p>
        </w:tc>
        <w:tc>
          <w:tcPr>
            <w:tcW w:w="2525" w:type="dxa"/>
            <w:tcBorders>
              <w:top w:val="single" w:sz="4" w:space="0" w:color="auto"/>
            </w:tcBorders>
          </w:tcPr>
          <w:p w14:paraId="075311DF" w14:textId="77777777" w:rsidR="00A80757" w:rsidRPr="004552EE" w:rsidRDefault="00A80757" w:rsidP="00A80757">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1,010</w:t>
            </w:r>
          </w:p>
        </w:tc>
        <w:tc>
          <w:tcPr>
            <w:tcW w:w="2630" w:type="dxa"/>
            <w:tcBorders>
              <w:top w:val="single" w:sz="4" w:space="0" w:color="auto"/>
            </w:tcBorders>
          </w:tcPr>
          <w:p w14:paraId="18E147E5" w14:textId="77777777" w:rsidR="00A80757" w:rsidRPr="004552EE" w:rsidRDefault="00A80757" w:rsidP="00A80757">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(1010/1145) × 288 = 254</w:t>
            </w:r>
          </w:p>
        </w:tc>
        <w:tc>
          <w:tcPr>
            <w:tcW w:w="2225" w:type="dxa"/>
            <w:tcBorders>
              <w:top w:val="single" w:sz="4" w:space="0" w:color="auto"/>
            </w:tcBorders>
          </w:tcPr>
          <w:p w14:paraId="158FD24B" w14:textId="77777777" w:rsidR="00A80757" w:rsidRPr="004552EE" w:rsidRDefault="00A80757" w:rsidP="00A80757">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254</w:t>
            </w:r>
          </w:p>
        </w:tc>
      </w:tr>
      <w:tr w:rsidR="00A80757" w:rsidRPr="004552EE" w14:paraId="1B46855A" w14:textId="77777777" w:rsidTr="00D64E89">
        <w:trPr>
          <w:trHeight w:val="20"/>
          <w:jc w:val="center"/>
        </w:trPr>
        <w:tc>
          <w:tcPr>
            <w:tcW w:w="2000" w:type="dxa"/>
          </w:tcPr>
          <w:p w14:paraId="4B45534F" w14:textId="77777777" w:rsidR="00A80757" w:rsidRPr="004552EE" w:rsidRDefault="00A80757" w:rsidP="00A80757">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Public Health</w:t>
            </w:r>
          </w:p>
        </w:tc>
        <w:tc>
          <w:tcPr>
            <w:tcW w:w="2525" w:type="dxa"/>
          </w:tcPr>
          <w:p w14:paraId="3D99D90A" w14:textId="77777777" w:rsidR="00A80757" w:rsidRPr="004552EE" w:rsidRDefault="00A80757" w:rsidP="00A80757">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95</w:t>
            </w:r>
          </w:p>
        </w:tc>
        <w:tc>
          <w:tcPr>
            <w:tcW w:w="2630" w:type="dxa"/>
          </w:tcPr>
          <w:p w14:paraId="52281838" w14:textId="77777777" w:rsidR="00A80757" w:rsidRPr="004552EE" w:rsidRDefault="00A80757" w:rsidP="00A80757">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(95/1145) × 288 = 24</w:t>
            </w:r>
          </w:p>
        </w:tc>
        <w:tc>
          <w:tcPr>
            <w:tcW w:w="2225" w:type="dxa"/>
          </w:tcPr>
          <w:p w14:paraId="6735F009" w14:textId="77777777" w:rsidR="00A80757" w:rsidRPr="004552EE" w:rsidRDefault="00A80757" w:rsidP="00A80757">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24</w:t>
            </w:r>
          </w:p>
        </w:tc>
      </w:tr>
      <w:tr w:rsidR="00A80757" w:rsidRPr="004552EE" w14:paraId="627089F3" w14:textId="77777777" w:rsidTr="00D64E89">
        <w:trPr>
          <w:trHeight w:val="20"/>
          <w:jc w:val="center"/>
        </w:trPr>
        <w:tc>
          <w:tcPr>
            <w:tcW w:w="2000" w:type="dxa"/>
          </w:tcPr>
          <w:p w14:paraId="7B769FBD" w14:textId="77777777" w:rsidR="00A80757" w:rsidRPr="004552EE" w:rsidRDefault="00A80757" w:rsidP="00A80757">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Allied Health</w:t>
            </w:r>
          </w:p>
        </w:tc>
        <w:tc>
          <w:tcPr>
            <w:tcW w:w="2525" w:type="dxa"/>
          </w:tcPr>
          <w:p w14:paraId="10DB11E5" w14:textId="77777777" w:rsidR="00A80757" w:rsidRPr="004552EE" w:rsidRDefault="00A80757" w:rsidP="00A80757">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40</w:t>
            </w:r>
          </w:p>
        </w:tc>
        <w:tc>
          <w:tcPr>
            <w:tcW w:w="2630" w:type="dxa"/>
          </w:tcPr>
          <w:p w14:paraId="3F4A37F6" w14:textId="77777777" w:rsidR="00A80757" w:rsidRPr="004552EE" w:rsidRDefault="00A80757" w:rsidP="00A80757">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(40/1145) × 288 = 10</w:t>
            </w:r>
          </w:p>
        </w:tc>
        <w:tc>
          <w:tcPr>
            <w:tcW w:w="2225" w:type="dxa"/>
          </w:tcPr>
          <w:p w14:paraId="1D51B3EF" w14:textId="77777777" w:rsidR="00A80757" w:rsidRPr="004552EE" w:rsidRDefault="00A80757" w:rsidP="00A80757">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10</w:t>
            </w:r>
          </w:p>
        </w:tc>
      </w:tr>
      <w:tr w:rsidR="00A80757" w:rsidRPr="004552EE" w14:paraId="49FEC2F9" w14:textId="77777777" w:rsidTr="00D64E89">
        <w:trPr>
          <w:trHeight w:val="20"/>
          <w:jc w:val="center"/>
        </w:trPr>
        <w:tc>
          <w:tcPr>
            <w:tcW w:w="2000" w:type="dxa"/>
          </w:tcPr>
          <w:p w14:paraId="12691CFA" w14:textId="77777777" w:rsidR="00A80757" w:rsidRPr="004552EE" w:rsidRDefault="00A80757" w:rsidP="00A80757">
            <w:pPr>
              <w:rPr>
                <w:rFonts w:ascii="Times New Roman" w:eastAsia="Arial" w:hAnsi="Times New Roman" w:cs="Times New Roman"/>
                <w:sz w:val="20"/>
                <w:szCs w:val="20"/>
                <w:lang w:val="en"/>
              </w:rPr>
            </w:pPr>
            <w:r w:rsidRPr="004552EE">
              <w:rPr>
                <w:rFonts w:ascii="Times New Roman" w:eastAsia="Arial" w:hAnsi="Times New Roman" w:cs="Times New Roman"/>
                <w:bCs/>
                <w:sz w:val="20"/>
                <w:szCs w:val="20"/>
                <w:lang w:val="en"/>
              </w:rPr>
              <w:t>Total</w:t>
            </w:r>
          </w:p>
        </w:tc>
        <w:tc>
          <w:tcPr>
            <w:tcW w:w="2525" w:type="dxa"/>
          </w:tcPr>
          <w:p w14:paraId="6589534C" w14:textId="77777777" w:rsidR="00A80757" w:rsidRPr="004552EE" w:rsidRDefault="00A80757" w:rsidP="00A80757">
            <w:pPr>
              <w:rPr>
                <w:rFonts w:ascii="Times New Roman" w:eastAsia="Arial" w:hAnsi="Times New Roman" w:cs="Times New Roman"/>
                <w:sz w:val="20"/>
                <w:szCs w:val="20"/>
                <w:lang w:val="en"/>
              </w:rPr>
            </w:pPr>
            <w:r w:rsidRPr="004552EE">
              <w:rPr>
                <w:rFonts w:ascii="Times New Roman" w:eastAsia="Arial" w:hAnsi="Times New Roman" w:cs="Times New Roman"/>
                <w:bCs/>
                <w:sz w:val="20"/>
                <w:szCs w:val="20"/>
                <w:lang w:val="en"/>
              </w:rPr>
              <w:t>1,145</w:t>
            </w:r>
          </w:p>
        </w:tc>
        <w:tc>
          <w:tcPr>
            <w:tcW w:w="2630" w:type="dxa"/>
          </w:tcPr>
          <w:p w14:paraId="604D7874" w14:textId="77777777" w:rsidR="00A80757" w:rsidRPr="004552EE" w:rsidRDefault="00A80757" w:rsidP="00A80757">
            <w:pPr>
              <w:rPr>
                <w:rFonts w:ascii="Times New Roman" w:eastAsia="Arial" w:hAnsi="Times New Roman" w:cs="Times New Roman"/>
                <w:sz w:val="20"/>
                <w:szCs w:val="20"/>
                <w:lang w:val="en"/>
              </w:rPr>
            </w:pPr>
          </w:p>
        </w:tc>
        <w:tc>
          <w:tcPr>
            <w:tcW w:w="2225" w:type="dxa"/>
          </w:tcPr>
          <w:p w14:paraId="1712DEEC" w14:textId="77777777" w:rsidR="00A80757" w:rsidRPr="004552EE" w:rsidRDefault="00A80757" w:rsidP="00A80757">
            <w:pPr>
              <w:rPr>
                <w:rFonts w:ascii="Times New Roman" w:eastAsia="Arial" w:hAnsi="Times New Roman" w:cs="Times New Roman"/>
                <w:sz w:val="20"/>
                <w:szCs w:val="20"/>
                <w:lang w:val="en"/>
              </w:rPr>
            </w:pPr>
            <w:r w:rsidRPr="004552EE">
              <w:rPr>
                <w:rFonts w:ascii="Times New Roman" w:eastAsia="Arial" w:hAnsi="Times New Roman" w:cs="Times New Roman"/>
                <w:bCs/>
                <w:sz w:val="20"/>
                <w:szCs w:val="20"/>
                <w:lang w:val="en"/>
              </w:rPr>
              <w:t>288</w:t>
            </w:r>
          </w:p>
        </w:tc>
      </w:tr>
    </w:tbl>
    <w:p w14:paraId="09598345" w14:textId="511C6A63" w:rsidR="00A80757" w:rsidRPr="004552EE" w:rsidRDefault="00A80757" w:rsidP="00A80757">
      <w:pPr>
        <w:keepNext/>
        <w:keepLines/>
        <w:spacing w:after="0" w:line="240" w:lineRule="auto"/>
        <w:jc w:val="both"/>
        <w:outlineLvl w:val="1"/>
        <w:rPr>
          <w:rFonts w:ascii="Times New Roman" w:eastAsia="Arial" w:hAnsi="Times New Roman" w:cs="Times New Roman"/>
          <w:b/>
          <w:szCs w:val="20"/>
          <w:lang w:val="en"/>
        </w:rPr>
      </w:pPr>
      <w:bookmarkStart w:id="9" w:name="_heading=h.lg06gpryfmkh" w:colFirst="0" w:colLast="0"/>
      <w:bookmarkEnd w:id="9"/>
      <w:r w:rsidRPr="004552EE">
        <w:rPr>
          <w:rFonts w:ascii="Times New Roman" w:eastAsia="Arial" w:hAnsi="Times New Roman" w:cs="Times New Roman"/>
          <w:b/>
          <w:szCs w:val="20"/>
          <w:lang w:val="en"/>
        </w:rPr>
        <w:lastRenderedPageBreak/>
        <w:t>2.8 Instrument for Data Collection</w:t>
      </w:r>
    </w:p>
    <w:p w14:paraId="56D3B949" w14:textId="77777777" w:rsidR="00A80757" w:rsidRPr="004552EE" w:rsidRDefault="00A80757" w:rsidP="00A80757">
      <w:pPr>
        <w:spacing w:after="0" w:line="240" w:lineRule="auto"/>
        <w:jc w:val="both"/>
        <w:rPr>
          <w:rFonts w:ascii="Times New Roman" w:eastAsia="Arial" w:hAnsi="Times New Roman" w:cs="Times New Roman"/>
          <w:sz w:val="20"/>
          <w:szCs w:val="20"/>
          <w:lang w:val="en"/>
        </w:rPr>
      </w:pPr>
      <w:bookmarkStart w:id="10" w:name="_heading=h.t9o3zcgjisd9" w:colFirst="0" w:colLast="0"/>
      <w:bookmarkEnd w:id="10"/>
    </w:p>
    <w:p w14:paraId="56982F7D" w14:textId="4C271C28" w:rsidR="00A80757" w:rsidRPr="004552EE" w:rsidRDefault="00A80757" w:rsidP="00A80757">
      <w:pPr>
        <w:spacing w:after="0" w:line="240" w:lineRule="auto"/>
        <w:jc w:val="both"/>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The research instrument used for this study was an adapted semi-structured, self-administered questionnaire. The instrument comprised a consent section for participation and five main sections: Section A addressed socio-demographic characteristics; Section B assessed knowledge of female condoms; Section C examined attitudes towards the use of female condoms; Section D focused on the utilization of female condoms; and Section E explored factors influencing the use of female condoms. In Section A, respondents provided their socio-demographic information. Age was collected as a continuous variable, with respondents indicating their exact age in years. During data coding, the ages ranged from 16 to 45 years. To ensure academic rigor and facilitate analysis, respondents were categorized into four groups: Late Adolescents (16–19 years), Young Adults (20–24 years), Prime Reproductive Adults (25–34 years), and Mature/Advanced Reproductive Adults (35–45 years) (as presented in Table 2). Other socio-demographic variables included marital status, religion, level of study (year in school), and department.</w:t>
      </w:r>
    </w:p>
    <w:p w14:paraId="13701023" w14:textId="77777777" w:rsidR="00A80757" w:rsidRPr="004552EE" w:rsidRDefault="00A80757" w:rsidP="00A80757">
      <w:pPr>
        <w:spacing w:after="0" w:line="240" w:lineRule="auto"/>
        <w:jc w:val="both"/>
        <w:rPr>
          <w:rFonts w:ascii="Times New Roman" w:eastAsia="Arial" w:hAnsi="Times New Roman" w:cs="Times New Roman"/>
          <w:sz w:val="20"/>
          <w:szCs w:val="20"/>
          <w:lang w:val="en"/>
        </w:rPr>
      </w:pPr>
    </w:p>
    <w:p w14:paraId="2762B0B8" w14:textId="768BDBC9" w:rsidR="00A80757" w:rsidRPr="004552EE" w:rsidRDefault="00A80757" w:rsidP="00A80757">
      <w:pPr>
        <w:spacing w:after="0" w:line="240" w:lineRule="auto"/>
        <w:jc w:val="both"/>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Knowledge of female condoms was measured using an adapted version of the Female Condom Knowledge Scale (FCKS). The original scale, which employed multiple-item knowledge indicators with varied response formats, was modified to suit the sociocultural and educational context of students in a Nigerian health training institution. Specifically, items were simplified into ten context-relevant statements focusing on pregnancy prevention, STI protection, insertion timing, availability in Nigeria, and correct usage. A dichotomous Yes/No response format (Table 3) was adopted to reduce response ambiguity and enhance reliability in knowledge testing. Each correct response scored 2, while incorrect responses scored 0, giving a total obtainable score of 20. Negatively worded items (question 4, 5, 7, 9) were intentionally included to minimize acquiescence bias and assess true conceptual understanding; for these, “Yes” scored 0 and “No” scored 2. Mean score was used to categorize knowledge i</w:t>
      </w:r>
      <w:r w:rsidR="00845FEA" w:rsidRPr="004552EE">
        <w:rPr>
          <w:rFonts w:ascii="Times New Roman" w:eastAsia="Arial" w:hAnsi="Times New Roman" w:cs="Times New Roman"/>
          <w:sz w:val="20"/>
          <w:szCs w:val="20"/>
          <w:lang w:val="en"/>
        </w:rPr>
        <w:t>nto good and poor levels (Fig.</w:t>
      </w:r>
      <w:r w:rsidRPr="004552EE">
        <w:rPr>
          <w:rFonts w:ascii="Times New Roman" w:eastAsia="Arial" w:hAnsi="Times New Roman" w:cs="Times New Roman"/>
          <w:sz w:val="20"/>
          <w:szCs w:val="20"/>
          <w:lang w:val="en"/>
        </w:rPr>
        <w:t xml:space="preserve"> 1).</w:t>
      </w:r>
    </w:p>
    <w:p w14:paraId="4D35C7FC" w14:textId="77777777" w:rsidR="00A80757" w:rsidRPr="004552EE" w:rsidRDefault="00A80757" w:rsidP="00A80757">
      <w:pPr>
        <w:spacing w:after="0" w:line="240" w:lineRule="auto"/>
        <w:jc w:val="both"/>
        <w:rPr>
          <w:rFonts w:ascii="Times New Roman" w:eastAsia="Arial" w:hAnsi="Times New Roman" w:cs="Times New Roman"/>
          <w:sz w:val="20"/>
          <w:szCs w:val="20"/>
          <w:lang w:val="en"/>
        </w:rPr>
      </w:pPr>
    </w:p>
    <w:p w14:paraId="10224250" w14:textId="29CD581E" w:rsidR="00A80757" w:rsidRPr="004552EE" w:rsidRDefault="00A80757" w:rsidP="00A80757">
      <w:pPr>
        <w:spacing w:after="0" w:line="240" w:lineRule="auto"/>
        <w:jc w:val="both"/>
        <w:rPr>
          <w:rFonts w:ascii="Times New Roman" w:eastAsia="Arial" w:hAnsi="Times New Roman" w:cs="Times New Roman"/>
          <w:sz w:val="20"/>
          <w:szCs w:val="20"/>
          <w:lang w:val="en"/>
        </w:rPr>
      </w:pPr>
      <w:bookmarkStart w:id="11" w:name="_heading=h.bvkgthdmcq4m" w:colFirst="0" w:colLast="0"/>
      <w:bookmarkEnd w:id="11"/>
      <w:r w:rsidRPr="004552EE">
        <w:rPr>
          <w:rFonts w:ascii="Times New Roman" w:eastAsia="Arial" w:hAnsi="Times New Roman" w:cs="Times New Roman"/>
          <w:sz w:val="20"/>
          <w:szCs w:val="20"/>
          <w:lang w:val="en"/>
        </w:rPr>
        <w:t>Attitude towards the use of female condoms was assessed using an adapted version of the Condom Attitude Scale (CAS). The original CAS was designed to measure multidimensional perceptions of condom use, including pleasure, stigma, negotiation comfort, and perceived effectiveness, typically using Likert-type responses with both positively and negatively worded items subjected to reverse coding. For the present study, the scale was contextually modified to reflect female condom–specific constructs relevant to Nigerian female students, focusing on pregnancy prevention, perceived reduction of pleasure, partner communication, cultural/religious compatibility, women’s autonomy, peer encouragement, and embarrassment. The response format was simplified to a five-point scale scored as 0 = Strongly Disagree, 1 = Disagree, 2 = Undecided, 3 = Agree, and 4 = Strongly Agree (Table 5). The seven items yielded a maximum obtainable score of 28. The mean score was computed to categorize respondents into negative- and p</w:t>
      </w:r>
      <w:r w:rsidR="00845FEA" w:rsidRPr="004552EE">
        <w:rPr>
          <w:rFonts w:ascii="Times New Roman" w:eastAsia="Arial" w:hAnsi="Times New Roman" w:cs="Times New Roman"/>
          <w:sz w:val="20"/>
          <w:szCs w:val="20"/>
          <w:lang w:val="en"/>
        </w:rPr>
        <w:t xml:space="preserve">ositive-attitude groups (Fig. </w:t>
      </w:r>
      <w:r w:rsidRPr="004552EE">
        <w:rPr>
          <w:rFonts w:ascii="Times New Roman" w:eastAsia="Arial" w:hAnsi="Times New Roman" w:cs="Times New Roman"/>
          <w:sz w:val="20"/>
          <w:szCs w:val="20"/>
          <w:lang w:val="en"/>
        </w:rPr>
        <w:t>2).</w:t>
      </w:r>
    </w:p>
    <w:p w14:paraId="4A52AA89" w14:textId="77777777" w:rsidR="00A80757" w:rsidRPr="004552EE" w:rsidRDefault="00A80757" w:rsidP="00A80757">
      <w:pPr>
        <w:spacing w:after="0" w:line="240" w:lineRule="auto"/>
        <w:jc w:val="both"/>
        <w:rPr>
          <w:rFonts w:ascii="Times New Roman" w:eastAsia="Arial" w:hAnsi="Times New Roman" w:cs="Times New Roman"/>
          <w:sz w:val="20"/>
          <w:szCs w:val="20"/>
          <w:lang w:val="en"/>
        </w:rPr>
      </w:pPr>
    </w:p>
    <w:p w14:paraId="0D56A4C6" w14:textId="3FEEA067" w:rsidR="00A80757" w:rsidRPr="004552EE" w:rsidRDefault="00A80757" w:rsidP="00A80757">
      <w:pPr>
        <w:spacing w:after="0" w:line="240" w:lineRule="auto"/>
        <w:jc w:val="both"/>
        <w:rPr>
          <w:rFonts w:ascii="Times New Roman" w:eastAsia="Arial" w:hAnsi="Times New Roman" w:cs="Times New Roman"/>
          <w:sz w:val="20"/>
          <w:szCs w:val="20"/>
          <w:lang w:val="en"/>
        </w:rPr>
      </w:pPr>
      <w:bookmarkStart w:id="12" w:name="_heading=h.8ufprdd6ddnn" w:colFirst="0" w:colLast="0"/>
      <w:bookmarkEnd w:id="12"/>
      <w:r w:rsidRPr="004552EE">
        <w:rPr>
          <w:rFonts w:ascii="Times New Roman" w:eastAsia="Arial" w:hAnsi="Times New Roman" w:cs="Times New Roman"/>
          <w:sz w:val="20"/>
          <w:szCs w:val="20"/>
          <w:lang w:val="en"/>
        </w:rPr>
        <w:t xml:space="preserve">Utilization of female condom was measured using an adapted version of the Condom Use </w:t>
      </w:r>
      <w:proofErr w:type="spellStart"/>
      <w:r w:rsidRPr="004552EE">
        <w:rPr>
          <w:rFonts w:ascii="Times New Roman" w:eastAsia="Arial" w:hAnsi="Times New Roman" w:cs="Times New Roman"/>
          <w:sz w:val="20"/>
          <w:szCs w:val="20"/>
          <w:lang w:val="en"/>
        </w:rPr>
        <w:t>Behaviour</w:t>
      </w:r>
      <w:proofErr w:type="spellEnd"/>
      <w:r w:rsidRPr="004552EE">
        <w:rPr>
          <w:rFonts w:ascii="Times New Roman" w:eastAsia="Arial" w:hAnsi="Times New Roman" w:cs="Times New Roman"/>
          <w:sz w:val="20"/>
          <w:szCs w:val="20"/>
          <w:lang w:val="en"/>
        </w:rPr>
        <w:t xml:space="preserve"> Scale (CUBS). The original </w:t>
      </w:r>
      <w:proofErr w:type="spellStart"/>
      <w:r w:rsidRPr="004552EE">
        <w:rPr>
          <w:rFonts w:ascii="Times New Roman" w:eastAsia="Arial" w:hAnsi="Times New Roman" w:cs="Times New Roman"/>
          <w:sz w:val="20"/>
          <w:szCs w:val="20"/>
          <w:lang w:val="en"/>
        </w:rPr>
        <w:t>behavioural</w:t>
      </w:r>
      <w:proofErr w:type="spellEnd"/>
      <w:r w:rsidRPr="004552EE">
        <w:rPr>
          <w:rFonts w:ascii="Times New Roman" w:eastAsia="Arial" w:hAnsi="Times New Roman" w:cs="Times New Roman"/>
          <w:sz w:val="20"/>
          <w:szCs w:val="20"/>
          <w:lang w:val="en"/>
        </w:rPr>
        <w:t xml:space="preserve"> measures typically assess condom use through multiple frequency-based and binary indicators such as ever-use, consistency of use, and use at last sexual intercourse, often reported as categorical or dichotomous responses. For this study, the scale was refined to specifically capture female condom–related utilization </w:t>
      </w:r>
      <w:proofErr w:type="spellStart"/>
      <w:r w:rsidRPr="004552EE">
        <w:rPr>
          <w:rFonts w:ascii="Times New Roman" w:eastAsia="Arial" w:hAnsi="Times New Roman" w:cs="Times New Roman"/>
          <w:sz w:val="20"/>
          <w:szCs w:val="20"/>
          <w:lang w:val="en"/>
        </w:rPr>
        <w:t>behaviours</w:t>
      </w:r>
      <w:proofErr w:type="spellEnd"/>
      <w:r w:rsidRPr="004552EE">
        <w:rPr>
          <w:rFonts w:ascii="Times New Roman" w:eastAsia="Arial" w:hAnsi="Times New Roman" w:cs="Times New Roman"/>
          <w:sz w:val="20"/>
          <w:szCs w:val="20"/>
          <w:lang w:val="en"/>
        </w:rPr>
        <w:t xml:space="preserve"> among students, including ever use, consistency of use, preference, most recent use, and future intention to use. The response format was standardized to a five-point Likert </w:t>
      </w:r>
      <w:proofErr w:type="spellStart"/>
      <w:r w:rsidRPr="004552EE">
        <w:rPr>
          <w:rFonts w:ascii="Times New Roman" w:eastAsia="Arial" w:hAnsi="Times New Roman" w:cs="Times New Roman"/>
          <w:sz w:val="20"/>
          <w:szCs w:val="20"/>
          <w:lang w:val="en"/>
        </w:rPr>
        <w:t>behavioural</w:t>
      </w:r>
      <w:proofErr w:type="spellEnd"/>
      <w:r w:rsidRPr="004552EE">
        <w:rPr>
          <w:rFonts w:ascii="Times New Roman" w:eastAsia="Arial" w:hAnsi="Times New Roman" w:cs="Times New Roman"/>
          <w:sz w:val="20"/>
          <w:szCs w:val="20"/>
          <w:lang w:val="en"/>
        </w:rPr>
        <w:t xml:space="preserve"> frequency scale scored as 0 = Never, 1 = Rarely, 2 = Sometimes, 3 = Often, and 4 = Always (Table 7), to enhance sensitivity and capture gradations in utilization patterns rather than simple yes/no reporting. This modification improves </w:t>
      </w:r>
      <w:proofErr w:type="spellStart"/>
      <w:r w:rsidRPr="004552EE">
        <w:rPr>
          <w:rFonts w:ascii="Times New Roman" w:eastAsia="Arial" w:hAnsi="Times New Roman" w:cs="Times New Roman"/>
          <w:sz w:val="20"/>
          <w:szCs w:val="20"/>
          <w:lang w:val="en"/>
        </w:rPr>
        <w:t>behavioural</w:t>
      </w:r>
      <w:proofErr w:type="spellEnd"/>
      <w:r w:rsidRPr="004552EE">
        <w:rPr>
          <w:rFonts w:ascii="Times New Roman" w:eastAsia="Arial" w:hAnsi="Times New Roman" w:cs="Times New Roman"/>
          <w:sz w:val="20"/>
          <w:szCs w:val="20"/>
          <w:lang w:val="en"/>
        </w:rPr>
        <w:t xml:space="preserve"> discrimination and aligns with contemporary contraceptive use measurement approaches in youth populations. The five items produced a maximum obtainable score of 20, and the mean score was used to </w:t>
      </w:r>
      <w:proofErr w:type="spellStart"/>
      <w:r w:rsidRPr="004552EE">
        <w:rPr>
          <w:rFonts w:ascii="Times New Roman" w:eastAsia="Arial" w:hAnsi="Times New Roman" w:cs="Times New Roman"/>
          <w:sz w:val="20"/>
          <w:szCs w:val="20"/>
          <w:lang w:val="en"/>
        </w:rPr>
        <w:t>categorise</w:t>
      </w:r>
      <w:proofErr w:type="spellEnd"/>
      <w:r w:rsidRPr="004552EE">
        <w:rPr>
          <w:rFonts w:ascii="Times New Roman" w:eastAsia="Arial" w:hAnsi="Times New Roman" w:cs="Times New Roman"/>
          <w:sz w:val="20"/>
          <w:szCs w:val="20"/>
          <w:lang w:val="en"/>
        </w:rPr>
        <w:t xml:space="preserve"> respondents into poor and good </w:t>
      </w:r>
      <w:proofErr w:type="spellStart"/>
      <w:r w:rsidRPr="004552EE">
        <w:rPr>
          <w:rFonts w:ascii="Times New Roman" w:eastAsia="Arial" w:hAnsi="Times New Roman" w:cs="Times New Roman"/>
          <w:sz w:val="20"/>
          <w:szCs w:val="20"/>
          <w:lang w:val="en"/>
        </w:rPr>
        <w:t>utilisation</w:t>
      </w:r>
      <w:proofErr w:type="spellEnd"/>
      <w:r w:rsidRPr="004552EE">
        <w:rPr>
          <w:rFonts w:ascii="Times New Roman" w:eastAsia="Arial" w:hAnsi="Times New Roman" w:cs="Times New Roman"/>
          <w:sz w:val="20"/>
          <w:szCs w:val="20"/>
          <w:lang w:val="en"/>
        </w:rPr>
        <w:t xml:space="preserve"> levels (Table 8).</w:t>
      </w:r>
    </w:p>
    <w:p w14:paraId="408C601E" w14:textId="77777777" w:rsidR="00A80757" w:rsidRPr="004552EE" w:rsidRDefault="00A80757" w:rsidP="00A80757">
      <w:pPr>
        <w:spacing w:after="0" w:line="240" w:lineRule="auto"/>
        <w:jc w:val="both"/>
        <w:rPr>
          <w:rFonts w:ascii="Times New Roman" w:eastAsia="Arial" w:hAnsi="Times New Roman" w:cs="Times New Roman"/>
          <w:sz w:val="20"/>
          <w:szCs w:val="20"/>
          <w:lang w:val="en"/>
        </w:rPr>
      </w:pPr>
    </w:p>
    <w:p w14:paraId="13591D0B" w14:textId="77777777" w:rsidR="00A80757" w:rsidRPr="004552EE" w:rsidRDefault="00A80757" w:rsidP="00A80757">
      <w:pPr>
        <w:spacing w:after="0" w:line="240" w:lineRule="auto"/>
        <w:jc w:val="both"/>
        <w:rPr>
          <w:rFonts w:ascii="Times New Roman" w:eastAsia="Arial" w:hAnsi="Times New Roman" w:cs="Times New Roman"/>
          <w:sz w:val="20"/>
          <w:szCs w:val="20"/>
          <w:lang w:val="en"/>
        </w:rPr>
      </w:pPr>
      <w:bookmarkStart w:id="13" w:name="_heading=h.ge4l358uhp00" w:colFirst="0" w:colLast="0"/>
      <w:bookmarkEnd w:id="13"/>
      <w:r w:rsidRPr="004552EE">
        <w:rPr>
          <w:rFonts w:ascii="Times New Roman" w:eastAsia="Arial" w:hAnsi="Times New Roman" w:cs="Times New Roman"/>
          <w:sz w:val="20"/>
          <w:szCs w:val="20"/>
          <w:lang w:val="en"/>
        </w:rPr>
        <w:t xml:space="preserve">Factors influencing the use of female condoms were measured using an adapted Health Belief Model (HBM) Sexual Health Scale. The original HBM-based instruments typically assess perceived susceptibility, perceived barriers, cues to action, and self-efficacy using multiple subscales with standard five-point Likert scoring. In this study, the scale was contextually streamlined to six items specifically reflecting access barriers, cost constraints, partner influence, media and health worker cues, self-efficacy in correct use, and perceived risk of pregnancy and STIs, which are empirically </w:t>
      </w:r>
      <w:proofErr w:type="spellStart"/>
      <w:r w:rsidRPr="004552EE">
        <w:rPr>
          <w:rFonts w:ascii="Times New Roman" w:eastAsia="Arial" w:hAnsi="Times New Roman" w:cs="Times New Roman"/>
          <w:sz w:val="20"/>
          <w:szCs w:val="20"/>
          <w:lang w:val="en"/>
        </w:rPr>
        <w:t>recognised</w:t>
      </w:r>
      <w:proofErr w:type="spellEnd"/>
      <w:r w:rsidRPr="004552EE">
        <w:rPr>
          <w:rFonts w:ascii="Times New Roman" w:eastAsia="Arial" w:hAnsi="Times New Roman" w:cs="Times New Roman"/>
          <w:sz w:val="20"/>
          <w:szCs w:val="20"/>
          <w:lang w:val="en"/>
        </w:rPr>
        <w:t xml:space="preserve"> determinants of contraceptive </w:t>
      </w:r>
      <w:proofErr w:type="spellStart"/>
      <w:r w:rsidRPr="004552EE">
        <w:rPr>
          <w:rFonts w:ascii="Times New Roman" w:eastAsia="Arial" w:hAnsi="Times New Roman" w:cs="Times New Roman"/>
          <w:sz w:val="20"/>
          <w:szCs w:val="20"/>
          <w:lang w:val="en"/>
        </w:rPr>
        <w:t>behaviour</w:t>
      </w:r>
      <w:proofErr w:type="spellEnd"/>
      <w:r w:rsidRPr="004552EE">
        <w:rPr>
          <w:rFonts w:ascii="Times New Roman" w:eastAsia="Arial" w:hAnsi="Times New Roman" w:cs="Times New Roman"/>
          <w:sz w:val="20"/>
          <w:szCs w:val="20"/>
          <w:lang w:val="en"/>
        </w:rPr>
        <w:t xml:space="preserve"> in young populations. The response options were modified and scored as 0 = Strongly Disagree, 1 = Disagree, 2 = Undecided, 3 = Agree, and 4 = Strongly Agree to ensure consistency with other study constructs and enhance analytical comparability.  </w:t>
      </w:r>
      <w:bookmarkStart w:id="14" w:name="_heading=h.fbluts6bfclv" w:colFirst="0" w:colLast="0"/>
      <w:bookmarkEnd w:id="14"/>
    </w:p>
    <w:p w14:paraId="0A754699" w14:textId="77777777" w:rsidR="00A80757" w:rsidRPr="004552EE" w:rsidRDefault="00A80757" w:rsidP="00A80757">
      <w:pPr>
        <w:spacing w:after="0" w:line="240" w:lineRule="auto"/>
        <w:jc w:val="both"/>
        <w:rPr>
          <w:rFonts w:ascii="Times New Roman" w:eastAsia="Arial" w:hAnsi="Times New Roman" w:cs="Times New Roman"/>
          <w:sz w:val="20"/>
          <w:szCs w:val="20"/>
          <w:lang w:val="en"/>
        </w:rPr>
      </w:pPr>
    </w:p>
    <w:p w14:paraId="0E907BA6" w14:textId="0827AEE6" w:rsidR="00A80757" w:rsidRPr="004552EE" w:rsidRDefault="00A80757" w:rsidP="00A80757">
      <w:pPr>
        <w:spacing w:after="0" w:line="240" w:lineRule="auto"/>
        <w:jc w:val="both"/>
        <w:rPr>
          <w:rFonts w:ascii="Times New Roman" w:eastAsia="Arial" w:hAnsi="Times New Roman" w:cs="Times New Roman"/>
          <w:b/>
          <w:szCs w:val="20"/>
          <w:lang w:val="en"/>
        </w:rPr>
      </w:pPr>
      <w:r w:rsidRPr="004552EE">
        <w:rPr>
          <w:rFonts w:ascii="Times New Roman" w:eastAsia="Arial" w:hAnsi="Times New Roman" w:cs="Times New Roman"/>
          <w:b/>
          <w:szCs w:val="20"/>
          <w:lang w:val="en"/>
        </w:rPr>
        <w:lastRenderedPageBreak/>
        <w:t>2</w:t>
      </w:r>
      <w:r w:rsidR="005412BF" w:rsidRPr="004552EE">
        <w:rPr>
          <w:rFonts w:ascii="Times New Roman" w:eastAsia="Arial" w:hAnsi="Times New Roman" w:cs="Times New Roman"/>
          <w:b/>
          <w:szCs w:val="20"/>
          <w:lang w:val="en"/>
        </w:rPr>
        <w:t>.9 Data Management and Analysis</w:t>
      </w:r>
    </w:p>
    <w:p w14:paraId="489BEA9A" w14:textId="77777777" w:rsidR="00A80757" w:rsidRPr="004552EE" w:rsidRDefault="00A80757" w:rsidP="00A80757">
      <w:pPr>
        <w:spacing w:after="0" w:line="240" w:lineRule="auto"/>
        <w:jc w:val="both"/>
        <w:rPr>
          <w:rFonts w:ascii="Times New Roman" w:eastAsia="Arial" w:hAnsi="Times New Roman" w:cs="Times New Roman"/>
          <w:sz w:val="14"/>
          <w:szCs w:val="16"/>
          <w:lang w:val="en"/>
        </w:rPr>
      </w:pPr>
    </w:p>
    <w:p w14:paraId="57E440AE" w14:textId="05BDC2EB" w:rsidR="00A80757" w:rsidRPr="004552EE" w:rsidRDefault="00A80757" w:rsidP="00A80757">
      <w:pPr>
        <w:spacing w:after="0" w:line="240" w:lineRule="auto"/>
        <w:jc w:val="both"/>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 xml:space="preserve">Data was collected electronically through Google Forms and exported into Microsoft Excel for preliminary coding, data cleaning, and validation, including checks for completeness, consistency, and removal of duplicate responses. The cleaned dataset was then imported into IBM SPSS </w:t>
      </w:r>
      <w:proofErr w:type="spellStart"/>
      <w:proofErr w:type="gramStart"/>
      <w:r w:rsidRPr="004552EE">
        <w:rPr>
          <w:rFonts w:ascii="Times New Roman" w:eastAsia="Arial" w:hAnsi="Times New Roman" w:cs="Times New Roman"/>
          <w:sz w:val="20"/>
          <w:szCs w:val="20"/>
          <w:lang w:val="en"/>
        </w:rPr>
        <w:t>Statustics</w:t>
      </w:r>
      <w:proofErr w:type="spellEnd"/>
      <w:r w:rsidRPr="004552EE">
        <w:rPr>
          <w:rFonts w:ascii="Times New Roman" w:eastAsia="Arial" w:hAnsi="Times New Roman" w:cs="Times New Roman"/>
          <w:sz w:val="20"/>
          <w:szCs w:val="20"/>
          <w:lang w:val="en"/>
        </w:rPr>
        <w:t xml:space="preserve">  version</w:t>
      </w:r>
      <w:proofErr w:type="gramEnd"/>
      <w:r w:rsidRPr="004552EE">
        <w:rPr>
          <w:rFonts w:ascii="Times New Roman" w:eastAsia="Arial" w:hAnsi="Times New Roman" w:cs="Times New Roman"/>
          <w:sz w:val="20"/>
          <w:szCs w:val="20"/>
          <w:lang w:val="en"/>
        </w:rPr>
        <w:t xml:space="preserve"> 25 for comprehensive analysis. Descriptive statistics (frequencies, percentages, means, and standard deviations) were used to </w:t>
      </w:r>
      <w:proofErr w:type="spellStart"/>
      <w:r w:rsidRPr="004552EE">
        <w:rPr>
          <w:rFonts w:ascii="Times New Roman" w:eastAsia="Arial" w:hAnsi="Times New Roman" w:cs="Times New Roman"/>
          <w:sz w:val="20"/>
          <w:szCs w:val="20"/>
          <w:lang w:val="en"/>
        </w:rPr>
        <w:t>summarise</w:t>
      </w:r>
      <w:proofErr w:type="spellEnd"/>
      <w:r w:rsidRPr="004552EE">
        <w:rPr>
          <w:rFonts w:ascii="Times New Roman" w:eastAsia="Arial" w:hAnsi="Times New Roman" w:cs="Times New Roman"/>
          <w:sz w:val="20"/>
          <w:szCs w:val="20"/>
          <w:lang w:val="en"/>
        </w:rPr>
        <w:t xml:space="preserve"> socio-demographic characteristics and key variables such as knowledge, attitude, utilization, and influencing factors. Mean scores were computed to </w:t>
      </w:r>
      <w:proofErr w:type="spellStart"/>
      <w:r w:rsidRPr="004552EE">
        <w:rPr>
          <w:rFonts w:ascii="Times New Roman" w:eastAsia="Arial" w:hAnsi="Times New Roman" w:cs="Times New Roman"/>
          <w:sz w:val="20"/>
          <w:szCs w:val="20"/>
          <w:lang w:val="en"/>
        </w:rPr>
        <w:t>categorise</w:t>
      </w:r>
      <w:proofErr w:type="spellEnd"/>
      <w:r w:rsidRPr="004552EE">
        <w:rPr>
          <w:rFonts w:ascii="Times New Roman" w:eastAsia="Arial" w:hAnsi="Times New Roman" w:cs="Times New Roman"/>
          <w:sz w:val="20"/>
          <w:szCs w:val="20"/>
          <w:lang w:val="en"/>
        </w:rPr>
        <w:t xml:space="preserve"> knowledge (good/poor), attitude (positive/negative), and utilization (good/poor). </w:t>
      </w:r>
    </w:p>
    <w:p w14:paraId="5BEB77A7" w14:textId="77777777" w:rsidR="00A80757" w:rsidRPr="004552EE" w:rsidRDefault="00A80757" w:rsidP="00A80757">
      <w:pPr>
        <w:spacing w:after="0" w:line="240" w:lineRule="auto"/>
        <w:jc w:val="both"/>
        <w:rPr>
          <w:rFonts w:ascii="Times New Roman" w:eastAsia="Arial" w:hAnsi="Times New Roman" w:cs="Times New Roman"/>
          <w:sz w:val="14"/>
          <w:szCs w:val="16"/>
          <w:lang w:val="en"/>
        </w:rPr>
      </w:pPr>
    </w:p>
    <w:p w14:paraId="3E533D9A" w14:textId="77777777" w:rsidR="00A80757" w:rsidRPr="004552EE" w:rsidRDefault="00A80757" w:rsidP="00A80757">
      <w:pPr>
        <w:spacing w:after="0" w:line="240" w:lineRule="auto"/>
        <w:jc w:val="both"/>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 xml:space="preserve">Inferential statistics were employed to test the study's hypotheses at a 5% level of significance. For H₀1, the Chi-square test of independence was used to examine the association between knowledge category and female condom utilization category among students of the South Western Nigeria College of Health Technology. Similarly, for H₀2, Chi-square analysis was conducted to determine the relationship between attitude category and utilization category. For H₀3, multiple linear regression analysis was performed to assess whether total knowledge and total attitude significantly predict total utilization of female condoms, with utilization score treated as the dependent variable and knowledge and attitude scores entered as independent predictors. </w:t>
      </w:r>
      <w:bookmarkStart w:id="15" w:name="_heading=h.8iiu0ehq7ln8" w:colFirst="0" w:colLast="0"/>
      <w:bookmarkEnd w:id="15"/>
    </w:p>
    <w:p w14:paraId="0FF144A7" w14:textId="77777777" w:rsidR="00A80757" w:rsidRPr="004552EE" w:rsidRDefault="00A80757" w:rsidP="00A80757">
      <w:pPr>
        <w:spacing w:after="0" w:line="240" w:lineRule="auto"/>
        <w:jc w:val="both"/>
        <w:rPr>
          <w:rFonts w:ascii="Times New Roman" w:eastAsia="Arial" w:hAnsi="Times New Roman" w:cs="Times New Roman"/>
          <w:sz w:val="14"/>
          <w:szCs w:val="16"/>
          <w:lang w:val="en"/>
        </w:rPr>
      </w:pPr>
    </w:p>
    <w:p w14:paraId="62E5DE35" w14:textId="77777777" w:rsidR="00A80757" w:rsidRPr="004552EE" w:rsidRDefault="00A80757" w:rsidP="00A80757">
      <w:pPr>
        <w:spacing w:after="0" w:line="240" w:lineRule="auto"/>
        <w:jc w:val="both"/>
        <w:rPr>
          <w:rFonts w:ascii="Times New Roman" w:eastAsia="Arial" w:hAnsi="Times New Roman" w:cs="Times New Roman"/>
          <w:sz w:val="14"/>
          <w:szCs w:val="16"/>
          <w:lang w:val="en"/>
        </w:rPr>
      </w:pPr>
    </w:p>
    <w:p w14:paraId="7BF5BDA5" w14:textId="2E82F2CD" w:rsidR="00A80757" w:rsidRPr="004552EE" w:rsidRDefault="00A80757" w:rsidP="00A80757">
      <w:pPr>
        <w:spacing w:after="0" w:line="240" w:lineRule="auto"/>
        <w:jc w:val="both"/>
        <w:rPr>
          <w:rFonts w:ascii="Times New Roman" w:eastAsia="Arial" w:hAnsi="Times New Roman" w:cs="Times New Roman"/>
          <w:b/>
          <w:szCs w:val="20"/>
          <w:lang w:val="en"/>
        </w:rPr>
      </w:pPr>
      <w:r w:rsidRPr="004552EE">
        <w:rPr>
          <w:rFonts w:ascii="Times New Roman" w:eastAsia="Arial" w:hAnsi="Times New Roman" w:cs="Times New Roman"/>
          <w:b/>
          <w:szCs w:val="20"/>
          <w:lang w:val="en"/>
        </w:rPr>
        <w:t xml:space="preserve">3. Results </w:t>
      </w:r>
    </w:p>
    <w:p w14:paraId="373A6723" w14:textId="77777777" w:rsidR="00A80757" w:rsidRPr="004552EE" w:rsidRDefault="00A80757" w:rsidP="00A80757">
      <w:pPr>
        <w:spacing w:after="0" w:line="240" w:lineRule="auto"/>
        <w:jc w:val="both"/>
        <w:rPr>
          <w:rFonts w:ascii="Times New Roman" w:eastAsia="Arial" w:hAnsi="Times New Roman" w:cs="Times New Roman"/>
          <w:sz w:val="14"/>
          <w:szCs w:val="16"/>
          <w:lang w:val="en"/>
        </w:rPr>
      </w:pPr>
    </w:p>
    <w:p w14:paraId="1455394B" w14:textId="77777777" w:rsidR="00A80757" w:rsidRPr="004552EE" w:rsidRDefault="00A80757" w:rsidP="00A80757">
      <w:pPr>
        <w:spacing w:after="0" w:line="240" w:lineRule="auto"/>
        <w:jc w:val="both"/>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 xml:space="preserve">This section presents the data collected. It also shows </w:t>
      </w:r>
      <w:proofErr w:type="spellStart"/>
      <w:r w:rsidRPr="004552EE">
        <w:rPr>
          <w:rFonts w:ascii="Times New Roman" w:eastAsia="Arial" w:hAnsi="Times New Roman" w:cs="Times New Roman"/>
          <w:sz w:val="20"/>
          <w:szCs w:val="20"/>
          <w:lang w:val="en"/>
        </w:rPr>
        <w:t>categorisation</w:t>
      </w:r>
      <w:proofErr w:type="spellEnd"/>
      <w:r w:rsidRPr="004552EE">
        <w:rPr>
          <w:rFonts w:ascii="Times New Roman" w:eastAsia="Arial" w:hAnsi="Times New Roman" w:cs="Times New Roman"/>
          <w:sz w:val="20"/>
          <w:szCs w:val="20"/>
          <w:lang w:val="en"/>
        </w:rPr>
        <w:t xml:space="preserve"> of </w:t>
      </w:r>
      <w:proofErr w:type="spellStart"/>
      <w:r w:rsidRPr="004552EE">
        <w:rPr>
          <w:rFonts w:ascii="Times New Roman" w:eastAsia="Arial" w:hAnsi="Times New Roman" w:cs="Times New Roman"/>
          <w:sz w:val="20"/>
          <w:szCs w:val="20"/>
          <w:lang w:val="en"/>
        </w:rPr>
        <w:t>testted</w:t>
      </w:r>
      <w:proofErr w:type="spellEnd"/>
      <w:r w:rsidRPr="004552EE">
        <w:rPr>
          <w:rFonts w:ascii="Times New Roman" w:eastAsia="Arial" w:hAnsi="Times New Roman" w:cs="Times New Roman"/>
          <w:sz w:val="20"/>
          <w:szCs w:val="20"/>
          <w:lang w:val="en"/>
        </w:rPr>
        <w:t xml:space="preserve"> variables alongside the hypotheses</w:t>
      </w:r>
      <w:bookmarkStart w:id="16" w:name="_heading=h.m72vzdui16rc" w:colFirst="0" w:colLast="0"/>
      <w:bookmarkEnd w:id="16"/>
    </w:p>
    <w:p w14:paraId="2C1D9ADB" w14:textId="77777777" w:rsidR="00A80757" w:rsidRPr="004552EE" w:rsidRDefault="00A80757" w:rsidP="00A80757">
      <w:pPr>
        <w:spacing w:after="0" w:line="240" w:lineRule="auto"/>
        <w:jc w:val="both"/>
        <w:rPr>
          <w:rFonts w:ascii="Times New Roman" w:eastAsia="Arial" w:hAnsi="Times New Roman" w:cs="Times New Roman"/>
          <w:sz w:val="14"/>
          <w:szCs w:val="16"/>
          <w:lang w:val="en"/>
        </w:rPr>
      </w:pPr>
    </w:p>
    <w:p w14:paraId="5305E966" w14:textId="53D8FF95" w:rsidR="00A80757" w:rsidRPr="004552EE" w:rsidRDefault="00A80757" w:rsidP="00A80757">
      <w:pPr>
        <w:spacing w:after="0" w:line="240" w:lineRule="auto"/>
        <w:jc w:val="both"/>
        <w:rPr>
          <w:rFonts w:ascii="Times New Roman" w:eastAsia="Arial" w:hAnsi="Times New Roman" w:cs="Times New Roman"/>
          <w:b/>
          <w:szCs w:val="20"/>
          <w:lang w:val="en"/>
        </w:rPr>
      </w:pPr>
      <w:r w:rsidRPr="004552EE">
        <w:rPr>
          <w:rFonts w:ascii="Times New Roman" w:eastAsia="Arial" w:hAnsi="Times New Roman" w:cs="Times New Roman"/>
          <w:b/>
          <w:szCs w:val="20"/>
          <w:lang w:val="en"/>
        </w:rPr>
        <w:t xml:space="preserve">3.1 Socio-Demographics of Respondents </w:t>
      </w:r>
    </w:p>
    <w:p w14:paraId="44A95223" w14:textId="77777777" w:rsidR="00A80757" w:rsidRPr="004552EE" w:rsidRDefault="00A80757" w:rsidP="00A80757">
      <w:pPr>
        <w:spacing w:after="0" w:line="240" w:lineRule="auto"/>
        <w:jc w:val="both"/>
        <w:rPr>
          <w:rFonts w:ascii="Times New Roman" w:eastAsia="Arial" w:hAnsi="Times New Roman" w:cs="Times New Roman"/>
          <w:sz w:val="14"/>
          <w:szCs w:val="16"/>
          <w:lang w:val="en"/>
        </w:rPr>
      </w:pPr>
    </w:p>
    <w:p w14:paraId="24D7BFBA" w14:textId="0F9AE755" w:rsidR="00A80757" w:rsidRPr="004552EE" w:rsidRDefault="00A80757" w:rsidP="00A80757">
      <w:pPr>
        <w:spacing w:after="0" w:line="240" w:lineRule="auto"/>
        <w:jc w:val="both"/>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 xml:space="preserve">The mean age of the respondents was 20.7 ± 3.9 years (As seen in Table 1). The majority of respondents were young adults (20–24 years), accounting for 145 (50.3%), late adolescents (16–19 years) with 126 (43.8%), prime reproductive adults (25–34 years) numbered 12 (4.2%) and mature/advanced reproductive adults (35–45 years) numbered 5 (1.7%). The majority were single, 275 (95.5%), 12 (4.2%) were married and only 1 (0.3%) was separated/divorced. Christians, 245 (85.1%), while 43 (14.9%) were Muslims. ND2 142 (49.3%), ND1 80 (27.8%) and HND 66 (22.9%).  Community Health department, 254 (88.2%), while 24 (8.3%) were from Public Health and 10 (3.5%) from Allied Health </w:t>
      </w:r>
      <w:proofErr w:type="spellStart"/>
      <w:r w:rsidRPr="004552EE">
        <w:rPr>
          <w:rFonts w:ascii="Times New Roman" w:eastAsia="Arial" w:hAnsi="Times New Roman" w:cs="Times New Roman"/>
          <w:sz w:val="20"/>
          <w:szCs w:val="20"/>
          <w:lang w:val="en"/>
        </w:rPr>
        <w:t>Programmes</w:t>
      </w:r>
      <w:proofErr w:type="spellEnd"/>
      <w:r w:rsidRPr="004552EE">
        <w:rPr>
          <w:rFonts w:ascii="Times New Roman" w:eastAsia="Arial" w:hAnsi="Times New Roman" w:cs="Times New Roman"/>
          <w:sz w:val="20"/>
          <w:szCs w:val="20"/>
          <w:lang w:val="en"/>
        </w:rPr>
        <w:t xml:space="preserve">. </w:t>
      </w:r>
    </w:p>
    <w:p w14:paraId="03E31BF7" w14:textId="77777777" w:rsidR="00A80757" w:rsidRPr="004552EE" w:rsidRDefault="00A80757" w:rsidP="00A80757">
      <w:pPr>
        <w:spacing w:after="0" w:line="240" w:lineRule="auto"/>
        <w:jc w:val="both"/>
        <w:rPr>
          <w:rFonts w:ascii="Times New Roman" w:eastAsia="Arial" w:hAnsi="Times New Roman" w:cs="Times New Roman"/>
          <w:sz w:val="14"/>
          <w:szCs w:val="16"/>
          <w:lang w:val="en"/>
        </w:rPr>
      </w:pPr>
    </w:p>
    <w:p w14:paraId="3AB47A98" w14:textId="76E5891D" w:rsidR="00A80757" w:rsidRPr="004552EE" w:rsidRDefault="00A80757" w:rsidP="00A80757">
      <w:pPr>
        <w:spacing w:after="0" w:line="240" w:lineRule="auto"/>
        <w:jc w:val="center"/>
        <w:rPr>
          <w:rFonts w:ascii="Times New Roman" w:eastAsia="Arial" w:hAnsi="Times New Roman" w:cs="Times New Roman"/>
          <w:b/>
          <w:sz w:val="20"/>
          <w:szCs w:val="20"/>
          <w:lang w:val="en"/>
        </w:rPr>
      </w:pPr>
      <w:r w:rsidRPr="004552EE">
        <w:rPr>
          <w:rFonts w:ascii="Times New Roman" w:eastAsia="Arial" w:hAnsi="Times New Roman" w:cs="Times New Roman"/>
          <w:b/>
          <w:sz w:val="20"/>
          <w:szCs w:val="20"/>
          <w:lang w:val="en"/>
        </w:rPr>
        <w:t>Table 2. Socio-demographic characteristics of respondents (N = 288)</w:t>
      </w:r>
    </w:p>
    <w:p w14:paraId="13F0F6A0" w14:textId="77777777" w:rsidR="00A80757" w:rsidRPr="004552EE" w:rsidRDefault="00A80757" w:rsidP="00A80757">
      <w:pPr>
        <w:spacing w:after="0" w:line="240" w:lineRule="auto"/>
        <w:jc w:val="both"/>
        <w:rPr>
          <w:rFonts w:ascii="Times New Roman" w:eastAsia="Arial" w:hAnsi="Times New Roman" w:cs="Times New Roman"/>
          <w:sz w:val="14"/>
          <w:szCs w:val="16"/>
          <w:lang w:val="en"/>
        </w:rPr>
      </w:pPr>
    </w:p>
    <w:tbl>
      <w:tblPr>
        <w:tblStyle w:val="TableGridLight"/>
        <w:tblW w:w="49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2358"/>
        <w:gridCol w:w="3502"/>
        <w:gridCol w:w="1527"/>
        <w:gridCol w:w="1673"/>
      </w:tblGrid>
      <w:tr w:rsidR="00A80757" w:rsidRPr="004552EE" w14:paraId="20269D93" w14:textId="77777777" w:rsidTr="00D64E89">
        <w:trPr>
          <w:trHeight w:val="20"/>
          <w:jc w:val="center"/>
        </w:trPr>
        <w:tc>
          <w:tcPr>
            <w:tcW w:w="2880" w:type="dxa"/>
            <w:tcBorders>
              <w:top w:val="single" w:sz="4" w:space="0" w:color="auto"/>
              <w:bottom w:val="single" w:sz="4" w:space="0" w:color="auto"/>
            </w:tcBorders>
          </w:tcPr>
          <w:p w14:paraId="38CFE4F9" w14:textId="77777777" w:rsidR="00A80757" w:rsidRPr="004552EE" w:rsidRDefault="00A80757" w:rsidP="00A80757">
            <w:pPr>
              <w:rPr>
                <w:rFonts w:ascii="Times New Roman" w:eastAsia="Arial" w:hAnsi="Times New Roman" w:cs="Times New Roman"/>
                <w:b/>
                <w:bCs/>
                <w:sz w:val="20"/>
                <w:szCs w:val="20"/>
                <w:lang w:val="en"/>
              </w:rPr>
            </w:pPr>
            <w:r w:rsidRPr="004552EE">
              <w:rPr>
                <w:rFonts w:ascii="Times New Roman" w:eastAsia="Arial" w:hAnsi="Times New Roman" w:cs="Times New Roman"/>
                <w:b/>
                <w:bCs/>
                <w:sz w:val="20"/>
                <w:szCs w:val="20"/>
                <w:lang w:val="en"/>
              </w:rPr>
              <w:t>Variable</w:t>
            </w:r>
          </w:p>
        </w:tc>
        <w:tc>
          <w:tcPr>
            <w:tcW w:w="4305" w:type="dxa"/>
            <w:tcBorders>
              <w:top w:val="single" w:sz="4" w:space="0" w:color="auto"/>
              <w:bottom w:val="single" w:sz="4" w:space="0" w:color="auto"/>
            </w:tcBorders>
          </w:tcPr>
          <w:p w14:paraId="1A8FF070" w14:textId="77777777" w:rsidR="00A80757" w:rsidRPr="004552EE" w:rsidRDefault="00A80757" w:rsidP="00A80757">
            <w:pPr>
              <w:rPr>
                <w:rFonts w:ascii="Times New Roman" w:eastAsia="Arial" w:hAnsi="Times New Roman" w:cs="Times New Roman"/>
                <w:b/>
                <w:bCs/>
                <w:sz w:val="20"/>
                <w:szCs w:val="20"/>
                <w:lang w:val="en"/>
              </w:rPr>
            </w:pPr>
            <w:r w:rsidRPr="004552EE">
              <w:rPr>
                <w:rFonts w:ascii="Times New Roman" w:eastAsia="Arial" w:hAnsi="Times New Roman" w:cs="Times New Roman"/>
                <w:b/>
                <w:bCs/>
                <w:sz w:val="20"/>
                <w:szCs w:val="20"/>
                <w:lang w:val="en"/>
              </w:rPr>
              <w:t>Category</w:t>
            </w:r>
          </w:p>
        </w:tc>
        <w:tc>
          <w:tcPr>
            <w:tcW w:w="1845" w:type="dxa"/>
            <w:tcBorders>
              <w:top w:val="single" w:sz="4" w:space="0" w:color="auto"/>
              <w:bottom w:val="single" w:sz="4" w:space="0" w:color="auto"/>
            </w:tcBorders>
          </w:tcPr>
          <w:p w14:paraId="1F07B335" w14:textId="77777777" w:rsidR="00A80757" w:rsidRPr="004552EE" w:rsidRDefault="00A80757" w:rsidP="00A80757">
            <w:pPr>
              <w:rPr>
                <w:rFonts w:ascii="Times New Roman" w:eastAsia="Arial" w:hAnsi="Times New Roman" w:cs="Times New Roman"/>
                <w:b/>
                <w:bCs/>
                <w:sz w:val="20"/>
                <w:szCs w:val="20"/>
                <w:lang w:val="en"/>
              </w:rPr>
            </w:pPr>
            <w:r w:rsidRPr="004552EE">
              <w:rPr>
                <w:rFonts w:ascii="Times New Roman" w:eastAsia="Arial" w:hAnsi="Times New Roman" w:cs="Times New Roman"/>
                <w:b/>
                <w:bCs/>
                <w:sz w:val="20"/>
                <w:szCs w:val="20"/>
                <w:lang w:val="en"/>
              </w:rPr>
              <w:t>Frequency (n)</w:t>
            </w:r>
          </w:p>
        </w:tc>
        <w:tc>
          <w:tcPr>
            <w:tcW w:w="2027" w:type="dxa"/>
            <w:tcBorders>
              <w:top w:val="single" w:sz="4" w:space="0" w:color="auto"/>
              <w:bottom w:val="single" w:sz="4" w:space="0" w:color="auto"/>
            </w:tcBorders>
          </w:tcPr>
          <w:p w14:paraId="0572CCC7" w14:textId="77777777" w:rsidR="00A80757" w:rsidRPr="004552EE" w:rsidRDefault="00A80757" w:rsidP="00A80757">
            <w:pPr>
              <w:rPr>
                <w:rFonts w:ascii="Times New Roman" w:eastAsia="Arial" w:hAnsi="Times New Roman" w:cs="Times New Roman"/>
                <w:b/>
                <w:bCs/>
                <w:sz w:val="20"/>
                <w:szCs w:val="20"/>
                <w:lang w:val="en"/>
              </w:rPr>
            </w:pPr>
            <w:r w:rsidRPr="004552EE">
              <w:rPr>
                <w:rFonts w:ascii="Times New Roman" w:eastAsia="Arial" w:hAnsi="Times New Roman" w:cs="Times New Roman"/>
                <w:b/>
                <w:bCs/>
                <w:sz w:val="20"/>
                <w:szCs w:val="20"/>
                <w:lang w:val="en"/>
              </w:rPr>
              <w:t>Percentage (%)</w:t>
            </w:r>
          </w:p>
        </w:tc>
      </w:tr>
      <w:tr w:rsidR="00A80757" w:rsidRPr="004552EE" w14:paraId="2273C1B3" w14:textId="77777777" w:rsidTr="00D64E89">
        <w:trPr>
          <w:trHeight w:val="20"/>
          <w:jc w:val="center"/>
        </w:trPr>
        <w:tc>
          <w:tcPr>
            <w:tcW w:w="2880" w:type="dxa"/>
            <w:tcBorders>
              <w:top w:val="single" w:sz="4" w:space="0" w:color="auto"/>
            </w:tcBorders>
          </w:tcPr>
          <w:p w14:paraId="0477DB7C" w14:textId="77777777" w:rsidR="00A80757" w:rsidRPr="004552EE" w:rsidRDefault="00A80757" w:rsidP="00A80757">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Age (years)</w:t>
            </w:r>
          </w:p>
        </w:tc>
        <w:tc>
          <w:tcPr>
            <w:tcW w:w="4305" w:type="dxa"/>
            <w:tcBorders>
              <w:top w:val="single" w:sz="4" w:space="0" w:color="auto"/>
            </w:tcBorders>
          </w:tcPr>
          <w:p w14:paraId="052BD7AD" w14:textId="77777777" w:rsidR="00A80757" w:rsidRPr="004552EE" w:rsidRDefault="00A80757" w:rsidP="00A80757">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Late Adolescents (16–19 years)</w:t>
            </w:r>
          </w:p>
        </w:tc>
        <w:tc>
          <w:tcPr>
            <w:tcW w:w="1845" w:type="dxa"/>
            <w:tcBorders>
              <w:top w:val="single" w:sz="4" w:space="0" w:color="auto"/>
            </w:tcBorders>
          </w:tcPr>
          <w:p w14:paraId="7DFDC117" w14:textId="77777777" w:rsidR="00A80757" w:rsidRPr="004552EE" w:rsidRDefault="00A80757" w:rsidP="00A80757">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126</w:t>
            </w:r>
          </w:p>
        </w:tc>
        <w:tc>
          <w:tcPr>
            <w:tcW w:w="2027" w:type="dxa"/>
            <w:tcBorders>
              <w:top w:val="single" w:sz="4" w:space="0" w:color="auto"/>
            </w:tcBorders>
          </w:tcPr>
          <w:p w14:paraId="0AE586DF" w14:textId="77777777" w:rsidR="00A80757" w:rsidRPr="004552EE" w:rsidRDefault="00A80757" w:rsidP="00A80757">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43.8</w:t>
            </w:r>
          </w:p>
        </w:tc>
      </w:tr>
      <w:tr w:rsidR="00A80757" w:rsidRPr="004552EE" w14:paraId="4D2C6E33" w14:textId="77777777" w:rsidTr="00D64E89">
        <w:trPr>
          <w:trHeight w:val="20"/>
          <w:jc w:val="center"/>
        </w:trPr>
        <w:tc>
          <w:tcPr>
            <w:tcW w:w="2880" w:type="dxa"/>
          </w:tcPr>
          <w:p w14:paraId="4DDABBB4" w14:textId="77777777" w:rsidR="00A80757" w:rsidRPr="004552EE" w:rsidRDefault="00A80757" w:rsidP="00A80757">
            <w:pPr>
              <w:rPr>
                <w:rFonts w:ascii="Times New Roman" w:eastAsia="Arial" w:hAnsi="Times New Roman" w:cs="Times New Roman"/>
                <w:sz w:val="20"/>
                <w:szCs w:val="20"/>
                <w:lang w:val="en"/>
              </w:rPr>
            </w:pPr>
          </w:p>
        </w:tc>
        <w:tc>
          <w:tcPr>
            <w:tcW w:w="4305" w:type="dxa"/>
          </w:tcPr>
          <w:p w14:paraId="5B5FD3C3" w14:textId="77777777" w:rsidR="00A80757" w:rsidRPr="004552EE" w:rsidRDefault="00A80757" w:rsidP="00A80757">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Young Adults (20–24 years)</w:t>
            </w:r>
          </w:p>
        </w:tc>
        <w:tc>
          <w:tcPr>
            <w:tcW w:w="1845" w:type="dxa"/>
          </w:tcPr>
          <w:p w14:paraId="064BC4D9" w14:textId="77777777" w:rsidR="00A80757" w:rsidRPr="004552EE" w:rsidRDefault="00A80757" w:rsidP="00A80757">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145</w:t>
            </w:r>
          </w:p>
        </w:tc>
        <w:tc>
          <w:tcPr>
            <w:tcW w:w="2027" w:type="dxa"/>
          </w:tcPr>
          <w:p w14:paraId="23CB669E" w14:textId="77777777" w:rsidR="00A80757" w:rsidRPr="004552EE" w:rsidRDefault="00A80757" w:rsidP="00A80757">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50.3</w:t>
            </w:r>
          </w:p>
        </w:tc>
      </w:tr>
      <w:tr w:rsidR="00A80757" w:rsidRPr="004552EE" w14:paraId="2195A018" w14:textId="77777777" w:rsidTr="00D64E89">
        <w:trPr>
          <w:trHeight w:val="20"/>
          <w:jc w:val="center"/>
        </w:trPr>
        <w:tc>
          <w:tcPr>
            <w:tcW w:w="2880" w:type="dxa"/>
          </w:tcPr>
          <w:p w14:paraId="3C8C7A36" w14:textId="77777777" w:rsidR="00A80757" w:rsidRPr="004552EE" w:rsidRDefault="00A80757" w:rsidP="00A80757">
            <w:pPr>
              <w:rPr>
                <w:rFonts w:ascii="Times New Roman" w:eastAsia="Arial" w:hAnsi="Times New Roman" w:cs="Times New Roman"/>
                <w:sz w:val="20"/>
                <w:szCs w:val="20"/>
                <w:lang w:val="en"/>
              </w:rPr>
            </w:pPr>
          </w:p>
        </w:tc>
        <w:tc>
          <w:tcPr>
            <w:tcW w:w="4305" w:type="dxa"/>
          </w:tcPr>
          <w:p w14:paraId="743941BB" w14:textId="77777777" w:rsidR="00A80757" w:rsidRPr="004552EE" w:rsidRDefault="00A80757" w:rsidP="00A80757">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Prime Reproductive Adults (25–34 years)</w:t>
            </w:r>
          </w:p>
        </w:tc>
        <w:tc>
          <w:tcPr>
            <w:tcW w:w="1845" w:type="dxa"/>
          </w:tcPr>
          <w:p w14:paraId="539B9426" w14:textId="77777777" w:rsidR="00A80757" w:rsidRPr="004552EE" w:rsidRDefault="00A80757" w:rsidP="00A80757">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12</w:t>
            </w:r>
          </w:p>
        </w:tc>
        <w:tc>
          <w:tcPr>
            <w:tcW w:w="2027" w:type="dxa"/>
          </w:tcPr>
          <w:p w14:paraId="128F6154" w14:textId="77777777" w:rsidR="00A80757" w:rsidRPr="004552EE" w:rsidRDefault="00A80757" w:rsidP="00A80757">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4.2</w:t>
            </w:r>
          </w:p>
        </w:tc>
      </w:tr>
      <w:tr w:rsidR="00A80757" w:rsidRPr="004552EE" w14:paraId="406203D0" w14:textId="77777777" w:rsidTr="00D64E89">
        <w:trPr>
          <w:trHeight w:val="20"/>
          <w:jc w:val="center"/>
        </w:trPr>
        <w:tc>
          <w:tcPr>
            <w:tcW w:w="2880" w:type="dxa"/>
          </w:tcPr>
          <w:p w14:paraId="042B84A0" w14:textId="77777777" w:rsidR="00A80757" w:rsidRPr="004552EE" w:rsidRDefault="00A80757" w:rsidP="00A80757">
            <w:pPr>
              <w:rPr>
                <w:rFonts w:ascii="Times New Roman" w:eastAsia="Arial" w:hAnsi="Times New Roman" w:cs="Times New Roman"/>
                <w:sz w:val="20"/>
                <w:szCs w:val="20"/>
                <w:lang w:val="en"/>
              </w:rPr>
            </w:pPr>
          </w:p>
        </w:tc>
        <w:tc>
          <w:tcPr>
            <w:tcW w:w="4305" w:type="dxa"/>
          </w:tcPr>
          <w:p w14:paraId="148BA1AE" w14:textId="77777777" w:rsidR="00A80757" w:rsidRPr="004552EE" w:rsidRDefault="00A80757" w:rsidP="00A80757">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Mature/Advanced Reproductive Adults (35–45 years)</w:t>
            </w:r>
          </w:p>
        </w:tc>
        <w:tc>
          <w:tcPr>
            <w:tcW w:w="1845" w:type="dxa"/>
          </w:tcPr>
          <w:p w14:paraId="4BC6427D" w14:textId="77777777" w:rsidR="00A80757" w:rsidRPr="004552EE" w:rsidRDefault="00A80757" w:rsidP="00A80757">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5</w:t>
            </w:r>
          </w:p>
        </w:tc>
        <w:tc>
          <w:tcPr>
            <w:tcW w:w="2027" w:type="dxa"/>
          </w:tcPr>
          <w:p w14:paraId="0FF18AAF" w14:textId="77777777" w:rsidR="00A80757" w:rsidRPr="004552EE" w:rsidRDefault="00A80757" w:rsidP="00A80757">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1.7</w:t>
            </w:r>
          </w:p>
        </w:tc>
      </w:tr>
      <w:tr w:rsidR="00A80757" w:rsidRPr="004552EE" w14:paraId="171C3C14" w14:textId="77777777" w:rsidTr="00D64E89">
        <w:trPr>
          <w:trHeight w:val="20"/>
          <w:jc w:val="center"/>
        </w:trPr>
        <w:tc>
          <w:tcPr>
            <w:tcW w:w="2880" w:type="dxa"/>
            <w:tcBorders>
              <w:bottom w:val="single" w:sz="4" w:space="0" w:color="auto"/>
            </w:tcBorders>
          </w:tcPr>
          <w:p w14:paraId="0B390ACC" w14:textId="77777777" w:rsidR="00A80757" w:rsidRPr="004552EE" w:rsidRDefault="00A80757" w:rsidP="00A80757">
            <w:pPr>
              <w:rPr>
                <w:rFonts w:ascii="Times New Roman" w:eastAsia="Arial" w:hAnsi="Times New Roman" w:cs="Times New Roman"/>
                <w:sz w:val="20"/>
                <w:szCs w:val="20"/>
                <w:lang w:val="en"/>
              </w:rPr>
            </w:pPr>
          </w:p>
        </w:tc>
        <w:tc>
          <w:tcPr>
            <w:tcW w:w="4305" w:type="dxa"/>
            <w:tcBorders>
              <w:bottom w:val="single" w:sz="4" w:space="0" w:color="auto"/>
            </w:tcBorders>
          </w:tcPr>
          <w:p w14:paraId="265FEB7C" w14:textId="77777777" w:rsidR="00A80757" w:rsidRPr="004552EE" w:rsidRDefault="00A80757" w:rsidP="00A80757">
            <w:pPr>
              <w:rPr>
                <w:rFonts w:ascii="Times New Roman" w:eastAsia="Arial" w:hAnsi="Times New Roman" w:cs="Times New Roman"/>
                <w:bCs/>
                <w:sz w:val="20"/>
                <w:szCs w:val="20"/>
                <w:lang w:val="en"/>
              </w:rPr>
            </w:pPr>
            <w:r w:rsidRPr="004552EE">
              <w:rPr>
                <w:rFonts w:ascii="Times New Roman" w:eastAsia="Arial" w:hAnsi="Times New Roman" w:cs="Times New Roman"/>
                <w:bCs/>
                <w:sz w:val="20"/>
                <w:szCs w:val="20"/>
                <w:lang w:val="en"/>
              </w:rPr>
              <w:t>Mean ± SD 20.7 ± 3.9</w:t>
            </w:r>
          </w:p>
        </w:tc>
        <w:tc>
          <w:tcPr>
            <w:tcW w:w="1845" w:type="dxa"/>
            <w:tcBorders>
              <w:bottom w:val="single" w:sz="4" w:space="0" w:color="auto"/>
            </w:tcBorders>
          </w:tcPr>
          <w:p w14:paraId="48D9B070" w14:textId="77777777" w:rsidR="00A80757" w:rsidRPr="004552EE" w:rsidRDefault="00A80757" w:rsidP="00A80757">
            <w:pPr>
              <w:rPr>
                <w:rFonts w:ascii="Times New Roman" w:eastAsia="Arial" w:hAnsi="Times New Roman" w:cs="Times New Roman"/>
                <w:sz w:val="20"/>
                <w:szCs w:val="20"/>
                <w:lang w:val="en"/>
              </w:rPr>
            </w:pPr>
          </w:p>
        </w:tc>
        <w:tc>
          <w:tcPr>
            <w:tcW w:w="2027" w:type="dxa"/>
            <w:tcBorders>
              <w:bottom w:val="single" w:sz="4" w:space="0" w:color="auto"/>
            </w:tcBorders>
          </w:tcPr>
          <w:p w14:paraId="6252A1F6" w14:textId="77777777" w:rsidR="00A80757" w:rsidRPr="004552EE" w:rsidRDefault="00A80757" w:rsidP="00A80757">
            <w:pPr>
              <w:rPr>
                <w:rFonts w:ascii="Times New Roman" w:eastAsia="Arial" w:hAnsi="Times New Roman" w:cs="Times New Roman"/>
                <w:sz w:val="20"/>
                <w:szCs w:val="20"/>
                <w:lang w:val="en"/>
              </w:rPr>
            </w:pPr>
          </w:p>
        </w:tc>
      </w:tr>
      <w:tr w:rsidR="00A80757" w:rsidRPr="004552EE" w14:paraId="1BC6A740" w14:textId="77777777" w:rsidTr="00D64E89">
        <w:trPr>
          <w:trHeight w:val="20"/>
          <w:jc w:val="center"/>
        </w:trPr>
        <w:tc>
          <w:tcPr>
            <w:tcW w:w="2880" w:type="dxa"/>
            <w:tcBorders>
              <w:top w:val="single" w:sz="4" w:space="0" w:color="auto"/>
              <w:bottom w:val="nil"/>
            </w:tcBorders>
          </w:tcPr>
          <w:p w14:paraId="31397959" w14:textId="77777777" w:rsidR="00A80757" w:rsidRPr="004552EE" w:rsidRDefault="00A80757" w:rsidP="00A80757">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Marital Status</w:t>
            </w:r>
          </w:p>
        </w:tc>
        <w:tc>
          <w:tcPr>
            <w:tcW w:w="4305" w:type="dxa"/>
            <w:tcBorders>
              <w:top w:val="single" w:sz="4" w:space="0" w:color="auto"/>
              <w:bottom w:val="nil"/>
            </w:tcBorders>
          </w:tcPr>
          <w:p w14:paraId="04F11A03" w14:textId="77777777" w:rsidR="00A80757" w:rsidRPr="004552EE" w:rsidRDefault="00A80757" w:rsidP="00A80757">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Single</w:t>
            </w:r>
          </w:p>
        </w:tc>
        <w:tc>
          <w:tcPr>
            <w:tcW w:w="1845" w:type="dxa"/>
            <w:tcBorders>
              <w:top w:val="single" w:sz="4" w:space="0" w:color="auto"/>
              <w:bottom w:val="nil"/>
            </w:tcBorders>
          </w:tcPr>
          <w:p w14:paraId="307F8DED" w14:textId="77777777" w:rsidR="00A80757" w:rsidRPr="004552EE" w:rsidRDefault="00A80757" w:rsidP="00A80757">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275</w:t>
            </w:r>
          </w:p>
        </w:tc>
        <w:tc>
          <w:tcPr>
            <w:tcW w:w="2027" w:type="dxa"/>
            <w:tcBorders>
              <w:top w:val="single" w:sz="4" w:space="0" w:color="auto"/>
              <w:bottom w:val="nil"/>
            </w:tcBorders>
          </w:tcPr>
          <w:p w14:paraId="287496B7" w14:textId="77777777" w:rsidR="00A80757" w:rsidRPr="004552EE" w:rsidRDefault="00A80757" w:rsidP="00A80757">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95.5</w:t>
            </w:r>
          </w:p>
        </w:tc>
      </w:tr>
      <w:tr w:rsidR="00A80757" w:rsidRPr="004552EE" w14:paraId="134A8539" w14:textId="77777777" w:rsidTr="00D64E89">
        <w:trPr>
          <w:trHeight w:val="20"/>
          <w:jc w:val="center"/>
        </w:trPr>
        <w:tc>
          <w:tcPr>
            <w:tcW w:w="2880" w:type="dxa"/>
            <w:tcBorders>
              <w:top w:val="nil"/>
            </w:tcBorders>
          </w:tcPr>
          <w:p w14:paraId="2F0B01A4" w14:textId="77777777" w:rsidR="00A80757" w:rsidRPr="004552EE" w:rsidRDefault="00A80757" w:rsidP="00A80757">
            <w:pPr>
              <w:rPr>
                <w:rFonts w:ascii="Times New Roman" w:eastAsia="Arial" w:hAnsi="Times New Roman" w:cs="Times New Roman"/>
                <w:sz w:val="20"/>
                <w:szCs w:val="20"/>
                <w:lang w:val="en"/>
              </w:rPr>
            </w:pPr>
          </w:p>
        </w:tc>
        <w:tc>
          <w:tcPr>
            <w:tcW w:w="4305" w:type="dxa"/>
            <w:tcBorders>
              <w:top w:val="nil"/>
            </w:tcBorders>
          </w:tcPr>
          <w:p w14:paraId="544ABDAE" w14:textId="77777777" w:rsidR="00A80757" w:rsidRPr="004552EE" w:rsidRDefault="00A80757" w:rsidP="00A80757">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Married</w:t>
            </w:r>
          </w:p>
        </w:tc>
        <w:tc>
          <w:tcPr>
            <w:tcW w:w="1845" w:type="dxa"/>
            <w:tcBorders>
              <w:top w:val="nil"/>
            </w:tcBorders>
          </w:tcPr>
          <w:p w14:paraId="525B9287" w14:textId="77777777" w:rsidR="00A80757" w:rsidRPr="004552EE" w:rsidRDefault="00A80757" w:rsidP="00A80757">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12</w:t>
            </w:r>
          </w:p>
        </w:tc>
        <w:tc>
          <w:tcPr>
            <w:tcW w:w="2027" w:type="dxa"/>
            <w:tcBorders>
              <w:top w:val="nil"/>
            </w:tcBorders>
          </w:tcPr>
          <w:p w14:paraId="1E11287A" w14:textId="77777777" w:rsidR="00A80757" w:rsidRPr="004552EE" w:rsidRDefault="00A80757" w:rsidP="00A80757">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4.2</w:t>
            </w:r>
          </w:p>
        </w:tc>
      </w:tr>
      <w:tr w:rsidR="00A80757" w:rsidRPr="004552EE" w14:paraId="32639FF5" w14:textId="77777777" w:rsidTr="00D64E89">
        <w:trPr>
          <w:trHeight w:val="20"/>
          <w:jc w:val="center"/>
        </w:trPr>
        <w:tc>
          <w:tcPr>
            <w:tcW w:w="2880" w:type="dxa"/>
            <w:tcBorders>
              <w:bottom w:val="single" w:sz="4" w:space="0" w:color="auto"/>
            </w:tcBorders>
          </w:tcPr>
          <w:p w14:paraId="2CE59853" w14:textId="77777777" w:rsidR="00A80757" w:rsidRPr="004552EE" w:rsidRDefault="00A80757" w:rsidP="00A80757">
            <w:pPr>
              <w:rPr>
                <w:rFonts w:ascii="Times New Roman" w:eastAsia="Arial" w:hAnsi="Times New Roman" w:cs="Times New Roman"/>
                <w:sz w:val="20"/>
                <w:szCs w:val="20"/>
                <w:lang w:val="en"/>
              </w:rPr>
            </w:pPr>
          </w:p>
        </w:tc>
        <w:tc>
          <w:tcPr>
            <w:tcW w:w="4305" w:type="dxa"/>
            <w:tcBorders>
              <w:bottom w:val="single" w:sz="4" w:space="0" w:color="auto"/>
            </w:tcBorders>
          </w:tcPr>
          <w:p w14:paraId="7F117FF7" w14:textId="77777777" w:rsidR="00A80757" w:rsidRPr="004552EE" w:rsidRDefault="00A80757" w:rsidP="00A80757">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Separated/Divorced</w:t>
            </w:r>
          </w:p>
        </w:tc>
        <w:tc>
          <w:tcPr>
            <w:tcW w:w="1845" w:type="dxa"/>
            <w:tcBorders>
              <w:bottom w:val="single" w:sz="4" w:space="0" w:color="auto"/>
            </w:tcBorders>
          </w:tcPr>
          <w:p w14:paraId="5D672270" w14:textId="77777777" w:rsidR="00A80757" w:rsidRPr="004552EE" w:rsidRDefault="00A80757" w:rsidP="00A80757">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1</w:t>
            </w:r>
          </w:p>
        </w:tc>
        <w:tc>
          <w:tcPr>
            <w:tcW w:w="2027" w:type="dxa"/>
            <w:tcBorders>
              <w:bottom w:val="single" w:sz="4" w:space="0" w:color="auto"/>
            </w:tcBorders>
          </w:tcPr>
          <w:p w14:paraId="58A0F854" w14:textId="77777777" w:rsidR="00A80757" w:rsidRPr="004552EE" w:rsidRDefault="00A80757" w:rsidP="00A80757">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0.3</w:t>
            </w:r>
          </w:p>
        </w:tc>
      </w:tr>
      <w:tr w:rsidR="00A80757" w:rsidRPr="004552EE" w14:paraId="7A5258C7" w14:textId="77777777" w:rsidTr="00D64E89">
        <w:trPr>
          <w:trHeight w:val="20"/>
          <w:jc w:val="center"/>
        </w:trPr>
        <w:tc>
          <w:tcPr>
            <w:tcW w:w="2880" w:type="dxa"/>
            <w:tcBorders>
              <w:top w:val="single" w:sz="4" w:space="0" w:color="auto"/>
              <w:bottom w:val="nil"/>
            </w:tcBorders>
          </w:tcPr>
          <w:p w14:paraId="32FC53FE" w14:textId="77777777" w:rsidR="00A80757" w:rsidRPr="004552EE" w:rsidRDefault="00A80757" w:rsidP="00A80757">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Religion</w:t>
            </w:r>
          </w:p>
        </w:tc>
        <w:tc>
          <w:tcPr>
            <w:tcW w:w="4305" w:type="dxa"/>
            <w:tcBorders>
              <w:top w:val="single" w:sz="4" w:space="0" w:color="auto"/>
              <w:bottom w:val="nil"/>
            </w:tcBorders>
          </w:tcPr>
          <w:p w14:paraId="152F16E3" w14:textId="77777777" w:rsidR="00A80757" w:rsidRPr="004552EE" w:rsidRDefault="00A80757" w:rsidP="00A80757">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Christianity</w:t>
            </w:r>
          </w:p>
        </w:tc>
        <w:tc>
          <w:tcPr>
            <w:tcW w:w="1845" w:type="dxa"/>
            <w:tcBorders>
              <w:top w:val="single" w:sz="4" w:space="0" w:color="auto"/>
              <w:bottom w:val="nil"/>
            </w:tcBorders>
          </w:tcPr>
          <w:p w14:paraId="4A8DAD40" w14:textId="77777777" w:rsidR="00A80757" w:rsidRPr="004552EE" w:rsidRDefault="00A80757" w:rsidP="00A80757">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245</w:t>
            </w:r>
          </w:p>
        </w:tc>
        <w:tc>
          <w:tcPr>
            <w:tcW w:w="2027" w:type="dxa"/>
            <w:tcBorders>
              <w:top w:val="single" w:sz="4" w:space="0" w:color="auto"/>
              <w:bottom w:val="nil"/>
            </w:tcBorders>
          </w:tcPr>
          <w:p w14:paraId="383C3F3A" w14:textId="77777777" w:rsidR="00A80757" w:rsidRPr="004552EE" w:rsidRDefault="00A80757" w:rsidP="00A80757">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85.1</w:t>
            </w:r>
          </w:p>
        </w:tc>
      </w:tr>
      <w:tr w:rsidR="00A80757" w:rsidRPr="004552EE" w14:paraId="411B1E19" w14:textId="77777777" w:rsidTr="00D64E89">
        <w:trPr>
          <w:trHeight w:val="20"/>
          <w:jc w:val="center"/>
        </w:trPr>
        <w:tc>
          <w:tcPr>
            <w:tcW w:w="2880" w:type="dxa"/>
            <w:tcBorders>
              <w:top w:val="nil"/>
              <w:bottom w:val="single" w:sz="4" w:space="0" w:color="auto"/>
            </w:tcBorders>
          </w:tcPr>
          <w:p w14:paraId="4424B9C9" w14:textId="77777777" w:rsidR="00A80757" w:rsidRPr="004552EE" w:rsidRDefault="00A80757" w:rsidP="00A80757">
            <w:pPr>
              <w:rPr>
                <w:rFonts w:ascii="Times New Roman" w:eastAsia="Arial" w:hAnsi="Times New Roman" w:cs="Times New Roman"/>
                <w:sz w:val="20"/>
                <w:szCs w:val="20"/>
                <w:lang w:val="en"/>
              </w:rPr>
            </w:pPr>
          </w:p>
        </w:tc>
        <w:tc>
          <w:tcPr>
            <w:tcW w:w="4305" w:type="dxa"/>
            <w:tcBorders>
              <w:top w:val="nil"/>
              <w:bottom w:val="single" w:sz="4" w:space="0" w:color="auto"/>
            </w:tcBorders>
          </w:tcPr>
          <w:p w14:paraId="4FF838A6" w14:textId="77777777" w:rsidR="00A80757" w:rsidRPr="004552EE" w:rsidRDefault="00A80757" w:rsidP="00A80757">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Islam</w:t>
            </w:r>
          </w:p>
        </w:tc>
        <w:tc>
          <w:tcPr>
            <w:tcW w:w="1845" w:type="dxa"/>
            <w:tcBorders>
              <w:top w:val="nil"/>
              <w:bottom w:val="single" w:sz="4" w:space="0" w:color="auto"/>
            </w:tcBorders>
          </w:tcPr>
          <w:p w14:paraId="00A20FFA" w14:textId="77777777" w:rsidR="00A80757" w:rsidRPr="004552EE" w:rsidRDefault="00A80757" w:rsidP="00A80757">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43</w:t>
            </w:r>
          </w:p>
        </w:tc>
        <w:tc>
          <w:tcPr>
            <w:tcW w:w="2027" w:type="dxa"/>
            <w:tcBorders>
              <w:top w:val="nil"/>
              <w:bottom w:val="single" w:sz="4" w:space="0" w:color="auto"/>
            </w:tcBorders>
          </w:tcPr>
          <w:p w14:paraId="644B8ADD" w14:textId="77777777" w:rsidR="00A80757" w:rsidRPr="004552EE" w:rsidRDefault="00A80757" w:rsidP="00A80757">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14.9</w:t>
            </w:r>
          </w:p>
        </w:tc>
      </w:tr>
      <w:tr w:rsidR="00A80757" w:rsidRPr="004552EE" w14:paraId="5FAF3620" w14:textId="77777777" w:rsidTr="00D64E89">
        <w:trPr>
          <w:trHeight w:val="20"/>
          <w:jc w:val="center"/>
        </w:trPr>
        <w:tc>
          <w:tcPr>
            <w:tcW w:w="2880" w:type="dxa"/>
            <w:tcBorders>
              <w:top w:val="single" w:sz="4" w:space="0" w:color="auto"/>
              <w:bottom w:val="nil"/>
            </w:tcBorders>
          </w:tcPr>
          <w:p w14:paraId="485E73E8" w14:textId="77777777" w:rsidR="00A80757" w:rsidRPr="004552EE" w:rsidRDefault="00A80757" w:rsidP="00A80757">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Level of Study</w:t>
            </w:r>
          </w:p>
        </w:tc>
        <w:tc>
          <w:tcPr>
            <w:tcW w:w="4305" w:type="dxa"/>
            <w:tcBorders>
              <w:top w:val="single" w:sz="4" w:space="0" w:color="auto"/>
              <w:bottom w:val="nil"/>
            </w:tcBorders>
          </w:tcPr>
          <w:p w14:paraId="6A91686A" w14:textId="77777777" w:rsidR="00A80757" w:rsidRPr="004552EE" w:rsidRDefault="00A80757" w:rsidP="00A80757">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ND1</w:t>
            </w:r>
          </w:p>
        </w:tc>
        <w:tc>
          <w:tcPr>
            <w:tcW w:w="1845" w:type="dxa"/>
            <w:tcBorders>
              <w:top w:val="single" w:sz="4" w:space="0" w:color="auto"/>
              <w:bottom w:val="nil"/>
            </w:tcBorders>
          </w:tcPr>
          <w:p w14:paraId="675FA23E" w14:textId="77777777" w:rsidR="00A80757" w:rsidRPr="004552EE" w:rsidRDefault="00A80757" w:rsidP="00A80757">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80</w:t>
            </w:r>
          </w:p>
        </w:tc>
        <w:tc>
          <w:tcPr>
            <w:tcW w:w="2027" w:type="dxa"/>
            <w:tcBorders>
              <w:top w:val="single" w:sz="4" w:space="0" w:color="auto"/>
              <w:bottom w:val="nil"/>
            </w:tcBorders>
          </w:tcPr>
          <w:p w14:paraId="5AE00867" w14:textId="77777777" w:rsidR="00A80757" w:rsidRPr="004552EE" w:rsidRDefault="00A80757" w:rsidP="00A80757">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27.8</w:t>
            </w:r>
          </w:p>
        </w:tc>
      </w:tr>
      <w:tr w:rsidR="00A80757" w:rsidRPr="004552EE" w14:paraId="398C0407" w14:textId="77777777" w:rsidTr="00D64E89">
        <w:trPr>
          <w:trHeight w:val="20"/>
          <w:jc w:val="center"/>
        </w:trPr>
        <w:tc>
          <w:tcPr>
            <w:tcW w:w="2880" w:type="dxa"/>
            <w:tcBorders>
              <w:top w:val="nil"/>
            </w:tcBorders>
          </w:tcPr>
          <w:p w14:paraId="5FBC5A3E" w14:textId="77777777" w:rsidR="00A80757" w:rsidRPr="004552EE" w:rsidRDefault="00A80757" w:rsidP="00A80757">
            <w:pPr>
              <w:rPr>
                <w:rFonts w:ascii="Times New Roman" w:eastAsia="Arial" w:hAnsi="Times New Roman" w:cs="Times New Roman"/>
                <w:sz w:val="20"/>
                <w:szCs w:val="20"/>
                <w:lang w:val="en"/>
              </w:rPr>
            </w:pPr>
          </w:p>
        </w:tc>
        <w:tc>
          <w:tcPr>
            <w:tcW w:w="4305" w:type="dxa"/>
            <w:tcBorders>
              <w:top w:val="nil"/>
            </w:tcBorders>
          </w:tcPr>
          <w:p w14:paraId="57DED696" w14:textId="77777777" w:rsidR="00A80757" w:rsidRPr="004552EE" w:rsidRDefault="00A80757" w:rsidP="00A80757">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ND2</w:t>
            </w:r>
          </w:p>
        </w:tc>
        <w:tc>
          <w:tcPr>
            <w:tcW w:w="1845" w:type="dxa"/>
            <w:tcBorders>
              <w:top w:val="nil"/>
            </w:tcBorders>
          </w:tcPr>
          <w:p w14:paraId="1ADB1F12" w14:textId="77777777" w:rsidR="00A80757" w:rsidRPr="004552EE" w:rsidRDefault="00A80757" w:rsidP="00A80757">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142</w:t>
            </w:r>
          </w:p>
        </w:tc>
        <w:tc>
          <w:tcPr>
            <w:tcW w:w="2027" w:type="dxa"/>
            <w:tcBorders>
              <w:top w:val="nil"/>
            </w:tcBorders>
          </w:tcPr>
          <w:p w14:paraId="6343C290" w14:textId="77777777" w:rsidR="00A80757" w:rsidRPr="004552EE" w:rsidRDefault="00A80757" w:rsidP="00A80757">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49.3</w:t>
            </w:r>
          </w:p>
        </w:tc>
      </w:tr>
      <w:tr w:rsidR="00A80757" w:rsidRPr="004552EE" w14:paraId="4879BE4E" w14:textId="77777777" w:rsidTr="00D64E89">
        <w:trPr>
          <w:trHeight w:val="20"/>
          <w:jc w:val="center"/>
        </w:trPr>
        <w:tc>
          <w:tcPr>
            <w:tcW w:w="2880" w:type="dxa"/>
            <w:tcBorders>
              <w:bottom w:val="single" w:sz="4" w:space="0" w:color="auto"/>
            </w:tcBorders>
          </w:tcPr>
          <w:p w14:paraId="4B8341BB" w14:textId="77777777" w:rsidR="00A80757" w:rsidRPr="004552EE" w:rsidRDefault="00A80757" w:rsidP="00A80757">
            <w:pPr>
              <w:rPr>
                <w:rFonts w:ascii="Times New Roman" w:eastAsia="Arial" w:hAnsi="Times New Roman" w:cs="Times New Roman"/>
                <w:sz w:val="20"/>
                <w:szCs w:val="20"/>
                <w:lang w:val="en"/>
              </w:rPr>
            </w:pPr>
          </w:p>
        </w:tc>
        <w:tc>
          <w:tcPr>
            <w:tcW w:w="4305" w:type="dxa"/>
            <w:tcBorders>
              <w:bottom w:val="single" w:sz="4" w:space="0" w:color="auto"/>
            </w:tcBorders>
          </w:tcPr>
          <w:p w14:paraId="057D7DD3" w14:textId="77777777" w:rsidR="00A80757" w:rsidRPr="004552EE" w:rsidRDefault="00A80757" w:rsidP="00A80757">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HND</w:t>
            </w:r>
          </w:p>
        </w:tc>
        <w:tc>
          <w:tcPr>
            <w:tcW w:w="1845" w:type="dxa"/>
            <w:tcBorders>
              <w:bottom w:val="single" w:sz="4" w:space="0" w:color="auto"/>
            </w:tcBorders>
          </w:tcPr>
          <w:p w14:paraId="3A50C7CB" w14:textId="77777777" w:rsidR="00A80757" w:rsidRPr="004552EE" w:rsidRDefault="00A80757" w:rsidP="00A80757">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66</w:t>
            </w:r>
          </w:p>
        </w:tc>
        <w:tc>
          <w:tcPr>
            <w:tcW w:w="2027" w:type="dxa"/>
            <w:tcBorders>
              <w:bottom w:val="single" w:sz="4" w:space="0" w:color="auto"/>
            </w:tcBorders>
          </w:tcPr>
          <w:p w14:paraId="480D7CCE" w14:textId="77777777" w:rsidR="00A80757" w:rsidRPr="004552EE" w:rsidRDefault="00A80757" w:rsidP="00A80757">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22.9</w:t>
            </w:r>
          </w:p>
        </w:tc>
      </w:tr>
      <w:tr w:rsidR="00A80757" w:rsidRPr="004552EE" w14:paraId="74E11A44" w14:textId="77777777" w:rsidTr="00D64E89">
        <w:trPr>
          <w:trHeight w:val="20"/>
          <w:jc w:val="center"/>
        </w:trPr>
        <w:tc>
          <w:tcPr>
            <w:tcW w:w="2880" w:type="dxa"/>
            <w:tcBorders>
              <w:top w:val="single" w:sz="4" w:space="0" w:color="auto"/>
              <w:bottom w:val="nil"/>
            </w:tcBorders>
          </w:tcPr>
          <w:p w14:paraId="01869D84" w14:textId="77777777" w:rsidR="00A80757" w:rsidRPr="004552EE" w:rsidRDefault="00A80757" w:rsidP="00A80757">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Department/</w:t>
            </w:r>
            <w:proofErr w:type="spellStart"/>
            <w:r w:rsidRPr="004552EE">
              <w:rPr>
                <w:rFonts w:ascii="Times New Roman" w:eastAsia="Arial" w:hAnsi="Times New Roman" w:cs="Times New Roman"/>
                <w:sz w:val="20"/>
                <w:szCs w:val="20"/>
                <w:lang w:val="en"/>
              </w:rPr>
              <w:t>Programme</w:t>
            </w:r>
            <w:proofErr w:type="spellEnd"/>
          </w:p>
        </w:tc>
        <w:tc>
          <w:tcPr>
            <w:tcW w:w="4305" w:type="dxa"/>
            <w:tcBorders>
              <w:top w:val="single" w:sz="4" w:space="0" w:color="auto"/>
              <w:bottom w:val="nil"/>
            </w:tcBorders>
          </w:tcPr>
          <w:p w14:paraId="24558900" w14:textId="77777777" w:rsidR="00A80757" w:rsidRPr="004552EE" w:rsidRDefault="00A80757" w:rsidP="00A80757">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Community Health</w:t>
            </w:r>
          </w:p>
        </w:tc>
        <w:tc>
          <w:tcPr>
            <w:tcW w:w="1845" w:type="dxa"/>
            <w:tcBorders>
              <w:top w:val="single" w:sz="4" w:space="0" w:color="auto"/>
              <w:bottom w:val="nil"/>
            </w:tcBorders>
          </w:tcPr>
          <w:p w14:paraId="007599C0" w14:textId="77777777" w:rsidR="00A80757" w:rsidRPr="004552EE" w:rsidRDefault="00A80757" w:rsidP="00A80757">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254</w:t>
            </w:r>
          </w:p>
        </w:tc>
        <w:tc>
          <w:tcPr>
            <w:tcW w:w="2027" w:type="dxa"/>
            <w:tcBorders>
              <w:top w:val="single" w:sz="4" w:space="0" w:color="auto"/>
              <w:bottom w:val="nil"/>
            </w:tcBorders>
          </w:tcPr>
          <w:p w14:paraId="3A980413" w14:textId="77777777" w:rsidR="00A80757" w:rsidRPr="004552EE" w:rsidRDefault="00A80757" w:rsidP="00A80757">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88.2</w:t>
            </w:r>
          </w:p>
        </w:tc>
      </w:tr>
      <w:tr w:rsidR="00A80757" w:rsidRPr="004552EE" w14:paraId="51E5B437" w14:textId="77777777" w:rsidTr="00D64E89">
        <w:trPr>
          <w:trHeight w:val="20"/>
          <w:jc w:val="center"/>
        </w:trPr>
        <w:tc>
          <w:tcPr>
            <w:tcW w:w="2880" w:type="dxa"/>
            <w:tcBorders>
              <w:top w:val="nil"/>
            </w:tcBorders>
          </w:tcPr>
          <w:p w14:paraId="7AB989BA" w14:textId="77777777" w:rsidR="00A80757" w:rsidRPr="004552EE" w:rsidRDefault="00A80757" w:rsidP="00A80757">
            <w:pPr>
              <w:rPr>
                <w:rFonts w:ascii="Times New Roman" w:eastAsia="Arial" w:hAnsi="Times New Roman" w:cs="Times New Roman"/>
                <w:sz w:val="20"/>
                <w:szCs w:val="20"/>
                <w:lang w:val="en"/>
              </w:rPr>
            </w:pPr>
          </w:p>
        </w:tc>
        <w:tc>
          <w:tcPr>
            <w:tcW w:w="4305" w:type="dxa"/>
            <w:tcBorders>
              <w:top w:val="nil"/>
            </w:tcBorders>
          </w:tcPr>
          <w:p w14:paraId="3AE59B7B" w14:textId="77777777" w:rsidR="00A80757" w:rsidRPr="004552EE" w:rsidRDefault="00A80757" w:rsidP="00A80757">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Public Health</w:t>
            </w:r>
          </w:p>
        </w:tc>
        <w:tc>
          <w:tcPr>
            <w:tcW w:w="1845" w:type="dxa"/>
            <w:tcBorders>
              <w:top w:val="nil"/>
            </w:tcBorders>
          </w:tcPr>
          <w:p w14:paraId="158AA1B7" w14:textId="77777777" w:rsidR="00A80757" w:rsidRPr="004552EE" w:rsidRDefault="00A80757" w:rsidP="00A80757">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24</w:t>
            </w:r>
          </w:p>
        </w:tc>
        <w:tc>
          <w:tcPr>
            <w:tcW w:w="2027" w:type="dxa"/>
            <w:tcBorders>
              <w:top w:val="nil"/>
            </w:tcBorders>
          </w:tcPr>
          <w:p w14:paraId="026AAFC4" w14:textId="77777777" w:rsidR="00A80757" w:rsidRPr="004552EE" w:rsidRDefault="00A80757" w:rsidP="00A80757">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8.3</w:t>
            </w:r>
          </w:p>
        </w:tc>
      </w:tr>
      <w:tr w:rsidR="00A80757" w:rsidRPr="004552EE" w14:paraId="4D75D4F8" w14:textId="77777777" w:rsidTr="00D64E89">
        <w:trPr>
          <w:trHeight w:val="20"/>
          <w:jc w:val="center"/>
        </w:trPr>
        <w:tc>
          <w:tcPr>
            <w:tcW w:w="2880" w:type="dxa"/>
          </w:tcPr>
          <w:p w14:paraId="743F7CCB" w14:textId="77777777" w:rsidR="00A80757" w:rsidRPr="004552EE" w:rsidRDefault="00A80757" w:rsidP="00A80757">
            <w:pPr>
              <w:rPr>
                <w:rFonts w:ascii="Times New Roman" w:eastAsia="Arial" w:hAnsi="Times New Roman" w:cs="Times New Roman"/>
                <w:sz w:val="20"/>
                <w:szCs w:val="20"/>
                <w:lang w:val="en"/>
              </w:rPr>
            </w:pPr>
          </w:p>
        </w:tc>
        <w:tc>
          <w:tcPr>
            <w:tcW w:w="4305" w:type="dxa"/>
          </w:tcPr>
          <w:p w14:paraId="42A36E48" w14:textId="77777777" w:rsidR="00A80757" w:rsidRPr="004552EE" w:rsidRDefault="00A80757" w:rsidP="00A80757">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Allied Health</w:t>
            </w:r>
          </w:p>
        </w:tc>
        <w:tc>
          <w:tcPr>
            <w:tcW w:w="1845" w:type="dxa"/>
          </w:tcPr>
          <w:p w14:paraId="12CAA7C9" w14:textId="77777777" w:rsidR="00A80757" w:rsidRPr="004552EE" w:rsidRDefault="00A80757" w:rsidP="00A80757">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10</w:t>
            </w:r>
          </w:p>
        </w:tc>
        <w:tc>
          <w:tcPr>
            <w:tcW w:w="2027" w:type="dxa"/>
          </w:tcPr>
          <w:p w14:paraId="03938584" w14:textId="77777777" w:rsidR="00A80757" w:rsidRPr="004552EE" w:rsidRDefault="00A80757" w:rsidP="00A80757">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3.5</w:t>
            </w:r>
          </w:p>
        </w:tc>
      </w:tr>
    </w:tbl>
    <w:p w14:paraId="3C781AE4" w14:textId="6558C8C6" w:rsidR="00A80757" w:rsidRPr="004552EE" w:rsidRDefault="00A80757" w:rsidP="00A80757">
      <w:pPr>
        <w:keepNext/>
        <w:keepLines/>
        <w:spacing w:after="0" w:line="240" w:lineRule="auto"/>
        <w:jc w:val="both"/>
        <w:outlineLvl w:val="1"/>
        <w:rPr>
          <w:rFonts w:ascii="Times New Roman" w:eastAsia="Arial" w:hAnsi="Times New Roman" w:cs="Times New Roman"/>
          <w:b/>
          <w:szCs w:val="20"/>
          <w:lang w:val="en"/>
        </w:rPr>
      </w:pPr>
      <w:bookmarkStart w:id="17" w:name="_heading=h.5ducr5q6oi4i" w:colFirst="0" w:colLast="0"/>
      <w:bookmarkEnd w:id="17"/>
      <w:r w:rsidRPr="004552EE">
        <w:rPr>
          <w:rFonts w:ascii="Times New Roman" w:eastAsia="Arial" w:hAnsi="Times New Roman" w:cs="Times New Roman"/>
          <w:b/>
          <w:szCs w:val="20"/>
          <w:lang w:val="en"/>
        </w:rPr>
        <w:t>3.2 Knowledge of Respondents about Female Condoms</w:t>
      </w:r>
    </w:p>
    <w:p w14:paraId="0FDADF85" w14:textId="77777777" w:rsidR="00A80757" w:rsidRPr="004552EE" w:rsidRDefault="00A80757" w:rsidP="00A80757">
      <w:pPr>
        <w:spacing w:after="0" w:line="240" w:lineRule="auto"/>
        <w:jc w:val="both"/>
        <w:rPr>
          <w:rFonts w:ascii="Times New Roman" w:eastAsia="Arial" w:hAnsi="Times New Roman" w:cs="Times New Roman"/>
          <w:sz w:val="20"/>
          <w:szCs w:val="20"/>
          <w:lang w:val="en"/>
        </w:rPr>
      </w:pPr>
    </w:p>
    <w:p w14:paraId="66AC6CC6" w14:textId="438742CD" w:rsidR="00A80757" w:rsidRPr="004552EE" w:rsidRDefault="00A80757" w:rsidP="00A80757">
      <w:pPr>
        <w:spacing w:after="0" w:line="240" w:lineRule="auto"/>
        <w:jc w:val="both"/>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 xml:space="preserve">As seen in </w:t>
      </w:r>
      <w:r w:rsidR="00845FEA" w:rsidRPr="004552EE">
        <w:rPr>
          <w:rFonts w:ascii="Times New Roman" w:eastAsia="Arial" w:hAnsi="Times New Roman" w:cs="Times New Roman"/>
          <w:sz w:val="20"/>
          <w:szCs w:val="20"/>
          <w:lang w:val="en"/>
        </w:rPr>
        <w:t xml:space="preserve">Table </w:t>
      </w:r>
      <w:r w:rsidRPr="004552EE">
        <w:rPr>
          <w:rFonts w:ascii="Times New Roman" w:eastAsia="Arial" w:hAnsi="Times New Roman" w:cs="Times New Roman"/>
          <w:sz w:val="20"/>
          <w:szCs w:val="20"/>
          <w:lang w:val="en"/>
        </w:rPr>
        <w:t xml:space="preserve">2, a large majority knew that the female condom can prevent pregnancy 280 (97.2%) and protect against HIV and other STIs 268 (93.1%), while 253 (87.8%) correctly identified that it should be </w:t>
      </w:r>
      <w:r w:rsidRPr="004552EE">
        <w:rPr>
          <w:rFonts w:ascii="Times New Roman" w:eastAsia="Arial" w:hAnsi="Times New Roman" w:cs="Times New Roman"/>
          <w:sz w:val="20"/>
          <w:szCs w:val="20"/>
          <w:lang w:val="en"/>
        </w:rPr>
        <w:lastRenderedPageBreak/>
        <w:t>inserted into the vagina before sexual intercourse. Awareness of availability was also high, with 254 (88.2%) acknowledging that female condoms are obtainable in Nigeria through hospitals or pharmacies. However, notable misconceptions persist, as 64 (22.2%) believed that the female condom can be washed and reused, 113 (39.2%) thought that using male and female condoms together provides extra protection, and 32 (11.1%) incorrectly believed it should be inserted after sexual intercourse. In addition, only 196 (68.1%) knew that the female condom covers the cervix, and just 58 (20.1%) were aware it can be used during menstruation, indicating gaps in technical and practical knowledge despite strong general awareness. Overall, knowledge assessment (</w:t>
      </w:r>
      <w:r w:rsidR="00845FEA" w:rsidRPr="004552EE">
        <w:rPr>
          <w:rFonts w:ascii="Times New Roman" w:eastAsia="Arial" w:hAnsi="Times New Roman" w:cs="Times New Roman"/>
          <w:sz w:val="20"/>
          <w:szCs w:val="20"/>
          <w:lang w:val="en"/>
        </w:rPr>
        <w:t xml:space="preserve">Table </w:t>
      </w:r>
      <w:r w:rsidRPr="004552EE">
        <w:rPr>
          <w:rFonts w:ascii="Times New Roman" w:eastAsia="Arial" w:hAnsi="Times New Roman" w:cs="Times New Roman"/>
          <w:sz w:val="20"/>
          <w:szCs w:val="20"/>
          <w:lang w:val="en"/>
        </w:rPr>
        <w:t>3) showed that more than half of the respondents demonstrated good knowledge of female condom, with 176 (61.1%) classified as having good knowledge, while 112 (38.9%) had poor knowledge based on the mean knowledge score of 15.28 ± 2.45 used as the cut-off point for categorization.</w:t>
      </w:r>
    </w:p>
    <w:p w14:paraId="7FD5E0DC" w14:textId="77777777" w:rsidR="00A80757" w:rsidRPr="004552EE" w:rsidRDefault="00A80757" w:rsidP="00A80757">
      <w:pPr>
        <w:spacing w:after="0" w:line="240" w:lineRule="auto"/>
        <w:jc w:val="both"/>
        <w:rPr>
          <w:rFonts w:ascii="Times New Roman" w:eastAsia="Arial" w:hAnsi="Times New Roman" w:cs="Times New Roman"/>
          <w:sz w:val="20"/>
          <w:szCs w:val="20"/>
          <w:lang w:val="en"/>
        </w:rPr>
      </w:pPr>
    </w:p>
    <w:p w14:paraId="4B205E91" w14:textId="572814D3" w:rsidR="00A80757" w:rsidRPr="004552EE" w:rsidRDefault="00A80757" w:rsidP="00A80757">
      <w:pPr>
        <w:spacing w:after="0" w:line="240" w:lineRule="auto"/>
        <w:jc w:val="center"/>
        <w:rPr>
          <w:rFonts w:ascii="Times New Roman" w:eastAsia="Arial" w:hAnsi="Times New Roman" w:cs="Times New Roman"/>
          <w:b/>
          <w:sz w:val="20"/>
          <w:szCs w:val="20"/>
          <w:lang w:val="en"/>
        </w:rPr>
      </w:pPr>
      <w:r w:rsidRPr="004552EE">
        <w:rPr>
          <w:rFonts w:ascii="Times New Roman" w:eastAsia="Arial" w:hAnsi="Times New Roman" w:cs="Times New Roman"/>
          <w:b/>
          <w:sz w:val="20"/>
          <w:szCs w:val="20"/>
          <w:lang w:val="en"/>
        </w:rPr>
        <w:t>Table 3. Knowledge of female condom among respondents (N = 288)</w:t>
      </w:r>
    </w:p>
    <w:p w14:paraId="078C3A5F" w14:textId="77777777" w:rsidR="00A80757" w:rsidRPr="004552EE" w:rsidRDefault="00A80757" w:rsidP="00A80757">
      <w:pPr>
        <w:spacing w:after="0" w:line="240" w:lineRule="auto"/>
        <w:jc w:val="both"/>
        <w:rPr>
          <w:rFonts w:ascii="Times New Roman" w:eastAsia="Arial" w:hAnsi="Times New Roman" w:cs="Times New Roman"/>
          <w:sz w:val="20"/>
          <w:szCs w:val="20"/>
          <w:lang w:val="en"/>
        </w:rPr>
      </w:pPr>
    </w:p>
    <w:tbl>
      <w:tblPr>
        <w:tblStyle w:val="TableGridLight"/>
        <w:tblW w:w="49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6293"/>
        <w:gridCol w:w="1308"/>
        <w:gridCol w:w="1459"/>
      </w:tblGrid>
      <w:tr w:rsidR="00A80757" w:rsidRPr="004552EE" w14:paraId="4A85CAC2" w14:textId="77777777" w:rsidTr="00D64E89">
        <w:trPr>
          <w:trHeight w:val="20"/>
          <w:jc w:val="center"/>
        </w:trPr>
        <w:tc>
          <w:tcPr>
            <w:tcW w:w="6870" w:type="dxa"/>
            <w:tcBorders>
              <w:top w:val="single" w:sz="4" w:space="0" w:color="auto"/>
              <w:bottom w:val="single" w:sz="4" w:space="0" w:color="auto"/>
            </w:tcBorders>
          </w:tcPr>
          <w:p w14:paraId="33D8CA40" w14:textId="77777777" w:rsidR="00A80757" w:rsidRPr="004552EE" w:rsidRDefault="00A80757" w:rsidP="00A80757">
            <w:pPr>
              <w:rPr>
                <w:rFonts w:ascii="Times New Roman" w:eastAsia="Arial" w:hAnsi="Times New Roman" w:cs="Times New Roman"/>
                <w:b/>
                <w:bCs/>
                <w:sz w:val="20"/>
                <w:szCs w:val="20"/>
                <w:lang w:val="en"/>
              </w:rPr>
            </w:pPr>
            <w:r w:rsidRPr="004552EE">
              <w:rPr>
                <w:rFonts w:ascii="Times New Roman" w:eastAsia="Arial" w:hAnsi="Times New Roman" w:cs="Times New Roman"/>
                <w:b/>
                <w:bCs/>
                <w:sz w:val="20"/>
                <w:szCs w:val="20"/>
                <w:lang w:val="en"/>
              </w:rPr>
              <w:t>Knowledge Item</w:t>
            </w:r>
          </w:p>
        </w:tc>
        <w:tc>
          <w:tcPr>
            <w:tcW w:w="1410" w:type="dxa"/>
            <w:tcBorders>
              <w:top w:val="single" w:sz="4" w:space="0" w:color="auto"/>
              <w:bottom w:val="single" w:sz="4" w:space="0" w:color="auto"/>
            </w:tcBorders>
          </w:tcPr>
          <w:p w14:paraId="1ED3D078" w14:textId="77777777" w:rsidR="00A80757" w:rsidRPr="004552EE" w:rsidRDefault="00A80757" w:rsidP="00A80757">
            <w:pPr>
              <w:rPr>
                <w:rFonts w:ascii="Times New Roman" w:eastAsia="Arial" w:hAnsi="Times New Roman" w:cs="Times New Roman"/>
                <w:b/>
                <w:bCs/>
                <w:sz w:val="20"/>
                <w:szCs w:val="20"/>
                <w:lang w:val="en"/>
              </w:rPr>
            </w:pPr>
            <w:r w:rsidRPr="004552EE">
              <w:rPr>
                <w:rFonts w:ascii="Times New Roman" w:eastAsia="Arial" w:hAnsi="Times New Roman" w:cs="Times New Roman"/>
                <w:b/>
                <w:bCs/>
                <w:sz w:val="20"/>
                <w:szCs w:val="20"/>
                <w:lang w:val="en"/>
              </w:rPr>
              <w:t>Yes, n (%)</w:t>
            </w:r>
          </w:p>
        </w:tc>
        <w:tc>
          <w:tcPr>
            <w:tcW w:w="1575" w:type="dxa"/>
            <w:tcBorders>
              <w:top w:val="single" w:sz="4" w:space="0" w:color="auto"/>
              <w:bottom w:val="single" w:sz="4" w:space="0" w:color="auto"/>
            </w:tcBorders>
          </w:tcPr>
          <w:p w14:paraId="3EF14F8E" w14:textId="77777777" w:rsidR="00A80757" w:rsidRPr="004552EE" w:rsidRDefault="00A80757" w:rsidP="00A80757">
            <w:pPr>
              <w:rPr>
                <w:rFonts w:ascii="Times New Roman" w:eastAsia="Arial" w:hAnsi="Times New Roman" w:cs="Times New Roman"/>
                <w:b/>
                <w:bCs/>
                <w:sz w:val="20"/>
                <w:szCs w:val="20"/>
                <w:lang w:val="en"/>
              </w:rPr>
            </w:pPr>
            <w:r w:rsidRPr="004552EE">
              <w:rPr>
                <w:rFonts w:ascii="Times New Roman" w:eastAsia="Arial" w:hAnsi="Times New Roman" w:cs="Times New Roman"/>
                <w:b/>
                <w:bCs/>
                <w:sz w:val="20"/>
                <w:szCs w:val="20"/>
                <w:lang w:val="en"/>
              </w:rPr>
              <w:t>No, n (%)</w:t>
            </w:r>
          </w:p>
        </w:tc>
      </w:tr>
      <w:tr w:rsidR="00A80757" w:rsidRPr="004552EE" w14:paraId="75221015" w14:textId="77777777" w:rsidTr="00D64E89">
        <w:trPr>
          <w:trHeight w:val="20"/>
          <w:jc w:val="center"/>
        </w:trPr>
        <w:tc>
          <w:tcPr>
            <w:tcW w:w="6870" w:type="dxa"/>
            <w:tcBorders>
              <w:top w:val="single" w:sz="4" w:space="0" w:color="auto"/>
            </w:tcBorders>
          </w:tcPr>
          <w:p w14:paraId="09C05BF5" w14:textId="77777777" w:rsidR="00A80757" w:rsidRPr="004552EE" w:rsidRDefault="00A80757" w:rsidP="00A80757">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I know that the female condom can prevent pregnancy</w:t>
            </w:r>
          </w:p>
        </w:tc>
        <w:tc>
          <w:tcPr>
            <w:tcW w:w="1410" w:type="dxa"/>
            <w:tcBorders>
              <w:top w:val="single" w:sz="4" w:space="0" w:color="auto"/>
            </w:tcBorders>
          </w:tcPr>
          <w:p w14:paraId="33947390" w14:textId="77777777" w:rsidR="00A80757" w:rsidRPr="004552EE" w:rsidRDefault="00A80757" w:rsidP="00A80757">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280 (97.2)</w:t>
            </w:r>
          </w:p>
        </w:tc>
        <w:tc>
          <w:tcPr>
            <w:tcW w:w="1575" w:type="dxa"/>
            <w:tcBorders>
              <w:top w:val="single" w:sz="4" w:space="0" w:color="auto"/>
            </w:tcBorders>
          </w:tcPr>
          <w:p w14:paraId="61221F92" w14:textId="77777777" w:rsidR="00A80757" w:rsidRPr="004552EE" w:rsidRDefault="00A80757" w:rsidP="00A80757">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8 (2.8)</w:t>
            </w:r>
          </w:p>
        </w:tc>
      </w:tr>
      <w:tr w:rsidR="00A80757" w:rsidRPr="004552EE" w14:paraId="6BCCF2F2" w14:textId="77777777" w:rsidTr="00D64E89">
        <w:trPr>
          <w:trHeight w:val="20"/>
          <w:jc w:val="center"/>
        </w:trPr>
        <w:tc>
          <w:tcPr>
            <w:tcW w:w="6870" w:type="dxa"/>
          </w:tcPr>
          <w:p w14:paraId="36CFF2FC" w14:textId="77777777" w:rsidR="00A80757" w:rsidRPr="004552EE" w:rsidRDefault="00A80757" w:rsidP="00A80757">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I know that the female condom can protect against HIV and other STIs</w:t>
            </w:r>
          </w:p>
        </w:tc>
        <w:tc>
          <w:tcPr>
            <w:tcW w:w="1410" w:type="dxa"/>
          </w:tcPr>
          <w:p w14:paraId="62A9830A" w14:textId="77777777" w:rsidR="00A80757" w:rsidRPr="004552EE" w:rsidRDefault="00A80757" w:rsidP="00A80757">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268 (93.1)</w:t>
            </w:r>
          </w:p>
        </w:tc>
        <w:tc>
          <w:tcPr>
            <w:tcW w:w="1575" w:type="dxa"/>
          </w:tcPr>
          <w:p w14:paraId="1C14FA24" w14:textId="77777777" w:rsidR="00A80757" w:rsidRPr="004552EE" w:rsidRDefault="00A80757" w:rsidP="00A80757">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20 (6.9)</w:t>
            </w:r>
          </w:p>
        </w:tc>
      </w:tr>
      <w:tr w:rsidR="00A80757" w:rsidRPr="004552EE" w14:paraId="40A9FBBD" w14:textId="77777777" w:rsidTr="00D64E89">
        <w:trPr>
          <w:trHeight w:val="20"/>
          <w:jc w:val="center"/>
        </w:trPr>
        <w:tc>
          <w:tcPr>
            <w:tcW w:w="6870" w:type="dxa"/>
          </w:tcPr>
          <w:p w14:paraId="30910CC6" w14:textId="77777777" w:rsidR="00A80757" w:rsidRPr="004552EE" w:rsidRDefault="00A80757" w:rsidP="00A80757">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I know that the female condom is inserted into the vagina before sexual intercourse</w:t>
            </w:r>
          </w:p>
        </w:tc>
        <w:tc>
          <w:tcPr>
            <w:tcW w:w="1410" w:type="dxa"/>
          </w:tcPr>
          <w:p w14:paraId="47A3E045" w14:textId="77777777" w:rsidR="00A80757" w:rsidRPr="004552EE" w:rsidRDefault="00A80757" w:rsidP="00A80757">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253 (87.8)</w:t>
            </w:r>
          </w:p>
        </w:tc>
        <w:tc>
          <w:tcPr>
            <w:tcW w:w="1575" w:type="dxa"/>
          </w:tcPr>
          <w:p w14:paraId="74DF96D2" w14:textId="77777777" w:rsidR="00A80757" w:rsidRPr="004552EE" w:rsidRDefault="00A80757" w:rsidP="00A80757">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35 (12.2)</w:t>
            </w:r>
          </w:p>
        </w:tc>
      </w:tr>
      <w:tr w:rsidR="00A80757" w:rsidRPr="004552EE" w14:paraId="7F4A7198" w14:textId="77777777" w:rsidTr="00D64E89">
        <w:trPr>
          <w:trHeight w:val="20"/>
          <w:jc w:val="center"/>
        </w:trPr>
        <w:tc>
          <w:tcPr>
            <w:tcW w:w="6870" w:type="dxa"/>
          </w:tcPr>
          <w:p w14:paraId="542B4877" w14:textId="77777777" w:rsidR="00A80757" w:rsidRPr="004552EE" w:rsidRDefault="00A80757" w:rsidP="00A80757">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I believe a female condom can be washed and reused</w:t>
            </w:r>
          </w:p>
        </w:tc>
        <w:tc>
          <w:tcPr>
            <w:tcW w:w="1410" w:type="dxa"/>
          </w:tcPr>
          <w:p w14:paraId="1B87F006" w14:textId="77777777" w:rsidR="00A80757" w:rsidRPr="004552EE" w:rsidRDefault="00A80757" w:rsidP="00A80757">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64 (22.2)</w:t>
            </w:r>
          </w:p>
        </w:tc>
        <w:tc>
          <w:tcPr>
            <w:tcW w:w="1575" w:type="dxa"/>
          </w:tcPr>
          <w:p w14:paraId="490FD425" w14:textId="77777777" w:rsidR="00A80757" w:rsidRPr="004552EE" w:rsidRDefault="00A80757" w:rsidP="00A80757">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224 (77.8)</w:t>
            </w:r>
          </w:p>
        </w:tc>
      </w:tr>
      <w:tr w:rsidR="00A80757" w:rsidRPr="004552EE" w14:paraId="57740654" w14:textId="77777777" w:rsidTr="00D64E89">
        <w:trPr>
          <w:trHeight w:val="20"/>
          <w:jc w:val="center"/>
        </w:trPr>
        <w:tc>
          <w:tcPr>
            <w:tcW w:w="6870" w:type="dxa"/>
          </w:tcPr>
          <w:p w14:paraId="65F4D279" w14:textId="77777777" w:rsidR="00A80757" w:rsidRPr="004552EE" w:rsidRDefault="00A80757" w:rsidP="00A80757">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I believe that only married women are allowed to use female condoms</w:t>
            </w:r>
          </w:p>
        </w:tc>
        <w:tc>
          <w:tcPr>
            <w:tcW w:w="1410" w:type="dxa"/>
          </w:tcPr>
          <w:p w14:paraId="7C3B4857" w14:textId="77777777" w:rsidR="00A80757" w:rsidRPr="004552EE" w:rsidRDefault="00A80757" w:rsidP="00A80757">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51 (17.7)</w:t>
            </w:r>
          </w:p>
        </w:tc>
        <w:tc>
          <w:tcPr>
            <w:tcW w:w="1575" w:type="dxa"/>
          </w:tcPr>
          <w:p w14:paraId="09533063" w14:textId="77777777" w:rsidR="00A80757" w:rsidRPr="004552EE" w:rsidRDefault="00A80757" w:rsidP="00A80757">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237 (82.3)</w:t>
            </w:r>
          </w:p>
        </w:tc>
      </w:tr>
      <w:tr w:rsidR="00A80757" w:rsidRPr="004552EE" w14:paraId="22101E6C" w14:textId="77777777" w:rsidTr="00D64E89">
        <w:trPr>
          <w:trHeight w:val="20"/>
          <w:jc w:val="center"/>
        </w:trPr>
        <w:tc>
          <w:tcPr>
            <w:tcW w:w="6870" w:type="dxa"/>
          </w:tcPr>
          <w:p w14:paraId="19239F7B" w14:textId="77777777" w:rsidR="00A80757" w:rsidRPr="004552EE" w:rsidRDefault="00A80757" w:rsidP="00A80757">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I know that the female condom covers the cervix during use</w:t>
            </w:r>
          </w:p>
        </w:tc>
        <w:tc>
          <w:tcPr>
            <w:tcW w:w="1410" w:type="dxa"/>
          </w:tcPr>
          <w:p w14:paraId="06A9F8CB" w14:textId="77777777" w:rsidR="00A80757" w:rsidRPr="004552EE" w:rsidRDefault="00A80757" w:rsidP="00A80757">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196 (68.1)</w:t>
            </w:r>
          </w:p>
        </w:tc>
        <w:tc>
          <w:tcPr>
            <w:tcW w:w="1575" w:type="dxa"/>
          </w:tcPr>
          <w:p w14:paraId="41BA45AF" w14:textId="77777777" w:rsidR="00A80757" w:rsidRPr="004552EE" w:rsidRDefault="00A80757" w:rsidP="00A80757">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92 (31.9)</w:t>
            </w:r>
          </w:p>
        </w:tc>
      </w:tr>
      <w:tr w:rsidR="00A80757" w:rsidRPr="004552EE" w14:paraId="0E2561B8" w14:textId="77777777" w:rsidTr="00D64E89">
        <w:trPr>
          <w:trHeight w:val="20"/>
          <w:jc w:val="center"/>
        </w:trPr>
        <w:tc>
          <w:tcPr>
            <w:tcW w:w="6870" w:type="dxa"/>
          </w:tcPr>
          <w:p w14:paraId="5F6BD286" w14:textId="77777777" w:rsidR="00A80757" w:rsidRPr="004552EE" w:rsidRDefault="00A80757" w:rsidP="00A80757">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I believe that using male and female condoms together gives extra protection</w:t>
            </w:r>
          </w:p>
        </w:tc>
        <w:tc>
          <w:tcPr>
            <w:tcW w:w="1410" w:type="dxa"/>
          </w:tcPr>
          <w:p w14:paraId="46784ED9" w14:textId="77777777" w:rsidR="00A80757" w:rsidRPr="004552EE" w:rsidRDefault="00A80757" w:rsidP="00A80757">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113 (39.2)</w:t>
            </w:r>
          </w:p>
        </w:tc>
        <w:tc>
          <w:tcPr>
            <w:tcW w:w="1575" w:type="dxa"/>
          </w:tcPr>
          <w:p w14:paraId="1075B174" w14:textId="77777777" w:rsidR="00A80757" w:rsidRPr="004552EE" w:rsidRDefault="00A80757" w:rsidP="00A80757">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175 (60.8)</w:t>
            </w:r>
          </w:p>
        </w:tc>
      </w:tr>
      <w:tr w:rsidR="00A80757" w:rsidRPr="004552EE" w14:paraId="5ABD4B43" w14:textId="77777777" w:rsidTr="00D64E89">
        <w:trPr>
          <w:trHeight w:val="20"/>
          <w:jc w:val="center"/>
        </w:trPr>
        <w:tc>
          <w:tcPr>
            <w:tcW w:w="6870" w:type="dxa"/>
          </w:tcPr>
          <w:p w14:paraId="4B229A9F" w14:textId="77777777" w:rsidR="00A80757" w:rsidRPr="004552EE" w:rsidRDefault="00A80757" w:rsidP="00A80757">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I know that a female condom can be used during menstruation</w:t>
            </w:r>
          </w:p>
        </w:tc>
        <w:tc>
          <w:tcPr>
            <w:tcW w:w="1410" w:type="dxa"/>
          </w:tcPr>
          <w:p w14:paraId="0992AA3F" w14:textId="77777777" w:rsidR="00A80757" w:rsidRPr="004552EE" w:rsidRDefault="00A80757" w:rsidP="00A80757">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58 (20.1)</w:t>
            </w:r>
          </w:p>
        </w:tc>
        <w:tc>
          <w:tcPr>
            <w:tcW w:w="1575" w:type="dxa"/>
          </w:tcPr>
          <w:p w14:paraId="5A99D640" w14:textId="77777777" w:rsidR="00A80757" w:rsidRPr="004552EE" w:rsidRDefault="00A80757" w:rsidP="00A80757">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230 (79.9)</w:t>
            </w:r>
          </w:p>
        </w:tc>
      </w:tr>
      <w:tr w:rsidR="00A80757" w:rsidRPr="004552EE" w14:paraId="25565438" w14:textId="77777777" w:rsidTr="00D64E89">
        <w:trPr>
          <w:trHeight w:val="20"/>
          <w:jc w:val="center"/>
        </w:trPr>
        <w:tc>
          <w:tcPr>
            <w:tcW w:w="6870" w:type="dxa"/>
          </w:tcPr>
          <w:p w14:paraId="2AFD2667" w14:textId="77777777" w:rsidR="00A80757" w:rsidRPr="004552EE" w:rsidRDefault="00A80757" w:rsidP="00A80757">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I believe that the female condom should be inserted after sexual intercourse</w:t>
            </w:r>
          </w:p>
        </w:tc>
        <w:tc>
          <w:tcPr>
            <w:tcW w:w="1410" w:type="dxa"/>
          </w:tcPr>
          <w:p w14:paraId="4CB707D2" w14:textId="77777777" w:rsidR="00A80757" w:rsidRPr="004552EE" w:rsidRDefault="00A80757" w:rsidP="00A80757">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32 (11.1)</w:t>
            </w:r>
          </w:p>
        </w:tc>
        <w:tc>
          <w:tcPr>
            <w:tcW w:w="1575" w:type="dxa"/>
          </w:tcPr>
          <w:p w14:paraId="24B3EB4B" w14:textId="77777777" w:rsidR="00A80757" w:rsidRPr="004552EE" w:rsidRDefault="00A80757" w:rsidP="00A80757">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256 (88.9)</w:t>
            </w:r>
          </w:p>
        </w:tc>
      </w:tr>
      <w:tr w:rsidR="00A80757" w:rsidRPr="004552EE" w14:paraId="0F342DBF" w14:textId="77777777" w:rsidTr="00D64E89">
        <w:trPr>
          <w:trHeight w:val="20"/>
          <w:jc w:val="center"/>
        </w:trPr>
        <w:tc>
          <w:tcPr>
            <w:tcW w:w="6870" w:type="dxa"/>
          </w:tcPr>
          <w:p w14:paraId="7BE9B61E" w14:textId="77777777" w:rsidR="00A80757" w:rsidRPr="004552EE" w:rsidRDefault="00A80757" w:rsidP="00A80757">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I know that female condoms are available in Nigeria through hospitals or pharmacies</w:t>
            </w:r>
          </w:p>
        </w:tc>
        <w:tc>
          <w:tcPr>
            <w:tcW w:w="1410" w:type="dxa"/>
          </w:tcPr>
          <w:p w14:paraId="4FFC8B91" w14:textId="77777777" w:rsidR="00A80757" w:rsidRPr="004552EE" w:rsidRDefault="00A80757" w:rsidP="00A80757">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254 (88.2)</w:t>
            </w:r>
          </w:p>
        </w:tc>
        <w:tc>
          <w:tcPr>
            <w:tcW w:w="1575" w:type="dxa"/>
          </w:tcPr>
          <w:p w14:paraId="26831E75" w14:textId="77777777" w:rsidR="00A80757" w:rsidRPr="004552EE" w:rsidRDefault="00A80757" w:rsidP="00A80757">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34 (11.8)</w:t>
            </w:r>
          </w:p>
        </w:tc>
      </w:tr>
    </w:tbl>
    <w:p w14:paraId="123AAAA3" w14:textId="2D3D9047" w:rsidR="00A80757" w:rsidRPr="004552EE" w:rsidRDefault="00A80757" w:rsidP="00A80757">
      <w:pPr>
        <w:spacing w:after="0" w:line="240" w:lineRule="auto"/>
        <w:jc w:val="both"/>
        <w:rPr>
          <w:rFonts w:ascii="Times New Roman" w:eastAsia="Arial" w:hAnsi="Times New Roman" w:cs="Times New Roman"/>
          <w:sz w:val="20"/>
          <w:szCs w:val="20"/>
          <w:lang w:val="en"/>
        </w:rPr>
      </w:pPr>
    </w:p>
    <w:p w14:paraId="2DD4CE88" w14:textId="5F65B053" w:rsidR="00A80757" w:rsidRPr="004552EE" w:rsidRDefault="00A80757" w:rsidP="00A80757">
      <w:pPr>
        <w:spacing w:after="0" w:line="240" w:lineRule="auto"/>
        <w:jc w:val="center"/>
        <w:rPr>
          <w:rFonts w:ascii="Times New Roman" w:eastAsia="Arial" w:hAnsi="Times New Roman" w:cs="Times New Roman"/>
          <w:b/>
          <w:sz w:val="20"/>
          <w:szCs w:val="20"/>
          <w:lang w:val="en"/>
        </w:rPr>
      </w:pPr>
      <w:r w:rsidRPr="004552EE">
        <w:rPr>
          <w:rFonts w:ascii="Times New Roman" w:eastAsia="Arial" w:hAnsi="Times New Roman" w:cs="Times New Roman"/>
          <w:b/>
          <w:noProof/>
          <w:sz w:val="20"/>
          <w:szCs w:val="20"/>
          <w:lang w:val="en-IN" w:eastAsia="en-IN"/>
        </w:rPr>
        <w:drawing>
          <wp:inline distT="114300" distB="114300" distL="114300" distR="114300" wp14:anchorId="5B2A47ED" wp14:editId="7A5B0311">
            <wp:extent cx="4411980" cy="2372302"/>
            <wp:effectExtent l="0" t="0" r="0" b="0"/>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t="10624"/>
                    <a:stretch>
                      <a:fillRect/>
                    </a:stretch>
                  </pic:blipFill>
                  <pic:spPr>
                    <a:xfrm>
                      <a:off x="0" y="0"/>
                      <a:ext cx="4415191" cy="2374028"/>
                    </a:xfrm>
                    <a:prstGeom prst="rect">
                      <a:avLst/>
                    </a:prstGeom>
                    <a:ln/>
                  </pic:spPr>
                </pic:pic>
              </a:graphicData>
            </a:graphic>
          </wp:inline>
        </w:drawing>
      </w:r>
    </w:p>
    <w:p w14:paraId="4CE83095" w14:textId="77777777" w:rsidR="00A80757" w:rsidRPr="004552EE" w:rsidRDefault="00A80757" w:rsidP="00A80757">
      <w:pPr>
        <w:spacing w:after="0" w:line="240" w:lineRule="auto"/>
        <w:jc w:val="center"/>
        <w:rPr>
          <w:rFonts w:ascii="Times New Roman" w:eastAsia="Arial" w:hAnsi="Times New Roman" w:cs="Times New Roman"/>
          <w:b/>
          <w:sz w:val="20"/>
          <w:szCs w:val="20"/>
          <w:lang w:val="en"/>
        </w:rPr>
      </w:pPr>
    </w:p>
    <w:p w14:paraId="254D7AC9" w14:textId="482F34DC" w:rsidR="00A80757" w:rsidRPr="004552EE" w:rsidRDefault="00A80757" w:rsidP="00A80757">
      <w:pPr>
        <w:spacing w:after="0" w:line="240" w:lineRule="auto"/>
        <w:jc w:val="center"/>
        <w:rPr>
          <w:rFonts w:ascii="Times New Roman" w:eastAsia="Arial" w:hAnsi="Times New Roman" w:cs="Times New Roman"/>
          <w:b/>
          <w:sz w:val="20"/>
          <w:szCs w:val="20"/>
          <w:lang w:val="en"/>
        </w:rPr>
      </w:pPr>
      <w:r w:rsidRPr="004552EE">
        <w:rPr>
          <w:rFonts w:ascii="Times New Roman" w:eastAsia="Arial" w:hAnsi="Times New Roman" w:cs="Times New Roman"/>
          <w:b/>
          <w:sz w:val="20"/>
          <w:szCs w:val="20"/>
          <w:lang w:val="en"/>
        </w:rPr>
        <w:t>Fig. 1. Overall knowledge level of female condom among respondents (N = 288)</w:t>
      </w:r>
    </w:p>
    <w:p w14:paraId="73E4C6AF" w14:textId="1F232885" w:rsidR="00A80757" w:rsidRPr="004552EE" w:rsidRDefault="00A80757" w:rsidP="00A80757">
      <w:pPr>
        <w:spacing w:after="0" w:line="240" w:lineRule="auto"/>
        <w:jc w:val="center"/>
        <w:rPr>
          <w:rFonts w:ascii="Times New Roman" w:eastAsia="Arial" w:hAnsi="Times New Roman" w:cs="Times New Roman"/>
          <w:i/>
          <w:sz w:val="18"/>
          <w:szCs w:val="20"/>
          <w:lang w:val="en"/>
        </w:rPr>
      </w:pPr>
      <w:r w:rsidRPr="004552EE">
        <w:rPr>
          <w:rFonts w:ascii="Times New Roman" w:eastAsia="Arial" w:hAnsi="Times New Roman" w:cs="Times New Roman"/>
          <w:i/>
          <w:sz w:val="18"/>
          <w:szCs w:val="20"/>
          <w:lang w:val="en"/>
        </w:rPr>
        <w:t>*Classification of knowledge was based on the mean knowledge score (15.28 ± 2.45)</w:t>
      </w:r>
    </w:p>
    <w:p w14:paraId="2AA72202" w14:textId="77777777" w:rsidR="00A80757" w:rsidRPr="004552EE" w:rsidRDefault="00A80757" w:rsidP="00A80757">
      <w:pPr>
        <w:spacing w:after="0" w:line="240" w:lineRule="auto"/>
        <w:jc w:val="both"/>
        <w:rPr>
          <w:rFonts w:ascii="Times New Roman" w:eastAsia="Arial" w:hAnsi="Times New Roman" w:cs="Times New Roman"/>
          <w:sz w:val="20"/>
          <w:szCs w:val="20"/>
          <w:lang w:val="en"/>
        </w:rPr>
      </w:pPr>
    </w:p>
    <w:p w14:paraId="68D07912" w14:textId="3C10549C" w:rsidR="00A80757" w:rsidRPr="004552EE" w:rsidRDefault="00D64E89" w:rsidP="00A80757">
      <w:pPr>
        <w:keepNext/>
        <w:keepLines/>
        <w:spacing w:after="0" w:line="240" w:lineRule="auto"/>
        <w:jc w:val="both"/>
        <w:outlineLvl w:val="1"/>
        <w:rPr>
          <w:rFonts w:ascii="Times New Roman" w:eastAsia="Arial" w:hAnsi="Times New Roman" w:cs="Times New Roman"/>
          <w:b/>
          <w:szCs w:val="20"/>
          <w:lang w:val="en"/>
        </w:rPr>
      </w:pPr>
      <w:bookmarkStart w:id="18" w:name="_heading=h.d1s5o9wxjq7e" w:colFirst="0" w:colLast="0"/>
      <w:bookmarkEnd w:id="18"/>
      <w:r w:rsidRPr="004552EE">
        <w:rPr>
          <w:rFonts w:ascii="Times New Roman" w:eastAsia="Arial" w:hAnsi="Times New Roman" w:cs="Times New Roman"/>
          <w:b/>
          <w:szCs w:val="20"/>
          <w:lang w:val="en"/>
        </w:rPr>
        <w:t xml:space="preserve">3.3 </w:t>
      </w:r>
      <w:r w:rsidR="00A80757" w:rsidRPr="004552EE">
        <w:rPr>
          <w:rFonts w:ascii="Times New Roman" w:eastAsia="Arial" w:hAnsi="Times New Roman" w:cs="Times New Roman"/>
          <w:b/>
          <w:szCs w:val="20"/>
          <w:lang w:val="en"/>
        </w:rPr>
        <w:t xml:space="preserve">Attitudes of </w:t>
      </w:r>
      <w:r w:rsidR="004803D2" w:rsidRPr="004552EE">
        <w:rPr>
          <w:rFonts w:ascii="Times New Roman" w:eastAsia="Arial" w:hAnsi="Times New Roman" w:cs="Times New Roman"/>
          <w:b/>
          <w:szCs w:val="20"/>
          <w:lang w:val="en"/>
        </w:rPr>
        <w:t xml:space="preserve">Respondents Towards Female Condom </w:t>
      </w:r>
    </w:p>
    <w:p w14:paraId="269170A9" w14:textId="77777777" w:rsidR="00A80757" w:rsidRPr="004552EE" w:rsidRDefault="00A80757" w:rsidP="00A80757">
      <w:pPr>
        <w:spacing w:after="0" w:line="240" w:lineRule="auto"/>
        <w:jc w:val="both"/>
        <w:rPr>
          <w:rFonts w:ascii="Times New Roman" w:eastAsia="Arial" w:hAnsi="Times New Roman" w:cs="Times New Roman"/>
          <w:sz w:val="20"/>
          <w:szCs w:val="20"/>
          <w:lang w:val="en"/>
        </w:rPr>
      </w:pPr>
    </w:p>
    <w:p w14:paraId="20C19948" w14:textId="29270CF4" w:rsidR="00A80757" w:rsidRPr="004552EE" w:rsidRDefault="00A80757" w:rsidP="00A80757">
      <w:pPr>
        <w:spacing w:after="0" w:line="240" w:lineRule="auto"/>
        <w:jc w:val="both"/>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 xml:space="preserve">As seen in Table 5, a majority agreed or strongly agreed that using a female condom is a good way to prevent unwanted pregnancy 245 (85.1%) and that they are willing to encourage others to use it 211 (73.3%), while 145 (50.4%) affirmed that female condoms give women control over their sexual health. Conversely, perceptions about reduced sexual pleasure were largely uncertain, with 144 (50.0%) undecided and only 55 (19.1%) disagreeing outright, indicating perceptual ambiguity rather than strong negative attitudes. Comfort in discussing female condom use with sexual partners was also moderate, as 95 (32.9%) expressed agreement compared to 67 (23.3%) who disagreed, with a large proportion 126 (43.8%) remaining undecided, suggesting </w:t>
      </w:r>
      <w:r w:rsidRPr="004552EE">
        <w:rPr>
          <w:rFonts w:ascii="Times New Roman" w:eastAsia="Arial" w:hAnsi="Times New Roman" w:cs="Times New Roman"/>
          <w:sz w:val="20"/>
          <w:szCs w:val="20"/>
          <w:lang w:val="en"/>
        </w:rPr>
        <w:lastRenderedPageBreak/>
        <w:t xml:space="preserve">possible communication barriers. Cultural and religious resistance appeared relatively low, with 155 (53.8%) disagreeing that female condom </w:t>
      </w:r>
      <w:proofErr w:type="gramStart"/>
      <w:r w:rsidRPr="004552EE">
        <w:rPr>
          <w:rFonts w:ascii="Times New Roman" w:eastAsia="Arial" w:hAnsi="Times New Roman" w:cs="Times New Roman"/>
          <w:sz w:val="20"/>
          <w:szCs w:val="20"/>
          <w:lang w:val="en"/>
        </w:rPr>
        <w:t>use</w:t>
      </w:r>
      <w:proofErr w:type="gramEnd"/>
      <w:r w:rsidRPr="004552EE">
        <w:rPr>
          <w:rFonts w:ascii="Times New Roman" w:eastAsia="Arial" w:hAnsi="Times New Roman" w:cs="Times New Roman"/>
          <w:sz w:val="20"/>
          <w:szCs w:val="20"/>
          <w:lang w:val="en"/>
        </w:rPr>
        <w:t xml:space="preserve"> conflicts with their beliefs, although 103 (35.8%) were undecided. Additionally, feelings of embarrassment in buying or using female condoms were mixed, with 91 (31.6%) expressing embarrassment and 94 (32.7%) rejecting such feelings, while 103 (35.8%) remained undecided, indicating that social stigma and personal discomfort may still influence </w:t>
      </w:r>
      <w:proofErr w:type="spellStart"/>
      <w:r w:rsidRPr="004552EE">
        <w:rPr>
          <w:rFonts w:ascii="Times New Roman" w:eastAsia="Arial" w:hAnsi="Times New Roman" w:cs="Times New Roman"/>
          <w:sz w:val="20"/>
          <w:szCs w:val="20"/>
          <w:lang w:val="en"/>
        </w:rPr>
        <w:t>behavioural</w:t>
      </w:r>
      <w:proofErr w:type="spellEnd"/>
      <w:r w:rsidRPr="004552EE">
        <w:rPr>
          <w:rFonts w:ascii="Times New Roman" w:eastAsia="Arial" w:hAnsi="Times New Roman" w:cs="Times New Roman"/>
          <w:sz w:val="20"/>
          <w:szCs w:val="20"/>
          <w:lang w:val="en"/>
        </w:rPr>
        <w:t xml:space="preserve"> intentions despite an overall positive attitudinal orientation toward female condom use. The overall attitude assessment (</w:t>
      </w:r>
      <w:r w:rsidR="00845FEA" w:rsidRPr="004552EE">
        <w:rPr>
          <w:rFonts w:ascii="Times New Roman" w:eastAsia="Arial" w:hAnsi="Times New Roman" w:cs="Times New Roman"/>
          <w:sz w:val="20"/>
          <w:szCs w:val="20"/>
          <w:lang w:val="en"/>
        </w:rPr>
        <w:t xml:space="preserve">Table </w:t>
      </w:r>
      <w:r w:rsidRPr="004552EE">
        <w:rPr>
          <w:rFonts w:ascii="Times New Roman" w:eastAsia="Arial" w:hAnsi="Times New Roman" w:cs="Times New Roman"/>
          <w:sz w:val="20"/>
          <w:szCs w:val="20"/>
          <w:lang w:val="en"/>
        </w:rPr>
        <w:t>5) showed that a majority of respondents 172 (59.7%) demonstrated positive attitudes toward female condom use, while 116 (40.3%) exhibited negative attitudes. The classification was based on the mean attitude score of 15.27 ± 3.84, which served as the cut-off for distinguishing positive from negative attitudes.</w:t>
      </w:r>
    </w:p>
    <w:p w14:paraId="3E222EA8" w14:textId="77777777" w:rsidR="00A80757" w:rsidRPr="004552EE" w:rsidRDefault="00A80757" w:rsidP="00A80757">
      <w:pPr>
        <w:spacing w:after="0" w:line="240" w:lineRule="auto"/>
        <w:jc w:val="both"/>
        <w:rPr>
          <w:rFonts w:ascii="Times New Roman" w:eastAsia="Arial" w:hAnsi="Times New Roman" w:cs="Times New Roman"/>
          <w:sz w:val="20"/>
          <w:szCs w:val="20"/>
          <w:lang w:val="en"/>
        </w:rPr>
      </w:pPr>
    </w:p>
    <w:p w14:paraId="72137B2D" w14:textId="462D4053" w:rsidR="00A80757" w:rsidRPr="004552EE" w:rsidRDefault="004803D2" w:rsidP="004803D2">
      <w:pPr>
        <w:spacing w:after="0" w:line="240" w:lineRule="auto"/>
        <w:jc w:val="center"/>
        <w:rPr>
          <w:rFonts w:ascii="Times New Roman" w:eastAsia="Arial" w:hAnsi="Times New Roman" w:cs="Times New Roman"/>
          <w:b/>
          <w:sz w:val="20"/>
          <w:szCs w:val="20"/>
          <w:lang w:val="en"/>
        </w:rPr>
      </w:pPr>
      <w:r w:rsidRPr="004552EE">
        <w:rPr>
          <w:rFonts w:ascii="Times New Roman" w:eastAsia="Arial" w:hAnsi="Times New Roman" w:cs="Times New Roman"/>
          <w:b/>
          <w:sz w:val="20"/>
          <w:szCs w:val="20"/>
          <w:lang w:val="en"/>
        </w:rPr>
        <w:t xml:space="preserve">Table 5. </w:t>
      </w:r>
      <w:r w:rsidR="00A80757" w:rsidRPr="004552EE">
        <w:rPr>
          <w:rFonts w:ascii="Times New Roman" w:eastAsia="Arial" w:hAnsi="Times New Roman" w:cs="Times New Roman"/>
          <w:b/>
          <w:sz w:val="20"/>
          <w:szCs w:val="20"/>
          <w:lang w:val="en"/>
        </w:rPr>
        <w:t xml:space="preserve">Attitude towards </w:t>
      </w:r>
      <w:r w:rsidRPr="004552EE">
        <w:rPr>
          <w:rFonts w:ascii="Times New Roman" w:eastAsia="Arial" w:hAnsi="Times New Roman" w:cs="Times New Roman"/>
          <w:b/>
          <w:sz w:val="20"/>
          <w:szCs w:val="20"/>
          <w:lang w:val="en"/>
        </w:rPr>
        <w:t xml:space="preserve">female condom among respondents </w:t>
      </w:r>
      <w:r w:rsidR="00A80757" w:rsidRPr="004552EE">
        <w:rPr>
          <w:rFonts w:ascii="Times New Roman" w:eastAsia="Arial" w:hAnsi="Times New Roman" w:cs="Times New Roman"/>
          <w:b/>
          <w:sz w:val="20"/>
          <w:szCs w:val="20"/>
          <w:lang w:val="en"/>
        </w:rPr>
        <w:t>(N = 288)</w:t>
      </w:r>
    </w:p>
    <w:p w14:paraId="3ABA8981" w14:textId="77777777" w:rsidR="004803D2" w:rsidRPr="004552EE" w:rsidRDefault="004803D2" w:rsidP="00A80757">
      <w:pPr>
        <w:spacing w:after="0" w:line="240" w:lineRule="auto"/>
        <w:jc w:val="both"/>
        <w:rPr>
          <w:rFonts w:ascii="Times New Roman" w:eastAsia="Arial" w:hAnsi="Times New Roman" w:cs="Times New Roman"/>
          <w:sz w:val="20"/>
          <w:szCs w:val="20"/>
          <w:lang w:val="en"/>
        </w:rPr>
      </w:pPr>
    </w:p>
    <w:tbl>
      <w:tblPr>
        <w:tblStyle w:val="TableGridLight"/>
        <w:tblW w:w="49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3493"/>
        <w:gridCol w:w="1080"/>
        <w:gridCol w:w="1080"/>
        <w:gridCol w:w="1196"/>
        <w:gridCol w:w="1195"/>
        <w:gridCol w:w="1016"/>
      </w:tblGrid>
      <w:tr w:rsidR="00A80757" w:rsidRPr="004552EE" w14:paraId="6F5E888B" w14:textId="77777777" w:rsidTr="00D64E89">
        <w:trPr>
          <w:trHeight w:val="20"/>
          <w:jc w:val="center"/>
        </w:trPr>
        <w:tc>
          <w:tcPr>
            <w:tcW w:w="4248" w:type="dxa"/>
            <w:tcBorders>
              <w:top w:val="single" w:sz="4" w:space="0" w:color="auto"/>
              <w:bottom w:val="single" w:sz="4" w:space="0" w:color="auto"/>
            </w:tcBorders>
          </w:tcPr>
          <w:p w14:paraId="70695499" w14:textId="77777777" w:rsidR="00A80757" w:rsidRPr="004552EE" w:rsidRDefault="00A80757" w:rsidP="00441D89">
            <w:pPr>
              <w:rPr>
                <w:rFonts w:ascii="Times New Roman" w:eastAsia="Arial" w:hAnsi="Times New Roman" w:cs="Times New Roman"/>
                <w:b/>
                <w:bCs/>
                <w:sz w:val="20"/>
                <w:szCs w:val="20"/>
                <w:lang w:val="en"/>
              </w:rPr>
            </w:pPr>
            <w:r w:rsidRPr="004552EE">
              <w:rPr>
                <w:rFonts w:ascii="Times New Roman" w:eastAsia="Arial" w:hAnsi="Times New Roman" w:cs="Times New Roman"/>
                <w:b/>
                <w:bCs/>
                <w:sz w:val="20"/>
                <w:szCs w:val="20"/>
                <w:lang w:val="en"/>
              </w:rPr>
              <w:t>Attitude Item</w:t>
            </w:r>
          </w:p>
        </w:tc>
        <w:tc>
          <w:tcPr>
            <w:tcW w:w="1276" w:type="dxa"/>
            <w:tcBorders>
              <w:top w:val="single" w:sz="4" w:space="0" w:color="auto"/>
              <w:bottom w:val="single" w:sz="4" w:space="0" w:color="auto"/>
            </w:tcBorders>
          </w:tcPr>
          <w:p w14:paraId="13DF571D" w14:textId="77777777" w:rsidR="00A80757" w:rsidRPr="004552EE" w:rsidRDefault="00A80757" w:rsidP="00441D89">
            <w:pPr>
              <w:rPr>
                <w:rFonts w:ascii="Times New Roman" w:eastAsia="Arial" w:hAnsi="Times New Roman" w:cs="Times New Roman"/>
                <w:b/>
                <w:bCs/>
                <w:sz w:val="20"/>
                <w:szCs w:val="20"/>
                <w:lang w:val="en"/>
              </w:rPr>
            </w:pPr>
            <w:r w:rsidRPr="004552EE">
              <w:rPr>
                <w:rFonts w:ascii="Times New Roman" w:eastAsia="Arial" w:hAnsi="Times New Roman" w:cs="Times New Roman"/>
                <w:b/>
                <w:bCs/>
                <w:sz w:val="20"/>
                <w:szCs w:val="20"/>
                <w:lang w:val="en"/>
              </w:rPr>
              <w:t>Strongly Disagree n (%)</w:t>
            </w:r>
          </w:p>
        </w:tc>
        <w:tc>
          <w:tcPr>
            <w:tcW w:w="1275" w:type="dxa"/>
            <w:tcBorders>
              <w:top w:val="single" w:sz="4" w:space="0" w:color="auto"/>
              <w:bottom w:val="single" w:sz="4" w:space="0" w:color="auto"/>
            </w:tcBorders>
          </w:tcPr>
          <w:p w14:paraId="7A1DABCE" w14:textId="77777777" w:rsidR="00A80757" w:rsidRPr="004552EE" w:rsidRDefault="00A80757" w:rsidP="00441D89">
            <w:pPr>
              <w:rPr>
                <w:rFonts w:ascii="Times New Roman" w:eastAsia="Arial" w:hAnsi="Times New Roman" w:cs="Times New Roman"/>
                <w:b/>
                <w:bCs/>
                <w:sz w:val="20"/>
                <w:szCs w:val="20"/>
                <w:lang w:val="en"/>
              </w:rPr>
            </w:pPr>
            <w:r w:rsidRPr="004552EE">
              <w:rPr>
                <w:rFonts w:ascii="Times New Roman" w:eastAsia="Arial" w:hAnsi="Times New Roman" w:cs="Times New Roman"/>
                <w:b/>
                <w:bCs/>
                <w:sz w:val="20"/>
                <w:szCs w:val="20"/>
                <w:lang w:val="en"/>
              </w:rPr>
              <w:t>Disagree n (%)</w:t>
            </w:r>
          </w:p>
        </w:tc>
        <w:tc>
          <w:tcPr>
            <w:tcW w:w="1418" w:type="dxa"/>
            <w:tcBorders>
              <w:top w:val="single" w:sz="4" w:space="0" w:color="auto"/>
              <w:bottom w:val="single" w:sz="4" w:space="0" w:color="auto"/>
            </w:tcBorders>
          </w:tcPr>
          <w:p w14:paraId="5F54E77C" w14:textId="77777777" w:rsidR="00A80757" w:rsidRPr="004552EE" w:rsidRDefault="00A80757" w:rsidP="00441D89">
            <w:pPr>
              <w:rPr>
                <w:rFonts w:ascii="Times New Roman" w:eastAsia="Arial" w:hAnsi="Times New Roman" w:cs="Times New Roman"/>
                <w:b/>
                <w:bCs/>
                <w:sz w:val="20"/>
                <w:szCs w:val="20"/>
                <w:lang w:val="en"/>
              </w:rPr>
            </w:pPr>
            <w:r w:rsidRPr="004552EE">
              <w:rPr>
                <w:rFonts w:ascii="Times New Roman" w:eastAsia="Arial" w:hAnsi="Times New Roman" w:cs="Times New Roman"/>
                <w:b/>
                <w:bCs/>
                <w:sz w:val="20"/>
                <w:szCs w:val="20"/>
                <w:lang w:val="en"/>
              </w:rPr>
              <w:t>Undecided n (%)</w:t>
            </w:r>
          </w:p>
        </w:tc>
        <w:tc>
          <w:tcPr>
            <w:tcW w:w="1417" w:type="dxa"/>
            <w:tcBorders>
              <w:top w:val="single" w:sz="4" w:space="0" w:color="auto"/>
              <w:bottom w:val="single" w:sz="4" w:space="0" w:color="auto"/>
            </w:tcBorders>
          </w:tcPr>
          <w:p w14:paraId="57415E61" w14:textId="77777777" w:rsidR="00A80757" w:rsidRPr="004552EE" w:rsidRDefault="00A80757" w:rsidP="00441D89">
            <w:pPr>
              <w:rPr>
                <w:rFonts w:ascii="Times New Roman" w:eastAsia="Arial" w:hAnsi="Times New Roman" w:cs="Times New Roman"/>
                <w:b/>
                <w:bCs/>
                <w:sz w:val="20"/>
                <w:szCs w:val="20"/>
                <w:lang w:val="en"/>
              </w:rPr>
            </w:pPr>
            <w:r w:rsidRPr="004552EE">
              <w:rPr>
                <w:rFonts w:ascii="Times New Roman" w:eastAsia="Arial" w:hAnsi="Times New Roman" w:cs="Times New Roman"/>
                <w:b/>
                <w:bCs/>
                <w:sz w:val="20"/>
                <w:szCs w:val="20"/>
                <w:lang w:val="en"/>
              </w:rPr>
              <w:t>Agree n (%)</w:t>
            </w:r>
          </w:p>
        </w:tc>
        <w:tc>
          <w:tcPr>
            <w:tcW w:w="1196" w:type="dxa"/>
            <w:tcBorders>
              <w:top w:val="single" w:sz="4" w:space="0" w:color="auto"/>
              <w:bottom w:val="single" w:sz="4" w:space="0" w:color="auto"/>
            </w:tcBorders>
          </w:tcPr>
          <w:p w14:paraId="01CEA362" w14:textId="77777777" w:rsidR="00A80757" w:rsidRPr="004552EE" w:rsidRDefault="00A80757" w:rsidP="00441D89">
            <w:pPr>
              <w:rPr>
                <w:rFonts w:ascii="Times New Roman" w:eastAsia="Arial" w:hAnsi="Times New Roman" w:cs="Times New Roman"/>
                <w:b/>
                <w:bCs/>
                <w:sz w:val="20"/>
                <w:szCs w:val="20"/>
                <w:lang w:val="en"/>
              </w:rPr>
            </w:pPr>
            <w:r w:rsidRPr="004552EE">
              <w:rPr>
                <w:rFonts w:ascii="Times New Roman" w:eastAsia="Arial" w:hAnsi="Times New Roman" w:cs="Times New Roman"/>
                <w:b/>
                <w:bCs/>
                <w:sz w:val="20"/>
                <w:szCs w:val="20"/>
                <w:lang w:val="en"/>
              </w:rPr>
              <w:t>Strongly Agree n (%)</w:t>
            </w:r>
          </w:p>
        </w:tc>
      </w:tr>
      <w:tr w:rsidR="00A80757" w:rsidRPr="004552EE" w14:paraId="6AF36C39" w14:textId="77777777" w:rsidTr="00D64E89">
        <w:trPr>
          <w:trHeight w:val="20"/>
          <w:jc w:val="center"/>
        </w:trPr>
        <w:tc>
          <w:tcPr>
            <w:tcW w:w="4248" w:type="dxa"/>
            <w:tcBorders>
              <w:top w:val="single" w:sz="4" w:space="0" w:color="auto"/>
            </w:tcBorders>
          </w:tcPr>
          <w:p w14:paraId="18A92134" w14:textId="77777777" w:rsidR="00A80757" w:rsidRPr="004552EE" w:rsidRDefault="00A80757" w:rsidP="00441D89">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I believe using a female condom is a good way to prevent unwanted pregnancy</w:t>
            </w:r>
          </w:p>
        </w:tc>
        <w:tc>
          <w:tcPr>
            <w:tcW w:w="1276" w:type="dxa"/>
            <w:tcBorders>
              <w:top w:val="single" w:sz="4" w:space="0" w:color="auto"/>
            </w:tcBorders>
          </w:tcPr>
          <w:p w14:paraId="2B6B973E" w14:textId="77777777" w:rsidR="00A80757" w:rsidRPr="004552EE" w:rsidRDefault="00A80757" w:rsidP="00441D89">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14 (4.9)</w:t>
            </w:r>
          </w:p>
        </w:tc>
        <w:tc>
          <w:tcPr>
            <w:tcW w:w="1275" w:type="dxa"/>
            <w:tcBorders>
              <w:top w:val="single" w:sz="4" w:space="0" w:color="auto"/>
            </w:tcBorders>
          </w:tcPr>
          <w:p w14:paraId="5995E6B6" w14:textId="77777777" w:rsidR="00A80757" w:rsidRPr="004552EE" w:rsidRDefault="00A80757" w:rsidP="00441D89">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4 (1.4)</w:t>
            </w:r>
          </w:p>
        </w:tc>
        <w:tc>
          <w:tcPr>
            <w:tcW w:w="1418" w:type="dxa"/>
            <w:tcBorders>
              <w:top w:val="single" w:sz="4" w:space="0" w:color="auto"/>
            </w:tcBorders>
          </w:tcPr>
          <w:p w14:paraId="66C0AF01" w14:textId="77777777" w:rsidR="00A80757" w:rsidRPr="004552EE" w:rsidRDefault="00A80757" w:rsidP="00441D89">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25 (8.7)</w:t>
            </w:r>
          </w:p>
        </w:tc>
        <w:tc>
          <w:tcPr>
            <w:tcW w:w="1417" w:type="dxa"/>
            <w:tcBorders>
              <w:top w:val="single" w:sz="4" w:space="0" w:color="auto"/>
            </w:tcBorders>
          </w:tcPr>
          <w:p w14:paraId="09069FDE" w14:textId="77777777" w:rsidR="00A80757" w:rsidRPr="004552EE" w:rsidRDefault="00A80757" w:rsidP="00441D89">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198 (68.8)</w:t>
            </w:r>
          </w:p>
        </w:tc>
        <w:tc>
          <w:tcPr>
            <w:tcW w:w="1196" w:type="dxa"/>
            <w:tcBorders>
              <w:top w:val="single" w:sz="4" w:space="0" w:color="auto"/>
            </w:tcBorders>
          </w:tcPr>
          <w:p w14:paraId="5E2FCDB4" w14:textId="77777777" w:rsidR="00A80757" w:rsidRPr="004552EE" w:rsidRDefault="00A80757" w:rsidP="00441D89">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47 (16.3)</w:t>
            </w:r>
          </w:p>
        </w:tc>
      </w:tr>
      <w:tr w:rsidR="00A80757" w:rsidRPr="004552EE" w14:paraId="407D140F" w14:textId="77777777" w:rsidTr="00D64E89">
        <w:trPr>
          <w:trHeight w:val="20"/>
          <w:jc w:val="center"/>
        </w:trPr>
        <w:tc>
          <w:tcPr>
            <w:tcW w:w="4248" w:type="dxa"/>
          </w:tcPr>
          <w:p w14:paraId="178BADE3" w14:textId="77777777" w:rsidR="00A80757" w:rsidRPr="004552EE" w:rsidRDefault="00A80757" w:rsidP="00441D89">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I believe female condoms reduce sexual pleasure</w:t>
            </w:r>
          </w:p>
        </w:tc>
        <w:tc>
          <w:tcPr>
            <w:tcW w:w="1276" w:type="dxa"/>
          </w:tcPr>
          <w:p w14:paraId="649A9596" w14:textId="77777777" w:rsidR="00A80757" w:rsidRPr="004552EE" w:rsidRDefault="00A80757" w:rsidP="00441D89">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34 (11.8)</w:t>
            </w:r>
          </w:p>
        </w:tc>
        <w:tc>
          <w:tcPr>
            <w:tcW w:w="1275" w:type="dxa"/>
          </w:tcPr>
          <w:p w14:paraId="19697735" w14:textId="77777777" w:rsidR="00A80757" w:rsidRPr="004552EE" w:rsidRDefault="00A80757" w:rsidP="00441D89">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55 (19.1)</w:t>
            </w:r>
          </w:p>
        </w:tc>
        <w:tc>
          <w:tcPr>
            <w:tcW w:w="1418" w:type="dxa"/>
          </w:tcPr>
          <w:p w14:paraId="7E0EEC50" w14:textId="77777777" w:rsidR="00A80757" w:rsidRPr="004552EE" w:rsidRDefault="00A80757" w:rsidP="00441D89">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144 (50.0)</w:t>
            </w:r>
          </w:p>
        </w:tc>
        <w:tc>
          <w:tcPr>
            <w:tcW w:w="1417" w:type="dxa"/>
          </w:tcPr>
          <w:p w14:paraId="1D8CC4E2" w14:textId="77777777" w:rsidR="00A80757" w:rsidRPr="004552EE" w:rsidRDefault="00A80757" w:rsidP="00441D89">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47 (16.3)</w:t>
            </w:r>
          </w:p>
        </w:tc>
        <w:tc>
          <w:tcPr>
            <w:tcW w:w="1196" w:type="dxa"/>
          </w:tcPr>
          <w:p w14:paraId="3C69C37B" w14:textId="77777777" w:rsidR="00A80757" w:rsidRPr="004552EE" w:rsidRDefault="00A80757" w:rsidP="00441D89">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8 (2.8)</w:t>
            </w:r>
          </w:p>
        </w:tc>
      </w:tr>
      <w:tr w:rsidR="00A80757" w:rsidRPr="004552EE" w14:paraId="1D92A409" w14:textId="77777777" w:rsidTr="00D64E89">
        <w:trPr>
          <w:trHeight w:val="20"/>
          <w:jc w:val="center"/>
        </w:trPr>
        <w:tc>
          <w:tcPr>
            <w:tcW w:w="4248" w:type="dxa"/>
          </w:tcPr>
          <w:p w14:paraId="19775D24" w14:textId="77777777" w:rsidR="00A80757" w:rsidRPr="004552EE" w:rsidRDefault="00A80757" w:rsidP="00441D89">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I feel comfortable discussing female condom use with my sexual partner</w:t>
            </w:r>
          </w:p>
        </w:tc>
        <w:tc>
          <w:tcPr>
            <w:tcW w:w="1276" w:type="dxa"/>
          </w:tcPr>
          <w:p w14:paraId="133CF1D1" w14:textId="77777777" w:rsidR="00A80757" w:rsidRPr="004552EE" w:rsidRDefault="00A80757" w:rsidP="00441D89">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21 (7.3)</w:t>
            </w:r>
          </w:p>
        </w:tc>
        <w:tc>
          <w:tcPr>
            <w:tcW w:w="1275" w:type="dxa"/>
          </w:tcPr>
          <w:p w14:paraId="24159A32" w14:textId="77777777" w:rsidR="00A80757" w:rsidRPr="004552EE" w:rsidRDefault="00A80757" w:rsidP="00441D89">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46 (16.0)</w:t>
            </w:r>
          </w:p>
        </w:tc>
        <w:tc>
          <w:tcPr>
            <w:tcW w:w="1418" w:type="dxa"/>
          </w:tcPr>
          <w:p w14:paraId="6BC93DA3" w14:textId="77777777" w:rsidR="00A80757" w:rsidRPr="004552EE" w:rsidRDefault="00A80757" w:rsidP="00441D89">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126 (43.8)</w:t>
            </w:r>
          </w:p>
        </w:tc>
        <w:tc>
          <w:tcPr>
            <w:tcW w:w="1417" w:type="dxa"/>
          </w:tcPr>
          <w:p w14:paraId="224E8F60" w14:textId="77777777" w:rsidR="00A80757" w:rsidRPr="004552EE" w:rsidRDefault="00A80757" w:rsidP="00441D89">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75 (26.0)</w:t>
            </w:r>
          </w:p>
        </w:tc>
        <w:tc>
          <w:tcPr>
            <w:tcW w:w="1196" w:type="dxa"/>
          </w:tcPr>
          <w:p w14:paraId="3ADF24C6" w14:textId="77777777" w:rsidR="00A80757" w:rsidRPr="004552EE" w:rsidRDefault="00A80757" w:rsidP="00441D89">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20 (6.9)</w:t>
            </w:r>
          </w:p>
        </w:tc>
      </w:tr>
      <w:tr w:rsidR="00A80757" w:rsidRPr="004552EE" w14:paraId="1F4E2009" w14:textId="77777777" w:rsidTr="00D64E89">
        <w:trPr>
          <w:trHeight w:val="20"/>
          <w:jc w:val="center"/>
        </w:trPr>
        <w:tc>
          <w:tcPr>
            <w:tcW w:w="4248" w:type="dxa"/>
          </w:tcPr>
          <w:p w14:paraId="1DABBA86" w14:textId="77777777" w:rsidR="00A80757" w:rsidRPr="004552EE" w:rsidRDefault="00A80757" w:rsidP="00441D89">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I feel female condom use goes against my cultural or religious beliefs</w:t>
            </w:r>
          </w:p>
        </w:tc>
        <w:tc>
          <w:tcPr>
            <w:tcW w:w="1276" w:type="dxa"/>
          </w:tcPr>
          <w:p w14:paraId="601F6492" w14:textId="77777777" w:rsidR="00A80757" w:rsidRPr="004552EE" w:rsidRDefault="00A80757" w:rsidP="00441D89">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61 (21.2)</w:t>
            </w:r>
          </w:p>
        </w:tc>
        <w:tc>
          <w:tcPr>
            <w:tcW w:w="1275" w:type="dxa"/>
          </w:tcPr>
          <w:p w14:paraId="2F62103A" w14:textId="77777777" w:rsidR="00A80757" w:rsidRPr="004552EE" w:rsidRDefault="00A80757" w:rsidP="00441D89">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94 (32.6)</w:t>
            </w:r>
          </w:p>
        </w:tc>
        <w:tc>
          <w:tcPr>
            <w:tcW w:w="1418" w:type="dxa"/>
          </w:tcPr>
          <w:p w14:paraId="60155D15" w14:textId="77777777" w:rsidR="00A80757" w:rsidRPr="004552EE" w:rsidRDefault="00A80757" w:rsidP="00441D89">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103 (35.8)</w:t>
            </w:r>
          </w:p>
        </w:tc>
        <w:tc>
          <w:tcPr>
            <w:tcW w:w="1417" w:type="dxa"/>
          </w:tcPr>
          <w:p w14:paraId="2EA0CA91" w14:textId="77777777" w:rsidR="00A80757" w:rsidRPr="004552EE" w:rsidRDefault="00A80757" w:rsidP="00441D89">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22 (7.6)</w:t>
            </w:r>
          </w:p>
        </w:tc>
        <w:tc>
          <w:tcPr>
            <w:tcW w:w="1196" w:type="dxa"/>
          </w:tcPr>
          <w:p w14:paraId="6987F1A4" w14:textId="77777777" w:rsidR="00A80757" w:rsidRPr="004552EE" w:rsidRDefault="00A80757" w:rsidP="00441D89">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8 (2.8)</w:t>
            </w:r>
          </w:p>
        </w:tc>
      </w:tr>
      <w:tr w:rsidR="00A80757" w:rsidRPr="004552EE" w14:paraId="04D9D4A9" w14:textId="77777777" w:rsidTr="00D64E89">
        <w:trPr>
          <w:trHeight w:val="20"/>
          <w:jc w:val="center"/>
        </w:trPr>
        <w:tc>
          <w:tcPr>
            <w:tcW w:w="4248" w:type="dxa"/>
          </w:tcPr>
          <w:p w14:paraId="132FABA0" w14:textId="77777777" w:rsidR="00A80757" w:rsidRPr="004552EE" w:rsidRDefault="00A80757" w:rsidP="00441D89">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I believe female condoms give women control over their sexual health</w:t>
            </w:r>
          </w:p>
        </w:tc>
        <w:tc>
          <w:tcPr>
            <w:tcW w:w="1276" w:type="dxa"/>
          </w:tcPr>
          <w:p w14:paraId="26D7CF00" w14:textId="77777777" w:rsidR="00A80757" w:rsidRPr="004552EE" w:rsidRDefault="00A80757" w:rsidP="00441D89">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26 (9.0)</w:t>
            </w:r>
          </w:p>
        </w:tc>
        <w:tc>
          <w:tcPr>
            <w:tcW w:w="1275" w:type="dxa"/>
          </w:tcPr>
          <w:p w14:paraId="402CFD7B" w14:textId="77777777" w:rsidR="00A80757" w:rsidRPr="004552EE" w:rsidRDefault="00A80757" w:rsidP="00441D89">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42 (14.6)</w:t>
            </w:r>
          </w:p>
        </w:tc>
        <w:tc>
          <w:tcPr>
            <w:tcW w:w="1418" w:type="dxa"/>
          </w:tcPr>
          <w:p w14:paraId="1905204B" w14:textId="77777777" w:rsidR="00A80757" w:rsidRPr="004552EE" w:rsidRDefault="00A80757" w:rsidP="00441D89">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75 (26.0)</w:t>
            </w:r>
          </w:p>
        </w:tc>
        <w:tc>
          <w:tcPr>
            <w:tcW w:w="1417" w:type="dxa"/>
          </w:tcPr>
          <w:p w14:paraId="74B49118" w14:textId="77777777" w:rsidR="00A80757" w:rsidRPr="004552EE" w:rsidRDefault="00A80757" w:rsidP="00441D89">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95 (33.0)</w:t>
            </w:r>
          </w:p>
        </w:tc>
        <w:tc>
          <w:tcPr>
            <w:tcW w:w="1196" w:type="dxa"/>
          </w:tcPr>
          <w:p w14:paraId="4E2F3A3B" w14:textId="77777777" w:rsidR="00A80757" w:rsidRPr="004552EE" w:rsidRDefault="00A80757" w:rsidP="00441D89">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50 (17.4)</w:t>
            </w:r>
          </w:p>
        </w:tc>
      </w:tr>
      <w:tr w:rsidR="00A80757" w:rsidRPr="004552EE" w14:paraId="5244824F" w14:textId="77777777" w:rsidTr="00D64E89">
        <w:trPr>
          <w:trHeight w:val="20"/>
          <w:jc w:val="center"/>
        </w:trPr>
        <w:tc>
          <w:tcPr>
            <w:tcW w:w="4248" w:type="dxa"/>
          </w:tcPr>
          <w:p w14:paraId="33C00819" w14:textId="77777777" w:rsidR="00A80757" w:rsidRPr="004552EE" w:rsidRDefault="00A80757" w:rsidP="00441D89">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I am willing to encourage others to use female condoms</w:t>
            </w:r>
          </w:p>
        </w:tc>
        <w:tc>
          <w:tcPr>
            <w:tcW w:w="1276" w:type="dxa"/>
          </w:tcPr>
          <w:p w14:paraId="69038377" w14:textId="77777777" w:rsidR="00A80757" w:rsidRPr="004552EE" w:rsidRDefault="00A80757" w:rsidP="00441D89">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13 (4.5)</w:t>
            </w:r>
          </w:p>
        </w:tc>
        <w:tc>
          <w:tcPr>
            <w:tcW w:w="1275" w:type="dxa"/>
          </w:tcPr>
          <w:p w14:paraId="46D76B02" w14:textId="77777777" w:rsidR="00A80757" w:rsidRPr="004552EE" w:rsidRDefault="00A80757" w:rsidP="00441D89">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10 (3.5)</w:t>
            </w:r>
          </w:p>
        </w:tc>
        <w:tc>
          <w:tcPr>
            <w:tcW w:w="1418" w:type="dxa"/>
          </w:tcPr>
          <w:p w14:paraId="51311274" w14:textId="77777777" w:rsidR="00A80757" w:rsidRPr="004552EE" w:rsidRDefault="00A80757" w:rsidP="00441D89">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54 (18.8)</w:t>
            </w:r>
          </w:p>
        </w:tc>
        <w:tc>
          <w:tcPr>
            <w:tcW w:w="1417" w:type="dxa"/>
          </w:tcPr>
          <w:p w14:paraId="629DC71A" w14:textId="77777777" w:rsidR="00A80757" w:rsidRPr="004552EE" w:rsidRDefault="00A80757" w:rsidP="00441D89">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139 (48.3)</w:t>
            </w:r>
          </w:p>
        </w:tc>
        <w:tc>
          <w:tcPr>
            <w:tcW w:w="1196" w:type="dxa"/>
          </w:tcPr>
          <w:p w14:paraId="59EC1DEA" w14:textId="77777777" w:rsidR="00A80757" w:rsidRPr="004552EE" w:rsidRDefault="00A80757" w:rsidP="00441D89">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72 (25.0)</w:t>
            </w:r>
          </w:p>
        </w:tc>
      </w:tr>
      <w:tr w:rsidR="00A80757" w:rsidRPr="004552EE" w14:paraId="7D9F035D" w14:textId="77777777" w:rsidTr="00D64E89">
        <w:trPr>
          <w:trHeight w:val="20"/>
          <w:jc w:val="center"/>
        </w:trPr>
        <w:tc>
          <w:tcPr>
            <w:tcW w:w="4248" w:type="dxa"/>
          </w:tcPr>
          <w:p w14:paraId="2947E48C" w14:textId="77777777" w:rsidR="00A80757" w:rsidRPr="004552EE" w:rsidRDefault="00A80757" w:rsidP="00441D89">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I feel embarrassed buying or using a female condom</w:t>
            </w:r>
          </w:p>
        </w:tc>
        <w:tc>
          <w:tcPr>
            <w:tcW w:w="1276" w:type="dxa"/>
          </w:tcPr>
          <w:p w14:paraId="46178C27" w14:textId="77777777" w:rsidR="00A80757" w:rsidRPr="004552EE" w:rsidRDefault="00A80757" w:rsidP="00441D89">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46 (16.0)</w:t>
            </w:r>
          </w:p>
        </w:tc>
        <w:tc>
          <w:tcPr>
            <w:tcW w:w="1275" w:type="dxa"/>
          </w:tcPr>
          <w:p w14:paraId="10687DFA" w14:textId="77777777" w:rsidR="00A80757" w:rsidRPr="004552EE" w:rsidRDefault="00A80757" w:rsidP="00441D89">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48 (16.7)</w:t>
            </w:r>
          </w:p>
        </w:tc>
        <w:tc>
          <w:tcPr>
            <w:tcW w:w="1418" w:type="dxa"/>
          </w:tcPr>
          <w:p w14:paraId="13B59014" w14:textId="77777777" w:rsidR="00A80757" w:rsidRPr="004552EE" w:rsidRDefault="00A80757" w:rsidP="00441D89">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103 (35.8)</w:t>
            </w:r>
          </w:p>
        </w:tc>
        <w:tc>
          <w:tcPr>
            <w:tcW w:w="1417" w:type="dxa"/>
          </w:tcPr>
          <w:p w14:paraId="376501D8" w14:textId="77777777" w:rsidR="00A80757" w:rsidRPr="004552EE" w:rsidRDefault="00A80757" w:rsidP="00441D89">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72 (25.0)</w:t>
            </w:r>
          </w:p>
        </w:tc>
        <w:tc>
          <w:tcPr>
            <w:tcW w:w="1196" w:type="dxa"/>
          </w:tcPr>
          <w:p w14:paraId="3904863F" w14:textId="77777777" w:rsidR="00A80757" w:rsidRPr="004552EE" w:rsidRDefault="00A80757" w:rsidP="00441D89">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19 (6.6)</w:t>
            </w:r>
          </w:p>
        </w:tc>
      </w:tr>
    </w:tbl>
    <w:p w14:paraId="5850F6E0" w14:textId="53860B2B" w:rsidR="00A80757" w:rsidRPr="004552EE" w:rsidRDefault="00A80757" w:rsidP="00A80757">
      <w:pPr>
        <w:spacing w:after="0" w:line="240" w:lineRule="auto"/>
        <w:jc w:val="both"/>
        <w:rPr>
          <w:rFonts w:ascii="Times New Roman" w:eastAsia="Arial" w:hAnsi="Times New Roman" w:cs="Times New Roman"/>
          <w:sz w:val="20"/>
          <w:szCs w:val="20"/>
          <w:lang w:val="en"/>
        </w:rPr>
      </w:pPr>
    </w:p>
    <w:p w14:paraId="58676522" w14:textId="16AEA4EF" w:rsidR="00441D89" w:rsidRPr="004552EE" w:rsidRDefault="00441D89" w:rsidP="00441D89">
      <w:pPr>
        <w:spacing w:after="0" w:line="240" w:lineRule="auto"/>
        <w:jc w:val="center"/>
        <w:rPr>
          <w:rFonts w:ascii="Times New Roman" w:eastAsia="Arial" w:hAnsi="Times New Roman" w:cs="Times New Roman"/>
          <w:b/>
          <w:sz w:val="20"/>
          <w:szCs w:val="20"/>
          <w:lang w:val="en"/>
        </w:rPr>
      </w:pPr>
      <w:r w:rsidRPr="004552EE">
        <w:rPr>
          <w:rFonts w:ascii="Times New Roman" w:eastAsia="Arial" w:hAnsi="Times New Roman" w:cs="Times New Roman"/>
          <w:b/>
          <w:noProof/>
          <w:sz w:val="20"/>
          <w:szCs w:val="20"/>
          <w:lang w:val="en-IN" w:eastAsia="en-IN"/>
        </w:rPr>
        <w:drawing>
          <wp:inline distT="114300" distB="114300" distL="114300" distR="114300" wp14:anchorId="44FA2D94" wp14:editId="3BE3226E">
            <wp:extent cx="5017775" cy="2705100"/>
            <wp:effectExtent l="0" t="0" r="0" b="0"/>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t="10434"/>
                    <a:stretch>
                      <a:fillRect/>
                    </a:stretch>
                  </pic:blipFill>
                  <pic:spPr>
                    <a:xfrm>
                      <a:off x="0" y="0"/>
                      <a:ext cx="5024622" cy="2708791"/>
                    </a:xfrm>
                    <a:prstGeom prst="rect">
                      <a:avLst/>
                    </a:prstGeom>
                    <a:ln/>
                  </pic:spPr>
                </pic:pic>
              </a:graphicData>
            </a:graphic>
          </wp:inline>
        </w:drawing>
      </w:r>
    </w:p>
    <w:p w14:paraId="59D2A108" w14:textId="77777777" w:rsidR="00441D89" w:rsidRPr="004552EE" w:rsidRDefault="00441D89" w:rsidP="00441D89">
      <w:pPr>
        <w:spacing w:after="0" w:line="240" w:lineRule="auto"/>
        <w:jc w:val="center"/>
        <w:rPr>
          <w:rFonts w:ascii="Times New Roman" w:eastAsia="Arial" w:hAnsi="Times New Roman" w:cs="Times New Roman"/>
          <w:b/>
          <w:sz w:val="20"/>
          <w:szCs w:val="20"/>
          <w:lang w:val="en"/>
        </w:rPr>
      </w:pPr>
    </w:p>
    <w:p w14:paraId="351BE563" w14:textId="111DC03C" w:rsidR="00A80757" w:rsidRPr="004552EE" w:rsidRDefault="00441D89" w:rsidP="00441D89">
      <w:pPr>
        <w:spacing w:after="0" w:line="240" w:lineRule="auto"/>
        <w:jc w:val="center"/>
        <w:rPr>
          <w:rFonts w:ascii="Times New Roman" w:eastAsia="Arial" w:hAnsi="Times New Roman" w:cs="Times New Roman"/>
          <w:b/>
          <w:sz w:val="20"/>
          <w:szCs w:val="20"/>
          <w:lang w:val="en"/>
        </w:rPr>
      </w:pPr>
      <w:r w:rsidRPr="004552EE">
        <w:rPr>
          <w:rFonts w:ascii="Times New Roman" w:eastAsia="Arial" w:hAnsi="Times New Roman" w:cs="Times New Roman"/>
          <w:b/>
          <w:sz w:val="20"/>
          <w:szCs w:val="20"/>
          <w:lang w:val="en"/>
        </w:rPr>
        <w:t xml:space="preserve">Fig. 2. </w:t>
      </w:r>
      <w:r w:rsidR="00A80757" w:rsidRPr="004552EE">
        <w:rPr>
          <w:rFonts w:ascii="Times New Roman" w:eastAsia="Arial" w:hAnsi="Times New Roman" w:cs="Times New Roman"/>
          <w:b/>
          <w:sz w:val="20"/>
          <w:szCs w:val="20"/>
          <w:lang w:val="en"/>
        </w:rPr>
        <w:t xml:space="preserve">Overall </w:t>
      </w:r>
      <w:r w:rsidRPr="004552EE">
        <w:rPr>
          <w:rFonts w:ascii="Times New Roman" w:eastAsia="Arial" w:hAnsi="Times New Roman" w:cs="Times New Roman"/>
          <w:b/>
          <w:sz w:val="20"/>
          <w:szCs w:val="20"/>
          <w:lang w:val="en"/>
        </w:rPr>
        <w:t xml:space="preserve">attitude towards female condom among respondents </w:t>
      </w:r>
      <w:r w:rsidR="00A80757" w:rsidRPr="004552EE">
        <w:rPr>
          <w:rFonts w:ascii="Times New Roman" w:eastAsia="Arial" w:hAnsi="Times New Roman" w:cs="Times New Roman"/>
          <w:b/>
          <w:sz w:val="20"/>
          <w:szCs w:val="20"/>
          <w:lang w:val="en"/>
        </w:rPr>
        <w:t>(N = 288)</w:t>
      </w:r>
    </w:p>
    <w:p w14:paraId="36A7AAF3" w14:textId="18039574" w:rsidR="00A80757" w:rsidRPr="004552EE" w:rsidRDefault="00A80757" w:rsidP="00441D89">
      <w:pPr>
        <w:spacing w:after="0" w:line="240" w:lineRule="auto"/>
        <w:jc w:val="center"/>
        <w:rPr>
          <w:rFonts w:ascii="Times New Roman" w:eastAsia="Arial" w:hAnsi="Times New Roman" w:cs="Times New Roman"/>
          <w:i/>
          <w:sz w:val="18"/>
          <w:szCs w:val="20"/>
          <w:lang w:val="en"/>
        </w:rPr>
      </w:pPr>
      <w:r w:rsidRPr="004552EE">
        <w:rPr>
          <w:rFonts w:ascii="Times New Roman" w:eastAsia="Arial" w:hAnsi="Times New Roman" w:cs="Times New Roman"/>
          <w:i/>
          <w:sz w:val="18"/>
          <w:szCs w:val="20"/>
          <w:lang w:val="en"/>
        </w:rPr>
        <w:t>*Classification of attitudes was based on the mean attitude score (15.27 ± 3.84).</w:t>
      </w:r>
    </w:p>
    <w:p w14:paraId="50950858" w14:textId="6D3DFE3D" w:rsidR="00A80757" w:rsidRPr="004552EE" w:rsidRDefault="00D64E89" w:rsidP="00A80757">
      <w:pPr>
        <w:keepNext/>
        <w:keepLines/>
        <w:spacing w:after="0" w:line="240" w:lineRule="auto"/>
        <w:jc w:val="both"/>
        <w:outlineLvl w:val="1"/>
        <w:rPr>
          <w:rFonts w:ascii="Times New Roman" w:eastAsia="Arial" w:hAnsi="Times New Roman" w:cs="Times New Roman"/>
          <w:b/>
          <w:lang w:val="en"/>
        </w:rPr>
      </w:pPr>
      <w:bookmarkStart w:id="19" w:name="_heading=h.hi1qwnoq1mcm" w:colFirst="0" w:colLast="0"/>
      <w:bookmarkEnd w:id="19"/>
      <w:r w:rsidRPr="004552EE">
        <w:rPr>
          <w:rFonts w:ascii="Times New Roman" w:eastAsia="Arial" w:hAnsi="Times New Roman" w:cs="Times New Roman"/>
          <w:b/>
          <w:lang w:val="en"/>
        </w:rPr>
        <w:t xml:space="preserve">3.4 </w:t>
      </w:r>
      <w:r w:rsidR="00A80757" w:rsidRPr="004552EE">
        <w:rPr>
          <w:rFonts w:ascii="Times New Roman" w:eastAsia="Arial" w:hAnsi="Times New Roman" w:cs="Times New Roman"/>
          <w:b/>
          <w:lang w:val="en"/>
        </w:rPr>
        <w:t xml:space="preserve">Respondents Utilization of </w:t>
      </w:r>
      <w:r w:rsidR="00441D89" w:rsidRPr="004552EE">
        <w:rPr>
          <w:rFonts w:ascii="Times New Roman" w:eastAsia="Arial" w:hAnsi="Times New Roman" w:cs="Times New Roman"/>
          <w:b/>
          <w:lang w:val="en"/>
        </w:rPr>
        <w:t xml:space="preserve">Female Condom </w:t>
      </w:r>
    </w:p>
    <w:p w14:paraId="2BFEAA11" w14:textId="77777777" w:rsidR="00441D89" w:rsidRPr="004552EE" w:rsidRDefault="00441D89" w:rsidP="00A80757">
      <w:pPr>
        <w:spacing w:after="0" w:line="240" w:lineRule="auto"/>
        <w:jc w:val="both"/>
        <w:rPr>
          <w:rFonts w:ascii="Times New Roman" w:eastAsia="Arial" w:hAnsi="Times New Roman" w:cs="Times New Roman"/>
          <w:sz w:val="20"/>
          <w:szCs w:val="20"/>
          <w:lang w:val="en"/>
        </w:rPr>
      </w:pPr>
    </w:p>
    <w:p w14:paraId="006DE5C0" w14:textId="475C4777" w:rsidR="00A80757" w:rsidRPr="004552EE" w:rsidRDefault="00A80757" w:rsidP="00A80757">
      <w:pPr>
        <w:spacing w:after="0" w:line="240" w:lineRule="auto"/>
        <w:jc w:val="both"/>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 xml:space="preserve">As seen in Table 7, most participants reported never having used a female condom during sexual intercourse 245 (85.1%), rarely using it 16 (5.6%), or using it only sometimes 20 (6.9%), with only a small proportion </w:t>
      </w:r>
      <w:r w:rsidRPr="004552EE">
        <w:rPr>
          <w:rFonts w:ascii="Times New Roman" w:eastAsia="Arial" w:hAnsi="Times New Roman" w:cs="Times New Roman"/>
          <w:sz w:val="20"/>
          <w:szCs w:val="20"/>
          <w:lang w:val="en"/>
        </w:rPr>
        <w:lastRenderedPageBreak/>
        <w:t>reporting frequent or consistent use. Similarly, regular use during sexual activity was uncommon, with 222 (77.1%) never using it and 38 (13.2%) rarely using it. Preference for female condoms over male condoms was low, as 212 (73.6%) never preferred them, though a small minority sometimes or always did. Use during the most recent sexual encounter followed the same trend, with 232 (80.6%) reporting non-use. However, intentions to use female condoms in future sexual encounters were higher, with only 97 (33.7%) saying they would never use them, and 141 (48.9%) indicating at least occasional or consistent intent. The overall assessment of female condom utilization (</w:t>
      </w:r>
      <w:r w:rsidR="00845FEA" w:rsidRPr="004552EE">
        <w:rPr>
          <w:rFonts w:ascii="Times New Roman" w:eastAsia="Arial" w:hAnsi="Times New Roman" w:cs="Times New Roman"/>
          <w:sz w:val="20"/>
          <w:szCs w:val="20"/>
          <w:lang w:val="en"/>
        </w:rPr>
        <w:t xml:space="preserve">Table </w:t>
      </w:r>
      <w:r w:rsidRPr="004552EE">
        <w:rPr>
          <w:rFonts w:ascii="Times New Roman" w:eastAsia="Arial" w:hAnsi="Times New Roman" w:cs="Times New Roman"/>
          <w:sz w:val="20"/>
          <w:szCs w:val="20"/>
          <w:lang w:val="en"/>
        </w:rPr>
        <w:t xml:space="preserve">7) shows that a majority of respondents 172 (59.7%) demonstrated poor utilization, while only 116 (40.3%) exhibited good utilization, based on the mean utilization score of 3.00 ± 3.66 used as the cut-off point.  </w:t>
      </w:r>
    </w:p>
    <w:p w14:paraId="131398B2" w14:textId="77777777" w:rsidR="00A80757" w:rsidRPr="004552EE" w:rsidRDefault="00A80757" w:rsidP="00A80757">
      <w:pPr>
        <w:spacing w:after="0" w:line="240" w:lineRule="auto"/>
        <w:jc w:val="both"/>
        <w:rPr>
          <w:rFonts w:ascii="Times New Roman" w:eastAsia="Arial" w:hAnsi="Times New Roman" w:cs="Times New Roman"/>
          <w:sz w:val="20"/>
          <w:szCs w:val="20"/>
          <w:lang w:val="en"/>
        </w:rPr>
      </w:pPr>
    </w:p>
    <w:p w14:paraId="71D5A301" w14:textId="76229AD7" w:rsidR="00A80757" w:rsidRPr="004552EE" w:rsidRDefault="00441D89" w:rsidP="00441D89">
      <w:pPr>
        <w:spacing w:after="0" w:line="240" w:lineRule="auto"/>
        <w:jc w:val="center"/>
        <w:rPr>
          <w:rFonts w:ascii="Times New Roman" w:eastAsia="Arial" w:hAnsi="Times New Roman" w:cs="Times New Roman"/>
          <w:b/>
          <w:sz w:val="20"/>
          <w:szCs w:val="20"/>
          <w:lang w:val="en"/>
        </w:rPr>
      </w:pPr>
      <w:r w:rsidRPr="004552EE">
        <w:rPr>
          <w:rFonts w:ascii="Times New Roman" w:eastAsia="Arial" w:hAnsi="Times New Roman" w:cs="Times New Roman"/>
          <w:b/>
          <w:sz w:val="20"/>
          <w:szCs w:val="20"/>
          <w:lang w:val="en"/>
        </w:rPr>
        <w:t xml:space="preserve">Table 7. </w:t>
      </w:r>
      <w:r w:rsidR="00A80757" w:rsidRPr="004552EE">
        <w:rPr>
          <w:rFonts w:ascii="Times New Roman" w:eastAsia="Arial" w:hAnsi="Times New Roman" w:cs="Times New Roman"/>
          <w:b/>
          <w:sz w:val="20"/>
          <w:szCs w:val="20"/>
          <w:lang w:val="en"/>
        </w:rPr>
        <w:t xml:space="preserve">Utilization of </w:t>
      </w:r>
      <w:r w:rsidRPr="004552EE">
        <w:rPr>
          <w:rFonts w:ascii="Times New Roman" w:eastAsia="Arial" w:hAnsi="Times New Roman" w:cs="Times New Roman"/>
          <w:b/>
          <w:sz w:val="20"/>
          <w:szCs w:val="20"/>
          <w:lang w:val="en"/>
        </w:rPr>
        <w:t xml:space="preserve">female condom among respondents </w:t>
      </w:r>
      <w:r w:rsidR="00A80757" w:rsidRPr="004552EE">
        <w:rPr>
          <w:rFonts w:ascii="Times New Roman" w:eastAsia="Arial" w:hAnsi="Times New Roman" w:cs="Times New Roman"/>
          <w:b/>
          <w:sz w:val="20"/>
          <w:szCs w:val="20"/>
          <w:lang w:val="en"/>
        </w:rPr>
        <w:t>(N = 288)</w:t>
      </w:r>
    </w:p>
    <w:p w14:paraId="35E7B584" w14:textId="77777777" w:rsidR="00441D89" w:rsidRPr="004552EE" w:rsidRDefault="00441D89" w:rsidP="00A80757">
      <w:pPr>
        <w:spacing w:after="0" w:line="240" w:lineRule="auto"/>
        <w:jc w:val="both"/>
        <w:rPr>
          <w:rFonts w:ascii="Times New Roman" w:eastAsia="Arial" w:hAnsi="Times New Roman" w:cs="Times New Roman"/>
          <w:sz w:val="20"/>
          <w:szCs w:val="20"/>
          <w:lang w:val="en"/>
        </w:rPr>
      </w:pPr>
    </w:p>
    <w:tbl>
      <w:tblPr>
        <w:tblStyle w:val="TableGridLight"/>
        <w:tblW w:w="49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3976"/>
        <w:gridCol w:w="1080"/>
        <w:gridCol w:w="990"/>
        <w:gridCol w:w="1170"/>
        <w:gridCol w:w="990"/>
        <w:gridCol w:w="854"/>
      </w:tblGrid>
      <w:tr w:rsidR="00A80757" w:rsidRPr="004552EE" w14:paraId="2F8D8E77" w14:textId="77777777" w:rsidTr="00845FEA">
        <w:trPr>
          <w:trHeight w:val="20"/>
          <w:jc w:val="center"/>
        </w:trPr>
        <w:tc>
          <w:tcPr>
            <w:tcW w:w="3976" w:type="dxa"/>
            <w:tcBorders>
              <w:top w:val="single" w:sz="4" w:space="0" w:color="auto"/>
              <w:bottom w:val="single" w:sz="4" w:space="0" w:color="auto"/>
            </w:tcBorders>
          </w:tcPr>
          <w:p w14:paraId="2BDB4780" w14:textId="77777777" w:rsidR="00A80757" w:rsidRPr="004552EE" w:rsidRDefault="00A80757" w:rsidP="00441D89">
            <w:pPr>
              <w:rPr>
                <w:rFonts w:ascii="Times New Roman" w:eastAsia="Arial" w:hAnsi="Times New Roman" w:cs="Times New Roman"/>
                <w:b/>
                <w:sz w:val="20"/>
                <w:szCs w:val="20"/>
                <w:lang w:val="en"/>
              </w:rPr>
            </w:pPr>
            <w:r w:rsidRPr="004552EE">
              <w:rPr>
                <w:rFonts w:ascii="Times New Roman" w:eastAsia="Arial" w:hAnsi="Times New Roman" w:cs="Times New Roman"/>
                <w:b/>
                <w:sz w:val="20"/>
                <w:szCs w:val="20"/>
                <w:lang w:val="en"/>
              </w:rPr>
              <w:t>Utilization Item</w:t>
            </w:r>
          </w:p>
        </w:tc>
        <w:tc>
          <w:tcPr>
            <w:tcW w:w="1080" w:type="dxa"/>
            <w:tcBorders>
              <w:top w:val="single" w:sz="4" w:space="0" w:color="auto"/>
              <w:bottom w:val="single" w:sz="4" w:space="0" w:color="auto"/>
            </w:tcBorders>
          </w:tcPr>
          <w:p w14:paraId="1652CB8D" w14:textId="77777777" w:rsidR="00A80757" w:rsidRPr="004552EE" w:rsidRDefault="00A80757" w:rsidP="00441D89">
            <w:pPr>
              <w:rPr>
                <w:rFonts w:ascii="Times New Roman" w:eastAsia="Arial" w:hAnsi="Times New Roman" w:cs="Times New Roman"/>
                <w:b/>
                <w:sz w:val="20"/>
                <w:szCs w:val="20"/>
                <w:lang w:val="en"/>
              </w:rPr>
            </w:pPr>
            <w:r w:rsidRPr="004552EE">
              <w:rPr>
                <w:rFonts w:ascii="Times New Roman" w:eastAsia="Arial" w:hAnsi="Times New Roman" w:cs="Times New Roman"/>
                <w:b/>
                <w:sz w:val="20"/>
                <w:szCs w:val="20"/>
                <w:lang w:val="en"/>
              </w:rPr>
              <w:t>Never n (%)</w:t>
            </w:r>
          </w:p>
        </w:tc>
        <w:tc>
          <w:tcPr>
            <w:tcW w:w="990" w:type="dxa"/>
            <w:tcBorders>
              <w:top w:val="single" w:sz="4" w:space="0" w:color="auto"/>
              <w:bottom w:val="single" w:sz="4" w:space="0" w:color="auto"/>
            </w:tcBorders>
          </w:tcPr>
          <w:p w14:paraId="01578FBB" w14:textId="77777777" w:rsidR="00A80757" w:rsidRPr="004552EE" w:rsidRDefault="00A80757" w:rsidP="00441D89">
            <w:pPr>
              <w:rPr>
                <w:rFonts w:ascii="Times New Roman" w:eastAsia="Arial" w:hAnsi="Times New Roman" w:cs="Times New Roman"/>
                <w:b/>
                <w:sz w:val="20"/>
                <w:szCs w:val="20"/>
                <w:lang w:val="en"/>
              </w:rPr>
            </w:pPr>
            <w:r w:rsidRPr="004552EE">
              <w:rPr>
                <w:rFonts w:ascii="Times New Roman" w:eastAsia="Arial" w:hAnsi="Times New Roman" w:cs="Times New Roman"/>
                <w:b/>
                <w:sz w:val="20"/>
                <w:szCs w:val="20"/>
                <w:lang w:val="en"/>
              </w:rPr>
              <w:t>Rarely n (%)</w:t>
            </w:r>
          </w:p>
        </w:tc>
        <w:tc>
          <w:tcPr>
            <w:tcW w:w="1170" w:type="dxa"/>
            <w:tcBorders>
              <w:top w:val="single" w:sz="4" w:space="0" w:color="auto"/>
              <w:bottom w:val="single" w:sz="4" w:space="0" w:color="auto"/>
            </w:tcBorders>
          </w:tcPr>
          <w:p w14:paraId="1731B28E" w14:textId="77777777" w:rsidR="00A80757" w:rsidRPr="004552EE" w:rsidRDefault="00A80757" w:rsidP="00441D89">
            <w:pPr>
              <w:rPr>
                <w:rFonts w:ascii="Times New Roman" w:eastAsia="Arial" w:hAnsi="Times New Roman" w:cs="Times New Roman"/>
                <w:b/>
                <w:sz w:val="20"/>
                <w:szCs w:val="20"/>
                <w:lang w:val="en"/>
              </w:rPr>
            </w:pPr>
            <w:r w:rsidRPr="004552EE">
              <w:rPr>
                <w:rFonts w:ascii="Times New Roman" w:eastAsia="Arial" w:hAnsi="Times New Roman" w:cs="Times New Roman"/>
                <w:b/>
                <w:sz w:val="20"/>
                <w:szCs w:val="20"/>
                <w:lang w:val="en"/>
              </w:rPr>
              <w:t>Sometimes n (%)</w:t>
            </w:r>
          </w:p>
        </w:tc>
        <w:tc>
          <w:tcPr>
            <w:tcW w:w="990" w:type="dxa"/>
            <w:tcBorders>
              <w:top w:val="single" w:sz="4" w:space="0" w:color="auto"/>
              <w:bottom w:val="single" w:sz="4" w:space="0" w:color="auto"/>
            </w:tcBorders>
          </w:tcPr>
          <w:p w14:paraId="689BBF36" w14:textId="77777777" w:rsidR="00A80757" w:rsidRPr="004552EE" w:rsidRDefault="00A80757" w:rsidP="00441D89">
            <w:pPr>
              <w:rPr>
                <w:rFonts w:ascii="Times New Roman" w:eastAsia="Arial" w:hAnsi="Times New Roman" w:cs="Times New Roman"/>
                <w:b/>
                <w:sz w:val="20"/>
                <w:szCs w:val="20"/>
                <w:lang w:val="en"/>
              </w:rPr>
            </w:pPr>
            <w:r w:rsidRPr="004552EE">
              <w:rPr>
                <w:rFonts w:ascii="Times New Roman" w:eastAsia="Arial" w:hAnsi="Times New Roman" w:cs="Times New Roman"/>
                <w:b/>
                <w:sz w:val="20"/>
                <w:szCs w:val="20"/>
                <w:lang w:val="en"/>
              </w:rPr>
              <w:t>Often n (%)</w:t>
            </w:r>
          </w:p>
        </w:tc>
        <w:tc>
          <w:tcPr>
            <w:tcW w:w="854" w:type="dxa"/>
            <w:tcBorders>
              <w:top w:val="single" w:sz="4" w:space="0" w:color="auto"/>
              <w:bottom w:val="single" w:sz="4" w:space="0" w:color="auto"/>
            </w:tcBorders>
          </w:tcPr>
          <w:p w14:paraId="3A0366DA" w14:textId="77777777" w:rsidR="00A80757" w:rsidRPr="004552EE" w:rsidRDefault="00A80757" w:rsidP="00441D89">
            <w:pPr>
              <w:rPr>
                <w:rFonts w:ascii="Times New Roman" w:eastAsia="Arial" w:hAnsi="Times New Roman" w:cs="Times New Roman"/>
                <w:b/>
                <w:sz w:val="20"/>
                <w:szCs w:val="20"/>
                <w:lang w:val="en"/>
              </w:rPr>
            </w:pPr>
            <w:r w:rsidRPr="004552EE">
              <w:rPr>
                <w:rFonts w:ascii="Times New Roman" w:eastAsia="Arial" w:hAnsi="Times New Roman" w:cs="Times New Roman"/>
                <w:b/>
                <w:sz w:val="20"/>
                <w:szCs w:val="20"/>
                <w:lang w:val="en"/>
              </w:rPr>
              <w:t>Always n (%)</w:t>
            </w:r>
          </w:p>
        </w:tc>
      </w:tr>
      <w:tr w:rsidR="00A80757" w:rsidRPr="004552EE" w14:paraId="03B0CFD7" w14:textId="77777777" w:rsidTr="00845FEA">
        <w:trPr>
          <w:trHeight w:val="20"/>
          <w:jc w:val="center"/>
        </w:trPr>
        <w:tc>
          <w:tcPr>
            <w:tcW w:w="3976" w:type="dxa"/>
            <w:tcBorders>
              <w:top w:val="single" w:sz="4" w:space="0" w:color="auto"/>
              <w:bottom w:val="single" w:sz="4" w:space="0" w:color="auto"/>
            </w:tcBorders>
          </w:tcPr>
          <w:p w14:paraId="649F39D4" w14:textId="77777777" w:rsidR="00A80757" w:rsidRPr="004552EE" w:rsidRDefault="00A80757" w:rsidP="00441D89">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I have used a female condom during sexual intercourse</w:t>
            </w:r>
          </w:p>
        </w:tc>
        <w:tc>
          <w:tcPr>
            <w:tcW w:w="1080" w:type="dxa"/>
            <w:tcBorders>
              <w:top w:val="single" w:sz="4" w:space="0" w:color="auto"/>
              <w:bottom w:val="single" w:sz="4" w:space="0" w:color="auto"/>
            </w:tcBorders>
          </w:tcPr>
          <w:p w14:paraId="4B7A689C" w14:textId="77777777" w:rsidR="00A80757" w:rsidRPr="004552EE" w:rsidRDefault="00A80757" w:rsidP="00441D89">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245 (85.1)</w:t>
            </w:r>
          </w:p>
        </w:tc>
        <w:tc>
          <w:tcPr>
            <w:tcW w:w="990" w:type="dxa"/>
            <w:tcBorders>
              <w:top w:val="single" w:sz="4" w:space="0" w:color="auto"/>
              <w:bottom w:val="single" w:sz="4" w:space="0" w:color="auto"/>
            </w:tcBorders>
          </w:tcPr>
          <w:p w14:paraId="320C0669" w14:textId="77777777" w:rsidR="00A80757" w:rsidRPr="004552EE" w:rsidRDefault="00A80757" w:rsidP="00441D89">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16 (5.6)</w:t>
            </w:r>
          </w:p>
        </w:tc>
        <w:tc>
          <w:tcPr>
            <w:tcW w:w="1170" w:type="dxa"/>
            <w:tcBorders>
              <w:top w:val="single" w:sz="4" w:space="0" w:color="auto"/>
              <w:bottom w:val="single" w:sz="4" w:space="0" w:color="auto"/>
            </w:tcBorders>
          </w:tcPr>
          <w:p w14:paraId="125EA68A" w14:textId="77777777" w:rsidR="00A80757" w:rsidRPr="004552EE" w:rsidRDefault="00A80757" w:rsidP="00441D89">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20 (6.9)</w:t>
            </w:r>
          </w:p>
        </w:tc>
        <w:tc>
          <w:tcPr>
            <w:tcW w:w="990" w:type="dxa"/>
            <w:tcBorders>
              <w:top w:val="single" w:sz="4" w:space="0" w:color="auto"/>
              <w:bottom w:val="single" w:sz="4" w:space="0" w:color="auto"/>
            </w:tcBorders>
          </w:tcPr>
          <w:p w14:paraId="5427BF0B" w14:textId="77777777" w:rsidR="00A80757" w:rsidRPr="004552EE" w:rsidRDefault="00A80757" w:rsidP="00441D89">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4 (1.4)</w:t>
            </w:r>
          </w:p>
        </w:tc>
        <w:tc>
          <w:tcPr>
            <w:tcW w:w="854" w:type="dxa"/>
            <w:tcBorders>
              <w:top w:val="single" w:sz="4" w:space="0" w:color="auto"/>
              <w:bottom w:val="single" w:sz="4" w:space="0" w:color="auto"/>
            </w:tcBorders>
          </w:tcPr>
          <w:p w14:paraId="13D8EAB5" w14:textId="77777777" w:rsidR="00A80757" w:rsidRPr="004552EE" w:rsidRDefault="00A80757" w:rsidP="00441D89">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3 (1.0)</w:t>
            </w:r>
          </w:p>
        </w:tc>
      </w:tr>
      <w:tr w:rsidR="00A80757" w:rsidRPr="004552EE" w14:paraId="6BC73A37" w14:textId="77777777" w:rsidTr="00845FEA">
        <w:trPr>
          <w:trHeight w:val="20"/>
          <w:jc w:val="center"/>
        </w:trPr>
        <w:tc>
          <w:tcPr>
            <w:tcW w:w="3976" w:type="dxa"/>
            <w:tcBorders>
              <w:top w:val="single" w:sz="4" w:space="0" w:color="auto"/>
              <w:bottom w:val="single" w:sz="4" w:space="0" w:color="auto"/>
            </w:tcBorders>
          </w:tcPr>
          <w:p w14:paraId="3122136B" w14:textId="77777777" w:rsidR="00A80757" w:rsidRPr="004552EE" w:rsidRDefault="00A80757" w:rsidP="00441D89">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I use female condoms whenever I engage in sexual activity</w:t>
            </w:r>
          </w:p>
        </w:tc>
        <w:tc>
          <w:tcPr>
            <w:tcW w:w="1080" w:type="dxa"/>
            <w:tcBorders>
              <w:top w:val="single" w:sz="4" w:space="0" w:color="auto"/>
              <w:bottom w:val="single" w:sz="4" w:space="0" w:color="auto"/>
            </w:tcBorders>
          </w:tcPr>
          <w:p w14:paraId="034FBF13" w14:textId="77777777" w:rsidR="00A80757" w:rsidRPr="004552EE" w:rsidRDefault="00A80757" w:rsidP="00441D89">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222 (77.1)</w:t>
            </w:r>
          </w:p>
        </w:tc>
        <w:tc>
          <w:tcPr>
            <w:tcW w:w="990" w:type="dxa"/>
            <w:tcBorders>
              <w:top w:val="single" w:sz="4" w:space="0" w:color="auto"/>
              <w:bottom w:val="single" w:sz="4" w:space="0" w:color="auto"/>
            </w:tcBorders>
          </w:tcPr>
          <w:p w14:paraId="2561EF28" w14:textId="77777777" w:rsidR="00A80757" w:rsidRPr="004552EE" w:rsidRDefault="00A80757" w:rsidP="00441D89">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38 (13.2)</w:t>
            </w:r>
          </w:p>
        </w:tc>
        <w:tc>
          <w:tcPr>
            <w:tcW w:w="1170" w:type="dxa"/>
            <w:tcBorders>
              <w:top w:val="single" w:sz="4" w:space="0" w:color="auto"/>
              <w:bottom w:val="single" w:sz="4" w:space="0" w:color="auto"/>
            </w:tcBorders>
          </w:tcPr>
          <w:p w14:paraId="39208E4D" w14:textId="77777777" w:rsidR="00A80757" w:rsidRPr="004552EE" w:rsidRDefault="00A80757" w:rsidP="00441D89">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15 (5.2)</w:t>
            </w:r>
          </w:p>
        </w:tc>
        <w:tc>
          <w:tcPr>
            <w:tcW w:w="990" w:type="dxa"/>
            <w:tcBorders>
              <w:top w:val="single" w:sz="4" w:space="0" w:color="auto"/>
              <w:bottom w:val="single" w:sz="4" w:space="0" w:color="auto"/>
            </w:tcBorders>
          </w:tcPr>
          <w:p w14:paraId="30FFF65E" w14:textId="77777777" w:rsidR="00A80757" w:rsidRPr="004552EE" w:rsidRDefault="00A80757" w:rsidP="00441D89">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6 (2.1)</w:t>
            </w:r>
          </w:p>
        </w:tc>
        <w:tc>
          <w:tcPr>
            <w:tcW w:w="854" w:type="dxa"/>
            <w:tcBorders>
              <w:top w:val="single" w:sz="4" w:space="0" w:color="auto"/>
              <w:bottom w:val="single" w:sz="4" w:space="0" w:color="auto"/>
            </w:tcBorders>
          </w:tcPr>
          <w:p w14:paraId="669B382E" w14:textId="77777777" w:rsidR="00A80757" w:rsidRPr="004552EE" w:rsidRDefault="00A80757" w:rsidP="00441D89">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7 (2.4)</w:t>
            </w:r>
          </w:p>
        </w:tc>
      </w:tr>
      <w:tr w:rsidR="00A80757" w:rsidRPr="004552EE" w14:paraId="1EAC972F" w14:textId="77777777" w:rsidTr="00845FEA">
        <w:trPr>
          <w:trHeight w:val="20"/>
          <w:jc w:val="center"/>
        </w:trPr>
        <w:tc>
          <w:tcPr>
            <w:tcW w:w="3976" w:type="dxa"/>
            <w:tcBorders>
              <w:top w:val="single" w:sz="4" w:space="0" w:color="auto"/>
              <w:bottom w:val="single" w:sz="4" w:space="0" w:color="auto"/>
            </w:tcBorders>
          </w:tcPr>
          <w:p w14:paraId="55113356" w14:textId="77777777" w:rsidR="00A80757" w:rsidRPr="004552EE" w:rsidRDefault="00A80757" w:rsidP="00441D89">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I prefer using female condoms over male condoms</w:t>
            </w:r>
          </w:p>
        </w:tc>
        <w:tc>
          <w:tcPr>
            <w:tcW w:w="1080" w:type="dxa"/>
            <w:tcBorders>
              <w:top w:val="single" w:sz="4" w:space="0" w:color="auto"/>
              <w:bottom w:val="single" w:sz="4" w:space="0" w:color="auto"/>
            </w:tcBorders>
          </w:tcPr>
          <w:p w14:paraId="0FEB3EB1" w14:textId="77777777" w:rsidR="00A80757" w:rsidRPr="004552EE" w:rsidRDefault="00A80757" w:rsidP="00441D89">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212 (73.6)</w:t>
            </w:r>
          </w:p>
        </w:tc>
        <w:tc>
          <w:tcPr>
            <w:tcW w:w="990" w:type="dxa"/>
            <w:tcBorders>
              <w:top w:val="single" w:sz="4" w:space="0" w:color="auto"/>
              <w:bottom w:val="single" w:sz="4" w:space="0" w:color="auto"/>
            </w:tcBorders>
          </w:tcPr>
          <w:p w14:paraId="4ED0B49D" w14:textId="77777777" w:rsidR="00A80757" w:rsidRPr="004552EE" w:rsidRDefault="00A80757" w:rsidP="00441D89">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32 (11.1)</w:t>
            </w:r>
          </w:p>
        </w:tc>
        <w:tc>
          <w:tcPr>
            <w:tcW w:w="1170" w:type="dxa"/>
            <w:tcBorders>
              <w:top w:val="single" w:sz="4" w:space="0" w:color="auto"/>
              <w:bottom w:val="single" w:sz="4" w:space="0" w:color="auto"/>
            </w:tcBorders>
          </w:tcPr>
          <w:p w14:paraId="37ADBA3C" w14:textId="77777777" w:rsidR="00A80757" w:rsidRPr="004552EE" w:rsidRDefault="00A80757" w:rsidP="00441D89">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30 (10.4)</w:t>
            </w:r>
          </w:p>
        </w:tc>
        <w:tc>
          <w:tcPr>
            <w:tcW w:w="990" w:type="dxa"/>
            <w:tcBorders>
              <w:top w:val="single" w:sz="4" w:space="0" w:color="auto"/>
              <w:bottom w:val="single" w:sz="4" w:space="0" w:color="auto"/>
            </w:tcBorders>
          </w:tcPr>
          <w:p w14:paraId="1ECE696A" w14:textId="77777777" w:rsidR="00A80757" w:rsidRPr="004552EE" w:rsidRDefault="00A80757" w:rsidP="00441D89">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4 (1.4)</w:t>
            </w:r>
          </w:p>
        </w:tc>
        <w:tc>
          <w:tcPr>
            <w:tcW w:w="854" w:type="dxa"/>
            <w:tcBorders>
              <w:top w:val="single" w:sz="4" w:space="0" w:color="auto"/>
              <w:bottom w:val="single" w:sz="4" w:space="0" w:color="auto"/>
            </w:tcBorders>
          </w:tcPr>
          <w:p w14:paraId="6FAEC446" w14:textId="77777777" w:rsidR="00A80757" w:rsidRPr="004552EE" w:rsidRDefault="00A80757" w:rsidP="00441D89">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10 (3.5)</w:t>
            </w:r>
          </w:p>
        </w:tc>
      </w:tr>
      <w:tr w:rsidR="00A80757" w:rsidRPr="004552EE" w14:paraId="6177CC26" w14:textId="77777777" w:rsidTr="00845FEA">
        <w:trPr>
          <w:trHeight w:val="20"/>
          <w:jc w:val="center"/>
        </w:trPr>
        <w:tc>
          <w:tcPr>
            <w:tcW w:w="3976" w:type="dxa"/>
            <w:tcBorders>
              <w:top w:val="single" w:sz="4" w:space="0" w:color="auto"/>
              <w:bottom w:val="single" w:sz="4" w:space="0" w:color="auto"/>
            </w:tcBorders>
          </w:tcPr>
          <w:p w14:paraId="5E30B353" w14:textId="77777777" w:rsidR="00A80757" w:rsidRPr="004552EE" w:rsidRDefault="00A80757" w:rsidP="00441D89">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I used a female condom in my most recent sexual intercourse</w:t>
            </w:r>
          </w:p>
        </w:tc>
        <w:tc>
          <w:tcPr>
            <w:tcW w:w="1080" w:type="dxa"/>
            <w:tcBorders>
              <w:top w:val="single" w:sz="4" w:space="0" w:color="auto"/>
              <w:bottom w:val="single" w:sz="4" w:space="0" w:color="auto"/>
            </w:tcBorders>
          </w:tcPr>
          <w:p w14:paraId="0D5C5B69" w14:textId="77777777" w:rsidR="00A80757" w:rsidRPr="004552EE" w:rsidRDefault="00A80757" w:rsidP="00441D89">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232 (80.6)</w:t>
            </w:r>
          </w:p>
        </w:tc>
        <w:tc>
          <w:tcPr>
            <w:tcW w:w="990" w:type="dxa"/>
            <w:tcBorders>
              <w:top w:val="single" w:sz="4" w:space="0" w:color="auto"/>
              <w:bottom w:val="single" w:sz="4" w:space="0" w:color="auto"/>
            </w:tcBorders>
          </w:tcPr>
          <w:p w14:paraId="2B2B7FF8" w14:textId="77777777" w:rsidR="00A80757" w:rsidRPr="004552EE" w:rsidRDefault="00A80757" w:rsidP="00441D89">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22 (7.6)</w:t>
            </w:r>
          </w:p>
        </w:tc>
        <w:tc>
          <w:tcPr>
            <w:tcW w:w="1170" w:type="dxa"/>
            <w:tcBorders>
              <w:top w:val="single" w:sz="4" w:space="0" w:color="auto"/>
              <w:bottom w:val="single" w:sz="4" w:space="0" w:color="auto"/>
            </w:tcBorders>
          </w:tcPr>
          <w:p w14:paraId="3ED9291B" w14:textId="77777777" w:rsidR="00A80757" w:rsidRPr="004552EE" w:rsidRDefault="00A80757" w:rsidP="00441D89">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19 (6.6)</w:t>
            </w:r>
          </w:p>
        </w:tc>
        <w:tc>
          <w:tcPr>
            <w:tcW w:w="990" w:type="dxa"/>
            <w:tcBorders>
              <w:top w:val="single" w:sz="4" w:space="0" w:color="auto"/>
              <w:bottom w:val="single" w:sz="4" w:space="0" w:color="auto"/>
            </w:tcBorders>
          </w:tcPr>
          <w:p w14:paraId="2C0ACCBF" w14:textId="77777777" w:rsidR="00A80757" w:rsidRPr="004552EE" w:rsidRDefault="00A80757" w:rsidP="00441D89">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9 (3.1)</w:t>
            </w:r>
          </w:p>
        </w:tc>
        <w:tc>
          <w:tcPr>
            <w:tcW w:w="854" w:type="dxa"/>
            <w:tcBorders>
              <w:top w:val="single" w:sz="4" w:space="0" w:color="auto"/>
              <w:bottom w:val="single" w:sz="4" w:space="0" w:color="auto"/>
            </w:tcBorders>
          </w:tcPr>
          <w:p w14:paraId="355D905B" w14:textId="77777777" w:rsidR="00A80757" w:rsidRPr="004552EE" w:rsidRDefault="00A80757" w:rsidP="00441D89">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6 (2.1)</w:t>
            </w:r>
          </w:p>
        </w:tc>
      </w:tr>
      <w:tr w:rsidR="00A80757" w:rsidRPr="004552EE" w14:paraId="2B62350B" w14:textId="77777777" w:rsidTr="00845FEA">
        <w:trPr>
          <w:trHeight w:val="20"/>
          <w:jc w:val="center"/>
        </w:trPr>
        <w:tc>
          <w:tcPr>
            <w:tcW w:w="3976" w:type="dxa"/>
            <w:tcBorders>
              <w:top w:val="single" w:sz="4" w:space="0" w:color="auto"/>
            </w:tcBorders>
          </w:tcPr>
          <w:p w14:paraId="4BDFA685" w14:textId="77777777" w:rsidR="00A80757" w:rsidRPr="004552EE" w:rsidRDefault="00A80757" w:rsidP="00441D89">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I intend to use a female condom in future sexual encounters</w:t>
            </w:r>
          </w:p>
        </w:tc>
        <w:tc>
          <w:tcPr>
            <w:tcW w:w="1080" w:type="dxa"/>
            <w:tcBorders>
              <w:top w:val="single" w:sz="4" w:space="0" w:color="auto"/>
            </w:tcBorders>
          </w:tcPr>
          <w:p w14:paraId="5E04188D" w14:textId="77777777" w:rsidR="00A80757" w:rsidRPr="004552EE" w:rsidRDefault="00A80757" w:rsidP="00441D89">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97 (33.7)</w:t>
            </w:r>
          </w:p>
        </w:tc>
        <w:tc>
          <w:tcPr>
            <w:tcW w:w="990" w:type="dxa"/>
            <w:tcBorders>
              <w:top w:val="single" w:sz="4" w:space="0" w:color="auto"/>
            </w:tcBorders>
          </w:tcPr>
          <w:p w14:paraId="5E2ECA10" w14:textId="77777777" w:rsidR="00A80757" w:rsidRPr="004552EE" w:rsidRDefault="00A80757" w:rsidP="00441D89">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50 (17.4)</w:t>
            </w:r>
          </w:p>
        </w:tc>
        <w:tc>
          <w:tcPr>
            <w:tcW w:w="1170" w:type="dxa"/>
            <w:tcBorders>
              <w:top w:val="single" w:sz="4" w:space="0" w:color="auto"/>
            </w:tcBorders>
          </w:tcPr>
          <w:p w14:paraId="440AB6C8" w14:textId="77777777" w:rsidR="00A80757" w:rsidRPr="004552EE" w:rsidRDefault="00A80757" w:rsidP="00441D89">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81 (28.1)</w:t>
            </w:r>
          </w:p>
        </w:tc>
        <w:tc>
          <w:tcPr>
            <w:tcW w:w="990" w:type="dxa"/>
            <w:tcBorders>
              <w:top w:val="single" w:sz="4" w:space="0" w:color="auto"/>
            </w:tcBorders>
          </w:tcPr>
          <w:p w14:paraId="6A12F0DE" w14:textId="77777777" w:rsidR="00A80757" w:rsidRPr="004552EE" w:rsidRDefault="00A80757" w:rsidP="00441D89">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36 (12.5)</w:t>
            </w:r>
          </w:p>
        </w:tc>
        <w:tc>
          <w:tcPr>
            <w:tcW w:w="854" w:type="dxa"/>
            <w:tcBorders>
              <w:top w:val="single" w:sz="4" w:space="0" w:color="auto"/>
            </w:tcBorders>
          </w:tcPr>
          <w:p w14:paraId="73AF6929" w14:textId="77777777" w:rsidR="00A80757" w:rsidRPr="004552EE" w:rsidRDefault="00A80757" w:rsidP="00441D89">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24 (8.3)</w:t>
            </w:r>
          </w:p>
        </w:tc>
      </w:tr>
    </w:tbl>
    <w:p w14:paraId="3117B3F8" w14:textId="374A1991" w:rsidR="00A80757" w:rsidRPr="004552EE" w:rsidRDefault="00A80757" w:rsidP="00A80757">
      <w:pPr>
        <w:spacing w:after="0" w:line="240" w:lineRule="auto"/>
        <w:jc w:val="both"/>
        <w:rPr>
          <w:rFonts w:ascii="Times New Roman" w:eastAsia="Arial" w:hAnsi="Times New Roman" w:cs="Times New Roman"/>
          <w:sz w:val="20"/>
          <w:szCs w:val="20"/>
          <w:lang w:val="en"/>
        </w:rPr>
      </w:pPr>
    </w:p>
    <w:p w14:paraId="7560010A" w14:textId="2986961C" w:rsidR="00A80757" w:rsidRPr="004552EE" w:rsidRDefault="00441D89" w:rsidP="00441D89">
      <w:pPr>
        <w:spacing w:after="0" w:line="240" w:lineRule="auto"/>
        <w:jc w:val="center"/>
        <w:rPr>
          <w:rFonts w:ascii="Times New Roman" w:eastAsia="Arial" w:hAnsi="Times New Roman" w:cs="Times New Roman"/>
          <w:b/>
          <w:sz w:val="20"/>
          <w:szCs w:val="20"/>
          <w:lang w:val="en"/>
        </w:rPr>
      </w:pPr>
      <w:r w:rsidRPr="004552EE">
        <w:rPr>
          <w:rFonts w:ascii="Times New Roman" w:eastAsia="Arial" w:hAnsi="Times New Roman" w:cs="Times New Roman"/>
          <w:b/>
          <w:sz w:val="20"/>
          <w:szCs w:val="20"/>
          <w:lang w:val="en"/>
        </w:rPr>
        <w:t xml:space="preserve">Table 8. </w:t>
      </w:r>
      <w:r w:rsidR="00A80757" w:rsidRPr="004552EE">
        <w:rPr>
          <w:rFonts w:ascii="Times New Roman" w:eastAsia="Arial" w:hAnsi="Times New Roman" w:cs="Times New Roman"/>
          <w:b/>
          <w:sz w:val="20"/>
          <w:szCs w:val="20"/>
          <w:lang w:val="en"/>
        </w:rPr>
        <w:t xml:space="preserve">Overall </w:t>
      </w:r>
      <w:proofErr w:type="spellStart"/>
      <w:r w:rsidRPr="004552EE">
        <w:rPr>
          <w:rFonts w:ascii="Times New Roman" w:eastAsia="Arial" w:hAnsi="Times New Roman" w:cs="Times New Roman"/>
          <w:b/>
          <w:sz w:val="20"/>
          <w:szCs w:val="20"/>
          <w:lang w:val="en"/>
        </w:rPr>
        <w:t>utilisation</w:t>
      </w:r>
      <w:proofErr w:type="spellEnd"/>
      <w:r w:rsidRPr="004552EE">
        <w:rPr>
          <w:rFonts w:ascii="Times New Roman" w:eastAsia="Arial" w:hAnsi="Times New Roman" w:cs="Times New Roman"/>
          <w:b/>
          <w:sz w:val="20"/>
          <w:szCs w:val="20"/>
          <w:lang w:val="en"/>
        </w:rPr>
        <w:t xml:space="preserve"> of female condom among respondents </w:t>
      </w:r>
      <w:r w:rsidR="00A80757" w:rsidRPr="004552EE">
        <w:rPr>
          <w:rFonts w:ascii="Times New Roman" w:eastAsia="Arial" w:hAnsi="Times New Roman" w:cs="Times New Roman"/>
          <w:b/>
          <w:sz w:val="20"/>
          <w:szCs w:val="20"/>
          <w:lang w:val="en"/>
        </w:rPr>
        <w:t>(N = 288)</w:t>
      </w:r>
    </w:p>
    <w:p w14:paraId="25ED8129" w14:textId="77777777" w:rsidR="00441D89" w:rsidRPr="004552EE" w:rsidRDefault="00441D89" w:rsidP="00A80757">
      <w:pPr>
        <w:spacing w:after="0" w:line="240" w:lineRule="auto"/>
        <w:jc w:val="both"/>
        <w:rPr>
          <w:rFonts w:ascii="Times New Roman" w:eastAsia="Arial" w:hAnsi="Times New Roman" w:cs="Times New Roman"/>
          <w:sz w:val="20"/>
          <w:szCs w:val="20"/>
          <w:lang w:val="en"/>
        </w:rPr>
      </w:pPr>
    </w:p>
    <w:tbl>
      <w:tblPr>
        <w:tblStyle w:val="TableGridLight"/>
        <w:tblW w:w="49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3473"/>
        <w:gridCol w:w="2501"/>
        <w:gridCol w:w="3086"/>
      </w:tblGrid>
      <w:tr w:rsidR="00A80757" w:rsidRPr="004552EE" w14:paraId="47240BC3" w14:textId="77777777" w:rsidTr="00845FEA">
        <w:trPr>
          <w:trHeight w:val="20"/>
          <w:jc w:val="center"/>
        </w:trPr>
        <w:tc>
          <w:tcPr>
            <w:tcW w:w="2552" w:type="dxa"/>
            <w:tcBorders>
              <w:top w:val="single" w:sz="4" w:space="0" w:color="auto"/>
              <w:bottom w:val="single" w:sz="4" w:space="0" w:color="auto"/>
            </w:tcBorders>
          </w:tcPr>
          <w:p w14:paraId="7F14D590" w14:textId="77777777" w:rsidR="00A80757" w:rsidRPr="004552EE" w:rsidRDefault="00A80757" w:rsidP="00441D89">
            <w:pPr>
              <w:rPr>
                <w:rFonts w:ascii="Times New Roman" w:eastAsia="Arial" w:hAnsi="Times New Roman" w:cs="Times New Roman"/>
                <w:bCs/>
                <w:sz w:val="20"/>
                <w:szCs w:val="20"/>
                <w:lang w:val="en"/>
              </w:rPr>
            </w:pPr>
            <w:r w:rsidRPr="004552EE">
              <w:rPr>
                <w:rFonts w:ascii="Times New Roman" w:eastAsia="Arial" w:hAnsi="Times New Roman" w:cs="Times New Roman"/>
                <w:bCs/>
                <w:sz w:val="20"/>
                <w:szCs w:val="20"/>
                <w:lang w:val="en"/>
              </w:rPr>
              <w:t>Utilization Category</w:t>
            </w:r>
          </w:p>
        </w:tc>
        <w:tc>
          <w:tcPr>
            <w:tcW w:w="1838" w:type="dxa"/>
            <w:tcBorders>
              <w:top w:val="single" w:sz="4" w:space="0" w:color="auto"/>
              <w:bottom w:val="single" w:sz="4" w:space="0" w:color="auto"/>
            </w:tcBorders>
          </w:tcPr>
          <w:p w14:paraId="5D51FC1B" w14:textId="77777777" w:rsidR="00A80757" w:rsidRPr="004552EE" w:rsidRDefault="00A80757" w:rsidP="00441D89">
            <w:pPr>
              <w:rPr>
                <w:rFonts w:ascii="Times New Roman" w:eastAsia="Arial" w:hAnsi="Times New Roman" w:cs="Times New Roman"/>
                <w:bCs/>
                <w:sz w:val="20"/>
                <w:szCs w:val="20"/>
                <w:lang w:val="en"/>
              </w:rPr>
            </w:pPr>
            <w:r w:rsidRPr="004552EE">
              <w:rPr>
                <w:rFonts w:ascii="Times New Roman" w:eastAsia="Arial" w:hAnsi="Times New Roman" w:cs="Times New Roman"/>
                <w:bCs/>
                <w:sz w:val="20"/>
                <w:szCs w:val="20"/>
                <w:lang w:val="en"/>
              </w:rPr>
              <w:t>Frequency (n)</w:t>
            </w:r>
          </w:p>
        </w:tc>
        <w:tc>
          <w:tcPr>
            <w:tcW w:w="2268" w:type="dxa"/>
            <w:tcBorders>
              <w:top w:val="single" w:sz="4" w:space="0" w:color="auto"/>
              <w:bottom w:val="single" w:sz="4" w:space="0" w:color="auto"/>
            </w:tcBorders>
          </w:tcPr>
          <w:p w14:paraId="2D418F52" w14:textId="77777777" w:rsidR="00A80757" w:rsidRPr="004552EE" w:rsidRDefault="00A80757" w:rsidP="00441D89">
            <w:pPr>
              <w:rPr>
                <w:rFonts w:ascii="Times New Roman" w:eastAsia="Arial" w:hAnsi="Times New Roman" w:cs="Times New Roman"/>
                <w:bCs/>
                <w:sz w:val="20"/>
                <w:szCs w:val="20"/>
                <w:lang w:val="en"/>
              </w:rPr>
            </w:pPr>
            <w:r w:rsidRPr="004552EE">
              <w:rPr>
                <w:rFonts w:ascii="Times New Roman" w:eastAsia="Arial" w:hAnsi="Times New Roman" w:cs="Times New Roman"/>
                <w:bCs/>
                <w:sz w:val="20"/>
                <w:szCs w:val="20"/>
                <w:lang w:val="en"/>
              </w:rPr>
              <w:t>Percentage (%)</w:t>
            </w:r>
          </w:p>
        </w:tc>
      </w:tr>
      <w:tr w:rsidR="00A80757" w:rsidRPr="004552EE" w14:paraId="356B92A3" w14:textId="77777777" w:rsidTr="00845FEA">
        <w:trPr>
          <w:trHeight w:val="20"/>
          <w:jc w:val="center"/>
        </w:trPr>
        <w:tc>
          <w:tcPr>
            <w:tcW w:w="2552" w:type="dxa"/>
            <w:tcBorders>
              <w:top w:val="single" w:sz="4" w:space="0" w:color="auto"/>
            </w:tcBorders>
          </w:tcPr>
          <w:p w14:paraId="4CE422E9" w14:textId="77777777" w:rsidR="00A80757" w:rsidRPr="004552EE" w:rsidRDefault="00A80757" w:rsidP="00441D89">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Poor Utilization</w:t>
            </w:r>
          </w:p>
        </w:tc>
        <w:tc>
          <w:tcPr>
            <w:tcW w:w="1838" w:type="dxa"/>
            <w:tcBorders>
              <w:top w:val="single" w:sz="4" w:space="0" w:color="auto"/>
            </w:tcBorders>
          </w:tcPr>
          <w:p w14:paraId="671C3423" w14:textId="77777777" w:rsidR="00A80757" w:rsidRPr="004552EE" w:rsidRDefault="00A80757" w:rsidP="00441D89">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172</w:t>
            </w:r>
          </w:p>
        </w:tc>
        <w:tc>
          <w:tcPr>
            <w:tcW w:w="2268" w:type="dxa"/>
            <w:tcBorders>
              <w:top w:val="single" w:sz="4" w:space="0" w:color="auto"/>
            </w:tcBorders>
          </w:tcPr>
          <w:p w14:paraId="40090758" w14:textId="77777777" w:rsidR="00A80757" w:rsidRPr="004552EE" w:rsidRDefault="00A80757" w:rsidP="00441D89">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59.7</w:t>
            </w:r>
          </w:p>
        </w:tc>
      </w:tr>
      <w:tr w:rsidR="00A80757" w:rsidRPr="004552EE" w14:paraId="2F2FAEFF" w14:textId="77777777" w:rsidTr="00845FEA">
        <w:trPr>
          <w:trHeight w:val="20"/>
          <w:jc w:val="center"/>
        </w:trPr>
        <w:tc>
          <w:tcPr>
            <w:tcW w:w="2552" w:type="dxa"/>
          </w:tcPr>
          <w:p w14:paraId="7AE53E9E" w14:textId="77777777" w:rsidR="00A80757" w:rsidRPr="004552EE" w:rsidRDefault="00A80757" w:rsidP="00441D89">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Good Utilization</w:t>
            </w:r>
          </w:p>
        </w:tc>
        <w:tc>
          <w:tcPr>
            <w:tcW w:w="1838" w:type="dxa"/>
          </w:tcPr>
          <w:p w14:paraId="47A03792" w14:textId="77777777" w:rsidR="00A80757" w:rsidRPr="004552EE" w:rsidRDefault="00A80757" w:rsidP="00441D89">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116</w:t>
            </w:r>
          </w:p>
        </w:tc>
        <w:tc>
          <w:tcPr>
            <w:tcW w:w="2268" w:type="dxa"/>
          </w:tcPr>
          <w:p w14:paraId="6880C5C3" w14:textId="77777777" w:rsidR="00A80757" w:rsidRPr="004552EE" w:rsidRDefault="00A80757" w:rsidP="00441D89">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40.3</w:t>
            </w:r>
          </w:p>
        </w:tc>
      </w:tr>
      <w:tr w:rsidR="00A80757" w:rsidRPr="004552EE" w14:paraId="56B2FA78" w14:textId="77777777" w:rsidTr="00845FEA">
        <w:trPr>
          <w:trHeight w:val="20"/>
          <w:jc w:val="center"/>
        </w:trPr>
        <w:tc>
          <w:tcPr>
            <w:tcW w:w="2552" w:type="dxa"/>
          </w:tcPr>
          <w:p w14:paraId="5359285B" w14:textId="77777777" w:rsidR="00A80757" w:rsidRPr="004552EE" w:rsidRDefault="00A80757" w:rsidP="00441D89">
            <w:pPr>
              <w:rPr>
                <w:rFonts w:ascii="Times New Roman" w:eastAsia="Arial" w:hAnsi="Times New Roman" w:cs="Times New Roman"/>
                <w:bCs/>
                <w:sz w:val="20"/>
                <w:szCs w:val="20"/>
                <w:lang w:val="en"/>
              </w:rPr>
            </w:pPr>
            <w:r w:rsidRPr="004552EE">
              <w:rPr>
                <w:rFonts w:ascii="Times New Roman" w:eastAsia="Arial" w:hAnsi="Times New Roman" w:cs="Times New Roman"/>
                <w:bCs/>
                <w:sz w:val="20"/>
                <w:szCs w:val="20"/>
                <w:lang w:val="en"/>
              </w:rPr>
              <w:t>Total</w:t>
            </w:r>
          </w:p>
        </w:tc>
        <w:tc>
          <w:tcPr>
            <w:tcW w:w="1838" w:type="dxa"/>
          </w:tcPr>
          <w:p w14:paraId="1E6DFBFC" w14:textId="77777777" w:rsidR="00A80757" w:rsidRPr="004552EE" w:rsidRDefault="00A80757" w:rsidP="00441D89">
            <w:pPr>
              <w:rPr>
                <w:rFonts w:ascii="Times New Roman" w:eastAsia="Arial" w:hAnsi="Times New Roman" w:cs="Times New Roman"/>
                <w:bCs/>
                <w:sz w:val="20"/>
                <w:szCs w:val="20"/>
                <w:lang w:val="en"/>
              </w:rPr>
            </w:pPr>
            <w:r w:rsidRPr="004552EE">
              <w:rPr>
                <w:rFonts w:ascii="Times New Roman" w:eastAsia="Arial" w:hAnsi="Times New Roman" w:cs="Times New Roman"/>
                <w:bCs/>
                <w:sz w:val="20"/>
                <w:szCs w:val="20"/>
                <w:lang w:val="en"/>
              </w:rPr>
              <w:t>288</w:t>
            </w:r>
          </w:p>
        </w:tc>
        <w:tc>
          <w:tcPr>
            <w:tcW w:w="2268" w:type="dxa"/>
          </w:tcPr>
          <w:p w14:paraId="7C68AC9D" w14:textId="77777777" w:rsidR="00A80757" w:rsidRPr="004552EE" w:rsidRDefault="00A80757" w:rsidP="00441D89">
            <w:pPr>
              <w:rPr>
                <w:rFonts w:ascii="Times New Roman" w:eastAsia="Arial" w:hAnsi="Times New Roman" w:cs="Times New Roman"/>
                <w:bCs/>
                <w:sz w:val="20"/>
                <w:szCs w:val="20"/>
                <w:lang w:val="en"/>
              </w:rPr>
            </w:pPr>
            <w:r w:rsidRPr="004552EE">
              <w:rPr>
                <w:rFonts w:ascii="Times New Roman" w:eastAsia="Arial" w:hAnsi="Times New Roman" w:cs="Times New Roman"/>
                <w:bCs/>
                <w:sz w:val="20"/>
                <w:szCs w:val="20"/>
                <w:lang w:val="en"/>
              </w:rPr>
              <w:t>100.0</w:t>
            </w:r>
          </w:p>
        </w:tc>
      </w:tr>
    </w:tbl>
    <w:p w14:paraId="65EDA3EA" w14:textId="77777777" w:rsidR="00441D89" w:rsidRPr="004552EE" w:rsidRDefault="00A80757" w:rsidP="00441D89">
      <w:pPr>
        <w:spacing w:after="0" w:line="240" w:lineRule="auto"/>
        <w:jc w:val="center"/>
        <w:rPr>
          <w:rFonts w:ascii="Times New Roman" w:eastAsia="Arial" w:hAnsi="Times New Roman" w:cs="Times New Roman"/>
          <w:i/>
          <w:sz w:val="18"/>
          <w:szCs w:val="20"/>
          <w:lang w:val="en"/>
        </w:rPr>
      </w:pPr>
      <w:r w:rsidRPr="004552EE">
        <w:rPr>
          <w:rFonts w:ascii="Times New Roman" w:eastAsia="Arial" w:hAnsi="Times New Roman" w:cs="Times New Roman"/>
          <w:i/>
          <w:sz w:val="18"/>
          <w:szCs w:val="20"/>
          <w:lang w:val="en"/>
        </w:rPr>
        <w:t xml:space="preserve">*Classification of </w:t>
      </w:r>
      <w:proofErr w:type="spellStart"/>
      <w:r w:rsidRPr="004552EE">
        <w:rPr>
          <w:rFonts w:ascii="Times New Roman" w:eastAsia="Arial" w:hAnsi="Times New Roman" w:cs="Times New Roman"/>
          <w:i/>
          <w:sz w:val="18"/>
          <w:szCs w:val="20"/>
          <w:lang w:val="en"/>
        </w:rPr>
        <w:t>utilisation</w:t>
      </w:r>
      <w:proofErr w:type="spellEnd"/>
      <w:r w:rsidRPr="004552EE">
        <w:rPr>
          <w:rFonts w:ascii="Times New Roman" w:eastAsia="Arial" w:hAnsi="Times New Roman" w:cs="Times New Roman"/>
          <w:i/>
          <w:sz w:val="18"/>
          <w:szCs w:val="20"/>
          <w:lang w:val="en"/>
        </w:rPr>
        <w:t xml:space="preserve"> was based on the mean </w:t>
      </w:r>
      <w:proofErr w:type="spellStart"/>
      <w:r w:rsidRPr="004552EE">
        <w:rPr>
          <w:rFonts w:ascii="Times New Roman" w:eastAsia="Arial" w:hAnsi="Times New Roman" w:cs="Times New Roman"/>
          <w:i/>
          <w:sz w:val="18"/>
          <w:szCs w:val="20"/>
          <w:lang w:val="en"/>
        </w:rPr>
        <w:t>utili</w:t>
      </w:r>
      <w:r w:rsidR="00441D89" w:rsidRPr="004552EE">
        <w:rPr>
          <w:rFonts w:ascii="Times New Roman" w:eastAsia="Arial" w:hAnsi="Times New Roman" w:cs="Times New Roman"/>
          <w:i/>
          <w:sz w:val="18"/>
          <w:szCs w:val="20"/>
          <w:lang w:val="en"/>
        </w:rPr>
        <w:t>sation</w:t>
      </w:r>
      <w:proofErr w:type="spellEnd"/>
      <w:r w:rsidR="00441D89" w:rsidRPr="004552EE">
        <w:rPr>
          <w:rFonts w:ascii="Times New Roman" w:eastAsia="Arial" w:hAnsi="Times New Roman" w:cs="Times New Roman"/>
          <w:i/>
          <w:sz w:val="18"/>
          <w:szCs w:val="20"/>
          <w:lang w:val="en"/>
        </w:rPr>
        <w:t xml:space="preserve"> score (3.00 ± 3.66)</w:t>
      </w:r>
    </w:p>
    <w:p w14:paraId="4D4E86CB" w14:textId="77777777" w:rsidR="00441D89" w:rsidRPr="004552EE" w:rsidRDefault="00441D89" w:rsidP="00A80757">
      <w:pPr>
        <w:keepNext/>
        <w:keepLines/>
        <w:spacing w:after="0" w:line="240" w:lineRule="auto"/>
        <w:jc w:val="both"/>
        <w:outlineLvl w:val="1"/>
        <w:rPr>
          <w:rFonts w:ascii="Times New Roman" w:eastAsia="Arial" w:hAnsi="Times New Roman" w:cs="Times New Roman"/>
          <w:sz w:val="14"/>
          <w:szCs w:val="16"/>
          <w:lang w:val="en"/>
        </w:rPr>
      </w:pPr>
      <w:bookmarkStart w:id="20" w:name="_heading=h.k9248qn5ngzi" w:colFirst="0" w:colLast="0"/>
      <w:bookmarkEnd w:id="20"/>
    </w:p>
    <w:p w14:paraId="47207B4D" w14:textId="61232E1B" w:rsidR="00A80757" w:rsidRPr="004552EE" w:rsidRDefault="00623E11" w:rsidP="00D64E89">
      <w:pPr>
        <w:spacing w:after="0" w:line="240" w:lineRule="auto"/>
        <w:jc w:val="both"/>
        <w:outlineLvl w:val="1"/>
        <w:rPr>
          <w:rFonts w:ascii="Times New Roman" w:eastAsia="Arial" w:hAnsi="Times New Roman" w:cs="Times New Roman"/>
          <w:b/>
          <w:szCs w:val="20"/>
          <w:lang w:val="en"/>
        </w:rPr>
      </w:pPr>
      <w:r w:rsidRPr="004552EE">
        <w:rPr>
          <w:rFonts w:ascii="Times New Roman" w:eastAsia="Arial" w:hAnsi="Times New Roman" w:cs="Times New Roman"/>
          <w:b/>
          <w:szCs w:val="20"/>
          <w:lang w:val="en"/>
        </w:rPr>
        <w:t xml:space="preserve">3.5 </w:t>
      </w:r>
      <w:r w:rsidR="00A80757" w:rsidRPr="004552EE">
        <w:rPr>
          <w:rFonts w:ascii="Times New Roman" w:eastAsia="Arial" w:hAnsi="Times New Roman" w:cs="Times New Roman"/>
          <w:b/>
          <w:szCs w:val="20"/>
          <w:lang w:val="en"/>
        </w:rPr>
        <w:t xml:space="preserve">Factors </w:t>
      </w:r>
      <w:r w:rsidR="00441D89" w:rsidRPr="004552EE">
        <w:rPr>
          <w:rFonts w:ascii="Times New Roman" w:eastAsia="Arial" w:hAnsi="Times New Roman" w:cs="Times New Roman"/>
          <w:b/>
          <w:szCs w:val="20"/>
          <w:lang w:val="en"/>
        </w:rPr>
        <w:t xml:space="preserve">Influencing </w:t>
      </w:r>
      <w:r w:rsidR="00A80757" w:rsidRPr="004552EE">
        <w:rPr>
          <w:rFonts w:ascii="Times New Roman" w:eastAsia="Arial" w:hAnsi="Times New Roman" w:cs="Times New Roman"/>
          <w:b/>
          <w:szCs w:val="20"/>
          <w:lang w:val="en"/>
        </w:rPr>
        <w:t xml:space="preserve">the </w:t>
      </w:r>
      <w:r w:rsidR="00441D89" w:rsidRPr="004552EE">
        <w:rPr>
          <w:rFonts w:ascii="Times New Roman" w:eastAsia="Arial" w:hAnsi="Times New Roman" w:cs="Times New Roman"/>
          <w:b/>
          <w:szCs w:val="20"/>
          <w:lang w:val="en"/>
        </w:rPr>
        <w:t xml:space="preserve">Use </w:t>
      </w:r>
      <w:r w:rsidR="00A80757" w:rsidRPr="004552EE">
        <w:rPr>
          <w:rFonts w:ascii="Times New Roman" w:eastAsia="Arial" w:hAnsi="Times New Roman" w:cs="Times New Roman"/>
          <w:b/>
          <w:szCs w:val="20"/>
          <w:lang w:val="en"/>
        </w:rPr>
        <w:t xml:space="preserve">of </w:t>
      </w:r>
      <w:r w:rsidR="00441D89" w:rsidRPr="004552EE">
        <w:rPr>
          <w:rFonts w:ascii="Times New Roman" w:eastAsia="Arial" w:hAnsi="Times New Roman" w:cs="Times New Roman"/>
          <w:b/>
          <w:szCs w:val="20"/>
          <w:lang w:val="en"/>
        </w:rPr>
        <w:t xml:space="preserve">Female Condoms </w:t>
      </w:r>
      <w:r w:rsidR="00A80757" w:rsidRPr="004552EE">
        <w:rPr>
          <w:rFonts w:ascii="Times New Roman" w:eastAsia="Arial" w:hAnsi="Times New Roman" w:cs="Times New Roman"/>
          <w:b/>
          <w:szCs w:val="20"/>
          <w:lang w:val="en"/>
        </w:rPr>
        <w:t xml:space="preserve">among </w:t>
      </w:r>
      <w:r w:rsidR="00441D89" w:rsidRPr="004552EE">
        <w:rPr>
          <w:rFonts w:ascii="Times New Roman" w:eastAsia="Arial" w:hAnsi="Times New Roman" w:cs="Times New Roman"/>
          <w:b/>
          <w:szCs w:val="20"/>
          <w:lang w:val="en"/>
        </w:rPr>
        <w:t>Respondents</w:t>
      </w:r>
    </w:p>
    <w:p w14:paraId="4A294D8F" w14:textId="77777777" w:rsidR="00441D89" w:rsidRPr="004552EE" w:rsidRDefault="00441D89" w:rsidP="00D64E89">
      <w:pPr>
        <w:spacing w:after="0" w:line="240" w:lineRule="auto"/>
        <w:jc w:val="both"/>
        <w:rPr>
          <w:rFonts w:ascii="Times New Roman" w:eastAsia="Arial" w:hAnsi="Times New Roman" w:cs="Times New Roman"/>
          <w:sz w:val="14"/>
          <w:szCs w:val="16"/>
          <w:lang w:val="en"/>
        </w:rPr>
      </w:pPr>
    </w:p>
    <w:p w14:paraId="44271FD9" w14:textId="05F271AE" w:rsidR="00A80757" w:rsidRPr="004552EE" w:rsidRDefault="00A80757" w:rsidP="00D64E89">
      <w:pPr>
        <w:spacing w:after="0" w:line="240" w:lineRule="auto"/>
        <w:jc w:val="both"/>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 xml:space="preserve">The factors influencing female condom use among respondents show a mix of accessibility, social, and personal determinants (as seen in </w:t>
      </w:r>
      <w:r w:rsidR="00845FEA" w:rsidRPr="004552EE">
        <w:rPr>
          <w:rFonts w:ascii="Times New Roman" w:eastAsia="Arial" w:hAnsi="Times New Roman" w:cs="Times New Roman"/>
          <w:sz w:val="20"/>
          <w:szCs w:val="20"/>
          <w:lang w:val="en"/>
        </w:rPr>
        <w:t xml:space="preserve">Table </w:t>
      </w:r>
      <w:r w:rsidRPr="004552EE">
        <w:rPr>
          <w:rFonts w:ascii="Times New Roman" w:eastAsia="Arial" w:hAnsi="Times New Roman" w:cs="Times New Roman"/>
          <w:sz w:val="20"/>
          <w:szCs w:val="20"/>
          <w:lang w:val="en"/>
        </w:rPr>
        <w:t xml:space="preserve">8). About half of the participants perceived challenges with availability, as 79 (27.4%) agreed and 14 (4.9%) strongly agreed that female condoms are difficult to obtain in their community, while cost was a moderate barrier, with 46 (16.0%) agreeing and 9 (3.1%) strongly agreeing that price discourages use. Partner influence also affected decisions, with 68 (23.6%) agreeing and 17 (5.9%) strongly agreeing that fear of their partner’s reaction impacts utilization. Conversely, health workers and media messages positively influenced usage, with 106 (36.8%) agreeing and 68 (23.6%) strongly agreeing that such information shaped their decisions. Confidence in correct usage was moderately high, as 97 (33.7%) agreed and 49 (17.0%) strongly agreed they could use a female condom correctly. Finally, fear of pregnancy or STIs was a strong motivator, with 123 (42.7%) agreeing and 92 (31.9%) strongly agreeing that this concern influenced their decision to use female condoms, highlighting that both structural and psychosocial factors interact to shape </w:t>
      </w:r>
      <w:proofErr w:type="spellStart"/>
      <w:r w:rsidRPr="004552EE">
        <w:rPr>
          <w:rFonts w:ascii="Times New Roman" w:eastAsia="Arial" w:hAnsi="Times New Roman" w:cs="Times New Roman"/>
          <w:sz w:val="20"/>
          <w:szCs w:val="20"/>
          <w:lang w:val="en"/>
        </w:rPr>
        <w:t>utilisation</w:t>
      </w:r>
      <w:proofErr w:type="spellEnd"/>
      <w:r w:rsidRPr="004552EE">
        <w:rPr>
          <w:rFonts w:ascii="Times New Roman" w:eastAsia="Arial" w:hAnsi="Times New Roman" w:cs="Times New Roman"/>
          <w:sz w:val="20"/>
          <w:szCs w:val="20"/>
          <w:lang w:val="en"/>
        </w:rPr>
        <w:t xml:space="preserve"> </w:t>
      </w:r>
      <w:proofErr w:type="spellStart"/>
      <w:r w:rsidRPr="004552EE">
        <w:rPr>
          <w:rFonts w:ascii="Times New Roman" w:eastAsia="Arial" w:hAnsi="Times New Roman" w:cs="Times New Roman"/>
          <w:sz w:val="20"/>
          <w:szCs w:val="20"/>
          <w:lang w:val="en"/>
        </w:rPr>
        <w:t>behaviours</w:t>
      </w:r>
      <w:proofErr w:type="spellEnd"/>
      <w:r w:rsidRPr="004552EE">
        <w:rPr>
          <w:rFonts w:ascii="Times New Roman" w:eastAsia="Arial" w:hAnsi="Times New Roman" w:cs="Times New Roman"/>
          <w:sz w:val="20"/>
          <w:szCs w:val="20"/>
          <w:lang w:val="en"/>
        </w:rPr>
        <w:t>.</w:t>
      </w:r>
    </w:p>
    <w:p w14:paraId="3E71DB2A" w14:textId="6AED7603" w:rsidR="00A80757" w:rsidRPr="004552EE" w:rsidRDefault="00A80757" w:rsidP="00D64E89">
      <w:pPr>
        <w:spacing w:after="0" w:line="240" w:lineRule="auto"/>
        <w:jc w:val="both"/>
        <w:rPr>
          <w:rFonts w:ascii="Times New Roman" w:eastAsia="Arial" w:hAnsi="Times New Roman" w:cs="Times New Roman"/>
          <w:sz w:val="14"/>
          <w:szCs w:val="16"/>
          <w:lang w:val="en"/>
        </w:rPr>
      </w:pPr>
    </w:p>
    <w:p w14:paraId="2A37DCB7" w14:textId="2D55C466" w:rsidR="00D64E89" w:rsidRPr="004552EE" w:rsidRDefault="00623E11" w:rsidP="00D64E89">
      <w:pPr>
        <w:spacing w:after="0" w:line="240" w:lineRule="auto"/>
        <w:jc w:val="both"/>
        <w:outlineLvl w:val="1"/>
        <w:rPr>
          <w:rFonts w:ascii="Times New Roman" w:eastAsia="Arial" w:hAnsi="Times New Roman" w:cs="Times New Roman"/>
          <w:b/>
          <w:szCs w:val="20"/>
          <w:lang w:val="en"/>
        </w:rPr>
      </w:pPr>
      <w:r w:rsidRPr="004552EE">
        <w:rPr>
          <w:rFonts w:ascii="Times New Roman" w:eastAsia="Arial" w:hAnsi="Times New Roman" w:cs="Times New Roman"/>
          <w:b/>
          <w:szCs w:val="20"/>
          <w:lang w:val="en"/>
        </w:rPr>
        <w:t xml:space="preserve">3.6 </w:t>
      </w:r>
      <w:r w:rsidR="00D64E89" w:rsidRPr="004552EE">
        <w:rPr>
          <w:rFonts w:ascii="Times New Roman" w:eastAsia="Arial" w:hAnsi="Times New Roman" w:cs="Times New Roman"/>
          <w:b/>
          <w:szCs w:val="20"/>
          <w:lang w:val="en"/>
        </w:rPr>
        <w:t>Test of Hypotheses</w:t>
      </w:r>
    </w:p>
    <w:p w14:paraId="3C1B0F07" w14:textId="77777777" w:rsidR="00D64E89" w:rsidRPr="004552EE" w:rsidRDefault="00D64E89" w:rsidP="00D64E89">
      <w:pPr>
        <w:spacing w:after="0" w:line="240" w:lineRule="auto"/>
        <w:jc w:val="both"/>
        <w:outlineLvl w:val="2"/>
        <w:rPr>
          <w:rFonts w:ascii="Times New Roman" w:eastAsia="Arial" w:hAnsi="Times New Roman" w:cs="Times New Roman"/>
          <w:sz w:val="14"/>
          <w:szCs w:val="16"/>
          <w:lang w:val="en"/>
        </w:rPr>
      </w:pPr>
      <w:bookmarkStart w:id="21" w:name="_heading=h.5t5wyrg88xor" w:colFirst="0" w:colLast="0"/>
      <w:bookmarkEnd w:id="21"/>
    </w:p>
    <w:p w14:paraId="751C625F" w14:textId="77777777" w:rsidR="00D64E89" w:rsidRPr="004552EE" w:rsidRDefault="00D64E89" w:rsidP="00D64E89">
      <w:pPr>
        <w:spacing w:after="0" w:line="240" w:lineRule="auto"/>
        <w:jc w:val="both"/>
        <w:outlineLvl w:val="2"/>
        <w:rPr>
          <w:rFonts w:ascii="Times New Roman" w:eastAsia="Arial" w:hAnsi="Times New Roman" w:cs="Times New Roman"/>
          <w:sz w:val="20"/>
          <w:szCs w:val="20"/>
          <w:lang w:val="en"/>
        </w:rPr>
      </w:pPr>
      <w:r w:rsidRPr="004552EE">
        <w:rPr>
          <w:rFonts w:ascii="Times New Roman" w:eastAsia="Arial" w:hAnsi="Times New Roman" w:cs="Times New Roman"/>
          <w:b/>
          <w:sz w:val="20"/>
          <w:szCs w:val="20"/>
          <w:lang w:val="en"/>
        </w:rPr>
        <w:t>H₀1:</w:t>
      </w:r>
      <w:r w:rsidRPr="004552EE">
        <w:rPr>
          <w:rFonts w:ascii="Times New Roman" w:eastAsia="Arial" w:hAnsi="Times New Roman" w:cs="Times New Roman"/>
          <w:sz w:val="20"/>
          <w:szCs w:val="20"/>
          <w:lang w:val="en"/>
        </w:rPr>
        <w:t xml:space="preserve"> There is no statistically significant association between knowledge category and </w:t>
      </w:r>
      <w:proofErr w:type="spellStart"/>
      <w:r w:rsidRPr="004552EE">
        <w:rPr>
          <w:rFonts w:ascii="Times New Roman" w:eastAsia="Arial" w:hAnsi="Times New Roman" w:cs="Times New Roman"/>
          <w:sz w:val="20"/>
          <w:szCs w:val="20"/>
          <w:lang w:val="en"/>
        </w:rPr>
        <w:t>utilisation</w:t>
      </w:r>
      <w:proofErr w:type="spellEnd"/>
      <w:r w:rsidRPr="004552EE">
        <w:rPr>
          <w:rFonts w:ascii="Times New Roman" w:eastAsia="Arial" w:hAnsi="Times New Roman" w:cs="Times New Roman"/>
          <w:sz w:val="20"/>
          <w:szCs w:val="20"/>
          <w:lang w:val="en"/>
        </w:rPr>
        <w:t xml:space="preserve"> category.</w:t>
      </w:r>
    </w:p>
    <w:p w14:paraId="5CF6C6C1" w14:textId="77777777" w:rsidR="00D64E89" w:rsidRPr="004552EE" w:rsidRDefault="00D64E89" w:rsidP="00D64E89">
      <w:pPr>
        <w:spacing w:after="0" w:line="240" w:lineRule="auto"/>
        <w:jc w:val="both"/>
        <w:outlineLvl w:val="2"/>
        <w:rPr>
          <w:rFonts w:ascii="Times New Roman" w:eastAsia="Arial" w:hAnsi="Times New Roman" w:cs="Times New Roman"/>
          <w:sz w:val="14"/>
          <w:szCs w:val="16"/>
          <w:lang w:val="en"/>
        </w:rPr>
      </w:pPr>
    </w:p>
    <w:p w14:paraId="0233B7DA" w14:textId="77777777" w:rsidR="00D64E89" w:rsidRPr="004552EE" w:rsidRDefault="00D64E89" w:rsidP="00D64E89">
      <w:pPr>
        <w:spacing w:after="0" w:line="240" w:lineRule="auto"/>
        <w:jc w:val="both"/>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The Chi square test of independence conducted to examine the relationship between knowledge category and female condom utilization among students of the South Western Nigeria College of Health Technology, Sagamu showed a statistically significant association, χ</w:t>
      </w:r>
      <w:proofErr w:type="gramStart"/>
      <w:r w:rsidRPr="004552EE">
        <w:rPr>
          <w:rFonts w:ascii="Times New Roman" w:eastAsia="Arial" w:hAnsi="Times New Roman" w:cs="Times New Roman"/>
          <w:sz w:val="20"/>
          <w:szCs w:val="20"/>
          <w:lang w:val="en"/>
        </w:rPr>
        <w:t>²(</w:t>
      </w:r>
      <w:proofErr w:type="gramEnd"/>
      <w:r w:rsidRPr="004552EE">
        <w:rPr>
          <w:rFonts w:ascii="Times New Roman" w:eastAsia="Arial" w:hAnsi="Times New Roman" w:cs="Times New Roman"/>
          <w:sz w:val="20"/>
          <w:szCs w:val="20"/>
          <w:lang w:val="en"/>
        </w:rPr>
        <w:t xml:space="preserve">1, N = 288) = 5.042, p = .025 (Table 9). Therefore, the null hypothesis which posited that there is no statistically significant association between knowledge and utilization, was rejected. The descriptive findings further revealed that respondents with good knowledge recorded a higher </w:t>
      </w:r>
      <w:r w:rsidRPr="004552EE">
        <w:rPr>
          <w:rFonts w:ascii="Times New Roman" w:eastAsia="Arial" w:hAnsi="Times New Roman" w:cs="Times New Roman"/>
          <w:sz w:val="20"/>
          <w:szCs w:val="20"/>
          <w:lang w:val="en"/>
        </w:rPr>
        <w:lastRenderedPageBreak/>
        <w:t>proportion of good utilization (45.5%) compared with those who had poor knowledge (32.1%). Despite this statistical significance, the effect size was small (Phi = .132), indicating a weak magnitude of association.</w:t>
      </w:r>
    </w:p>
    <w:p w14:paraId="32D54D3F" w14:textId="77777777" w:rsidR="00D64E89" w:rsidRPr="004552EE" w:rsidRDefault="00D64E89" w:rsidP="00A80757">
      <w:pPr>
        <w:spacing w:after="0" w:line="240" w:lineRule="auto"/>
        <w:jc w:val="both"/>
        <w:rPr>
          <w:rFonts w:ascii="Times New Roman" w:eastAsia="Arial" w:hAnsi="Times New Roman" w:cs="Times New Roman"/>
          <w:sz w:val="20"/>
          <w:szCs w:val="20"/>
          <w:lang w:val="en"/>
        </w:rPr>
      </w:pPr>
    </w:p>
    <w:p w14:paraId="30F19CF2" w14:textId="29E88D1C" w:rsidR="00A80757" w:rsidRPr="004552EE" w:rsidRDefault="00441D89" w:rsidP="00441D89">
      <w:pPr>
        <w:spacing w:after="0" w:line="240" w:lineRule="auto"/>
        <w:jc w:val="center"/>
        <w:rPr>
          <w:rFonts w:ascii="Times New Roman" w:eastAsia="Arial" w:hAnsi="Times New Roman" w:cs="Times New Roman"/>
          <w:b/>
          <w:sz w:val="20"/>
          <w:szCs w:val="20"/>
          <w:lang w:val="en"/>
        </w:rPr>
      </w:pPr>
      <w:r w:rsidRPr="004552EE">
        <w:rPr>
          <w:rFonts w:ascii="Times New Roman" w:eastAsia="Arial" w:hAnsi="Times New Roman" w:cs="Times New Roman"/>
          <w:b/>
          <w:sz w:val="20"/>
          <w:szCs w:val="20"/>
          <w:lang w:val="en"/>
        </w:rPr>
        <w:t xml:space="preserve">Table 9. </w:t>
      </w:r>
      <w:r w:rsidR="00A80757" w:rsidRPr="004552EE">
        <w:rPr>
          <w:rFonts w:ascii="Times New Roman" w:eastAsia="Arial" w:hAnsi="Times New Roman" w:cs="Times New Roman"/>
          <w:b/>
          <w:sz w:val="20"/>
          <w:szCs w:val="20"/>
          <w:lang w:val="en"/>
        </w:rPr>
        <w:t xml:space="preserve">Factors </w:t>
      </w:r>
      <w:r w:rsidRPr="004552EE">
        <w:rPr>
          <w:rFonts w:ascii="Times New Roman" w:eastAsia="Arial" w:hAnsi="Times New Roman" w:cs="Times New Roman"/>
          <w:b/>
          <w:sz w:val="20"/>
          <w:szCs w:val="20"/>
          <w:lang w:val="en"/>
        </w:rPr>
        <w:t xml:space="preserve">influencing female condom use among respondents </w:t>
      </w:r>
      <w:r w:rsidR="00A80757" w:rsidRPr="004552EE">
        <w:rPr>
          <w:rFonts w:ascii="Times New Roman" w:eastAsia="Arial" w:hAnsi="Times New Roman" w:cs="Times New Roman"/>
          <w:b/>
          <w:sz w:val="20"/>
          <w:szCs w:val="20"/>
          <w:lang w:val="en"/>
        </w:rPr>
        <w:t>(N = 288)</w:t>
      </w:r>
    </w:p>
    <w:p w14:paraId="2A81B983" w14:textId="77777777" w:rsidR="00441D89" w:rsidRPr="004552EE" w:rsidRDefault="00441D89" w:rsidP="00A80757">
      <w:pPr>
        <w:spacing w:after="0" w:line="240" w:lineRule="auto"/>
        <w:jc w:val="both"/>
        <w:rPr>
          <w:rFonts w:ascii="Times New Roman" w:eastAsia="Arial" w:hAnsi="Times New Roman" w:cs="Times New Roman"/>
          <w:sz w:val="20"/>
          <w:szCs w:val="20"/>
          <w:lang w:val="en"/>
        </w:rPr>
      </w:pPr>
    </w:p>
    <w:tbl>
      <w:tblPr>
        <w:tblStyle w:val="TableGridLight"/>
        <w:tblW w:w="49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3796"/>
        <w:gridCol w:w="990"/>
        <w:gridCol w:w="990"/>
        <w:gridCol w:w="1170"/>
        <w:gridCol w:w="1080"/>
        <w:gridCol w:w="1034"/>
      </w:tblGrid>
      <w:tr w:rsidR="00A80757" w:rsidRPr="004552EE" w14:paraId="6B38416B" w14:textId="77777777" w:rsidTr="00C479AE">
        <w:trPr>
          <w:trHeight w:val="20"/>
          <w:jc w:val="center"/>
        </w:trPr>
        <w:tc>
          <w:tcPr>
            <w:tcW w:w="3796" w:type="dxa"/>
            <w:tcBorders>
              <w:bottom w:val="single" w:sz="4" w:space="0" w:color="auto"/>
            </w:tcBorders>
          </w:tcPr>
          <w:p w14:paraId="401EBCB7" w14:textId="77777777" w:rsidR="00A80757" w:rsidRPr="004552EE" w:rsidRDefault="00A80757" w:rsidP="00441D89">
            <w:pPr>
              <w:rPr>
                <w:rFonts w:ascii="Times New Roman" w:eastAsia="Arial" w:hAnsi="Times New Roman" w:cs="Times New Roman"/>
                <w:b/>
                <w:bCs/>
                <w:sz w:val="20"/>
                <w:szCs w:val="20"/>
                <w:lang w:val="en"/>
              </w:rPr>
            </w:pPr>
            <w:r w:rsidRPr="004552EE">
              <w:rPr>
                <w:rFonts w:ascii="Times New Roman" w:eastAsia="Arial" w:hAnsi="Times New Roman" w:cs="Times New Roman"/>
                <w:b/>
                <w:bCs/>
                <w:sz w:val="20"/>
                <w:szCs w:val="20"/>
                <w:lang w:val="en"/>
              </w:rPr>
              <w:t>Factor Item</w:t>
            </w:r>
          </w:p>
        </w:tc>
        <w:tc>
          <w:tcPr>
            <w:tcW w:w="990" w:type="dxa"/>
            <w:tcBorders>
              <w:bottom w:val="single" w:sz="4" w:space="0" w:color="auto"/>
            </w:tcBorders>
          </w:tcPr>
          <w:p w14:paraId="763A9949" w14:textId="77777777" w:rsidR="00A80757" w:rsidRPr="004552EE" w:rsidRDefault="00A80757" w:rsidP="00441D89">
            <w:pPr>
              <w:rPr>
                <w:rFonts w:ascii="Times New Roman" w:eastAsia="Arial" w:hAnsi="Times New Roman" w:cs="Times New Roman"/>
                <w:b/>
                <w:bCs/>
                <w:sz w:val="20"/>
                <w:szCs w:val="20"/>
                <w:lang w:val="en"/>
              </w:rPr>
            </w:pPr>
            <w:r w:rsidRPr="004552EE">
              <w:rPr>
                <w:rFonts w:ascii="Times New Roman" w:eastAsia="Arial" w:hAnsi="Times New Roman" w:cs="Times New Roman"/>
                <w:b/>
                <w:bCs/>
                <w:sz w:val="20"/>
                <w:szCs w:val="20"/>
                <w:lang w:val="en"/>
              </w:rPr>
              <w:t>Strongly Disagree n (%)</w:t>
            </w:r>
          </w:p>
        </w:tc>
        <w:tc>
          <w:tcPr>
            <w:tcW w:w="990" w:type="dxa"/>
            <w:tcBorders>
              <w:bottom w:val="single" w:sz="4" w:space="0" w:color="auto"/>
            </w:tcBorders>
          </w:tcPr>
          <w:p w14:paraId="4117796F" w14:textId="77777777" w:rsidR="00A80757" w:rsidRPr="004552EE" w:rsidRDefault="00A80757" w:rsidP="00441D89">
            <w:pPr>
              <w:rPr>
                <w:rFonts w:ascii="Times New Roman" w:eastAsia="Arial" w:hAnsi="Times New Roman" w:cs="Times New Roman"/>
                <w:b/>
                <w:bCs/>
                <w:sz w:val="20"/>
                <w:szCs w:val="20"/>
                <w:lang w:val="en"/>
              </w:rPr>
            </w:pPr>
            <w:r w:rsidRPr="004552EE">
              <w:rPr>
                <w:rFonts w:ascii="Times New Roman" w:eastAsia="Arial" w:hAnsi="Times New Roman" w:cs="Times New Roman"/>
                <w:b/>
                <w:bCs/>
                <w:sz w:val="20"/>
                <w:szCs w:val="20"/>
                <w:lang w:val="en"/>
              </w:rPr>
              <w:t>Disagree n (%)</w:t>
            </w:r>
          </w:p>
        </w:tc>
        <w:tc>
          <w:tcPr>
            <w:tcW w:w="1170" w:type="dxa"/>
            <w:tcBorders>
              <w:bottom w:val="single" w:sz="4" w:space="0" w:color="auto"/>
            </w:tcBorders>
          </w:tcPr>
          <w:p w14:paraId="3C9A712A" w14:textId="77777777" w:rsidR="00A80757" w:rsidRPr="004552EE" w:rsidRDefault="00A80757" w:rsidP="00441D89">
            <w:pPr>
              <w:rPr>
                <w:rFonts w:ascii="Times New Roman" w:eastAsia="Arial" w:hAnsi="Times New Roman" w:cs="Times New Roman"/>
                <w:b/>
                <w:bCs/>
                <w:sz w:val="20"/>
                <w:szCs w:val="20"/>
                <w:lang w:val="en"/>
              </w:rPr>
            </w:pPr>
            <w:r w:rsidRPr="004552EE">
              <w:rPr>
                <w:rFonts w:ascii="Times New Roman" w:eastAsia="Arial" w:hAnsi="Times New Roman" w:cs="Times New Roman"/>
                <w:b/>
                <w:bCs/>
                <w:sz w:val="20"/>
                <w:szCs w:val="20"/>
                <w:lang w:val="en"/>
              </w:rPr>
              <w:t>Undecided n (%)</w:t>
            </w:r>
          </w:p>
        </w:tc>
        <w:tc>
          <w:tcPr>
            <w:tcW w:w="1080" w:type="dxa"/>
            <w:tcBorders>
              <w:bottom w:val="single" w:sz="4" w:space="0" w:color="auto"/>
            </w:tcBorders>
          </w:tcPr>
          <w:p w14:paraId="0BF429EF" w14:textId="77777777" w:rsidR="00A80757" w:rsidRPr="004552EE" w:rsidRDefault="00A80757" w:rsidP="00441D89">
            <w:pPr>
              <w:rPr>
                <w:rFonts w:ascii="Times New Roman" w:eastAsia="Arial" w:hAnsi="Times New Roman" w:cs="Times New Roman"/>
                <w:b/>
                <w:bCs/>
                <w:sz w:val="20"/>
                <w:szCs w:val="20"/>
                <w:lang w:val="en"/>
              </w:rPr>
            </w:pPr>
            <w:r w:rsidRPr="004552EE">
              <w:rPr>
                <w:rFonts w:ascii="Times New Roman" w:eastAsia="Arial" w:hAnsi="Times New Roman" w:cs="Times New Roman"/>
                <w:b/>
                <w:bCs/>
                <w:sz w:val="20"/>
                <w:szCs w:val="20"/>
                <w:lang w:val="en"/>
              </w:rPr>
              <w:t>Agree n (%)</w:t>
            </w:r>
          </w:p>
        </w:tc>
        <w:tc>
          <w:tcPr>
            <w:tcW w:w="1034" w:type="dxa"/>
            <w:tcBorders>
              <w:bottom w:val="single" w:sz="4" w:space="0" w:color="auto"/>
            </w:tcBorders>
          </w:tcPr>
          <w:p w14:paraId="30F968DA" w14:textId="77777777" w:rsidR="00A80757" w:rsidRPr="004552EE" w:rsidRDefault="00A80757" w:rsidP="00441D89">
            <w:pPr>
              <w:rPr>
                <w:rFonts w:ascii="Times New Roman" w:eastAsia="Arial" w:hAnsi="Times New Roman" w:cs="Times New Roman"/>
                <w:b/>
                <w:bCs/>
                <w:sz w:val="20"/>
                <w:szCs w:val="20"/>
                <w:lang w:val="en"/>
              </w:rPr>
            </w:pPr>
            <w:r w:rsidRPr="004552EE">
              <w:rPr>
                <w:rFonts w:ascii="Times New Roman" w:eastAsia="Arial" w:hAnsi="Times New Roman" w:cs="Times New Roman"/>
                <w:b/>
                <w:bCs/>
                <w:sz w:val="20"/>
                <w:szCs w:val="20"/>
                <w:lang w:val="en"/>
              </w:rPr>
              <w:t>Strongly Agree n (%)</w:t>
            </w:r>
          </w:p>
        </w:tc>
      </w:tr>
      <w:tr w:rsidR="00A80757" w:rsidRPr="004552EE" w14:paraId="57557660" w14:textId="77777777" w:rsidTr="00C479AE">
        <w:trPr>
          <w:trHeight w:val="20"/>
          <w:jc w:val="center"/>
        </w:trPr>
        <w:tc>
          <w:tcPr>
            <w:tcW w:w="3796" w:type="dxa"/>
            <w:tcBorders>
              <w:top w:val="single" w:sz="4" w:space="0" w:color="auto"/>
              <w:bottom w:val="single" w:sz="4" w:space="0" w:color="auto"/>
            </w:tcBorders>
          </w:tcPr>
          <w:p w14:paraId="683297FC" w14:textId="77777777" w:rsidR="00A80757" w:rsidRPr="004552EE" w:rsidRDefault="00A80757" w:rsidP="00441D89">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I find female condoms difficult to get in my community</w:t>
            </w:r>
          </w:p>
        </w:tc>
        <w:tc>
          <w:tcPr>
            <w:tcW w:w="990" w:type="dxa"/>
            <w:tcBorders>
              <w:top w:val="single" w:sz="4" w:space="0" w:color="auto"/>
              <w:bottom w:val="single" w:sz="4" w:space="0" w:color="auto"/>
            </w:tcBorders>
          </w:tcPr>
          <w:p w14:paraId="77FD90F6" w14:textId="77777777" w:rsidR="00A80757" w:rsidRPr="004552EE" w:rsidRDefault="00A80757" w:rsidP="00441D89">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70 (24.3)</w:t>
            </w:r>
          </w:p>
        </w:tc>
        <w:tc>
          <w:tcPr>
            <w:tcW w:w="990" w:type="dxa"/>
            <w:tcBorders>
              <w:top w:val="single" w:sz="4" w:space="0" w:color="auto"/>
              <w:bottom w:val="single" w:sz="4" w:space="0" w:color="auto"/>
            </w:tcBorders>
          </w:tcPr>
          <w:p w14:paraId="55AF1538" w14:textId="77777777" w:rsidR="00A80757" w:rsidRPr="004552EE" w:rsidRDefault="00A80757" w:rsidP="00441D89">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46 (16.0)</w:t>
            </w:r>
          </w:p>
        </w:tc>
        <w:tc>
          <w:tcPr>
            <w:tcW w:w="1170" w:type="dxa"/>
            <w:tcBorders>
              <w:top w:val="single" w:sz="4" w:space="0" w:color="auto"/>
              <w:bottom w:val="single" w:sz="4" w:space="0" w:color="auto"/>
            </w:tcBorders>
          </w:tcPr>
          <w:p w14:paraId="38CDD5E4" w14:textId="77777777" w:rsidR="00A80757" w:rsidRPr="004552EE" w:rsidRDefault="00A80757" w:rsidP="00441D89">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79 (27.4)</w:t>
            </w:r>
          </w:p>
        </w:tc>
        <w:tc>
          <w:tcPr>
            <w:tcW w:w="1080" w:type="dxa"/>
            <w:tcBorders>
              <w:top w:val="single" w:sz="4" w:space="0" w:color="auto"/>
              <w:bottom w:val="single" w:sz="4" w:space="0" w:color="auto"/>
            </w:tcBorders>
          </w:tcPr>
          <w:p w14:paraId="4B936FC8" w14:textId="77777777" w:rsidR="00A80757" w:rsidRPr="004552EE" w:rsidRDefault="00A80757" w:rsidP="00441D89">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79 (27.4)</w:t>
            </w:r>
          </w:p>
        </w:tc>
        <w:tc>
          <w:tcPr>
            <w:tcW w:w="1034" w:type="dxa"/>
            <w:tcBorders>
              <w:top w:val="single" w:sz="4" w:space="0" w:color="auto"/>
              <w:bottom w:val="single" w:sz="4" w:space="0" w:color="auto"/>
            </w:tcBorders>
          </w:tcPr>
          <w:p w14:paraId="72343155" w14:textId="77777777" w:rsidR="00A80757" w:rsidRPr="004552EE" w:rsidRDefault="00A80757" w:rsidP="00441D89">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14 (4.9)</w:t>
            </w:r>
          </w:p>
        </w:tc>
      </w:tr>
      <w:tr w:rsidR="00A80757" w:rsidRPr="004552EE" w14:paraId="33F6555A" w14:textId="77777777" w:rsidTr="00C479AE">
        <w:trPr>
          <w:trHeight w:val="20"/>
          <w:jc w:val="center"/>
        </w:trPr>
        <w:tc>
          <w:tcPr>
            <w:tcW w:w="3796" w:type="dxa"/>
            <w:tcBorders>
              <w:top w:val="single" w:sz="4" w:space="0" w:color="auto"/>
              <w:bottom w:val="single" w:sz="4" w:space="0" w:color="auto"/>
            </w:tcBorders>
          </w:tcPr>
          <w:p w14:paraId="04AB1B51" w14:textId="77777777" w:rsidR="00A80757" w:rsidRPr="004552EE" w:rsidRDefault="00A80757" w:rsidP="00441D89">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The cost of female condoms discourages me from using them</w:t>
            </w:r>
          </w:p>
        </w:tc>
        <w:tc>
          <w:tcPr>
            <w:tcW w:w="990" w:type="dxa"/>
            <w:tcBorders>
              <w:top w:val="single" w:sz="4" w:space="0" w:color="auto"/>
              <w:bottom w:val="single" w:sz="4" w:space="0" w:color="auto"/>
            </w:tcBorders>
          </w:tcPr>
          <w:p w14:paraId="3343AF1E" w14:textId="77777777" w:rsidR="00A80757" w:rsidRPr="004552EE" w:rsidRDefault="00A80757" w:rsidP="00441D89">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52 (18.1)</w:t>
            </w:r>
          </w:p>
        </w:tc>
        <w:tc>
          <w:tcPr>
            <w:tcW w:w="990" w:type="dxa"/>
            <w:tcBorders>
              <w:top w:val="single" w:sz="4" w:space="0" w:color="auto"/>
              <w:bottom w:val="single" w:sz="4" w:space="0" w:color="auto"/>
            </w:tcBorders>
          </w:tcPr>
          <w:p w14:paraId="46A1F0AF" w14:textId="77777777" w:rsidR="00A80757" w:rsidRPr="004552EE" w:rsidRDefault="00A80757" w:rsidP="00441D89">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63 (21.9)</w:t>
            </w:r>
          </w:p>
        </w:tc>
        <w:tc>
          <w:tcPr>
            <w:tcW w:w="1170" w:type="dxa"/>
            <w:tcBorders>
              <w:top w:val="single" w:sz="4" w:space="0" w:color="auto"/>
              <w:bottom w:val="single" w:sz="4" w:space="0" w:color="auto"/>
            </w:tcBorders>
          </w:tcPr>
          <w:p w14:paraId="4D9B3ACC" w14:textId="77777777" w:rsidR="00A80757" w:rsidRPr="004552EE" w:rsidRDefault="00A80757" w:rsidP="00441D89">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118 (41.0)</w:t>
            </w:r>
          </w:p>
        </w:tc>
        <w:tc>
          <w:tcPr>
            <w:tcW w:w="1080" w:type="dxa"/>
            <w:tcBorders>
              <w:top w:val="single" w:sz="4" w:space="0" w:color="auto"/>
              <w:bottom w:val="single" w:sz="4" w:space="0" w:color="auto"/>
            </w:tcBorders>
          </w:tcPr>
          <w:p w14:paraId="572B7A0D" w14:textId="77777777" w:rsidR="00A80757" w:rsidRPr="004552EE" w:rsidRDefault="00A80757" w:rsidP="00441D89">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46 (16.0)</w:t>
            </w:r>
          </w:p>
        </w:tc>
        <w:tc>
          <w:tcPr>
            <w:tcW w:w="1034" w:type="dxa"/>
            <w:tcBorders>
              <w:top w:val="single" w:sz="4" w:space="0" w:color="auto"/>
              <w:bottom w:val="single" w:sz="4" w:space="0" w:color="auto"/>
            </w:tcBorders>
          </w:tcPr>
          <w:p w14:paraId="39F62BAD" w14:textId="77777777" w:rsidR="00A80757" w:rsidRPr="004552EE" w:rsidRDefault="00A80757" w:rsidP="00441D89">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9 (3.1)</w:t>
            </w:r>
          </w:p>
        </w:tc>
      </w:tr>
      <w:tr w:rsidR="00A80757" w:rsidRPr="004552EE" w14:paraId="49C73403" w14:textId="77777777" w:rsidTr="00C479AE">
        <w:trPr>
          <w:trHeight w:val="20"/>
          <w:jc w:val="center"/>
        </w:trPr>
        <w:tc>
          <w:tcPr>
            <w:tcW w:w="3796" w:type="dxa"/>
            <w:tcBorders>
              <w:top w:val="single" w:sz="4" w:space="0" w:color="auto"/>
              <w:bottom w:val="single" w:sz="4" w:space="0" w:color="auto"/>
            </w:tcBorders>
          </w:tcPr>
          <w:p w14:paraId="0C353ECE" w14:textId="77777777" w:rsidR="00A80757" w:rsidRPr="004552EE" w:rsidRDefault="00A80757" w:rsidP="00441D89">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Fear of my partner’s reaction affects my use of female condoms</w:t>
            </w:r>
          </w:p>
        </w:tc>
        <w:tc>
          <w:tcPr>
            <w:tcW w:w="990" w:type="dxa"/>
            <w:tcBorders>
              <w:top w:val="single" w:sz="4" w:space="0" w:color="auto"/>
              <w:bottom w:val="single" w:sz="4" w:space="0" w:color="auto"/>
            </w:tcBorders>
          </w:tcPr>
          <w:p w14:paraId="71B727E5" w14:textId="77777777" w:rsidR="00A80757" w:rsidRPr="004552EE" w:rsidRDefault="00A80757" w:rsidP="00441D89">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36 (12.5)</w:t>
            </w:r>
          </w:p>
        </w:tc>
        <w:tc>
          <w:tcPr>
            <w:tcW w:w="990" w:type="dxa"/>
            <w:tcBorders>
              <w:top w:val="single" w:sz="4" w:space="0" w:color="auto"/>
              <w:bottom w:val="single" w:sz="4" w:space="0" w:color="auto"/>
            </w:tcBorders>
          </w:tcPr>
          <w:p w14:paraId="1A826BD6" w14:textId="77777777" w:rsidR="00A80757" w:rsidRPr="004552EE" w:rsidRDefault="00A80757" w:rsidP="00441D89">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56 (19.4)</w:t>
            </w:r>
          </w:p>
        </w:tc>
        <w:tc>
          <w:tcPr>
            <w:tcW w:w="1170" w:type="dxa"/>
            <w:tcBorders>
              <w:top w:val="single" w:sz="4" w:space="0" w:color="auto"/>
              <w:bottom w:val="single" w:sz="4" w:space="0" w:color="auto"/>
            </w:tcBorders>
          </w:tcPr>
          <w:p w14:paraId="186FBD19" w14:textId="77777777" w:rsidR="00A80757" w:rsidRPr="004552EE" w:rsidRDefault="00A80757" w:rsidP="00441D89">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111 (38.5)</w:t>
            </w:r>
          </w:p>
        </w:tc>
        <w:tc>
          <w:tcPr>
            <w:tcW w:w="1080" w:type="dxa"/>
            <w:tcBorders>
              <w:top w:val="single" w:sz="4" w:space="0" w:color="auto"/>
              <w:bottom w:val="single" w:sz="4" w:space="0" w:color="auto"/>
            </w:tcBorders>
          </w:tcPr>
          <w:p w14:paraId="11B61F15" w14:textId="77777777" w:rsidR="00A80757" w:rsidRPr="004552EE" w:rsidRDefault="00A80757" w:rsidP="00441D89">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68 (23.6)</w:t>
            </w:r>
          </w:p>
        </w:tc>
        <w:tc>
          <w:tcPr>
            <w:tcW w:w="1034" w:type="dxa"/>
            <w:tcBorders>
              <w:top w:val="single" w:sz="4" w:space="0" w:color="auto"/>
              <w:bottom w:val="single" w:sz="4" w:space="0" w:color="auto"/>
            </w:tcBorders>
          </w:tcPr>
          <w:p w14:paraId="12D3288C" w14:textId="77777777" w:rsidR="00A80757" w:rsidRPr="004552EE" w:rsidRDefault="00A80757" w:rsidP="00441D89">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17 (5.9)</w:t>
            </w:r>
          </w:p>
        </w:tc>
      </w:tr>
      <w:tr w:rsidR="00A80757" w:rsidRPr="004552EE" w14:paraId="4867EA95" w14:textId="77777777" w:rsidTr="00C479AE">
        <w:trPr>
          <w:trHeight w:val="20"/>
          <w:jc w:val="center"/>
        </w:trPr>
        <w:tc>
          <w:tcPr>
            <w:tcW w:w="3796" w:type="dxa"/>
            <w:tcBorders>
              <w:top w:val="single" w:sz="4" w:space="0" w:color="auto"/>
              <w:bottom w:val="single" w:sz="4" w:space="0" w:color="auto"/>
            </w:tcBorders>
          </w:tcPr>
          <w:p w14:paraId="7A2336EB" w14:textId="77777777" w:rsidR="00A80757" w:rsidRPr="004552EE" w:rsidRDefault="00A80757" w:rsidP="00441D89">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Health workers and media messages influence my decision to use female condoms</w:t>
            </w:r>
          </w:p>
        </w:tc>
        <w:tc>
          <w:tcPr>
            <w:tcW w:w="990" w:type="dxa"/>
            <w:tcBorders>
              <w:top w:val="single" w:sz="4" w:space="0" w:color="auto"/>
              <w:bottom w:val="single" w:sz="4" w:space="0" w:color="auto"/>
            </w:tcBorders>
          </w:tcPr>
          <w:p w14:paraId="33FEE1CA" w14:textId="77777777" w:rsidR="00A80757" w:rsidRPr="004552EE" w:rsidRDefault="00A80757" w:rsidP="00441D89">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19 (6.6)</w:t>
            </w:r>
          </w:p>
        </w:tc>
        <w:tc>
          <w:tcPr>
            <w:tcW w:w="990" w:type="dxa"/>
            <w:tcBorders>
              <w:top w:val="single" w:sz="4" w:space="0" w:color="auto"/>
              <w:bottom w:val="single" w:sz="4" w:space="0" w:color="auto"/>
            </w:tcBorders>
          </w:tcPr>
          <w:p w14:paraId="5428C525" w14:textId="77777777" w:rsidR="00A80757" w:rsidRPr="004552EE" w:rsidRDefault="00A80757" w:rsidP="00441D89">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30 (10.4)</w:t>
            </w:r>
          </w:p>
        </w:tc>
        <w:tc>
          <w:tcPr>
            <w:tcW w:w="1170" w:type="dxa"/>
            <w:tcBorders>
              <w:top w:val="single" w:sz="4" w:space="0" w:color="auto"/>
              <w:bottom w:val="single" w:sz="4" w:space="0" w:color="auto"/>
            </w:tcBorders>
          </w:tcPr>
          <w:p w14:paraId="3B1FF036" w14:textId="77777777" w:rsidR="00A80757" w:rsidRPr="004552EE" w:rsidRDefault="00A80757" w:rsidP="00441D89">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65 (22.6)</w:t>
            </w:r>
          </w:p>
        </w:tc>
        <w:tc>
          <w:tcPr>
            <w:tcW w:w="1080" w:type="dxa"/>
            <w:tcBorders>
              <w:top w:val="single" w:sz="4" w:space="0" w:color="auto"/>
              <w:bottom w:val="single" w:sz="4" w:space="0" w:color="auto"/>
            </w:tcBorders>
          </w:tcPr>
          <w:p w14:paraId="534F244D" w14:textId="77777777" w:rsidR="00A80757" w:rsidRPr="004552EE" w:rsidRDefault="00A80757" w:rsidP="00441D89">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106 (36.8)</w:t>
            </w:r>
          </w:p>
        </w:tc>
        <w:tc>
          <w:tcPr>
            <w:tcW w:w="1034" w:type="dxa"/>
            <w:tcBorders>
              <w:top w:val="single" w:sz="4" w:space="0" w:color="auto"/>
              <w:bottom w:val="single" w:sz="4" w:space="0" w:color="auto"/>
            </w:tcBorders>
          </w:tcPr>
          <w:p w14:paraId="1E309244" w14:textId="77777777" w:rsidR="00A80757" w:rsidRPr="004552EE" w:rsidRDefault="00A80757" w:rsidP="00441D89">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68 (23.6)</w:t>
            </w:r>
          </w:p>
        </w:tc>
      </w:tr>
      <w:tr w:rsidR="00A80757" w:rsidRPr="004552EE" w14:paraId="3F0C3C9D" w14:textId="77777777" w:rsidTr="00C479AE">
        <w:trPr>
          <w:trHeight w:val="20"/>
          <w:jc w:val="center"/>
        </w:trPr>
        <w:tc>
          <w:tcPr>
            <w:tcW w:w="3796" w:type="dxa"/>
            <w:tcBorders>
              <w:top w:val="single" w:sz="4" w:space="0" w:color="auto"/>
              <w:bottom w:val="single" w:sz="4" w:space="0" w:color="auto"/>
            </w:tcBorders>
          </w:tcPr>
          <w:p w14:paraId="559F3297" w14:textId="77777777" w:rsidR="00A80757" w:rsidRPr="004552EE" w:rsidRDefault="00A80757" w:rsidP="00441D89">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I am confident that I can use a female condom correctly</w:t>
            </w:r>
          </w:p>
        </w:tc>
        <w:tc>
          <w:tcPr>
            <w:tcW w:w="990" w:type="dxa"/>
            <w:tcBorders>
              <w:top w:val="single" w:sz="4" w:space="0" w:color="auto"/>
              <w:bottom w:val="single" w:sz="4" w:space="0" w:color="auto"/>
            </w:tcBorders>
          </w:tcPr>
          <w:p w14:paraId="5764AA3D" w14:textId="77777777" w:rsidR="00A80757" w:rsidRPr="004552EE" w:rsidRDefault="00A80757" w:rsidP="00441D89">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35 (12.2)</w:t>
            </w:r>
          </w:p>
        </w:tc>
        <w:tc>
          <w:tcPr>
            <w:tcW w:w="990" w:type="dxa"/>
            <w:tcBorders>
              <w:top w:val="single" w:sz="4" w:space="0" w:color="auto"/>
              <w:bottom w:val="single" w:sz="4" w:space="0" w:color="auto"/>
            </w:tcBorders>
          </w:tcPr>
          <w:p w14:paraId="4BE3C8C4" w14:textId="77777777" w:rsidR="00A80757" w:rsidRPr="004552EE" w:rsidRDefault="00A80757" w:rsidP="00441D89">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36 (12.5)</w:t>
            </w:r>
          </w:p>
        </w:tc>
        <w:tc>
          <w:tcPr>
            <w:tcW w:w="1170" w:type="dxa"/>
            <w:tcBorders>
              <w:top w:val="single" w:sz="4" w:space="0" w:color="auto"/>
              <w:bottom w:val="single" w:sz="4" w:space="0" w:color="auto"/>
            </w:tcBorders>
          </w:tcPr>
          <w:p w14:paraId="7C99E28A" w14:textId="77777777" w:rsidR="00A80757" w:rsidRPr="004552EE" w:rsidRDefault="00A80757" w:rsidP="00441D89">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71 (24.7)</w:t>
            </w:r>
          </w:p>
        </w:tc>
        <w:tc>
          <w:tcPr>
            <w:tcW w:w="1080" w:type="dxa"/>
            <w:tcBorders>
              <w:top w:val="single" w:sz="4" w:space="0" w:color="auto"/>
              <w:bottom w:val="single" w:sz="4" w:space="0" w:color="auto"/>
            </w:tcBorders>
          </w:tcPr>
          <w:p w14:paraId="3694B215" w14:textId="77777777" w:rsidR="00A80757" w:rsidRPr="004552EE" w:rsidRDefault="00A80757" w:rsidP="00441D89">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97 (33.7)</w:t>
            </w:r>
          </w:p>
        </w:tc>
        <w:tc>
          <w:tcPr>
            <w:tcW w:w="1034" w:type="dxa"/>
            <w:tcBorders>
              <w:top w:val="single" w:sz="4" w:space="0" w:color="auto"/>
              <w:bottom w:val="single" w:sz="4" w:space="0" w:color="auto"/>
            </w:tcBorders>
          </w:tcPr>
          <w:p w14:paraId="0180A37A" w14:textId="77777777" w:rsidR="00A80757" w:rsidRPr="004552EE" w:rsidRDefault="00A80757" w:rsidP="00441D89">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49 (17.0)</w:t>
            </w:r>
          </w:p>
        </w:tc>
      </w:tr>
      <w:tr w:rsidR="00A80757" w:rsidRPr="004552EE" w14:paraId="09C0C5C1" w14:textId="77777777" w:rsidTr="00C479AE">
        <w:trPr>
          <w:trHeight w:val="20"/>
          <w:jc w:val="center"/>
        </w:trPr>
        <w:tc>
          <w:tcPr>
            <w:tcW w:w="3796" w:type="dxa"/>
            <w:tcBorders>
              <w:top w:val="single" w:sz="4" w:space="0" w:color="auto"/>
            </w:tcBorders>
          </w:tcPr>
          <w:p w14:paraId="537E1CD7" w14:textId="77777777" w:rsidR="00A80757" w:rsidRPr="004552EE" w:rsidRDefault="00A80757" w:rsidP="00441D89">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Fear of pregnancy or STIs influences my decision to use female condoms</w:t>
            </w:r>
          </w:p>
        </w:tc>
        <w:tc>
          <w:tcPr>
            <w:tcW w:w="990" w:type="dxa"/>
            <w:tcBorders>
              <w:top w:val="single" w:sz="4" w:space="0" w:color="auto"/>
            </w:tcBorders>
          </w:tcPr>
          <w:p w14:paraId="28254630" w14:textId="77777777" w:rsidR="00A80757" w:rsidRPr="004552EE" w:rsidRDefault="00A80757" w:rsidP="00441D89">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9 (3.1)</w:t>
            </w:r>
          </w:p>
        </w:tc>
        <w:tc>
          <w:tcPr>
            <w:tcW w:w="990" w:type="dxa"/>
            <w:tcBorders>
              <w:top w:val="single" w:sz="4" w:space="0" w:color="auto"/>
            </w:tcBorders>
          </w:tcPr>
          <w:p w14:paraId="3902705C" w14:textId="77777777" w:rsidR="00A80757" w:rsidRPr="004552EE" w:rsidRDefault="00A80757" w:rsidP="00441D89">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22 (7.6)</w:t>
            </w:r>
          </w:p>
        </w:tc>
        <w:tc>
          <w:tcPr>
            <w:tcW w:w="1170" w:type="dxa"/>
            <w:tcBorders>
              <w:top w:val="single" w:sz="4" w:space="0" w:color="auto"/>
            </w:tcBorders>
          </w:tcPr>
          <w:p w14:paraId="2D9D59DB" w14:textId="77777777" w:rsidR="00A80757" w:rsidRPr="004552EE" w:rsidRDefault="00A80757" w:rsidP="00441D89">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42 (14.6)</w:t>
            </w:r>
          </w:p>
        </w:tc>
        <w:tc>
          <w:tcPr>
            <w:tcW w:w="1080" w:type="dxa"/>
            <w:tcBorders>
              <w:top w:val="single" w:sz="4" w:space="0" w:color="auto"/>
            </w:tcBorders>
          </w:tcPr>
          <w:p w14:paraId="088CF7A2" w14:textId="77777777" w:rsidR="00A80757" w:rsidRPr="004552EE" w:rsidRDefault="00A80757" w:rsidP="00441D89">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123 (42.7)</w:t>
            </w:r>
          </w:p>
        </w:tc>
        <w:tc>
          <w:tcPr>
            <w:tcW w:w="1034" w:type="dxa"/>
            <w:tcBorders>
              <w:top w:val="single" w:sz="4" w:space="0" w:color="auto"/>
            </w:tcBorders>
          </w:tcPr>
          <w:p w14:paraId="2304C9DC" w14:textId="77777777" w:rsidR="00A80757" w:rsidRPr="004552EE" w:rsidRDefault="00A80757" w:rsidP="00441D89">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92 (31.9)</w:t>
            </w:r>
          </w:p>
        </w:tc>
      </w:tr>
    </w:tbl>
    <w:p w14:paraId="436F45DE" w14:textId="77777777" w:rsidR="00A80757" w:rsidRPr="004552EE" w:rsidRDefault="00A80757" w:rsidP="00A80757">
      <w:pPr>
        <w:spacing w:after="0" w:line="240" w:lineRule="auto"/>
        <w:jc w:val="both"/>
        <w:rPr>
          <w:rFonts w:ascii="Times New Roman" w:eastAsia="Arial" w:hAnsi="Times New Roman" w:cs="Times New Roman"/>
          <w:sz w:val="20"/>
          <w:szCs w:val="20"/>
          <w:lang w:val="en"/>
        </w:rPr>
      </w:pPr>
    </w:p>
    <w:p w14:paraId="36A1A2DC" w14:textId="66886D47" w:rsidR="00A80757" w:rsidRPr="004552EE" w:rsidRDefault="00A80757" w:rsidP="00441D89">
      <w:pPr>
        <w:spacing w:after="0" w:line="240" w:lineRule="auto"/>
        <w:jc w:val="center"/>
        <w:rPr>
          <w:rFonts w:ascii="Times New Roman" w:eastAsia="Arial" w:hAnsi="Times New Roman" w:cs="Times New Roman"/>
          <w:b/>
          <w:sz w:val="20"/>
          <w:szCs w:val="20"/>
          <w:lang w:val="en"/>
        </w:rPr>
      </w:pPr>
      <w:bookmarkStart w:id="22" w:name="_heading=h.sunl5ynwfi8o" w:colFirst="0" w:colLast="0"/>
      <w:bookmarkEnd w:id="22"/>
      <w:r w:rsidRPr="004552EE">
        <w:rPr>
          <w:rFonts w:ascii="Times New Roman" w:eastAsia="Arial" w:hAnsi="Times New Roman" w:cs="Times New Roman"/>
          <w:b/>
          <w:sz w:val="20"/>
          <w:szCs w:val="20"/>
          <w:lang w:val="en"/>
        </w:rPr>
        <w:t xml:space="preserve">Table </w:t>
      </w:r>
      <w:r w:rsidR="00C1679F" w:rsidRPr="004552EE">
        <w:rPr>
          <w:rFonts w:ascii="Times New Roman" w:eastAsia="Arial" w:hAnsi="Times New Roman" w:cs="Times New Roman"/>
          <w:b/>
          <w:sz w:val="20"/>
          <w:szCs w:val="20"/>
          <w:lang w:val="en"/>
        </w:rPr>
        <w:t xml:space="preserve">10. </w:t>
      </w:r>
      <w:r w:rsidRPr="004552EE">
        <w:rPr>
          <w:rFonts w:ascii="Times New Roman" w:eastAsia="Arial" w:hAnsi="Times New Roman" w:cs="Times New Roman"/>
          <w:b/>
          <w:sz w:val="20"/>
          <w:szCs w:val="20"/>
          <w:lang w:val="en"/>
        </w:rPr>
        <w:t xml:space="preserve">Association between </w:t>
      </w:r>
      <w:r w:rsidR="00C1679F" w:rsidRPr="004552EE">
        <w:rPr>
          <w:rFonts w:ascii="Times New Roman" w:eastAsia="Arial" w:hAnsi="Times New Roman" w:cs="Times New Roman"/>
          <w:b/>
          <w:sz w:val="20"/>
          <w:szCs w:val="20"/>
          <w:lang w:val="en"/>
        </w:rPr>
        <w:t xml:space="preserve">level of knowledge and utilization </w:t>
      </w:r>
      <w:r w:rsidRPr="004552EE">
        <w:rPr>
          <w:rFonts w:ascii="Times New Roman" w:eastAsia="Arial" w:hAnsi="Times New Roman" w:cs="Times New Roman"/>
          <w:b/>
          <w:sz w:val="20"/>
          <w:szCs w:val="20"/>
          <w:lang w:val="en"/>
        </w:rPr>
        <w:t>(N = 288)</w:t>
      </w:r>
    </w:p>
    <w:p w14:paraId="7F5608BB" w14:textId="77777777" w:rsidR="00441D89" w:rsidRPr="004552EE" w:rsidRDefault="00441D89" w:rsidP="00A80757">
      <w:pPr>
        <w:spacing w:after="0" w:line="240" w:lineRule="auto"/>
        <w:jc w:val="both"/>
        <w:rPr>
          <w:rFonts w:ascii="Times New Roman" w:eastAsia="Arial" w:hAnsi="Times New Roman" w:cs="Times New Roman"/>
          <w:sz w:val="20"/>
          <w:szCs w:val="20"/>
          <w:lang w:val="en"/>
        </w:rPr>
      </w:pPr>
    </w:p>
    <w:tbl>
      <w:tblPr>
        <w:tblStyle w:val="TableGridLight"/>
        <w:tblW w:w="49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1546"/>
        <w:gridCol w:w="1620"/>
        <w:gridCol w:w="1710"/>
        <w:gridCol w:w="990"/>
        <w:gridCol w:w="900"/>
        <w:gridCol w:w="990"/>
        <w:gridCol w:w="1304"/>
      </w:tblGrid>
      <w:tr w:rsidR="00A80757" w:rsidRPr="004552EE" w14:paraId="2192AEE4" w14:textId="77777777" w:rsidTr="00C479AE">
        <w:trPr>
          <w:trHeight w:val="20"/>
          <w:jc w:val="center"/>
        </w:trPr>
        <w:tc>
          <w:tcPr>
            <w:tcW w:w="1546" w:type="dxa"/>
            <w:tcBorders>
              <w:bottom w:val="single" w:sz="4" w:space="0" w:color="auto"/>
            </w:tcBorders>
          </w:tcPr>
          <w:p w14:paraId="71F198F4" w14:textId="77777777" w:rsidR="00A80757" w:rsidRPr="004552EE" w:rsidRDefault="00A80757" w:rsidP="00C1679F">
            <w:pPr>
              <w:rPr>
                <w:rFonts w:ascii="Times New Roman" w:eastAsia="Arial" w:hAnsi="Times New Roman" w:cs="Times New Roman"/>
                <w:b/>
                <w:bCs/>
                <w:sz w:val="20"/>
                <w:szCs w:val="20"/>
                <w:lang w:val="en"/>
              </w:rPr>
            </w:pPr>
            <w:r w:rsidRPr="004552EE">
              <w:rPr>
                <w:rFonts w:ascii="Times New Roman" w:eastAsia="Arial" w:hAnsi="Times New Roman" w:cs="Times New Roman"/>
                <w:b/>
                <w:bCs/>
                <w:sz w:val="20"/>
                <w:szCs w:val="20"/>
                <w:lang w:val="en"/>
              </w:rPr>
              <w:t>Knowledge Level</w:t>
            </w:r>
          </w:p>
        </w:tc>
        <w:tc>
          <w:tcPr>
            <w:tcW w:w="3330" w:type="dxa"/>
            <w:gridSpan w:val="2"/>
            <w:tcBorders>
              <w:bottom w:val="single" w:sz="4" w:space="0" w:color="auto"/>
            </w:tcBorders>
          </w:tcPr>
          <w:p w14:paraId="5C85A9F9" w14:textId="77777777" w:rsidR="00A80757" w:rsidRPr="004552EE" w:rsidRDefault="00A80757" w:rsidP="00C479AE">
            <w:pPr>
              <w:jc w:val="center"/>
              <w:rPr>
                <w:rFonts w:ascii="Times New Roman" w:eastAsia="Arial" w:hAnsi="Times New Roman" w:cs="Times New Roman"/>
                <w:b/>
                <w:bCs/>
                <w:sz w:val="20"/>
                <w:szCs w:val="20"/>
                <w:lang w:val="en"/>
              </w:rPr>
            </w:pPr>
            <w:r w:rsidRPr="004552EE">
              <w:rPr>
                <w:rFonts w:ascii="Times New Roman" w:eastAsia="Arial" w:hAnsi="Times New Roman" w:cs="Times New Roman"/>
                <w:b/>
                <w:bCs/>
                <w:sz w:val="20"/>
                <w:szCs w:val="20"/>
                <w:lang w:val="en"/>
              </w:rPr>
              <w:t>Utilization Category</w:t>
            </w:r>
          </w:p>
        </w:tc>
        <w:tc>
          <w:tcPr>
            <w:tcW w:w="990" w:type="dxa"/>
            <w:tcBorders>
              <w:bottom w:val="single" w:sz="4" w:space="0" w:color="auto"/>
            </w:tcBorders>
          </w:tcPr>
          <w:p w14:paraId="0ED68D80" w14:textId="77777777" w:rsidR="00A80757" w:rsidRPr="004552EE" w:rsidRDefault="00A80757" w:rsidP="00C1679F">
            <w:pPr>
              <w:rPr>
                <w:rFonts w:ascii="Times New Roman" w:eastAsia="Arial" w:hAnsi="Times New Roman" w:cs="Times New Roman"/>
                <w:b/>
                <w:bCs/>
                <w:sz w:val="20"/>
                <w:szCs w:val="20"/>
                <w:lang w:val="en"/>
              </w:rPr>
            </w:pPr>
            <w:r w:rsidRPr="004552EE">
              <w:rPr>
                <w:rFonts w:ascii="Times New Roman" w:eastAsia="Arial" w:hAnsi="Times New Roman" w:cs="Times New Roman"/>
                <w:b/>
                <w:bCs/>
                <w:sz w:val="20"/>
                <w:szCs w:val="20"/>
                <w:lang w:val="en"/>
              </w:rPr>
              <w:t>χ2 (df=1)</w:t>
            </w:r>
          </w:p>
        </w:tc>
        <w:tc>
          <w:tcPr>
            <w:tcW w:w="900" w:type="dxa"/>
            <w:tcBorders>
              <w:bottom w:val="single" w:sz="4" w:space="0" w:color="auto"/>
            </w:tcBorders>
          </w:tcPr>
          <w:p w14:paraId="57FF2B62" w14:textId="77777777" w:rsidR="00A80757" w:rsidRPr="004552EE" w:rsidRDefault="00A80757" w:rsidP="00C1679F">
            <w:pPr>
              <w:rPr>
                <w:rFonts w:ascii="Times New Roman" w:eastAsia="Arial" w:hAnsi="Times New Roman" w:cs="Times New Roman"/>
                <w:b/>
                <w:bCs/>
                <w:sz w:val="20"/>
                <w:szCs w:val="20"/>
                <w:lang w:val="en"/>
              </w:rPr>
            </w:pPr>
            <w:r w:rsidRPr="004552EE">
              <w:rPr>
                <w:rFonts w:ascii="Times New Roman" w:eastAsia="Arial" w:hAnsi="Times New Roman" w:cs="Times New Roman"/>
                <w:b/>
                <w:bCs/>
                <w:sz w:val="20"/>
                <w:szCs w:val="20"/>
                <w:lang w:val="en"/>
              </w:rPr>
              <w:t>p-value</w:t>
            </w:r>
          </w:p>
        </w:tc>
        <w:tc>
          <w:tcPr>
            <w:tcW w:w="990" w:type="dxa"/>
            <w:tcBorders>
              <w:bottom w:val="single" w:sz="4" w:space="0" w:color="auto"/>
            </w:tcBorders>
          </w:tcPr>
          <w:p w14:paraId="73303E2B" w14:textId="77777777" w:rsidR="00A80757" w:rsidRPr="004552EE" w:rsidRDefault="00A80757" w:rsidP="00C1679F">
            <w:pPr>
              <w:rPr>
                <w:rFonts w:ascii="Times New Roman" w:eastAsia="Arial" w:hAnsi="Times New Roman" w:cs="Times New Roman"/>
                <w:b/>
                <w:bCs/>
                <w:sz w:val="20"/>
                <w:szCs w:val="20"/>
                <w:lang w:val="en"/>
              </w:rPr>
            </w:pPr>
            <w:r w:rsidRPr="004552EE">
              <w:rPr>
                <w:rFonts w:ascii="Times New Roman" w:eastAsia="Arial" w:hAnsi="Times New Roman" w:cs="Times New Roman"/>
                <w:b/>
                <w:bCs/>
                <w:sz w:val="20"/>
                <w:szCs w:val="20"/>
                <w:lang w:val="en"/>
              </w:rPr>
              <w:t>Fisher’s Exact p</w:t>
            </w:r>
          </w:p>
        </w:tc>
        <w:tc>
          <w:tcPr>
            <w:tcW w:w="1304" w:type="dxa"/>
            <w:tcBorders>
              <w:bottom w:val="single" w:sz="4" w:space="0" w:color="auto"/>
            </w:tcBorders>
          </w:tcPr>
          <w:p w14:paraId="1CCDE338" w14:textId="77777777" w:rsidR="00A80757" w:rsidRPr="004552EE" w:rsidRDefault="00A80757" w:rsidP="00C1679F">
            <w:pPr>
              <w:rPr>
                <w:rFonts w:ascii="Times New Roman" w:eastAsia="Arial" w:hAnsi="Times New Roman" w:cs="Times New Roman"/>
                <w:b/>
                <w:bCs/>
                <w:sz w:val="20"/>
                <w:szCs w:val="20"/>
                <w:lang w:val="en"/>
              </w:rPr>
            </w:pPr>
            <w:r w:rsidRPr="004552EE">
              <w:rPr>
                <w:rFonts w:ascii="Times New Roman" w:eastAsia="Arial" w:hAnsi="Times New Roman" w:cs="Times New Roman"/>
                <w:b/>
                <w:bCs/>
                <w:sz w:val="20"/>
                <w:szCs w:val="20"/>
                <w:lang w:val="en"/>
              </w:rPr>
              <w:t>Phi / Cramer’s V</w:t>
            </w:r>
          </w:p>
        </w:tc>
      </w:tr>
      <w:tr w:rsidR="00A80757" w:rsidRPr="004552EE" w14:paraId="724B0007" w14:textId="77777777" w:rsidTr="00C479AE">
        <w:trPr>
          <w:trHeight w:val="20"/>
          <w:jc w:val="center"/>
        </w:trPr>
        <w:tc>
          <w:tcPr>
            <w:tcW w:w="1546" w:type="dxa"/>
            <w:tcBorders>
              <w:top w:val="single" w:sz="4" w:space="0" w:color="auto"/>
              <w:bottom w:val="single" w:sz="4" w:space="0" w:color="auto"/>
            </w:tcBorders>
          </w:tcPr>
          <w:p w14:paraId="134C289D" w14:textId="77777777" w:rsidR="00A80757" w:rsidRPr="004552EE" w:rsidRDefault="00A80757" w:rsidP="00C1679F">
            <w:pPr>
              <w:rPr>
                <w:rFonts w:ascii="Times New Roman" w:eastAsia="Arial" w:hAnsi="Times New Roman" w:cs="Times New Roman"/>
                <w:b/>
                <w:bCs/>
                <w:sz w:val="20"/>
                <w:szCs w:val="20"/>
                <w:lang w:val="en"/>
              </w:rPr>
            </w:pPr>
          </w:p>
        </w:tc>
        <w:tc>
          <w:tcPr>
            <w:tcW w:w="1620" w:type="dxa"/>
            <w:tcBorders>
              <w:top w:val="single" w:sz="4" w:space="0" w:color="auto"/>
              <w:bottom w:val="single" w:sz="4" w:space="0" w:color="auto"/>
            </w:tcBorders>
          </w:tcPr>
          <w:p w14:paraId="6BBEC2F5" w14:textId="77777777" w:rsidR="00A80757" w:rsidRPr="004552EE" w:rsidRDefault="00A80757" w:rsidP="00C1679F">
            <w:pPr>
              <w:rPr>
                <w:rFonts w:ascii="Times New Roman" w:eastAsia="Arial" w:hAnsi="Times New Roman" w:cs="Times New Roman"/>
                <w:b/>
                <w:bCs/>
                <w:sz w:val="20"/>
                <w:szCs w:val="20"/>
                <w:lang w:val="en"/>
              </w:rPr>
            </w:pPr>
            <w:r w:rsidRPr="004552EE">
              <w:rPr>
                <w:rFonts w:ascii="Times New Roman" w:eastAsia="Arial" w:hAnsi="Times New Roman" w:cs="Times New Roman"/>
                <w:b/>
                <w:bCs/>
                <w:sz w:val="20"/>
                <w:szCs w:val="20"/>
                <w:lang w:val="en"/>
              </w:rPr>
              <w:t xml:space="preserve">Poor Utilization </w:t>
            </w:r>
          </w:p>
          <w:p w14:paraId="104A2C7D" w14:textId="77777777" w:rsidR="00A80757" w:rsidRPr="004552EE" w:rsidRDefault="00A80757" w:rsidP="00C1679F">
            <w:pPr>
              <w:rPr>
                <w:rFonts w:ascii="Times New Roman" w:eastAsia="Arial" w:hAnsi="Times New Roman" w:cs="Times New Roman"/>
                <w:b/>
                <w:bCs/>
                <w:sz w:val="20"/>
                <w:szCs w:val="20"/>
                <w:lang w:val="en"/>
              </w:rPr>
            </w:pPr>
            <w:r w:rsidRPr="004552EE">
              <w:rPr>
                <w:rFonts w:ascii="Times New Roman" w:eastAsia="Arial" w:hAnsi="Times New Roman" w:cs="Times New Roman"/>
                <w:b/>
                <w:bCs/>
                <w:sz w:val="20"/>
                <w:szCs w:val="20"/>
                <w:lang w:val="en"/>
              </w:rPr>
              <w:t>n (%)</w:t>
            </w:r>
          </w:p>
        </w:tc>
        <w:tc>
          <w:tcPr>
            <w:tcW w:w="1710" w:type="dxa"/>
            <w:tcBorders>
              <w:top w:val="single" w:sz="4" w:space="0" w:color="auto"/>
              <w:bottom w:val="single" w:sz="4" w:space="0" w:color="auto"/>
            </w:tcBorders>
          </w:tcPr>
          <w:p w14:paraId="08997814" w14:textId="77777777" w:rsidR="00A80757" w:rsidRPr="004552EE" w:rsidRDefault="00A80757" w:rsidP="00C1679F">
            <w:pPr>
              <w:rPr>
                <w:rFonts w:ascii="Times New Roman" w:eastAsia="Arial" w:hAnsi="Times New Roman" w:cs="Times New Roman"/>
                <w:b/>
                <w:bCs/>
                <w:sz w:val="20"/>
                <w:szCs w:val="20"/>
                <w:lang w:val="en"/>
              </w:rPr>
            </w:pPr>
            <w:r w:rsidRPr="004552EE">
              <w:rPr>
                <w:rFonts w:ascii="Times New Roman" w:eastAsia="Arial" w:hAnsi="Times New Roman" w:cs="Times New Roman"/>
                <w:b/>
                <w:bCs/>
                <w:sz w:val="20"/>
                <w:szCs w:val="20"/>
                <w:lang w:val="en"/>
              </w:rPr>
              <w:t xml:space="preserve">Good Utilization </w:t>
            </w:r>
          </w:p>
          <w:p w14:paraId="02A04161" w14:textId="77777777" w:rsidR="00A80757" w:rsidRPr="004552EE" w:rsidRDefault="00A80757" w:rsidP="00C1679F">
            <w:pPr>
              <w:rPr>
                <w:rFonts w:ascii="Times New Roman" w:eastAsia="Arial" w:hAnsi="Times New Roman" w:cs="Times New Roman"/>
                <w:b/>
                <w:bCs/>
                <w:sz w:val="20"/>
                <w:szCs w:val="20"/>
                <w:lang w:val="en"/>
              </w:rPr>
            </w:pPr>
            <w:r w:rsidRPr="004552EE">
              <w:rPr>
                <w:rFonts w:ascii="Times New Roman" w:eastAsia="Arial" w:hAnsi="Times New Roman" w:cs="Times New Roman"/>
                <w:b/>
                <w:bCs/>
                <w:sz w:val="20"/>
                <w:szCs w:val="20"/>
                <w:lang w:val="en"/>
              </w:rPr>
              <w:t>n (%)</w:t>
            </w:r>
          </w:p>
        </w:tc>
        <w:tc>
          <w:tcPr>
            <w:tcW w:w="990" w:type="dxa"/>
            <w:tcBorders>
              <w:top w:val="single" w:sz="4" w:space="0" w:color="auto"/>
              <w:bottom w:val="single" w:sz="4" w:space="0" w:color="auto"/>
            </w:tcBorders>
          </w:tcPr>
          <w:p w14:paraId="58F8DCDC" w14:textId="77777777" w:rsidR="00A80757" w:rsidRPr="004552EE" w:rsidRDefault="00A80757" w:rsidP="00C1679F">
            <w:pPr>
              <w:rPr>
                <w:rFonts w:ascii="Times New Roman" w:eastAsia="Arial" w:hAnsi="Times New Roman" w:cs="Times New Roman"/>
                <w:b/>
                <w:bCs/>
                <w:sz w:val="20"/>
                <w:szCs w:val="20"/>
                <w:lang w:val="en"/>
              </w:rPr>
            </w:pPr>
          </w:p>
        </w:tc>
        <w:tc>
          <w:tcPr>
            <w:tcW w:w="900" w:type="dxa"/>
            <w:tcBorders>
              <w:top w:val="single" w:sz="4" w:space="0" w:color="auto"/>
              <w:bottom w:val="single" w:sz="4" w:space="0" w:color="auto"/>
            </w:tcBorders>
          </w:tcPr>
          <w:p w14:paraId="5E3DCDB9" w14:textId="77777777" w:rsidR="00A80757" w:rsidRPr="004552EE" w:rsidRDefault="00A80757" w:rsidP="00C1679F">
            <w:pPr>
              <w:rPr>
                <w:rFonts w:ascii="Times New Roman" w:eastAsia="Arial" w:hAnsi="Times New Roman" w:cs="Times New Roman"/>
                <w:b/>
                <w:bCs/>
                <w:sz w:val="20"/>
                <w:szCs w:val="20"/>
                <w:lang w:val="en"/>
              </w:rPr>
            </w:pPr>
          </w:p>
        </w:tc>
        <w:tc>
          <w:tcPr>
            <w:tcW w:w="990" w:type="dxa"/>
            <w:tcBorders>
              <w:top w:val="single" w:sz="4" w:space="0" w:color="auto"/>
              <w:bottom w:val="single" w:sz="4" w:space="0" w:color="auto"/>
            </w:tcBorders>
          </w:tcPr>
          <w:p w14:paraId="040A0EF9" w14:textId="77777777" w:rsidR="00A80757" w:rsidRPr="004552EE" w:rsidRDefault="00A80757" w:rsidP="00C1679F">
            <w:pPr>
              <w:rPr>
                <w:rFonts w:ascii="Times New Roman" w:eastAsia="Arial" w:hAnsi="Times New Roman" w:cs="Times New Roman"/>
                <w:b/>
                <w:bCs/>
                <w:sz w:val="20"/>
                <w:szCs w:val="20"/>
                <w:lang w:val="en"/>
              </w:rPr>
            </w:pPr>
          </w:p>
        </w:tc>
        <w:tc>
          <w:tcPr>
            <w:tcW w:w="1304" w:type="dxa"/>
            <w:tcBorders>
              <w:top w:val="single" w:sz="4" w:space="0" w:color="auto"/>
              <w:bottom w:val="single" w:sz="4" w:space="0" w:color="auto"/>
            </w:tcBorders>
          </w:tcPr>
          <w:p w14:paraId="10ED14FE" w14:textId="77777777" w:rsidR="00A80757" w:rsidRPr="004552EE" w:rsidRDefault="00A80757" w:rsidP="00C1679F">
            <w:pPr>
              <w:rPr>
                <w:rFonts w:ascii="Times New Roman" w:eastAsia="Arial" w:hAnsi="Times New Roman" w:cs="Times New Roman"/>
                <w:b/>
                <w:bCs/>
                <w:sz w:val="20"/>
                <w:szCs w:val="20"/>
                <w:lang w:val="en"/>
              </w:rPr>
            </w:pPr>
          </w:p>
        </w:tc>
      </w:tr>
      <w:tr w:rsidR="00A80757" w:rsidRPr="004552EE" w14:paraId="3D38EF27" w14:textId="77777777" w:rsidTr="00C479AE">
        <w:trPr>
          <w:trHeight w:val="20"/>
          <w:jc w:val="center"/>
        </w:trPr>
        <w:tc>
          <w:tcPr>
            <w:tcW w:w="1546" w:type="dxa"/>
            <w:tcBorders>
              <w:top w:val="single" w:sz="4" w:space="0" w:color="auto"/>
            </w:tcBorders>
          </w:tcPr>
          <w:p w14:paraId="424D0FBE" w14:textId="77777777" w:rsidR="00A80757" w:rsidRPr="004552EE" w:rsidRDefault="00A80757" w:rsidP="00C1679F">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Poor Knowledge</w:t>
            </w:r>
          </w:p>
        </w:tc>
        <w:tc>
          <w:tcPr>
            <w:tcW w:w="1620" w:type="dxa"/>
            <w:tcBorders>
              <w:top w:val="single" w:sz="4" w:space="0" w:color="auto"/>
            </w:tcBorders>
          </w:tcPr>
          <w:p w14:paraId="2161C7F6" w14:textId="77777777" w:rsidR="00A80757" w:rsidRPr="004552EE" w:rsidRDefault="00A80757" w:rsidP="00C1679F">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76 (67.9%)</w:t>
            </w:r>
          </w:p>
        </w:tc>
        <w:tc>
          <w:tcPr>
            <w:tcW w:w="1710" w:type="dxa"/>
            <w:tcBorders>
              <w:top w:val="single" w:sz="4" w:space="0" w:color="auto"/>
            </w:tcBorders>
          </w:tcPr>
          <w:p w14:paraId="3F40FD56" w14:textId="77777777" w:rsidR="00A80757" w:rsidRPr="004552EE" w:rsidRDefault="00A80757" w:rsidP="00C1679F">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36 (32.1%)</w:t>
            </w:r>
          </w:p>
        </w:tc>
        <w:tc>
          <w:tcPr>
            <w:tcW w:w="990" w:type="dxa"/>
            <w:tcBorders>
              <w:top w:val="single" w:sz="4" w:space="0" w:color="auto"/>
            </w:tcBorders>
          </w:tcPr>
          <w:p w14:paraId="3B43A555" w14:textId="77777777" w:rsidR="00A80757" w:rsidRPr="004552EE" w:rsidRDefault="00A80757" w:rsidP="00C1679F">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5.042</w:t>
            </w:r>
          </w:p>
        </w:tc>
        <w:tc>
          <w:tcPr>
            <w:tcW w:w="900" w:type="dxa"/>
            <w:tcBorders>
              <w:top w:val="single" w:sz="4" w:space="0" w:color="auto"/>
            </w:tcBorders>
          </w:tcPr>
          <w:p w14:paraId="2D2A8698" w14:textId="77777777" w:rsidR="00A80757" w:rsidRPr="004552EE" w:rsidRDefault="00A80757" w:rsidP="00C1679F">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.025*</w:t>
            </w:r>
          </w:p>
        </w:tc>
        <w:tc>
          <w:tcPr>
            <w:tcW w:w="990" w:type="dxa"/>
            <w:tcBorders>
              <w:top w:val="single" w:sz="4" w:space="0" w:color="auto"/>
            </w:tcBorders>
          </w:tcPr>
          <w:p w14:paraId="537A5174" w14:textId="77777777" w:rsidR="00A80757" w:rsidRPr="004552EE" w:rsidRDefault="00A80757" w:rsidP="00C1679F">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.027</w:t>
            </w:r>
          </w:p>
        </w:tc>
        <w:tc>
          <w:tcPr>
            <w:tcW w:w="1304" w:type="dxa"/>
            <w:tcBorders>
              <w:top w:val="single" w:sz="4" w:space="0" w:color="auto"/>
            </w:tcBorders>
          </w:tcPr>
          <w:p w14:paraId="1693BFFC" w14:textId="77777777" w:rsidR="00A80757" w:rsidRPr="004552EE" w:rsidRDefault="00A80757" w:rsidP="00C1679F">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.132</w:t>
            </w:r>
          </w:p>
        </w:tc>
      </w:tr>
      <w:tr w:rsidR="00A80757" w:rsidRPr="004552EE" w14:paraId="432C1556" w14:textId="77777777" w:rsidTr="00C479AE">
        <w:trPr>
          <w:trHeight w:val="20"/>
          <w:jc w:val="center"/>
        </w:trPr>
        <w:tc>
          <w:tcPr>
            <w:tcW w:w="1546" w:type="dxa"/>
          </w:tcPr>
          <w:p w14:paraId="4C3B8562" w14:textId="77777777" w:rsidR="00A80757" w:rsidRPr="004552EE" w:rsidRDefault="00A80757" w:rsidP="00C1679F">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Good Knowledge</w:t>
            </w:r>
          </w:p>
        </w:tc>
        <w:tc>
          <w:tcPr>
            <w:tcW w:w="1620" w:type="dxa"/>
          </w:tcPr>
          <w:p w14:paraId="2278CEC1" w14:textId="77777777" w:rsidR="00A80757" w:rsidRPr="004552EE" w:rsidRDefault="00A80757" w:rsidP="00C1679F">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96 (54.5%)</w:t>
            </w:r>
          </w:p>
        </w:tc>
        <w:tc>
          <w:tcPr>
            <w:tcW w:w="1710" w:type="dxa"/>
          </w:tcPr>
          <w:p w14:paraId="0FA086E7" w14:textId="77777777" w:rsidR="00A80757" w:rsidRPr="004552EE" w:rsidRDefault="00A80757" w:rsidP="00C1679F">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80 (45.5%)</w:t>
            </w:r>
          </w:p>
        </w:tc>
        <w:tc>
          <w:tcPr>
            <w:tcW w:w="990" w:type="dxa"/>
          </w:tcPr>
          <w:p w14:paraId="1C63F5A8" w14:textId="77777777" w:rsidR="00A80757" w:rsidRPr="004552EE" w:rsidRDefault="00A80757" w:rsidP="00C1679F">
            <w:pPr>
              <w:rPr>
                <w:rFonts w:ascii="Times New Roman" w:eastAsia="Arial" w:hAnsi="Times New Roman" w:cs="Times New Roman"/>
                <w:sz w:val="20"/>
                <w:szCs w:val="20"/>
                <w:lang w:val="en"/>
              </w:rPr>
            </w:pPr>
          </w:p>
        </w:tc>
        <w:tc>
          <w:tcPr>
            <w:tcW w:w="900" w:type="dxa"/>
          </w:tcPr>
          <w:p w14:paraId="41D3E82D" w14:textId="77777777" w:rsidR="00A80757" w:rsidRPr="004552EE" w:rsidRDefault="00A80757" w:rsidP="00C1679F">
            <w:pPr>
              <w:rPr>
                <w:rFonts w:ascii="Times New Roman" w:eastAsia="Arial" w:hAnsi="Times New Roman" w:cs="Times New Roman"/>
                <w:sz w:val="20"/>
                <w:szCs w:val="20"/>
                <w:lang w:val="en"/>
              </w:rPr>
            </w:pPr>
          </w:p>
        </w:tc>
        <w:tc>
          <w:tcPr>
            <w:tcW w:w="990" w:type="dxa"/>
          </w:tcPr>
          <w:p w14:paraId="797EDE63" w14:textId="77777777" w:rsidR="00A80757" w:rsidRPr="004552EE" w:rsidRDefault="00A80757" w:rsidP="00C1679F">
            <w:pPr>
              <w:rPr>
                <w:rFonts w:ascii="Times New Roman" w:eastAsia="Arial" w:hAnsi="Times New Roman" w:cs="Times New Roman"/>
                <w:sz w:val="20"/>
                <w:szCs w:val="20"/>
                <w:lang w:val="en"/>
              </w:rPr>
            </w:pPr>
          </w:p>
        </w:tc>
        <w:tc>
          <w:tcPr>
            <w:tcW w:w="1304" w:type="dxa"/>
          </w:tcPr>
          <w:p w14:paraId="13266637" w14:textId="77777777" w:rsidR="00A80757" w:rsidRPr="004552EE" w:rsidRDefault="00A80757" w:rsidP="00C1679F">
            <w:pPr>
              <w:rPr>
                <w:rFonts w:ascii="Times New Roman" w:eastAsia="Arial" w:hAnsi="Times New Roman" w:cs="Times New Roman"/>
                <w:sz w:val="20"/>
                <w:szCs w:val="20"/>
                <w:lang w:val="en"/>
              </w:rPr>
            </w:pPr>
          </w:p>
        </w:tc>
      </w:tr>
      <w:tr w:rsidR="00A80757" w:rsidRPr="004552EE" w14:paraId="10E441FA" w14:textId="77777777" w:rsidTr="00C479AE">
        <w:trPr>
          <w:trHeight w:val="20"/>
          <w:jc w:val="center"/>
        </w:trPr>
        <w:tc>
          <w:tcPr>
            <w:tcW w:w="1546" w:type="dxa"/>
          </w:tcPr>
          <w:p w14:paraId="0D3B576B" w14:textId="77777777" w:rsidR="00A80757" w:rsidRPr="004552EE" w:rsidRDefault="00A80757" w:rsidP="00C1679F">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Total</w:t>
            </w:r>
          </w:p>
        </w:tc>
        <w:tc>
          <w:tcPr>
            <w:tcW w:w="1620" w:type="dxa"/>
          </w:tcPr>
          <w:p w14:paraId="389548D0" w14:textId="77777777" w:rsidR="00A80757" w:rsidRPr="004552EE" w:rsidRDefault="00A80757" w:rsidP="00C1679F">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172 (59.7%)</w:t>
            </w:r>
          </w:p>
        </w:tc>
        <w:tc>
          <w:tcPr>
            <w:tcW w:w="1710" w:type="dxa"/>
          </w:tcPr>
          <w:p w14:paraId="52171C18" w14:textId="77777777" w:rsidR="00A80757" w:rsidRPr="004552EE" w:rsidRDefault="00A80757" w:rsidP="00C1679F">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116 (40.3%)</w:t>
            </w:r>
          </w:p>
        </w:tc>
        <w:tc>
          <w:tcPr>
            <w:tcW w:w="990" w:type="dxa"/>
          </w:tcPr>
          <w:p w14:paraId="5B9D97F6" w14:textId="77777777" w:rsidR="00A80757" w:rsidRPr="004552EE" w:rsidRDefault="00A80757" w:rsidP="00C1679F">
            <w:pPr>
              <w:rPr>
                <w:rFonts w:ascii="Times New Roman" w:eastAsia="Arial" w:hAnsi="Times New Roman" w:cs="Times New Roman"/>
                <w:sz w:val="20"/>
                <w:szCs w:val="20"/>
                <w:lang w:val="en"/>
              </w:rPr>
            </w:pPr>
          </w:p>
        </w:tc>
        <w:tc>
          <w:tcPr>
            <w:tcW w:w="900" w:type="dxa"/>
          </w:tcPr>
          <w:p w14:paraId="47DBB100" w14:textId="77777777" w:rsidR="00A80757" w:rsidRPr="004552EE" w:rsidRDefault="00A80757" w:rsidP="00C1679F">
            <w:pPr>
              <w:rPr>
                <w:rFonts w:ascii="Times New Roman" w:eastAsia="Arial" w:hAnsi="Times New Roman" w:cs="Times New Roman"/>
                <w:sz w:val="20"/>
                <w:szCs w:val="20"/>
                <w:lang w:val="en"/>
              </w:rPr>
            </w:pPr>
          </w:p>
        </w:tc>
        <w:tc>
          <w:tcPr>
            <w:tcW w:w="990" w:type="dxa"/>
          </w:tcPr>
          <w:p w14:paraId="522237C6" w14:textId="77777777" w:rsidR="00A80757" w:rsidRPr="004552EE" w:rsidRDefault="00A80757" w:rsidP="00C1679F">
            <w:pPr>
              <w:rPr>
                <w:rFonts w:ascii="Times New Roman" w:eastAsia="Arial" w:hAnsi="Times New Roman" w:cs="Times New Roman"/>
                <w:sz w:val="20"/>
                <w:szCs w:val="20"/>
                <w:lang w:val="en"/>
              </w:rPr>
            </w:pPr>
          </w:p>
        </w:tc>
        <w:tc>
          <w:tcPr>
            <w:tcW w:w="1304" w:type="dxa"/>
          </w:tcPr>
          <w:p w14:paraId="05C27A8E" w14:textId="77777777" w:rsidR="00A80757" w:rsidRPr="004552EE" w:rsidRDefault="00A80757" w:rsidP="00C1679F">
            <w:pPr>
              <w:rPr>
                <w:rFonts w:ascii="Times New Roman" w:eastAsia="Arial" w:hAnsi="Times New Roman" w:cs="Times New Roman"/>
                <w:sz w:val="20"/>
                <w:szCs w:val="20"/>
                <w:lang w:val="en"/>
              </w:rPr>
            </w:pPr>
          </w:p>
        </w:tc>
      </w:tr>
    </w:tbl>
    <w:p w14:paraId="1FC3C3A0" w14:textId="77777777" w:rsidR="00A80757" w:rsidRPr="004552EE" w:rsidRDefault="00A80757" w:rsidP="00C1679F">
      <w:pPr>
        <w:spacing w:after="0" w:line="240" w:lineRule="auto"/>
        <w:jc w:val="center"/>
        <w:rPr>
          <w:rFonts w:ascii="Times New Roman" w:eastAsia="Arial" w:hAnsi="Times New Roman" w:cs="Times New Roman"/>
          <w:i/>
          <w:sz w:val="18"/>
          <w:szCs w:val="20"/>
          <w:lang w:val="en"/>
        </w:rPr>
      </w:pPr>
      <w:r w:rsidRPr="004552EE">
        <w:rPr>
          <w:rFonts w:ascii="Times New Roman" w:eastAsia="Arial" w:hAnsi="Times New Roman" w:cs="Times New Roman"/>
          <w:i/>
          <w:sz w:val="18"/>
          <w:szCs w:val="20"/>
          <w:lang w:val="en"/>
        </w:rPr>
        <w:t>*Significant at p&lt;0.05</w:t>
      </w:r>
    </w:p>
    <w:p w14:paraId="3434A69F" w14:textId="77777777" w:rsidR="00A80757" w:rsidRPr="004552EE" w:rsidRDefault="00A80757" w:rsidP="00A80757">
      <w:pPr>
        <w:spacing w:after="0" w:line="240" w:lineRule="auto"/>
        <w:jc w:val="both"/>
        <w:rPr>
          <w:rFonts w:ascii="Times New Roman" w:eastAsia="Arial" w:hAnsi="Times New Roman" w:cs="Times New Roman"/>
          <w:sz w:val="20"/>
          <w:szCs w:val="20"/>
          <w:lang w:val="en"/>
        </w:rPr>
      </w:pPr>
    </w:p>
    <w:p w14:paraId="62E8DEE7" w14:textId="77777777" w:rsidR="00A80757" w:rsidRPr="004552EE" w:rsidRDefault="00A80757" w:rsidP="00D64E89">
      <w:pPr>
        <w:spacing w:after="0" w:line="240" w:lineRule="auto"/>
        <w:jc w:val="both"/>
        <w:outlineLvl w:val="2"/>
        <w:rPr>
          <w:rFonts w:ascii="Times New Roman" w:eastAsia="Arial" w:hAnsi="Times New Roman" w:cs="Times New Roman"/>
          <w:sz w:val="20"/>
          <w:szCs w:val="20"/>
          <w:lang w:val="en"/>
        </w:rPr>
      </w:pPr>
      <w:bookmarkStart w:id="23" w:name="_heading=h.uzxcd2u6u0ox" w:colFirst="0" w:colLast="0"/>
      <w:bookmarkEnd w:id="23"/>
      <w:r w:rsidRPr="004552EE">
        <w:rPr>
          <w:rFonts w:ascii="Times New Roman" w:eastAsia="Arial" w:hAnsi="Times New Roman" w:cs="Times New Roman"/>
          <w:b/>
          <w:sz w:val="20"/>
          <w:szCs w:val="20"/>
          <w:lang w:val="en"/>
        </w:rPr>
        <w:t>H₀2:</w:t>
      </w:r>
      <w:r w:rsidRPr="004552EE">
        <w:rPr>
          <w:rFonts w:ascii="Times New Roman" w:eastAsia="Arial" w:hAnsi="Times New Roman" w:cs="Times New Roman"/>
          <w:sz w:val="20"/>
          <w:szCs w:val="20"/>
          <w:lang w:val="en"/>
        </w:rPr>
        <w:t xml:space="preserve"> There is no statistically significant association between attitude category and utilization category. </w:t>
      </w:r>
    </w:p>
    <w:p w14:paraId="736B8711" w14:textId="77777777" w:rsidR="00C1679F" w:rsidRPr="004552EE" w:rsidRDefault="00C1679F" w:rsidP="00D64E89">
      <w:pPr>
        <w:spacing w:after="0" w:line="240" w:lineRule="auto"/>
        <w:jc w:val="both"/>
        <w:rPr>
          <w:rFonts w:ascii="Times New Roman" w:eastAsia="Arial" w:hAnsi="Times New Roman" w:cs="Times New Roman"/>
          <w:sz w:val="20"/>
          <w:szCs w:val="20"/>
          <w:lang w:val="en"/>
        </w:rPr>
      </w:pPr>
    </w:p>
    <w:p w14:paraId="1ABC2627" w14:textId="5A7FC9BF" w:rsidR="00A80757" w:rsidRPr="004552EE" w:rsidRDefault="00A80757" w:rsidP="00D64E89">
      <w:pPr>
        <w:spacing w:after="0" w:line="240" w:lineRule="auto"/>
        <w:jc w:val="both"/>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The Chi square test of independence conducted to examine the relationship between attitude category and female condom utilization among students at the South Western Nigeria College of Health Technology, Sagamu showed no statistically significant association, χ</w:t>
      </w:r>
      <w:proofErr w:type="gramStart"/>
      <w:r w:rsidRPr="004552EE">
        <w:rPr>
          <w:rFonts w:ascii="Times New Roman" w:eastAsia="Arial" w:hAnsi="Times New Roman" w:cs="Times New Roman"/>
          <w:sz w:val="20"/>
          <w:szCs w:val="20"/>
          <w:lang w:val="en"/>
        </w:rPr>
        <w:t>²(</w:t>
      </w:r>
      <w:proofErr w:type="gramEnd"/>
      <w:r w:rsidRPr="004552EE">
        <w:rPr>
          <w:rFonts w:ascii="Times New Roman" w:eastAsia="Arial" w:hAnsi="Times New Roman" w:cs="Times New Roman"/>
          <w:sz w:val="20"/>
          <w:szCs w:val="20"/>
          <w:lang w:val="en"/>
        </w:rPr>
        <w:t xml:space="preserve">1, N = 288) = 0.445, p = .505 (Table 10). Therefore, the study fails to reject the null hypothesis that states there is no statistically significant association between attitude category and utilization category. This means that students’ utilization of female condoms does not significantly differ based on whether they possess positive or negative attitudes. Although a slightly higher proportion of students with positive attitudes reported good </w:t>
      </w:r>
      <w:proofErr w:type="spellStart"/>
      <w:r w:rsidRPr="004552EE">
        <w:rPr>
          <w:rFonts w:ascii="Times New Roman" w:eastAsia="Arial" w:hAnsi="Times New Roman" w:cs="Times New Roman"/>
          <w:sz w:val="20"/>
          <w:szCs w:val="20"/>
          <w:lang w:val="en"/>
        </w:rPr>
        <w:t>utilisation</w:t>
      </w:r>
      <w:proofErr w:type="spellEnd"/>
      <w:r w:rsidRPr="004552EE">
        <w:rPr>
          <w:rFonts w:ascii="Times New Roman" w:eastAsia="Arial" w:hAnsi="Times New Roman" w:cs="Times New Roman"/>
          <w:sz w:val="20"/>
          <w:szCs w:val="20"/>
          <w:lang w:val="en"/>
        </w:rPr>
        <w:t xml:space="preserve"> (41.9%) compared to those with negative attitudes (37.9%), the difference was not statistically meaningful. The very small effect size (Phi = .039) further indicates a negligible practical relationship between attitude and utilization. This suggests that having a positive attitude towards female condoms does not necessarily translate into actual use, and that other </w:t>
      </w:r>
      <w:proofErr w:type="spellStart"/>
      <w:r w:rsidRPr="004552EE">
        <w:rPr>
          <w:rFonts w:ascii="Times New Roman" w:eastAsia="Arial" w:hAnsi="Times New Roman" w:cs="Times New Roman"/>
          <w:sz w:val="20"/>
          <w:szCs w:val="20"/>
          <w:lang w:val="en"/>
        </w:rPr>
        <w:t>behavioural</w:t>
      </w:r>
      <w:proofErr w:type="spellEnd"/>
      <w:r w:rsidRPr="004552EE">
        <w:rPr>
          <w:rFonts w:ascii="Times New Roman" w:eastAsia="Arial" w:hAnsi="Times New Roman" w:cs="Times New Roman"/>
          <w:sz w:val="20"/>
          <w:szCs w:val="20"/>
          <w:lang w:val="en"/>
        </w:rPr>
        <w:t xml:space="preserve"> and contextual factors may play a more influential role in determining utilization.</w:t>
      </w:r>
    </w:p>
    <w:p w14:paraId="3F105EAA" w14:textId="4EB3A19E" w:rsidR="00A80757" w:rsidRPr="004552EE" w:rsidRDefault="00A80757" w:rsidP="00D64E89">
      <w:pPr>
        <w:spacing w:after="0" w:line="240" w:lineRule="auto"/>
        <w:jc w:val="both"/>
        <w:rPr>
          <w:rFonts w:ascii="Times New Roman" w:eastAsia="Arial" w:hAnsi="Times New Roman" w:cs="Times New Roman"/>
          <w:sz w:val="20"/>
          <w:szCs w:val="20"/>
          <w:lang w:val="en"/>
        </w:rPr>
      </w:pPr>
    </w:p>
    <w:p w14:paraId="0F13E428" w14:textId="77777777" w:rsidR="00D64E89" w:rsidRPr="004552EE" w:rsidRDefault="00D64E89" w:rsidP="00D64E89">
      <w:pPr>
        <w:spacing w:after="0" w:line="240" w:lineRule="auto"/>
        <w:jc w:val="both"/>
        <w:outlineLvl w:val="2"/>
        <w:rPr>
          <w:rFonts w:ascii="Times New Roman" w:eastAsia="Arial" w:hAnsi="Times New Roman" w:cs="Times New Roman"/>
          <w:sz w:val="20"/>
          <w:szCs w:val="20"/>
          <w:lang w:val="en"/>
        </w:rPr>
      </w:pPr>
      <w:r w:rsidRPr="004552EE">
        <w:rPr>
          <w:rFonts w:ascii="Times New Roman" w:eastAsia="Arial" w:hAnsi="Times New Roman" w:cs="Times New Roman"/>
          <w:b/>
          <w:sz w:val="20"/>
          <w:szCs w:val="20"/>
          <w:lang w:val="en"/>
        </w:rPr>
        <w:t>H₀3:</w:t>
      </w:r>
      <w:r w:rsidRPr="004552EE">
        <w:rPr>
          <w:rFonts w:ascii="Times New Roman" w:eastAsia="Arial" w:hAnsi="Times New Roman" w:cs="Times New Roman"/>
          <w:sz w:val="20"/>
          <w:szCs w:val="20"/>
          <w:lang w:val="en"/>
        </w:rPr>
        <w:t xml:space="preserve"> Total knowledge and total attitude do not significantly predict total utilization of female condoms among the respondents.</w:t>
      </w:r>
    </w:p>
    <w:p w14:paraId="09247D52" w14:textId="77777777" w:rsidR="00D64E89" w:rsidRPr="004552EE" w:rsidRDefault="00D64E89" w:rsidP="00D64E89">
      <w:pPr>
        <w:spacing w:after="0" w:line="240" w:lineRule="auto"/>
        <w:jc w:val="both"/>
        <w:outlineLvl w:val="2"/>
        <w:rPr>
          <w:rFonts w:ascii="Times New Roman" w:eastAsia="Arial" w:hAnsi="Times New Roman" w:cs="Times New Roman"/>
          <w:sz w:val="20"/>
          <w:szCs w:val="20"/>
          <w:lang w:val="en"/>
        </w:rPr>
      </w:pPr>
    </w:p>
    <w:p w14:paraId="57E85B66" w14:textId="77777777" w:rsidR="00D64E89" w:rsidRPr="004552EE" w:rsidRDefault="00D64E89" w:rsidP="00D64E89">
      <w:pPr>
        <w:spacing w:after="0" w:line="240" w:lineRule="auto"/>
        <w:jc w:val="both"/>
        <w:rPr>
          <w:rFonts w:ascii="Times New Roman" w:eastAsia="Arial" w:hAnsi="Times New Roman" w:cs="Times New Roman"/>
          <w:sz w:val="20"/>
          <w:szCs w:val="20"/>
          <w:lang w:val="en"/>
        </w:rPr>
      </w:pPr>
      <w:bookmarkStart w:id="24" w:name="_heading=h.c3hd2z2vkeoi" w:colFirst="0" w:colLast="0"/>
      <w:bookmarkEnd w:id="24"/>
      <w:r w:rsidRPr="004552EE">
        <w:rPr>
          <w:rFonts w:ascii="Times New Roman" w:eastAsia="Arial Unicode MS" w:hAnsi="Times New Roman" w:cs="Times New Roman"/>
          <w:sz w:val="20"/>
          <w:szCs w:val="20"/>
          <w:lang w:val="en"/>
        </w:rPr>
        <w:t xml:space="preserve">As seen in Table 11, the multiple linear regression analysis examining the influence of total knowledge and total attitude on total </w:t>
      </w:r>
      <w:proofErr w:type="spellStart"/>
      <w:r w:rsidRPr="004552EE">
        <w:rPr>
          <w:rFonts w:ascii="Times New Roman" w:eastAsia="Arial Unicode MS" w:hAnsi="Times New Roman" w:cs="Times New Roman"/>
          <w:sz w:val="20"/>
          <w:szCs w:val="20"/>
          <w:lang w:val="en"/>
        </w:rPr>
        <w:t>utilisation</w:t>
      </w:r>
      <w:proofErr w:type="spellEnd"/>
      <w:r w:rsidRPr="004552EE">
        <w:rPr>
          <w:rFonts w:ascii="Times New Roman" w:eastAsia="Arial Unicode MS" w:hAnsi="Times New Roman" w:cs="Times New Roman"/>
          <w:sz w:val="20"/>
          <w:szCs w:val="20"/>
          <w:lang w:val="en"/>
        </w:rPr>
        <w:t xml:space="preserve"> was statistically significant, </w:t>
      </w:r>
      <w:proofErr w:type="gramStart"/>
      <w:r w:rsidRPr="004552EE">
        <w:rPr>
          <w:rFonts w:ascii="Times New Roman" w:eastAsia="Arial Unicode MS" w:hAnsi="Times New Roman" w:cs="Times New Roman"/>
          <w:sz w:val="20"/>
          <w:szCs w:val="20"/>
          <w:lang w:val="en"/>
        </w:rPr>
        <w:t>F(</w:t>
      </w:r>
      <w:proofErr w:type="gramEnd"/>
      <w:r w:rsidRPr="004552EE">
        <w:rPr>
          <w:rFonts w:ascii="Times New Roman" w:eastAsia="Arial Unicode MS" w:hAnsi="Times New Roman" w:cs="Times New Roman"/>
          <w:sz w:val="20"/>
          <w:szCs w:val="20"/>
          <w:lang w:val="en"/>
        </w:rPr>
        <w:t xml:space="preserve">2, 285) = 6.110, p = 0.003, accounting for approximately 4.1% of the variance in </w:t>
      </w:r>
      <w:proofErr w:type="spellStart"/>
      <w:r w:rsidRPr="004552EE">
        <w:rPr>
          <w:rFonts w:ascii="Times New Roman" w:eastAsia="Arial Unicode MS" w:hAnsi="Times New Roman" w:cs="Times New Roman"/>
          <w:sz w:val="20"/>
          <w:szCs w:val="20"/>
          <w:lang w:val="en"/>
        </w:rPr>
        <w:t>utilisation</w:t>
      </w:r>
      <w:proofErr w:type="spellEnd"/>
      <w:r w:rsidRPr="004552EE">
        <w:rPr>
          <w:rFonts w:ascii="Times New Roman" w:eastAsia="Arial Unicode MS" w:hAnsi="Times New Roman" w:cs="Times New Roman"/>
          <w:sz w:val="20"/>
          <w:szCs w:val="20"/>
          <w:lang w:val="en"/>
        </w:rPr>
        <w:t xml:space="preserve"> (R² = 0.041; Adjusted R² = 0.034). Total knowledge was a significant positive predictor of utilization (B = 0.268, β = 0.179, t = 3.092, p = 0.002), indicating that higher knowledge scores were associated with increased utilization, whereas total attitude was not a statistically </w:t>
      </w:r>
      <w:r w:rsidRPr="004552EE">
        <w:rPr>
          <w:rFonts w:ascii="Times New Roman" w:eastAsia="Arial Unicode MS" w:hAnsi="Times New Roman" w:cs="Times New Roman"/>
          <w:sz w:val="20"/>
          <w:szCs w:val="20"/>
          <w:lang w:val="en"/>
        </w:rPr>
        <w:lastRenderedPageBreak/>
        <w:t xml:space="preserve">significant predictor (B = 0.095, β = 0.099, t = 1.709, p = 0.088). Collinearity diagnostics indicated no multicollinearity issues (Tolerance ≈ 0.999; VIF ≈ 1.001), and condition indices below 30 confirmed the stability of the model. Overall, the regression model is statistically significant, but its explanatory power is weak, suggesting that knowledge significantly predicts </w:t>
      </w:r>
      <w:proofErr w:type="spellStart"/>
      <w:r w:rsidRPr="004552EE">
        <w:rPr>
          <w:rFonts w:ascii="Times New Roman" w:eastAsia="Arial Unicode MS" w:hAnsi="Times New Roman" w:cs="Times New Roman"/>
          <w:sz w:val="20"/>
          <w:szCs w:val="20"/>
          <w:lang w:val="en"/>
        </w:rPr>
        <w:t>utilisation</w:t>
      </w:r>
      <w:proofErr w:type="spellEnd"/>
      <w:r w:rsidRPr="004552EE">
        <w:rPr>
          <w:rFonts w:ascii="Times New Roman" w:eastAsia="Arial Unicode MS" w:hAnsi="Times New Roman" w:cs="Times New Roman"/>
          <w:sz w:val="20"/>
          <w:szCs w:val="20"/>
          <w:lang w:val="en"/>
        </w:rPr>
        <w:t xml:space="preserve"> while attitude does not independently contribute to utilization in the presence of knowledge. Therefore, the study fails to reject the null hypothesis that total knowledge and total attitude do not predict utilization, meaning that only knowledge among the two variables has a meaningful influence on female condom use.</w:t>
      </w:r>
    </w:p>
    <w:p w14:paraId="5C4C1578" w14:textId="77777777" w:rsidR="00D64E89" w:rsidRPr="004552EE" w:rsidRDefault="00D64E89" w:rsidP="00A80757">
      <w:pPr>
        <w:spacing w:after="0" w:line="240" w:lineRule="auto"/>
        <w:jc w:val="both"/>
        <w:rPr>
          <w:rFonts w:ascii="Times New Roman" w:eastAsia="Arial" w:hAnsi="Times New Roman" w:cs="Times New Roman"/>
          <w:sz w:val="20"/>
          <w:szCs w:val="20"/>
          <w:lang w:val="en"/>
        </w:rPr>
      </w:pPr>
    </w:p>
    <w:p w14:paraId="720C77F2" w14:textId="2F330450" w:rsidR="00A80757" w:rsidRPr="004552EE" w:rsidRDefault="00C1679F" w:rsidP="00C1679F">
      <w:pPr>
        <w:spacing w:after="0" w:line="240" w:lineRule="auto"/>
        <w:jc w:val="center"/>
        <w:rPr>
          <w:rFonts w:ascii="Times New Roman" w:eastAsia="Arial" w:hAnsi="Times New Roman" w:cs="Times New Roman"/>
          <w:b/>
          <w:sz w:val="20"/>
          <w:szCs w:val="20"/>
          <w:lang w:val="en"/>
        </w:rPr>
      </w:pPr>
      <w:r w:rsidRPr="004552EE">
        <w:rPr>
          <w:rFonts w:ascii="Times New Roman" w:eastAsia="Arial" w:hAnsi="Times New Roman" w:cs="Times New Roman"/>
          <w:b/>
          <w:sz w:val="20"/>
          <w:szCs w:val="20"/>
          <w:lang w:val="en"/>
        </w:rPr>
        <w:t xml:space="preserve">Table 11. </w:t>
      </w:r>
      <w:r w:rsidR="00A80757" w:rsidRPr="004552EE">
        <w:rPr>
          <w:rFonts w:ascii="Times New Roman" w:eastAsia="Arial" w:hAnsi="Times New Roman" w:cs="Times New Roman"/>
          <w:b/>
          <w:sz w:val="20"/>
          <w:szCs w:val="20"/>
          <w:lang w:val="en"/>
        </w:rPr>
        <w:t>Association between attitude ca</w:t>
      </w:r>
      <w:r w:rsidRPr="004552EE">
        <w:rPr>
          <w:rFonts w:ascii="Times New Roman" w:eastAsia="Arial" w:hAnsi="Times New Roman" w:cs="Times New Roman"/>
          <w:b/>
          <w:sz w:val="20"/>
          <w:szCs w:val="20"/>
          <w:lang w:val="en"/>
        </w:rPr>
        <w:t>tegory and utilization category</w:t>
      </w:r>
    </w:p>
    <w:p w14:paraId="1BC05477" w14:textId="77777777" w:rsidR="00C1679F" w:rsidRPr="004552EE" w:rsidRDefault="00C1679F" w:rsidP="00A80757">
      <w:pPr>
        <w:spacing w:after="0" w:line="240" w:lineRule="auto"/>
        <w:jc w:val="both"/>
        <w:rPr>
          <w:rFonts w:ascii="Times New Roman" w:eastAsia="Arial" w:hAnsi="Times New Roman" w:cs="Times New Roman"/>
          <w:sz w:val="20"/>
          <w:szCs w:val="20"/>
          <w:lang w:val="en"/>
        </w:rPr>
      </w:pPr>
    </w:p>
    <w:tbl>
      <w:tblPr>
        <w:tblStyle w:val="TableGridLight"/>
        <w:tblW w:w="49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1226"/>
        <w:gridCol w:w="1466"/>
        <w:gridCol w:w="1466"/>
        <w:gridCol w:w="998"/>
        <w:gridCol w:w="1175"/>
        <w:gridCol w:w="1276"/>
        <w:gridCol w:w="1453"/>
      </w:tblGrid>
      <w:tr w:rsidR="00A80757" w:rsidRPr="004552EE" w14:paraId="56E9EB8A" w14:textId="77777777" w:rsidTr="00C479AE">
        <w:trPr>
          <w:trHeight w:val="20"/>
          <w:jc w:val="center"/>
        </w:trPr>
        <w:tc>
          <w:tcPr>
            <w:tcW w:w="1410" w:type="dxa"/>
            <w:tcBorders>
              <w:bottom w:val="single" w:sz="4" w:space="0" w:color="auto"/>
            </w:tcBorders>
          </w:tcPr>
          <w:p w14:paraId="63627719" w14:textId="77777777" w:rsidR="00A80757" w:rsidRPr="004552EE" w:rsidRDefault="00A80757" w:rsidP="00C1679F">
            <w:pPr>
              <w:rPr>
                <w:rFonts w:ascii="Times New Roman" w:eastAsia="Arial" w:hAnsi="Times New Roman" w:cs="Times New Roman"/>
                <w:b/>
                <w:bCs/>
                <w:sz w:val="20"/>
                <w:szCs w:val="20"/>
                <w:lang w:val="en"/>
              </w:rPr>
            </w:pPr>
            <w:r w:rsidRPr="004552EE">
              <w:rPr>
                <w:rFonts w:ascii="Times New Roman" w:eastAsia="Arial" w:hAnsi="Times New Roman" w:cs="Times New Roman"/>
                <w:b/>
                <w:bCs/>
                <w:sz w:val="20"/>
                <w:szCs w:val="20"/>
                <w:lang w:val="en"/>
              </w:rPr>
              <w:t>Attitude Category</w:t>
            </w:r>
          </w:p>
        </w:tc>
        <w:tc>
          <w:tcPr>
            <w:tcW w:w="3390" w:type="dxa"/>
            <w:gridSpan w:val="2"/>
            <w:tcBorders>
              <w:bottom w:val="single" w:sz="4" w:space="0" w:color="auto"/>
            </w:tcBorders>
          </w:tcPr>
          <w:p w14:paraId="537FE168" w14:textId="77777777" w:rsidR="00A80757" w:rsidRPr="004552EE" w:rsidRDefault="00A80757" w:rsidP="00C1679F">
            <w:pPr>
              <w:rPr>
                <w:rFonts w:ascii="Times New Roman" w:eastAsia="Arial" w:hAnsi="Times New Roman" w:cs="Times New Roman"/>
                <w:b/>
                <w:bCs/>
                <w:sz w:val="20"/>
                <w:szCs w:val="20"/>
                <w:lang w:val="en"/>
              </w:rPr>
            </w:pPr>
            <w:r w:rsidRPr="004552EE">
              <w:rPr>
                <w:rFonts w:ascii="Times New Roman" w:eastAsia="Arial" w:hAnsi="Times New Roman" w:cs="Times New Roman"/>
                <w:b/>
                <w:bCs/>
                <w:sz w:val="20"/>
                <w:szCs w:val="20"/>
                <w:lang w:val="en"/>
              </w:rPr>
              <w:t>Utilization Category</w:t>
            </w:r>
          </w:p>
        </w:tc>
        <w:tc>
          <w:tcPr>
            <w:tcW w:w="1140" w:type="dxa"/>
            <w:tcBorders>
              <w:bottom w:val="single" w:sz="4" w:space="0" w:color="auto"/>
            </w:tcBorders>
          </w:tcPr>
          <w:p w14:paraId="6BF73F20" w14:textId="77777777" w:rsidR="00A80757" w:rsidRPr="004552EE" w:rsidRDefault="00A80757" w:rsidP="00C1679F">
            <w:pPr>
              <w:rPr>
                <w:rFonts w:ascii="Times New Roman" w:eastAsia="Arial" w:hAnsi="Times New Roman" w:cs="Times New Roman"/>
                <w:b/>
                <w:bCs/>
                <w:sz w:val="20"/>
                <w:szCs w:val="20"/>
                <w:lang w:val="en"/>
              </w:rPr>
            </w:pPr>
            <w:r w:rsidRPr="004552EE">
              <w:rPr>
                <w:rFonts w:ascii="Times New Roman" w:eastAsia="Arial" w:hAnsi="Times New Roman" w:cs="Times New Roman"/>
                <w:b/>
                <w:bCs/>
                <w:sz w:val="20"/>
                <w:szCs w:val="20"/>
                <w:lang w:val="en"/>
              </w:rPr>
              <w:t>χ2 (df=1)</w:t>
            </w:r>
          </w:p>
        </w:tc>
        <w:tc>
          <w:tcPr>
            <w:tcW w:w="1350" w:type="dxa"/>
            <w:tcBorders>
              <w:bottom w:val="single" w:sz="4" w:space="0" w:color="auto"/>
            </w:tcBorders>
          </w:tcPr>
          <w:p w14:paraId="073DA17E" w14:textId="77777777" w:rsidR="00A80757" w:rsidRPr="004552EE" w:rsidRDefault="00A80757" w:rsidP="00C1679F">
            <w:pPr>
              <w:rPr>
                <w:rFonts w:ascii="Times New Roman" w:eastAsia="Arial" w:hAnsi="Times New Roman" w:cs="Times New Roman"/>
                <w:b/>
                <w:bCs/>
                <w:sz w:val="20"/>
                <w:szCs w:val="20"/>
                <w:lang w:val="en"/>
              </w:rPr>
            </w:pPr>
            <w:r w:rsidRPr="004552EE">
              <w:rPr>
                <w:rFonts w:ascii="Times New Roman" w:eastAsia="Arial" w:hAnsi="Times New Roman" w:cs="Times New Roman"/>
                <w:b/>
                <w:bCs/>
                <w:sz w:val="20"/>
                <w:szCs w:val="20"/>
                <w:lang w:val="en"/>
              </w:rPr>
              <w:t>p-value</w:t>
            </w:r>
          </w:p>
        </w:tc>
        <w:tc>
          <w:tcPr>
            <w:tcW w:w="1470" w:type="dxa"/>
            <w:tcBorders>
              <w:bottom w:val="single" w:sz="4" w:space="0" w:color="auto"/>
            </w:tcBorders>
          </w:tcPr>
          <w:p w14:paraId="626923C8" w14:textId="77777777" w:rsidR="00A80757" w:rsidRPr="004552EE" w:rsidRDefault="00A80757" w:rsidP="00C1679F">
            <w:pPr>
              <w:rPr>
                <w:rFonts w:ascii="Times New Roman" w:eastAsia="Arial" w:hAnsi="Times New Roman" w:cs="Times New Roman"/>
                <w:b/>
                <w:bCs/>
                <w:sz w:val="20"/>
                <w:szCs w:val="20"/>
                <w:lang w:val="en"/>
              </w:rPr>
            </w:pPr>
            <w:r w:rsidRPr="004552EE">
              <w:rPr>
                <w:rFonts w:ascii="Times New Roman" w:eastAsia="Arial" w:hAnsi="Times New Roman" w:cs="Times New Roman"/>
                <w:b/>
                <w:bCs/>
                <w:sz w:val="20"/>
                <w:szCs w:val="20"/>
                <w:lang w:val="en"/>
              </w:rPr>
              <w:t>Fisher’s Exact p</w:t>
            </w:r>
          </w:p>
        </w:tc>
        <w:tc>
          <w:tcPr>
            <w:tcW w:w="1680" w:type="dxa"/>
            <w:tcBorders>
              <w:bottom w:val="single" w:sz="4" w:space="0" w:color="auto"/>
            </w:tcBorders>
          </w:tcPr>
          <w:p w14:paraId="768E94A8" w14:textId="77777777" w:rsidR="00A80757" w:rsidRPr="004552EE" w:rsidRDefault="00A80757" w:rsidP="00C1679F">
            <w:pPr>
              <w:rPr>
                <w:rFonts w:ascii="Times New Roman" w:eastAsia="Arial" w:hAnsi="Times New Roman" w:cs="Times New Roman"/>
                <w:b/>
                <w:bCs/>
                <w:sz w:val="20"/>
                <w:szCs w:val="20"/>
                <w:lang w:val="en"/>
              </w:rPr>
            </w:pPr>
            <w:r w:rsidRPr="004552EE">
              <w:rPr>
                <w:rFonts w:ascii="Times New Roman" w:eastAsia="Arial" w:hAnsi="Times New Roman" w:cs="Times New Roman"/>
                <w:b/>
                <w:bCs/>
                <w:sz w:val="20"/>
                <w:szCs w:val="20"/>
                <w:lang w:val="en"/>
              </w:rPr>
              <w:t>Phi / Cramer’s V</w:t>
            </w:r>
          </w:p>
        </w:tc>
      </w:tr>
      <w:tr w:rsidR="00A80757" w:rsidRPr="004552EE" w14:paraId="32D09075" w14:textId="77777777" w:rsidTr="00C479AE">
        <w:trPr>
          <w:trHeight w:val="20"/>
          <w:jc w:val="center"/>
        </w:trPr>
        <w:tc>
          <w:tcPr>
            <w:tcW w:w="1410" w:type="dxa"/>
            <w:tcBorders>
              <w:top w:val="single" w:sz="4" w:space="0" w:color="auto"/>
              <w:bottom w:val="single" w:sz="4" w:space="0" w:color="auto"/>
            </w:tcBorders>
          </w:tcPr>
          <w:p w14:paraId="66FDE65F" w14:textId="77777777" w:rsidR="00A80757" w:rsidRPr="004552EE" w:rsidRDefault="00A80757" w:rsidP="00C1679F">
            <w:pPr>
              <w:rPr>
                <w:rFonts w:ascii="Times New Roman" w:eastAsia="Arial" w:hAnsi="Times New Roman" w:cs="Times New Roman"/>
                <w:b/>
                <w:bCs/>
                <w:sz w:val="20"/>
                <w:szCs w:val="20"/>
                <w:lang w:val="en"/>
              </w:rPr>
            </w:pPr>
          </w:p>
        </w:tc>
        <w:tc>
          <w:tcPr>
            <w:tcW w:w="1695" w:type="dxa"/>
            <w:tcBorders>
              <w:top w:val="single" w:sz="4" w:space="0" w:color="auto"/>
              <w:bottom w:val="single" w:sz="4" w:space="0" w:color="auto"/>
            </w:tcBorders>
          </w:tcPr>
          <w:p w14:paraId="357BB12A" w14:textId="77777777" w:rsidR="00A80757" w:rsidRPr="004552EE" w:rsidRDefault="00A80757" w:rsidP="00C1679F">
            <w:pPr>
              <w:rPr>
                <w:rFonts w:ascii="Times New Roman" w:eastAsia="Arial" w:hAnsi="Times New Roman" w:cs="Times New Roman"/>
                <w:b/>
                <w:bCs/>
                <w:sz w:val="20"/>
                <w:szCs w:val="20"/>
                <w:lang w:val="en"/>
              </w:rPr>
            </w:pPr>
            <w:r w:rsidRPr="004552EE">
              <w:rPr>
                <w:rFonts w:ascii="Times New Roman" w:eastAsia="Arial" w:hAnsi="Times New Roman" w:cs="Times New Roman"/>
                <w:b/>
                <w:bCs/>
                <w:sz w:val="20"/>
                <w:szCs w:val="20"/>
                <w:lang w:val="en"/>
              </w:rPr>
              <w:t xml:space="preserve">Poor Utilization </w:t>
            </w:r>
          </w:p>
          <w:p w14:paraId="65486C40" w14:textId="77777777" w:rsidR="00A80757" w:rsidRPr="004552EE" w:rsidRDefault="00A80757" w:rsidP="00C1679F">
            <w:pPr>
              <w:rPr>
                <w:rFonts w:ascii="Times New Roman" w:eastAsia="Arial" w:hAnsi="Times New Roman" w:cs="Times New Roman"/>
                <w:b/>
                <w:bCs/>
                <w:sz w:val="20"/>
                <w:szCs w:val="20"/>
                <w:lang w:val="en"/>
              </w:rPr>
            </w:pPr>
            <w:r w:rsidRPr="004552EE">
              <w:rPr>
                <w:rFonts w:ascii="Times New Roman" w:eastAsia="Arial" w:hAnsi="Times New Roman" w:cs="Times New Roman"/>
                <w:b/>
                <w:bCs/>
                <w:sz w:val="20"/>
                <w:szCs w:val="20"/>
                <w:lang w:val="en"/>
              </w:rPr>
              <w:t>n (%)</w:t>
            </w:r>
          </w:p>
        </w:tc>
        <w:tc>
          <w:tcPr>
            <w:tcW w:w="1695" w:type="dxa"/>
            <w:tcBorders>
              <w:top w:val="single" w:sz="4" w:space="0" w:color="auto"/>
              <w:bottom w:val="single" w:sz="4" w:space="0" w:color="auto"/>
            </w:tcBorders>
          </w:tcPr>
          <w:p w14:paraId="266DC4D8" w14:textId="77777777" w:rsidR="00A80757" w:rsidRPr="004552EE" w:rsidRDefault="00A80757" w:rsidP="00C1679F">
            <w:pPr>
              <w:rPr>
                <w:rFonts w:ascii="Times New Roman" w:eastAsia="Arial" w:hAnsi="Times New Roman" w:cs="Times New Roman"/>
                <w:b/>
                <w:bCs/>
                <w:sz w:val="20"/>
                <w:szCs w:val="20"/>
                <w:lang w:val="en"/>
              </w:rPr>
            </w:pPr>
            <w:r w:rsidRPr="004552EE">
              <w:rPr>
                <w:rFonts w:ascii="Times New Roman" w:eastAsia="Arial" w:hAnsi="Times New Roman" w:cs="Times New Roman"/>
                <w:b/>
                <w:bCs/>
                <w:sz w:val="20"/>
                <w:szCs w:val="20"/>
                <w:lang w:val="en"/>
              </w:rPr>
              <w:t>Good Utilization</w:t>
            </w:r>
          </w:p>
          <w:p w14:paraId="5C255408" w14:textId="77777777" w:rsidR="00A80757" w:rsidRPr="004552EE" w:rsidRDefault="00A80757" w:rsidP="00C1679F">
            <w:pPr>
              <w:rPr>
                <w:rFonts w:ascii="Times New Roman" w:eastAsia="Arial" w:hAnsi="Times New Roman" w:cs="Times New Roman"/>
                <w:b/>
                <w:bCs/>
                <w:sz w:val="20"/>
                <w:szCs w:val="20"/>
                <w:lang w:val="en"/>
              </w:rPr>
            </w:pPr>
            <w:r w:rsidRPr="004552EE">
              <w:rPr>
                <w:rFonts w:ascii="Times New Roman" w:eastAsia="Arial" w:hAnsi="Times New Roman" w:cs="Times New Roman"/>
                <w:b/>
                <w:bCs/>
                <w:sz w:val="20"/>
                <w:szCs w:val="20"/>
                <w:lang w:val="en"/>
              </w:rPr>
              <w:t>n (%)</w:t>
            </w:r>
          </w:p>
        </w:tc>
        <w:tc>
          <w:tcPr>
            <w:tcW w:w="1140" w:type="dxa"/>
            <w:tcBorders>
              <w:top w:val="single" w:sz="4" w:space="0" w:color="auto"/>
              <w:bottom w:val="single" w:sz="4" w:space="0" w:color="auto"/>
            </w:tcBorders>
          </w:tcPr>
          <w:p w14:paraId="1F158E46" w14:textId="77777777" w:rsidR="00A80757" w:rsidRPr="004552EE" w:rsidRDefault="00A80757" w:rsidP="00C1679F">
            <w:pPr>
              <w:rPr>
                <w:rFonts w:ascii="Times New Roman" w:eastAsia="Arial" w:hAnsi="Times New Roman" w:cs="Times New Roman"/>
                <w:b/>
                <w:bCs/>
                <w:sz w:val="20"/>
                <w:szCs w:val="20"/>
                <w:lang w:val="en"/>
              </w:rPr>
            </w:pPr>
          </w:p>
        </w:tc>
        <w:tc>
          <w:tcPr>
            <w:tcW w:w="1350" w:type="dxa"/>
            <w:tcBorders>
              <w:top w:val="single" w:sz="4" w:space="0" w:color="auto"/>
              <w:bottom w:val="single" w:sz="4" w:space="0" w:color="auto"/>
            </w:tcBorders>
          </w:tcPr>
          <w:p w14:paraId="18FFE554" w14:textId="77777777" w:rsidR="00A80757" w:rsidRPr="004552EE" w:rsidRDefault="00A80757" w:rsidP="00C1679F">
            <w:pPr>
              <w:rPr>
                <w:rFonts w:ascii="Times New Roman" w:eastAsia="Arial" w:hAnsi="Times New Roman" w:cs="Times New Roman"/>
                <w:b/>
                <w:bCs/>
                <w:sz w:val="20"/>
                <w:szCs w:val="20"/>
                <w:lang w:val="en"/>
              </w:rPr>
            </w:pPr>
          </w:p>
        </w:tc>
        <w:tc>
          <w:tcPr>
            <w:tcW w:w="1470" w:type="dxa"/>
            <w:tcBorders>
              <w:top w:val="single" w:sz="4" w:space="0" w:color="auto"/>
              <w:bottom w:val="single" w:sz="4" w:space="0" w:color="auto"/>
            </w:tcBorders>
          </w:tcPr>
          <w:p w14:paraId="2C0D8F73" w14:textId="77777777" w:rsidR="00A80757" w:rsidRPr="004552EE" w:rsidRDefault="00A80757" w:rsidP="00C1679F">
            <w:pPr>
              <w:rPr>
                <w:rFonts w:ascii="Times New Roman" w:eastAsia="Arial" w:hAnsi="Times New Roman" w:cs="Times New Roman"/>
                <w:b/>
                <w:bCs/>
                <w:sz w:val="20"/>
                <w:szCs w:val="20"/>
                <w:lang w:val="en"/>
              </w:rPr>
            </w:pPr>
          </w:p>
        </w:tc>
        <w:tc>
          <w:tcPr>
            <w:tcW w:w="1680" w:type="dxa"/>
            <w:tcBorders>
              <w:top w:val="single" w:sz="4" w:space="0" w:color="auto"/>
              <w:bottom w:val="single" w:sz="4" w:space="0" w:color="auto"/>
            </w:tcBorders>
          </w:tcPr>
          <w:p w14:paraId="1F44F0A4" w14:textId="77777777" w:rsidR="00A80757" w:rsidRPr="004552EE" w:rsidRDefault="00A80757" w:rsidP="00C1679F">
            <w:pPr>
              <w:rPr>
                <w:rFonts w:ascii="Times New Roman" w:eastAsia="Arial" w:hAnsi="Times New Roman" w:cs="Times New Roman"/>
                <w:b/>
                <w:bCs/>
                <w:sz w:val="20"/>
                <w:szCs w:val="20"/>
                <w:lang w:val="en"/>
              </w:rPr>
            </w:pPr>
          </w:p>
        </w:tc>
      </w:tr>
      <w:tr w:rsidR="00A80757" w:rsidRPr="004552EE" w14:paraId="0EC22B97" w14:textId="77777777" w:rsidTr="00C479AE">
        <w:trPr>
          <w:trHeight w:val="20"/>
          <w:jc w:val="center"/>
        </w:trPr>
        <w:tc>
          <w:tcPr>
            <w:tcW w:w="1410" w:type="dxa"/>
            <w:tcBorders>
              <w:top w:val="single" w:sz="4" w:space="0" w:color="auto"/>
            </w:tcBorders>
          </w:tcPr>
          <w:p w14:paraId="064299EC" w14:textId="77777777" w:rsidR="00A80757" w:rsidRPr="004552EE" w:rsidRDefault="00A80757" w:rsidP="00C1679F">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Negative Attitude</w:t>
            </w:r>
          </w:p>
        </w:tc>
        <w:tc>
          <w:tcPr>
            <w:tcW w:w="1695" w:type="dxa"/>
            <w:tcBorders>
              <w:top w:val="single" w:sz="4" w:space="0" w:color="auto"/>
            </w:tcBorders>
          </w:tcPr>
          <w:p w14:paraId="441795CD" w14:textId="77777777" w:rsidR="00A80757" w:rsidRPr="004552EE" w:rsidRDefault="00A80757" w:rsidP="00C1679F">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72 (62.1%)</w:t>
            </w:r>
          </w:p>
        </w:tc>
        <w:tc>
          <w:tcPr>
            <w:tcW w:w="1695" w:type="dxa"/>
            <w:tcBorders>
              <w:top w:val="single" w:sz="4" w:space="0" w:color="auto"/>
            </w:tcBorders>
          </w:tcPr>
          <w:p w14:paraId="57DAB39C" w14:textId="77777777" w:rsidR="00A80757" w:rsidRPr="004552EE" w:rsidRDefault="00A80757" w:rsidP="00C1679F">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44 (37.9%)</w:t>
            </w:r>
          </w:p>
        </w:tc>
        <w:tc>
          <w:tcPr>
            <w:tcW w:w="1140" w:type="dxa"/>
            <w:tcBorders>
              <w:top w:val="single" w:sz="4" w:space="0" w:color="auto"/>
            </w:tcBorders>
          </w:tcPr>
          <w:p w14:paraId="7C295537" w14:textId="77777777" w:rsidR="00A80757" w:rsidRPr="004552EE" w:rsidRDefault="00A80757" w:rsidP="00C1679F">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0.445</w:t>
            </w:r>
          </w:p>
        </w:tc>
        <w:tc>
          <w:tcPr>
            <w:tcW w:w="1350" w:type="dxa"/>
            <w:tcBorders>
              <w:top w:val="single" w:sz="4" w:space="0" w:color="auto"/>
            </w:tcBorders>
          </w:tcPr>
          <w:p w14:paraId="58B70E3F" w14:textId="77777777" w:rsidR="00A80757" w:rsidRPr="004552EE" w:rsidRDefault="00A80757" w:rsidP="00C1679F">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.505</w:t>
            </w:r>
          </w:p>
        </w:tc>
        <w:tc>
          <w:tcPr>
            <w:tcW w:w="1470" w:type="dxa"/>
            <w:tcBorders>
              <w:top w:val="single" w:sz="4" w:space="0" w:color="auto"/>
            </w:tcBorders>
          </w:tcPr>
          <w:p w14:paraId="01AA7D0E" w14:textId="77777777" w:rsidR="00A80757" w:rsidRPr="004552EE" w:rsidRDefault="00A80757" w:rsidP="00C1679F">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.541</w:t>
            </w:r>
          </w:p>
        </w:tc>
        <w:tc>
          <w:tcPr>
            <w:tcW w:w="1680" w:type="dxa"/>
            <w:tcBorders>
              <w:top w:val="single" w:sz="4" w:space="0" w:color="auto"/>
            </w:tcBorders>
          </w:tcPr>
          <w:p w14:paraId="048C205C" w14:textId="77777777" w:rsidR="00A80757" w:rsidRPr="004552EE" w:rsidRDefault="00A80757" w:rsidP="00C1679F">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.039</w:t>
            </w:r>
          </w:p>
        </w:tc>
      </w:tr>
      <w:tr w:rsidR="00A80757" w:rsidRPr="004552EE" w14:paraId="099714B3" w14:textId="77777777" w:rsidTr="00C479AE">
        <w:trPr>
          <w:trHeight w:val="20"/>
          <w:jc w:val="center"/>
        </w:trPr>
        <w:tc>
          <w:tcPr>
            <w:tcW w:w="1410" w:type="dxa"/>
          </w:tcPr>
          <w:p w14:paraId="4A0EF2DF" w14:textId="77777777" w:rsidR="00A80757" w:rsidRPr="004552EE" w:rsidRDefault="00A80757" w:rsidP="00C1679F">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Positive Attitude</w:t>
            </w:r>
          </w:p>
        </w:tc>
        <w:tc>
          <w:tcPr>
            <w:tcW w:w="1695" w:type="dxa"/>
          </w:tcPr>
          <w:p w14:paraId="3A883A5A" w14:textId="77777777" w:rsidR="00A80757" w:rsidRPr="004552EE" w:rsidRDefault="00A80757" w:rsidP="00C1679F">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100 (58.1%)</w:t>
            </w:r>
          </w:p>
        </w:tc>
        <w:tc>
          <w:tcPr>
            <w:tcW w:w="1695" w:type="dxa"/>
          </w:tcPr>
          <w:p w14:paraId="17336F0E" w14:textId="77777777" w:rsidR="00A80757" w:rsidRPr="004552EE" w:rsidRDefault="00A80757" w:rsidP="00C1679F">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72 (41.9%)</w:t>
            </w:r>
          </w:p>
        </w:tc>
        <w:tc>
          <w:tcPr>
            <w:tcW w:w="1140" w:type="dxa"/>
          </w:tcPr>
          <w:p w14:paraId="2B383631" w14:textId="77777777" w:rsidR="00A80757" w:rsidRPr="004552EE" w:rsidRDefault="00A80757" w:rsidP="00C1679F">
            <w:pPr>
              <w:rPr>
                <w:rFonts w:ascii="Times New Roman" w:eastAsia="Arial" w:hAnsi="Times New Roman" w:cs="Times New Roman"/>
                <w:sz w:val="20"/>
                <w:szCs w:val="20"/>
                <w:lang w:val="en"/>
              </w:rPr>
            </w:pPr>
          </w:p>
        </w:tc>
        <w:tc>
          <w:tcPr>
            <w:tcW w:w="1350" w:type="dxa"/>
          </w:tcPr>
          <w:p w14:paraId="2683C1EE" w14:textId="77777777" w:rsidR="00A80757" w:rsidRPr="004552EE" w:rsidRDefault="00A80757" w:rsidP="00C1679F">
            <w:pPr>
              <w:rPr>
                <w:rFonts w:ascii="Times New Roman" w:eastAsia="Arial" w:hAnsi="Times New Roman" w:cs="Times New Roman"/>
                <w:sz w:val="20"/>
                <w:szCs w:val="20"/>
                <w:lang w:val="en"/>
              </w:rPr>
            </w:pPr>
          </w:p>
        </w:tc>
        <w:tc>
          <w:tcPr>
            <w:tcW w:w="1470" w:type="dxa"/>
          </w:tcPr>
          <w:p w14:paraId="27B38FEB" w14:textId="77777777" w:rsidR="00A80757" w:rsidRPr="004552EE" w:rsidRDefault="00A80757" w:rsidP="00C1679F">
            <w:pPr>
              <w:rPr>
                <w:rFonts w:ascii="Times New Roman" w:eastAsia="Arial" w:hAnsi="Times New Roman" w:cs="Times New Roman"/>
                <w:sz w:val="20"/>
                <w:szCs w:val="20"/>
                <w:lang w:val="en"/>
              </w:rPr>
            </w:pPr>
          </w:p>
        </w:tc>
        <w:tc>
          <w:tcPr>
            <w:tcW w:w="1680" w:type="dxa"/>
          </w:tcPr>
          <w:p w14:paraId="2EA4F6A6" w14:textId="77777777" w:rsidR="00A80757" w:rsidRPr="004552EE" w:rsidRDefault="00A80757" w:rsidP="00C1679F">
            <w:pPr>
              <w:rPr>
                <w:rFonts w:ascii="Times New Roman" w:eastAsia="Arial" w:hAnsi="Times New Roman" w:cs="Times New Roman"/>
                <w:sz w:val="20"/>
                <w:szCs w:val="20"/>
                <w:lang w:val="en"/>
              </w:rPr>
            </w:pPr>
          </w:p>
        </w:tc>
      </w:tr>
      <w:tr w:rsidR="00A80757" w:rsidRPr="004552EE" w14:paraId="719EC0DD" w14:textId="77777777" w:rsidTr="00C479AE">
        <w:trPr>
          <w:trHeight w:val="20"/>
          <w:jc w:val="center"/>
        </w:trPr>
        <w:tc>
          <w:tcPr>
            <w:tcW w:w="1410" w:type="dxa"/>
          </w:tcPr>
          <w:p w14:paraId="0401DB11" w14:textId="77777777" w:rsidR="00A80757" w:rsidRPr="004552EE" w:rsidRDefault="00A80757" w:rsidP="00C1679F">
            <w:pPr>
              <w:rPr>
                <w:rFonts w:ascii="Times New Roman" w:eastAsia="Arial" w:hAnsi="Times New Roman" w:cs="Times New Roman"/>
                <w:bCs/>
                <w:sz w:val="20"/>
                <w:szCs w:val="20"/>
                <w:lang w:val="en"/>
              </w:rPr>
            </w:pPr>
            <w:r w:rsidRPr="004552EE">
              <w:rPr>
                <w:rFonts w:ascii="Times New Roman" w:eastAsia="Arial" w:hAnsi="Times New Roman" w:cs="Times New Roman"/>
                <w:bCs/>
                <w:sz w:val="20"/>
                <w:szCs w:val="20"/>
                <w:lang w:val="en"/>
              </w:rPr>
              <w:t>Total</w:t>
            </w:r>
          </w:p>
        </w:tc>
        <w:tc>
          <w:tcPr>
            <w:tcW w:w="1695" w:type="dxa"/>
          </w:tcPr>
          <w:p w14:paraId="563DCBF4" w14:textId="77777777" w:rsidR="00A80757" w:rsidRPr="004552EE" w:rsidRDefault="00A80757" w:rsidP="00C1679F">
            <w:pPr>
              <w:rPr>
                <w:rFonts w:ascii="Times New Roman" w:eastAsia="Arial" w:hAnsi="Times New Roman" w:cs="Times New Roman"/>
                <w:bCs/>
                <w:sz w:val="20"/>
                <w:szCs w:val="20"/>
                <w:lang w:val="en"/>
              </w:rPr>
            </w:pPr>
            <w:r w:rsidRPr="004552EE">
              <w:rPr>
                <w:rFonts w:ascii="Times New Roman" w:eastAsia="Arial" w:hAnsi="Times New Roman" w:cs="Times New Roman"/>
                <w:bCs/>
                <w:sz w:val="20"/>
                <w:szCs w:val="20"/>
                <w:lang w:val="en"/>
              </w:rPr>
              <w:t>172 (59.7%)</w:t>
            </w:r>
          </w:p>
        </w:tc>
        <w:tc>
          <w:tcPr>
            <w:tcW w:w="1695" w:type="dxa"/>
          </w:tcPr>
          <w:p w14:paraId="1BC63300" w14:textId="77777777" w:rsidR="00A80757" w:rsidRPr="004552EE" w:rsidRDefault="00A80757" w:rsidP="00C1679F">
            <w:pPr>
              <w:rPr>
                <w:rFonts w:ascii="Times New Roman" w:eastAsia="Arial" w:hAnsi="Times New Roman" w:cs="Times New Roman"/>
                <w:bCs/>
                <w:sz w:val="20"/>
                <w:szCs w:val="20"/>
                <w:lang w:val="en"/>
              </w:rPr>
            </w:pPr>
            <w:r w:rsidRPr="004552EE">
              <w:rPr>
                <w:rFonts w:ascii="Times New Roman" w:eastAsia="Arial" w:hAnsi="Times New Roman" w:cs="Times New Roman"/>
                <w:bCs/>
                <w:sz w:val="20"/>
                <w:szCs w:val="20"/>
                <w:lang w:val="en"/>
              </w:rPr>
              <w:t>116 (40.3%)</w:t>
            </w:r>
          </w:p>
        </w:tc>
        <w:tc>
          <w:tcPr>
            <w:tcW w:w="1140" w:type="dxa"/>
          </w:tcPr>
          <w:p w14:paraId="1D9F34EF" w14:textId="77777777" w:rsidR="00A80757" w:rsidRPr="004552EE" w:rsidRDefault="00A80757" w:rsidP="00C1679F">
            <w:pPr>
              <w:rPr>
                <w:rFonts w:ascii="Times New Roman" w:eastAsia="Arial" w:hAnsi="Times New Roman" w:cs="Times New Roman"/>
                <w:bCs/>
                <w:sz w:val="20"/>
                <w:szCs w:val="20"/>
                <w:lang w:val="en"/>
              </w:rPr>
            </w:pPr>
          </w:p>
        </w:tc>
        <w:tc>
          <w:tcPr>
            <w:tcW w:w="1350" w:type="dxa"/>
          </w:tcPr>
          <w:p w14:paraId="7FBE758F" w14:textId="77777777" w:rsidR="00A80757" w:rsidRPr="004552EE" w:rsidRDefault="00A80757" w:rsidP="00C1679F">
            <w:pPr>
              <w:rPr>
                <w:rFonts w:ascii="Times New Roman" w:eastAsia="Arial" w:hAnsi="Times New Roman" w:cs="Times New Roman"/>
                <w:bCs/>
                <w:sz w:val="20"/>
                <w:szCs w:val="20"/>
                <w:lang w:val="en"/>
              </w:rPr>
            </w:pPr>
          </w:p>
        </w:tc>
        <w:tc>
          <w:tcPr>
            <w:tcW w:w="1470" w:type="dxa"/>
          </w:tcPr>
          <w:p w14:paraId="48B0ECC1" w14:textId="77777777" w:rsidR="00A80757" w:rsidRPr="004552EE" w:rsidRDefault="00A80757" w:rsidP="00C1679F">
            <w:pPr>
              <w:rPr>
                <w:rFonts w:ascii="Times New Roman" w:eastAsia="Arial" w:hAnsi="Times New Roman" w:cs="Times New Roman"/>
                <w:bCs/>
                <w:sz w:val="20"/>
                <w:szCs w:val="20"/>
                <w:lang w:val="en"/>
              </w:rPr>
            </w:pPr>
          </w:p>
        </w:tc>
        <w:tc>
          <w:tcPr>
            <w:tcW w:w="1680" w:type="dxa"/>
          </w:tcPr>
          <w:p w14:paraId="4677810E" w14:textId="77777777" w:rsidR="00A80757" w:rsidRPr="004552EE" w:rsidRDefault="00A80757" w:rsidP="00C1679F">
            <w:pPr>
              <w:rPr>
                <w:rFonts w:ascii="Times New Roman" w:eastAsia="Arial" w:hAnsi="Times New Roman" w:cs="Times New Roman"/>
                <w:bCs/>
                <w:sz w:val="20"/>
                <w:szCs w:val="20"/>
                <w:lang w:val="en"/>
              </w:rPr>
            </w:pPr>
          </w:p>
        </w:tc>
      </w:tr>
    </w:tbl>
    <w:p w14:paraId="7259C2C3" w14:textId="77777777" w:rsidR="00A80757" w:rsidRPr="004552EE" w:rsidRDefault="00A80757" w:rsidP="00C1679F">
      <w:pPr>
        <w:spacing w:after="0" w:line="240" w:lineRule="auto"/>
        <w:jc w:val="center"/>
        <w:rPr>
          <w:rFonts w:ascii="Times New Roman" w:eastAsia="Arial" w:hAnsi="Times New Roman" w:cs="Times New Roman"/>
          <w:i/>
          <w:sz w:val="18"/>
          <w:szCs w:val="20"/>
          <w:lang w:val="en"/>
        </w:rPr>
      </w:pPr>
      <w:r w:rsidRPr="004552EE">
        <w:rPr>
          <w:rFonts w:ascii="Times New Roman" w:eastAsia="Arial" w:hAnsi="Times New Roman" w:cs="Times New Roman"/>
          <w:i/>
          <w:sz w:val="18"/>
          <w:szCs w:val="20"/>
          <w:lang w:val="en"/>
        </w:rPr>
        <w:t>*Significant as p&lt;0.05.</w:t>
      </w:r>
    </w:p>
    <w:p w14:paraId="044F98D0" w14:textId="6ADB5AAA" w:rsidR="00A80757" w:rsidRPr="004552EE" w:rsidRDefault="00A80757" w:rsidP="00A80757">
      <w:pPr>
        <w:spacing w:after="0" w:line="240" w:lineRule="auto"/>
        <w:jc w:val="both"/>
        <w:rPr>
          <w:rFonts w:ascii="Times New Roman" w:eastAsia="Arial" w:hAnsi="Times New Roman" w:cs="Times New Roman"/>
          <w:sz w:val="20"/>
          <w:szCs w:val="20"/>
          <w:lang w:val="en"/>
        </w:rPr>
      </w:pPr>
      <w:bookmarkStart w:id="25" w:name="_heading=h.v73ckb1iu7gn" w:colFirst="0" w:colLast="0"/>
      <w:bookmarkStart w:id="26" w:name="_heading=h.k31ckqbpvf1s" w:colFirst="0" w:colLast="0"/>
      <w:bookmarkEnd w:id="25"/>
      <w:bookmarkEnd w:id="26"/>
    </w:p>
    <w:p w14:paraId="7CA603C7" w14:textId="66BE5C7E" w:rsidR="00A80757" w:rsidRPr="004552EE" w:rsidRDefault="00C1679F" w:rsidP="00C1679F">
      <w:pPr>
        <w:spacing w:after="0" w:line="240" w:lineRule="auto"/>
        <w:jc w:val="center"/>
        <w:rPr>
          <w:rFonts w:ascii="Times New Roman" w:eastAsia="Arial" w:hAnsi="Times New Roman" w:cs="Times New Roman"/>
          <w:b/>
          <w:sz w:val="20"/>
          <w:szCs w:val="20"/>
          <w:lang w:val="en"/>
        </w:rPr>
      </w:pPr>
      <w:r w:rsidRPr="004552EE">
        <w:rPr>
          <w:rFonts w:ascii="Times New Roman" w:eastAsia="Arial" w:hAnsi="Times New Roman" w:cs="Times New Roman"/>
          <w:b/>
          <w:sz w:val="20"/>
          <w:szCs w:val="20"/>
          <w:lang w:val="en"/>
        </w:rPr>
        <w:t xml:space="preserve">Table 12. </w:t>
      </w:r>
      <w:r w:rsidR="00A80757" w:rsidRPr="004552EE">
        <w:rPr>
          <w:rFonts w:ascii="Times New Roman" w:eastAsia="Arial" w:hAnsi="Times New Roman" w:cs="Times New Roman"/>
          <w:b/>
          <w:sz w:val="20"/>
          <w:szCs w:val="20"/>
          <w:lang w:val="en"/>
        </w:rPr>
        <w:t xml:space="preserve">Multiple </w:t>
      </w:r>
      <w:r w:rsidRPr="004552EE">
        <w:rPr>
          <w:rFonts w:ascii="Times New Roman" w:eastAsia="Arial" w:hAnsi="Times New Roman" w:cs="Times New Roman"/>
          <w:b/>
          <w:sz w:val="20"/>
          <w:szCs w:val="20"/>
          <w:lang w:val="en"/>
        </w:rPr>
        <w:t xml:space="preserve">linear regression analysis predicting total utilization from total knowledge and total attitude </w:t>
      </w:r>
      <w:r w:rsidR="00A80757" w:rsidRPr="004552EE">
        <w:rPr>
          <w:rFonts w:ascii="Times New Roman" w:eastAsia="Arial" w:hAnsi="Times New Roman" w:cs="Times New Roman"/>
          <w:b/>
          <w:sz w:val="20"/>
          <w:szCs w:val="20"/>
          <w:lang w:val="en"/>
        </w:rPr>
        <w:t>(N = 288)</w:t>
      </w:r>
    </w:p>
    <w:p w14:paraId="2842DB13" w14:textId="77777777" w:rsidR="00C1679F" w:rsidRPr="004552EE" w:rsidRDefault="00C1679F" w:rsidP="00A80757">
      <w:pPr>
        <w:spacing w:after="0" w:line="240" w:lineRule="auto"/>
        <w:jc w:val="both"/>
        <w:rPr>
          <w:rFonts w:ascii="Times New Roman" w:eastAsia="Arial" w:hAnsi="Times New Roman" w:cs="Times New Roman"/>
          <w:sz w:val="20"/>
          <w:szCs w:val="20"/>
          <w:lang w:val="en"/>
        </w:rPr>
      </w:pPr>
    </w:p>
    <w:tbl>
      <w:tblPr>
        <w:tblStyle w:val="TableGridLight"/>
        <w:tblW w:w="49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1599"/>
        <w:gridCol w:w="1000"/>
        <w:gridCol w:w="850"/>
        <w:gridCol w:w="900"/>
        <w:gridCol w:w="950"/>
        <w:gridCol w:w="975"/>
        <w:gridCol w:w="1237"/>
        <w:gridCol w:w="1549"/>
      </w:tblGrid>
      <w:tr w:rsidR="00A80757" w:rsidRPr="004552EE" w14:paraId="2B05E658" w14:textId="77777777" w:rsidTr="00C479AE">
        <w:trPr>
          <w:trHeight w:val="20"/>
          <w:jc w:val="center"/>
        </w:trPr>
        <w:tc>
          <w:tcPr>
            <w:tcW w:w="1875" w:type="dxa"/>
            <w:tcBorders>
              <w:top w:val="single" w:sz="4" w:space="0" w:color="auto"/>
              <w:bottom w:val="single" w:sz="4" w:space="0" w:color="auto"/>
            </w:tcBorders>
          </w:tcPr>
          <w:p w14:paraId="07EBED8C" w14:textId="77777777" w:rsidR="00A80757" w:rsidRPr="004552EE" w:rsidRDefault="00A80757" w:rsidP="00C1679F">
            <w:pPr>
              <w:rPr>
                <w:rFonts w:ascii="Times New Roman" w:eastAsia="Arial" w:hAnsi="Times New Roman" w:cs="Times New Roman"/>
                <w:b/>
                <w:bCs/>
                <w:sz w:val="20"/>
                <w:szCs w:val="20"/>
                <w:lang w:val="en"/>
              </w:rPr>
            </w:pPr>
            <w:r w:rsidRPr="004552EE">
              <w:rPr>
                <w:rFonts w:ascii="Times New Roman" w:eastAsia="Arial" w:hAnsi="Times New Roman" w:cs="Times New Roman"/>
                <w:b/>
                <w:bCs/>
                <w:sz w:val="20"/>
                <w:szCs w:val="20"/>
                <w:lang w:val="en"/>
              </w:rPr>
              <w:t>Predictor</w:t>
            </w:r>
          </w:p>
        </w:tc>
        <w:tc>
          <w:tcPr>
            <w:tcW w:w="1155" w:type="dxa"/>
            <w:tcBorders>
              <w:top w:val="single" w:sz="4" w:space="0" w:color="auto"/>
              <w:bottom w:val="single" w:sz="4" w:space="0" w:color="auto"/>
            </w:tcBorders>
          </w:tcPr>
          <w:p w14:paraId="0104B7E7" w14:textId="77777777" w:rsidR="00A80757" w:rsidRPr="004552EE" w:rsidRDefault="00A80757" w:rsidP="00C1679F">
            <w:pPr>
              <w:rPr>
                <w:rFonts w:ascii="Times New Roman" w:eastAsia="Arial" w:hAnsi="Times New Roman" w:cs="Times New Roman"/>
                <w:b/>
                <w:bCs/>
                <w:sz w:val="20"/>
                <w:szCs w:val="20"/>
                <w:lang w:val="en"/>
              </w:rPr>
            </w:pPr>
            <w:r w:rsidRPr="004552EE">
              <w:rPr>
                <w:rFonts w:ascii="Times New Roman" w:eastAsia="Arial" w:hAnsi="Times New Roman" w:cs="Times New Roman"/>
                <w:b/>
                <w:bCs/>
                <w:sz w:val="20"/>
                <w:szCs w:val="20"/>
                <w:lang w:val="en"/>
              </w:rPr>
              <w:t>B</w:t>
            </w:r>
          </w:p>
        </w:tc>
        <w:tc>
          <w:tcPr>
            <w:tcW w:w="975" w:type="dxa"/>
            <w:tcBorders>
              <w:top w:val="single" w:sz="4" w:space="0" w:color="auto"/>
              <w:bottom w:val="single" w:sz="4" w:space="0" w:color="auto"/>
            </w:tcBorders>
          </w:tcPr>
          <w:p w14:paraId="2D0FDA8E" w14:textId="77777777" w:rsidR="00A80757" w:rsidRPr="004552EE" w:rsidRDefault="00A80757" w:rsidP="00C1679F">
            <w:pPr>
              <w:rPr>
                <w:rFonts w:ascii="Times New Roman" w:eastAsia="Arial" w:hAnsi="Times New Roman" w:cs="Times New Roman"/>
                <w:b/>
                <w:bCs/>
                <w:sz w:val="20"/>
                <w:szCs w:val="20"/>
                <w:lang w:val="en"/>
              </w:rPr>
            </w:pPr>
            <w:r w:rsidRPr="004552EE">
              <w:rPr>
                <w:rFonts w:ascii="Times New Roman" w:eastAsia="Arial" w:hAnsi="Times New Roman" w:cs="Times New Roman"/>
                <w:b/>
                <w:bCs/>
                <w:sz w:val="20"/>
                <w:szCs w:val="20"/>
                <w:lang w:val="en"/>
              </w:rPr>
              <w:t>Std. Error</w:t>
            </w:r>
          </w:p>
        </w:tc>
        <w:tc>
          <w:tcPr>
            <w:tcW w:w="1035" w:type="dxa"/>
            <w:tcBorders>
              <w:top w:val="single" w:sz="4" w:space="0" w:color="auto"/>
              <w:bottom w:val="single" w:sz="4" w:space="0" w:color="auto"/>
            </w:tcBorders>
          </w:tcPr>
          <w:p w14:paraId="544057EC" w14:textId="77777777" w:rsidR="00A80757" w:rsidRPr="004552EE" w:rsidRDefault="00A80757" w:rsidP="00C1679F">
            <w:pPr>
              <w:rPr>
                <w:rFonts w:ascii="Times New Roman" w:eastAsia="Arial" w:hAnsi="Times New Roman" w:cs="Times New Roman"/>
                <w:b/>
                <w:bCs/>
                <w:sz w:val="20"/>
                <w:szCs w:val="20"/>
                <w:lang w:val="en"/>
              </w:rPr>
            </w:pPr>
            <w:r w:rsidRPr="004552EE">
              <w:rPr>
                <w:rFonts w:ascii="Times New Roman" w:eastAsia="Arial" w:hAnsi="Times New Roman" w:cs="Times New Roman"/>
                <w:b/>
                <w:bCs/>
                <w:sz w:val="20"/>
                <w:szCs w:val="20"/>
                <w:lang w:val="en"/>
              </w:rPr>
              <w:t>Beta (β)</w:t>
            </w:r>
          </w:p>
        </w:tc>
        <w:tc>
          <w:tcPr>
            <w:tcW w:w="1095" w:type="dxa"/>
            <w:tcBorders>
              <w:top w:val="single" w:sz="4" w:space="0" w:color="auto"/>
              <w:bottom w:val="single" w:sz="4" w:space="0" w:color="auto"/>
            </w:tcBorders>
          </w:tcPr>
          <w:p w14:paraId="4379D203" w14:textId="77777777" w:rsidR="00A80757" w:rsidRPr="004552EE" w:rsidRDefault="00A80757" w:rsidP="00C1679F">
            <w:pPr>
              <w:rPr>
                <w:rFonts w:ascii="Times New Roman" w:eastAsia="Arial" w:hAnsi="Times New Roman" w:cs="Times New Roman"/>
                <w:b/>
                <w:bCs/>
                <w:sz w:val="20"/>
                <w:szCs w:val="20"/>
                <w:lang w:val="en"/>
              </w:rPr>
            </w:pPr>
            <w:r w:rsidRPr="004552EE">
              <w:rPr>
                <w:rFonts w:ascii="Times New Roman" w:eastAsia="Arial" w:hAnsi="Times New Roman" w:cs="Times New Roman"/>
                <w:b/>
                <w:bCs/>
                <w:sz w:val="20"/>
                <w:szCs w:val="20"/>
                <w:lang w:val="en"/>
              </w:rPr>
              <w:t>t-value</w:t>
            </w:r>
          </w:p>
        </w:tc>
        <w:tc>
          <w:tcPr>
            <w:tcW w:w="1125" w:type="dxa"/>
            <w:tcBorders>
              <w:top w:val="single" w:sz="4" w:space="0" w:color="auto"/>
              <w:bottom w:val="single" w:sz="4" w:space="0" w:color="auto"/>
            </w:tcBorders>
          </w:tcPr>
          <w:p w14:paraId="337A9402" w14:textId="77777777" w:rsidR="00A80757" w:rsidRPr="004552EE" w:rsidRDefault="00A80757" w:rsidP="00C1679F">
            <w:pPr>
              <w:rPr>
                <w:rFonts w:ascii="Times New Roman" w:eastAsia="Arial" w:hAnsi="Times New Roman" w:cs="Times New Roman"/>
                <w:b/>
                <w:bCs/>
                <w:sz w:val="20"/>
                <w:szCs w:val="20"/>
                <w:lang w:val="en"/>
              </w:rPr>
            </w:pPr>
            <w:r w:rsidRPr="004552EE">
              <w:rPr>
                <w:rFonts w:ascii="Times New Roman" w:eastAsia="Arial" w:hAnsi="Times New Roman" w:cs="Times New Roman"/>
                <w:b/>
                <w:bCs/>
                <w:sz w:val="20"/>
                <w:szCs w:val="20"/>
                <w:lang w:val="en"/>
              </w:rPr>
              <w:t>p-value</w:t>
            </w:r>
          </w:p>
        </w:tc>
        <w:tc>
          <w:tcPr>
            <w:tcW w:w="1440" w:type="dxa"/>
            <w:tcBorders>
              <w:top w:val="single" w:sz="4" w:space="0" w:color="auto"/>
              <w:bottom w:val="single" w:sz="4" w:space="0" w:color="auto"/>
            </w:tcBorders>
          </w:tcPr>
          <w:p w14:paraId="008CDF2E" w14:textId="77777777" w:rsidR="00A80757" w:rsidRPr="004552EE" w:rsidRDefault="00A80757" w:rsidP="00C1679F">
            <w:pPr>
              <w:rPr>
                <w:rFonts w:ascii="Times New Roman" w:eastAsia="Arial" w:hAnsi="Times New Roman" w:cs="Times New Roman"/>
                <w:b/>
                <w:bCs/>
                <w:sz w:val="20"/>
                <w:szCs w:val="20"/>
                <w:lang w:val="en"/>
              </w:rPr>
            </w:pPr>
            <w:r w:rsidRPr="004552EE">
              <w:rPr>
                <w:rFonts w:ascii="Times New Roman" w:eastAsia="Arial" w:hAnsi="Times New Roman" w:cs="Times New Roman"/>
                <w:b/>
                <w:bCs/>
                <w:sz w:val="20"/>
                <w:szCs w:val="20"/>
                <w:lang w:val="en"/>
              </w:rPr>
              <w:t>Tolerance</w:t>
            </w:r>
          </w:p>
        </w:tc>
        <w:tc>
          <w:tcPr>
            <w:tcW w:w="1815" w:type="dxa"/>
            <w:tcBorders>
              <w:top w:val="single" w:sz="4" w:space="0" w:color="auto"/>
              <w:bottom w:val="single" w:sz="4" w:space="0" w:color="auto"/>
            </w:tcBorders>
          </w:tcPr>
          <w:p w14:paraId="375AA202" w14:textId="77777777" w:rsidR="00A80757" w:rsidRPr="004552EE" w:rsidRDefault="00A80757" w:rsidP="00C1679F">
            <w:pPr>
              <w:rPr>
                <w:rFonts w:ascii="Times New Roman" w:eastAsia="Arial" w:hAnsi="Times New Roman" w:cs="Times New Roman"/>
                <w:b/>
                <w:bCs/>
                <w:sz w:val="20"/>
                <w:szCs w:val="20"/>
                <w:lang w:val="en"/>
              </w:rPr>
            </w:pPr>
            <w:r w:rsidRPr="004552EE">
              <w:rPr>
                <w:rFonts w:ascii="Times New Roman" w:eastAsia="Arial" w:hAnsi="Times New Roman" w:cs="Times New Roman"/>
                <w:b/>
                <w:bCs/>
                <w:sz w:val="20"/>
                <w:szCs w:val="20"/>
                <w:lang w:val="en"/>
              </w:rPr>
              <w:t>VIF</w:t>
            </w:r>
          </w:p>
        </w:tc>
      </w:tr>
      <w:tr w:rsidR="00A80757" w:rsidRPr="004552EE" w14:paraId="05617C28" w14:textId="77777777" w:rsidTr="00C479AE">
        <w:trPr>
          <w:trHeight w:val="20"/>
          <w:jc w:val="center"/>
        </w:trPr>
        <w:tc>
          <w:tcPr>
            <w:tcW w:w="1875" w:type="dxa"/>
            <w:tcBorders>
              <w:top w:val="single" w:sz="4" w:space="0" w:color="auto"/>
            </w:tcBorders>
          </w:tcPr>
          <w:p w14:paraId="1C628514" w14:textId="77777777" w:rsidR="00A80757" w:rsidRPr="004552EE" w:rsidRDefault="00A80757" w:rsidP="00C1679F">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Constant</w:t>
            </w:r>
          </w:p>
        </w:tc>
        <w:tc>
          <w:tcPr>
            <w:tcW w:w="1155" w:type="dxa"/>
            <w:tcBorders>
              <w:top w:val="single" w:sz="4" w:space="0" w:color="auto"/>
            </w:tcBorders>
          </w:tcPr>
          <w:p w14:paraId="0A981235" w14:textId="77777777" w:rsidR="00A80757" w:rsidRPr="004552EE" w:rsidRDefault="00A80757" w:rsidP="00C1679F">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-2.539</w:t>
            </w:r>
          </w:p>
        </w:tc>
        <w:tc>
          <w:tcPr>
            <w:tcW w:w="975" w:type="dxa"/>
            <w:tcBorders>
              <w:top w:val="single" w:sz="4" w:space="0" w:color="auto"/>
            </w:tcBorders>
          </w:tcPr>
          <w:p w14:paraId="06FF28BD" w14:textId="77777777" w:rsidR="00A80757" w:rsidRPr="004552EE" w:rsidRDefault="00A80757" w:rsidP="00C1679F">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1.604</w:t>
            </w:r>
          </w:p>
        </w:tc>
        <w:tc>
          <w:tcPr>
            <w:tcW w:w="1035" w:type="dxa"/>
            <w:tcBorders>
              <w:top w:val="single" w:sz="4" w:space="0" w:color="auto"/>
            </w:tcBorders>
          </w:tcPr>
          <w:p w14:paraId="05CA97F5" w14:textId="77777777" w:rsidR="00A80757" w:rsidRPr="004552EE" w:rsidRDefault="00A80757" w:rsidP="00C1679F">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w:t>
            </w:r>
          </w:p>
        </w:tc>
        <w:tc>
          <w:tcPr>
            <w:tcW w:w="1095" w:type="dxa"/>
            <w:tcBorders>
              <w:top w:val="single" w:sz="4" w:space="0" w:color="auto"/>
            </w:tcBorders>
          </w:tcPr>
          <w:p w14:paraId="48343572" w14:textId="77777777" w:rsidR="00A80757" w:rsidRPr="004552EE" w:rsidRDefault="00A80757" w:rsidP="00C1679F">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-1.583</w:t>
            </w:r>
          </w:p>
        </w:tc>
        <w:tc>
          <w:tcPr>
            <w:tcW w:w="1125" w:type="dxa"/>
            <w:tcBorders>
              <w:top w:val="single" w:sz="4" w:space="0" w:color="auto"/>
            </w:tcBorders>
          </w:tcPr>
          <w:p w14:paraId="15F32D09" w14:textId="77777777" w:rsidR="00A80757" w:rsidRPr="004552EE" w:rsidRDefault="00A80757" w:rsidP="00C1679F">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0.115</w:t>
            </w:r>
          </w:p>
        </w:tc>
        <w:tc>
          <w:tcPr>
            <w:tcW w:w="1440" w:type="dxa"/>
            <w:tcBorders>
              <w:top w:val="single" w:sz="4" w:space="0" w:color="auto"/>
            </w:tcBorders>
          </w:tcPr>
          <w:p w14:paraId="2D1364D9" w14:textId="77777777" w:rsidR="00A80757" w:rsidRPr="004552EE" w:rsidRDefault="00A80757" w:rsidP="00C1679F">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w:t>
            </w:r>
          </w:p>
        </w:tc>
        <w:tc>
          <w:tcPr>
            <w:tcW w:w="1815" w:type="dxa"/>
            <w:tcBorders>
              <w:top w:val="single" w:sz="4" w:space="0" w:color="auto"/>
            </w:tcBorders>
          </w:tcPr>
          <w:p w14:paraId="5C10A39C" w14:textId="77777777" w:rsidR="00A80757" w:rsidRPr="004552EE" w:rsidRDefault="00A80757" w:rsidP="00C1679F">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w:t>
            </w:r>
          </w:p>
        </w:tc>
      </w:tr>
      <w:tr w:rsidR="00A80757" w:rsidRPr="004552EE" w14:paraId="3AF7E4DA" w14:textId="77777777" w:rsidTr="00C479AE">
        <w:trPr>
          <w:trHeight w:val="20"/>
          <w:jc w:val="center"/>
        </w:trPr>
        <w:tc>
          <w:tcPr>
            <w:tcW w:w="1875" w:type="dxa"/>
          </w:tcPr>
          <w:p w14:paraId="07E4ADE7" w14:textId="77777777" w:rsidR="00A80757" w:rsidRPr="004552EE" w:rsidRDefault="00A80757" w:rsidP="00C1679F">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Total Knowledge</w:t>
            </w:r>
          </w:p>
        </w:tc>
        <w:tc>
          <w:tcPr>
            <w:tcW w:w="1155" w:type="dxa"/>
          </w:tcPr>
          <w:p w14:paraId="6AF02033" w14:textId="77777777" w:rsidR="00A80757" w:rsidRPr="004552EE" w:rsidRDefault="00A80757" w:rsidP="00C1679F">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0.268</w:t>
            </w:r>
          </w:p>
        </w:tc>
        <w:tc>
          <w:tcPr>
            <w:tcW w:w="975" w:type="dxa"/>
          </w:tcPr>
          <w:p w14:paraId="191047F4" w14:textId="77777777" w:rsidR="00A80757" w:rsidRPr="004552EE" w:rsidRDefault="00A80757" w:rsidP="00C1679F">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0.087</w:t>
            </w:r>
          </w:p>
        </w:tc>
        <w:tc>
          <w:tcPr>
            <w:tcW w:w="1035" w:type="dxa"/>
          </w:tcPr>
          <w:p w14:paraId="20A52632" w14:textId="77777777" w:rsidR="00A80757" w:rsidRPr="004552EE" w:rsidRDefault="00A80757" w:rsidP="00C1679F">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0.179</w:t>
            </w:r>
          </w:p>
        </w:tc>
        <w:tc>
          <w:tcPr>
            <w:tcW w:w="1095" w:type="dxa"/>
          </w:tcPr>
          <w:p w14:paraId="7AB71BBC" w14:textId="77777777" w:rsidR="00A80757" w:rsidRPr="004552EE" w:rsidRDefault="00A80757" w:rsidP="00C1679F">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3.092</w:t>
            </w:r>
          </w:p>
        </w:tc>
        <w:tc>
          <w:tcPr>
            <w:tcW w:w="1125" w:type="dxa"/>
          </w:tcPr>
          <w:p w14:paraId="5DAFF7C0" w14:textId="77777777" w:rsidR="00A80757" w:rsidRPr="004552EE" w:rsidRDefault="00A80757" w:rsidP="00C1679F">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0.002**</w:t>
            </w:r>
          </w:p>
        </w:tc>
        <w:tc>
          <w:tcPr>
            <w:tcW w:w="1440" w:type="dxa"/>
          </w:tcPr>
          <w:p w14:paraId="42C075B7" w14:textId="77777777" w:rsidR="00A80757" w:rsidRPr="004552EE" w:rsidRDefault="00A80757" w:rsidP="00C1679F">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0.999</w:t>
            </w:r>
          </w:p>
        </w:tc>
        <w:tc>
          <w:tcPr>
            <w:tcW w:w="1815" w:type="dxa"/>
          </w:tcPr>
          <w:p w14:paraId="6C70B5B5" w14:textId="77777777" w:rsidR="00A80757" w:rsidRPr="004552EE" w:rsidRDefault="00A80757" w:rsidP="00C1679F">
            <w:pPr>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1.001</w:t>
            </w:r>
          </w:p>
        </w:tc>
      </w:tr>
      <w:tr w:rsidR="00A80757" w:rsidRPr="004552EE" w14:paraId="7A4E6306" w14:textId="77777777" w:rsidTr="00C479AE">
        <w:trPr>
          <w:trHeight w:val="20"/>
          <w:jc w:val="center"/>
        </w:trPr>
        <w:tc>
          <w:tcPr>
            <w:tcW w:w="1875" w:type="dxa"/>
          </w:tcPr>
          <w:p w14:paraId="53136206" w14:textId="77777777" w:rsidR="00A80757" w:rsidRPr="004552EE" w:rsidRDefault="00A80757" w:rsidP="00C1679F">
            <w:pPr>
              <w:rPr>
                <w:rFonts w:ascii="Times New Roman" w:eastAsia="Arial" w:hAnsi="Times New Roman" w:cs="Times New Roman"/>
                <w:bCs/>
                <w:sz w:val="20"/>
                <w:szCs w:val="20"/>
                <w:lang w:val="en"/>
              </w:rPr>
            </w:pPr>
            <w:r w:rsidRPr="004552EE">
              <w:rPr>
                <w:rFonts w:ascii="Times New Roman" w:eastAsia="Arial" w:hAnsi="Times New Roman" w:cs="Times New Roman"/>
                <w:bCs/>
                <w:sz w:val="20"/>
                <w:szCs w:val="20"/>
                <w:lang w:val="en"/>
              </w:rPr>
              <w:t>Total Attitude</w:t>
            </w:r>
          </w:p>
        </w:tc>
        <w:tc>
          <w:tcPr>
            <w:tcW w:w="1155" w:type="dxa"/>
          </w:tcPr>
          <w:p w14:paraId="29A4706D" w14:textId="77777777" w:rsidR="00A80757" w:rsidRPr="004552EE" w:rsidRDefault="00A80757" w:rsidP="00C1679F">
            <w:pPr>
              <w:rPr>
                <w:rFonts w:ascii="Times New Roman" w:eastAsia="Arial" w:hAnsi="Times New Roman" w:cs="Times New Roman"/>
                <w:bCs/>
                <w:sz w:val="20"/>
                <w:szCs w:val="20"/>
                <w:lang w:val="en"/>
              </w:rPr>
            </w:pPr>
            <w:r w:rsidRPr="004552EE">
              <w:rPr>
                <w:rFonts w:ascii="Times New Roman" w:eastAsia="Arial" w:hAnsi="Times New Roman" w:cs="Times New Roman"/>
                <w:bCs/>
                <w:sz w:val="20"/>
                <w:szCs w:val="20"/>
                <w:lang w:val="en"/>
              </w:rPr>
              <w:t>0.095</w:t>
            </w:r>
          </w:p>
        </w:tc>
        <w:tc>
          <w:tcPr>
            <w:tcW w:w="975" w:type="dxa"/>
          </w:tcPr>
          <w:p w14:paraId="2479BCD2" w14:textId="77777777" w:rsidR="00A80757" w:rsidRPr="004552EE" w:rsidRDefault="00A80757" w:rsidP="00C1679F">
            <w:pPr>
              <w:rPr>
                <w:rFonts w:ascii="Times New Roman" w:eastAsia="Arial" w:hAnsi="Times New Roman" w:cs="Times New Roman"/>
                <w:bCs/>
                <w:sz w:val="20"/>
                <w:szCs w:val="20"/>
                <w:lang w:val="en"/>
              </w:rPr>
            </w:pPr>
            <w:r w:rsidRPr="004552EE">
              <w:rPr>
                <w:rFonts w:ascii="Times New Roman" w:eastAsia="Arial" w:hAnsi="Times New Roman" w:cs="Times New Roman"/>
                <w:bCs/>
                <w:sz w:val="20"/>
                <w:szCs w:val="20"/>
                <w:lang w:val="en"/>
              </w:rPr>
              <w:t>0.055</w:t>
            </w:r>
          </w:p>
        </w:tc>
        <w:tc>
          <w:tcPr>
            <w:tcW w:w="1035" w:type="dxa"/>
          </w:tcPr>
          <w:p w14:paraId="6D4D991B" w14:textId="77777777" w:rsidR="00A80757" w:rsidRPr="004552EE" w:rsidRDefault="00A80757" w:rsidP="00C1679F">
            <w:pPr>
              <w:rPr>
                <w:rFonts w:ascii="Times New Roman" w:eastAsia="Arial" w:hAnsi="Times New Roman" w:cs="Times New Roman"/>
                <w:bCs/>
                <w:sz w:val="20"/>
                <w:szCs w:val="20"/>
                <w:lang w:val="en"/>
              </w:rPr>
            </w:pPr>
            <w:r w:rsidRPr="004552EE">
              <w:rPr>
                <w:rFonts w:ascii="Times New Roman" w:eastAsia="Arial" w:hAnsi="Times New Roman" w:cs="Times New Roman"/>
                <w:bCs/>
                <w:sz w:val="20"/>
                <w:szCs w:val="20"/>
                <w:lang w:val="en"/>
              </w:rPr>
              <w:t>0.099</w:t>
            </w:r>
          </w:p>
        </w:tc>
        <w:tc>
          <w:tcPr>
            <w:tcW w:w="1095" w:type="dxa"/>
          </w:tcPr>
          <w:p w14:paraId="54F79253" w14:textId="77777777" w:rsidR="00A80757" w:rsidRPr="004552EE" w:rsidRDefault="00A80757" w:rsidP="00C1679F">
            <w:pPr>
              <w:rPr>
                <w:rFonts w:ascii="Times New Roman" w:eastAsia="Arial" w:hAnsi="Times New Roman" w:cs="Times New Roman"/>
                <w:bCs/>
                <w:sz w:val="20"/>
                <w:szCs w:val="20"/>
                <w:lang w:val="en"/>
              </w:rPr>
            </w:pPr>
            <w:r w:rsidRPr="004552EE">
              <w:rPr>
                <w:rFonts w:ascii="Times New Roman" w:eastAsia="Arial" w:hAnsi="Times New Roman" w:cs="Times New Roman"/>
                <w:bCs/>
                <w:sz w:val="20"/>
                <w:szCs w:val="20"/>
                <w:lang w:val="en"/>
              </w:rPr>
              <w:t>1.709</w:t>
            </w:r>
          </w:p>
        </w:tc>
        <w:tc>
          <w:tcPr>
            <w:tcW w:w="1125" w:type="dxa"/>
          </w:tcPr>
          <w:p w14:paraId="38B55B2F" w14:textId="77777777" w:rsidR="00A80757" w:rsidRPr="004552EE" w:rsidRDefault="00A80757" w:rsidP="00C1679F">
            <w:pPr>
              <w:rPr>
                <w:rFonts w:ascii="Times New Roman" w:eastAsia="Arial" w:hAnsi="Times New Roman" w:cs="Times New Roman"/>
                <w:bCs/>
                <w:sz w:val="20"/>
                <w:szCs w:val="20"/>
                <w:lang w:val="en"/>
              </w:rPr>
            </w:pPr>
            <w:r w:rsidRPr="004552EE">
              <w:rPr>
                <w:rFonts w:ascii="Times New Roman" w:eastAsia="Arial" w:hAnsi="Times New Roman" w:cs="Times New Roman"/>
                <w:bCs/>
                <w:sz w:val="20"/>
                <w:szCs w:val="20"/>
                <w:lang w:val="en"/>
              </w:rPr>
              <w:t>0.088</w:t>
            </w:r>
          </w:p>
        </w:tc>
        <w:tc>
          <w:tcPr>
            <w:tcW w:w="1440" w:type="dxa"/>
          </w:tcPr>
          <w:p w14:paraId="2077FC88" w14:textId="77777777" w:rsidR="00A80757" w:rsidRPr="004552EE" w:rsidRDefault="00A80757" w:rsidP="00C1679F">
            <w:pPr>
              <w:rPr>
                <w:rFonts w:ascii="Times New Roman" w:eastAsia="Arial" w:hAnsi="Times New Roman" w:cs="Times New Roman"/>
                <w:bCs/>
                <w:sz w:val="20"/>
                <w:szCs w:val="20"/>
                <w:lang w:val="en"/>
              </w:rPr>
            </w:pPr>
            <w:r w:rsidRPr="004552EE">
              <w:rPr>
                <w:rFonts w:ascii="Times New Roman" w:eastAsia="Arial" w:hAnsi="Times New Roman" w:cs="Times New Roman"/>
                <w:bCs/>
                <w:sz w:val="20"/>
                <w:szCs w:val="20"/>
                <w:lang w:val="en"/>
              </w:rPr>
              <w:t>0.999</w:t>
            </w:r>
          </w:p>
        </w:tc>
        <w:tc>
          <w:tcPr>
            <w:tcW w:w="1815" w:type="dxa"/>
          </w:tcPr>
          <w:p w14:paraId="361FBACF" w14:textId="77777777" w:rsidR="00A80757" w:rsidRPr="004552EE" w:rsidRDefault="00A80757" w:rsidP="00C1679F">
            <w:pPr>
              <w:rPr>
                <w:rFonts w:ascii="Times New Roman" w:eastAsia="Arial" w:hAnsi="Times New Roman" w:cs="Times New Roman"/>
                <w:bCs/>
                <w:sz w:val="20"/>
                <w:szCs w:val="20"/>
                <w:lang w:val="en"/>
              </w:rPr>
            </w:pPr>
            <w:r w:rsidRPr="004552EE">
              <w:rPr>
                <w:rFonts w:ascii="Times New Roman" w:eastAsia="Arial" w:hAnsi="Times New Roman" w:cs="Times New Roman"/>
                <w:bCs/>
                <w:sz w:val="20"/>
                <w:szCs w:val="20"/>
                <w:lang w:val="en"/>
              </w:rPr>
              <w:t>1.001</w:t>
            </w:r>
          </w:p>
        </w:tc>
      </w:tr>
    </w:tbl>
    <w:p w14:paraId="400BED4D" w14:textId="77777777" w:rsidR="00C1679F" w:rsidRPr="004552EE" w:rsidRDefault="00A80757" w:rsidP="00C1679F">
      <w:pPr>
        <w:spacing w:after="0" w:line="240" w:lineRule="auto"/>
        <w:jc w:val="center"/>
        <w:rPr>
          <w:rFonts w:ascii="Times New Roman" w:eastAsia="Arial" w:hAnsi="Times New Roman" w:cs="Times New Roman"/>
          <w:i/>
          <w:iCs/>
          <w:sz w:val="18"/>
          <w:szCs w:val="20"/>
          <w:lang w:val="en"/>
        </w:rPr>
      </w:pPr>
      <w:r w:rsidRPr="004552EE">
        <w:rPr>
          <w:rFonts w:ascii="Times New Roman" w:eastAsia="Arial" w:hAnsi="Times New Roman" w:cs="Times New Roman"/>
          <w:i/>
          <w:iCs/>
          <w:sz w:val="18"/>
          <w:szCs w:val="20"/>
          <w:lang w:val="en"/>
        </w:rPr>
        <w:t>*Model Summary: R = 0.203, R² = 0.041, Adjusted R² = 0.</w:t>
      </w:r>
      <w:r w:rsidR="00C1679F" w:rsidRPr="004552EE">
        <w:rPr>
          <w:rFonts w:ascii="Times New Roman" w:eastAsia="Arial" w:hAnsi="Times New Roman" w:cs="Times New Roman"/>
          <w:i/>
          <w:iCs/>
          <w:sz w:val="18"/>
          <w:szCs w:val="20"/>
          <w:lang w:val="en"/>
        </w:rPr>
        <w:t>034</w:t>
      </w:r>
    </w:p>
    <w:p w14:paraId="1F43BCC5" w14:textId="77777777" w:rsidR="00C1679F" w:rsidRPr="004552EE" w:rsidRDefault="00A80757" w:rsidP="00C1679F">
      <w:pPr>
        <w:spacing w:after="0" w:line="240" w:lineRule="auto"/>
        <w:jc w:val="center"/>
        <w:rPr>
          <w:rFonts w:ascii="Times New Roman" w:eastAsia="Arial" w:hAnsi="Times New Roman" w:cs="Times New Roman"/>
          <w:i/>
          <w:iCs/>
          <w:sz w:val="18"/>
          <w:szCs w:val="20"/>
          <w:lang w:val="en"/>
        </w:rPr>
      </w:pPr>
      <w:r w:rsidRPr="004552EE">
        <w:rPr>
          <w:rFonts w:ascii="Times New Roman" w:eastAsia="Arial" w:hAnsi="Times New Roman" w:cs="Times New Roman"/>
          <w:i/>
          <w:iCs/>
          <w:sz w:val="18"/>
          <w:szCs w:val="20"/>
          <w:lang w:val="en"/>
        </w:rPr>
        <w:t>*ANOVA:</w:t>
      </w:r>
      <w:r w:rsidR="00C1679F" w:rsidRPr="004552EE">
        <w:rPr>
          <w:rFonts w:ascii="Times New Roman" w:eastAsia="Arial" w:hAnsi="Times New Roman" w:cs="Times New Roman"/>
          <w:i/>
          <w:iCs/>
          <w:sz w:val="18"/>
          <w:szCs w:val="20"/>
          <w:lang w:val="en"/>
        </w:rPr>
        <w:t xml:space="preserve"> </w:t>
      </w:r>
      <w:proofErr w:type="gramStart"/>
      <w:r w:rsidR="00C1679F" w:rsidRPr="004552EE">
        <w:rPr>
          <w:rFonts w:ascii="Times New Roman" w:eastAsia="Arial" w:hAnsi="Times New Roman" w:cs="Times New Roman"/>
          <w:i/>
          <w:iCs/>
          <w:sz w:val="18"/>
          <w:szCs w:val="20"/>
          <w:lang w:val="en"/>
        </w:rPr>
        <w:t>F(</w:t>
      </w:r>
      <w:proofErr w:type="gramEnd"/>
      <w:r w:rsidR="00C1679F" w:rsidRPr="004552EE">
        <w:rPr>
          <w:rFonts w:ascii="Times New Roman" w:eastAsia="Arial" w:hAnsi="Times New Roman" w:cs="Times New Roman"/>
          <w:i/>
          <w:iCs/>
          <w:sz w:val="18"/>
          <w:szCs w:val="20"/>
          <w:lang w:val="en"/>
        </w:rPr>
        <w:t>2, 285) = 6.110, p = 0.003**</w:t>
      </w:r>
    </w:p>
    <w:p w14:paraId="4DC719E9" w14:textId="77777777" w:rsidR="00C1679F" w:rsidRPr="004552EE" w:rsidRDefault="00A80757" w:rsidP="00C1679F">
      <w:pPr>
        <w:spacing w:after="0" w:line="240" w:lineRule="auto"/>
        <w:jc w:val="center"/>
        <w:rPr>
          <w:rFonts w:ascii="Times New Roman" w:eastAsia="Arial" w:hAnsi="Times New Roman" w:cs="Times New Roman"/>
          <w:i/>
          <w:iCs/>
          <w:sz w:val="18"/>
          <w:szCs w:val="20"/>
          <w:lang w:val="en"/>
        </w:rPr>
      </w:pPr>
      <w:r w:rsidRPr="004552EE">
        <w:rPr>
          <w:rFonts w:ascii="Times New Roman" w:eastAsia="Arial" w:hAnsi="Times New Roman" w:cs="Times New Roman"/>
          <w:i/>
          <w:iCs/>
          <w:sz w:val="18"/>
          <w:szCs w:val="20"/>
          <w:lang w:val="en"/>
        </w:rPr>
        <w:t>*Depend</w:t>
      </w:r>
      <w:r w:rsidR="00C1679F" w:rsidRPr="004552EE">
        <w:rPr>
          <w:rFonts w:ascii="Times New Roman" w:eastAsia="Arial" w:hAnsi="Times New Roman" w:cs="Times New Roman"/>
          <w:i/>
          <w:iCs/>
          <w:sz w:val="18"/>
          <w:szCs w:val="20"/>
          <w:lang w:val="en"/>
        </w:rPr>
        <w:t xml:space="preserve">ent Variable: Total </w:t>
      </w:r>
      <w:proofErr w:type="spellStart"/>
      <w:r w:rsidR="00C1679F" w:rsidRPr="004552EE">
        <w:rPr>
          <w:rFonts w:ascii="Times New Roman" w:eastAsia="Arial" w:hAnsi="Times New Roman" w:cs="Times New Roman"/>
          <w:i/>
          <w:iCs/>
          <w:sz w:val="18"/>
          <w:szCs w:val="20"/>
          <w:lang w:val="en"/>
        </w:rPr>
        <w:t>Utilisation</w:t>
      </w:r>
      <w:proofErr w:type="spellEnd"/>
    </w:p>
    <w:p w14:paraId="2C39D67D" w14:textId="4720BB88" w:rsidR="00A80757" w:rsidRPr="004552EE" w:rsidRDefault="00A80757" w:rsidP="00C1679F">
      <w:pPr>
        <w:spacing w:after="0" w:line="240" w:lineRule="auto"/>
        <w:jc w:val="center"/>
        <w:rPr>
          <w:rFonts w:ascii="Times New Roman" w:eastAsia="Arial" w:hAnsi="Times New Roman" w:cs="Times New Roman"/>
          <w:i/>
          <w:iCs/>
          <w:sz w:val="18"/>
          <w:szCs w:val="20"/>
          <w:lang w:val="en"/>
        </w:rPr>
      </w:pPr>
      <w:r w:rsidRPr="004552EE">
        <w:rPr>
          <w:rFonts w:ascii="Times New Roman" w:eastAsia="Arial" w:hAnsi="Times New Roman" w:cs="Times New Roman"/>
          <w:i/>
          <w:iCs/>
          <w:sz w:val="18"/>
          <w:szCs w:val="20"/>
          <w:lang w:val="en"/>
        </w:rPr>
        <w:t>*Significance level: p &lt; 0.05</w:t>
      </w:r>
    </w:p>
    <w:p w14:paraId="41E6563F" w14:textId="77777777" w:rsidR="00A80757" w:rsidRPr="004552EE" w:rsidRDefault="00A80757" w:rsidP="00A80757">
      <w:pPr>
        <w:spacing w:after="0" w:line="240" w:lineRule="auto"/>
        <w:jc w:val="both"/>
        <w:rPr>
          <w:rFonts w:ascii="Times New Roman" w:eastAsia="Arial" w:hAnsi="Times New Roman" w:cs="Times New Roman"/>
          <w:sz w:val="20"/>
          <w:szCs w:val="20"/>
          <w:lang w:val="en"/>
        </w:rPr>
      </w:pPr>
    </w:p>
    <w:p w14:paraId="36E2B5C0" w14:textId="73CBC7D0" w:rsidR="00A80757" w:rsidRPr="004552EE" w:rsidRDefault="00623E11" w:rsidP="00A80757">
      <w:pPr>
        <w:spacing w:after="0" w:line="240" w:lineRule="auto"/>
        <w:jc w:val="both"/>
        <w:rPr>
          <w:rFonts w:ascii="Times New Roman" w:eastAsia="Arial" w:hAnsi="Times New Roman" w:cs="Times New Roman"/>
          <w:b/>
          <w:szCs w:val="20"/>
          <w:lang w:val="en"/>
        </w:rPr>
      </w:pPr>
      <w:r w:rsidRPr="004552EE">
        <w:rPr>
          <w:rFonts w:ascii="Times New Roman" w:eastAsia="Arial" w:hAnsi="Times New Roman" w:cs="Times New Roman"/>
          <w:b/>
          <w:szCs w:val="20"/>
          <w:lang w:val="en"/>
        </w:rPr>
        <w:t xml:space="preserve">4. </w:t>
      </w:r>
      <w:r w:rsidR="00A80757" w:rsidRPr="004552EE">
        <w:rPr>
          <w:rFonts w:ascii="Times New Roman" w:eastAsia="Arial" w:hAnsi="Times New Roman" w:cs="Times New Roman"/>
          <w:b/>
          <w:szCs w:val="20"/>
          <w:lang w:val="en"/>
        </w:rPr>
        <w:t xml:space="preserve">Discussion and </w:t>
      </w:r>
      <w:r w:rsidR="00C1679F" w:rsidRPr="004552EE">
        <w:rPr>
          <w:rFonts w:ascii="Times New Roman" w:eastAsia="Arial" w:hAnsi="Times New Roman" w:cs="Times New Roman"/>
          <w:b/>
          <w:szCs w:val="20"/>
          <w:lang w:val="en"/>
        </w:rPr>
        <w:t>Conclusion</w:t>
      </w:r>
    </w:p>
    <w:p w14:paraId="3768B609" w14:textId="77777777" w:rsidR="00C1679F" w:rsidRPr="004552EE" w:rsidRDefault="00C1679F" w:rsidP="00A80757">
      <w:pPr>
        <w:spacing w:after="0" w:line="240" w:lineRule="auto"/>
        <w:jc w:val="both"/>
        <w:rPr>
          <w:rFonts w:ascii="Times New Roman" w:eastAsia="Arial" w:hAnsi="Times New Roman" w:cs="Times New Roman"/>
          <w:sz w:val="20"/>
          <w:szCs w:val="20"/>
          <w:lang w:val="en"/>
        </w:rPr>
      </w:pPr>
    </w:p>
    <w:p w14:paraId="326363F6" w14:textId="3176C271" w:rsidR="00A80757" w:rsidRPr="004552EE" w:rsidRDefault="00A80757" w:rsidP="00A80757">
      <w:pPr>
        <w:spacing w:after="0" w:line="240" w:lineRule="auto"/>
        <w:jc w:val="both"/>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 xml:space="preserve">The level of knowledge was relatively high, with 61.1% of respondents demonstrating good knowledge, while 38.9% had poor knowledge. This pattern aligns with findings from Nigerian tertiary institutions, where awareness of female condoms is often substantial, particularly in the South-West. For instance, a systematic review reported an average awareness level of 72.5% among Nigerians, with figures ranging from 80% to 93.7% among female undergraduates in South-West Nigeria (Shallie &amp; </w:t>
      </w:r>
      <w:proofErr w:type="spellStart"/>
      <w:r w:rsidRPr="004552EE">
        <w:rPr>
          <w:rFonts w:ascii="Times New Roman" w:eastAsia="Arial" w:hAnsi="Times New Roman" w:cs="Times New Roman"/>
          <w:sz w:val="20"/>
          <w:szCs w:val="20"/>
          <w:lang w:val="en"/>
        </w:rPr>
        <w:t>Haffejee</w:t>
      </w:r>
      <w:proofErr w:type="spellEnd"/>
      <w:r w:rsidRPr="004552EE">
        <w:rPr>
          <w:rFonts w:ascii="Times New Roman" w:eastAsia="Arial" w:hAnsi="Times New Roman" w:cs="Times New Roman"/>
          <w:sz w:val="20"/>
          <w:szCs w:val="20"/>
          <w:lang w:val="en"/>
        </w:rPr>
        <w:t>, 2021). Similarly, studies conducted in Owerri and Port Harcourt found that between 64% and 89% of undergraduates had good knowledge or awareness (Tobin-West et al., 2014). However, it is important to note that high awareness does not necessarily translate into comprehensive or functional knowledge. Evidence from Oyo State indicates that only 52% of female public-health students had adequate awareness (</w:t>
      </w:r>
      <w:proofErr w:type="spellStart"/>
      <w:r w:rsidRPr="004552EE">
        <w:rPr>
          <w:rFonts w:ascii="Times New Roman" w:eastAsia="Arial" w:hAnsi="Times New Roman" w:cs="Times New Roman"/>
          <w:sz w:val="20"/>
          <w:szCs w:val="20"/>
          <w:lang w:val="en"/>
        </w:rPr>
        <w:t>Oke</w:t>
      </w:r>
      <w:proofErr w:type="spellEnd"/>
      <w:r w:rsidRPr="004552EE">
        <w:rPr>
          <w:rFonts w:ascii="Times New Roman" w:eastAsia="Arial" w:hAnsi="Times New Roman" w:cs="Times New Roman"/>
          <w:sz w:val="20"/>
          <w:szCs w:val="20"/>
          <w:lang w:val="en"/>
        </w:rPr>
        <w:t xml:space="preserve"> et al., 2021), while in Tanzania, only 21.7% demonstrated good knowledge (</w:t>
      </w:r>
      <w:proofErr w:type="spellStart"/>
      <w:r w:rsidRPr="004552EE">
        <w:rPr>
          <w:rFonts w:ascii="Times New Roman" w:eastAsia="Arial" w:hAnsi="Times New Roman" w:cs="Times New Roman"/>
          <w:sz w:val="20"/>
          <w:szCs w:val="20"/>
          <w:lang w:val="en"/>
        </w:rPr>
        <w:t>Shitindi</w:t>
      </w:r>
      <w:proofErr w:type="spellEnd"/>
      <w:r w:rsidRPr="004552EE">
        <w:rPr>
          <w:rFonts w:ascii="Times New Roman" w:eastAsia="Arial" w:hAnsi="Times New Roman" w:cs="Times New Roman"/>
          <w:sz w:val="20"/>
          <w:szCs w:val="20"/>
          <w:lang w:val="en"/>
        </w:rPr>
        <w:t xml:space="preserve"> et al., 2023). Furthermore, studies among Ugandan adolescents reveal that although many had heard of female condoms, knowledge of correct use and insertion was limited (</w:t>
      </w:r>
      <w:proofErr w:type="spellStart"/>
      <w:r w:rsidRPr="004552EE">
        <w:rPr>
          <w:rFonts w:ascii="Times New Roman" w:eastAsia="Arial" w:hAnsi="Times New Roman" w:cs="Times New Roman"/>
          <w:sz w:val="20"/>
          <w:szCs w:val="20"/>
          <w:lang w:val="en"/>
        </w:rPr>
        <w:t>Nakirijja</w:t>
      </w:r>
      <w:proofErr w:type="spellEnd"/>
      <w:r w:rsidRPr="004552EE">
        <w:rPr>
          <w:rFonts w:ascii="Times New Roman" w:eastAsia="Arial" w:hAnsi="Times New Roman" w:cs="Times New Roman"/>
          <w:sz w:val="20"/>
          <w:szCs w:val="20"/>
          <w:lang w:val="en"/>
        </w:rPr>
        <w:t xml:space="preserve"> &amp; </w:t>
      </w:r>
      <w:proofErr w:type="spellStart"/>
      <w:r w:rsidRPr="004552EE">
        <w:rPr>
          <w:rFonts w:ascii="Times New Roman" w:eastAsia="Arial" w:hAnsi="Times New Roman" w:cs="Times New Roman"/>
          <w:sz w:val="20"/>
          <w:szCs w:val="20"/>
          <w:lang w:val="en"/>
        </w:rPr>
        <w:t>Okecho</w:t>
      </w:r>
      <w:proofErr w:type="spellEnd"/>
      <w:r w:rsidRPr="004552EE">
        <w:rPr>
          <w:rFonts w:ascii="Times New Roman" w:eastAsia="Arial" w:hAnsi="Times New Roman" w:cs="Times New Roman"/>
          <w:sz w:val="20"/>
          <w:szCs w:val="20"/>
          <w:lang w:val="en"/>
        </w:rPr>
        <w:t>, 2023). Therefore, while the level of knowledge observed in this study is consistent with existing literature, it likely reflects partial understanding, with gaps in practical and procedural knowledge.</w:t>
      </w:r>
    </w:p>
    <w:p w14:paraId="340E406B" w14:textId="77777777" w:rsidR="00C1679F" w:rsidRPr="004552EE" w:rsidRDefault="00C1679F" w:rsidP="00A80757">
      <w:pPr>
        <w:spacing w:after="0" w:line="240" w:lineRule="auto"/>
        <w:jc w:val="both"/>
        <w:rPr>
          <w:rFonts w:ascii="Times New Roman" w:eastAsia="Arial" w:hAnsi="Times New Roman" w:cs="Times New Roman"/>
          <w:sz w:val="20"/>
          <w:szCs w:val="20"/>
          <w:lang w:val="en"/>
        </w:rPr>
      </w:pPr>
    </w:p>
    <w:p w14:paraId="29FEACB6" w14:textId="5C1D0CCE" w:rsidR="00A80757" w:rsidRPr="004552EE" w:rsidRDefault="00A80757" w:rsidP="00A80757">
      <w:pPr>
        <w:spacing w:after="0" w:line="240" w:lineRule="auto"/>
        <w:jc w:val="both"/>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 xml:space="preserve">In addition to knowledge, attitudes toward female-condom use were generally positive, with 59.7% of respondents exhibiting positive attitudes and 40.3% demonstrating negative attitudes. This finding is consistent with several studies across sub-Saharan Africa, where young people often express favorable views toward condom use and safe sexual practices. For example, in South Africa, a large proportion of female students agreed on the importance of safe sex, with over 80% affirming the necessity of consistent condom use </w:t>
      </w:r>
      <w:r w:rsidRPr="004552EE">
        <w:rPr>
          <w:rFonts w:ascii="Times New Roman" w:eastAsia="Arial" w:hAnsi="Times New Roman" w:cs="Times New Roman"/>
          <w:sz w:val="20"/>
          <w:szCs w:val="20"/>
          <w:lang w:val="en"/>
        </w:rPr>
        <w:lastRenderedPageBreak/>
        <w:t>(McCarthy et al., 2024). Similarly, Ugandan adolescents have been found to express willingness to recommend female condoms and to reject the notion that they reduce sexual pleasure (</w:t>
      </w:r>
      <w:proofErr w:type="spellStart"/>
      <w:r w:rsidRPr="004552EE">
        <w:rPr>
          <w:rFonts w:ascii="Times New Roman" w:eastAsia="Arial" w:hAnsi="Times New Roman" w:cs="Times New Roman"/>
          <w:sz w:val="20"/>
          <w:szCs w:val="20"/>
          <w:lang w:val="en"/>
        </w:rPr>
        <w:t>Nakirijja</w:t>
      </w:r>
      <w:proofErr w:type="spellEnd"/>
      <w:r w:rsidRPr="004552EE">
        <w:rPr>
          <w:rFonts w:ascii="Times New Roman" w:eastAsia="Arial" w:hAnsi="Times New Roman" w:cs="Times New Roman"/>
          <w:sz w:val="20"/>
          <w:szCs w:val="20"/>
          <w:lang w:val="en"/>
        </w:rPr>
        <w:t xml:space="preserve"> &amp; </w:t>
      </w:r>
      <w:proofErr w:type="spellStart"/>
      <w:r w:rsidRPr="004552EE">
        <w:rPr>
          <w:rFonts w:ascii="Times New Roman" w:eastAsia="Arial" w:hAnsi="Times New Roman" w:cs="Times New Roman"/>
          <w:sz w:val="20"/>
          <w:szCs w:val="20"/>
          <w:lang w:val="en"/>
        </w:rPr>
        <w:t>Okecho</w:t>
      </w:r>
      <w:proofErr w:type="spellEnd"/>
      <w:r w:rsidRPr="004552EE">
        <w:rPr>
          <w:rFonts w:ascii="Times New Roman" w:eastAsia="Arial" w:hAnsi="Times New Roman" w:cs="Times New Roman"/>
          <w:sz w:val="20"/>
          <w:szCs w:val="20"/>
          <w:lang w:val="en"/>
        </w:rPr>
        <w:t>, 2023). Nevertheless, despite this apparent positivity, other studies reveal underlying ambivalence and negative perceptions specific to female condoms. In Oyo State, for instance, 77.4% of respondents believed that using a female condom implies mistrust of one’s partner (</w:t>
      </w:r>
      <w:proofErr w:type="spellStart"/>
      <w:r w:rsidRPr="004552EE">
        <w:rPr>
          <w:rFonts w:ascii="Times New Roman" w:eastAsia="Arial" w:hAnsi="Times New Roman" w:cs="Times New Roman"/>
          <w:sz w:val="20"/>
          <w:szCs w:val="20"/>
          <w:lang w:val="en"/>
        </w:rPr>
        <w:t>Oke</w:t>
      </w:r>
      <w:proofErr w:type="spellEnd"/>
      <w:r w:rsidRPr="004552EE">
        <w:rPr>
          <w:rFonts w:ascii="Times New Roman" w:eastAsia="Arial" w:hAnsi="Times New Roman" w:cs="Times New Roman"/>
          <w:sz w:val="20"/>
          <w:szCs w:val="20"/>
          <w:lang w:val="en"/>
        </w:rPr>
        <w:t xml:space="preserve"> et al., 2021), while in Tanzania, only 23.3% demonstrated a positive attitude, with many citing concerns about size, difficulty of insertion, and reduced sexual satisfaction (</w:t>
      </w:r>
      <w:proofErr w:type="spellStart"/>
      <w:r w:rsidRPr="004552EE">
        <w:rPr>
          <w:rFonts w:ascii="Times New Roman" w:eastAsia="Arial" w:hAnsi="Times New Roman" w:cs="Times New Roman"/>
          <w:sz w:val="20"/>
          <w:szCs w:val="20"/>
          <w:lang w:val="en"/>
        </w:rPr>
        <w:t>Shitindi</w:t>
      </w:r>
      <w:proofErr w:type="spellEnd"/>
      <w:r w:rsidRPr="004552EE">
        <w:rPr>
          <w:rFonts w:ascii="Times New Roman" w:eastAsia="Arial" w:hAnsi="Times New Roman" w:cs="Times New Roman"/>
          <w:sz w:val="20"/>
          <w:szCs w:val="20"/>
          <w:lang w:val="en"/>
        </w:rPr>
        <w:t xml:space="preserve"> et al., 2023). These findings suggest that even when overall attitude scores appear positive, specific negative beliefs may persist and ultimately influence behavior. Thus, the positive attitudes observed in this study should be interpreted with caution, as they may coexist with underlying reservations that can hinder utilization.</w:t>
      </w:r>
    </w:p>
    <w:p w14:paraId="61812E60" w14:textId="77777777" w:rsidR="00C1679F" w:rsidRPr="004552EE" w:rsidRDefault="00C1679F" w:rsidP="00A80757">
      <w:pPr>
        <w:spacing w:after="0" w:line="240" w:lineRule="auto"/>
        <w:jc w:val="both"/>
        <w:rPr>
          <w:rFonts w:ascii="Times New Roman" w:eastAsia="Arial" w:hAnsi="Times New Roman" w:cs="Times New Roman"/>
          <w:sz w:val="20"/>
          <w:szCs w:val="20"/>
          <w:lang w:val="en"/>
        </w:rPr>
      </w:pPr>
    </w:p>
    <w:p w14:paraId="2A347B84" w14:textId="23B50B6E" w:rsidR="00A80757" w:rsidRPr="004552EE" w:rsidRDefault="00A80757" w:rsidP="00A80757">
      <w:pPr>
        <w:spacing w:after="0" w:line="240" w:lineRule="auto"/>
        <w:jc w:val="both"/>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 xml:space="preserve">Despite relatively high levels of knowledge and generally positive attitudes, the utilization of female condoms remained low, with 59.7% of respondents exhibiting poor utilization and only 40.3% demonstrating good utilization. This discrepancy between knowledge, attitudes, and practice is widely documented in the literature. A national systematic review estimated female-condom use at only 5.5% among Nigerian women despite high awareness (Shallie &amp; </w:t>
      </w:r>
      <w:proofErr w:type="spellStart"/>
      <w:r w:rsidRPr="004552EE">
        <w:rPr>
          <w:rFonts w:ascii="Times New Roman" w:eastAsia="Arial" w:hAnsi="Times New Roman" w:cs="Times New Roman"/>
          <w:sz w:val="20"/>
          <w:szCs w:val="20"/>
          <w:lang w:val="en"/>
        </w:rPr>
        <w:t>Haffejee</w:t>
      </w:r>
      <w:proofErr w:type="spellEnd"/>
      <w:r w:rsidRPr="004552EE">
        <w:rPr>
          <w:rFonts w:ascii="Times New Roman" w:eastAsia="Arial" w:hAnsi="Times New Roman" w:cs="Times New Roman"/>
          <w:sz w:val="20"/>
          <w:szCs w:val="20"/>
          <w:lang w:val="en"/>
        </w:rPr>
        <w:t>, 2021). Similarly, among undergraduates in Port Harcourt, although 89.3% were aware of female condoms, only 8.9% had ever used them (Tobin-West et al., 2014). In Ibadan, awareness reached 93.7%, yet actual use was as low as 1.9% (</w:t>
      </w:r>
      <w:proofErr w:type="spellStart"/>
      <w:r w:rsidRPr="004552EE">
        <w:rPr>
          <w:rFonts w:ascii="Times New Roman" w:eastAsia="Arial" w:hAnsi="Times New Roman" w:cs="Times New Roman"/>
          <w:sz w:val="20"/>
          <w:szCs w:val="20"/>
          <w:lang w:val="en"/>
        </w:rPr>
        <w:t>Oladeinde</w:t>
      </w:r>
      <w:proofErr w:type="spellEnd"/>
      <w:r w:rsidRPr="004552EE">
        <w:rPr>
          <w:rFonts w:ascii="Times New Roman" w:eastAsia="Arial" w:hAnsi="Times New Roman" w:cs="Times New Roman"/>
          <w:sz w:val="20"/>
          <w:szCs w:val="20"/>
          <w:lang w:val="en"/>
        </w:rPr>
        <w:t xml:space="preserve"> et al., 2011). Comparable trends are observed across sub-Saharan Africa, with only 6.2% of Tanzanian students reporting ever use (</w:t>
      </w:r>
      <w:proofErr w:type="spellStart"/>
      <w:r w:rsidRPr="004552EE">
        <w:rPr>
          <w:rFonts w:ascii="Times New Roman" w:eastAsia="Arial" w:hAnsi="Times New Roman" w:cs="Times New Roman"/>
          <w:sz w:val="20"/>
          <w:szCs w:val="20"/>
          <w:lang w:val="en"/>
        </w:rPr>
        <w:t>Shitindi</w:t>
      </w:r>
      <w:proofErr w:type="spellEnd"/>
      <w:r w:rsidRPr="004552EE">
        <w:rPr>
          <w:rFonts w:ascii="Times New Roman" w:eastAsia="Arial" w:hAnsi="Times New Roman" w:cs="Times New Roman"/>
          <w:sz w:val="20"/>
          <w:szCs w:val="20"/>
          <w:lang w:val="en"/>
        </w:rPr>
        <w:t xml:space="preserve"> et al., 2023) and 4–5% usage reported in other African settings (</w:t>
      </w:r>
      <w:proofErr w:type="spellStart"/>
      <w:r w:rsidRPr="004552EE">
        <w:rPr>
          <w:rFonts w:ascii="Times New Roman" w:eastAsia="Arial" w:hAnsi="Times New Roman" w:cs="Times New Roman"/>
          <w:sz w:val="20"/>
          <w:szCs w:val="20"/>
          <w:lang w:val="en"/>
        </w:rPr>
        <w:t>Takang</w:t>
      </w:r>
      <w:proofErr w:type="spellEnd"/>
      <w:r w:rsidRPr="004552EE">
        <w:rPr>
          <w:rFonts w:ascii="Times New Roman" w:eastAsia="Arial" w:hAnsi="Times New Roman" w:cs="Times New Roman"/>
          <w:sz w:val="20"/>
          <w:szCs w:val="20"/>
          <w:lang w:val="en"/>
        </w:rPr>
        <w:t xml:space="preserve"> et al., 2023). Although the proportion of respondents with “good utilization” in this study appears higher than these estimates, this may be attributed to the use of a composite utilization score rather than a simple measure of ever use. Nonetheless, the overarching pattern remains consistent: knowledge and positive attitudes do not necessarily translate into actual use, suggesting that other barriers play a more decisive role.</w:t>
      </w:r>
    </w:p>
    <w:p w14:paraId="73842E49" w14:textId="77777777" w:rsidR="00C1679F" w:rsidRPr="004552EE" w:rsidRDefault="00C1679F" w:rsidP="00A80757">
      <w:pPr>
        <w:spacing w:after="0" w:line="240" w:lineRule="auto"/>
        <w:jc w:val="both"/>
        <w:rPr>
          <w:rFonts w:ascii="Times New Roman" w:eastAsia="Arial" w:hAnsi="Times New Roman" w:cs="Times New Roman"/>
          <w:sz w:val="20"/>
          <w:szCs w:val="20"/>
          <w:lang w:val="en"/>
        </w:rPr>
      </w:pPr>
    </w:p>
    <w:p w14:paraId="3A732FAD" w14:textId="1F100B69" w:rsidR="00A80757" w:rsidRPr="004552EE" w:rsidRDefault="00A80757" w:rsidP="00A80757">
      <w:pPr>
        <w:spacing w:after="0" w:line="240" w:lineRule="auto"/>
        <w:jc w:val="both"/>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 xml:space="preserve">These barriers are further illuminated by the factors identified as influencing female-condom utilization in this study, including availability, cost, partner reaction, media and health-worker influence, confidence, and fear of pregnancy or STIs. Notably, limited availability and high cost have been consistently reported as major obstacles in Nigerian and African contexts (Tobin-West et al., 2014; </w:t>
      </w:r>
      <w:proofErr w:type="spellStart"/>
      <w:r w:rsidRPr="004552EE">
        <w:rPr>
          <w:rFonts w:ascii="Times New Roman" w:eastAsia="Arial" w:hAnsi="Times New Roman" w:cs="Times New Roman"/>
          <w:sz w:val="20"/>
          <w:szCs w:val="20"/>
          <w:lang w:val="en"/>
        </w:rPr>
        <w:t>Oke</w:t>
      </w:r>
      <w:proofErr w:type="spellEnd"/>
      <w:r w:rsidRPr="004552EE">
        <w:rPr>
          <w:rFonts w:ascii="Times New Roman" w:eastAsia="Arial" w:hAnsi="Times New Roman" w:cs="Times New Roman"/>
          <w:sz w:val="20"/>
          <w:szCs w:val="20"/>
          <w:lang w:val="en"/>
        </w:rPr>
        <w:t xml:space="preserve"> et al., 2021). Systematic reviews and regional studies similarly highlight supply constraints and distribution challenges as critical issues (</w:t>
      </w:r>
      <w:proofErr w:type="spellStart"/>
      <w:r w:rsidRPr="004552EE">
        <w:rPr>
          <w:rFonts w:ascii="Times New Roman" w:eastAsia="Arial" w:hAnsi="Times New Roman" w:cs="Times New Roman"/>
          <w:sz w:val="20"/>
          <w:szCs w:val="20"/>
          <w:lang w:val="en"/>
        </w:rPr>
        <w:t>Moki</w:t>
      </w:r>
      <w:proofErr w:type="spellEnd"/>
      <w:r w:rsidRPr="004552EE">
        <w:rPr>
          <w:rFonts w:ascii="Times New Roman" w:eastAsia="Arial" w:hAnsi="Times New Roman" w:cs="Times New Roman"/>
          <w:sz w:val="20"/>
          <w:szCs w:val="20"/>
          <w:lang w:val="en"/>
        </w:rPr>
        <w:t xml:space="preserve">-Suh et al., 2025; </w:t>
      </w:r>
      <w:proofErr w:type="spellStart"/>
      <w:r w:rsidRPr="004552EE">
        <w:rPr>
          <w:rFonts w:ascii="Times New Roman" w:eastAsia="Arial" w:hAnsi="Times New Roman" w:cs="Times New Roman"/>
          <w:sz w:val="20"/>
          <w:szCs w:val="20"/>
          <w:lang w:val="en"/>
        </w:rPr>
        <w:t>Shitindi</w:t>
      </w:r>
      <w:proofErr w:type="spellEnd"/>
      <w:r w:rsidRPr="004552EE">
        <w:rPr>
          <w:rFonts w:ascii="Times New Roman" w:eastAsia="Arial" w:hAnsi="Times New Roman" w:cs="Times New Roman"/>
          <w:sz w:val="20"/>
          <w:szCs w:val="20"/>
          <w:lang w:val="en"/>
        </w:rPr>
        <w:t xml:space="preserve"> et al., 2023). In addition, partner dynamics play a significant role. Studies indicate that partner disapproval, male dominance in sexual decision-making, and the perception that female-condom use signifies mistrust can discourage utilization (Shallie &amp; </w:t>
      </w:r>
      <w:proofErr w:type="spellStart"/>
      <w:r w:rsidRPr="004552EE">
        <w:rPr>
          <w:rFonts w:ascii="Times New Roman" w:eastAsia="Arial" w:hAnsi="Times New Roman" w:cs="Times New Roman"/>
          <w:sz w:val="20"/>
          <w:szCs w:val="20"/>
          <w:lang w:val="en"/>
        </w:rPr>
        <w:t>Haffejee</w:t>
      </w:r>
      <w:proofErr w:type="spellEnd"/>
      <w:r w:rsidRPr="004552EE">
        <w:rPr>
          <w:rFonts w:ascii="Times New Roman" w:eastAsia="Arial" w:hAnsi="Times New Roman" w:cs="Times New Roman"/>
          <w:sz w:val="20"/>
          <w:szCs w:val="20"/>
          <w:lang w:val="en"/>
        </w:rPr>
        <w:t xml:space="preserve">, 2021). Social factors such as embarrassment in purchasing the product and stigma associated with its use further complicate uptake. Conversely, positive influences such as exposure to health workers, media campaigns, and educational </w:t>
      </w:r>
      <w:proofErr w:type="spellStart"/>
      <w:r w:rsidRPr="004552EE">
        <w:rPr>
          <w:rFonts w:ascii="Times New Roman" w:eastAsia="Arial" w:hAnsi="Times New Roman" w:cs="Times New Roman"/>
          <w:sz w:val="20"/>
          <w:szCs w:val="20"/>
          <w:lang w:val="en"/>
        </w:rPr>
        <w:t>programmes</w:t>
      </w:r>
      <w:proofErr w:type="spellEnd"/>
      <w:r w:rsidRPr="004552EE">
        <w:rPr>
          <w:rFonts w:ascii="Times New Roman" w:eastAsia="Arial" w:hAnsi="Times New Roman" w:cs="Times New Roman"/>
          <w:sz w:val="20"/>
          <w:szCs w:val="20"/>
          <w:lang w:val="en"/>
        </w:rPr>
        <w:t xml:space="preserve"> have been shown to improve knowledge and, to some extent, utilization (</w:t>
      </w:r>
      <w:proofErr w:type="spellStart"/>
      <w:r w:rsidRPr="004552EE">
        <w:rPr>
          <w:rFonts w:ascii="Times New Roman" w:eastAsia="Arial" w:hAnsi="Times New Roman" w:cs="Times New Roman"/>
          <w:sz w:val="20"/>
          <w:szCs w:val="20"/>
          <w:lang w:val="en"/>
        </w:rPr>
        <w:t>Oke</w:t>
      </w:r>
      <w:proofErr w:type="spellEnd"/>
      <w:r w:rsidRPr="004552EE">
        <w:rPr>
          <w:rFonts w:ascii="Times New Roman" w:eastAsia="Arial" w:hAnsi="Times New Roman" w:cs="Times New Roman"/>
          <w:sz w:val="20"/>
          <w:szCs w:val="20"/>
          <w:lang w:val="en"/>
        </w:rPr>
        <w:t xml:space="preserve"> et al., 2021; Uchendu et al., 2019). Moreover, fear of unintended pregnancy and STIs remains a strong motivator for use, reflecting findings from multiple studies that identify risk perception as a key driver of protective behavior (Shallie &amp; </w:t>
      </w:r>
      <w:proofErr w:type="spellStart"/>
      <w:r w:rsidRPr="004552EE">
        <w:rPr>
          <w:rFonts w:ascii="Times New Roman" w:eastAsia="Arial" w:hAnsi="Times New Roman" w:cs="Times New Roman"/>
          <w:sz w:val="20"/>
          <w:szCs w:val="20"/>
          <w:lang w:val="en"/>
        </w:rPr>
        <w:t>Haffejee</w:t>
      </w:r>
      <w:proofErr w:type="spellEnd"/>
      <w:r w:rsidRPr="004552EE">
        <w:rPr>
          <w:rFonts w:ascii="Times New Roman" w:eastAsia="Arial" w:hAnsi="Times New Roman" w:cs="Times New Roman"/>
          <w:sz w:val="20"/>
          <w:szCs w:val="20"/>
          <w:lang w:val="en"/>
        </w:rPr>
        <w:t>, 2021; Tobin-West et al., 2014). Collectively, these findings suggest that female-condom use is shaped by a complex interplay of structural, interpersonal, and psychological factors.</w:t>
      </w:r>
    </w:p>
    <w:p w14:paraId="45927EA8" w14:textId="77777777" w:rsidR="00C1679F" w:rsidRPr="004552EE" w:rsidRDefault="00C1679F" w:rsidP="00A80757">
      <w:pPr>
        <w:spacing w:after="0" w:line="240" w:lineRule="auto"/>
        <w:jc w:val="both"/>
        <w:rPr>
          <w:rFonts w:ascii="Times New Roman" w:eastAsia="Arial" w:hAnsi="Times New Roman" w:cs="Times New Roman"/>
          <w:sz w:val="20"/>
          <w:szCs w:val="20"/>
          <w:lang w:val="en"/>
        </w:rPr>
      </w:pPr>
    </w:p>
    <w:p w14:paraId="6FF8C694" w14:textId="63B71041" w:rsidR="00A80757" w:rsidRPr="004552EE" w:rsidRDefault="00A80757" w:rsidP="00A80757">
      <w:pPr>
        <w:spacing w:after="0" w:line="240" w:lineRule="auto"/>
        <w:jc w:val="both"/>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 xml:space="preserve">Furthermore, the statistical analysis revealed a significant but weak association between knowledge and utilization (χ², Phi = 0.132), indicating that although knowledge contributes to use, its effect is limited. This finding is consistent with previous research, which demonstrates that knowledge alone is insufficient to drive behavior change. For example, studies have shown that high levels of awareness can coexist with low utilization, particularly when barriers such as stigma, partner influence, and lack of access persist (Shallie &amp; </w:t>
      </w:r>
      <w:proofErr w:type="spellStart"/>
      <w:r w:rsidRPr="004552EE">
        <w:rPr>
          <w:rFonts w:ascii="Times New Roman" w:eastAsia="Arial" w:hAnsi="Times New Roman" w:cs="Times New Roman"/>
          <w:sz w:val="20"/>
          <w:szCs w:val="20"/>
          <w:lang w:val="en"/>
        </w:rPr>
        <w:t>Haffejee</w:t>
      </w:r>
      <w:proofErr w:type="spellEnd"/>
      <w:r w:rsidRPr="004552EE">
        <w:rPr>
          <w:rFonts w:ascii="Times New Roman" w:eastAsia="Arial" w:hAnsi="Times New Roman" w:cs="Times New Roman"/>
          <w:sz w:val="20"/>
          <w:szCs w:val="20"/>
          <w:lang w:val="en"/>
        </w:rPr>
        <w:t xml:space="preserve">, 2021; </w:t>
      </w:r>
      <w:proofErr w:type="spellStart"/>
      <w:r w:rsidRPr="004552EE">
        <w:rPr>
          <w:rFonts w:ascii="Times New Roman" w:eastAsia="Arial" w:hAnsi="Times New Roman" w:cs="Times New Roman"/>
          <w:sz w:val="20"/>
          <w:szCs w:val="20"/>
          <w:lang w:val="en"/>
        </w:rPr>
        <w:t>Shitindi</w:t>
      </w:r>
      <w:proofErr w:type="spellEnd"/>
      <w:r w:rsidRPr="004552EE">
        <w:rPr>
          <w:rFonts w:ascii="Times New Roman" w:eastAsia="Arial" w:hAnsi="Times New Roman" w:cs="Times New Roman"/>
          <w:sz w:val="20"/>
          <w:szCs w:val="20"/>
          <w:lang w:val="en"/>
        </w:rPr>
        <w:t xml:space="preserve"> et al., 2023). Similarly, in Tanzania, even among individuals with adequate knowledge, intention to use female condoms remained low (</w:t>
      </w:r>
      <w:proofErr w:type="spellStart"/>
      <w:r w:rsidRPr="004552EE">
        <w:rPr>
          <w:rFonts w:ascii="Times New Roman" w:eastAsia="Arial" w:hAnsi="Times New Roman" w:cs="Times New Roman"/>
          <w:sz w:val="20"/>
          <w:szCs w:val="20"/>
          <w:lang w:val="en"/>
        </w:rPr>
        <w:t>Shitindi</w:t>
      </w:r>
      <w:proofErr w:type="spellEnd"/>
      <w:r w:rsidRPr="004552EE">
        <w:rPr>
          <w:rFonts w:ascii="Times New Roman" w:eastAsia="Arial" w:hAnsi="Times New Roman" w:cs="Times New Roman"/>
          <w:sz w:val="20"/>
          <w:szCs w:val="20"/>
          <w:lang w:val="en"/>
        </w:rPr>
        <w:t xml:space="preserve"> et al., 2023). These findings underscore the importance of addressing contextual and behavioral factors alongside knowledge to improve utilization. In contrast, no significant association was found between attitude and utilization (χ², Phi = 0.039), suggesting that positive attitudes do not necessarily translate into practice. This is supported by studies in South Africa, where positive attitudes toward safe sex were not significantly associated with consistent condom use (McCarthy et al., 2024).  However, other studies have reported a significant relationship between attitudes and condom use, indicating that the influence of attitude may vary depending on context and measurement (McCarthy et al., 2024). Overall, the findings of this study suggest that while attitudes are important, they may not be sufficient to overcome structural and interpersonal barriers.</w:t>
      </w:r>
    </w:p>
    <w:p w14:paraId="00F786C7" w14:textId="77777777" w:rsidR="00C1679F" w:rsidRPr="004552EE" w:rsidRDefault="00C1679F" w:rsidP="00A80757">
      <w:pPr>
        <w:spacing w:after="0" w:line="240" w:lineRule="auto"/>
        <w:jc w:val="both"/>
        <w:rPr>
          <w:rFonts w:ascii="Times New Roman" w:eastAsia="Arial" w:hAnsi="Times New Roman" w:cs="Times New Roman"/>
          <w:sz w:val="14"/>
          <w:szCs w:val="16"/>
          <w:lang w:val="en"/>
        </w:rPr>
      </w:pPr>
    </w:p>
    <w:p w14:paraId="3B51B62A" w14:textId="77777777" w:rsidR="00C1679F" w:rsidRPr="004552EE" w:rsidRDefault="00A80757" w:rsidP="00A80757">
      <w:pPr>
        <w:spacing w:after="0" w:line="240" w:lineRule="auto"/>
        <w:jc w:val="both"/>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lastRenderedPageBreak/>
        <w:t xml:space="preserve">Finally, the regression analysis revealed that knowledge was a significant predictor of female-condom utilization, whereas attitude was not, and the model explained only 4.1% of the variance in utilization. This low explanatory power indicates that other factors not captured in the model play a substantial role in determining behavior. Previous studies have identified factors such as self-efficacy, partner communication, social norms, and access as stronger predictors of condom use than knowledge or attitudes alone (Ajayi et al., 2019; </w:t>
      </w:r>
      <w:proofErr w:type="spellStart"/>
      <w:r w:rsidRPr="004552EE">
        <w:rPr>
          <w:rFonts w:ascii="Times New Roman" w:eastAsia="Arial" w:hAnsi="Times New Roman" w:cs="Times New Roman"/>
          <w:sz w:val="20"/>
          <w:szCs w:val="20"/>
          <w:lang w:val="en"/>
        </w:rPr>
        <w:t>Obembe</w:t>
      </w:r>
      <w:proofErr w:type="spellEnd"/>
      <w:r w:rsidRPr="004552EE">
        <w:rPr>
          <w:rFonts w:ascii="Times New Roman" w:eastAsia="Arial" w:hAnsi="Times New Roman" w:cs="Times New Roman"/>
          <w:sz w:val="20"/>
          <w:szCs w:val="20"/>
          <w:lang w:val="en"/>
        </w:rPr>
        <w:t xml:space="preserve"> et al., 2017). In addition, practical skills, prior experience, and institutional support have been shown to influence the likelihood of female-condom use (</w:t>
      </w:r>
      <w:proofErr w:type="spellStart"/>
      <w:r w:rsidRPr="004552EE">
        <w:rPr>
          <w:rFonts w:ascii="Times New Roman" w:eastAsia="Arial" w:hAnsi="Times New Roman" w:cs="Times New Roman"/>
          <w:sz w:val="20"/>
          <w:szCs w:val="20"/>
          <w:lang w:val="en"/>
        </w:rPr>
        <w:t>Shitindi</w:t>
      </w:r>
      <w:proofErr w:type="spellEnd"/>
      <w:r w:rsidRPr="004552EE">
        <w:rPr>
          <w:rFonts w:ascii="Times New Roman" w:eastAsia="Arial" w:hAnsi="Times New Roman" w:cs="Times New Roman"/>
          <w:sz w:val="20"/>
          <w:szCs w:val="20"/>
          <w:lang w:val="en"/>
        </w:rPr>
        <w:t xml:space="preserve"> et al., 2023; Uchendu et al., 2019). Therefore, the findings suggest that effective interventions should move beyond information dissemination and attitude change to address the broader social and structural context. </w:t>
      </w:r>
    </w:p>
    <w:p w14:paraId="26CEF177" w14:textId="77777777" w:rsidR="00C1679F" w:rsidRPr="004552EE" w:rsidRDefault="00C1679F" w:rsidP="00A80757">
      <w:pPr>
        <w:spacing w:after="0" w:line="240" w:lineRule="auto"/>
        <w:jc w:val="both"/>
        <w:rPr>
          <w:rFonts w:ascii="Times New Roman" w:eastAsia="Arial" w:hAnsi="Times New Roman" w:cs="Times New Roman"/>
          <w:sz w:val="14"/>
          <w:szCs w:val="16"/>
          <w:lang w:val="en"/>
        </w:rPr>
      </w:pPr>
    </w:p>
    <w:p w14:paraId="61253FE3" w14:textId="2726EF2F" w:rsidR="00C1679F" w:rsidRPr="004552EE" w:rsidRDefault="00623E11" w:rsidP="00C479AE">
      <w:pPr>
        <w:spacing w:after="0" w:line="240" w:lineRule="auto"/>
        <w:jc w:val="both"/>
        <w:outlineLvl w:val="0"/>
        <w:rPr>
          <w:rFonts w:ascii="Times New Roman" w:eastAsia="Arial" w:hAnsi="Times New Roman" w:cs="Times New Roman"/>
          <w:b/>
          <w:bCs/>
          <w:szCs w:val="20"/>
          <w:lang w:val="en"/>
        </w:rPr>
      </w:pPr>
      <w:bookmarkStart w:id="27" w:name="_heading=h.jrqvbykc7da4" w:colFirst="0" w:colLast="0"/>
      <w:bookmarkEnd w:id="27"/>
      <w:r w:rsidRPr="004552EE">
        <w:rPr>
          <w:rFonts w:ascii="Times New Roman" w:eastAsia="Arial" w:hAnsi="Times New Roman" w:cs="Times New Roman"/>
          <w:b/>
          <w:szCs w:val="20"/>
          <w:lang w:val="en"/>
        </w:rPr>
        <w:t xml:space="preserve">5. </w:t>
      </w:r>
      <w:r w:rsidR="00A80757" w:rsidRPr="004552EE">
        <w:rPr>
          <w:rFonts w:ascii="Times New Roman" w:eastAsia="Arial" w:hAnsi="Times New Roman" w:cs="Times New Roman"/>
          <w:b/>
          <w:szCs w:val="20"/>
          <w:lang w:val="en"/>
        </w:rPr>
        <w:t>Implications for Public Health</w:t>
      </w:r>
    </w:p>
    <w:p w14:paraId="127FB761" w14:textId="77777777" w:rsidR="00C1679F" w:rsidRPr="004552EE" w:rsidRDefault="00C1679F" w:rsidP="00C479AE">
      <w:pPr>
        <w:spacing w:after="0" w:line="240" w:lineRule="auto"/>
        <w:jc w:val="both"/>
        <w:outlineLvl w:val="0"/>
        <w:rPr>
          <w:rFonts w:ascii="Times New Roman" w:eastAsia="Arial" w:hAnsi="Times New Roman" w:cs="Times New Roman"/>
          <w:b/>
          <w:bCs/>
          <w:sz w:val="14"/>
          <w:szCs w:val="16"/>
          <w:lang w:val="en"/>
        </w:rPr>
      </w:pPr>
    </w:p>
    <w:p w14:paraId="7B1AEE04" w14:textId="4460B92F" w:rsidR="00A80757" w:rsidRPr="004552EE" w:rsidRDefault="00A80757" w:rsidP="00C479AE">
      <w:pPr>
        <w:spacing w:after="0" w:line="240" w:lineRule="auto"/>
        <w:jc w:val="both"/>
        <w:outlineLvl w:val="0"/>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 xml:space="preserve">The findings of this study carry important implications for public health, particularly in the domain of sexual and reproductive health among young women. The observed pattern of relatively good knowledge (61.1%) and positive attitudes (59.7%) alongside poor utilization (59.7%) highlights a critical “knowledge–practice gap.” This suggests that information dissemination alone is insufficient to drive protective sexual </w:t>
      </w:r>
      <w:proofErr w:type="spellStart"/>
      <w:r w:rsidRPr="004552EE">
        <w:rPr>
          <w:rFonts w:ascii="Times New Roman" w:eastAsia="Arial" w:hAnsi="Times New Roman" w:cs="Times New Roman"/>
          <w:sz w:val="20"/>
          <w:szCs w:val="20"/>
          <w:lang w:val="en"/>
        </w:rPr>
        <w:t>behaviour</w:t>
      </w:r>
      <w:proofErr w:type="spellEnd"/>
      <w:r w:rsidRPr="004552EE">
        <w:rPr>
          <w:rFonts w:ascii="Times New Roman" w:eastAsia="Arial" w:hAnsi="Times New Roman" w:cs="Times New Roman"/>
          <w:sz w:val="20"/>
          <w:szCs w:val="20"/>
          <w:lang w:val="en"/>
        </w:rPr>
        <w:t xml:space="preserve">. From a public-health perspective, this gap indicates that current strategies, which often emphasize awareness creation, may not adequately address structural, interpersonal, and </w:t>
      </w:r>
      <w:proofErr w:type="spellStart"/>
      <w:r w:rsidRPr="004552EE">
        <w:rPr>
          <w:rFonts w:ascii="Times New Roman" w:eastAsia="Arial" w:hAnsi="Times New Roman" w:cs="Times New Roman"/>
          <w:sz w:val="20"/>
          <w:szCs w:val="20"/>
          <w:lang w:val="en"/>
        </w:rPr>
        <w:t>behavioural</w:t>
      </w:r>
      <w:proofErr w:type="spellEnd"/>
      <w:r w:rsidRPr="004552EE">
        <w:rPr>
          <w:rFonts w:ascii="Times New Roman" w:eastAsia="Arial" w:hAnsi="Times New Roman" w:cs="Times New Roman"/>
          <w:sz w:val="20"/>
          <w:szCs w:val="20"/>
          <w:lang w:val="en"/>
        </w:rPr>
        <w:t xml:space="preserve"> determinants of contraceptive use. The weak but significant relationship between knowledge and utilization, and the non-significant association between attitude and utilization, further reinforce the idea that </w:t>
      </w:r>
      <w:proofErr w:type="spellStart"/>
      <w:r w:rsidRPr="004552EE">
        <w:rPr>
          <w:rFonts w:ascii="Times New Roman" w:eastAsia="Arial" w:hAnsi="Times New Roman" w:cs="Times New Roman"/>
          <w:sz w:val="20"/>
          <w:szCs w:val="20"/>
          <w:lang w:val="en"/>
        </w:rPr>
        <w:t>behavioural</w:t>
      </w:r>
      <w:proofErr w:type="spellEnd"/>
      <w:r w:rsidRPr="004552EE">
        <w:rPr>
          <w:rFonts w:ascii="Times New Roman" w:eastAsia="Arial" w:hAnsi="Times New Roman" w:cs="Times New Roman"/>
          <w:sz w:val="20"/>
          <w:szCs w:val="20"/>
          <w:lang w:val="en"/>
        </w:rPr>
        <w:t xml:space="preserve"> outcomes are shaped by broader contextual factors such as accessibility, cost, partner influence, and self-efficacy.</w:t>
      </w:r>
    </w:p>
    <w:p w14:paraId="4DAD0C80" w14:textId="77777777" w:rsidR="00C1679F" w:rsidRPr="004552EE" w:rsidRDefault="00C1679F" w:rsidP="00C479AE">
      <w:pPr>
        <w:spacing w:after="0" w:line="240" w:lineRule="auto"/>
        <w:jc w:val="both"/>
        <w:outlineLvl w:val="0"/>
        <w:rPr>
          <w:rFonts w:ascii="Times New Roman" w:eastAsia="Arial" w:hAnsi="Times New Roman" w:cs="Times New Roman"/>
          <w:sz w:val="14"/>
          <w:szCs w:val="16"/>
          <w:lang w:val="en"/>
        </w:rPr>
      </w:pPr>
    </w:p>
    <w:p w14:paraId="5329F834" w14:textId="3DE48B43" w:rsidR="00A80757" w:rsidRPr="004552EE" w:rsidRDefault="00A80757" w:rsidP="00C479AE">
      <w:pPr>
        <w:spacing w:after="0" w:line="240" w:lineRule="auto"/>
        <w:jc w:val="both"/>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 xml:space="preserve">Moreover, the study population represents future frontline health workers. Their low utilization of female condoms implies that they may lack both the experiential knowledge and confidence required to effectively counsel clients, thereby perpetuating low uptake at the community level. This has implications for national HIV/STI prevention efforts and reproductive-health </w:t>
      </w:r>
      <w:proofErr w:type="spellStart"/>
      <w:r w:rsidRPr="004552EE">
        <w:rPr>
          <w:rFonts w:ascii="Times New Roman" w:eastAsia="Arial" w:hAnsi="Times New Roman" w:cs="Times New Roman"/>
          <w:sz w:val="20"/>
          <w:szCs w:val="20"/>
          <w:lang w:val="en"/>
        </w:rPr>
        <w:t>programmes</w:t>
      </w:r>
      <w:proofErr w:type="spellEnd"/>
      <w:r w:rsidRPr="004552EE">
        <w:rPr>
          <w:rFonts w:ascii="Times New Roman" w:eastAsia="Arial" w:hAnsi="Times New Roman" w:cs="Times New Roman"/>
          <w:sz w:val="20"/>
          <w:szCs w:val="20"/>
          <w:lang w:val="en"/>
        </w:rPr>
        <w:t>, as it limits the diffusion of a woman-controlled preventive method. The persistence of partner-related barriers and gender norms also points to ongoing gender inequities in sexual decision-making, which public-health interventions must address.</w:t>
      </w:r>
    </w:p>
    <w:p w14:paraId="03BF698D" w14:textId="77777777" w:rsidR="00C1679F" w:rsidRPr="004552EE" w:rsidRDefault="00C1679F" w:rsidP="00C479AE">
      <w:pPr>
        <w:spacing w:after="0" w:line="240" w:lineRule="auto"/>
        <w:jc w:val="both"/>
        <w:rPr>
          <w:rFonts w:ascii="Times New Roman" w:eastAsia="Arial" w:hAnsi="Times New Roman" w:cs="Times New Roman"/>
          <w:sz w:val="14"/>
          <w:szCs w:val="16"/>
          <w:lang w:val="en"/>
        </w:rPr>
      </w:pPr>
    </w:p>
    <w:p w14:paraId="0C23BA56" w14:textId="01CFC6B8" w:rsidR="00A80757" w:rsidRPr="004552EE" w:rsidRDefault="00623E11" w:rsidP="00C479AE">
      <w:pPr>
        <w:spacing w:after="0" w:line="240" w:lineRule="auto"/>
        <w:jc w:val="both"/>
        <w:outlineLvl w:val="0"/>
        <w:rPr>
          <w:rFonts w:ascii="Times New Roman" w:eastAsia="Arial" w:hAnsi="Times New Roman" w:cs="Times New Roman"/>
          <w:b/>
          <w:szCs w:val="20"/>
          <w:lang w:val="en"/>
        </w:rPr>
      </w:pPr>
      <w:bookmarkStart w:id="28" w:name="_heading=h.mpeio08lzrdd" w:colFirst="0" w:colLast="0"/>
      <w:bookmarkEnd w:id="28"/>
      <w:r w:rsidRPr="004552EE">
        <w:rPr>
          <w:rFonts w:ascii="Times New Roman" w:eastAsia="Arial" w:hAnsi="Times New Roman" w:cs="Times New Roman"/>
          <w:b/>
          <w:szCs w:val="20"/>
          <w:lang w:val="en"/>
        </w:rPr>
        <w:t xml:space="preserve">6. </w:t>
      </w:r>
      <w:r w:rsidR="00A80757" w:rsidRPr="004552EE">
        <w:rPr>
          <w:rFonts w:ascii="Times New Roman" w:eastAsia="Arial" w:hAnsi="Times New Roman" w:cs="Times New Roman"/>
          <w:b/>
          <w:szCs w:val="20"/>
          <w:lang w:val="en"/>
        </w:rPr>
        <w:t>Limitations of the Study</w:t>
      </w:r>
    </w:p>
    <w:p w14:paraId="0EC9D9B1" w14:textId="77777777" w:rsidR="00C1679F" w:rsidRPr="004552EE" w:rsidRDefault="00C1679F" w:rsidP="00C479AE">
      <w:pPr>
        <w:spacing w:after="0" w:line="240" w:lineRule="auto"/>
        <w:jc w:val="both"/>
        <w:outlineLvl w:val="0"/>
        <w:rPr>
          <w:rFonts w:ascii="Times New Roman" w:eastAsia="Arial" w:hAnsi="Times New Roman" w:cs="Times New Roman"/>
          <w:sz w:val="14"/>
          <w:szCs w:val="16"/>
          <w:lang w:val="en"/>
        </w:rPr>
      </w:pPr>
    </w:p>
    <w:p w14:paraId="51B027BE" w14:textId="12CF3125" w:rsidR="00A80757" w:rsidRPr="004552EE" w:rsidRDefault="00A80757" w:rsidP="00C479AE">
      <w:pPr>
        <w:spacing w:after="0" w:line="240" w:lineRule="auto"/>
        <w:jc w:val="both"/>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 xml:space="preserve">This study is limited by its cross-sectional design, which prevents causal inferences between knowledge, attitudes, and utilization. The use of self-administered questionnaires may have introduced social desirability and recall bias. Conducting the study in a single institution limits generalizability to other settings. Additionally, the Likert-based measurement of utilization may not reflect actual </w:t>
      </w:r>
      <w:proofErr w:type="spellStart"/>
      <w:r w:rsidRPr="004552EE">
        <w:rPr>
          <w:rFonts w:ascii="Times New Roman" w:eastAsia="Arial" w:hAnsi="Times New Roman" w:cs="Times New Roman"/>
          <w:sz w:val="20"/>
          <w:szCs w:val="20"/>
          <w:lang w:val="en"/>
        </w:rPr>
        <w:t>behaviour</w:t>
      </w:r>
      <w:proofErr w:type="spellEnd"/>
      <w:r w:rsidRPr="004552EE">
        <w:rPr>
          <w:rFonts w:ascii="Times New Roman" w:eastAsia="Arial" w:hAnsi="Times New Roman" w:cs="Times New Roman"/>
          <w:sz w:val="20"/>
          <w:szCs w:val="20"/>
          <w:lang w:val="en"/>
        </w:rPr>
        <w:t>, while important determinants such as partner dynamics and self-efficacy were not fully captured.</w:t>
      </w:r>
    </w:p>
    <w:p w14:paraId="319D1A88" w14:textId="77777777" w:rsidR="00C1679F" w:rsidRPr="004552EE" w:rsidRDefault="00C1679F" w:rsidP="00C479AE">
      <w:pPr>
        <w:spacing w:after="0" w:line="240" w:lineRule="auto"/>
        <w:jc w:val="both"/>
        <w:rPr>
          <w:rFonts w:ascii="Times New Roman" w:eastAsia="Arial" w:hAnsi="Times New Roman" w:cs="Times New Roman"/>
          <w:sz w:val="14"/>
          <w:szCs w:val="16"/>
          <w:lang w:val="en"/>
        </w:rPr>
      </w:pPr>
    </w:p>
    <w:p w14:paraId="6DF18E32" w14:textId="2D396196" w:rsidR="00A80757" w:rsidRPr="004552EE" w:rsidRDefault="00623E11" w:rsidP="00C479AE">
      <w:pPr>
        <w:spacing w:after="0" w:line="240" w:lineRule="auto"/>
        <w:jc w:val="both"/>
        <w:outlineLvl w:val="0"/>
        <w:rPr>
          <w:rFonts w:ascii="Times New Roman" w:eastAsia="Arial" w:hAnsi="Times New Roman" w:cs="Times New Roman"/>
          <w:b/>
          <w:szCs w:val="20"/>
          <w:lang w:val="en"/>
        </w:rPr>
      </w:pPr>
      <w:bookmarkStart w:id="29" w:name="_heading=h.1k0v5x79opn3" w:colFirst="0" w:colLast="0"/>
      <w:bookmarkEnd w:id="29"/>
      <w:r w:rsidRPr="004552EE">
        <w:rPr>
          <w:rFonts w:ascii="Times New Roman" w:eastAsia="Arial" w:hAnsi="Times New Roman" w:cs="Times New Roman"/>
          <w:b/>
          <w:szCs w:val="20"/>
          <w:lang w:val="en"/>
        </w:rPr>
        <w:t xml:space="preserve">7. </w:t>
      </w:r>
      <w:r w:rsidR="00A80757" w:rsidRPr="004552EE">
        <w:rPr>
          <w:rFonts w:ascii="Times New Roman" w:eastAsia="Arial" w:hAnsi="Times New Roman" w:cs="Times New Roman"/>
          <w:b/>
          <w:szCs w:val="20"/>
          <w:lang w:val="en"/>
        </w:rPr>
        <w:t>Recommendations for Practice</w:t>
      </w:r>
    </w:p>
    <w:p w14:paraId="6FE55531" w14:textId="77777777" w:rsidR="00C1679F" w:rsidRPr="004552EE" w:rsidRDefault="00C1679F" w:rsidP="00C479AE">
      <w:pPr>
        <w:spacing w:after="0" w:line="240" w:lineRule="auto"/>
        <w:jc w:val="both"/>
        <w:outlineLvl w:val="0"/>
        <w:rPr>
          <w:rFonts w:ascii="Times New Roman" w:eastAsia="Arial" w:hAnsi="Times New Roman" w:cs="Times New Roman"/>
          <w:sz w:val="14"/>
          <w:szCs w:val="16"/>
          <w:lang w:val="en"/>
        </w:rPr>
      </w:pPr>
    </w:p>
    <w:p w14:paraId="66E8FCC3" w14:textId="77777777" w:rsidR="00A80757" w:rsidRPr="004552EE" w:rsidRDefault="00A80757" w:rsidP="00C479AE">
      <w:pPr>
        <w:numPr>
          <w:ilvl w:val="0"/>
          <w:numId w:val="7"/>
        </w:numPr>
        <w:spacing w:after="0" w:line="240" w:lineRule="auto"/>
        <w:ind w:left="540"/>
        <w:jc w:val="both"/>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The management of colleges of health technology should strengthen female-condom education by integrating structured, practical modules into the curriculum that include demonstrations, hands-on training with anatomical models, and supervised practice sessions, supported through partnerships with public-health agencies.</w:t>
      </w:r>
    </w:p>
    <w:p w14:paraId="1335B490" w14:textId="77777777" w:rsidR="00A80757" w:rsidRPr="004552EE" w:rsidRDefault="00A80757" w:rsidP="00C479AE">
      <w:pPr>
        <w:numPr>
          <w:ilvl w:val="0"/>
          <w:numId w:val="7"/>
        </w:numPr>
        <w:spacing w:after="0" w:line="240" w:lineRule="auto"/>
        <w:ind w:left="540"/>
        <w:jc w:val="both"/>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 xml:space="preserve">Campus health services and school clinics should improve access to female condoms by ensuring regular supply, providing free or subsidized distribution through clinics, hostels, and student </w:t>
      </w:r>
      <w:proofErr w:type="spellStart"/>
      <w:r w:rsidRPr="004552EE">
        <w:rPr>
          <w:rFonts w:ascii="Times New Roman" w:eastAsia="Arial" w:hAnsi="Times New Roman" w:cs="Times New Roman"/>
          <w:sz w:val="20"/>
          <w:szCs w:val="20"/>
          <w:lang w:val="en"/>
        </w:rPr>
        <w:t>centres</w:t>
      </w:r>
      <w:proofErr w:type="spellEnd"/>
      <w:r w:rsidRPr="004552EE">
        <w:rPr>
          <w:rFonts w:ascii="Times New Roman" w:eastAsia="Arial" w:hAnsi="Times New Roman" w:cs="Times New Roman"/>
          <w:sz w:val="20"/>
          <w:szCs w:val="20"/>
          <w:lang w:val="en"/>
        </w:rPr>
        <w:t>, and introducing discreet access points such as vending machines and youth-friendly service corners to reduce stigma.</w:t>
      </w:r>
    </w:p>
    <w:p w14:paraId="0E5CA51F" w14:textId="77777777" w:rsidR="00A80757" w:rsidRPr="004552EE" w:rsidRDefault="00A80757" w:rsidP="00C479AE">
      <w:pPr>
        <w:numPr>
          <w:ilvl w:val="0"/>
          <w:numId w:val="7"/>
        </w:numPr>
        <w:spacing w:after="0" w:line="240" w:lineRule="auto"/>
        <w:ind w:left="540"/>
        <w:jc w:val="both"/>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 xml:space="preserve">Health educators, lecturers, and public health organizations should improve </w:t>
      </w:r>
      <w:proofErr w:type="spellStart"/>
      <w:r w:rsidRPr="004552EE">
        <w:rPr>
          <w:rFonts w:ascii="Times New Roman" w:eastAsia="Arial" w:hAnsi="Times New Roman" w:cs="Times New Roman"/>
          <w:sz w:val="20"/>
          <w:szCs w:val="20"/>
          <w:lang w:val="en"/>
        </w:rPr>
        <w:t>behavioural</w:t>
      </w:r>
      <w:proofErr w:type="spellEnd"/>
      <w:r w:rsidRPr="004552EE">
        <w:rPr>
          <w:rFonts w:ascii="Times New Roman" w:eastAsia="Arial" w:hAnsi="Times New Roman" w:cs="Times New Roman"/>
          <w:sz w:val="20"/>
          <w:szCs w:val="20"/>
          <w:lang w:val="en"/>
        </w:rPr>
        <w:t xml:space="preserve"> outcomes by combining knowledge-based education with skills-building approaches such as role-play, peer-led discussions, communication training, and targeted awareness campaigns that address myths, stigma, and misconceptions.</w:t>
      </w:r>
    </w:p>
    <w:p w14:paraId="4F491456" w14:textId="77777777" w:rsidR="00C1679F" w:rsidRPr="004552EE" w:rsidRDefault="00C1679F" w:rsidP="00C479AE">
      <w:pPr>
        <w:spacing w:after="0" w:line="240" w:lineRule="auto"/>
        <w:jc w:val="both"/>
        <w:outlineLvl w:val="0"/>
        <w:rPr>
          <w:rFonts w:ascii="Times New Roman" w:eastAsia="Arial" w:hAnsi="Times New Roman" w:cs="Times New Roman"/>
          <w:sz w:val="14"/>
          <w:szCs w:val="16"/>
          <w:lang w:val="en"/>
        </w:rPr>
      </w:pPr>
      <w:bookmarkStart w:id="30" w:name="_heading=h.la3kw5xwh3ih" w:colFirst="0" w:colLast="0"/>
      <w:bookmarkEnd w:id="30"/>
    </w:p>
    <w:p w14:paraId="13376191" w14:textId="52186FB1" w:rsidR="00A80757" w:rsidRPr="004552EE" w:rsidRDefault="00623E11" w:rsidP="00C479AE">
      <w:pPr>
        <w:spacing w:after="0" w:line="240" w:lineRule="auto"/>
        <w:jc w:val="both"/>
        <w:outlineLvl w:val="0"/>
        <w:rPr>
          <w:rFonts w:ascii="Times New Roman" w:eastAsia="Arial" w:hAnsi="Times New Roman" w:cs="Times New Roman"/>
          <w:b/>
          <w:szCs w:val="20"/>
          <w:lang w:val="en"/>
        </w:rPr>
      </w:pPr>
      <w:r w:rsidRPr="004552EE">
        <w:rPr>
          <w:rFonts w:ascii="Times New Roman" w:eastAsia="Arial" w:hAnsi="Times New Roman" w:cs="Times New Roman"/>
          <w:b/>
          <w:szCs w:val="20"/>
          <w:lang w:val="en"/>
        </w:rPr>
        <w:t xml:space="preserve">8. </w:t>
      </w:r>
      <w:r w:rsidR="00A80757" w:rsidRPr="004552EE">
        <w:rPr>
          <w:rFonts w:ascii="Times New Roman" w:eastAsia="Arial" w:hAnsi="Times New Roman" w:cs="Times New Roman"/>
          <w:b/>
          <w:szCs w:val="20"/>
          <w:lang w:val="en"/>
        </w:rPr>
        <w:t>Recommendations for Future Research</w:t>
      </w:r>
    </w:p>
    <w:p w14:paraId="1CA1C97E" w14:textId="77777777" w:rsidR="00C1679F" w:rsidRPr="004552EE" w:rsidRDefault="00C1679F" w:rsidP="00C479AE">
      <w:pPr>
        <w:spacing w:after="0" w:line="240" w:lineRule="auto"/>
        <w:jc w:val="both"/>
        <w:outlineLvl w:val="0"/>
        <w:rPr>
          <w:rFonts w:ascii="Times New Roman" w:eastAsia="Arial" w:hAnsi="Times New Roman" w:cs="Times New Roman"/>
          <w:sz w:val="14"/>
          <w:szCs w:val="16"/>
          <w:lang w:val="en"/>
        </w:rPr>
      </w:pPr>
    </w:p>
    <w:p w14:paraId="4EA6C035" w14:textId="77777777" w:rsidR="00A80757" w:rsidRPr="004552EE" w:rsidRDefault="00A80757" w:rsidP="00C479AE">
      <w:pPr>
        <w:numPr>
          <w:ilvl w:val="0"/>
          <w:numId w:val="3"/>
        </w:numPr>
        <w:spacing w:after="0" w:line="240" w:lineRule="auto"/>
        <w:ind w:left="540"/>
        <w:jc w:val="both"/>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 xml:space="preserve">Academic researchers and postgraduate students should establish causal relationships between knowledge, attitudes, and utilization by conducting longitudinal or cohort studies that follow students over time and assess </w:t>
      </w:r>
      <w:proofErr w:type="spellStart"/>
      <w:r w:rsidRPr="004552EE">
        <w:rPr>
          <w:rFonts w:ascii="Times New Roman" w:eastAsia="Arial" w:hAnsi="Times New Roman" w:cs="Times New Roman"/>
          <w:sz w:val="20"/>
          <w:szCs w:val="20"/>
          <w:lang w:val="en"/>
        </w:rPr>
        <w:t>behavioural</w:t>
      </w:r>
      <w:proofErr w:type="spellEnd"/>
      <w:r w:rsidRPr="004552EE">
        <w:rPr>
          <w:rFonts w:ascii="Times New Roman" w:eastAsia="Arial" w:hAnsi="Times New Roman" w:cs="Times New Roman"/>
          <w:sz w:val="20"/>
          <w:szCs w:val="20"/>
          <w:lang w:val="en"/>
        </w:rPr>
        <w:t xml:space="preserve"> changes after exposure to interventions.</w:t>
      </w:r>
    </w:p>
    <w:p w14:paraId="6E28847F" w14:textId="77777777" w:rsidR="00A80757" w:rsidRPr="004552EE" w:rsidRDefault="00A80757" w:rsidP="00C479AE">
      <w:pPr>
        <w:numPr>
          <w:ilvl w:val="0"/>
          <w:numId w:val="3"/>
        </w:numPr>
        <w:spacing w:after="0" w:line="240" w:lineRule="auto"/>
        <w:ind w:left="540"/>
        <w:jc w:val="both"/>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lastRenderedPageBreak/>
        <w:t>Public-health researchers and social scientists should gain deeper insight into female-condom use by employing qualitative and mixed-methods approaches, including focus group discussions and in-depth interviews, to explore socio-cultural, relational, and psychological factors.</w:t>
      </w:r>
    </w:p>
    <w:p w14:paraId="236FF4C6" w14:textId="77777777" w:rsidR="00A80757" w:rsidRPr="004552EE" w:rsidRDefault="00A80757" w:rsidP="00C479AE">
      <w:pPr>
        <w:numPr>
          <w:ilvl w:val="0"/>
          <w:numId w:val="3"/>
        </w:numPr>
        <w:spacing w:after="0" w:line="240" w:lineRule="auto"/>
        <w:ind w:left="540"/>
        <w:jc w:val="both"/>
        <w:rPr>
          <w:rFonts w:ascii="Times New Roman" w:eastAsia="Arial" w:hAnsi="Times New Roman" w:cs="Times New Roman"/>
          <w:sz w:val="20"/>
          <w:szCs w:val="20"/>
          <w:lang w:val="en"/>
        </w:rPr>
      </w:pPr>
      <w:r w:rsidRPr="004552EE">
        <w:rPr>
          <w:rFonts w:ascii="Times New Roman" w:eastAsia="Arial" w:hAnsi="Times New Roman" w:cs="Times New Roman"/>
          <w:sz w:val="20"/>
          <w:szCs w:val="20"/>
          <w:lang w:val="en"/>
        </w:rPr>
        <w:t>Universities, colleges of health technology, and non-governmental organizations should evaluate the effectiveness of interventions by implementing experimental studies such as randomized controlled trials to assess the impact of skills training, free distribution, and peer education on knowledge, attitude, and utilization.</w:t>
      </w:r>
    </w:p>
    <w:p w14:paraId="190E147E" w14:textId="3D6A5D55" w:rsidR="00A80757" w:rsidRPr="004552EE" w:rsidRDefault="00A80757" w:rsidP="00C479AE">
      <w:pPr>
        <w:spacing w:after="0" w:line="240" w:lineRule="auto"/>
        <w:jc w:val="both"/>
        <w:rPr>
          <w:rFonts w:ascii="Times New Roman" w:eastAsia="Arial" w:hAnsi="Times New Roman" w:cs="Times New Roman"/>
          <w:sz w:val="20"/>
          <w:szCs w:val="20"/>
          <w:lang w:val="en"/>
        </w:rPr>
      </w:pPr>
    </w:p>
    <w:p w14:paraId="62F0BF46" w14:textId="6CAE5514" w:rsidR="005772D0" w:rsidRPr="005772D0" w:rsidRDefault="005772D0" w:rsidP="005772D0">
      <w:pPr>
        <w:spacing w:after="0" w:line="240" w:lineRule="auto"/>
        <w:jc w:val="both"/>
        <w:rPr>
          <w:rFonts w:ascii="Times New Roman" w:eastAsia="Arial" w:hAnsi="Times New Roman" w:cs="Times New Roman"/>
          <w:b/>
          <w:szCs w:val="20"/>
          <w:lang w:val="en"/>
        </w:rPr>
      </w:pPr>
      <w:r w:rsidRPr="005772D0">
        <w:rPr>
          <w:rFonts w:ascii="Times New Roman" w:eastAsia="Arial" w:hAnsi="Times New Roman" w:cs="Times New Roman"/>
          <w:b/>
          <w:szCs w:val="20"/>
          <w:lang w:val="en"/>
        </w:rPr>
        <w:t>Ethical Approval</w:t>
      </w:r>
    </w:p>
    <w:p w14:paraId="48E6D3BE" w14:textId="77777777" w:rsidR="005772D0" w:rsidRPr="005772D0" w:rsidRDefault="005772D0" w:rsidP="005772D0">
      <w:pPr>
        <w:spacing w:after="0" w:line="240" w:lineRule="auto"/>
        <w:jc w:val="both"/>
        <w:rPr>
          <w:rFonts w:ascii="Times New Roman" w:eastAsia="Arial" w:hAnsi="Times New Roman" w:cs="Times New Roman"/>
          <w:b/>
          <w:szCs w:val="20"/>
          <w:lang w:val="en"/>
        </w:rPr>
      </w:pPr>
    </w:p>
    <w:p w14:paraId="6C692C68" w14:textId="7DA1D6C0" w:rsidR="00C479AE" w:rsidRDefault="005772D0" w:rsidP="005772D0">
      <w:pPr>
        <w:spacing w:after="0" w:line="240" w:lineRule="auto"/>
        <w:jc w:val="both"/>
        <w:rPr>
          <w:rFonts w:ascii="Times New Roman" w:eastAsia="Arial" w:hAnsi="Times New Roman" w:cs="Times New Roman"/>
          <w:szCs w:val="20"/>
          <w:lang w:val="en"/>
        </w:rPr>
      </w:pPr>
      <w:r w:rsidRPr="000A3627">
        <w:rPr>
          <w:rFonts w:ascii="Times New Roman" w:eastAsia="Arial" w:hAnsi="Times New Roman" w:cs="Times New Roman"/>
          <w:szCs w:val="20"/>
          <w:lang w:val="en"/>
        </w:rPr>
        <w:t>Ethics approval was gotten from the research committee of South Western Nigeria College of Health Technology with code SWNCHT/S23/CH125</w:t>
      </w:r>
      <w:r w:rsidR="00BA11A1">
        <w:rPr>
          <w:rFonts w:ascii="Times New Roman" w:eastAsia="Arial" w:hAnsi="Times New Roman" w:cs="Times New Roman"/>
          <w:szCs w:val="20"/>
          <w:lang w:val="en"/>
        </w:rPr>
        <w:t>.</w:t>
      </w:r>
    </w:p>
    <w:p w14:paraId="44B87903" w14:textId="74074C44" w:rsidR="00BA11A1" w:rsidRDefault="00BA11A1" w:rsidP="005772D0">
      <w:pPr>
        <w:spacing w:after="0" w:line="240" w:lineRule="auto"/>
        <w:jc w:val="both"/>
        <w:rPr>
          <w:rFonts w:ascii="Times New Roman" w:eastAsia="Arial" w:hAnsi="Times New Roman" w:cs="Times New Roman"/>
          <w:szCs w:val="20"/>
          <w:lang w:val="en"/>
        </w:rPr>
      </w:pPr>
    </w:p>
    <w:p w14:paraId="652BF489" w14:textId="77777777" w:rsidR="00BA11A1" w:rsidRPr="00BA11A1" w:rsidRDefault="00BA11A1" w:rsidP="00BA11A1">
      <w:pPr>
        <w:spacing w:after="0" w:line="240" w:lineRule="auto"/>
        <w:jc w:val="both"/>
        <w:rPr>
          <w:rFonts w:ascii="Times New Roman" w:eastAsia="Arial" w:hAnsi="Times New Roman" w:cs="Times New Roman"/>
          <w:szCs w:val="20"/>
          <w:lang w:val="en"/>
        </w:rPr>
      </w:pPr>
      <w:r w:rsidRPr="00BA11A1">
        <w:rPr>
          <w:rFonts w:ascii="Times New Roman" w:eastAsia="Arial" w:hAnsi="Times New Roman" w:cs="Times New Roman"/>
          <w:szCs w:val="20"/>
          <w:lang w:val="en"/>
        </w:rPr>
        <w:t xml:space="preserve">Consent </w:t>
      </w:r>
    </w:p>
    <w:p w14:paraId="5705C749" w14:textId="62510D66" w:rsidR="00BA11A1" w:rsidRPr="000A3627" w:rsidRDefault="00BA11A1" w:rsidP="00BA11A1">
      <w:pPr>
        <w:spacing w:after="0" w:line="240" w:lineRule="auto"/>
        <w:jc w:val="both"/>
        <w:rPr>
          <w:rFonts w:ascii="Times New Roman" w:eastAsia="Arial" w:hAnsi="Times New Roman" w:cs="Times New Roman"/>
          <w:szCs w:val="20"/>
          <w:lang w:val="en"/>
        </w:rPr>
      </w:pPr>
      <w:r w:rsidRPr="00BA11A1">
        <w:rPr>
          <w:rFonts w:ascii="Times New Roman" w:eastAsia="Arial" w:hAnsi="Times New Roman" w:cs="Times New Roman"/>
          <w:szCs w:val="20"/>
          <w:lang w:val="en"/>
        </w:rPr>
        <w:t>As per international standards or university standards, respondents’ written consent has been collected and preserved by the author(s).</w:t>
      </w:r>
      <w:bookmarkStart w:id="31" w:name="_GoBack"/>
      <w:bookmarkEnd w:id="31"/>
    </w:p>
    <w:p w14:paraId="286E4BE4" w14:textId="77777777" w:rsidR="005772D0" w:rsidRPr="004552EE" w:rsidRDefault="005772D0" w:rsidP="005772D0">
      <w:pPr>
        <w:spacing w:after="0" w:line="240" w:lineRule="auto"/>
        <w:jc w:val="both"/>
        <w:rPr>
          <w:rFonts w:ascii="Times New Roman" w:eastAsia="Arial" w:hAnsi="Times New Roman" w:cs="Times New Roman"/>
          <w:sz w:val="20"/>
          <w:szCs w:val="20"/>
          <w:lang w:val="en"/>
        </w:rPr>
      </w:pPr>
    </w:p>
    <w:p w14:paraId="64CBFADC" w14:textId="7EC32F31" w:rsidR="00A80757" w:rsidRPr="004552EE" w:rsidRDefault="00A80757" w:rsidP="00C479AE">
      <w:pPr>
        <w:pBdr>
          <w:top w:val="nil"/>
          <w:left w:val="nil"/>
          <w:bottom w:val="nil"/>
          <w:right w:val="nil"/>
          <w:between w:val="nil"/>
        </w:pBdr>
        <w:spacing w:after="0" w:line="240" w:lineRule="auto"/>
        <w:jc w:val="both"/>
        <w:rPr>
          <w:rFonts w:ascii="Times New Roman" w:eastAsia="Arial" w:hAnsi="Times New Roman" w:cs="Times New Roman"/>
          <w:b/>
          <w:szCs w:val="20"/>
          <w:lang w:val="en"/>
        </w:rPr>
      </w:pPr>
      <w:bookmarkStart w:id="32" w:name="_heading=h.91if0i616xmx" w:colFirst="0" w:colLast="0"/>
      <w:bookmarkStart w:id="33" w:name="_heading=h.kjicesg849on" w:colFirst="0" w:colLast="0"/>
      <w:bookmarkEnd w:id="32"/>
      <w:bookmarkEnd w:id="33"/>
      <w:r w:rsidRPr="004552EE">
        <w:rPr>
          <w:rFonts w:ascii="Times New Roman" w:eastAsia="Arial" w:hAnsi="Times New Roman" w:cs="Times New Roman"/>
          <w:b/>
          <w:szCs w:val="20"/>
          <w:lang w:val="en"/>
        </w:rPr>
        <w:t xml:space="preserve">Disclaimer (Artificial </w:t>
      </w:r>
      <w:r w:rsidR="00C1679F" w:rsidRPr="004552EE">
        <w:rPr>
          <w:rFonts w:ascii="Times New Roman" w:eastAsia="Arial" w:hAnsi="Times New Roman" w:cs="Times New Roman"/>
          <w:b/>
          <w:szCs w:val="20"/>
          <w:lang w:val="en"/>
        </w:rPr>
        <w:t>Intelligence</w:t>
      </w:r>
      <w:r w:rsidRPr="004552EE">
        <w:rPr>
          <w:rFonts w:ascii="Times New Roman" w:eastAsia="Arial" w:hAnsi="Times New Roman" w:cs="Times New Roman"/>
          <w:b/>
          <w:szCs w:val="20"/>
          <w:lang w:val="en"/>
        </w:rPr>
        <w:t>)</w:t>
      </w:r>
    </w:p>
    <w:p w14:paraId="0063BEBD" w14:textId="77777777" w:rsidR="00A80757" w:rsidRPr="004552EE" w:rsidRDefault="00A80757" w:rsidP="00C479AE">
      <w:pPr>
        <w:pBdr>
          <w:top w:val="nil"/>
          <w:left w:val="nil"/>
          <w:bottom w:val="nil"/>
          <w:right w:val="nil"/>
          <w:between w:val="nil"/>
        </w:pBdr>
        <w:spacing w:after="0" w:line="240" w:lineRule="auto"/>
        <w:jc w:val="both"/>
        <w:rPr>
          <w:rFonts w:ascii="Times New Roman" w:eastAsia="Arial" w:hAnsi="Times New Roman" w:cs="Times New Roman"/>
          <w:sz w:val="20"/>
          <w:szCs w:val="20"/>
          <w:lang w:val="en"/>
        </w:rPr>
      </w:pPr>
    </w:p>
    <w:p w14:paraId="28DDEB41" w14:textId="0D9912F5" w:rsidR="00A72773" w:rsidRPr="004552EE" w:rsidRDefault="00A80757" w:rsidP="00C479AE">
      <w:pPr>
        <w:spacing w:after="0" w:line="240" w:lineRule="auto"/>
        <w:jc w:val="both"/>
        <w:rPr>
          <w:rFonts w:ascii="Times New Roman" w:eastAsia="Times New Roman" w:hAnsi="Times New Roman" w:cs="Times New Roman"/>
          <w:bCs/>
          <w:iCs/>
          <w:sz w:val="20"/>
          <w:szCs w:val="20"/>
        </w:rPr>
      </w:pPr>
      <w:r w:rsidRPr="004552EE">
        <w:rPr>
          <w:rFonts w:ascii="Times New Roman" w:eastAsia="Arial" w:hAnsi="Times New Roman" w:cs="Times New Roman"/>
          <w:sz w:val="20"/>
          <w:szCs w:val="20"/>
          <w:lang w:val="en"/>
        </w:rPr>
        <w:t>Author(s) hereby declare that NO generative AI technologies such as Large Language Models (</w:t>
      </w:r>
      <w:proofErr w:type="spellStart"/>
      <w:r w:rsidRPr="004552EE">
        <w:rPr>
          <w:rFonts w:ascii="Times New Roman" w:eastAsia="Arial" w:hAnsi="Times New Roman" w:cs="Times New Roman"/>
          <w:sz w:val="20"/>
          <w:szCs w:val="20"/>
          <w:lang w:val="en"/>
        </w:rPr>
        <w:t>ChatGPT</w:t>
      </w:r>
      <w:proofErr w:type="spellEnd"/>
      <w:r w:rsidRPr="004552EE">
        <w:rPr>
          <w:rFonts w:ascii="Times New Roman" w:eastAsia="Arial" w:hAnsi="Times New Roman" w:cs="Times New Roman"/>
          <w:sz w:val="20"/>
          <w:szCs w:val="20"/>
          <w:lang w:val="en"/>
        </w:rPr>
        <w:t>, COPILOT, etc.) and text-to-image generators have been used during the writing or editing of this manuscript.</w:t>
      </w:r>
    </w:p>
    <w:p w14:paraId="31E6A668" w14:textId="77777777" w:rsidR="00A72773" w:rsidRPr="004552EE" w:rsidRDefault="00A72773" w:rsidP="00C479AE">
      <w:pPr>
        <w:spacing w:after="0" w:line="240" w:lineRule="auto"/>
        <w:contextualSpacing/>
        <w:jc w:val="both"/>
        <w:rPr>
          <w:rFonts w:ascii="Times New Roman" w:eastAsia="Times New Roman" w:hAnsi="Times New Roman" w:cs="Times New Roman"/>
          <w:bCs/>
          <w:iCs/>
          <w:sz w:val="20"/>
          <w:szCs w:val="20"/>
        </w:rPr>
      </w:pPr>
    </w:p>
    <w:p w14:paraId="76BF4E06" w14:textId="3AA778C7" w:rsidR="00461B62" w:rsidRPr="004552EE" w:rsidRDefault="006E2685" w:rsidP="00C479AE">
      <w:pPr>
        <w:pStyle w:val="ReferHead"/>
        <w:keepNext w:val="0"/>
        <w:spacing w:after="0"/>
        <w:jc w:val="both"/>
        <w:rPr>
          <w:rFonts w:ascii="Times New Roman" w:hAnsi="Times New Roman"/>
          <w:bCs/>
        </w:rPr>
      </w:pPr>
      <w:r w:rsidRPr="004552EE">
        <w:rPr>
          <w:rFonts w:ascii="Times New Roman" w:hAnsi="Times New Roman"/>
          <w:bCs/>
          <w:caps w:val="0"/>
        </w:rPr>
        <w:t>Competing Interests</w:t>
      </w:r>
    </w:p>
    <w:p w14:paraId="2421333E" w14:textId="77777777" w:rsidR="00461B62" w:rsidRPr="004552EE" w:rsidRDefault="00461B62" w:rsidP="00C479AE">
      <w:pPr>
        <w:pStyle w:val="ReferHead"/>
        <w:keepNext w:val="0"/>
        <w:spacing w:after="0"/>
        <w:rPr>
          <w:rFonts w:ascii="Times New Roman" w:hAnsi="Times New Roman"/>
        </w:rPr>
      </w:pPr>
    </w:p>
    <w:p w14:paraId="28B79D21" w14:textId="1E601699" w:rsidR="00461B62" w:rsidRPr="004552EE" w:rsidRDefault="00461B62" w:rsidP="00C479AE">
      <w:pPr>
        <w:pStyle w:val="ReferHead"/>
        <w:keepNext w:val="0"/>
        <w:spacing w:after="0"/>
        <w:jc w:val="both"/>
        <w:rPr>
          <w:rFonts w:ascii="Times New Roman" w:hAnsi="Times New Roman"/>
          <w:b w:val="0"/>
          <w:caps w:val="0"/>
          <w:sz w:val="20"/>
        </w:rPr>
      </w:pPr>
      <w:r w:rsidRPr="004552EE">
        <w:rPr>
          <w:rFonts w:ascii="Times New Roman" w:hAnsi="Times New Roman"/>
          <w:b w:val="0"/>
          <w:caps w:val="0"/>
          <w:sz w:val="20"/>
        </w:rPr>
        <w:t>Authors have declared that no competing interests exist.</w:t>
      </w:r>
    </w:p>
    <w:p w14:paraId="674FA174" w14:textId="6124E0A8" w:rsidR="00D64E89" w:rsidRPr="004552EE" w:rsidRDefault="00D64E89" w:rsidP="00984C8C">
      <w:pPr>
        <w:pStyle w:val="ReferHead"/>
        <w:keepNext w:val="0"/>
        <w:spacing w:after="0"/>
        <w:jc w:val="both"/>
        <w:rPr>
          <w:rFonts w:ascii="Times New Roman" w:hAnsi="Times New Roman"/>
          <w:b w:val="0"/>
          <w:caps w:val="0"/>
          <w:sz w:val="20"/>
        </w:rPr>
      </w:pPr>
    </w:p>
    <w:p w14:paraId="5ECB7FBF" w14:textId="6EB4ECA7" w:rsidR="00D64E89" w:rsidRPr="004552EE" w:rsidRDefault="00D64E89" w:rsidP="00984C8C">
      <w:pPr>
        <w:pStyle w:val="ReferHead"/>
        <w:keepNext w:val="0"/>
        <w:spacing w:after="0"/>
        <w:jc w:val="both"/>
        <w:rPr>
          <w:rFonts w:ascii="Times New Roman" w:hAnsi="Times New Roman"/>
          <w:caps w:val="0"/>
        </w:rPr>
      </w:pPr>
      <w:r w:rsidRPr="004552EE">
        <w:rPr>
          <w:rFonts w:ascii="Times New Roman" w:hAnsi="Times New Roman"/>
          <w:caps w:val="0"/>
        </w:rPr>
        <w:t>References</w:t>
      </w:r>
    </w:p>
    <w:p w14:paraId="7609774D" w14:textId="78C5A8B2" w:rsidR="00D64E89" w:rsidRPr="004552EE" w:rsidRDefault="00D64E89" w:rsidP="00984C8C">
      <w:pPr>
        <w:pStyle w:val="ReferHead"/>
        <w:keepNext w:val="0"/>
        <w:spacing w:after="0"/>
        <w:jc w:val="both"/>
        <w:rPr>
          <w:rFonts w:ascii="Times New Roman" w:hAnsi="Times New Roman"/>
          <w:b w:val="0"/>
          <w:caps w:val="0"/>
          <w:sz w:val="20"/>
        </w:rPr>
      </w:pPr>
    </w:p>
    <w:p w14:paraId="26A3FEC5" w14:textId="77777777" w:rsidR="00845FEA" w:rsidRPr="004552EE" w:rsidRDefault="00845FEA" w:rsidP="00845FEA">
      <w:pPr>
        <w:spacing w:after="0" w:line="240" w:lineRule="auto"/>
        <w:ind w:left="540" w:hanging="540"/>
        <w:jc w:val="both"/>
        <w:rPr>
          <w:rFonts w:ascii="Times New Roman" w:eastAsia="Times New Roman" w:hAnsi="Times New Roman" w:cs="Times New Roman"/>
          <w:sz w:val="20"/>
          <w:szCs w:val="24"/>
          <w:lang w:val="en-IN" w:eastAsia="en-IN"/>
        </w:rPr>
      </w:pPr>
      <w:proofErr w:type="spellStart"/>
      <w:r w:rsidRPr="004552EE">
        <w:rPr>
          <w:rFonts w:ascii="Times New Roman" w:eastAsia="Times New Roman" w:hAnsi="Times New Roman" w:cs="Times New Roman"/>
          <w:sz w:val="20"/>
          <w:szCs w:val="24"/>
          <w:lang w:val="en-IN" w:eastAsia="en-IN"/>
        </w:rPr>
        <w:t>Agbo</w:t>
      </w:r>
      <w:proofErr w:type="spellEnd"/>
      <w:r w:rsidRPr="004552EE">
        <w:rPr>
          <w:rFonts w:ascii="Times New Roman" w:eastAsia="Times New Roman" w:hAnsi="Times New Roman" w:cs="Times New Roman"/>
          <w:sz w:val="20"/>
          <w:szCs w:val="24"/>
          <w:lang w:val="en-IN" w:eastAsia="en-IN"/>
        </w:rPr>
        <w:t xml:space="preserve">, H., Adeoye, P., </w:t>
      </w:r>
      <w:proofErr w:type="spellStart"/>
      <w:r w:rsidRPr="004552EE">
        <w:rPr>
          <w:rFonts w:ascii="Times New Roman" w:eastAsia="Times New Roman" w:hAnsi="Times New Roman" w:cs="Times New Roman"/>
          <w:sz w:val="20"/>
          <w:szCs w:val="24"/>
          <w:lang w:val="en-IN" w:eastAsia="en-IN"/>
        </w:rPr>
        <w:t>Yilzung</w:t>
      </w:r>
      <w:proofErr w:type="spellEnd"/>
      <w:r w:rsidRPr="004552EE">
        <w:rPr>
          <w:rFonts w:ascii="Times New Roman" w:eastAsia="Times New Roman" w:hAnsi="Times New Roman" w:cs="Times New Roman"/>
          <w:sz w:val="20"/>
          <w:szCs w:val="24"/>
          <w:lang w:val="en-IN" w:eastAsia="en-IN"/>
        </w:rPr>
        <w:t xml:space="preserve">, D., </w:t>
      </w:r>
      <w:proofErr w:type="spellStart"/>
      <w:r w:rsidRPr="004552EE">
        <w:rPr>
          <w:rFonts w:ascii="Times New Roman" w:eastAsia="Times New Roman" w:hAnsi="Times New Roman" w:cs="Times New Roman"/>
          <w:sz w:val="20"/>
          <w:szCs w:val="24"/>
          <w:lang w:val="en-IN" w:eastAsia="en-IN"/>
        </w:rPr>
        <w:t>Mangut</w:t>
      </w:r>
      <w:proofErr w:type="spellEnd"/>
      <w:r w:rsidRPr="004552EE">
        <w:rPr>
          <w:rFonts w:ascii="Times New Roman" w:eastAsia="Times New Roman" w:hAnsi="Times New Roman" w:cs="Times New Roman"/>
          <w:sz w:val="20"/>
          <w:szCs w:val="24"/>
          <w:lang w:val="en-IN" w:eastAsia="en-IN"/>
        </w:rPr>
        <w:t xml:space="preserve">, J., &amp; </w:t>
      </w:r>
      <w:proofErr w:type="spellStart"/>
      <w:r w:rsidRPr="004552EE">
        <w:rPr>
          <w:rFonts w:ascii="Times New Roman" w:eastAsia="Times New Roman" w:hAnsi="Times New Roman" w:cs="Times New Roman"/>
          <w:sz w:val="20"/>
          <w:szCs w:val="24"/>
          <w:lang w:val="en-IN" w:eastAsia="en-IN"/>
        </w:rPr>
        <w:t>Ogbada</w:t>
      </w:r>
      <w:proofErr w:type="spellEnd"/>
      <w:r w:rsidRPr="004552EE">
        <w:rPr>
          <w:rFonts w:ascii="Times New Roman" w:eastAsia="Times New Roman" w:hAnsi="Times New Roman" w:cs="Times New Roman"/>
          <w:sz w:val="20"/>
          <w:szCs w:val="24"/>
          <w:lang w:val="en-IN" w:eastAsia="en-IN"/>
        </w:rPr>
        <w:t xml:space="preserve">, P. (2024). Levels and predictors of knowledge, attitudes, and practices regarding contraception among female TV studies undergraduates in Nigeria: Cross-sectional study. </w:t>
      </w:r>
      <w:proofErr w:type="spellStart"/>
      <w:r w:rsidRPr="004552EE">
        <w:rPr>
          <w:rFonts w:ascii="Times New Roman" w:eastAsia="Times New Roman" w:hAnsi="Times New Roman" w:cs="Times New Roman"/>
          <w:i/>
          <w:iCs/>
          <w:sz w:val="20"/>
          <w:szCs w:val="24"/>
          <w:lang w:val="en-IN" w:eastAsia="en-IN"/>
        </w:rPr>
        <w:t>JMIRx</w:t>
      </w:r>
      <w:proofErr w:type="spellEnd"/>
      <w:r w:rsidRPr="004552EE">
        <w:rPr>
          <w:rFonts w:ascii="Times New Roman" w:eastAsia="Times New Roman" w:hAnsi="Times New Roman" w:cs="Times New Roman"/>
          <w:i/>
          <w:iCs/>
          <w:sz w:val="20"/>
          <w:szCs w:val="24"/>
          <w:lang w:val="en-IN" w:eastAsia="en-IN"/>
        </w:rPr>
        <w:t xml:space="preserve"> Med, 6</w:t>
      </w:r>
      <w:r w:rsidRPr="004552EE">
        <w:rPr>
          <w:rFonts w:ascii="Times New Roman" w:eastAsia="Times New Roman" w:hAnsi="Times New Roman" w:cs="Times New Roman"/>
          <w:sz w:val="20"/>
          <w:szCs w:val="24"/>
          <w:lang w:val="en-IN" w:eastAsia="en-IN"/>
        </w:rPr>
        <w:t xml:space="preserve">. </w:t>
      </w:r>
      <w:hyperlink r:id="rId14" w:history="1">
        <w:r w:rsidRPr="004552EE">
          <w:rPr>
            <w:rFonts w:ascii="Times New Roman" w:eastAsia="Times New Roman" w:hAnsi="Times New Roman" w:cs="Times New Roman"/>
            <w:sz w:val="20"/>
            <w:szCs w:val="24"/>
            <w:lang w:val="en-IN" w:eastAsia="en-IN"/>
          </w:rPr>
          <w:t>https://doi.org/10.2196/56135</w:t>
        </w:r>
      </w:hyperlink>
    </w:p>
    <w:p w14:paraId="7C71A5A0" w14:textId="77777777" w:rsidR="00845FEA" w:rsidRPr="004552EE" w:rsidRDefault="00845FEA" w:rsidP="00845FEA">
      <w:pPr>
        <w:spacing w:after="0" w:line="240" w:lineRule="auto"/>
        <w:ind w:left="540" w:hanging="540"/>
        <w:jc w:val="both"/>
        <w:rPr>
          <w:rFonts w:ascii="Times New Roman" w:eastAsia="Times New Roman" w:hAnsi="Times New Roman" w:cs="Times New Roman"/>
          <w:sz w:val="20"/>
          <w:szCs w:val="24"/>
          <w:lang w:val="en-IN" w:eastAsia="en-IN"/>
        </w:rPr>
      </w:pPr>
      <w:r w:rsidRPr="004552EE">
        <w:rPr>
          <w:rFonts w:ascii="Times New Roman" w:eastAsia="Times New Roman" w:hAnsi="Times New Roman" w:cs="Times New Roman"/>
          <w:sz w:val="20"/>
          <w:szCs w:val="24"/>
          <w:lang w:val="en-IN" w:eastAsia="en-IN"/>
        </w:rPr>
        <w:t xml:space="preserve">Ajayi, A., Ismail, K., &amp; Akpan, W. (2019). Factors associated with consistent condom use: A cross-sectional survey of two Nigerian universities. </w:t>
      </w:r>
      <w:r w:rsidRPr="004552EE">
        <w:rPr>
          <w:rFonts w:ascii="Times New Roman" w:eastAsia="Times New Roman" w:hAnsi="Times New Roman" w:cs="Times New Roman"/>
          <w:i/>
          <w:iCs/>
          <w:sz w:val="20"/>
          <w:szCs w:val="24"/>
          <w:lang w:val="en-IN" w:eastAsia="en-IN"/>
        </w:rPr>
        <w:t>BMC Public Health, 19</w:t>
      </w:r>
      <w:r w:rsidRPr="004552EE">
        <w:rPr>
          <w:rFonts w:ascii="Times New Roman" w:eastAsia="Times New Roman" w:hAnsi="Times New Roman" w:cs="Times New Roman"/>
          <w:sz w:val="20"/>
          <w:szCs w:val="24"/>
          <w:lang w:val="en-IN" w:eastAsia="en-IN"/>
        </w:rPr>
        <w:t xml:space="preserve">. </w:t>
      </w:r>
      <w:hyperlink r:id="rId15" w:history="1">
        <w:r w:rsidRPr="004552EE">
          <w:rPr>
            <w:rFonts w:ascii="Times New Roman" w:eastAsia="Times New Roman" w:hAnsi="Times New Roman" w:cs="Times New Roman"/>
            <w:sz w:val="20"/>
            <w:szCs w:val="24"/>
            <w:lang w:val="en-IN" w:eastAsia="en-IN"/>
          </w:rPr>
          <w:t>https://doi.org/10.1186/s12889-019-7543-1</w:t>
        </w:r>
      </w:hyperlink>
    </w:p>
    <w:p w14:paraId="2EEBF811" w14:textId="77777777" w:rsidR="00845FEA" w:rsidRPr="004552EE" w:rsidRDefault="00845FEA" w:rsidP="00845FEA">
      <w:pPr>
        <w:spacing w:after="0" w:line="240" w:lineRule="auto"/>
        <w:ind w:left="540" w:hanging="540"/>
        <w:jc w:val="both"/>
        <w:rPr>
          <w:rFonts w:ascii="Times New Roman" w:eastAsia="Times New Roman" w:hAnsi="Times New Roman" w:cs="Times New Roman"/>
          <w:sz w:val="20"/>
          <w:szCs w:val="24"/>
          <w:lang w:val="en-IN" w:eastAsia="en-IN"/>
        </w:rPr>
      </w:pPr>
      <w:r w:rsidRPr="004552EE">
        <w:rPr>
          <w:rFonts w:ascii="Times New Roman" w:eastAsia="Times New Roman" w:hAnsi="Times New Roman" w:cs="Times New Roman"/>
          <w:sz w:val="20"/>
          <w:szCs w:val="24"/>
          <w:lang w:val="en-IN" w:eastAsia="en-IN"/>
        </w:rPr>
        <w:t xml:space="preserve">Jib, A., Ed, A., No, E., &amp; </w:t>
      </w:r>
      <w:proofErr w:type="spellStart"/>
      <w:r w:rsidRPr="004552EE">
        <w:rPr>
          <w:rFonts w:ascii="Times New Roman" w:eastAsia="Times New Roman" w:hAnsi="Times New Roman" w:cs="Times New Roman"/>
          <w:sz w:val="20"/>
          <w:szCs w:val="24"/>
          <w:lang w:val="en-IN" w:eastAsia="en-IN"/>
        </w:rPr>
        <w:t>Os</w:t>
      </w:r>
      <w:proofErr w:type="spellEnd"/>
      <w:r w:rsidRPr="004552EE">
        <w:rPr>
          <w:rFonts w:ascii="Times New Roman" w:eastAsia="Times New Roman" w:hAnsi="Times New Roman" w:cs="Times New Roman"/>
          <w:sz w:val="20"/>
          <w:szCs w:val="24"/>
          <w:lang w:val="en-IN" w:eastAsia="en-IN"/>
        </w:rPr>
        <w:t xml:space="preserve">, U. (2016). Condom-use by students in a higher educational institution in South Eastern Nigeria. </w:t>
      </w:r>
      <w:r w:rsidRPr="004552EE">
        <w:rPr>
          <w:rFonts w:ascii="Times New Roman" w:eastAsia="Times New Roman" w:hAnsi="Times New Roman" w:cs="Times New Roman"/>
          <w:i/>
          <w:iCs/>
          <w:sz w:val="20"/>
          <w:szCs w:val="24"/>
          <w:lang w:val="en-IN" w:eastAsia="en-IN"/>
        </w:rPr>
        <w:t>Journal of Community &amp; Public Health Nursing, 2016</w:t>
      </w:r>
      <w:r w:rsidRPr="004552EE">
        <w:rPr>
          <w:rFonts w:ascii="Times New Roman" w:eastAsia="Times New Roman" w:hAnsi="Times New Roman" w:cs="Times New Roman"/>
          <w:sz w:val="20"/>
          <w:szCs w:val="24"/>
          <w:lang w:val="en-IN" w:eastAsia="en-IN"/>
        </w:rPr>
        <w:t xml:space="preserve">, 1–5. </w:t>
      </w:r>
      <w:hyperlink r:id="rId16" w:history="1">
        <w:r w:rsidRPr="004552EE">
          <w:rPr>
            <w:rFonts w:ascii="Times New Roman" w:eastAsia="Times New Roman" w:hAnsi="Times New Roman" w:cs="Times New Roman"/>
            <w:sz w:val="20"/>
            <w:szCs w:val="24"/>
            <w:lang w:val="en-IN" w:eastAsia="en-IN"/>
          </w:rPr>
          <w:t>https://doi.org/10.4172/2471-9846.1000127</w:t>
        </w:r>
      </w:hyperlink>
    </w:p>
    <w:p w14:paraId="2D987147" w14:textId="77777777" w:rsidR="00845FEA" w:rsidRPr="004552EE" w:rsidRDefault="00845FEA" w:rsidP="00845FEA">
      <w:pPr>
        <w:spacing w:after="0" w:line="240" w:lineRule="auto"/>
        <w:ind w:left="540" w:hanging="540"/>
        <w:jc w:val="both"/>
        <w:rPr>
          <w:rFonts w:ascii="Times New Roman" w:eastAsia="Times New Roman" w:hAnsi="Times New Roman" w:cs="Times New Roman"/>
          <w:sz w:val="20"/>
          <w:szCs w:val="24"/>
          <w:lang w:val="en-IN" w:eastAsia="en-IN"/>
        </w:rPr>
      </w:pPr>
      <w:proofErr w:type="spellStart"/>
      <w:r w:rsidRPr="004552EE">
        <w:rPr>
          <w:rFonts w:ascii="Times New Roman" w:eastAsia="Times New Roman" w:hAnsi="Times New Roman" w:cs="Times New Roman"/>
          <w:sz w:val="20"/>
          <w:szCs w:val="24"/>
          <w:lang w:val="en-IN" w:eastAsia="en-IN"/>
        </w:rPr>
        <w:t>Mbachu</w:t>
      </w:r>
      <w:proofErr w:type="spellEnd"/>
      <w:r w:rsidRPr="004552EE">
        <w:rPr>
          <w:rFonts w:ascii="Times New Roman" w:eastAsia="Times New Roman" w:hAnsi="Times New Roman" w:cs="Times New Roman"/>
          <w:sz w:val="20"/>
          <w:szCs w:val="24"/>
          <w:lang w:val="en-IN" w:eastAsia="en-IN"/>
        </w:rPr>
        <w:t xml:space="preserve">, C., </w:t>
      </w:r>
      <w:proofErr w:type="spellStart"/>
      <w:r w:rsidRPr="004552EE">
        <w:rPr>
          <w:rFonts w:ascii="Times New Roman" w:eastAsia="Times New Roman" w:hAnsi="Times New Roman" w:cs="Times New Roman"/>
          <w:sz w:val="20"/>
          <w:szCs w:val="24"/>
          <w:lang w:val="en-IN" w:eastAsia="en-IN"/>
        </w:rPr>
        <w:t>Agu</w:t>
      </w:r>
      <w:proofErr w:type="spellEnd"/>
      <w:r w:rsidRPr="004552EE">
        <w:rPr>
          <w:rFonts w:ascii="Times New Roman" w:eastAsia="Times New Roman" w:hAnsi="Times New Roman" w:cs="Times New Roman"/>
          <w:sz w:val="20"/>
          <w:szCs w:val="24"/>
          <w:lang w:val="en-IN" w:eastAsia="en-IN"/>
        </w:rPr>
        <w:t xml:space="preserve">, I., </w:t>
      </w:r>
      <w:proofErr w:type="spellStart"/>
      <w:r w:rsidRPr="004552EE">
        <w:rPr>
          <w:rFonts w:ascii="Times New Roman" w:eastAsia="Times New Roman" w:hAnsi="Times New Roman" w:cs="Times New Roman"/>
          <w:sz w:val="20"/>
          <w:szCs w:val="24"/>
          <w:lang w:val="en-IN" w:eastAsia="en-IN"/>
        </w:rPr>
        <w:t>Obayi</w:t>
      </w:r>
      <w:proofErr w:type="spellEnd"/>
      <w:r w:rsidRPr="004552EE">
        <w:rPr>
          <w:rFonts w:ascii="Times New Roman" w:eastAsia="Times New Roman" w:hAnsi="Times New Roman" w:cs="Times New Roman"/>
          <w:sz w:val="20"/>
          <w:szCs w:val="24"/>
          <w:lang w:val="en-IN" w:eastAsia="en-IN"/>
        </w:rPr>
        <w:t xml:space="preserve">, C., </w:t>
      </w:r>
      <w:proofErr w:type="spellStart"/>
      <w:r w:rsidRPr="004552EE">
        <w:rPr>
          <w:rFonts w:ascii="Times New Roman" w:eastAsia="Times New Roman" w:hAnsi="Times New Roman" w:cs="Times New Roman"/>
          <w:sz w:val="20"/>
          <w:szCs w:val="24"/>
          <w:lang w:val="en-IN" w:eastAsia="en-IN"/>
        </w:rPr>
        <w:t>Eze</w:t>
      </w:r>
      <w:proofErr w:type="spellEnd"/>
      <w:r w:rsidRPr="004552EE">
        <w:rPr>
          <w:rFonts w:ascii="Times New Roman" w:eastAsia="Times New Roman" w:hAnsi="Times New Roman" w:cs="Times New Roman"/>
          <w:sz w:val="20"/>
          <w:szCs w:val="24"/>
          <w:lang w:val="en-IN" w:eastAsia="en-IN"/>
        </w:rPr>
        <w:t xml:space="preserve">, I., </w:t>
      </w:r>
      <w:proofErr w:type="spellStart"/>
      <w:r w:rsidRPr="004552EE">
        <w:rPr>
          <w:rFonts w:ascii="Times New Roman" w:eastAsia="Times New Roman" w:hAnsi="Times New Roman" w:cs="Times New Roman"/>
          <w:sz w:val="20"/>
          <w:szCs w:val="24"/>
          <w:lang w:val="en-IN" w:eastAsia="en-IN"/>
        </w:rPr>
        <w:t>Ezumah</w:t>
      </w:r>
      <w:proofErr w:type="spellEnd"/>
      <w:r w:rsidRPr="004552EE">
        <w:rPr>
          <w:rFonts w:ascii="Times New Roman" w:eastAsia="Times New Roman" w:hAnsi="Times New Roman" w:cs="Times New Roman"/>
          <w:sz w:val="20"/>
          <w:szCs w:val="24"/>
          <w:lang w:val="en-IN" w:eastAsia="en-IN"/>
        </w:rPr>
        <w:t xml:space="preserve">, N., &amp; </w:t>
      </w:r>
      <w:proofErr w:type="spellStart"/>
      <w:r w:rsidRPr="004552EE">
        <w:rPr>
          <w:rFonts w:ascii="Times New Roman" w:eastAsia="Times New Roman" w:hAnsi="Times New Roman" w:cs="Times New Roman"/>
          <w:sz w:val="20"/>
          <w:szCs w:val="24"/>
          <w:lang w:val="en-IN" w:eastAsia="en-IN"/>
        </w:rPr>
        <w:t>Onwujekwe</w:t>
      </w:r>
      <w:proofErr w:type="spellEnd"/>
      <w:r w:rsidRPr="004552EE">
        <w:rPr>
          <w:rFonts w:ascii="Times New Roman" w:eastAsia="Times New Roman" w:hAnsi="Times New Roman" w:cs="Times New Roman"/>
          <w:sz w:val="20"/>
          <w:szCs w:val="24"/>
          <w:lang w:val="en-IN" w:eastAsia="en-IN"/>
        </w:rPr>
        <w:t xml:space="preserve">, O. (2019). Beliefs and misconceptions about contraception and condom use among adolescents in south-east Nigeria. </w:t>
      </w:r>
      <w:r w:rsidRPr="004552EE">
        <w:rPr>
          <w:rFonts w:ascii="Times New Roman" w:eastAsia="Times New Roman" w:hAnsi="Times New Roman" w:cs="Times New Roman"/>
          <w:i/>
          <w:iCs/>
          <w:sz w:val="20"/>
          <w:szCs w:val="24"/>
          <w:lang w:val="en-IN" w:eastAsia="en-IN"/>
        </w:rPr>
        <w:t>Reproductive Health, 18</w:t>
      </w:r>
      <w:r w:rsidRPr="004552EE">
        <w:rPr>
          <w:rFonts w:ascii="Times New Roman" w:eastAsia="Times New Roman" w:hAnsi="Times New Roman" w:cs="Times New Roman"/>
          <w:sz w:val="20"/>
          <w:szCs w:val="24"/>
          <w:lang w:val="en-IN" w:eastAsia="en-IN"/>
        </w:rPr>
        <w:t xml:space="preserve">. </w:t>
      </w:r>
      <w:hyperlink r:id="rId17" w:history="1">
        <w:r w:rsidRPr="004552EE">
          <w:rPr>
            <w:rFonts w:ascii="Times New Roman" w:eastAsia="Times New Roman" w:hAnsi="Times New Roman" w:cs="Times New Roman"/>
            <w:sz w:val="20"/>
            <w:szCs w:val="24"/>
            <w:lang w:val="en-IN" w:eastAsia="en-IN"/>
          </w:rPr>
          <w:t>https://doi.org/10.1186/s12978-020-01062-y</w:t>
        </w:r>
      </w:hyperlink>
    </w:p>
    <w:p w14:paraId="4C3E871C" w14:textId="77777777" w:rsidR="00845FEA" w:rsidRPr="004552EE" w:rsidRDefault="00845FEA" w:rsidP="00845FEA">
      <w:pPr>
        <w:spacing w:after="0" w:line="240" w:lineRule="auto"/>
        <w:ind w:left="540" w:hanging="540"/>
        <w:jc w:val="both"/>
        <w:rPr>
          <w:rFonts w:ascii="Times New Roman" w:eastAsia="Times New Roman" w:hAnsi="Times New Roman" w:cs="Times New Roman"/>
          <w:sz w:val="20"/>
          <w:szCs w:val="24"/>
          <w:lang w:val="en-IN" w:eastAsia="en-IN"/>
        </w:rPr>
      </w:pPr>
      <w:r w:rsidRPr="004552EE">
        <w:rPr>
          <w:rFonts w:ascii="Times New Roman" w:eastAsia="Times New Roman" w:hAnsi="Times New Roman" w:cs="Times New Roman"/>
          <w:sz w:val="20"/>
          <w:szCs w:val="24"/>
          <w:lang w:val="en-IN" w:eastAsia="en-IN"/>
        </w:rPr>
        <w:t xml:space="preserve">McCarthy, D., Felix, R., &amp; Crowley, T. (2024). Personal factors influencing female students’ condom use at a higher education institution. </w:t>
      </w:r>
      <w:r w:rsidRPr="004552EE">
        <w:rPr>
          <w:rFonts w:ascii="Times New Roman" w:eastAsia="Times New Roman" w:hAnsi="Times New Roman" w:cs="Times New Roman"/>
          <w:i/>
          <w:iCs/>
          <w:sz w:val="20"/>
          <w:szCs w:val="24"/>
          <w:lang w:val="en-IN" w:eastAsia="en-IN"/>
        </w:rPr>
        <w:t>African Journal of Primary Health Care &amp; Family Medicine, 16</w:t>
      </w:r>
      <w:r w:rsidRPr="004552EE">
        <w:rPr>
          <w:rFonts w:ascii="Times New Roman" w:eastAsia="Times New Roman" w:hAnsi="Times New Roman" w:cs="Times New Roman"/>
          <w:sz w:val="20"/>
          <w:szCs w:val="24"/>
          <w:lang w:val="en-IN" w:eastAsia="en-IN"/>
        </w:rPr>
        <w:t xml:space="preserve">. </w:t>
      </w:r>
      <w:hyperlink r:id="rId18" w:history="1">
        <w:r w:rsidRPr="004552EE">
          <w:rPr>
            <w:rFonts w:ascii="Times New Roman" w:eastAsia="Times New Roman" w:hAnsi="Times New Roman" w:cs="Times New Roman"/>
            <w:sz w:val="20"/>
            <w:szCs w:val="24"/>
            <w:lang w:val="en-IN" w:eastAsia="en-IN"/>
          </w:rPr>
          <w:t>https://doi.org/10.4102/phcfm.v16i1.4337</w:t>
        </w:r>
      </w:hyperlink>
    </w:p>
    <w:p w14:paraId="15D2209B" w14:textId="77777777" w:rsidR="00845FEA" w:rsidRPr="004552EE" w:rsidRDefault="00845FEA" w:rsidP="00845FEA">
      <w:pPr>
        <w:spacing w:after="0" w:line="240" w:lineRule="auto"/>
        <w:ind w:left="540" w:hanging="540"/>
        <w:jc w:val="both"/>
        <w:rPr>
          <w:rFonts w:ascii="Times New Roman" w:eastAsia="Times New Roman" w:hAnsi="Times New Roman" w:cs="Times New Roman"/>
          <w:sz w:val="20"/>
          <w:szCs w:val="24"/>
          <w:lang w:val="en-IN" w:eastAsia="en-IN"/>
        </w:rPr>
      </w:pPr>
      <w:proofErr w:type="spellStart"/>
      <w:r w:rsidRPr="004552EE">
        <w:rPr>
          <w:rFonts w:ascii="Times New Roman" w:eastAsia="Times New Roman" w:hAnsi="Times New Roman" w:cs="Times New Roman"/>
          <w:sz w:val="20"/>
          <w:szCs w:val="24"/>
          <w:lang w:val="en-IN" w:eastAsia="en-IN"/>
        </w:rPr>
        <w:t>Moki</w:t>
      </w:r>
      <w:proofErr w:type="spellEnd"/>
      <w:r w:rsidRPr="004552EE">
        <w:rPr>
          <w:rFonts w:ascii="Times New Roman" w:eastAsia="Times New Roman" w:hAnsi="Times New Roman" w:cs="Times New Roman"/>
          <w:sz w:val="20"/>
          <w:szCs w:val="24"/>
          <w:lang w:val="en-IN" w:eastAsia="en-IN"/>
        </w:rPr>
        <w:t xml:space="preserve">-Suh, B., </w:t>
      </w:r>
      <w:proofErr w:type="spellStart"/>
      <w:r w:rsidRPr="004552EE">
        <w:rPr>
          <w:rFonts w:ascii="Times New Roman" w:eastAsia="Times New Roman" w:hAnsi="Times New Roman" w:cs="Times New Roman"/>
          <w:sz w:val="20"/>
          <w:szCs w:val="24"/>
          <w:lang w:val="en-IN" w:eastAsia="en-IN"/>
        </w:rPr>
        <w:t>Mukumbang</w:t>
      </w:r>
      <w:proofErr w:type="spellEnd"/>
      <w:r w:rsidRPr="004552EE">
        <w:rPr>
          <w:rFonts w:ascii="Times New Roman" w:eastAsia="Times New Roman" w:hAnsi="Times New Roman" w:cs="Times New Roman"/>
          <w:sz w:val="20"/>
          <w:szCs w:val="24"/>
          <w:lang w:val="en-IN" w:eastAsia="en-IN"/>
        </w:rPr>
        <w:t xml:space="preserve">, F., Krause, A., &amp; Alison, W. (2025). Female condom </w:t>
      </w:r>
      <w:proofErr w:type="gramStart"/>
      <w:r w:rsidRPr="004552EE">
        <w:rPr>
          <w:rFonts w:ascii="Times New Roman" w:eastAsia="Times New Roman" w:hAnsi="Times New Roman" w:cs="Times New Roman"/>
          <w:sz w:val="20"/>
          <w:szCs w:val="24"/>
          <w:lang w:val="en-IN" w:eastAsia="en-IN"/>
        </w:rPr>
        <w:t>use</w:t>
      </w:r>
      <w:proofErr w:type="gramEnd"/>
      <w:r w:rsidRPr="004552EE">
        <w:rPr>
          <w:rFonts w:ascii="Times New Roman" w:eastAsia="Times New Roman" w:hAnsi="Times New Roman" w:cs="Times New Roman"/>
          <w:sz w:val="20"/>
          <w:szCs w:val="24"/>
          <w:lang w:val="en-IN" w:eastAsia="en-IN"/>
        </w:rPr>
        <w:t xml:space="preserve"> among adolescent girls and young women in sub-Saharan Africa: A scoping review protocol investigating availability and consistent use factors. </w:t>
      </w:r>
      <w:r w:rsidRPr="004552EE">
        <w:rPr>
          <w:rFonts w:ascii="Times New Roman" w:eastAsia="Times New Roman" w:hAnsi="Times New Roman" w:cs="Times New Roman"/>
          <w:i/>
          <w:iCs/>
          <w:sz w:val="20"/>
          <w:szCs w:val="24"/>
          <w:lang w:val="en-IN" w:eastAsia="en-IN"/>
        </w:rPr>
        <w:t>BMJ Open, 15</w:t>
      </w:r>
      <w:r w:rsidRPr="004552EE">
        <w:rPr>
          <w:rFonts w:ascii="Times New Roman" w:eastAsia="Times New Roman" w:hAnsi="Times New Roman" w:cs="Times New Roman"/>
          <w:sz w:val="20"/>
          <w:szCs w:val="24"/>
          <w:lang w:val="en-IN" w:eastAsia="en-IN"/>
        </w:rPr>
        <w:t xml:space="preserve">. </w:t>
      </w:r>
      <w:hyperlink r:id="rId19" w:history="1">
        <w:r w:rsidRPr="004552EE">
          <w:rPr>
            <w:rFonts w:ascii="Times New Roman" w:eastAsia="Times New Roman" w:hAnsi="Times New Roman" w:cs="Times New Roman"/>
            <w:sz w:val="20"/>
            <w:szCs w:val="24"/>
            <w:lang w:val="en-IN" w:eastAsia="en-IN"/>
          </w:rPr>
          <w:t>https://doi.org/10.1136/bmjopen-2025-099359</w:t>
        </w:r>
      </w:hyperlink>
    </w:p>
    <w:p w14:paraId="39398F35" w14:textId="77777777" w:rsidR="00845FEA" w:rsidRPr="004552EE" w:rsidRDefault="00845FEA" w:rsidP="00845FEA">
      <w:pPr>
        <w:spacing w:after="0" w:line="240" w:lineRule="auto"/>
        <w:ind w:left="540" w:hanging="540"/>
        <w:jc w:val="both"/>
        <w:rPr>
          <w:rFonts w:ascii="Times New Roman" w:eastAsia="Times New Roman" w:hAnsi="Times New Roman" w:cs="Times New Roman"/>
          <w:sz w:val="20"/>
          <w:szCs w:val="24"/>
          <w:lang w:val="en-IN" w:eastAsia="en-IN"/>
        </w:rPr>
      </w:pPr>
      <w:proofErr w:type="spellStart"/>
      <w:r w:rsidRPr="004552EE">
        <w:rPr>
          <w:rFonts w:ascii="Times New Roman" w:eastAsia="Times New Roman" w:hAnsi="Times New Roman" w:cs="Times New Roman"/>
          <w:sz w:val="20"/>
          <w:szCs w:val="24"/>
          <w:lang w:val="en-IN" w:eastAsia="en-IN"/>
        </w:rPr>
        <w:t>Mtayangulwa</w:t>
      </w:r>
      <w:proofErr w:type="spellEnd"/>
      <w:r w:rsidRPr="004552EE">
        <w:rPr>
          <w:rFonts w:ascii="Times New Roman" w:eastAsia="Times New Roman" w:hAnsi="Times New Roman" w:cs="Times New Roman"/>
          <w:sz w:val="20"/>
          <w:szCs w:val="24"/>
          <w:lang w:val="en-IN" w:eastAsia="en-IN"/>
        </w:rPr>
        <w:t xml:space="preserve">, R., &amp; </w:t>
      </w:r>
      <w:proofErr w:type="spellStart"/>
      <w:r w:rsidRPr="004552EE">
        <w:rPr>
          <w:rFonts w:ascii="Times New Roman" w:eastAsia="Times New Roman" w:hAnsi="Times New Roman" w:cs="Times New Roman"/>
          <w:sz w:val="20"/>
          <w:szCs w:val="24"/>
          <w:lang w:val="en-IN" w:eastAsia="en-IN"/>
        </w:rPr>
        <w:t>Kayombo</w:t>
      </w:r>
      <w:proofErr w:type="spellEnd"/>
      <w:r w:rsidRPr="004552EE">
        <w:rPr>
          <w:rFonts w:ascii="Times New Roman" w:eastAsia="Times New Roman" w:hAnsi="Times New Roman" w:cs="Times New Roman"/>
          <w:sz w:val="20"/>
          <w:szCs w:val="24"/>
          <w:lang w:val="en-IN" w:eastAsia="en-IN"/>
        </w:rPr>
        <w:t xml:space="preserve">, E. (2016). Knowledge, attitude and use of female condoms among female undergraduate students in University of Dar-Es-Salaam. </w:t>
      </w:r>
      <w:r w:rsidRPr="004552EE">
        <w:rPr>
          <w:rFonts w:ascii="Times New Roman" w:eastAsia="Times New Roman" w:hAnsi="Times New Roman" w:cs="Times New Roman"/>
          <w:i/>
          <w:iCs/>
          <w:sz w:val="20"/>
          <w:szCs w:val="24"/>
          <w:lang w:val="en-IN" w:eastAsia="en-IN"/>
        </w:rPr>
        <w:t>Journal of Scientific Research and Reports, 9</w:t>
      </w:r>
      <w:r w:rsidRPr="004552EE">
        <w:rPr>
          <w:rFonts w:ascii="Times New Roman" w:eastAsia="Times New Roman" w:hAnsi="Times New Roman" w:cs="Times New Roman"/>
          <w:sz w:val="20"/>
          <w:szCs w:val="24"/>
          <w:lang w:val="en-IN" w:eastAsia="en-IN"/>
        </w:rPr>
        <w:t xml:space="preserve">, 1–10. </w:t>
      </w:r>
      <w:hyperlink r:id="rId20" w:history="1">
        <w:r w:rsidRPr="004552EE">
          <w:rPr>
            <w:rFonts w:ascii="Times New Roman" w:eastAsia="Times New Roman" w:hAnsi="Times New Roman" w:cs="Times New Roman"/>
            <w:sz w:val="20"/>
            <w:szCs w:val="24"/>
            <w:lang w:val="en-IN" w:eastAsia="en-IN"/>
          </w:rPr>
          <w:t>https://doi.org/10.9734/jsrr/2016/10891</w:t>
        </w:r>
      </w:hyperlink>
    </w:p>
    <w:p w14:paraId="7037C73B" w14:textId="77777777" w:rsidR="00845FEA" w:rsidRPr="004552EE" w:rsidRDefault="00845FEA" w:rsidP="00845FEA">
      <w:pPr>
        <w:spacing w:after="0" w:line="240" w:lineRule="auto"/>
        <w:ind w:left="540" w:hanging="540"/>
        <w:jc w:val="both"/>
        <w:rPr>
          <w:rFonts w:ascii="Times New Roman" w:eastAsia="Times New Roman" w:hAnsi="Times New Roman" w:cs="Times New Roman"/>
          <w:sz w:val="20"/>
          <w:szCs w:val="24"/>
          <w:lang w:val="en-IN" w:eastAsia="en-IN"/>
        </w:rPr>
      </w:pPr>
      <w:proofErr w:type="spellStart"/>
      <w:r w:rsidRPr="004552EE">
        <w:rPr>
          <w:rFonts w:ascii="Times New Roman" w:eastAsia="Times New Roman" w:hAnsi="Times New Roman" w:cs="Times New Roman"/>
          <w:sz w:val="20"/>
          <w:szCs w:val="24"/>
          <w:lang w:val="en-IN" w:eastAsia="en-IN"/>
        </w:rPr>
        <w:t>Nakirijja</w:t>
      </w:r>
      <w:proofErr w:type="spellEnd"/>
      <w:r w:rsidRPr="004552EE">
        <w:rPr>
          <w:rFonts w:ascii="Times New Roman" w:eastAsia="Times New Roman" w:hAnsi="Times New Roman" w:cs="Times New Roman"/>
          <w:sz w:val="20"/>
          <w:szCs w:val="24"/>
          <w:lang w:val="en-IN" w:eastAsia="en-IN"/>
        </w:rPr>
        <w:t xml:space="preserve">, S., &amp; </w:t>
      </w:r>
      <w:proofErr w:type="spellStart"/>
      <w:r w:rsidRPr="004552EE">
        <w:rPr>
          <w:rFonts w:ascii="Times New Roman" w:eastAsia="Times New Roman" w:hAnsi="Times New Roman" w:cs="Times New Roman"/>
          <w:sz w:val="20"/>
          <w:szCs w:val="24"/>
          <w:lang w:val="en-IN" w:eastAsia="en-IN"/>
        </w:rPr>
        <w:t>Okecho</w:t>
      </w:r>
      <w:proofErr w:type="spellEnd"/>
      <w:r w:rsidRPr="004552EE">
        <w:rPr>
          <w:rFonts w:ascii="Times New Roman" w:eastAsia="Times New Roman" w:hAnsi="Times New Roman" w:cs="Times New Roman"/>
          <w:sz w:val="20"/>
          <w:szCs w:val="24"/>
          <w:lang w:val="en-IN" w:eastAsia="en-IN"/>
        </w:rPr>
        <w:t xml:space="preserve">, F. (2023). A cross-sectional study on knowledge, attitude and practice towards female condom use among adolescents and young adults attending Naguru Teenage Information and Health Centre, Kampala District. </w:t>
      </w:r>
      <w:r w:rsidRPr="004552EE">
        <w:rPr>
          <w:rFonts w:ascii="Times New Roman" w:eastAsia="Times New Roman" w:hAnsi="Times New Roman" w:cs="Times New Roman"/>
          <w:i/>
          <w:iCs/>
          <w:sz w:val="20"/>
          <w:szCs w:val="24"/>
          <w:lang w:val="en-IN" w:eastAsia="en-IN"/>
        </w:rPr>
        <w:t>**</w:t>
      </w:r>
      <w:r w:rsidRPr="004552EE">
        <w:rPr>
          <w:rFonts w:ascii="Times New Roman" w:eastAsia="Times New Roman" w:hAnsi="Times New Roman" w:cs="Times New Roman"/>
          <w:sz w:val="20"/>
          <w:szCs w:val="24"/>
          <w:lang w:val="en-IN" w:eastAsia="en-IN"/>
        </w:rPr>
        <w:t xml:space="preserve">. </w:t>
      </w:r>
      <w:hyperlink r:id="rId21" w:history="1">
        <w:r w:rsidRPr="004552EE">
          <w:rPr>
            <w:rFonts w:ascii="Times New Roman" w:eastAsia="Times New Roman" w:hAnsi="Times New Roman" w:cs="Times New Roman"/>
            <w:sz w:val="20"/>
            <w:szCs w:val="24"/>
            <w:lang w:val="en-IN" w:eastAsia="en-IN"/>
          </w:rPr>
          <w:t>https://doi.org/10.51168/sjhrafrica.v4i3.304</w:t>
        </w:r>
      </w:hyperlink>
    </w:p>
    <w:p w14:paraId="26E3209D" w14:textId="77777777" w:rsidR="00845FEA" w:rsidRPr="004552EE" w:rsidRDefault="00845FEA" w:rsidP="00845FEA">
      <w:pPr>
        <w:spacing w:after="0" w:line="240" w:lineRule="auto"/>
        <w:ind w:left="540" w:hanging="540"/>
        <w:jc w:val="both"/>
        <w:rPr>
          <w:rFonts w:ascii="Times New Roman" w:eastAsia="Times New Roman" w:hAnsi="Times New Roman" w:cs="Times New Roman"/>
          <w:sz w:val="20"/>
          <w:szCs w:val="24"/>
          <w:lang w:val="en-IN" w:eastAsia="en-IN"/>
        </w:rPr>
      </w:pPr>
      <w:proofErr w:type="spellStart"/>
      <w:r w:rsidRPr="004552EE">
        <w:rPr>
          <w:rFonts w:ascii="Times New Roman" w:eastAsia="Times New Roman" w:hAnsi="Times New Roman" w:cs="Times New Roman"/>
          <w:sz w:val="20"/>
          <w:szCs w:val="24"/>
          <w:lang w:val="en-IN" w:eastAsia="en-IN"/>
        </w:rPr>
        <w:t>Obembe</w:t>
      </w:r>
      <w:proofErr w:type="spellEnd"/>
      <w:r w:rsidRPr="004552EE">
        <w:rPr>
          <w:rFonts w:ascii="Times New Roman" w:eastAsia="Times New Roman" w:hAnsi="Times New Roman" w:cs="Times New Roman"/>
          <w:sz w:val="20"/>
          <w:szCs w:val="24"/>
          <w:lang w:val="en-IN" w:eastAsia="en-IN"/>
        </w:rPr>
        <w:t xml:space="preserve">, T., Adebowale, A., &amp; </w:t>
      </w:r>
      <w:proofErr w:type="spellStart"/>
      <w:r w:rsidRPr="004552EE">
        <w:rPr>
          <w:rFonts w:ascii="Times New Roman" w:eastAsia="Times New Roman" w:hAnsi="Times New Roman" w:cs="Times New Roman"/>
          <w:sz w:val="20"/>
          <w:szCs w:val="24"/>
          <w:lang w:val="en-IN" w:eastAsia="en-IN"/>
        </w:rPr>
        <w:t>Odebunmi</w:t>
      </w:r>
      <w:proofErr w:type="spellEnd"/>
      <w:r w:rsidRPr="004552EE">
        <w:rPr>
          <w:rFonts w:ascii="Times New Roman" w:eastAsia="Times New Roman" w:hAnsi="Times New Roman" w:cs="Times New Roman"/>
          <w:sz w:val="20"/>
          <w:szCs w:val="24"/>
          <w:lang w:val="en-IN" w:eastAsia="en-IN"/>
        </w:rPr>
        <w:t xml:space="preserve">, K. (2017). Perceived confidence to use female condoms among students in tertiary institutions of a metropolitan city, Southwestern Nigeria. </w:t>
      </w:r>
      <w:r w:rsidRPr="004552EE">
        <w:rPr>
          <w:rFonts w:ascii="Times New Roman" w:eastAsia="Times New Roman" w:hAnsi="Times New Roman" w:cs="Times New Roman"/>
          <w:i/>
          <w:iCs/>
          <w:sz w:val="20"/>
          <w:szCs w:val="24"/>
          <w:lang w:val="en-IN" w:eastAsia="en-IN"/>
        </w:rPr>
        <w:t>BMC Research Notes, 10</w:t>
      </w:r>
      <w:r w:rsidRPr="004552EE">
        <w:rPr>
          <w:rFonts w:ascii="Times New Roman" w:eastAsia="Times New Roman" w:hAnsi="Times New Roman" w:cs="Times New Roman"/>
          <w:sz w:val="20"/>
          <w:szCs w:val="24"/>
          <w:lang w:val="en-IN" w:eastAsia="en-IN"/>
        </w:rPr>
        <w:t xml:space="preserve">. </w:t>
      </w:r>
      <w:hyperlink r:id="rId22" w:history="1">
        <w:r w:rsidRPr="004552EE">
          <w:rPr>
            <w:rFonts w:ascii="Times New Roman" w:eastAsia="Times New Roman" w:hAnsi="Times New Roman" w:cs="Times New Roman"/>
            <w:sz w:val="20"/>
            <w:szCs w:val="24"/>
            <w:lang w:val="en-IN" w:eastAsia="en-IN"/>
          </w:rPr>
          <w:t>https://doi.org/10.1186/s13104-017-2730-6</w:t>
        </w:r>
      </w:hyperlink>
    </w:p>
    <w:p w14:paraId="7266FC60" w14:textId="77777777" w:rsidR="00845FEA" w:rsidRPr="004552EE" w:rsidRDefault="00845FEA" w:rsidP="00845FEA">
      <w:pPr>
        <w:spacing w:after="0" w:line="240" w:lineRule="auto"/>
        <w:ind w:left="540" w:hanging="540"/>
        <w:jc w:val="both"/>
        <w:rPr>
          <w:rFonts w:ascii="Times New Roman" w:eastAsia="Times New Roman" w:hAnsi="Times New Roman" w:cs="Times New Roman"/>
          <w:sz w:val="20"/>
          <w:szCs w:val="24"/>
          <w:lang w:val="en-IN" w:eastAsia="en-IN"/>
        </w:rPr>
      </w:pPr>
      <w:r w:rsidRPr="004552EE">
        <w:rPr>
          <w:rFonts w:ascii="Times New Roman" w:eastAsia="Times New Roman" w:hAnsi="Times New Roman" w:cs="Times New Roman"/>
          <w:sz w:val="20"/>
          <w:szCs w:val="24"/>
          <w:lang w:val="en-IN" w:eastAsia="en-IN"/>
        </w:rPr>
        <w:lastRenderedPageBreak/>
        <w:t xml:space="preserve">Obinna, A., </w:t>
      </w:r>
      <w:proofErr w:type="spellStart"/>
      <w:r w:rsidRPr="004552EE">
        <w:rPr>
          <w:rFonts w:ascii="Times New Roman" w:eastAsia="Times New Roman" w:hAnsi="Times New Roman" w:cs="Times New Roman"/>
          <w:sz w:val="20"/>
          <w:szCs w:val="24"/>
          <w:lang w:val="en-IN" w:eastAsia="en-IN"/>
        </w:rPr>
        <w:t>Orcid</w:t>
      </w:r>
      <w:proofErr w:type="spellEnd"/>
      <w:r w:rsidRPr="004552EE">
        <w:rPr>
          <w:rFonts w:ascii="Times New Roman" w:eastAsia="Times New Roman" w:hAnsi="Times New Roman" w:cs="Times New Roman"/>
          <w:sz w:val="20"/>
          <w:szCs w:val="24"/>
          <w:lang w:val="en-IN" w:eastAsia="en-IN"/>
        </w:rPr>
        <w:t xml:space="preserve">, I., Sylvia, I., </w:t>
      </w:r>
      <w:proofErr w:type="spellStart"/>
      <w:r w:rsidRPr="004552EE">
        <w:rPr>
          <w:rFonts w:ascii="Times New Roman" w:eastAsia="Times New Roman" w:hAnsi="Times New Roman" w:cs="Times New Roman"/>
          <w:sz w:val="20"/>
          <w:szCs w:val="24"/>
          <w:lang w:val="en-IN" w:eastAsia="en-IN"/>
        </w:rPr>
        <w:t>Anaetor</w:t>
      </w:r>
      <w:proofErr w:type="spellEnd"/>
      <w:r w:rsidRPr="004552EE">
        <w:rPr>
          <w:rFonts w:ascii="Times New Roman" w:eastAsia="Times New Roman" w:hAnsi="Times New Roman" w:cs="Times New Roman"/>
          <w:sz w:val="20"/>
          <w:szCs w:val="24"/>
          <w:lang w:val="en-IN" w:eastAsia="en-IN"/>
        </w:rPr>
        <w:t xml:space="preserve">, C., </w:t>
      </w:r>
      <w:proofErr w:type="spellStart"/>
      <w:r w:rsidRPr="004552EE">
        <w:rPr>
          <w:rFonts w:ascii="Times New Roman" w:eastAsia="Times New Roman" w:hAnsi="Times New Roman" w:cs="Times New Roman"/>
          <w:sz w:val="20"/>
          <w:szCs w:val="24"/>
          <w:lang w:val="en-IN" w:eastAsia="en-IN"/>
        </w:rPr>
        <w:t>Ikwuka</w:t>
      </w:r>
      <w:proofErr w:type="spellEnd"/>
      <w:r w:rsidRPr="004552EE">
        <w:rPr>
          <w:rFonts w:ascii="Times New Roman" w:eastAsia="Times New Roman" w:hAnsi="Times New Roman" w:cs="Times New Roman"/>
          <w:sz w:val="20"/>
          <w:szCs w:val="24"/>
          <w:lang w:val="en-IN" w:eastAsia="en-IN"/>
        </w:rPr>
        <w:t xml:space="preserve">, A., &amp; </w:t>
      </w:r>
      <w:proofErr w:type="spellStart"/>
      <w:r w:rsidRPr="004552EE">
        <w:rPr>
          <w:rFonts w:ascii="Times New Roman" w:eastAsia="Times New Roman" w:hAnsi="Times New Roman" w:cs="Times New Roman"/>
          <w:sz w:val="20"/>
          <w:szCs w:val="24"/>
          <w:lang w:val="en-IN" w:eastAsia="en-IN"/>
        </w:rPr>
        <w:t>Udeh</w:t>
      </w:r>
      <w:proofErr w:type="spellEnd"/>
      <w:r w:rsidRPr="004552EE">
        <w:rPr>
          <w:rFonts w:ascii="Times New Roman" w:eastAsia="Times New Roman" w:hAnsi="Times New Roman" w:cs="Times New Roman"/>
          <w:sz w:val="20"/>
          <w:szCs w:val="24"/>
          <w:lang w:val="en-IN" w:eastAsia="en-IN"/>
        </w:rPr>
        <w:t xml:space="preserve">, F. (2025). HIV/AIDS: Safe sex practices, condom use and knowledge among students attending selected tertiary institutions in the Gambia. </w:t>
      </w:r>
      <w:r w:rsidRPr="004552EE">
        <w:rPr>
          <w:rFonts w:ascii="Times New Roman" w:eastAsia="Times New Roman" w:hAnsi="Times New Roman" w:cs="Times New Roman"/>
          <w:i/>
          <w:iCs/>
          <w:sz w:val="20"/>
          <w:szCs w:val="24"/>
          <w:lang w:val="en-IN" w:eastAsia="en-IN"/>
        </w:rPr>
        <w:t>World Journal of Advanced Research and Reviews</w:t>
      </w:r>
      <w:r w:rsidRPr="004552EE">
        <w:rPr>
          <w:rFonts w:ascii="Times New Roman" w:eastAsia="Times New Roman" w:hAnsi="Times New Roman" w:cs="Times New Roman"/>
          <w:sz w:val="20"/>
          <w:szCs w:val="24"/>
          <w:lang w:val="en-IN" w:eastAsia="en-IN"/>
        </w:rPr>
        <w:t xml:space="preserve">. </w:t>
      </w:r>
      <w:hyperlink r:id="rId23" w:history="1">
        <w:r w:rsidRPr="004552EE">
          <w:rPr>
            <w:rFonts w:ascii="Times New Roman" w:eastAsia="Times New Roman" w:hAnsi="Times New Roman" w:cs="Times New Roman"/>
            <w:sz w:val="20"/>
            <w:szCs w:val="24"/>
            <w:lang w:val="en-IN" w:eastAsia="en-IN"/>
          </w:rPr>
          <w:t>https://doi.org/10.30574/wjarr.2025.25.3.0742</w:t>
        </w:r>
      </w:hyperlink>
    </w:p>
    <w:p w14:paraId="73ECEACE" w14:textId="77777777" w:rsidR="00845FEA" w:rsidRPr="004552EE" w:rsidRDefault="00845FEA" w:rsidP="00845FEA">
      <w:pPr>
        <w:spacing w:after="0" w:line="240" w:lineRule="auto"/>
        <w:ind w:left="540" w:hanging="540"/>
        <w:jc w:val="both"/>
        <w:rPr>
          <w:rFonts w:ascii="Times New Roman" w:eastAsia="Times New Roman" w:hAnsi="Times New Roman" w:cs="Times New Roman"/>
          <w:sz w:val="20"/>
          <w:szCs w:val="24"/>
          <w:lang w:val="en-IN" w:eastAsia="en-IN"/>
        </w:rPr>
      </w:pPr>
      <w:proofErr w:type="spellStart"/>
      <w:r w:rsidRPr="004552EE">
        <w:rPr>
          <w:rFonts w:ascii="Times New Roman" w:eastAsia="Times New Roman" w:hAnsi="Times New Roman" w:cs="Times New Roman"/>
          <w:sz w:val="20"/>
          <w:szCs w:val="24"/>
          <w:lang w:val="en-IN" w:eastAsia="en-IN"/>
        </w:rPr>
        <w:t>Oke</w:t>
      </w:r>
      <w:proofErr w:type="spellEnd"/>
      <w:r w:rsidRPr="004552EE">
        <w:rPr>
          <w:rFonts w:ascii="Times New Roman" w:eastAsia="Times New Roman" w:hAnsi="Times New Roman" w:cs="Times New Roman"/>
          <w:sz w:val="20"/>
          <w:szCs w:val="24"/>
          <w:lang w:val="en-IN" w:eastAsia="en-IN"/>
        </w:rPr>
        <w:t xml:space="preserve">, G., Adebisi, Y., </w:t>
      </w:r>
      <w:proofErr w:type="spellStart"/>
      <w:r w:rsidRPr="004552EE">
        <w:rPr>
          <w:rFonts w:ascii="Times New Roman" w:eastAsia="Times New Roman" w:hAnsi="Times New Roman" w:cs="Times New Roman"/>
          <w:sz w:val="20"/>
          <w:szCs w:val="24"/>
          <w:lang w:val="en-IN" w:eastAsia="en-IN"/>
        </w:rPr>
        <w:t>Olarewaju</w:t>
      </w:r>
      <w:proofErr w:type="spellEnd"/>
      <w:r w:rsidRPr="004552EE">
        <w:rPr>
          <w:rFonts w:ascii="Times New Roman" w:eastAsia="Times New Roman" w:hAnsi="Times New Roman" w:cs="Times New Roman"/>
          <w:sz w:val="20"/>
          <w:szCs w:val="24"/>
          <w:lang w:val="en-IN" w:eastAsia="en-IN"/>
        </w:rPr>
        <w:t xml:space="preserve">, O., </w:t>
      </w:r>
      <w:proofErr w:type="spellStart"/>
      <w:r w:rsidRPr="004552EE">
        <w:rPr>
          <w:rFonts w:ascii="Times New Roman" w:eastAsia="Times New Roman" w:hAnsi="Times New Roman" w:cs="Times New Roman"/>
          <w:sz w:val="20"/>
          <w:szCs w:val="24"/>
          <w:lang w:val="en-IN" w:eastAsia="en-IN"/>
        </w:rPr>
        <w:t>Agboola</w:t>
      </w:r>
      <w:proofErr w:type="spellEnd"/>
      <w:r w:rsidRPr="004552EE">
        <w:rPr>
          <w:rFonts w:ascii="Times New Roman" w:eastAsia="Times New Roman" w:hAnsi="Times New Roman" w:cs="Times New Roman"/>
          <w:sz w:val="20"/>
          <w:szCs w:val="24"/>
          <w:lang w:val="en-IN" w:eastAsia="en-IN"/>
        </w:rPr>
        <w:t xml:space="preserve">, P., </w:t>
      </w:r>
      <w:proofErr w:type="spellStart"/>
      <w:r w:rsidRPr="004552EE">
        <w:rPr>
          <w:rFonts w:ascii="Times New Roman" w:eastAsia="Times New Roman" w:hAnsi="Times New Roman" w:cs="Times New Roman"/>
          <w:sz w:val="20"/>
          <w:szCs w:val="24"/>
          <w:lang w:val="en-IN" w:eastAsia="en-IN"/>
        </w:rPr>
        <w:t>Ilesanmi</w:t>
      </w:r>
      <w:proofErr w:type="spellEnd"/>
      <w:r w:rsidRPr="004552EE">
        <w:rPr>
          <w:rFonts w:ascii="Times New Roman" w:eastAsia="Times New Roman" w:hAnsi="Times New Roman" w:cs="Times New Roman"/>
          <w:sz w:val="20"/>
          <w:szCs w:val="24"/>
          <w:lang w:val="en-IN" w:eastAsia="en-IN"/>
        </w:rPr>
        <w:t xml:space="preserve">, E., </w:t>
      </w:r>
      <w:proofErr w:type="spellStart"/>
      <w:r w:rsidRPr="004552EE">
        <w:rPr>
          <w:rFonts w:ascii="Times New Roman" w:eastAsia="Times New Roman" w:hAnsi="Times New Roman" w:cs="Times New Roman"/>
          <w:sz w:val="20"/>
          <w:szCs w:val="24"/>
          <w:lang w:val="en-IN" w:eastAsia="en-IN"/>
        </w:rPr>
        <w:t>Micheal</w:t>
      </w:r>
      <w:proofErr w:type="spellEnd"/>
      <w:r w:rsidRPr="004552EE">
        <w:rPr>
          <w:rFonts w:ascii="Times New Roman" w:eastAsia="Times New Roman" w:hAnsi="Times New Roman" w:cs="Times New Roman"/>
          <w:sz w:val="20"/>
          <w:szCs w:val="24"/>
          <w:lang w:val="en-IN" w:eastAsia="en-IN"/>
        </w:rPr>
        <w:t>, A., Ahmadi, A., &amp; Lucero-</w:t>
      </w:r>
      <w:proofErr w:type="spellStart"/>
      <w:r w:rsidRPr="004552EE">
        <w:rPr>
          <w:rFonts w:ascii="Times New Roman" w:eastAsia="Times New Roman" w:hAnsi="Times New Roman" w:cs="Times New Roman"/>
          <w:sz w:val="20"/>
          <w:szCs w:val="24"/>
          <w:lang w:val="en-IN" w:eastAsia="en-IN"/>
        </w:rPr>
        <w:t>Prisno</w:t>
      </w:r>
      <w:proofErr w:type="spellEnd"/>
      <w:r w:rsidRPr="004552EE">
        <w:rPr>
          <w:rFonts w:ascii="Times New Roman" w:eastAsia="Times New Roman" w:hAnsi="Times New Roman" w:cs="Times New Roman"/>
          <w:sz w:val="20"/>
          <w:szCs w:val="24"/>
          <w:lang w:val="en-IN" w:eastAsia="en-IN"/>
        </w:rPr>
        <w:t xml:space="preserve">, D. (2021). Understanding female condom use, acceptance, accessibility, awareness and knowledge among female public health students in a Nigerian university: A cross-sectional study. </w:t>
      </w:r>
      <w:proofErr w:type="spellStart"/>
      <w:r w:rsidRPr="004552EE">
        <w:rPr>
          <w:rFonts w:ascii="Times New Roman" w:eastAsia="Times New Roman" w:hAnsi="Times New Roman" w:cs="Times New Roman"/>
          <w:i/>
          <w:iCs/>
          <w:sz w:val="20"/>
          <w:szCs w:val="24"/>
          <w:lang w:val="en-IN" w:eastAsia="en-IN"/>
        </w:rPr>
        <w:t>Razi</w:t>
      </w:r>
      <w:proofErr w:type="spellEnd"/>
      <w:r w:rsidRPr="004552EE">
        <w:rPr>
          <w:rFonts w:ascii="Times New Roman" w:eastAsia="Times New Roman" w:hAnsi="Times New Roman" w:cs="Times New Roman"/>
          <w:i/>
          <w:iCs/>
          <w:sz w:val="20"/>
          <w:szCs w:val="24"/>
          <w:lang w:val="en-IN" w:eastAsia="en-IN"/>
        </w:rPr>
        <w:t xml:space="preserve"> International Medical Journal</w:t>
      </w:r>
      <w:r w:rsidRPr="004552EE">
        <w:rPr>
          <w:rFonts w:ascii="Times New Roman" w:eastAsia="Times New Roman" w:hAnsi="Times New Roman" w:cs="Times New Roman"/>
          <w:sz w:val="20"/>
          <w:szCs w:val="24"/>
          <w:lang w:val="en-IN" w:eastAsia="en-IN"/>
        </w:rPr>
        <w:t xml:space="preserve">. </w:t>
      </w:r>
      <w:hyperlink r:id="rId24" w:history="1">
        <w:r w:rsidRPr="004552EE">
          <w:rPr>
            <w:rFonts w:ascii="Times New Roman" w:eastAsia="Times New Roman" w:hAnsi="Times New Roman" w:cs="Times New Roman"/>
            <w:sz w:val="20"/>
            <w:szCs w:val="24"/>
            <w:lang w:val="en-IN" w:eastAsia="en-IN"/>
          </w:rPr>
          <w:t>https://doi.org/10.56101/rimj.v1i2.16</w:t>
        </w:r>
      </w:hyperlink>
    </w:p>
    <w:p w14:paraId="62F8CB75" w14:textId="77777777" w:rsidR="00845FEA" w:rsidRPr="004552EE" w:rsidRDefault="00845FEA" w:rsidP="00845FEA">
      <w:pPr>
        <w:spacing w:after="0" w:line="240" w:lineRule="auto"/>
        <w:ind w:left="540" w:hanging="540"/>
        <w:jc w:val="both"/>
        <w:rPr>
          <w:rFonts w:ascii="Times New Roman" w:eastAsia="Times New Roman" w:hAnsi="Times New Roman" w:cs="Times New Roman"/>
          <w:sz w:val="20"/>
          <w:szCs w:val="24"/>
          <w:lang w:val="en-IN" w:eastAsia="en-IN"/>
        </w:rPr>
      </w:pPr>
      <w:proofErr w:type="spellStart"/>
      <w:r w:rsidRPr="004552EE">
        <w:rPr>
          <w:rFonts w:ascii="Times New Roman" w:eastAsia="Times New Roman" w:hAnsi="Times New Roman" w:cs="Times New Roman"/>
          <w:sz w:val="20"/>
          <w:szCs w:val="24"/>
          <w:lang w:val="en-IN" w:eastAsia="en-IN"/>
        </w:rPr>
        <w:t>Oladeinde</w:t>
      </w:r>
      <w:proofErr w:type="spellEnd"/>
      <w:r w:rsidRPr="004552EE">
        <w:rPr>
          <w:rFonts w:ascii="Times New Roman" w:eastAsia="Times New Roman" w:hAnsi="Times New Roman" w:cs="Times New Roman"/>
          <w:sz w:val="20"/>
          <w:szCs w:val="24"/>
          <w:lang w:val="en-IN" w:eastAsia="en-IN"/>
        </w:rPr>
        <w:t xml:space="preserve">, B. H., </w:t>
      </w:r>
      <w:proofErr w:type="spellStart"/>
      <w:r w:rsidRPr="004552EE">
        <w:rPr>
          <w:rFonts w:ascii="Times New Roman" w:eastAsia="Times New Roman" w:hAnsi="Times New Roman" w:cs="Times New Roman"/>
          <w:sz w:val="20"/>
          <w:szCs w:val="24"/>
          <w:lang w:val="en-IN" w:eastAsia="en-IN"/>
        </w:rPr>
        <w:t>Omoregie</w:t>
      </w:r>
      <w:proofErr w:type="spellEnd"/>
      <w:r w:rsidRPr="004552EE">
        <w:rPr>
          <w:rFonts w:ascii="Times New Roman" w:eastAsia="Times New Roman" w:hAnsi="Times New Roman" w:cs="Times New Roman"/>
          <w:sz w:val="20"/>
          <w:szCs w:val="24"/>
          <w:lang w:val="en-IN" w:eastAsia="en-IN"/>
        </w:rPr>
        <w:t xml:space="preserve">, R., </w:t>
      </w:r>
      <w:proofErr w:type="spellStart"/>
      <w:r w:rsidRPr="004552EE">
        <w:rPr>
          <w:rFonts w:ascii="Times New Roman" w:eastAsia="Times New Roman" w:hAnsi="Times New Roman" w:cs="Times New Roman"/>
          <w:sz w:val="20"/>
          <w:szCs w:val="24"/>
          <w:lang w:val="en-IN" w:eastAsia="en-IN"/>
        </w:rPr>
        <w:t>Onifade</w:t>
      </w:r>
      <w:proofErr w:type="spellEnd"/>
      <w:r w:rsidRPr="004552EE">
        <w:rPr>
          <w:rFonts w:ascii="Times New Roman" w:eastAsia="Times New Roman" w:hAnsi="Times New Roman" w:cs="Times New Roman"/>
          <w:sz w:val="20"/>
          <w:szCs w:val="24"/>
          <w:lang w:val="en-IN" w:eastAsia="en-IN"/>
        </w:rPr>
        <w:t xml:space="preserve">, A. A., </w:t>
      </w:r>
      <w:proofErr w:type="spellStart"/>
      <w:r w:rsidRPr="004552EE">
        <w:rPr>
          <w:rFonts w:ascii="Times New Roman" w:eastAsia="Times New Roman" w:hAnsi="Times New Roman" w:cs="Times New Roman"/>
          <w:sz w:val="20"/>
          <w:szCs w:val="24"/>
          <w:lang w:val="en-IN" w:eastAsia="en-IN"/>
        </w:rPr>
        <w:t>Olley</w:t>
      </w:r>
      <w:proofErr w:type="spellEnd"/>
      <w:r w:rsidRPr="004552EE">
        <w:rPr>
          <w:rFonts w:ascii="Times New Roman" w:eastAsia="Times New Roman" w:hAnsi="Times New Roman" w:cs="Times New Roman"/>
          <w:sz w:val="20"/>
          <w:szCs w:val="24"/>
          <w:lang w:val="en-IN" w:eastAsia="en-IN"/>
        </w:rPr>
        <w:t xml:space="preserve">, M., &amp; </w:t>
      </w:r>
      <w:proofErr w:type="spellStart"/>
      <w:r w:rsidRPr="004552EE">
        <w:rPr>
          <w:rFonts w:ascii="Times New Roman" w:eastAsia="Times New Roman" w:hAnsi="Times New Roman" w:cs="Times New Roman"/>
          <w:sz w:val="20"/>
          <w:szCs w:val="24"/>
          <w:lang w:val="en-IN" w:eastAsia="en-IN"/>
        </w:rPr>
        <w:t>Oladeinde</w:t>
      </w:r>
      <w:proofErr w:type="spellEnd"/>
      <w:r w:rsidRPr="004552EE">
        <w:rPr>
          <w:rFonts w:ascii="Times New Roman" w:eastAsia="Times New Roman" w:hAnsi="Times New Roman" w:cs="Times New Roman"/>
          <w:sz w:val="20"/>
          <w:szCs w:val="24"/>
          <w:lang w:val="en-IN" w:eastAsia="en-IN"/>
        </w:rPr>
        <w:t xml:space="preserve">, O. B. (2011). Awareness and use of female condoms among young Nigerian women. </w:t>
      </w:r>
      <w:r w:rsidRPr="004552EE">
        <w:rPr>
          <w:rFonts w:ascii="Times New Roman" w:eastAsia="Times New Roman" w:hAnsi="Times New Roman" w:cs="Times New Roman"/>
          <w:i/>
          <w:iCs/>
          <w:sz w:val="20"/>
          <w:szCs w:val="24"/>
          <w:lang w:val="en-IN" w:eastAsia="en-IN"/>
        </w:rPr>
        <w:t>Centrepoint Journal, 17</w:t>
      </w:r>
      <w:r w:rsidRPr="004552EE">
        <w:rPr>
          <w:rFonts w:ascii="Times New Roman" w:eastAsia="Times New Roman" w:hAnsi="Times New Roman" w:cs="Times New Roman"/>
          <w:sz w:val="20"/>
          <w:szCs w:val="24"/>
          <w:lang w:val="en-IN" w:eastAsia="en-IN"/>
        </w:rPr>
        <w:t xml:space="preserve">(2). </w:t>
      </w:r>
      <w:hyperlink r:id="rId25" w:history="1">
        <w:r w:rsidRPr="004552EE">
          <w:rPr>
            <w:rFonts w:ascii="Times New Roman" w:eastAsia="Times New Roman" w:hAnsi="Times New Roman" w:cs="Times New Roman"/>
            <w:sz w:val="20"/>
            <w:szCs w:val="24"/>
            <w:lang w:val="en-IN" w:eastAsia="en-IN"/>
          </w:rPr>
          <w:t>https://www.researchgate.net/publication/277245371_Awareness_and_use_of_female_condoms_among_young_Nigerian_women</w:t>
        </w:r>
      </w:hyperlink>
    </w:p>
    <w:p w14:paraId="7DA2339F" w14:textId="77777777" w:rsidR="00845FEA" w:rsidRPr="004552EE" w:rsidRDefault="00845FEA" w:rsidP="00845FEA">
      <w:pPr>
        <w:spacing w:after="0" w:line="240" w:lineRule="auto"/>
        <w:ind w:left="540" w:hanging="540"/>
        <w:jc w:val="both"/>
        <w:rPr>
          <w:rFonts w:ascii="Times New Roman" w:eastAsia="Times New Roman" w:hAnsi="Times New Roman" w:cs="Times New Roman"/>
          <w:sz w:val="20"/>
          <w:szCs w:val="24"/>
          <w:lang w:val="en-IN" w:eastAsia="en-IN"/>
        </w:rPr>
      </w:pPr>
      <w:proofErr w:type="spellStart"/>
      <w:r w:rsidRPr="004552EE">
        <w:rPr>
          <w:rFonts w:ascii="Times New Roman" w:eastAsia="Times New Roman" w:hAnsi="Times New Roman" w:cs="Times New Roman"/>
          <w:sz w:val="20"/>
          <w:szCs w:val="24"/>
          <w:lang w:val="en-IN" w:eastAsia="en-IN"/>
        </w:rPr>
        <w:t>Ramawa</w:t>
      </w:r>
      <w:proofErr w:type="spellEnd"/>
      <w:r w:rsidRPr="004552EE">
        <w:rPr>
          <w:rFonts w:ascii="Times New Roman" w:eastAsia="Times New Roman" w:hAnsi="Times New Roman" w:cs="Times New Roman"/>
          <w:sz w:val="20"/>
          <w:szCs w:val="24"/>
          <w:lang w:val="en-IN" w:eastAsia="en-IN"/>
        </w:rPr>
        <w:t xml:space="preserve">, M., &amp; </w:t>
      </w:r>
      <w:proofErr w:type="spellStart"/>
      <w:r w:rsidRPr="004552EE">
        <w:rPr>
          <w:rFonts w:ascii="Times New Roman" w:eastAsia="Times New Roman" w:hAnsi="Times New Roman" w:cs="Times New Roman"/>
          <w:sz w:val="20"/>
          <w:szCs w:val="24"/>
          <w:lang w:val="en-IN" w:eastAsia="en-IN"/>
        </w:rPr>
        <w:t>Mashau</w:t>
      </w:r>
      <w:proofErr w:type="spellEnd"/>
      <w:r w:rsidRPr="004552EE">
        <w:rPr>
          <w:rFonts w:ascii="Times New Roman" w:eastAsia="Times New Roman" w:hAnsi="Times New Roman" w:cs="Times New Roman"/>
          <w:sz w:val="20"/>
          <w:szCs w:val="24"/>
          <w:lang w:val="en-IN" w:eastAsia="en-IN"/>
        </w:rPr>
        <w:t xml:space="preserve">, N. (2025). Examining the interplay of social, cultural, and personal factors in shaping students’ perceptions of female condom usage: A systematic review. </w:t>
      </w:r>
      <w:r w:rsidRPr="004552EE">
        <w:rPr>
          <w:rFonts w:ascii="Times New Roman" w:eastAsia="Times New Roman" w:hAnsi="Times New Roman" w:cs="Times New Roman"/>
          <w:i/>
          <w:iCs/>
          <w:sz w:val="20"/>
          <w:szCs w:val="24"/>
          <w:lang w:val="en-IN" w:eastAsia="en-IN"/>
        </w:rPr>
        <w:t>The Open Public Health Journal</w:t>
      </w:r>
      <w:r w:rsidRPr="004552EE">
        <w:rPr>
          <w:rFonts w:ascii="Times New Roman" w:eastAsia="Times New Roman" w:hAnsi="Times New Roman" w:cs="Times New Roman"/>
          <w:sz w:val="20"/>
          <w:szCs w:val="24"/>
          <w:lang w:val="en-IN" w:eastAsia="en-IN"/>
        </w:rPr>
        <w:t xml:space="preserve">. </w:t>
      </w:r>
      <w:hyperlink r:id="rId26" w:history="1">
        <w:r w:rsidRPr="004552EE">
          <w:rPr>
            <w:rFonts w:ascii="Times New Roman" w:eastAsia="Times New Roman" w:hAnsi="Times New Roman" w:cs="Times New Roman"/>
            <w:sz w:val="20"/>
            <w:szCs w:val="24"/>
            <w:lang w:val="en-IN" w:eastAsia="en-IN"/>
          </w:rPr>
          <w:t>https://doi.org/10.2174/0118749445409906250908122058</w:t>
        </w:r>
      </w:hyperlink>
    </w:p>
    <w:p w14:paraId="52A35F16" w14:textId="77777777" w:rsidR="00845FEA" w:rsidRPr="004552EE" w:rsidRDefault="00845FEA" w:rsidP="00845FEA">
      <w:pPr>
        <w:spacing w:after="0" w:line="240" w:lineRule="auto"/>
        <w:ind w:left="540" w:hanging="540"/>
        <w:jc w:val="both"/>
        <w:rPr>
          <w:rFonts w:ascii="Times New Roman" w:eastAsia="Times New Roman" w:hAnsi="Times New Roman" w:cs="Times New Roman"/>
          <w:sz w:val="20"/>
          <w:szCs w:val="24"/>
          <w:lang w:val="en-IN" w:eastAsia="en-IN"/>
        </w:rPr>
      </w:pPr>
      <w:r w:rsidRPr="004552EE">
        <w:rPr>
          <w:rFonts w:ascii="Times New Roman" w:eastAsia="Times New Roman" w:hAnsi="Times New Roman" w:cs="Times New Roman"/>
          <w:sz w:val="20"/>
          <w:szCs w:val="24"/>
          <w:lang w:val="en-IN" w:eastAsia="en-IN"/>
        </w:rPr>
        <w:t xml:space="preserve">Shallie, P., &amp; </w:t>
      </w:r>
      <w:proofErr w:type="spellStart"/>
      <w:r w:rsidRPr="004552EE">
        <w:rPr>
          <w:rFonts w:ascii="Times New Roman" w:eastAsia="Times New Roman" w:hAnsi="Times New Roman" w:cs="Times New Roman"/>
          <w:sz w:val="20"/>
          <w:szCs w:val="24"/>
          <w:lang w:val="en-IN" w:eastAsia="en-IN"/>
        </w:rPr>
        <w:t>Haffejee</w:t>
      </w:r>
      <w:proofErr w:type="spellEnd"/>
      <w:r w:rsidRPr="004552EE">
        <w:rPr>
          <w:rFonts w:ascii="Times New Roman" w:eastAsia="Times New Roman" w:hAnsi="Times New Roman" w:cs="Times New Roman"/>
          <w:sz w:val="20"/>
          <w:szCs w:val="24"/>
          <w:lang w:val="en-IN" w:eastAsia="en-IN"/>
        </w:rPr>
        <w:t xml:space="preserve">, F. (2021). Systematic review and meta-analysis assessing the knowledge and use of the female condom among Nigerians. </w:t>
      </w:r>
      <w:r w:rsidRPr="004552EE">
        <w:rPr>
          <w:rFonts w:ascii="Times New Roman" w:eastAsia="Times New Roman" w:hAnsi="Times New Roman" w:cs="Times New Roman"/>
          <w:i/>
          <w:iCs/>
          <w:sz w:val="20"/>
          <w:szCs w:val="24"/>
          <w:lang w:val="en-IN" w:eastAsia="en-IN"/>
        </w:rPr>
        <w:t>African Health Sciences, 21</w:t>
      </w:r>
      <w:r w:rsidRPr="004552EE">
        <w:rPr>
          <w:rFonts w:ascii="Times New Roman" w:eastAsia="Times New Roman" w:hAnsi="Times New Roman" w:cs="Times New Roman"/>
          <w:sz w:val="20"/>
          <w:szCs w:val="24"/>
          <w:lang w:val="en-IN" w:eastAsia="en-IN"/>
        </w:rPr>
        <w:t xml:space="preserve">, 1362–1374. </w:t>
      </w:r>
      <w:hyperlink r:id="rId27" w:history="1">
        <w:r w:rsidRPr="004552EE">
          <w:rPr>
            <w:rFonts w:ascii="Times New Roman" w:eastAsia="Times New Roman" w:hAnsi="Times New Roman" w:cs="Times New Roman"/>
            <w:sz w:val="20"/>
            <w:szCs w:val="24"/>
            <w:lang w:val="en-IN" w:eastAsia="en-IN"/>
          </w:rPr>
          <w:t>https://doi.org/10.4314/ahs.v21i3.48</w:t>
        </w:r>
      </w:hyperlink>
    </w:p>
    <w:p w14:paraId="6083A070" w14:textId="77777777" w:rsidR="00845FEA" w:rsidRPr="004552EE" w:rsidRDefault="00845FEA" w:rsidP="00845FEA">
      <w:pPr>
        <w:spacing w:after="0" w:line="240" w:lineRule="auto"/>
        <w:ind w:left="540" w:hanging="540"/>
        <w:jc w:val="both"/>
        <w:rPr>
          <w:rFonts w:ascii="Times New Roman" w:eastAsia="Times New Roman" w:hAnsi="Times New Roman" w:cs="Times New Roman"/>
          <w:sz w:val="20"/>
          <w:szCs w:val="24"/>
          <w:lang w:val="en-IN" w:eastAsia="en-IN"/>
        </w:rPr>
      </w:pPr>
      <w:proofErr w:type="spellStart"/>
      <w:r w:rsidRPr="004552EE">
        <w:rPr>
          <w:rFonts w:ascii="Times New Roman" w:eastAsia="Times New Roman" w:hAnsi="Times New Roman" w:cs="Times New Roman"/>
          <w:sz w:val="20"/>
          <w:szCs w:val="24"/>
          <w:lang w:val="en-IN" w:eastAsia="en-IN"/>
        </w:rPr>
        <w:t>Shitindi</w:t>
      </w:r>
      <w:proofErr w:type="spellEnd"/>
      <w:r w:rsidRPr="004552EE">
        <w:rPr>
          <w:rFonts w:ascii="Times New Roman" w:eastAsia="Times New Roman" w:hAnsi="Times New Roman" w:cs="Times New Roman"/>
          <w:sz w:val="20"/>
          <w:szCs w:val="24"/>
          <w:lang w:val="en-IN" w:eastAsia="en-IN"/>
        </w:rPr>
        <w:t xml:space="preserve">, G., </w:t>
      </w:r>
      <w:proofErr w:type="spellStart"/>
      <w:r w:rsidRPr="004552EE">
        <w:rPr>
          <w:rFonts w:ascii="Times New Roman" w:eastAsia="Times New Roman" w:hAnsi="Times New Roman" w:cs="Times New Roman"/>
          <w:sz w:val="20"/>
          <w:szCs w:val="24"/>
          <w:lang w:val="en-IN" w:eastAsia="en-IN"/>
        </w:rPr>
        <w:t>Millanzi</w:t>
      </w:r>
      <w:proofErr w:type="spellEnd"/>
      <w:r w:rsidRPr="004552EE">
        <w:rPr>
          <w:rFonts w:ascii="Times New Roman" w:eastAsia="Times New Roman" w:hAnsi="Times New Roman" w:cs="Times New Roman"/>
          <w:sz w:val="20"/>
          <w:szCs w:val="24"/>
          <w:lang w:val="en-IN" w:eastAsia="en-IN"/>
        </w:rPr>
        <w:t xml:space="preserve">, W., &amp; Herman, P. (2023). Perceived motivators, knowledge, attitude, self-reported and intentional practice of female condom use among female students in higher training institutions in Dodoma, Tanzania. </w:t>
      </w:r>
      <w:r w:rsidRPr="004552EE">
        <w:rPr>
          <w:rFonts w:ascii="Times New Roman" w:eastAsia="Times New Roman" w:hAnsi="Times New Roman" w:cs="Times New Roman"/>
          <w:i/>
          <w:iCs/>
          <w:sz w:val="20"/>
          <w:szCs w:val="24"/>
          <w:lang w:val="en-IN" w:eastAsia="en-IN"/>
        </w:rPr>
        <w:t>Contraception and Reproductive Medicine, 8</w:t>
      </w:r>
      <w:r w:rsidRPr="004552EE">
        <w:rPr>
          <w:rFonts w:ascii="Times New Roman" w:eastAsia="Times New Roman" w:hAnsi="Times New Roman" w:cs="Times New Roman"/>
          <w:sz w:val="20"/>
          <w:szCs w:val="24"/>
          <w:lang w:val="en-IN" w:eastAsia="en-IN"/>
        </w:rPr>
        <w:t xml:space="preserve">. </w:t>
      </w:r>
      <w:hyperlink r:id="rId28" w:history="1">
        <w:r w:rsidRPr="004552EE">
          <w:rPr>
            <w:rFonts w:ascii="Times New Roman" w:eastAsia="Times New Roman" w:hAnsi="Times New Roman" w:cs="Times New Roman"/>
            <w:sz w:val="20"/>
            <w:szCs w:val="24"/>
            <w:lang w:val="en-IN" w:eastAsia="en-IN"/>
          </w:rPr>
          <w:t>https://doi.org/10.1186/s40834-022-00208-6</w:t>
        </w:r>
      </w:hyperlink>
    </w:p>
    <w:p w14:paraId="34AED389" w14:textId="77777777" w:rsidR="00845FEA" w:rsidRPr="004552EE" w:rsidRDefault="00845FEA" w:rsidP="00845FEA">
      <w:pPr>
        <w:spacing w:after="0" w:line="240" w:lineRule="auto"/>
        <w:ind w:left="540" w:hanging="540"/>
        <w:jc w:val="both"/>
        <w:rPr>
          <w:rFonts w:ascii="Times New Roman" w:eastAsia="Times New Roman" w:hAnsi="Times New Roman" w:cs="Times New Roman"/>
          <w:sz w:val="20"/>
          <w:szCs w:val="24"/>
          <w:lang w:val="en-IN" w:eastAsia="en-IN"/>
        </w:rPr>
      </w:pPr>
      <w:r w:rsidRPr="004552EE">
        <w:rPr>
          <w:rFonts w:ascii="Times New Roman" w:eastAsia="Times New Roman" w:hAnsi="Times New Roman" w:cs="Times New Roman"/>
          <w:sz w:val="20"/>
          <w:szCs w:val="24"/>
          <w:lang w:val="en-IN" w:eastAsia="en-IN"/>
        </w:rPr>
        <w:t xml:space="preserve">Suleiman, I. (2024). Contraception knowledge and use consistency among female undergraduates in two North-East States, Nigeria. </w:t>
      </w:r>
      <w:r w:rsidRPr="004552EE">
        <w:rPr>
          <w:rFonts w:ascii="Times New Roman" w:eastAsia="Times New Roman" w:hAnsi="Times New Roman" w:cs="Times New Roman"/>
          <w:i/>
          <w:iCs/>
          <w:sz w:val="20"/>
          <w:szCs w:val="24"/>
          <w:lang w:val="en-IN" w:eastAsia="en-IN"/>
        </w:rPr>
        <w:t>Nigerian Journal of Pharmacy</w:t>
      </w:r>
      <w:r w:rsidRPr="004552EE">
        <w:rPr>
          <w:rFonts w:ascii="Times New Roman" w:eastAsia="Times New Roman" w:hAnsi="Times New Roman" w:cs="Times New Roman"/>
          <w:sz w:val="20"/>
          <w:szCs w:val="24"/>
          <w:lang w:val="en-IN" w:eastAsia="en-IN"/>
        </w:rPr>
        <w:t xml:space="preserve">. </w:t>
      </w:r>
      <w:hyperlink r:id="rId29" w:history="1">
        <w:r w:rsidRPr="004552EE">
          <w:rPr>
            <w:rFonts w:ascii="Times New Roman" w:eastAsia="Times New Roman" w:hAnsi="Times New Roman" w:cs="Times New Roman"/>
            <w:sz w:val="20"/>
            <w:szCs w:val="24"/>
            <w:lang w:val="en-IN" w:eastAsia="en-IN"/>
          </w:rPr>
          <w:t>https://doi.org/10.51412/psnnjp.2024.10</w:t>
        </w:r>
      </w:hyperlink>
    </w:p>
    <w:p w14:paraId="31F6095C" w14:textId="77777777" w:rsidR="00845FEA" w:rsidRPr="004552EE" w:rsidRDefault="00845FEA" w:rsidP="00845FEA">
      <w:pPr>
        <w:spacing w:after="0" w:line="240" w:lineRule="auto"/>
        <w:ind w:left="540" w:hanging="540"/>
        <w:jc w:val="both"/>
        <w:rPr>
          <w:rFonts w:ascii="Times New Roman" w:eastAsia="Times New Roman" w:hAnsi="Times New Roman" w:cs="Times New Roman"/>
          <w:sz w:val="20"/>
          <w:szCs w:val="24"/>
          <w:lang w:val="en-IN" w:eastAsia="en-IN"/>
        </w:rPr>
      </w:pPr>
      <w:proofErr w:type="spellStart"/>
      <w:r w:rsidRPr="004552EE">
        <w:rPr>
          <w:rFonts w:ascii="Times New Roman" w:eastAsia="Times New Roman" w:hAnsi="Times New Roman" w:cs="Times New Roman"/>
          <w:sz w:val="20"/>
          <w:szCs w:val="24"/>
          <w:lang w:val="en-IN" w:eastAsia="en-IN"/>
        </w:rPr>
        <w:t>Takang</w:t>
      </w:r>
      <w:proofErr w:type="spellEnd"/>
      <w:r w:rsidRPr="004552EE">
        <w:rPr>
          <w:rFonts w:ascii="Times New Roman" w:eastAsia="Times New Roman" w:hAnsi="Times New Roman" w:cs="Times New Roman"/>
          <w:sz w:val="20"/>
          <w:szCs w:val="24"/>
          <w:lang w:val="en-IN" w:eastAsia="en-IN"/>
        </w:rPr>
        <w:t xml:space="preserve">, W., Tanah, A., </w:t>
      </w:r>
      <w:proofErr w:type="spellStart"/>
      <w:r w:rsidRPr="004552EE">
        <w:rPr>
          <w:rFonts w:ascii="Times New Roman" w:eastAsia="Times New Roman" w:hAnsi="Times New Roman" w:cs="Times New Roman"/>
          <w:sz w:val="20"/>
          <w:szCs w:val="24"/>
          <w:lang w:val="en-IN" w:eastAsia="en-IN"/>
        </w:rPr>
        <w:t>Pisoh</w:t>
      </w:r>
      <w:proofErr w:type="spellEnd"/>
      <w:r w:rsidRPr="004552EE">
        <w:rPr>
          <w:rFonts w:ascii="Times New Roman" w:eastAsia="Times New Roman" w:hAnsi="Times New Roman" w:cs="Times New Roman"/>
          <w:sz w:val="20"/>
          <w:szCs w:val="24"/>
          <w:lang w:val="en-IN" w:eastAsia="en-IN"/>
        </w:rPr>
        <w:t xml:space="preserve">, W., &amp; </w:t>
      </w:r>
      <w:proofErr w:type="spellStart"/>
      <w:r w:rsidRPr="004552EE">
        <w:rPr>
          <w:rFonts w:ascii="Times New Roman" w:eastAsia="Times New Roman" w:hAnsi="Times New Roman" w:cs="Times New Roman"/>
          <w:sz w:val="20"/>
          <w:szCs w:val="24"/>
          <w:lang w:val="en-IN" w:eastAsia="en-IN"/>
        </w:rPr>
        <w:t>Atanga</w:t>
      </w:r>
      <w:proofErr w:type="spellEnd"/>
      <w:r w:rsidRPr="004552EE">
        <w:rPr>
          <w:rFonts w:ascii="Times New Roman" w:eastAsia="Times New Roman" w:hAnsi="Times New Roman" w:cs="Times New Roman"/>
          <w:sz w:val="20"/>
          <w:szCs w:val="24"/>
          <w:lang w:val="en-IN" w:eastAsia="en-IN"/>
        </w:rPr>
        <w:t xml:space="preserve">, M. (2023). Perception of condoms and emergency contraceptive pill use among students in the University of Bamenda. </w:t>
      </w:r>
      <w:r w:rsidRPr="004552EE">
        <w:rPr>
          <w:rFonts w:ascii="Times New Roman" w:eastAsia="Times New Roman" w:hAnsi="Times New Roman" w:cs="Times New Roman"/>
          <w:i/>
          <w:iCs/>
          <w:sz w:val="20"/>
          <w:szCs w:val="24"/>
          <w:lang w:val="en-IN" w:eastAsia="en-IN"/>
        </w:rPr>
        <w:t xml:space="preserve">Open Journal of Obstetrics and </w:t>
      </w:r>
      <w:proofErr w:type="spellStart"/>
      <w:r w:rsidRPr="004552EE">
        <w:rPr>
          <w:rFonts w:ascii="Times New Roman" w:eastAsia="Times New Roman" w:hAnsi="Times New Roman" w:cs="Times New Roman"/>
          <w:i/>
          <w:iCs/>
          <w:sz w:val="20"/>
          <w:szCs w:val="24"/>
          <w:lang w:val="en-IN" w:eastAsia="en-IN"/>
        </w:rPr>
        <w:t>Gynecology</w:t>
      </w:r>
      <w:proofErr w:type="spellEnd"/>
      <w:r w:rsidRPr="004552EE">
        <w:rPr>
          <w:rFonts w:ascii="Times New Roman" w:eastAsia="Times New Roman" w:hAnsi="Times New Roman" w:cs="Times New Roman"/>
          <w:sz w:val="20"/>
          <w:szCs w:val="24"/>
          <w:lang w:val="en-IN" w:eastAsia="en-IN"/>
        </w:rPr>
        <w:t xml:space="preserve">. </w:t>
      </w:r>
      <w:hyperlink r:id="rId30" w:history="1">
        <w:r w:rsidRPr="004552EE">
          <w:rPr>
            <w:rFonts w:ascii="Times New Roman" w:eastAsia="Times New Roman" w:hAnsi="Times New Roman" w:cs="Times New Roman"/>
            <w:sz w:val="20"/>
            <w:szCs w:val="24"/>
            <w:lang w:val="en-IN" w:eastAsia="en-IN"/>
          </w:rPr>
          <w:t>https://doi.org/10.4236/ojog.2023.133051</w:t>
        </w:r>
      </w:hyperlink>
    </w:p>
    <w:p w14:paraId="46D1D90D" w14:textId="77777777" w:rsidR="00845FEA" w:rsidRPr="004552EE" w:rsidRDefault="00845FEA" w:rsidP="00845FEA">
      <w:pPr>
        <w:spacing w:after="0" w:line="240" w:lineRule="auto"/>
        <w:ind w:left="540" w:hanging="540"/>
        <w:jc w:val="both"/>
        <w:rPr>
          <w:rFonts w:ascii="Times New Roman" w:eastAsia="Times New Roman" w:hAnsi="Times New Roman" w:cs="Times New Roman"/>
          <w:sz w:val="20"/>
          <w:szCs w:val="24"/>
          <w:lang w:val="en-IN" w:eastAsia="en-IN"/>
        </w:rPr>
      </w:pPr>
      <w:r w:rsidRPr="004552EE">
        <w:rPr>
          <w:rFonts w:ascii="Times New Roman" w:eastAsia="Times New Roman" w:hAnsi="Times New Roman" w:cs="Times New Roman"/>
          <w:sz w:val="20"/>
          <w:szCs w:val="24"/>
          <w:lang w:val="en-IN" w:eastAsia="en-IN"/>
        </w:rPr>
        <w:t xml:space="preserve">Tobin-West, C., </w:t>
      </w:r>
      <w:proofErr w:type="spellStart"/>
      <w:r w:rsidRPr="004552EE">
        <w:rPr>
          <w:rFonts w:ascii="Times New Roman" w:eastAsia="Times New Roman" w:hAnsi="Times New Roman" w:cs="Times New Roman"/>
          <w:sz w:val="20"/>
          <w:szCs w:val="24"/>
          <w:lang w:val="en-IN" w:eastAsia="en-IN"/>
        </w:rPr>
        <w:t>Maduka</w:t>
      </w:r>
      <w:proofErr w:type="spellEnd"/>
      <w:r w:rsidRPr="004552EE">
        <w:rPr>
          <w:rFonts w:ascii="Times New Roman" w:eastAsia="Times New Roman" w:hAnsi="Times New Roman" w:cs="Times New Roman"/>
          <w:sz w:val="20"/>
          <w:szCs w:val="24"/>
          <w:lang w:val="en-IN" w:eastAsia="en-IN"/>
        </w:rPr>
        <w:t xml:space="preserve">, O., </w:t>
      </w:r>
      <w:proofErr w:type="spellStart"/>
      <w:r w:rsidRPr="004552EE">
        <w:rPr>
          <w:rFonts w:ascii="Times New Roman" w:eastAsia="Times New Roman" w:hAnsi="Times New Roman" w:cs="Times New Roman"/>
          <w:sz w:val="20"/>
          <w:szCs w:val="24"/>
          <w:lang w:val="en-IN" w:eastAsia="en-IN"/>
        </w:rPr>
        <w:t>Onyekwere</w:t>
      </w:r>
      <w:proofErr w:type="spellEnd"/>
      <w:r w:rsidRPr="004552EE">
        <w:rPr>
          <w:rFonts w:ascii="Times New Roman" w:eastAsia="Times New Roman" w:hAnsi="Times New Roman" w:cs="Times New Roman"/>
          <w:sz w:val="20"/>
          <w:szCs w:val="24"/>
          <w:lang w:val="en-IN" w:eastAsia="en-IN"/>
        </w:rPr>
        <w:t xml:space="preserve">, V., &amp; </w:t>
      </w:r>
      <w:proofErr w:type="spellStart"/>
      <w:r w:rsidRPr="004552EE">
        <w:rPr>
          <w:rFonts w:ascii="Times New Roman" w:eastAsia="Times New Roman" w:hAnsi="Times New Roman" w:cs="Times New Roman"/>
          <w:sz w:val="20"/>
          <w:szCs w:val="24"/>
          <w:lang w:val="en-IN" w:eastAsia="en-IN"/>
        </w:rPr>
        <w:t>Tella</w:t>
      </w:r>
      <w:proofErr w:type="spellEnd"/>
      <w:r w:rsidRPr="004552EE">
        <w:rPr>
          <w:rFonts w:ascii="Times New Roman" w:eastAsia="Times New Roman" w:hAnsi="Times New Roman" w:cs="Times New Roman"/>
          <w:sz w:val="20"/>
          <w:szCs w:val="24"/>
          <w:lang w:val="en-IN" w:eastAsia="en-IN"/>
        </w:rPr>
        <w:t xml:space="preserve">, A. (2014). Awareness, acceptability, and use of female condoms among university students in Nigeria: Implications for STI/HIV prevention. </w:t>
      </w:r>
      <w:r w:rsidRPr="004552EE">
        <w:rPr>
          <w:rFonts w:ascii="Times New Roman" w:eastAsia="Times New Roman" w:hAnsi="Times New Roman" w:cs="Times New Roman"/>
          <w:i/>
          <w:iCs/>
          <w:sz w:val="20"/>
          <w:szCs w:val="24"/>
          <w:lang w:val="en-IN" w:eastAsia="en-IN"/>
        </w:rPr>
        <w:t>International Journal of Adolescent Medicine and Health, 26</w:t>
      </w:r>
      <w:r w:rsidRPr="004552EE">
        <w:rPr>
          <w:rFonts w:ascii="Times New Roman" w:eastAsia="Times New Roman" w:hAnsi="Times New Roman" w:cs="Times New Roman"/>
          <w:sz w:val="20"/>
          <w:szCs w:val="24"/>
          <w:lang w:val="en-IN" w:eastAsia="en-IN"/>
        </w:rPr>
        <w:t xml:space="preserve">, 259–265. </w:t>
      </w:r>
      <w:hyperlink r:id="rId31" w:history="1">
        <w:r w:rsidRPr="004552EE">
          <w:rPr>
            <w:rFonts w:ascii="Times New Roman" w:eastAsia="Times New Roman" w:hAnsi="Times New Roman" w:cs="Times New Roman"/>
            <w:sz w:val="20"/>
            <w:szCs w:val="24"/>
            <w:lang w:val="en-IN" w:eastAsia="en-IN"/>
          </w:rPr>
          <w:t>https://doi.org/10.1515/ijamh-2013-0300</w:t>
        </w:r>
      </w:hyperlink>
    </w:p>
    <w:p w14:paraId="7B809E43" w14:textId="77777777" w:rsidR="00845FEA" w:rsidRPr="004552EE" w:rsidRDefault="00845FEA" w:rsidP="00845FEA">
      <w:pPr>
        <w:spacing w:after="0" w:line="240" w:lineRule="auto"/>
        <w:ind w:left="540" w:hanging="540"/>
        <w:jc w:val="both"/>
        <w:rPr>
          <w:rFonts w:ascii="Times New Roman" w:eastAsia="Times New Roman" w:hAnsi="Times New Roman" w:cs="Times New Roman"/>
          <w:sz w:val="20"/>
          <w:szCs w:val="24"/>
          <w:lang w:val="en-IN" w:eastAsia="en-IN"/>
        </w:rPr>
      </w:pPr>
      <w:r w:rsidRPr="004552EE">
        <w:rPr>
          <w:rFonts w:ascii="Times New Roman" w:eastAsia="Times New Roman" w:hAnsi="Times New Roman" w:cs="Times New Roman"/>
          <w:sz w:val="20"/>
          <w:szCs w:val="24"/>
          <w:lang w:val="en-IN" w:eastAsia="en-IN"/>
        </w:rPr>
        <w:t xml:space="preserve">Uchendu, O., </w:t>
      </w:r>
      <w:proofErr w:type="spellStart"/>
      <w:r w:rsidRPr="004552EE">
        <w:rPr>
          <w:rFonts w:ascii="Times New Roman" w:eastAsia="Times New Roman" w:hAnsi="Times New Roman" w:cs="Times New Roman"/>
          <w:sz w:val="20"/>
          <w:szCs w:val="24"/>
          <w:lang w:val="en-IN" w:eastAsia="en-IN"/>
        </w:rPr>
        <w:t>Adeyera</w:t>
      </w:r>
      <w:proofErr w:type="spellEnd"/>
      <w:r w:rsidRPr="004552EE">
        <w:rPr>
          <w:rFonts w:ascii="Times New Roman" w:eastAsia="Times New Roman" w:hAnsi="Times New Roman" w:cs="Times New Roman"/>
          <w:sz w:val="20"/>
          <w:szCs w:val="24"/>
          <w:lang w:val="en-IN" w:eastAsia="en-IN"/>
        </w:rPr>
        <w:t xml:space="preserve">, O., &amp; </w:t>
      </w:r>
      <w:proofErr w:type="spellStart"/>
      <w:r w:rsidRPr="004552EE">
        <w:rPr>
          <w:rFonts w:ascii="Times New Roman" w:eastAsia="Times New Roman" w:hAnsi="Times New Roman" w:cs="Times New Roman"/>
          <w:sz w:val="20"/>
          <w:szCs w:val="24"/>
          <w:lang w:val="en-IN" w:eastAsia="en-IN"/>
        </w:rPr>
        <w:t>Owoaje</w:t>
      </w:r>
      <w:proofErr w:type="spellEnd"/>
      <w:r w:rsidRPr="004552EE">
        <w:rPr>
          <w:rFonts w:ascii="Times New Roman" w:eastAsia="Times New Roman" w:hAnsi="Times New Roman" w:cs="Times New Roman"/>
          <w:sz w:val="20"/>
          <w:szCs w:val="24"/>
          <w:lang w:val="en-IN" w:eastAsia="en-IN"/>
        </w:rPr>
        <w:t xml:space="preserve">, E. (2019). Awareness and utilization of female condoms among street youths in Ibadan, an urban setting in South-West Nigeria. </w:t>
      </w:r>
      <w:r w:rsidRPr="004552EE">
        <w:rPr>
          <w:rFonts w:ascii="Times New Roman" w:eastAsia="Times New Roman" w:hAnsi="Times New Roman" w:cs="Times New Roman"/>
          <w:i/>
          <w:iCs/>
          <w:sz w:val="20"/>
          <w:szCs w:val="24"/>
          <w:lang w:val="en-IN" w:eastAsia="en-IN"/>
        </w:rPr>
        <w:t>The Pan African Medical Journal, 33</w:t>
      </w:r>
      <w:r w:rsidRPr="004552EE">
        <w:rPr>
          <w:rFonts w:ascii="Times New Roman" w:eastAsia="Times New Roman" w:hAnsi="Times New Roman" w:cs="Times New Roman"/>
          <w:sz w:val="20"/>
          <w:szCs w:val="24"/>
          <w:lang w:val="en-IN" w:eastAsia="en-IN"/>
        </w:rPr>
        <w:t xml:space="preserve">. </w:t>
      </w:r>
      <w:hyperlink r:id="rId32" w:history="1">
        <w:r w:rsidRPr="004552EE">
          <w:rPr>
            <w:rFonts w:ascii="Times New Roman" w:eastAsia="Times New Roman" w:hAnsi="Times New Roman" w:cs="Times New Roman"/>
            <w:sz w:val="20"/>
            <w:szCs w:val="24"/>
            <w:lang w:val="en-IN" w:eastAsia="en-IN"/>
          </w:rPr>
          <w:t>https://doi.org/10.11604/pamj.2019.33.168.12733</w:t>
        </w:r>
      </w:hyperlink>
    </w:p>
    <w:p w14:paraId="51E5AA13" w14:textId="104468AE" w:rsidR="00845FEA" w:rsidRPr="004552EE" w:rsidRDefault="00845FEA" w:rsidP="00845FEA">
      <w:pPr>
        <w:pStyle w:val="ReferHead"/>
        <w:keepNext w:val="0"/>
        <w:spacing w:after="0"/>
        <w:ind w:left="540" w:hanging="540"/>
        <w:jc w:val="both"/>
        <w:rPr>
          <w:rFonts w:ascii="Times New Roman" w:hAnsi="Times New Roman"/>
          <w:b w:val="0"/>
          <w:caps w:val="0"/>
          <w:sz w:val="20"/>
        </w:rPr>
      </w:pPr>
      <w:proofErr w:type="spellStart"/>
      <w:r w:rsidRPr="004552EE">
        <w:rPr>
          <w:rFonts w:ascii="Times New Roman" w:hAnsi="Times New Roman"/>
          <w:b w:val="0"/>
          <w:caps w:val="0"/>
          <w:sz w:val="20"/>
          <w:szCs w:val="24"/>
          <w:lang w:val="en-IN" w:eastAsia="en-IN"/>
        </w:rPr>
        <w:t>Utoo</w:t>
      </w:r>
      <w:proofErr w:type="spellEnd"/>
      <w:r w:rsidRPr="004552EE">
        <w:rPr>
          <w:rFonts w:ascii="Times New Roman" w:hAnsi="Times New Roman"/>
          <w:b w:val="0"/>
          <w:caps w:val="0"/>
          <w:sz w:val="20"/>
          <w:szCs w:val="24"/>
          <w:lang w:val="en-IN" w:eastAsia="en-IN"/>
        </w:rPr>
        <w:t xml:space="preserve">, B., </w:t>
      </w:r>
      <w:proofErr w:type="spellStart"/>
      <w:r w:rsidRPr="004552EE">
        <w:rPr>
          <w:rFonts w:ascii="Times New Roman" w:hAnsi="Times New Roman"/>
          <w:b w:val="0"/>
          <w:caps w:val="0"/>
          <w:sz w:val="20"/>
          <w:szCs w:val="24"/>
          <w:lang w:val="en-IN" w:eastAsia="en-IN"/>
        </w:rPr>
        <w:t>Eka</w:t>
      </w:r>
      <w:proofErr w:type="spellEnd"/>
      <w:r w:rsidRPr="004552EE">
        <w:rPr>
          <w:rFonts w:ascii="Times New Roman" w:hAnsi="Times New Roman"/>
          <w:b w:val="0"/>
          <w:caps w:val="0"/>
          <w:sz w:val="20"/>
          <w:szCs w:val="24"/>
          <w:lang w:val="en-IN" w:eastAsia="en-IN"/>
        </w:rPr>
        <w:t xml:space="preserve">, P., </w:t>
      </w:r>
      <w:proofErr w:type="spellStart"/>
      <w:r w:rsidRPr="004552EE">
        <w:rPr>
          <w:rFonts w:ascii="Times New Roman" w:hAnsi="Times New Roman"/>
          <w:b w:val="0"/>
          <w:caps w:val="0"/>
          <w:sz w:val="20"/>
          <w:szCs w:val="24"/>
          <w:lang w:val="en-IN" w:eastAsia="en-IN"/>
        </w:rPr>
        <w:t>Utoo</w:t>
      </w:r>
      <w:proofErr w:type="spellEnd"/>
      <w:r w:rsidRPr="004552EE">
        <w:rPr>
          <w:rFonts w:ascii="Times New Roman" w:hAnsi="Times New Roman"/>
          <w:b w:val="0"/>
          <w:caps w:val="0"/>
          <w:sz w:val="20"/>
          <w:szCs w:val="24"/>
          <w:lang w:val="en-IN" w:eastAsia="en-IN"/>
        </w:rPr>
        <w:t xml:space="preserve">, P., </w:t>
      </w:r>
      <w:proofErr w:type="spellStart"/>
      <w:r w:rsidRPr="004552EE">
        <w:rPr>
          <w:rFonts w:ascii="Times New Roman" w:hAnsi="Times New Roman"/>
          <w:b w:val="0"/>
          <w:caps w:val="0"/>
          <w:sz w:val="20"/>
          <w:szCs w:val="24"/>
          <w:lang w:val="en-IN" w:eastAsia="en-IN"/>
        </w:rPr>
        <w:t>Unazi</w:t>
      </w:r>
      <w:proofErr w:type="spellEnd"/>
      <w:r w:rsidRPr="004552EE">
        <w:rPr>
          <w:rFonts w:ascii="Times New Roman" w:hAnsi="Times New Roman"/>
          <w:b w:val="0"/>
          <w:caps w:val="0"/>
          <w:sz w:val="20"/>
          <w:szCs w:val="24"/>
          <w:lang w:val="en-IN" w:eastAsia="en-IN"/>
        </w:rPr>
        <w:t xml:space="preserve">, E., &amp; </w:t>
      </w:r>
      <w:proofErr w:type="spellStart"/>
      <w:r w:rsidRPr="004552EE">
        <w:rPr>
          <w:rFonts w:ascii="Times New Roman" w:hAnsi="Times New Roman"/>
          <w:b w:val="0"/>
          <w:caps w:val="0"/>
          <w:sz w:val="20"/>
          <w:szCs w:val="24"/>
          <w:lang w:val="en-IN" w:eastAsia="en-IN"/>
        </w:rPr>
        <w:t>Maanongun</w:t>
      </w:r>
      <w:proofErr w:type="spellEnd"/>
      <w:r w:rsidRPr="004552EE">
        <w:rPr>
          <w:rFonts w:ascii="Times New Roman" w:hAnsi="Times New Roman"/>
          <w:b w:val="0"/>
          <w:caps w:val="0"/>
          <w:sz w:val="20"/>
          <w:szCs w:val="24"/>
          <w:lang w:val="en-IN" w:eastAsia="en-IN"/>
        </w:rPr>
        <w:t xml:space="preserve">, M. (2020). Sexual activity and contraceptive use among university female undergraduates in Makurdi, North-Central Nigeria. </w:t>
      </w:r>
      <w:r w:rsidRPr="004552EE">
        <w:rPr>
          <w:rFonts w:ascii="Times New Roman" w:hAnsi="Times New Roman"/>
          <w:b w:val="0"/>
          <w:i/>
          <w:iCs/>
          <w:caps w:val="0"/>
          <w:sz w:val="20"/>
          <w:szCs w:val="24"/>
          <w:lang w:val="en-IN" w:eastAsia="en-IN"/>
        </w:rPr>
        <w:t>Western Journal of Medical and Biomedical Sciences</w:t>
      </w:r>
      <w:r w:rsidRPr="004552EE">
        <w:rPr>
          <w:rFonts w:ascii="Times New Roman" w:hAnsi="Times New Roman"/>
          <w:b w:val="0"/>
          <w:caps w:val="0"/>
          <w:sz w:val="20"/>
          <w:szCs w:val="24"/>
          <w:lang w:val="en-IN" w:eastAsia="en-IN"/>
        </w:rPr>
        <w:t xml:space="preserve">. </w:t>
      </w:r>
      <w:hyperlink r:id="rId33" w:history="1">
        <w:r w:rsidRPr="004552EE">
          <w:rPr>
            <w:rFonts w:ascii="Times New Roman" w:hAnsi="Times New Roman"/>
            <w:b w:val="0"/>
            <w:caps w:val="0"/>
            <w:sz w:val="20"/>
            <w:szCs w:val="24"/>
            <w:lang w:val="en-IN" w:eastAsia="en-IN"/>
          </w:rPr>
          <w:t>https://doi.org/10.46912/wjmbs.21</w:t>
        </w:r>
      </w:hyperlink>
    </w:p>
    <w:p w14:paraId="271EDDEC" w14:textId="2BDAE124" w:rsidR="00D64E89" w:rsidRPr="004552EE" w:rsidRDefault="00D64E89" w:rsidP="00984C8C">
      <w:pPr>
        <w:pStyle w:val="ReferHead"/>
        <w:keepNext w:val="0"/>
        <w:spacing w:after="0"/>
        <w:jc w:val="both"/>
        <w:rPr>
          <w:rFonts w:ascii="Times New Roman" w:hAnsi="Times New Roman"/>
          <w:b w:val="0"/>
          <w:caps w:val="0"/>
          <w:sz w:val="20"/>
        </w:rPr>
      </w:pPr>
    </w:p>
    <w:p w14:paraId="740685EE" w14:textId="062911A6" w:rsidR="00D851AD" w:rsidRPr="004552EE" w:rsidRDefault="00B66F1A" w:rsidP="00BD060A">
      <w:pPr>
        <w:keepNext/>
        <w:spacing w:after="0" w:line="240" w:lineRule="auto"/>
        <w:contextualSpacing/>
        <w:jc w:val="both"/>
        <w:rPr>
          <w:rFonts w:ascii="Times New Roman" w:eastAsia="Times New Roman" w:hAnsi="Times New Roman" w:cs="Times New Roman"/>
          <w:b/>
          <w:sz w:val="15"/>
          <w:szCs w:val="15"/>
        </w:rPr>
      </w:pPr>
      <w:r w:rsidRPr="004552EE">
        <w:rPr>
          <w:rFonts w:ascii="Times New Roman" w:eastAsia="Calibri" w:hAnsi="Times New Roman" w:cs="Times New Roman"/>
          <w:b/>
          <w:bCs/>
          <w:kern w:val="2"/>
          <w:sz w:val="15"/>
          <w:szCs w:val="15"/>
          <w:lang w:val="en-GB"/>
        </w:rPr>
        <w:t xml:space="preserve">Disclaimer/Publisher’s Note: </w:t>
      </w:r>
      <w:r w:rsidRPr="004552EE">
        <w:rPr>
          <w:rFonts w:ascii="Times New Roman" w:eastAsia="Calibri" w:hAnsi="Times New Roman" w:cs="Times New Roman"/>
          <w:kern w:val="2"/>
          <w:sz w:val="15"/>
          <w:szCs w:val="15"/>
          <w:lang w:val="en-GB"/>
        </w:rPr>
        <w:t>The statements, opinions and data contained in all publications are solely those of the individual author(s) and contributor(s) and not of the publisher and/or the editor(s). This publisher and/or the editor(s) disclaim responsibility for any injury to people or property resulting from any ideas, methods, instructions or products referred to in the content.</w:t>
      </w:r>
    </w:p>
    <w:p w14:paraId="394CF0CD" w14:textId="09A1DD4F" w:rsidR="006C3130" w:rsidRPr="004552EE" w:rsidRDefault="006C3130" w:rsidP="009F078F">
      <w:pPr>
        <w:spacing w:after="0" w:line="240" w:lineRule="auto"/>
        <w:ind w:left="360" w:hanging="360"/>
        <w:jc w:val="both"/>
        <w:rPr>
          <w:rFonts w:ascii="Times New Roman" w:eastAsia="Times New Roman" w:hAnsi="Times New Roman" w:cs="Times New Roman"/>
          <w:sz w:val="20"/>
          <w:szCs w:val="20"/>
        </w:rPr>
      </w:pPr>
      <w:r w:rsidRPr="004552EE">
        <w:rPr>
          <w:rFonts w:ascii="Times New Roman" w:eastAsia="Times New Roman" w:hAnsi="Times New Roman" w:cs="Times New Roman"/>
          <w:sz w:val="20"/>
          <w:szCs w:val="20"/>
        </w:rPr>
        <w:t>_________________________________________________________________________________</w:t>
      </w:r>
      <w:r w:rsidR="009F078F" w:rsidRPr="004552EE">
        <w:rPr>
          <w:rFonts w:ascii="Times New Roman" w:eastAsia="Times New Roman" w:hAnsi="Times New Roman" w:cs="Times New Roman"/>
          <w:sz w:val="20"/>
          <w:szCs w:val="20"/>
        </w:rPr>
        <w:t>_________</w:t>
      </w:r>
    </w:p>
    <w:p w14:paraId="57BEAD55" w14:textId="097E0676" w:rsidR="006C3130" w:rsidRPr="009F078F" w:rsidRDefault="00E5558C" w:rsidP="006C3130">
      <w:pPr>
        <w:spacing w:after="0" w:line="240" w:lineRule="auto"/>
        <w:jc w:val="both"/>
        <w:rPr>
          <w:rFonts w:ascii="Times New Roman" w:eastAsia="Times New Roman" w:hAnsi="Times New Roman" w:cs="Times New Roman"/>
          <w:i/>
          <w:sz w:val="16"/>
          <w:szCs w:val="18"/>
        </w:rPr>
      </w:pPr>
      <w:r w:rsidRPr="004552EE">
        <w:rPr>
          <w:rFonts w:ascii="Times New Roman" w:eastAsia="Calibri" w:hAnsi="Times New Roman" w:cs="Times New Roman"/>
          <w:i/>
          <w:iCs/>
          <w:kern w:val="2"/>
          <w:sz w:val="16"/>
          <w:szCs w:val="16"/>
          <w:lang w:val="en-GB"/>
        </w:rPr>
        <w:t>© Copyright (202</w:t>
      </w:r>
      <w:r w:rsidR="006E2685" w:rsidRPr="004552EE">
        <w:rPr>
          <w:rFonts w:ascii="Times New Roman" w:eastAsia="Calibri" w:hAnsi="Times New Roman" w:cs="Times New Roman"/>
          <w:i/>
          <w:iCs/>
          <w:kern w:val="2"/>
          <w:sz w:val="16"/>
          <w:szCs w:val="16"/>
          <w:lang w:val="en-GB"/>
        </w:rPr>
        <w:t>6</w:t>
      </w:r>
      <w:r w:rsidRPr="004552EE">
        <w:rPr>
          <w:rFonts w:ascii="Times New Roman" w:eastAsia="Calibri" w:hAnsi="Times New Roman" w:cs="Times New Roman"/>
          <w:i/>
          <w:iCs/>
          <w:kern w:val="2"/>
          <w:sz w:val="16"/>
          <w:szCs w:val="16"/>
          <w:lang w:val="en-GB"/>
        </w:rPr>
        <w:t>): Author(s). The licensee is the journal publisher. This is an Open Access article distributed under the terms of the Creative Commons Attribution License (</w:t>
      </w:r>
      <w:r w:rsidRPr="004552EE">
        <w:rPr>
          <w:rFonts w:ascii="Times New Roman" w:eastAsia="Calibri" w:hAnsi="Times New Roman" w:cs="Times New Roman"/>
          <w:i/>
          <w:iCs/>
          <w:color w:val="0000FF"/>
          <w:kern w:val="2"/>
          <w:sz w:val="16"/>
          <w:szCs w:val="16"/>
          <w:lang w:val="en-GB"/>
        </w:rPr>
        <w:t>http://creativecommons.org/licenses/by/4.0</w:t>
      </w:r>
      <w:r w:rsidRPr="004552EE">
        <w:rPr>
          <w:rFonts w:ascii="Times New Roman" w:eastAsia="Calibri" w:hAnsi="Times New Roman" w:cs="Times New Roman"/>
          <w:i/>
          <w:iCs/>
          <w:kern w:val="2"/>
          <w:sz w:val="16"/>
          <w:szCs w:val="16"/>
          <w:lang w:val="en-GB"/>
        </w:rPr>
        <w:t>), which permits unrestricted use, distribution, and reproduction in any medium, provided the original work is properly cited.</w:t>
      </w:r>
    </w:p>
    <w:p w14:paraId="490C6CF2" w14:textId="77777777" w:rsidR="00CD3A89" w:rsidRPr="009F078F" w:rsidRDefault="00CD3A89" w:rsidP="006C3130">
      <w:pPr>
        <w:keepNext/>
        <w:spacing w:after="0" w:line="240" w:lineRule="auto"/>
        <w:contextualSpacing/>
        <w:jc w:val="both"/>
        <w:rPr>
          <w:rFonts w:ascii="Times New Roman" w:hAnsi="Times New Roman" w:cs="Times New Roman"/>
        </w:rPr>
      </w:pPr>
    </w:p>
    <w:sectPr w:rsidR="00CD3A89" w:rsidRPr="009F078F" w:rsidSect="002962BC">
      <w:headerReference w:type="even" r:id="rId34"/>
      <w:headerReference w:type="default" r:id="rId35"/>
      <w:footerReference w:type="even" r:id="rId36"/>
      <w:footerReference w:type="default" r:id="rId37"/>
      <w:headerReference w:type="first" r:id="rId38"/>
      <w:footerReference w:type="first" r:id="rId39"/>
      <w:type w:val="continuous"/>
      <w:pgSz w:w="11909" w:h="16834" w:code="9"/>
      <w:pgMar w:top="1440" w:right="1440" w:bottom="1440" w:left="1440" w:header="720" w:footer="8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BC7FE4" w14:textId="77777777" w:rsidR="000F54C4" w:rsidRDefault="000F54C4" w:rsidP="00CD3A89">
      <w:pPr>
        <w:spacing w:after="0" w:line="240" w:lineRule="auto"/>
      </w:pPr>
      <w:r>
        <w:separator/>
      </w:r>
    </w:p>
  </w:endnote>
  <w:endnote w:type="continuationSeparator" w:id="0">
    <w:p w14:paraId="68C2ECC2" w14:textId="77777777" w:rsidR="000F54C4" w:rsidRDefault="000F54C4" w:rsidP="00CD3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BB2EE" w14:textId="77777777" w:rsidR="004552EE" w:rsidRDefault="004552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8593113"/>
      <w:docPartObj>
        <w:docPartGallery w:val="Page Numbers (Bottom of Page)"/>
        <w:docPartUnique/>
      </w:docPartObj>
    </w:sdtPr>
    <w:sdtEndPr/>
    <w:sdtContent>
      <w:p w14:paraId="6122193F" w14:textId="77777777" w:rsidR="00845FEA" w:rsidRPr="009F078F" w:rsidRDefault="00845FEA">
        <w:pPr>
          <w:pStyle w:val="Footer"/>
          <w:jc w:val="center"/>
          <w:rPr>
            <w:rFonts w:ascii="Times New Roman" w:hAnsi="Times New Roman" w:cs="Times New Roman"/>
            <w:sz w:val="28"/>
          </w:rPr>
        </w:pPr>
      </w:p>
      <w:p w14:paraId="742F7D78" w14:textId="3FCCB061" w:rsidR="00845FEA" w:rsidRPr="009F078F" w:rsidRDefault="00845FEA">
        <w:pPr>
          <w:pStyle w:val="Footer"/>
          <w:jc w:val="center"/>
          <w:rPr>
            <w:rFonts w:ascii="Times New Roman" w:hAnsi="Times New Roman" w:cs="Times New Roman"/>
            <w:sz w:val="20"/>
          </w:rPr>
        </w:pPr>
        <w:r w:rsidRPr="009F078F">
          <w:rPr>
            <w:rFonts w:ascii="Times New Roman" w:hAnsi="Times New Roman" w:cs="Times New Roman"/>
            <w:sz w:val="20"/>
          </w:rPr>
          <w:fldChar w:fldCharType="begin"/>
        </w:r>
        <w:r w:rsidRPr="009F078F">
          <w:rPr>
            <w:rFonts w:ascii="Times New Roman" w:hAnsi="Times New Roman" w:cs="Times New Roman"/>
            <w:sz w:val="20"/>
          </w:rPr>
          <w:instrText xml:space="preserve"> PAGE   \* MERGEFORMAT </w:instrText>
        </w:r>
        <w:r w:rsidRPr="009F078F">
          <w:rPr>
            <w:rFonts w:ascii="Times New Roman" w:hAnsi="Times New Roman" w:cs="Times New Roman"/>
            <w:sz w:val="20"/>
          </w:rPr>
          <w:fldChar w:fldCharType="separate"/>
        </w:r>
        <w:r w:rsidR="004552EE">
          <w:rPr>
            <w:rFonts w:ascii="Times New Roman" w:hAnsi="Times New Roman" w:cs="Times New Roman"/>
            <w:noProof/>
            <w:sz w:val="20"/>
          </w:rPr>
          <w:t>3</w:t>
        </w:r>
        <w:r w:rsidRPr="009F078F">
          <w:rPr>
            <w:rFonts w:ascii="Times New Roman" w:hAnsi="Times New Roman" w:cs="Times New Roman"/>
            <w:sz w:val="20"/>
          </w:rPr>
          <w:fldChar w:fldCharType="end"/>
        </w:r>
      </w:p>
      <w:p w14:paraId="5CED60E6" w14:textId="77777777" w:rsidR="00845FEA" w:rsidRPr="009F078F" w:rsidRDefault="000F54C4">
        <w:pPr>
          <w:pStyle w:val="Footer"/>
          <w:jc w:val="center"/>
          <w:rPr>
            <w:rFonts w:ascii="Times New Roman" w:hAnsi="Times New Roman" w:cs="Times New Roman"/>
            <w:sz w:val="16"/>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CAA9A" w14:textId="5F75507C" w:rsidR="00845FEA" w:rsidRPr="009F078F" w:rsidRDefault="00845FEA" w:rsidP="00E72385">
    <w:pPr>
      <w:tabs>
        <w:tab w:val="center" w:pos="4320"/>
        <w:tab w:val="right" w:pos="8640"/>
      </w:tabs>
      <w:spacing w:after="0" w:line="240" w:lineRule="auto"/>
      <w:rPr>
        <w:rFonts w:ascii="Times New Roman" w:eastAsia="Times New Roman" w:hAnsi="Times New Roman" w:cs="Times New Roman"/>
        <w:sz w:val="16"/>
        <w:szCs w:val="20"/>
      </w:rPr>
    </w:pPr>
    <w:r w:rsidRPr="009F078F">
      <w:rPr>
        <w:rFonts w:ascii="Times New Roman" w:eastAsia="Times New Roman" w:hAnsi="Times New Roman" w:cs="Times New Roman"/>
        <w:sz w:val="16"/>
        <w:szCs w:val="20"/>
      </w:rPr>
      <w:t>____________________________________________</w:t>
    </w:r>
    <w:r w:rsidRPr="009F078F">
      <w:rPr>
        <w:rFonts w:ascii="Times New Roman" w:eastAsia="Times New Roman" w:hAnsi="Times New Roman" w:cs="Times New Roman"/>
        <w:sz w:val="16"/>
        <w:szCs w:val="20"/>
      </w:rPr>
      <w:softHyphen/>
    </w:r>
    <w:r w:rsidRPr="009F078F">
      <w:rPr>
        <w:rFonts w:ascii="Times New Roman" w:eastAsia="Times New Roman" w:hAnsi="Times New Roman" w:cs="Times New Roman"/>
        <w:sz w:val="16"/>
        <w:szCs w:val="20"/>
      </w:rPr>
      <w:softHyphen/>
    </w:r>
    <w:r w:rsidRPr="009F078F">
      <w:rPr>
        <w:rFonts w:ascii="Times New Roman" w:eastAsia="Times New Roman" w:hAnsi="Times New Roman" w:cs="Times New Roman"/>
        <w:sz w:val="16"/>
        <w:szCs w:val="20"/>
      </w:rPr>
      <w:softHyphen/>
    </w:r>
    <w:r w:rsidRPr="009F078F">
      <w:rPr>
        <w:rFonts w:ascii="Times New Roman" w:eastAsia="Times New Roman" w:hAnsi="Times New Roman" w:cs="Times New Roman"/>
        <w:sz w:val="16"/>
        <w:szCs w:val="20"/>
      </w:rPr>
      <w:softHyphen/>
    </w:r>
    <w:r w:rsidRPr="009F078F">
      <w:rPr>
        <w:rFonts w:ascii="Times New Roman" w:eastAsia="Times New Roman" w:hAnsi="Times New Roman" w:cs="Times New Roman"/>
        <w:sz w:val="16"/>
        <w:szCs w:val="20"/>
      </w:rPr>
      <w:softHyphen/>
      <w:t>_________________________________________________________</w:t>
    </w:r>
    <w:r>
      <w:rPr>
        <w:rFonts w:ascii="Times New Roman" w:eastAsia="Times New Roman" w:hAnsi="Times New Roman" w:cs="Times New Roman"/>
        <w:sz w:val="16"/>
        <w:szCs w:val="20"/>
      </w:rPr>
      <w:t>___________</w:t>
    </w:r>
  </w:p>
  <w:p w14:paraId="0479B2EF" w14:textId="77777777" w:rsidR="00845FEA" w:rsidRPr="009F078F" w:rsidRDefault="00845FEA" w:rsidP="00E72385">
    <w:pPr>
      <w:spacing w:after="0" w:line="240" w:lineRule="auto"/>
      <w:jc w:val="both"/>
      <w:rPr>
        <w:rFonts w:ascii="Times New Roman" w:eastAsia="Times New Roman" w:hAnsi="Times New Roman" w:cs="Times New Roman"/>
        <w:i/>
        <w:sz w:val="16"/>
        <w:szCs w:val="20"/>
      </w:rPr>
    </w:pPr>
  </w:p>
  <w:p w14:paraId="4BD23E42" w14:textId="64D1B98A" w:rsidR="00845FEA" w:rsidRPr="009F078F" w:rsidRDefault="00845FEA" w:rsidP="00E72385">
    <w:pPr>
      <w:spacing w:after="0" w:line="240" w:lineRule="auto"/>
      <w:jc w:val="both"/>
      <w:rPr>
        <w:rFonts w:ascii="Times New Roman" w:eastAsia="Times New Roman" w:hAnsi="Times New Roman" w:cs="Times New Roman"/>
        <w:i/>
        <w:sz w:val="16"/>
        <w:szCs w:val="20"/>
      </w:rPr>
    </w:pPr>
    <w:r w:rsidRPr="009F078F">
      <w:rPr>
        <w:rFonts w:ascii="Times New Roman" w:eastAsia="Times New Roman" w:hAnsi="Times New Roman" w:cs="Times New Roman"/>
        <w:i/>
        <w:sz w:val="16"/>
        <w:szCs w:val="20"/>
      </w:rPr>
      <w:t xml:space="preserve">*Corresponding author: E-mail: </w:t>
    </w:r>
    <w:r w:rsidRPr="00023C32">
      <w:rPr>
        <w:rFonts w:ascii="Times New Roman" w:eastAsia="Times New Roman" w:hAnsi="Times New Roman" w:cs="Times New Roman"/>
        <w:i/>
        <w:sz w:val="16"/>
        <w:szCs w:val="20"/>
      </w:rPr>
      <w:t>Odubia.james@gmail.com</w:t>
    </w:r>
    <w:r w:rsidRPr="009F078F">
      <w:rPr>
        <w:rFonts w:ascii="Times New Roman" w:eastAsia="Times New Roman" w:hAnsi="Times New Roman" w:cs="Times New Roman"/>
        <w:i/>
        <w:sz w:val="16"/>
        <w:szCs w:val="20"/>
      </w:rPr>
      <w:t>;</w:t>
    </w:r>
  </w:p>
  <w:p w14:paraId="5BAB5619" w14:textId="77777777" w:rsidR="00845FEA" w:rsidRPr="009F078F" w:rsidRDefault="00845FEA" w:rsidP="00E72385">
    <w:pPr>
      <w:spacing w:after="0" w:line="240" w:lineRule="auto"/>
      <w:jc w:val="both"/>
      <w:rPr>
        <w:rFonts w:ascii="Times New Roman" w:eastAsia="Times New Roman" w:hAnsi="Times New Roman" w:cs="Times New Roman"/>
        <w:i/>
        <w:sz w:val="16"/>
        <w:szCs w:val="20"/>
      </w:rPr>
    </w:pPr>
  </w:p>
  <w:p w14:paraId="7D362967" w14:textId="77777777" w:rsidR="00845FEA" w:rsidRPr="009F078F" w:rsidRDefault="00845FEA" w:rsidP="00393D3E">
    <w:pPr>
      <w:pStyle w:val="Footer"/>
      <w:jc w:val="both"/>
      <w:rPr>
        <w:rFonts w:ascii="Times New Roman" w:hAnsi="Times New Roman" w:cs="Times New Roman"/>
        <w:b/>
        <w:bCs/>
        <w:i/>
        <w:sz w:val="16"/>
      </w:rPr>
    </w:pPr>
    <w:r w:rsidRPr="009F078F">
      <w:rPr>
        <w:rFonts w:ascii="Times New Roman" w:hAnsi="Times New Roman" w:cs="Times New Roman"/>
        <w:b/>
        <w:bCs/>
        <w:i/>
        <w:sz w:val="16"/>
      </w:rPr>
      <w:t>Cite as:</w:t>
    </w:r>
  </w:p>
  <w:p w14:paraId="21DF4A6F" w14:textId="77777777" w:rsidR="00845FEA" w:rsidRPr="009F078F" w:rsidRDefault="00845FEA" w:rsidP="00393D3E">
    <w:pPr>
      <w:pStyle w:val="Footer"/>
      <w:jc w:val="both"/>
      <w:rPr>
        <w:rFonts w:ascii="Times New Roman" w:hAnsi="Times New Roman" w:cs="Times New Roman"/>
        <w:i/>
        <w:sz w:val="16"/>
      </w:rPr>
    </w:pPr>
  </w:p>
  <w:p w14:paraId="3548AFB1" w14:textId="77777777" w:rsidR="00845FEA" w:rsidRPr="009F078F" w:rsidRDefault="00845FEA" w:rsidP="00393D3E">
    <w:pPr>
      <w:pStyle w:val="Footer"/>
      <w:jc w:val="both"/>
      <w:rPr>
        <w:rFonts w:ascii="Times New Roman" w:hAnsi="Times New Roman" w:cs="Times New Roman"/>
        <w:i/>
        <w:sz w:val="16"/>
      </w:rPr>
    </w:pPr>
  </w:p>
  <w:p w14:paraId="0E373B1A" w14:textId="77777777" w:rsidR="00845FEA" w:rsidRPr="009F078F" w:rsidRDefault="00845FEA" w:rsidP="00393D3E">
    <w:pPr>
      <w:pStyle w:val="Footer"/>
      <w:jc w:val="both"/>
      <w:rPr>
        <w:rFonts w:ascii="Times New Roman" w:hAnsi="Times New Roman" w:cs="Times New Roman"/>
        <w:i/>
        <w:sz w:val="16"/>
      </w:rPr>
    </w:pPr>
  </w:p>
  <w:p w14:paraId="096A064C" w14:textId="77777777" w:rsidR="00845FEA" w:rsidRPr="009F078F" w:rsidRDefault="00845FEA">
    <w:pPr>
      <w:pStyle w:val="Footer"/>
      <w:rPr>
        <w:rFonts w:ascii="Times New Roman" w:hAnsi="Times New Roman" w:cs="Times New Roman"/>
        <w:sz w:val="20"/>
        <w:szCs w:val="28"/>
      </w:rPr>
    </w:pPr>
  </w:p>
  <w:p w14:paraId="2B5D095D" w14:textId="77777777" w:rsidR="00845FEA" w:rsidRPr="009F078F" w:rsidRDefault="00845FEA">
    <w:pPr>
      <w:pStyle w:val="Footer"/>
      <w:rPr>
        <w:rFonts w:ascii="Times New Roman" w:hAnsi="Times New Roman" w:cs="Times New Roman"/>
        <w:sz w:val="20"/>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AF0735" w14:textId="77777777" w:rsidR="000F54C4" w:rsidRDefault="000F54C4" w:rsidP="00CD3A89">
      <w:pPr>
        <w:spacing w:after="0" w:line="240" w:lineRule="auto"/>
      </w:pPr>
      <w:r>
        <w:separator/>
      </w:r>
    </w:p>
  </w:footnote>
  <w:footnote w:type="continuationSeparator" w:id="0">
    <w:p w14:paraId="0B01C34B" w14:textId="77777777" w:rsidR="000F54C4" w:rsidRDefault="000F54C4" w:rsidP="00CD3A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95F00" w14:textId="76CBAEAE" w:rsidR="004552EE" w:rsidRDefault="000F54C4">
    <w:pPr>
      <w:pStyle w:val="Header"/>
    </w:pPr>
    <w:r>
      <w:rPr>
        <w:noProof/>
      </w:rPr>
      <w:pict w14:anchorId="34DBFE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4456219" o:spid="_x0000_s2050" type="#_x0000_t136" style="position:absolute;margin-left:0;margin-top:0;width:477.35pt;height:159.1pt;rotation:315;z-index:-251655168;mso-position-horizontal:center;mso-position-horizontal-relative:margin;mso-position-vertical:center;mso-position-vertical-relative:margin" o:allowincell="f" fillcolor="silver" stroked="f">
          <v:fill opacity=".5"/>
          <v:textpath style="font-family:&quot;Calibri&quot;;font-size:1pt" string="Galley Proo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9DEF4" w14:textId="2128AA72" w:rsidR="00845FEA" w:rsidRPr="009F078F" w:rsidRDefault="000F54C4" w:rsidP="00171FBC">
    <w:pPr>
      <w:tabs>
        <w:tab w:val="center" w:pos="4320"/>
        <w:tab w:val="right" w:pos="8640"/>
      </w:tabs>
      <w:spacing w:after="0" w:line="240" w:lineRule="auto"/>
      <w:jc w:val="right"/>
      <w:rPr>
        <w:rFonts w:ascii="Times New Roman" w:eastAsia="Times New Roman" w:hAnsi="Times New Roman" w:cs="Times New Roman"/>
        <w:i/>
        <w:sz w:val="16"/>
        <w:szCs w:val="20"/>
        <w:highlight w:val="yellow"/>
      </w:rPr>
    </w:pPr>
    <w:r>
      <w:rPr>
        <w:noProof/>
      </w:rPr>
      <w:pict w14:anchorId="49BADF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4456220" o:spid="_x0000_s2051" type="#_x0000_t136" style="position:absolute;left:0;text-align:left;margin-left:0;margin-top:0;width:477.35pt;height:159.1pt;rotation:315;z-index:-251653120;mso-position-horizontal:center;mso-position-horizontal-relative:margin;mso-position-vertical:center;mso-position-vertical-relative:margin" o:allowincell="f" fillcolor="silver" stroked="f">
          <v:fill opacity=".5"/>
          <v:textpath style="font-family:&quot;Calibri&quot;;font-size:1pt" string="Galley Proof"/>
          <w10:wrap anchorx="margin" anchory="margin"/>
        </v:shape>
      </w:pict>
    </w:r>
  </w:p>
  <w:p w14:paraId="0BCB0458" w14:textId="77777777" w:rsidR="00845FEA" w:rsidRPr="009F078F" w:rsidRDefault="00845FEA" w:rsidP="00171FBC">
    <w:pPr>
      <w:tabs>
        <w:tab w:val="center" w:pos="4320"/>
        <w:tab w:val="right" w:pos="8640"/>
      </w:tabs>
      <w:spacing w:after="0" w:line="240" w:lineRule="auto"/>
      <w:jc w:val="right"/>
      <w:rPr>
        <w:rFonts w:ascii="Times New Roman" w:eastAsia="Times New Roman" w:hAnsi="Times New Roman" w:cs="Times New Roman"/>
        <w:i/>
        <w:sz w:val="16"/>
        <w:szCs w:val="20"/>
        <w:highlight w:val="yellow"/>
      </w:rPr>
    </w:pPr>
  </w:p>
  <w:p w14:paraId="0672654F" w14:textId="77777777" w:rsidR="00845FEA" w:rsidRPr="009F078F" w:rsidRDefault="00845FEA" w:rsidP="00171FBC">
    <w:pPr>
      <w:tabs>
        <w:tab w:val="center" w:pos="4320"/>
        <w:tab w:val="right" w:pos="8640"/>
      </w:tabs>
      <w:spacing w:after="0" w:line="240" w:lineRule="auto"/>
      <w:jc w:val="right"/>
      <w:rPr>
        <w:rFonts w:ascii="Times New Roman" w:eastAsia="Times New Roman" w:hAnsi="Times New Roman" w:cs="Times New Roman"/>
        <w:i/>
        <w:sz w:val="16"/>
        <w:szCs w:val="20"/>
        <w:highlight w:val="yellow"/>
      </w:rPr>
    </w:pPr>
  </w:p>
  <w:p w14:paraId="6DA54A28" w14:textId="77777777" w:rsidR="00845FEA" w:rsidRPr="009F078F" w:rsidRDefault="00845FEA" w:rsidP="00171FBC">
    <w:pPr>
      <w:tabs>
        <w:tab w:val="center" w:pos="4320"/>
        <w:tab w:val="right" w:pos="8640"/>
      </w:tabs>
      <w:spacing w:after="0" w:line="240" w:lineRule="auto"/>
      <w:jc w:val="right"/>
      <w:rPr>
        <w:rFonts w:ascii="Times New Roman" w:eastAsia="Times New Roman" w:hAnsi="Times New Roman" w:cs="Times New Roman"/>
        <w:i/>
        <w:sz w:val="16"/>
        <w:szCs w:val="20"/>
        <w:highlight w:val="yellow"/>
      </w:rPr>
    </w:pPr>
  </w:p>
  <w:p w14:paraId="791AE527" w14:textId="696EB7D2" w:rsidR="00845FEA" w:rsidRPr="009F078F" w:rsidRDefault="00845FEA" w:rsidP="00171FBC">
    <w:pPr>
      <w:tabs>
        <w:tab w:val="center" w:pos="4320"/>
        <w:tab w:val="right" w:pos="8640"/>
      </w:tabs>
      <w:spacing w:after="0" w:line="240" w:lineRule="auto"/>
      <w:jc w:val="right"/>
      <w:rPr>
        <w:rFonts w:ascii="Times New Roman" w:eastAsia="Times New Roman" w:hAnsi="Times New Roman" w:cs="Times New Roman"/>
        <w:i/>
        <w:sz w:val="16"/>
        <w:szCs w:val="20"/>
      </w:rPr>
    </w:pPr>
    <w:r w:rsidRPr="00023C32">
      <w:rPr>
        <w:rFonts w:ascii="Times New Roman" w:eastAsia="Times New Roman" w:hAnsi="Times New Roman" w:cs="Times New Roman"/>
        <w:i/>
        <w:sz w:val="16"/>
        <w:szCs w:val="20"/>
      </w:rPr>
      <w:t>Jay</w:t>
    </w:r>
    <w:r>
      <w:rPr>
        <w:rFonts w:ascii="Times New Roman" w:eastAsia="Times New Roman" w:hAnsi="Times New Roman" w:cs="Times New Roman"/>
        <w:i/>
        <w:sz w:val="16"/>
        <w:szCs w:val="20"/>
      </w:rPr>
      <w:t xml:space="preserve"> et al.</w:t>
    </w:r>
    <w:r w:rsidRPr="009F078F">
      <w:rPr>
        <w:rFonts w:ascii="Times New Roman" w:eastAsia="Times New Roman" w:hAnsi="Times New Roman" w:cs="Times New Roman"/>
        <w:i/>
        <w:sz w:val="16"/>
        <w:szCs w:val="20"/>
      </w:rPr>
      <w:t xml:space="preserve">; J. </w:t>
    </w:r>
    <w:proofErr w:type="spellStart"/>
    <w:r w:rsidRPr="009F078F">
      <w:rPr>
        <w:rFonts w:ascii="Times New Roman" w:eastAsia="Times New Roman" w:hAnsi="Times New Roman" w:cs="Times New Roman"/>
        <w:i/>
        <w:sz w:val="16"/>
        <w:szCs w:val="20"/>
      </w:rPr>
      <w:t>Compl</w:t>
    </w:r>
    <w:proofErr w:type="spellEnd"/>
    <w:r w:rsidRPr="009F078F">
      <w:rPr>
        <w:rFonts w:ascii="Times New Roman" w:eastAsia="Times New Roman" w:hAnsi="Times New Roman" w:cs="Times New Roman"/>
        <w:i/>
        <w:sz w:val="16"/>
        <w:szCs w:val="20"/>
      </w:rPr>
      <w:t xml:space="preserve">. </w:t>
    </w:r>
    <w:proofErr w:type="spellStart"/>
    <w:r w:rsidRPr="009F078F">
      <w:rPr>
        <w:rFonts w:ascii="Times New Roman" w:eastAsia="Times New Roman" w:hAnsi="Times New Roman" w:cs="Times New Roman"/>
        <w:i/>
        <w:sz w:val="16"/>
        <w:szCs w:val="20"/>
      </w:rPr>
      <w:t>Altern</w:t>
    </w:r>
    <w:proofErr w:type="spellEnd"/>
    <w:r w:rsidRPr="009F078F">
      <w:rPr>
        <w:rFonts w:ascii="Times New Roman" w:eastAsia="Times New Roman" w:hAnsi="Times New Roman" w:cs="Times New Roman"/>
        <w:i/>
        <w:sz w:val="16"/>
        <w:szCs w:val="20"/>
      </w:rPr>
      <w:t xml:space="preserve">. Med. Res., vol. xx, no. xx, pp. xx-xx, 20YY; Article </w:t>
    </w:r>
    <w:proofErr w:type="gramStart"/>
    <w:r w:rsidRPr="009F078F">
      <w:rPr>
        <w:rFonts w:ascii="Times New Roman" w:eastAsia="Times New Roman" w:hAnsi="Times New Roman" w:cs="Times New Roman"/>
        <w:i/>
        <w:sz w:val="16"/>
        <w:szCs w:val="20"/>
      </w:rPr>
      <w:t>no.JOCAMR</w:t>
    </w:r>
    <w:proofErr w:type="gramEnd"/>
    <w:r>
      <w:rPr>
        <w:rFonts w:ascii="Times New Roman" w:eastAsia="Times New Roman" w:hAnsi="Times New Roman" w:cs="Times New Roman"/>
        <w:i/>
        <w:sz w:val="16"/>
        <w:szCs w:val="20"/>
      </w:rPr>
      <w:t>.</w:t>
    </w:r>
    <w:r w:rsidRPr="00023C32">
      <w:rPr>
        <w:rFonts w:ascii="Times New Roman" w:eastAsia="Times New Roman" w:hAnsi="Times New Roman" w:cs="Times New Roman"/>
        <w:i/>
        <w:sz w:val="16"/>
        <w:szCs w:val="20"/>
      </w:rPr>
      <w:t>154559</w:t>
    </w:r>
  </w:p>
  <w:p w14:paraId="17D5F67E" w14:textId="77777777" w:rsidR="00845FEA" w:rsidRPr="009F078F" w:rsidRDefault="00845FEA" w:rsidP="00171FBC">
    <w:pPr>
      <w:tabs>
        <w:tab w:val="center" w:pos="4320"/>
        <w:tab w:val="right" w:pos="8640"/>
      </w:tabs>
      <w:spacing w:after="0" w:line="240" w:lineRule="auto"/>
      <w:jc w:val="right"/>
      <w:rPr>
        <w:rFonts w:ascii="Times New Roman" w:eastAsia="Times New Roman" w:hAnsi="Times New Roman" w:cs="Times New Roman"/>
        <w:i/>
        <w:sz w:val="16"/>
        <w:szCs w:val="20"/>
      </w:rPr>
    </w:pPr>
  </w:p>
  <w:p w14:paraId="065DF3DA" w14:textId="77777777" w:rsidR="00845FEA" w:rsidRPr="009F078F" w:rsidRDefault="00845FEA" w:rsidP="00171FBC">
    <w:pPr>
      <w:tabs>
        <w:tab w:val="center" w:pos="4320"/>
        <w:tab w:val="right" w:pos="8640"/>
      </w:tabs>
      <w:spacing w:after="0" w:line="240" w:lineRule="auto"/>
      <w:jc w:val="right"/>
      <w:rPr>
        <w:rFonts w:ascii="Times New Roman" w:hAnsi="Times New Roman" w:cs="Times New Roman"/>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0E855" w14:textId="787D3649" w:rsidR="004552EE" w:rsidRDefault="000F54C4">
    <w:pPr>
      <w:pStyle w:val="Header"/>
    </w:pPr>
    <w:r>
      <w:rPr>
        <w:noProof/>
      </w:rPr>
      <w:pict w14:anchorId="7C1CD0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4456218" o:spid="_x0000_s2049" type="#_x0000_t136" style="position:absolute;margin-left:0;margin-top:0;width:477.35pt;height:159.1pt;rotation:315;z-index:-251657216;mso-position-horizontal:center;mso-position-horizontal-relative:margin;mso-position-vertical:center;mso-position-vertical-relative:margin" o:allowincell="f" fillcolor="silver" stroked="f">
          <v:fill opacity=".5"/>
          <v:textpath style="font-family:&quot;Calibri&quot;;font-size:1pt" string="Galley Proo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C45C55"/>
    <w:multiLevelType w:val="multilevel"/>
    <w:tmpl w:val="DBD8AC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3612B7F"/>
    <w:multiLevelType w:val="hybridMultilevel"/>
    <w:tmpl w:val="DC483D1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058100D"/>
    <w:multiLevelType w:val="multilevel"/>
    <w:tmpl w:val="E46A69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30E05147"/>
    <w:multiLevelType w:val="multilevel"/>
    <w:tmpl w:val="C128BC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D5D2F36"/>
    <w:multiLevelType w:val="multilevel"/>
    <w:tmpl w:val="F252E42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5CDE7F19"/>
    <w:multiLevelType w:val="multilevel"/>
    <w:tmpl w:val="784C58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B310C6E"/>
    <w:multiLevelType w:val="multilevel"/>
    <w:tmpl w:val="242860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94D5085"/>
    <w:multiLevelType w:val="hybridMultilevel"/>
    <w:tmpl w:val="8230C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2"/>
  </w:num>
  <w:num w:numId="4">
    <w:abstractNumId w:val="0"/>
  </w:num>
  <w:num w:numId="5">
    <w:abstractNumId w:val="6"/>
  </w:num>
  <w:num w:numId="6">
    <w:abstractNumId w:val="5"/>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tDQwMDawMDY0MbE0MzRV0lEKTi0uzszPAykwrAUAIO3L5CwAAAA="/>
  </w:docVars>
  <w:rsids>
    <w:rsidRoot w:val="00C13266"/>
    <w:rsid w:val="00005400"/>
    <w:rsid w:val="000140EA"/>
    <w:rsid w:val="00023C32"/>
    <w:rsid w:val="00040390"/>
    <w:rsid w:val="00042024"/>
    <w:rsid w:val="00067BD3"/>
    <w:rsid w:val="000A2031"/>
    <w:rsid w:val="000A3627"/>
    <w:rsid w:val="000C415C"/>
    <w:rsid w:val="000E003D"/>
    <w:rsid w:val="000F3F4D"/>
    <w:rsid w:val="000F54C4"/>
    <w:rsid w:val="001004BF"/>
    <w:rsid w:val="00104693"/>
    <w:rsid w:val="00124C7C"/>
    <w:rsid w:val="0013012E"/>
    <w:rsid w:val="00153BED"/>
    <w:rsid w:val="00156A8A"/>
    <w:rsid w:val="00171FBC"/>
    <w:rsid w:val="00190C2D"/>
    <w:rsid w:val="001A7715"/>
    <w:rsid w:val="001D36C2"/>
    <w:rsid w:val="001D397A"/>
    <w:rsid w:val="001D5B16"/>
    <w:rsid w:val="001F4AD8"/>
    <w:rsid w:val="002017C7"/>
    <w:rsid w:val="00203872"/>
    <w:rsid w:val="0021005C"/>
    <w:rsid w:val="0021261D"/>
    <w:rsid w:val="00226FFA"/>
    <w:rsid w:val="00250509"/>
    <w:rsid w:val="00260707"/>
    <w:rsid w:val="0026790A"/>
    <w:rsid w:val="00273FEA"/>
    <w:rsid w:val="00295FA2"/>
    <w:rsid w:val="002962BC"/>
    <w:rsid w:val="002A041A"/>
    <w:rsid w:val="002A160D"/>
    <w:rsid w:val="002A5CF4"/>
    <w:rsid w:val="002A61FF"/>
    <w:rsid w:val="002B7ACC"/>
    <w:rsid w:val="002C4789"/>
    <w:rsid w:val="002D0C40"/>
    <w:rsid w:val="002E4BEC"/>
    <w:rsid w:val="00304130"/>
    <w:rsid w:val="00306FF3"/>
    <w:rsid w:val="003274A0"/>
    <w:rsid w:val="003405C4"/>
    <w:rsid w:val="00345963"/>
    <w:rsid w:val="003677AA"/>
    <w:rsid w:val="00370C0D"/>
    <w:rsid w:val="00380ACB"/>
    <w:rsid w:val="00393D3E"/>
    <w:rsid w:val="003C39C9"/>
    <w:rsid w:val="003D0DD7"/>
    <w:rsid w:val="003E72A9"/>
    <w:rsid w:val="003E7B19"/>
    <w:rsid w:val="003F3705"/>
    <w:rsid w:val="00400FE6"/>
    <w:rsid w:val="00413CFB"/>
    <w:rsid w:val="00417967"/>
    <w:rsid w:val="0043035E"/>
    <w:rsid w:val="0043130F"/>
    <w:rsid w:val="00434453"/>
    <w:rsid w:val="00441D89"/>
    <w:rsid w:val="00447AF7"/>
    <w:rsid w:val="00454377"/>
    <w:rsid w:val="004552EE"/>
    <w:rsid w:val="00461B62"/>
    <w:rsid w:val="004679E6"/>
    <w:rsid w:val="00470B57"/>
    <w:rsid w:val="004743E7"/>
    <w:rsid w:val="004803D2"/>
    <w:rsid w:val="00485F13"/>
    <w:rsid w:val="004926E4"/>
    <w:rsid w:val="004D4CA4"/>
    <w:rsid w:val="004E0526"/>
    <w:rsid w:val="00506489"/>
    <w:rsid w:val="0051528E"/>
    <w:rsid w:val="00532DA4"/>
    <w:rsid w:val="005412BF"/>
    <w:rsid w:val="005414AF"/>
    <w:rsid w:val="00544E89"/>
    <w:rsid w:val="00547B67"/>
    <w:rsid w:val="00575272"/>
    <w:rsid w:val="005772D0"/>
    <w:rsid w:val="00597CD3"/>
    <w:rsid w:val="005A1BA4"/>
    <w:rsid w:val="005C2DF6"/>
    <w:rsid w:val="005C63EE"/>
    <w:rsid w:val="005D488B"/>
    <w:rsid w:val="005E71E1"/>
    <w:rsid w:val="00622D14"/>
    <w:rsid w:val="0062314C"/>
    <w:rsid w:val="00623E11"/>
    <w:rsid w:val="00647361"/>
    <w:rsid w:val="006912E2"/>
    <w:rsid w:val="006B2421"/>
    <w:rsid w:val="006B7EF2"/>
    <w:rsid w:val="006C3130"/>
    <w:rsid w:val="006C667C"/>
    <w:rsid w:val="006D658B"/>
    <w:rsid w:val="006E0C3F"/>
    <w:rsid w:val="006E2685"/>
    <w:rsid w:val="006E78B7"/>
    <w:rsid w:val="006E7979"/>
    <w:rsid w:val="006F0B4C"/>
    <w:rsid w:val="006F6363"/>
    <w:rsid w:val="00726717"/>
    <w:rsid w:val="00740E7C"/>
    <w:rsid w:val="00746D61"/>
    <w:rsid w:val="00747D62"/>
    <w:rsid w:val="00764853"/>
    <w:rsid w:val="00785993"/>
    <w:rsid w:val="007932A6"/>
    <w:rsid w:val="007A7732"/>
    <w:rsid w:val="007D225D"/>
    <w:rsid w:val="007E08A3"/>
    <w:rsid w:val="008034AE"/>
    <w:rsid w:val="008118BA"/>
    <w:rsid w:val="008153DA"/>
    <w:rsid w:val="00821001"/>
    <w:rsid w:val="00823A66"/>
    <w:rsid w:val="00832C7E"/>
    <w:rsid w:val="008401C1"/>
    <w:rsid w:val="00842A57"/>
    <w:rsid w:val="00845FEA"/>
    <w:rsid w:val="00873867"/>
    <w:rsid w:val="008762F1"/>
    <w:rsid w:val="008A3DA0"/>
    <w:rsid w:val="008A4F7A"/>
    <w:rsid w:val="008C3F57"/>
    <w:rsid w:val="008C3F9D"/>
    <w:rsid w:val="008C58B0"/>
    <w:rsid w:val="008C7B53"/>
    <w:rsid w:val="009028CD"/>
    <w:rsid w:val="00903104"/>
    <w:rsid w:val="0091240B"/>
    <w:rsid w:val="00920636"/>
    <w:rsid w:val="009211F5"/>
    <w:rsid w:val="0092568D"/>
    <w:rsid w:val="00945900"/>
    <w:rsid w:val="00953210"/>
    <w:rsid w:val="00963B58"/>
    <w:rsid w:val="009675C9"/>
    <w:rsid w:val="00974577"/>
    <w:rsid w:val="0098174A"/>
    <w:rsid w:val="00984C8C"/>
    <w:rsid w:val="00985D61"/>
    <w:rsid w:val="009A434E"/>
    <w:rsid w:val="009A5A63"/>
    <w:rsid w:val="009C0144"/>
    <w:rsid w:val="009D1369"/>
    <w:rsid w:val="009F078F"/>
    <w:rsid w:val="009F4569"/>
    <w:rsid w:val="009F533B"/>
    <w:rsid w:val="00A03341"/>
    <w:rsid w:val="00A0336E"/>
    <w:rsid w:val="00A16DDC"/>
    <w:rsid w:val="00A22248"/>
    <w:rsid w:val="00A5393A"/>
    <w:rsid w:val="00A72773"/>
    <w:rsid w:val="00A80757"/>
    <w:rsid w:val="00A87246"/>
    <w:rsid w:val="00AA174D"/>
    <w:rsid w:val="00AB3602"/>
    <w:rsid w:val="00AB6517"/>
    <w:rsid w:val="00AC3F0B"/>
    <w:rsid w:val="00AC46D2"/>
    <w:rsid w:val="00AC6AEC"/>
    <w:rsid w:val="00AE5B74"/>
    <w:rsid w:val="00AF48D2"/>
    <w:rsid w:val="00B0375B"/>
    <w:rsid w:val="00B04A10"/>
    <w:rsid w:val="00B11CC1"/>
    <w:rsid w:val="00B51074"/>
    <w:rsid w:val="00B66BD0"/>
    <w:rsid w:val="00B66F1A"/>
    <w:rsid w:val="00B70CD5"/>
    <w:rsid w:val="00B76038"/>
    <w:rsid w:val="00B7605E"/>
    <w:rsid w:val="00BA11A1"/>
    <w:rsid w:val="00BB2457"/>
    <w:rsid w:val="00BB5B87"/>
    <w:rsid w:val="00BC10DB"/>
    <w:rsid w:val="00BD060A"/>
    <w:rsid w:val="00BE03D1"/>
    <w:rsid w:val="00BE0E43"/>
    <w:rsid w:val="00BF077E"/>
    <w:rsid w:val="00C13266"/>
    <w:rsid w:val="00C1679F"/>
    <w:rsid w:val="00C32323"/>
    <w:rsid w:val="00C34F26"/>
    <w:rsid w:val="00C479AE"/>
    <w:rsid w:val="00C675E4"/>
    <w:rsid w:val="00C70DC0"/>
    <w:rsid w:val="00C752F4"/>
    <w:rsid w:val="00CA4B14"/>
    <w:rsid w:val="00CC67BB"/>
    <w:rsid w:val="00CC79C2"/>
    <w:rsid w:val="00CD3A89"/>
    <w:rsid w:val="00CD6DA3"/>
    <w:rsid w:val="00CF3CD8"/>
    <w:rsid w:val="00D07DFF"/>
    <w:rsid w:val="00D15FFF"/>
    <w:rsid w:val="00D2177F"/>
    <w:rsid w:val="00D30847"/>
    <w:rsid w:val="00D40BBC"/>
    <w:rsid w:val="00D51808"/>
    <w:rsid w:val="00D64E89"/>
    <w:rsid w:val="00D8509D"/>
    <w:rsid w:val="00D851AD"/>
    <w:rsid w:val="00D927AB"/>
    <w:rsid w:val="00D941E8"/>
    <w:rsid w:val="00DA172F"/>
    <w:rsid w:val="00DA7959"/>
    <w:rsid w:val="00DB5A9C"/>
    <w:rsid w:val="00DF4962"/>
    <w:rsid w:val="00DF4D1F"/>
    <w:rsid w:val="00E255A9"/>
    <w:rsid w:val="00E27865"/>
    <w:rsid w:val="00E35169"/>
    <w:rsid w:val="00E46D35"/>
    <w:rsid w:val="00E50D62"/>
    <w:rsid w:val="00E531CD"/>
    <w:rsid w:val="00E5558C"/>
    <w:rsid w:val="00E702F4"/>
    <w:rsid w:val="00E72385"/>
    <w:rsid w:val="00EA5BB1"/>
    <w:rsid w:val="00EB79A7"/>
    <w:rsid w:val="00EC09B7"/>
    <w:rsid w:val="00ED402E"/>
    <w:rsid w:val="00ED56A4"/>
    <w:rsid w:val="00EE7EB3"/>
    <w:rsid w:val="00EF3322"/>
    <w:rsid w:val="00EF424A"/>
    <w:rsid w:val="00F15EB3"/>
    <w:rsid w:val="00F2317D"/>
    <w:rsid w:val="00F24547"/>
    <w:rsid w:val="00F333A1"/>
    <w:rsid w:val="00F34984"/>
    <w:rsid w:val="00F6450F"/>
    <w:rsid w:val="00F74A71"/>
    <w:rsid w:val="00F841BD"/>
    <w:rsid w:val="00F843EB"/>
    <w:rsid w:val="00FA3067"/>
    <w:rsid w:val="00FB7F25"/>
    <w:rsid w:val="00FC2EFB"/>
    <w:rsid w:val="00FD492D"/>
    <w:rsid w:val="00FF3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_x0000_s1055"/>
        <o:r id="V:Rule2" type="connector" idref="#_x0000_s1054"/>
      </o:rules>
    </o:shapelayout>
  </w:shapeDefaults>
  <w:decimalSymbol w:val="."/>
  <w:listSeparator w:val=","/>
  <w14:docId w14:val="396ADFE9"/>
  <w15:docId w15:val="{AABAB358-A50F-4BE5-88E3-8FE535D2A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035E"/>
  </w:style>
  <w:style w:type="paragraph" w:styleId="Heading1">
    <w:name w:val="heading 1"/>
    <w:basedOn w:val="Normal"/>
    <w:next w:val="Normal"/>
    <w:link w:val="Heading1Char"/>
    <w:uiPriority w:val="9"/>
    <w:qFormat/>
    <w:rsid w:val="00823A66"/>
    <w:pPr>
      <w:keepNext/>
      <w:keepLines/>
      <w:spacing w:after="0" w:line="240" w:lineRule="auto"/>
      <w:jc w:val="right"/>
      <w:outlineLvl w:val="0"/>
    </w:pPr>
    <w:rPr>
      <w:rFonts w:ascii="Arial" w:eastAsiaTheme="majorEastAsia" w:hAnsi="Arial" w:cstheme="majorBidi"/>
      <w:b/>
      <w:bCs/>
      <w:sz w:val="36"/>
      <w:szCs w:val="28"/>
    </w:rPr>
  </w:style>
  <w:style w:type="paragraph" w:styleId="Heading2">
    <w:name w:val="heading 2"/>
    <w:basedOn w:val="Normal"/>
    <w:next w:val="Normal"/>
    <w:link w:val="Heading2Char"/>
    <w:uiPriority w:val="9"/>
    <w:unhideWhenUsed/>
    <w:qFormat/>
    <w:rsid w:val="00823A66"/>
    <w:pPr>
      <w:keepNext/>
      <w:keepLines/>
      <w:spacing w:after="0" w:line="240" w:lineRule="auto"/>
      <w:jc w:val="both"/>
      <w:outlineLvl w:val="1"/>
    </w:pPr>
    <w:rPr>
      <w:rFonts w:ascii="Arial" w:eastAsiaTheme="majorEastAsia" w:hAnsi="Arial" w:cstheme="majorBidi"/>
      <w:b/>
      <w:bCs/>
      <w:szCs w:val="26"/>
    </w:rPr>
  </w:style>
  <w:style w:type="paragraph" w:styleId="Heading3">
    <w:name w:val="heading 3"/>
    <w:basedOn w:val="Normal"/>
    <w:next w:val="Normal"/>
    <w:link w:val="Heading3Char"/>
    <w:uiPriority w:val="9"/>
    <w:unhideWhenUsed/>
    <w:qFormat/>
    <w:rsid w:val="00823A66"/>
    <w:pPr>
      <w:keepNext/>
      <w:keepLines/>
      <w:spacing w:after="0" w:line="240" w:lineRule="auto"/>
      <w:ind w:left="2160"/>
      <w:outlineLvl w:val="2"/>
    </w:pPr>
    <w:rPr>
      <w:rFonts w:ascii="Arial" w:eastAsiaTheme="majorEastAsia" w:hAnsi="Arial" w:cstheme="majorBidi"/>
      <w:b/>
      <w:bCs/>
      <w:i/>
      <w:sz w:val="24"/>
    </w:rPr>
  </w:style>
  <w:style w:type="paragraph" w:styleId="Heading4">
    <w:name w:val="heading 4"/>
    <w:basedOn w:val="Normal"/>
    <w:next w:val="Normal"/>
    <w:link w:val="Heading4Char"/>
    <w:uiPriority w:val="9"/>
    <w:unhideWhenUsed/>
    <w:qFormat/>
    <w:rsid w:val="00823A66"/>
    <w:pPr>
      <w:keepNext/>
      <w:keepLines/>
      <w:spacing w:after="0" w:line="240" w:lineRule="auto"/>
      <w:ind w:left="2160"/>
      <w:outlineLvl w:val="3"/>
    </w:pPr>
    <w:rPr>
      <w:rFonts w:ascii="Arial" w:eastAsiaTheme="majorEastAsia" w:hAnsi="Arial" w:cstheme="majorBidi"/>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3A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3A89"/>
  </w:style>
  <w:style w:type="paragraph" w:styleId="Footer">
    <w:name w:val="footer"/>
    <w:basedOn w:val="Normal"/>
    <w:link w:val="FooterChar"/>
    <w:uiPriority w:val="99"/>
    <w:unhideWhenUsed/>
    <w:rsid w:val="00CD3A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3A89"/>
  </w:style>
  <w:style w:type="paragraph" w:customStyle="1" w:styleId="ReferHead">
    <w:name w:val="Refer Head"/>
    <w:basedOn w:val="Normal"/>
    <w:rsid w:val="00BB5B87"/>
    <w:pPr>
      <w:keepNext/>
      <w:spacing w:after="240" w:line="240" w:lineRule="auto"/>
    </w:pPr>
    <w:rPr>
      <w:rFonts w:ascii="Helvetica" w:eastAsia="Times New Roman" w:hAnsi="Helvetica" w:cs="Times New Roman"/>
      <w:b/>
      <w:caps/>
      <w:szCs w:val="20"/>
    </w:rPr>
  </w:style>
  <w:style w:type="character" w:styleId="Hyperlink">
    <w:name w:val="Hyperlink"/>
    <w:basedOn w:val="DefaultParagraphFont"/>
    <w:uiPriority w:val="99"/>
    <w:unhideWhenUsed/>
    <w:rsid w:val="0098174A"/>
    <w:rPr>
      <w:color w:val="0000FF" w:themeColor="hyperlink"/>
      <w:u w:val="single"/>
    </w:rPr>
  </w:style>
  <w:style w:type="paragraph" w:styleId="BalloonText">
    <w:name w:val="Balloon Text"/>
    <w:basedOn w:val="Normal"/>
    <w:link w:val="BalloonTextChar"/>
    <w:uiPriority w:val="99"/>
    <w:semiHidden/>
    <w:unhideWhenUsed/>
    <w:rsid w:val="000403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0390"/>
    <w:rPr>
      <w:rFonts w:ascii="Tahoma" w:hAnsi="Tahoma" w:cs="Tahoma"/>
      <w:sz w:val="16"/>
      <w:szCs w:val="16"/>
    </w:rPr>
  </w:style>
  <w:style w:type="character" w:customStyle="1" w:styleId="Heading1Char">
    <w:name w:val="Heading 1 Char"/>
    <w:basedOn w:val="DefaultParagraphFont"/>
    <w:link w:val="Heading1"/>
    <w:uiPriority w:val="9"/>
    <w:rsid w:val="00823A66"/>
    <w:rPr>
      <w:rFonts w:ascii="Arial" w:eastAsiaTheme="majorEastAsia" w:hAnsi="Arial" w:cstheme="majorBidi"/>
      <w:b/>
      <w:bCs/>
      <w:sz w:val="36"/>
      <w:szCs w:val="28"/>
    </w:rPr>
  </w:style>
  <w:style w:type="character" w:customStyle="1" w:styleId="Heading2Char">
    <w:name w:val="Heading 2 Char"/>
    <w:basedOn w:val="DefaultParagraphFont"/>
    <w:link w:val="Heading2"/>
    <w:uiPriority w:val="9"/>
    <w:rsid w:val="00823A66"/>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823A66"/>
    <w:rPr>
      <w:rFonts w:ascii="Arial" w:eastAsiaTheme="majorEastAsia" w:hAnsi="Arial" w:cstheme="majorBidi"/>
      <w:b/>
      <w:bCs/>
      <w:i/>
      <w:sz w:val="24"/>
    </w:rPr>
  </w:style>
  <w:style w:type="character" w:customStyle="1" w:styleId="Heading4Char">
    <w:name w:val="Heading 4 Char"/>
    <w:basedOn w:val="DefaultParagraphFont"/>
    <w:link w:val="Heading4"/>
    <w:uiPriority w:val="9"/>
    <w:rsid w:val="00823A66"/>
    <w:rPr>
      <w:rFonts w:ascii="Arial" w:eastAsiaTheme="majorEastAsia" w:hAnsi="Arial" w:cstheme="majorBidi"/>
      <w:b/>
      <w:bCs/>
      <w:i/>
      <w:iCs/>
      <w:sz w:val="20"/>
    </w:rPr>
  </w:style>
  <w:style w:type="paragraph" w:styleId="ListParagraph">
    <w:name w:val="List Paragraph"/>
    <w:basedOn w:val="Normal"/>
    <w:uiPriority w:val="34"/>
    <w:qFormat/>
    <w:rsid w:val="00A80757"/>
    <w:pPr>
      <w:ind w:left="720"/>
      <w:contextualSpacing/>
    </w:pPr>
  </w:style>
  <w:style w:type="table" w:styleId="TableGridLight">
    <w:name w:val="Grid Table Light"/>
    <w:basedOn w:val="TableNormal"/>
    <w:uiPriority w:val="40"/>
    <w:rsid w:val="00A807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75877">
      <w:bodyDiv w:val="1"/>
      <w:marLeft w:val="0"/>
      <w:marRight w:val="0"/>
      <w:marTop w:val="0"/>
      <w:marBottom w:val="0"/>
      <w:divBdr>
        <w:top w:val="none" w:sz="0" w:space="0" w:color="auto"/>
        <w:left w:val="none" w:sz="0" w:space="0" w:color="auto"/>
        <w:bottom w:val="none" w:sz="0" w:space="0" w:color="auto"/>
        <w:right w:val="none" w:sz="0" w:space="0" w:color="auto"/>
      </w:divBdr>
    </w:div>
    <w:div w:id="77333243">
      <w:bodyDiv w:val="1"/>
      <w:marLeft w:val="0"/>
      <w:marRight w:val="0"/>
      <w:marTop w:val="0"/>
      <w:marBottom w:val="0"/>
      <w:divBdr>
        <w:top w:val="none" w:sz="0" w:space="0" w:color="auto"/>
        <w:left w:val="none" w:sz="0" w:space="0" w:color="auto"/>
        <w:bottom w:val="none" w:sz="0" w:space="0" w:color="auto"/>
        <w:right w:val="none" w:sz="0" w:space="0" w:color="auto"/>
      </w:divBdr>
    </w:div>
    <w:div w:id="194150244">
      <w:bodyDiv w:val="1"/>
      <w:marLeft w:val="0"/>
      <w:marRight w:val="0"/>
      <w:marTop w:val="0"/>
      <w:marBottom w:val="0"/>
      <w:divBdr>
        <w:top w:val="none" w:sz="0" w:space="0" w:color="auto"/>
        <w:left w:val="none" w:sz="0" w:space="0" w:color="auto"/>
        <w:bottom w:val="none" w:sz="0" w:space="0" w:color="auto"/>
        <w:right w:val="none" w:sz="0" w:space="0" w:color="auto"/>
      </w:divBdr>
    </w:div>
    <w:div w:id="585304381">
      <w:bodyDiv w:val="1"/>
      <w:marLeft w:val="0"/>
      <w:marRight w:val="0"/>
      <w:marTop w:val="0"/>
      <w:marBottom w:val="0"/>
      <w:divBdr>
        <w:top w:val="none" w:sz="0" w:space="0" w:color="auto"/>
        <w:left w:val="none" w:sz="0" w:space="0" w:color="auto"/>
        <w:bottom w:val="none" w:sz="0" w:space="0" w:color="auto"/>
        <w:right w:val="none" w:sz="0" w:space="0" w:color="auto"/>
      </w:divBdr>
    </w:div>
    <w:div w:id="618411231">
      <w:bodyDiv w:val="1"/>
      <w:marLeft w:val="0"/>
      <w:marRight w:val="0"/>
      <w:marTop w:val="0"/>
      <w:marBottom w:val="0"/>
      <w:divBdr>
        <w:top w:val="none" w:sz="0" w:space="0" w:color="auto"/>
        <w:left w:val="none" w:sz="0" w:space="0" w:color="auto"/>
        <w:bottom w:val="none" w:sz="0" w:space="0" w:color="auto"/>
        <w:right w:val="none" w:sz="0" w:space="0" w:color="auto"/>
      </w:divBdr>
    </w:div>
    <w:div w:id="703674352">
      <w:bodyDiv w:val="1"/>
      <w:marLeft w:val="0"/>
      <w:marRight w:val="0"/>
      <w:marTop w:val="0"/>
      <w:marBottom w:val="0"/>
      <w:divBdr>
        <w:top w:val="none" w:sz="0" w:space="0" w:color="auto"/>
        <w:left w:val="none" w:sz="0" w:space="0" w:color="auto"/>
        <w:bottom w:val="none" w:sz="0" w:space="0" w:color="auto"/>
        <w:right w:val="none" w:sz="0" w:space="0" w:color="auto"/>
      </w:divBdr>
    </w:div>
    <w:div w:id="1047027195">
      <w:bodyDiv w:val="1"/>
      <w:marLeft w:val="0"/>
      <w:marRight w:val="0"/>
      <w:marTop w:val="0"/>
      <w:marBottom w:val="0"/>
      <w:divBdr>
        <w:top w:val="none" w:sz="0" w:space="0" w:color="auto"/>
        <w:left w:val="none" w:sz="0" w:space="0" w:color="auto"/>
        <w:bottom w:val="none" w:sz="0" w:space="0" w:color="auto"/>
        <w:right w:val="none" w:sz="0" w:space="0" w:color="auto"/>
      </w:divBdr>
    </w:div>
    <w:div w:id="1436899214">
      <w:bodyDiv w:val="1"/>
      <w:marLeft w:val="0"/>
      <w:marRight w:val="0"/>
      <w:marTop w:val="0"/>
      <w:marBottom w:val="0"/>
      <w:divBdr>
        <w:top w:val="none" w:sz="0" w:space="0" w:color="auto"/>
        <w:left w:val="none" w:sz="0" w:space="0" w:color="auto"/>
        <w:bottom w:val="none" w:sz="0" w:space="0" w:color="auto"/>
        <w:right w:val="none" w:sz="0" w:space="0" w:color="auto"/>
      </w:divBdr>
    </w:div>
    <w:div w:id="1537236673">
      <w:bodyDiv w:val="1"/>
      <w:marLeft w:val="0"/>
      <w:marRight w:val="0"/>
      <w:marTop w:val="0"/>
      <w:marBottom w:val="0"/>
      <w:divBdr>
        <w:top w:val="none" w:sz="0" w:space="0" w:color="auto"/>
        <w:left w:val="none" w:sz="0" w:space="0" w:color="auto"/>
        <w:bottom w:val="none" w:sz="0" w:space="0" w:color="auto"/>
        <w:right w:val="none" w:sz="0" w:space="0" w:color="auto"/>
      </w:divBdr>
    </w:div>
    <w:div w:id="1633250393">
      <w:bodyDiv w:val="1"/>
      <w:marLeft w:val="0"/>
      <w:marRight w:val="0"/>
      <w:marTop w:val="0"/>
      <w:marBottom w:val="0"/>
      <w:divBdr>
        <w:top w:val="none" w:sz="0" w:space="0" w:color="auto"/>
        <w:left w:val="none" w:sz="0" w:space="0" w:color="auto"/>
        <w:bottom w:val="none" w:sz="0" w:space="0" w:color="auto"/>
        <w:right w:val="none" w:sz="0" w:space="0" w:color="auto"/>
      </w:divBdr>
    </w:div>
    <w:div w:id="1876188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hyperlink" Target="https://doi.org/10.4102/phcfm.v16i1.4337" TargetMode="External"/><Relationship Id="rId26" Type="http://schemas.openxmlformats.org/officeDocument/2006/relationships/hyperlink" Target="https://doi.org/10.2174/0118749445409906250908122058" TargetMode="External"/><Relationship Id="rId39" Type="http://schemas.openxmlformats.org/officeDocument/2006/relationships/footer" Target="footer3.xml"/><Relationship Id="rId21" Type="http://schemas.openxmlformats.org/officeDocument/2006/relationships/hyperlink" Target="https://doi.org/10.51168/sjhrafrica.v4i3.304" TargetMode="External"/><Relationship Id="rId34" Type="http://schemas.openxmlformats.org/officeDocument/2006/relationships/header" Target="header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4172/2471-9846.1000127" TargetMode="External"/><Relationship Id="rId20" Type="http://schemas.openxmlformats.org/officeDocument/2006/relationships/hyperlink" Target="https://doi.org/10.9734/jsrr/2016/10891" TargetMode="External"/><Relationship Id="rId29" Type="http://schemas.openxmlformats.org/officeDocument/2006/relationships/hyperlink" Target="https://doi.org/10.51412/psnnjp.2024.10"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doi.org/10.56101/rimj.v1i2.16" TargetMode="External"/><Relationship Id="rId32" Type="http://schemas.openxmlformats.org/officeDocument/2006/relationships/hyperlink" Target="https://doi.org/10.11604/pamj.2019.33.168.12733"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186/s12889-019-7543-1" TargetMode="External"/><Relationship Id="rId23" Type="http://schemas.openxmlformats.org/officeDocument/2006/relationships/hyperlink" Target="https://doi.org/10.30574/wjarr.2025.25.3.0742" TargetMode="External"/><Relationship Id="rId28" Type="http://schemas.openxmlformats.org/officeDocument/2006/relationships/hyperlink" Target="https://doi.org/10.1186/s40834-022-00208-6" TargetMode="External"/><Relationship Id="rId36"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hyperlink" Target="https://doi.org/10.1136/bmjopen-2025-099359" TargetMode="External"/><Relationship Id="rId31" Type="http://schemas.openxmlformats.org/officeDocument/2006/relationships/hyperlink" Target="https://doi.org/10.1515/ijamh-2013-0300"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2196/56135" TargetMode="External"/><Relationship Id="rId22" Type="http://schemas.openxmlformats.org/officeDocument/2006/relationships/hyperlink" Target="https://doi.org/10.1186/s13104-017-2730-6" TargetMode="External"/><Relationship Id="rId27" Type="http://schemas.openxmlformats.org/officeDocument/2006/relationships/hyperlink" Target="https://doi.org/10.4314/ahs.v21i3.48" TargetMode="External"/><Relationship Id="rId30" Type="http://schemas.openxmlformats.org/officeDocument/2006/relationships/hyperlink" Target="https://doi.org/10.4236/ojog.2023.133051" TargetMode="External"/><Relationship Id="rId35" Type="http://schemas.openxmlformats.org/officeDocument/2006/relationships/header" Target="header2.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hyperlink" Target="https://doi.org/10.1186/s12978-020-01062-y" TargetMode="External"/><Relationship Id="rId25" Type="http://schemas.openxmlformats.org/officeDocument/2006/relationships/hyperlink" Target="https://www.researchgate.net/publication/277245371_Awareness_and_use_of_female_condoms_among_young_Nigerian_women" TargetMode="External"/><Relationship Id="rId33" Type="http://schemas.openxmlformats.org/officeDocument/2006/relationships/hyperlink" Target="https://doi.org/10.46912/wjmbs.21" TargetMode="External"/><Relationship Id="rId3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15</Pages>
  <Words>8198</Words>
  <Characters>46734</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SDI 1020</cp:lastModifiedBy>
  <cp:revision>119</cp:revision>
  <cp:lastPrinted>2026-03-21T05:24:00Z</cp:lastPrinted>
  <dcterms:created xsi:type="dcterms:W3CDTF">2014-09-20T11:25:00Z</dcterms:created>
  <dcterms:modified xsi:type="dcterms:W3CDTF">2026-03-26T12:52:00Z</dcterms:modified>
</cp:coreProperties>
</file>