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2403A" w14:textId="77777777" w:rsidR="00EA62E4" w:rsidRDefault="00EA62E4" w:rsidP="00EA62E4"/>
    <w:p w14:paraId="3A10BBA5" w14:textId="21827223" w:rsidR="00F546A2" w:rsidRDefault="00881B1D" w:rsidP="00EA62E4">
      <w:pPr>
        <w:spacing w:line="360" w:lineRule="auto"/>
      </w:pPr>
      <w:r w:rsidRPr="009258B0">
        <w:rPr>
          <w:b/>
          <w:bCs/>
          <w:highlight w:val="yellow"/>
        </w:rPr>
        <w:t xml:space="preserve">Socio-Cultural and Economic Determinants of Maternal Health-Seeking </w:t>
      </w:r>
      <w:proofErr w:type="spellStart"/>
      <w:r w:rsidR="003E34F5">
        <w:rPr>
          <w:b/>
          <w:bCs/>
          <w:highlight w:val="yellow"/>
        </w:rPr>
        <w:t>Behaviour</w:t>
      </w:r>
      <w:proofErr w:type="spellEnd"/>
      <w:r w:rsidRPr="009258B0">
        <w:rPr>
          <w:b/>
          <w:bCs/>
          <w:highlight w:val="yellow"/>
        </w:rPr>
        <w:t xml:space="preserve"> for Neonatal Jaundice in Northern Ghana: A Qualitative Study</w:t>
      </w:r>
      <w:bookmarkStart w:id="0" w:name="_Hlk57402537"/>
    </w:p>
    <w:p w14:paraId="0E87B461" w14:textId="77777777" w:rsidR="00EA62E4" w:rsidRPr="00FB48A7" w:rsidRDefault="00EA62E4" w:rsidP="00157919">
      <w:pPr>
        <w:spacing w:line="240" w:lineRule="auto"/>
        <w:rPr>
          <w:b/>
          <w:bCs/>
        </w:rPr>
      </w:pPr>
      <w:r w:rsidRPr="00FB48A7">
        <w:rPr>
          <w:b/>
          <w:bCs/>
        </w:rPr>
        <w:t>ABSTRACT</w:t>
      </w:r>
    </w:p>
    <w:p w14:paraId="2BDEBE69" w14:textId="77777777" w:rsidR="002E301B" w:rsidRDefault="00EA62E4" w:rsidP="00157919">
      <w:pPr>
        <w:spacing w:line="240" w:lineRule="auto"/>
      </w:pPr>
      <w:r w:rsidRPr="00FB48A7">
        <w:rPr>
          <w:b/>
          <w:bCs/>
        </w:rPr>
        <w:t>Background:</w:t>
      </w:r>
      <w:r w:rsidRPr="00FB48A7">
        <w:t xml:space="preserve"> </w:t>
      </w:r>
      <w:r w:rsidR="00A77D07" w:rsidRPr="00FB48A7">
        <w:t xml:space="preserve">The maternal </w:t>
      </w:r>
      <w:proofErr w:type="spellStart"/>
      <w:r w:rsidR="00A77D07" w:rsidRPr="00FB48A7">
        <w:t>behaviour</w:t>
      </w:r>
      <w:proofErr w:type="spellEnd"/>
      <w:r w:rsidR="00A77D07" w:rsidRPr="00FB48A7">
        <w:t xml:space="preserve"> of seeking healthcare services is crucial in promptly identifying and treating newborn jaundice. Swift identification and intervention are crucial in order to avert problems and guarantee the welfare of the neonate. Various factors can impact the maternal health-seeking </w:t>
      </w:r>
      <w:proofErr w:type="spellStart"/>
      <w:r w:rsidR="00A77D07" w:rsidRPr="00FB48A7">
        <w:t>behaviours</w:t>
      </w:r>
      <w:proofErr w:type="spellEnd"/>
      <w:r w:rsidR="00A77D07" w:rsidRPr="00FB48A7">
        <w:t xml:space="preserve">, such as socio-economic position, educational attainment, cultural attitudes, availability of healthcare resources, and awareness regarding neonatal jaundice. </w:t>
      </w:r>
    </w:p>
    <w:p w14:paraId="071FAEF4" w14:textId="69107DAE" w:rsidR="00EA62E4" w:rsidRPr="00FB48A7" w:rsidRDefault="002E301B" w:rsidP="00157919">
      <w:pPr>
        <w:spacing w:line="240" w:lineRule="auto"/>
      </w:pPr>
      <w:r w:rsidRPr="009258B0">
        <w:rPr>
          <w:b/>
          <w:bCs/>
          <w:highlight w:val="yellow"/>
        </w:rPr>
        <w:t>Aim:</w:t>
      </w:r>
      <w:r w:rsidRPr="009258B0">
        <w:rPr>
          <w:b/>
          <w:bCs/>
        </w:rPr>
        <w:t xml:space="preserve"> </w:t>
      </w:r>
      <w:r w:rsidR="00A77D07" w:rsidRPr="00FB48A7">
        <w:t xml:space="preserve">The objective of this study is to investigate the factors that influence the </w:t>
      </w:r>
      <w:proofErr w:type="spellStart"/>
      <w:r w:rsidR="00A77D07" w:rsidRPr="00FB48A7">
        <w:t>behaviour</w:t>
      </w:r>
      <w:proofErr w:type="spellEnd"/>
      <w:r w:rsidR="00A77D07" w:rsidRPr="00FB48A7">
        <w:t xml:space="preserve"> of mothers in seeking healthcare for newborn jaundice in Northern Ghana.</w:t>
      </w:r>
    </w:p>
    <w:p w14:paraId="2CD2DDB4" w14:textId="7CE53A86" w:rsidR="00EA62E4" w:rsidRPr="00FB48A7" w:rsidRDefault="00EA62E4" w:rsidP="00157919">
      <w:pPr>
        <w:spacing w:line="240" w:lineRule="auto"/>
      </w:pPr>
      <w:r w:rsidRPr="00FB48A7">
        <w:rPr>
          <w:b/>
          <w:bCs/>
        </w:rPr>
        <w:t>Methods:</w:t>
      </w:r>
      <w:r w:rsidRPr="00FB48A7">
        <w:t xml:space="preserve"> </w:t>
      </w:r>
      <w:r w:rsidR="009B4D90" w:rsidRPr="00FB48A7">
        <w:t xml:space="preserve">A qualitative approach using an explorative descriptive research design was adopted for the study. A purposive sampling technique was </w:t>
      </w:r>
      <w:proofErr w:type="spellStart"/>
      <w:r w:rsidR="002E301B" w:rsidRPr="009258B0">
        <w:rPr>
          <w:highlight w:val="yellow"/>
        </w:rPr>
        <w:t>utilised</w:t>
      </w:r>
      <w:proofErr w:type="spellEnd"/>
      <w:r w:rsidR="002E301B" w:rsidRPr="009258B0">
        <w:rPr>
          <w:highlight w:val="yellow"/>
        </w:rPr>
        <w:t xml:space="preserve"> </w:t>
      </w:r>
      <w:r w:rsidR="009B4D90" w:rsidRPr="00FB48A7">
        <w:t xml:space="preserve">in selecting thirty mothers of neonates with jaundice admitted at the Neonatal Intensive Care Unit of the Tamale Teaching Hospital.  Data was collected by the use of a </w:t>
      </w:r>
      <w:r w:rsidR="002E301B" w:rsidRPr="009258B0">
        <w:rPr>
          <w:highlight w:val="yellow"/>
        </w:rPr>
        <w:t>semi-structured</w:t>
      </w:r>
      <w:r w:rsidR="009B4D90" w:rsidRPr="009258B0">
        <w:rPr>
          <w:highlight w:val="yellow"/>
        </w:rPr>
        <w:t xml:space="preserve"> </w:t>
      </w:r>
      <w:r w:rsidR="009B4D90" w:rsidRPr="00FB48A7">
        <w:t xml:space="preserve">interview guide through </w:t>
      </w:r>
      <w:r w:rsidR="002E301B" w:rsidRPr="009258B0">
        <w:rPr>
          <w:highlight w:val="yellow"/>
        </w:rPr>
        <w:t>one-on-one</w:t>
      </w:r>
      <w:r w:rsidR="009B4D90" w:rsidRPr="009258B0">
        <w:rPr>
          <w:highlight w:val="yellow"/>
        </w:rPr>
        <w:t xml:space="preserve"> </w:t>
      </w:r>
      <w:r w:rsidR="009B4D90" w:rsidRPr="00FB48A7">
        <w:t xml:space="preserve">in-depth </w:t>
      </w:r>
      <w:r w:rsidR="002E301B" w:rsidRPr="009258B0">
        <w:rPr>
          <w:highlight w:val="yellow"/>
        </w:rPr>
        <w:t xml:space="preserve">interviews </w:t>
      </w:r>
      <w:r w:rsidR="009B4D90" w:rsidRPr="00FB48A7">
        <w:t xml:space="preserve">with sampled mothers and audio taped till saturation was reached. Recorded interviews and field notes during the interview were transcribed verbatim and </w:t>
      </w:r>
      <w:proofErr w:type="spellStart"/>
      <w:r w:rsidR="002E301B" w:rsidRPr="009258B0">
        <w:rPr>
          <w:highlight w:val="yellow"/>
        </w:rPr>
        <w:t>analysed</w:t>
      </w:r>
      <w:proofErr w:type="spellEnd"/>
      <w:r w:rsidR="002E301B" w:rsidRPr="009258B0">
        <w:rPr>
          <w:highlight w:val="yellow"/>
        </w:rPr>
        <w:t xml:space="preserve"> </w:t>
      </w:r>
      <w:r w:rsidR="009B4D90" w:rsidRPr="00FB48A7">
        <w:t xml:space="preserve">using thematic content analysis (TCA). Themes and subthemes were generated out of coded data. </w:t>
      </w:r>
    </w:p>
    <w:p w14:paraId="1687F8B7" w14:textId="09308F0E" w:rsidR="00FB48A7" w:rsidRPr="00FB48A7" w:rsidRDefault="00EA62E4" w:rsidP="00157919">
      <w:pPr>
        <w:spacing w:line="240" w:lineRule="auto"/>
      </w:pPr>
      <w:r w:rsidRPr="00FB48A7">
        <w:rPr>
          <w:b/>
          <w:bCs/>
        </w:rPr>
        <w:t>Results:</w:t>
      </w:r>
      <w:r w:rsidRPr="00FB48A7">
        <w:t xml:space="preserve"> </w:t>
      </w:r>
      <w:r w:rsidR="00FB48A7" w:rsidRPr="00FB48A7">
        <w:t xml:space="preserve">The primary determinant impacting the health-seeking </w:t>
      </w:r>
      <w:proofErr w:type="spellStart"/>
      <w:r w:rsidR="00FB48A7" w:rsidRPr="00FB48A7">
        <w:t>behaviour</w:t>
      </w:r>
      <w:proofErr w:type="spellEnd"/>
      <w:r w:rsidR="00FB48A7" w:rsidRPr="00FB48A7">
        <w:t xml:space="preserve"> of women about newborn jaundice was the level of support provided by their partners and family members. The majority of mothers surveyed for the study reported that financial challenges in the household influenced their decision on the type of care they sought, including options such as home remedies, hospital care, or standard medicine. The mothers' decision to choose pre-hospital therapy or home-based therapies for neonatal jaundice was influenced by a lack of awareness or information about its seriousness, as well as their various household responsibilities. Consequently, the results also suggest that women should promptly seek medical assistance from professionals for neonatal jaundice, instead of opting for pre-hospital or home remedies, since these may lead to adverse effects and unsatisfactory treatment results. </w:t>
      </w:r>
    </w:p>
    <w:p w14:paraId="23EDFA10" w14:textId="1C811443" w:rsidR="00EA62E4" w:rsidRPr="00FB48A7" w:rsidRDefault="00EA62E4" w:rsidP="00157919">
      <w:pPr>
        <w:spacing w:line="240" w:lineRule="auto"/>
      </w:pPr>
      <w:r w:rsidRPr="0040218D">
        <w:rPr>
          <w:b/>
          <w:bCs/>
        </w:rPr>
        <w:t>Conclusion:</w:t>
      </w:r>
      <w:r w:rsidRPr="00FB48A7">
        <w:t xml:space="preserve"> </w:t>
      </w:r>
      <w:r w:rsidR="00DD047C" w:rsidRPr="00FB48A7">
        <w:t xml:space="preserve">The results </w:t>
      </w:r>
      <w:proofErr w:type="spellStart"/>
      <w:r w:rsidR="00DD047C" w:rsidRPr="00FB48A7">
        <w:t>emphasise</w:t>
      </w:r>
      <w:proofErr w:type="spellEnd"/>
      <w:r w:rsidR="00DD047C" w:rsidRPr="00FB48A7">
        <w:t xml:space="preserve"> the crucial influence of maternal education, socio-economic position, and awareness levels on the probability of seeking healthcare treatment for neonatal jaundice. Maternal education was found to be a significant component, as higher levels of education were positively associated with greater knowledge and awareness of newborn jaundice. </w:t>
      </w:r>
      <w:r w:rsidR="008A092C" w:rsidRPr="009258B0">
        <w:rPr>
          <w:highlight w:val="yellow"/>
        </w:rPr>
        <w:t xml:space="preserve">Healthcare professionals and policymakers should </w:t>
      </w:r>
      <w:proofErr w:type="spellStart"/>
      <w:r w:rsidR="008A092C" w:rsidRPr="009258B0">
        <w:rPr>
          <w:highlight w:val="yellow"/>
        </w:rPr>
        <w:t>prioritise</w:t>
      </w:r>
      <w:proofErr w:type="spellEnd"/>
      <w:r w:rsidR="008A092C" w:rsidRPr="009258B0">
        <w:rPr>
          <w:highlight w:val="yellow"/>
        </w:rPr>
        <w:t xml:space="preserve"> the implementation of educational </w:t>
      </w:r>
      <w:proofErr w:type="spellStart"/>
      <w:r w:rsidR="008A092C" w:rsidRPr="009258B0">
        <w:rPr>
          <w:highlight w:val="yellow"/>
        </w:rPr>
        <w:t>programmes</w:t>
      </w:r>
      <w:proofErr w:type="spellEnd"/>
      <w:r w:rsidR="008A092C" w:rsidRPr="009258B0">
        <w:rPr>
          <w:highlight w:val="yellow"/>
        </w:rPr>
        <w:t xml:space="preserve"> and initiatives aimed at enhancing maternal knowledge and awareness of newborn jaundice, especially among women with limited education and lower socio-economic status.</w:t>
      </w:r>
      <w:r w:rsidR="008A092C" w:rsidRPr="008A092C">
        <w:t xml:space="preserve"> </w:t>
      </w:r>
      <w:r w:rsidR="00DD047C" w:rsidRPr="00FB48A7">
        <w:t xml:space="preserve">This, in turn, resulted in the adoption of timely healthcare-seeking </w:t>
      </w:r>
      <w:proofErr w:type="spellStart"/>
      <w:r w:rsidR="00DD047C" w:rsidRPr="00FB48A7">
        <w:t>behaviours</w:t>
      </w:r>
      <w:proofErr w:type="spellEnd"/>
      <w:r w:rsidR="00DD047C" w:rsidRPr="00FB48A7">
        <w:t xml:space="preserve">. The influence of socio-economic position was also notable, suggesting that women from more affluent socio-economic backgrounds were more inclined to swiftly access healthcare facilities. </w:t>
      </w:r>
    </w:p>
    <w:p w14:paraId="1FC5AD3B" w14:textId="77777777" w:rsidR="00EA62E4" w:rsidRPr="00FB48A7" w:rsidRDefault="00EA62E4" w:rsidP="00FB48A7">
      <w:pPr>
        <w:spacing w:line="276" w:lineRule="auto"/>
      </w:pPr>
    </w:p>
    <w:p w14:paraId="7D9378BC" w14:textId="3EDCCE93" w:rsidR="00EA62E4" w:rsidRPr="0040218D" w:rsidRDefault="00EA62E4" w:rsidP="00EA62E4">
      <w:pPr>
        <w:spacing w:after="0" w:line="240" w:lineRule="auto"/>
        <w:rPr>
          <w:b/>
          <w:bCs/>
        </w:rPr>
      </w:pPr>
      <w:r w:rsidRPr="0040218D">
        <w:rPr>
          <w:b/>
          <w:bCs/>
        </w:rPr>
        <w:lastRenderedPageBreak/>
        <w:t>Key Words:</w:t>
      </w:r>
      <w:r w:rsidRPr="0040218D">
        <w:rPr>
          <w:b/>
          <w:bCs/>
          <w:i/>
          <w:iCs/>
        </w:rPr>
        <w:t xml:space="preserve"> </w:t>
      </w:r>
      <w:r w:rsidR="00AE7A32" w:rsidRPr="0040218D">
        <w:rPr>
          <w:b/>
          <w:bCs/>
          <w:i/>
          <w:iCs/>
        </w:rPr>
        <w:t>Neonates, Jaundice, Determinants, Maternal</w:t>
      </w:r>
      <w:r w:rsidR="00DB6430" w:rsidRPr="0040218D">
        <w:rPr>
          <w:b/>
          <w:bCs/>
          <w:i/>
          <w:iCs/>
        </w:rPr>
        <w:t xml:space="preserve">, </w:t>
      </w:r>
      <w:r w:rsidR="00B9113B" w:rsidRPr="0040218D">
        <w:rPr>
          <w:b/>
          <w:bCs/>
          <w:i/>
          <w:iCs/>
        </w:rPr>
        <w:t xml:space="preserve">healthcare-seeking </w:t>
      </w:r>
      <w:proofErr w:type="spellStart"/>
      <w:r w:rsidR="00B9113B" w:rsidRPr="0040218D">
        <w:rPr>
          <w:b/>
          <w:bCs/>
          <w:i/>
          <w:iCs/>
        </w:rPr>
        <w:t>behaviours</w:t>
      </w:r>
      <w:proofErr w:type="spellEnd"/>
      <w:r w:rsidR="00585A18">
        <w:rPr>
          <w:b/>
          <w:bCs/>
          <w:i/>
          <w:iCs/>
        </w:rPr>
        <w:t xml:space="preserve">, </w:t>
      </w:r>
      <w:r w:rsidR="00585A18" w:rsidRPr="009258B0">
        <w:rPr>
          <w:b/>
          <w:bCs/>
          <w:i/>
          <w:iCs/>
          <w:highlight w:val="yellow"/>
        </w:rPr>
        <w:t>health</w:t>
      </w:r>
    </w:p>
    <w:p w14:paraId="4DB1D1E7" w14:textId="77777777" w:rsidR="00892898" w:rsidRPr="003F0602" w:rsidRDefault="00892898" w:rsidP="00EA62E4">
      <w:pPr>
        <w:spacing w:after="0" w:line="240" w:lineRule="auto"/>
      </w:pPr>
    </w:p>
    <w:bookmarkEnd w:id="0"/>
    <w:p w14:paraId="7B70D785" w14:textId="77777777" w:rsidR="00EA62E4" w:rsidRPr="00E52E55" w:rsidRDefault="00EA62E4" w:rsidP="00EA62E4">
      <w:pPr>
        <w:rPr>
          <w:b/>
          <w:bCs/>
        </w:rPr>
      </w:pPr>
      <w:r w:rsidRPr="00E52E55">
        <w:rPr>
          <w:b/>
          <w:bCs/>
        </w:rPr>
        <w:t xml:space="preserve">INTRODUCTION </w:t>
      </w:r>
    </w:p>
    <w:p w14:paraId="112C81AF" w14:textId="57FCE806" w:rsidR="00824423" w:rsidRDefault="00824423" w:rsidP="00824423">
      <w:r>
        <w:t xml:space="preserve">Neonatal diseases have enduring impacts on both cognitive and physical health. Consequently, it is imperative to exercise extreme caution </w:t>
      </w:r>
      <w:r w:rsidR="002E301B" w:rsidRPr="009258B0">
        <w:rPr>
          <w:highlight w:val="yellow"/>
        </w:rPr>
        <w:t>to</w:t>
      </w:r>
      <w:r>
        <w:t xml:space="preserve"> prevent diseases, identify warning signs, and promptly treat neonatal disorders. The act of seeking healthcare is of utmost significance and plays a crucial role in ensuring the welfare of newborn infants. The act of addressing perceived disease or seeking medical attention for sick neonates encompasses various stages </w:t>
      </w:r>
      <w:r w:rsidR="0008410C">
        <w:fldChar w:fldCharType="begin" w:fldLock="1"/>
      </w:r>
      <w:r w:rsidR="0008410C">
        <w:instrText>ADDIN CSL_CITATION {"citationItems":[{"id":"ITEM-1","itemData":{"abstract":"This study examines the health, nutritional status, and health care seeking behaviour of a community based sample of 122 postpartum women from an urban slum in Dhaka, Bangladesh.  It describes a physically impoverished environment in which malnutrition is serious, and non-trivial morbid episodes as a consequence of childbirth are very common.  Malnutrition was found to be widespread: about one-quarter of the study mothers were short in statute, measuring 145 cm or less in height; over two-thirds of the women weighed &lt; 45 kg; and a similar proportion had a BMI of &lt; 20.  Based on mid-upper arm circumference, an overwhelming majority (96%) suffered from some degree of malnutrition.  During the first 6 weeks postpartum over three-quarters of the women reported a non-trivial illness.  The frequency of reported illnesses was significantly associated with both increasing age and parity.  Despite severe poverty, most of the women reporting illnesses (71%) received some form of health care from a wide range of western and traditional health care providers, with Traditional Birth Attendants (TBAs) and unqualified western care providers being the most frequently utilised. This study highlights the plight of these women in a precarious environment and shows how their health is compromised by cultural and political constraints.  We conclude that while the burden of postpartum morbidity is very high, the incorporation of traditional practitioners and unqualified western care providers into maternal health training programs, together with efforts to empower women, could be effective in improving the health status of mothers in this marginalised and fragmented community.  To achieve this outcome, a clearly articulated and integrated approach to development in slum communities is required.","author":[{"dropping-particle":"","family":"Uzma","given":"Amatul","non-dropping-particle":"","parse-names":false,"suffix":""},{"dropping-particle":"","family":"Underwood","given":"Peter","non-dropping-particle":"","parse-names":false,"suffix":""},{"dropping-particle":"","family":"Atkinson","given":"David","non-dropping-particle":"","parse-names":false,"suffix":""},{"dropping-particle":"","family":"Thackrah","given":"Rose","non-dropping-particle":"","parse-names":false,"suffix":""}],"container-title":"Social Science &amp; Medicine","id":"ITEM-1","issue":"3","issued":{"date-parts":[["1999"]]},"page":"313-320","title":"Postpartum health in a Dhaka slum","type":"article-journal","volume":"48"},"uris":["http://www.mendeley.com/documents/?uuid=597649b6-11e1-4ad4-a1fd-8145bb2dc810"]}],"mendeley":{"formattedCitation":"(Uzma &lt;i&gt;et al.&lt;/i&gt;, 1999)","plainTextFormattedCitation":"(Uzma et al., 1999)","previouslyFormattedCitation":"(Uzma &lt;i&gt;et al.&lt;/i&gt;, 1999)"},"properties":{"noteIndex":0},"schema":"https://github.com/citation-style-language/schema/raw/master/csl-citation.json"}</w:instrText>
      </w:r>
      <w:r w:rsidR="0008410C">
        <w:fldChar w:fldCharType="separate"/>
      </w:r>
      <w:r w:rsidR="0008410C" w:rsidRPr="0008410C">
        <w:rPr>
          <w:noProof/>
        </w:rPr>
        <w:t xml:space="preserve">(Uzma </w:t>
      </w:r>
      <w:r w:rsidR="0008410C" w:rsidRPr="0008410C">
        <w:rPr>
          <w:i/>
          <w:noProof/>
        </w:rPr>
        <w:t>et al.</w:t>
      </w:r>
      <w:r w:rsidR="0008410C" w:rsidRPr="0008410C">
        <w:rPr>
          <w:noProof/>
        </w:rPr>
        <w:t>, 1999)</w:t>
      </w:r>
      <w:r w:rsidR="0008410C">
        <w:fldChar w:fldCharType="end"/>
      </w:r>
      <w:r>
        <w:t xml:space="preserve">. </w:t>
      </w:r>
      <w:r w:rsidR="0008410C">
        <w:fldChar w:fldCharType="begin" w:fldLock="1"/>
      </w:r>
      <w:r w:rsidR="0008410C">
        <w:instrText>ADDIN CSL_CITATION {"citationItems":[{"id":"ITEM-1","itemData":{"DOI":"10.1155/2018/3901505","ISSN":"1687-9740","abstract":" Background . Neonatal jaundice (NNJ) is a major cause of hospital admission during the neonatal period and is associated with significant mortality. This case-control study with cross-sectional design sought to identify the possible factors associated with neonatal jaundice and assess maternal knowledge level of this condition. Methods . One hundred and fifty (150) neonates comprising 100 with clinically evident jaundice and 50 without jaundice were conveniently recruited from the Trauma and Specialist Hospital in the Effutu Municipality. Blood samples were collected for the determination of serum bilirubin, glucose-6-phosphate dehydrogenase (G6PD), status and blood group (ABO and Rhesus). Well-structured questionnaire was used to collect maternal and neonate sociodemographic and clinical history. Results . Majority (54%) of neonates developed jaundice within 1–3 days after birth with 10% having it at birth. Duration of labour and neonatal birth weight were associated with neonatal jaundice (  P &lt; 0.05  ). G6PD abnormality was found in 11 (12%) of the neonates with jaundice and ABO incompatibility was present in 18%. Neonates delivered by mothers with formal occupation and those who had prolonged duration of labour were significantly more likely to have neonatal jaundice (OR = 4.174,  P = 0.003  ; OR = 2.389,  P = 0.025  , resp.). Neonates with low birth weight were also more likely to develop neonatal jaundice (OR = 2.347,  P = 0.044  ). Only 17.3% of mothers had heard of neonatal jaundice. School was the major source of information on neonatal jaundice (34.6%). Majority of participants (mothers) did not know that NNJ can cause damage to other organs in the body (90%). Conclusion . Low neonatal birth weight and prolonged duration of labour are associated with neonatal jaundice. Mothers had inadequate knowledge of neonatal jaundice and its causes. ","author":[{"dropping-particle":"","family":"Adoba","given":"Prince","non-dropping-particle":"","parse-names":false,"suffix":""},{"dropping-particle":"","family":"Ephraim","given":"Richard K. D.","non-dropping-particle":"","parse-names":false,"suffix":""},{"dropping-particle":"","family":"Kontor","given":"Kate Adomakowaah","non-dropping-particle":"","parse-names":false,"suffix":""},{"dropping-particle":"","family":"Bentsil","given":"Joseph-Josiah","non-dropping-particle":"","parse-names":false,"suffix":""},{"dropping-particle":"","family":"Adu","given":"Patrick","non-dropping-particle":"","parse-names":false,"suffix":""},{"dropping-particle":"","family":"Anderson","given":"Maxwell","non-dropping-particle":"","parse-names":false,"suffix":""},{"dropping-particle":"","family":"Sakyi","given":"Samuel Asamoah","non-dropping-particle":"","parse-names":false,"suffix":""},{"dropping-particle":"","family":"Nsiah","given":"Paul","non-dropping-particle":"","parse-names":false,"suffix":""}],"container-title":"International Journal of Pediatrics","id":"ITEM-1","issued":{"date-parts":[["2018"]]},"page":"1-9","publisher":"Hindawi","title":"Knowledge Level and Determinants of Neonatal Jaundice: A Cross-Sectional Study in the Effutu Municipality of Ghana","type":"article-journal","volume":"2018"},"uris":["http://www.mendeley.com/documents/?uuid=1c621980-35dc-4759-9f07-ecb452371d07"]}],"mendeley":{"formattedCitation":"(Adoba &lt;i&gt;et al.&lt;/i&gt;, 2018)","plainTextFormattedCitation":"(Adoba et al., 2018)","previouslyFormattedCitation":"(Adoba &lt;i&gt;et al.&lt;/i&gt;, 2018)"},"properties":{"noteIndex":0},"schema":"https://github.com/citation-style-language/schema/raw/master/csl-citation.json"}</w:instrText>
      </w:r>
      <w:r w:rsidR="0008410C">
        <w:fldChar w:fldCharType="separate"/>
      </w:r>
      <w:r w:rsidR="0008410C" w:rsidRPr="0008410C">
        <w:rPr>
          <w:noProof/>
        </w:rPr>
        <w:t xml:space="preserve">(Adoba </w:t>
      </w:r>
      <w:r w:rsidR="0008410C" w:rsidRPr="0008410C">
        <w:rPr>
          <w:i/>
          <w:noProof/>
        </w:rPr>
        <w:t>et al.</w:t>
      </w:r>
      <w:r w:rsidR="0008410C" w:rsidRPr="0008410C">
        <w:rPr>
          <w:noProof/>
        </w:rPr>
        <w:t>, 2018)</w:t>
      </w:r>
      <w:r w:rsidR="0008410C">
        <w:fldChar w:fldCharType="end"/>
      </w:r>
      <w:r>
        <w:t xml:space="preserve"> posited that a mother's choice to pursue healthcare is not an isolated incident, but rather a culmination of social influences, healthcare professionals' activities, and the availability of resources in a particular area. Traditionally, healthcare-seeking </w:t>
      </w:r>
      <w:proofErr w:type="spellStart"/>
      <w:r>
        <w:t>behaviour</w:t>
      </w:r>
      <w:proofErr w:type="spellEnd"/>
      <w:r>
        <w:t xml:space="preserve"> has been understood as a series of actions made to address illness. However, more recently, a broader approach has been adopted that includes positive </w:t>
      </w:r>
      <w:proofErr w:type="spellStart"/>
      <w:r>
        <w:t>behaviours</w:t>
      </w:r>
      <w:proofErr w:type="spellEnd"/>
      <w:r>
        <w:t xml:space="preserve"> that promote health </w:t>
      </w:r>
      <w:r w:rsidR="0008410C">
        <w:fldChar w:fldCharType="begin" w:fldLock="1"/>
      </w:r>
      <w:r w:rsidR="00E62865">
        <w:instrText>ADDIN CSL_CITATION {"citationItems":[{"id":"ITEM-1","itemData":{"DOI":"10.1016/s0277-9536(99)00461-x","ISSN":"0277-9536 (Print)","PMID":"10855923","abstract":"In efforts to reduce gender and socioeconomic disparities in the health of  populations, the provision of medical services alone is clearly inadequate. While socioeconomic development is assumed important in rectifying gender and socioeconomic inequities in health care access, service use and ultimately, outcomes, empirical evidence of its impact is limited. Using cross-sectional data from the BRAC-ICDDR,B Joint Research Project in Matlab, Bangladesh, this paper examines the impact of membership in BRAC's integrated Rural Development Programme (RDP) on gender equity and health-seeking behaviour. Differences in health care seeking are explored by comparing a sample of households who are BRAC members with a sample of BRAC-eligible non-members. Individuals from the BRAC member group report significantly less morbidity (15-day recall) than those from the non-member group, although no gender differences in the prevalence of self-reported morbidity are apparent in either group. Sick individuals from BRAC member households tend to seek care less frequently than non-members. When treatment is sought, BRAC members rely to a greater extent on home remedies, traditional care, and unqualified allopaths than non-member households. While reported treatment seeking from qualified allopaths is more prevalent in the BRAC group, non-members use the para-professional services of community health care workers almost twice as frequently. In both BRAC member and non-member groups, women suffering illness report seeking care significantly less often than men. The policy and programmatic implications of between group and gender differences in care seeking are discussed with reference to the literature.","author":[{"dropping-particle":"","family":"Ahmed","given":"S M","non-dropping-particle":"","parse-names":false,"suffix":""},{"dropping-particle":"","family":"Adams","given":"A M","non-dropping-particle":"","parse-names":false,"suffix":""},{"dropping-particle":"","family":"Chowdhury","given":"M","non-dropping-particle":"","parse-names":false,"suffix":""},{"dropping-particle":"","family":"Bhuiya","given":"A","non-dropping-particle":"","parse-names":false,"suffix":""}],"container-title":"Social science &amp; medicine (1982)","id":"ITEM-1","issue":"3","issued":{"date-parts":[["2000","8"]]},"language":"eng","page":"361-371","publisher-place":"England","title":"Gender, socioeconomic development and health-seeking behaviour in Bangladesh.","type":"article-journal","volume":"51"},"uris":["http://www.mendeley.com/documents/?uuid=fa09b044-a18b-4fcb-a73a-1d88860d1b55"]}],"mendeley":{"formattedCitation":"(Ahmed &lt;i&gt;et al.&lt;/i&gt;, 2000)","plainTextFormattedCitation":"(Ahmed et al., 2000)","previouslyFormattedCitation":"(Ahmed &lt;i&gt;et al.&lt;/i&gt;, 2000)"},"properties":{"noteIndex":0},"schema":"https://github.com/citation-style-language/schema/raw/master/csl-citation.json"}</w:instrText>
      </w:r>
      <w:r w:rsidR="0008410C">
        <w:fldChar w:fldCharType="separate"/>
      </w:r>
      <w:r w:rsidR="0008410C" w:rsidRPr="0008410C">
        <w:rPr>
          <w:noProof/>
        </w:rPr>
        <w:t xml:space="preserve">(Ahmed </w:t>
      </w:r>
      <w:r w:rsidR="0008410C" w:rsidRPr="0008410C">
        <w:rPr>
          <w:i/>
          <w:noProof/>
        </w:rPr>
        <w:t>et al.</w:t>
      </w:r>
      <w:r w:rsidR="0008410C" w:rsidRPr="0008410C">
        <w:rPr>
          <w:noProof/>
        </w:rPr>
        <w:t>, 2000)</w:t>
      </w:r>
      <w:r w:rsidR="0008410C">
        <w:fldChar w:fldCharType="end"/>
      </w:r>
      <w:r>
        <w:t xml:space="preserve">. </w:t>
      </w:r>
    </w:p>
    <w:p w14:paraId="7377C195" w14:textId="1C5E1BA7" w:rsidR="00824423" w:rsidRDefault="00824423" w:rsidP="00824423">
      <w:r>
        <w:t xml:space="preserve">The health-seeking </w:t>
      </w:r>
      <w:proofErr w:type="spellStart"/>
      <w:r>
        <w:t>behaviour</w:t>
      </w:r>
      <w:proofErr w:type="spellEnd"/>
      <w:r>
        <w:t xml:space="preserve"> of women is further discouraged under patriarchal institutions, exacerbated by factors such as unemployment, illiteracy, and deeply ingrained cultural views </w:t>
      </w:r>
      <w:r w:rsidR="00E62865">
        <w:fldChar w:fldCharType="begin" w:fldLock="1"/>
      </w:r>
      <w:r w:rsidR="00E62865">
        <w:instrText>ADDIN CSL_CITATION {"citationItems":[{"id":"ITEM-1","itemData":{"DOI":"10.2147/CLEP.S373289","ISSN":"11791349","abstract":"Purpose: Phototherapy is the standard treatment for neonatal hyperbilirubinemia. It is important to collect data on phototherapy to support research related to the efficacy and safety of phototherapy. We explored the registration of phototherapy in the Danish National Patient Registry (DNPR) and the clinical characteristics of neonates treated with phototherapy. Methods: We identified children born alive in Denmark from 1 January 2000 through 30 November 2016 from the DNPR (N=1,044,502). We calculated the proportion of children registered that received phototherapy during the neonatal period and examined temporal trends, both nationwide and at the level of individual hospitals. In a sub-cohort of children born at Aarhus University Hospital (AUH) in 2002–2016 (N=71,781), we analyzed the proportions of children registered that received phototherapy, according to sex, gestational age, birth weight, and neonatal characteristics, like Apgar score, birth asphyxia, and infections. Results: We identified 11,295 (1.1%) registered that received phototherapy. The proportions of children registered that received phototherapy differed among hospitals (range: 0 to 4.1%). Nationwide registration was low during the study period, but it increased to 1.8% in 2016. For the AUH sub-cohort the proportion of children registered with phototherapy averaged 4.4% (N=3182, range:3.9– 5.1%). The proportion of children registered with phototherapy was inversely correlated with gestational age and birth weight, and positively correlated with neonatal characteristics, including low Apgar score, birth asphyxia, and infections. Conclusion: Phototherapy was under-reported in the DNPR and the proportions of children registered that received phototherapy differed among hospitals. The non-compulsory policy for reporting treatment and care in hospitals to the DNPR might explain the variation. The most consistent reporting was observed among children born in an university hospital, where 4.4% of children registered that received phototherapy, and phototherapy was inversely associated with gestational age, birth weight, and positively associated with clinical characteristics like birth asphyxia, and infections.","author":[{"dropping-particle":"","family":"Sun","given":"Yuelian","non-dropping-particle":"","parse-names":false,"suffix":""},{"dropping-particle":"","family":"Petersen","given":"Jesper Padkær","non-dropping-particle":"","parse-names":false,"suffix":""},{"dropping-particle":"","family":"Wu","given":"Chunsen","non-dropping-particle":"","parse-names":false,"suffix":""},{"dropping-particle":"","family":"Dreier","given":"Julie Werenberg","non-dropping-particle":"","parse-names":false,"suffix":""},{"dropping-particle":"","family":"Maimburg","given":"Rikke Damkjær","non-dropping-particle":"","parse-names":false,"suffix":""},{"dropping-particle":"","family":"Henriksen","given":"Tine Brink","non-dropping-particle":"","parse-names":false,"suffix":""},{"dropping-particle":"","family":"Christensen","given":"Jakob","non-dropping-particle":"","parse-names":false,"suffix":""}],"container-title":"Clinical Epidemiology","id":"ITEM-1","issue":"January","issued":{"date-parts":[["2023"]]},"page":"123-136","title":"Neonatal Phototherapy and Clinical Characteristics: The Danish National Patient Registry 2000–2016","type":"article-journal","volume":"15"},"uris":["http://www.mendeley.com/documents/?uuid=c62415d6-1563-4f86-9df7-dbf93efeebbb"]}],"mendeley":{"formattedCitation":"(Sun &lt;i&gt;et al.&lt;/i&gt;, 2023)","plainTextFormattedCitation":"(Sun et al., 2023)","previouslyFormattedCitation":"(Sun &lt;i&gt;et al.&lt;/i&gt;, 2023)"},"properties":{"noteIndex":0},"schema":"https://github.com/citation-style-language/schema/raw/master/csl-citation.json"}</w:instrText>
      </w:r>
      <w:r w:rsidR="00E62865">
        <w:fldChar w:fldCharType="separate"/>
      </w:r>
      <w:r w:rsidR="00E62865" w:rsidRPr="00E62865">
        <w:rPr>
          <w:noProof/>
        </w:rPr>
        <w:t xml:space="preserve">(Sun </w:t>
      </w:r>
      <w:r w:rsidR="00E62865" w:rsidRPr="00E62865">
        <w:rPr>
          <w:i/>
          <w:noProof/>
        </w:rPr>
        <w:t>et al.</w:t>
      </w:r>
      <w:r w:rsidR="00E62865" w:rsidRPr="00E62865">
        <w:rPr>
          <w:noProof/>
        </w:rPr>
        <w:t>, 2023)</w:t>
      </w:r>
      <w:r w:rsidR="00E62865">
        <w:fldChar w:fldCharType="end"/>
      </w:r>
      <w:r>
        <w:t xml:space="preserve">. </w:t>
      </w:r>
      <w:r w:rsidR="00585A18" w:rsidRPr="009258B0">
        <w:rPr>
          <w:highlight w:val="yellow"/>
        </w:rPr>
        <w:t xml:space="preserve">Sociodemographic factors such as lower education, income, and rural residence are associated with poor knowledge. Inadequate counselling, home delivery, and limited healthcare access exacerbate barriers (Yogesh </w:t>
      </w:r>
      <w:r w:rsidR="00585A18" w:rsidRPr="009258B0">
        <w:rPr>
          <w:i/>
          <w:iCs/>
          <w:highlight w:val="yellow"/>
        </w:rPr>
        <w:t>et al</w:t>
      </w:r>
      <w:r w:rsidR="00585A18" w:rsidRPr="009258B0">
        <w:rPr>
          <w:highlight w:val="yellow"/>
        </w:rPr>
        <w:t>., 2024).</w:t>
      </w:r>
      <w:r w:rsidR="00585A18">
        <w:t xml:space="preserve"> </w:t>
      </w:r>
      <w:r>
        <w:t xml:space="preserve">As the number of educated women increases, moms have grown influential in shaping the public health agenda. Several other </w:t>
      </w:r>
      <w:r w:rsidR="002E301B" w:rsidRPr="009258B0">
        <w:rPr>
          <w:highlight w:val="yellow"/>
        </w:rPr>
        <w:t>studies</w:t>
      </w:r>
      <w:r w:rsidR="002E301B">
        <w:t xml:space="preserve"> </w:t>
      </w:r>
      <w:r>
        <w:t xml:space="preserve">have asserted the beneficial impact of maternal education on the health and survival of children </w:t>
      </w:r>
      <w:r w:rsidR="00E62865">
        <w:fldChar w:fldCharType="begin" w:fldLock="1"/>
      </w:r>
      <w:r w:rsidR="000773B3">
        <w:instrText>ADDIN CSL_CITATION {"citationItems":[{"id":"ITEM-1","itemData":{"DOI":"https://doi.org/10.1111/j.1728-4457.2001.00033.x","ISSN":"0098-7921","abstract":"Fertility has declined significantly in many parts of India since the early 1980s. This article examines the determinants of fertility levels and fertility decline, using data on Indian districts for 1981 and 1991. The authors find that women's education and child mortality are the most important factors explaining fertility differences across the country and over time. Low levels of son preference also contribute to lower fertility. By contrast, general indicators of modernization and development such as urbanization, poverty reduction, and male literacy exhibit no significant association with fertility. En passant, the authors probe a subject of much confusion? the relation between fertility decline and gender bias.","author":[{"dropping-particle":"","family":"Drèze","given":"Jean","non-dropping-particle":"","parse-names":false,"suffix":""},{"dropping-particle":"","family":"Murthi","given":"Mamta","non-dropping-particle":"","parse-names":false,"suffix":""}],"container-title":"Population and Development Review","id":"ITEM-1","issue":"1","issued":{"date-parts":[["2001","3","1"]]},"page":"33-63","publisher":"John Wiley &amp; Sons, Ltd","title":"Fertility, Education, and Development: Evidence from India","type":"article-journal","volume":"27"},"uris":["http://www.mendeley.com/documents/?uuid=c7eabd32-24ea-4656-87fa-c96b349f526b"]},{"id":"ITEM-2","itemData":{"DOI":"10.2147/CLEP.S373289","ISSN":"11791349","abstract":"Purpose: Phototherapy is the standard treatment for neonatal hyperbilirubinemia. It is important to collect data on phototherapy to support research related to the efficacy and safety of phototherapy. We explored the registration of phototherapy in the Danish National Patient Registry (DNPR) and the clinical characteristics of neonates treated with phototherapy. Methods: We identified children born alive in Denmark from 1 January 2000 through 30 November 2016 from the DNPR (N=1,044,502). We calculated the proportion of children registered that received phototherapy during the neonatal period and examined temporal trends, both nationwide and at the level of individual hospitals. In a sub-cohort of children born at Aarhus University Hospital (AUH) in 2002–2016 (N=71,781), we analyzed the proportions of children registered that received phototherapy, according to sex, gestational age, birth weight, and neonatal characteristics, like Apgar score, birth asphyxia, and infections. Results: We identified 11,295 (1.1%) registered that received phototherapy. The proportions of children registered that received phototherapy differed among hospitals (range: 0 to 4.1%). Nationwide registration was low during the study period, but it increased to 1.8% in 2016. For the AUH sub-cohort the proportion of children registered with phototherapy averaged 4.4% (N=3182, range:3.9– 5.1%). The proportion of children registered with phototherapy was inversely correlated with gestational age and birth weight, and positively correlated with neonatal characteristics, including low Apgar score, birth asphyxia, and infections. Conclusion: Phototherapy was under-reported in the DNPR and the proportions of children registered that received phototherapy differed among hospitals. The non-compulsory policy for reporting treatment and care in hospitals to the DNPR might explain the variation. The most consistent reporting was observed among children born in an university hospital, where 4.4% of children registered that received phototherapy, and phototherapy was inversely associated with gestational age, birth weight, and positively associated with clinical characteristics like birth asphyxia, and infections.","author":[{"dropping-particle":"","family":"Sun","given":"Yuelian","non-dropping-particle":"","parse-names":false,"suffix":""},{"dropping-particle":"","family":"Petersen","given":"Jesper Padkær","non-dropping-particle":"","parse-names":false,"suffix":""},{"dropping-particle":"","family":"Wu","given":"Chunsen","non-dropping-particle":"","parse-names":false,"suffix":""},{"dropping-particle":"","family":"Dreier","given":"Julie Werenberg","non-dropping-particle":"","parse-names":false,"suffix":""},{"dropping-particle":"","family":"Maimburg","given":"Rikke Damkjær","non-dropping-particle":"","parse-names":false,"suffix":""},{"dropping-particle":"","family":"Henriksen","given":"Tine Brink","non-dropping-particle":"","parse-names":false,"suffix":""},{"dropping-particle":"","family":"Christensen","given":"Jakob","non-dropping-particle":"","parse-names":false,"suffix":""}],"container-title":"Clinical Epidemiology","id":"ITEM-2","issue":"January","issued":{"date-parts":[["2023"]]},"page":"123-136","title":"Neonatal Phototherapy and Clinical Characteristics: The Danish National Patient Registry 2000–2016","type":"article-journal","volume":"15"},"uris":["http://www.mendeley.com/documents/?uuid=c62415d6-1563-4f86-9df7-dbf93efeebbb"]}],"mendeley":{"formattedCitation":"(Drèze and Murthi, 2001; Sun &lt;i&gt;et al.&lt;/i&gt;, 2023)","plainTextFormattedCitation":"(Drèze and Murthi, 2001; Sun et al., 2023)","previouslyFormattedCitation":"(Drèze and Murthi, 2001; Sun &lt;i&gt;et al.&lt;/i&gt;, 2023)"},"properties":{"noteIndex":0},"schema":"https://github.com/citation-style-language/schema/raw/master/csl-citation.json"}</w:instrText>
      </w:r>
      <w:r w:rsidR="00E62865">
        <w:fldChar w:fldCharType="separate"/>
      </w:r>
      <w:r w:rsidR="00E62865" w:rsidRPr="00E62865">
        <w:rPr>
          <w:noProof/>
        </w:rPr>
        <w:t xml:space="preserve">(Drèze and Murthi, 2001; Sun </w:t>
      </w:r>
      <w:r w:rsidR="00E62865" w:rsidRPr="00E62865">
        <w:rPr>
          <w:i/>
          <w:noProof/>
        </w:rPr>
        <w:t>et al.</w:t>
      </w:r>
      <w:r w:rsidR="00E62865" w:rsidRPr="00E62865">
        <w:rPr>
          <w:noProof/>
        </w:rPr>
        <w:t>, 2023)</w:t>
      </w:r>
      <w:r w:rsidR="00E62865">
        <w:fldChar w:fldCharType="end"/>
      </w:r>
      <w:r>
        <w:t xml:space="preserve">. </w:t>
      </w:r>
      <w:proofErr w:type="spellStart"/>
      <w:r>
        <w:t>Emphasising</w:t>
      </w:r>
      <w:proofErr w:type="spellEnd"/>
      <w:r>
        <w:t xml:space="preserve"> female literacy is crucial </w:t>
      </w:r>
      <w:r>
        <w:lastRenderedPageBreak/>
        <w:t xml:space="preserve">because it plays a crucial role in ensuring that children receive timely healthcare, given that women are the primary </w:t>
      </w:r>
      <w:proofErr w:type="spellStart"/>
      <w:r>
        <w:t>carers</w:t>
      </w:r>
      <w:proofErr w:type="spellEnd"/>
      <w:r>
        <w:t xml:space="preserve">. </w:t>
      </w:r>
    </w:p>
    <w:p w14:paraId="544A5502" w14:textId="0D56DCB0" w:rsidR="00824423" w:rsidRDefault="00824423" w:rsidP="00824423">
      <w:r>
        <w:t xml:space="preserve">Given that health is a basic human requirement, it is crucial for mothers to develop good attitudes in seeking healthcare, especially while caring for unwell newborns. The health-seeking practices of mothers and the maternal health status have significant impacts on the well-being of both the women themselves and their children who have jaundice. The period between the start of symptoms of the disease and seeking medical help, the choice of healthcare provider by the family, and the patient's desire to follow therapy are crucial factors in health-seeking </w:t>
      </w:r>
      <w:proofErr w:type="spellStart"/>
      <w:r>
        <w:t>behaviour</w:t>
      </w:r>
      <w:proofErr w:type="spellEnd"/>
      <w:r>
        <w:t xml:space="preserve"> </w:t>
      </w:r>
      <w:r w:rsidR="000773B3">
        <w:fldChar w:fldCharType="begin" w:fldLock="1"/>
      </w:r>
      <w:r w:rsidR="00A87794">
        <w:instrText>ADDIN CSL_CITATION {"citationItems":[{"id":"ITEM-1","itemData":{"DOI":"https://doi.org/10.1016/S0020-7292(09)60496-3","ISSN":"0020-7292","author":[{"dropping-particle":"","family":"Bhuiyan","given":"A","non-dropping-particle":"","parse-names":false,"suffix":""}],"container-title":"International Journal of Gynecology &amp; Obstetrics","id":"ITEM-1","issue":"S2","issued":{"date-parts":[["2009","10","1"]]},"page":"S128-S128","publisher":"John Wiley &amp; Sons, Ltd","title":"O124 Community health providers and their social responsibility","type":"article-journal","volume":"107"},"uris":["http://www.mendeley.com/documents/?uuid=6d5aee57-9e36-4ad0-a1a6-3df940e997ed"]}],"mendeley":{"formattedCitation":"(Bhuiyan, 2009)","plainTextFormattedCitation":"(Bhuiyan, 2009)","previouslyFormattedCitation":"(Bhuiyan, 2009)"},"properties":{"noteIndex":0},"schema":"https://github.com/citation-style-language/schema/raw/master/csl-citation.json"}</w:instrText>
      </w:r>
      <w:r w:rsidR="000773B3">
        <w:fldChar w:fldCharType="separate"/>
      </w:r>
      <w:r w:rsidR="000773B3" w:rsidRPr="000773B3">
        <w:rPr>
          <w:noProof/>
        </w:rPr>
        <w:t>(Bhuiyan, 2009)</w:t>
      </w:r>
      <w:r w:rsidR="000773B3">
        <w:fldChar w:fldCharType="end"/>
      </w:r>
      <w:r>
        <w:t xml:space="preserve">. This section provides a thorough analysis of the literature that examines the various factors that influence the health-seeking </w:t>
      </w:r>
      <w:proofErr w:type="spellStart"/>
      <w:r>
        <w:t>behaviour</w:t>
      </w:r>
      <w:proofErr w:type="spellEnd"/>
      <w:r>
        <w:t xml:space="preserve"> of women when it comes to newborn jaundice.</w:t>
      </w:r>
    </w:p>
    <w:p w14:paraId="42AC0C83" w14:textId="6157979A" w:rsidR="00824423" w:rsidRDefault="000619F5" w:rsidP="00824423">
      <w:r w:rsidRPr="009258B0">
        <w:rPr>
          <w:highlight w:val="yellow"/>
        </w:rPr>
        <w:t xml:space="preserve">Neonatal jaundice remains a major global health concern, contributing significantly to neonatal morbidity and mortality, particularly in low- and middle-income countries. It is the seventh leading cause of neonatal death worldwide, with an estimated 100,000 late-preterm and term infants affected annually (Zakaria </w:t>
      </w:r>
      <w:r w:rsidRPr="009258B0">
        <w:rPr>
          <w:i/>
          <w:iCs/>
          <w:highlight w:val="yellow"/>
        </w:rPr>
        <w:t>et al</w:t>
      </w:r>
      <w:r w:rsidRPr="009258B0">
        <w:rPr>
          <w:highlight w:val="yellow"/>
        </w:rPr>
        <w:t>., 2025</w:t>
      </w:r>
      <w:r>
        <w:rPr>
          <w:highlight w:val="yellow"/>
        </w:rPr>
        <w:t xml:space="preserve">; </w:t>
      </w:r>
      <w:proofErr w:type="spellStart"/>
      <w:r w:rsidRPr="009258B0">
        <w:rPr>
          <w:highlight w:val="yellow"/>
        </w:rPr>
        <w:t>Salia</w:t>
      </w:r>
      <w:proofErr w:type="spellEnd"/>
      <w:r w:rsidRPr="009258B0">
        <w:rPr>
          <w:highlight w:val="yellow"/>
        </w:rPr>
        <w:t xml:space="preserve"> </w:t>
      </w:r>
      <w:r w:rsidRPr="009258B0">
        <w:rPr>
          <w:i/>
          <w:iCs/>
          <w:highlight w:val="yellow"/>
        </w:rPr>
        <w:t>et al</w:t>
      </w:r>
      <w:r w:rsidRPr="009258B0">
        <w:rPr>
          <w:highlight w:val="yellow"/>
        </w:rPr>
        <w:t>., 2021).</w:t>
      </w:r>
      <w:r>
        <w:t xml:space="preserve"> </w:t>
      </w:r>
      <w:r w:rsidR="00824423">
        <w:t xml:space="preserve">The level of maternal information </w:t>
      </w:r>
      <w:r w:rsidR="002E301B" w:rsidRPr="009258B0">
        <w:rPr>
          <w:highlight w:val="yellow"/>
        </w:rPr>
        <w:t>about</w:t>
      </w:r>
      <w:r w:rsidR="002E301B">
        <w:t xml:space="preserve"> </w:t>
      </w:r>
      <w:r w:rsidR="00824423">
        <w:t xml:space="preserve">neonatal jaundice has a substantial impact on the health-seeking </w:t>
      </w:r>
      <w:proofErr w:type="spellStart"/>
      <w:r w:rsidR="00824423">
        <w:t>behaviour</w:t>
      </w:r>
      <w:proofErr w:type="spellEnd"/>
      <w:r w:rsidR="00824423">
        <w:t xml:space="preserve"> they undertake. Research indicates that mothers frequently lack sufficient understanding about infant jaundice, including the appropriate medications for therapy (particularly sulfur-containing drugs) and items that should be avoided to prevent jaundice, unless specifically prescribed by attending physicians </w:t>
      </w:r>
      <w:r w:rsidR="00A87794">
        <w:fldChar w:fldCharType="begin" w:fldLock="1"/>
      </w:r>
      <w:r w:rsidR="00A87794">
        <w:instrText>ADDIN CSL_CITATION {"citationItems":[{"id":"ITEM-1","itemData":{"DOI":"10.4314/njp.v38i4.72277","ISBN":"2348034988894","abstract":"Glucosee66phosphateedehydrogenase levelssinnbabiessdelivereddatttheeUniversity offIlorinnteachingghospital. babies with normal enzyme levels were significantly higher than in male babies with normal enzyme levels (5.72 2.45 U/gHb versus 4.99 2.3 U/gHb, p = 0.002). Enzyme levels in babies with G6PD deficiency was comparable in both males and females (2.05 ± 0.60 u/gHb in females and 2.1 0.66 U/gHb in males, p = 0.66). The prevalence of G6PD deficiency was comparable among males and females (p = 0.81 = 0.06, RR = 1 . 0 2 , C I = 0 . 9 0 &lt; R R &lt; 1 . 1 5 , OR=1.04). There is a high prevalence of G6PD deficiency in babies delivered at the University of Ilorin Teaching Hospital, and the enzyme deficiency appears to occur equally among the sexes. Glucose6phosphate, neonates, cord blood + + + , χ 2 Conclusion: Abstract Glucose6phosphateedehydrogenase deficiency,,annXlinkeddrecessive disorder,,isstheemosttcommon enzymopathyyproducinggdisease innhumans.Ittissknownntoocause severeeneonatal hyperbilirubinaemia. To determine G6PD levels in babies delivered at the University of Ilorin Teaching H o s p i t a l w i t h a v i e w t o determining the prevalence of G6PD deficiency. Samples of cord blood were collected at delivery, from 933 babies who met set criteria. Blood was assayed for G6PD levels using a quantitative in vitro test (RANDOX©). A total of 348 (37.3%) of the 933 tested subjects had G6PD deficiency with enzyme activity of ≤ 2.8U/gHb. Glucose 6 Phosphate Dehydrogenase levels in female Background:","author":[{"dropping-particle":"","family":"Obasa","given":"TO","non-dropping-particle":"","parse-names":false,"suffix":""},{"dropping-particle":"","family":"Mokuolu","given":"OA","non-dropping-particle":"","parse-names":false,"suffix":""},{"dropping-particle":"","family":"Ojuawo","given":"A","non-dropping-particle":"","parse-names":false,"suffix":""}],"container-title":"Nigerian Journal of Paediatrics","id":"ITEM-1","issue":"4","issued":{"date-parts":[["2011"]]},"page":"165-169","title":"Glucose 6 phosphate dehydrogenase levels in babies delivered at the University of Ilorin teaching hospital.","type":"article-journal","volume":"38"},"uris":["http://www.mendeley.com/documents/?uuid=c8e2729a-c24f-4771-92f0-c4c54d1e212f"]}],"mendeley":{"formattedCitation":"(Obasa, Mokuolu and Ojuawo, 2011)","plainTextFormattedCitation":"(Obasa, Mokuolu and Ojuawo, 2011)","previouslyFormattedCitation":"(Obasa, Mokuolu and Ojuawo, 2011)"},"properties":{"noteIndex":0},"schema":"https://github.com/citation-style-language/schema/raw/master/csl-citation.json"}</w:instrText>
      </w:r>
      <w:r w:rsidR="00A87794">
        <w:fldChar w:fldCharType="separate"/>
      </w:r>
      <w:r w:rsidR="00A87794" w:rsidRPr="00A87794">
        <w:rPr>
          <w:noProof/>
        </w:rPr>
        <w:t>(Obasa, Mokuolu and Ojuawo, 2011)</w:t>
      </w:r>
      <w:r w:rsidR="00A87794">
        <w:fldChar w:fldCharType="end"/>
      </w:r>
      <w:r w:rsidR="00824423">
        <w:t xml:space="preserve">. Nevertheless, a separate study revealed that mothers' health-seeking </w:t>
      </w:r>
      <w:proofErr w:type="spellStart"/>
      <w:r w:rsidR="00824423">
        <w:t>behaviours</w:t>
      </w:r>
      <w:proofErr w:type="spellEnd"/>
      <w:r w:rsidR="00824423">
        <w:t xml:space="preserve"> regarding neonatal jaundice are impacted by their financial situation, level of support, and the ultimate decision made by their spouse </w:t>
      </w:r>
      <w:r w:rsidR="00A87794">
        <w:fldChar w:fldCharType="begin" w:fldLock="1"/>
      </w:r>
      <w:r w:rsidR="00134B27">
        <w:instrText>ADDIN CSL_CITATION {"citationItems":[{"id":"ITEM-1","itemData":{"DOI":"10.1111/tmi.12189","ISSN":"1365-3156 (Electronic)","PMID":"24112359","abstract":"OBJECTIVE: To quantify the incidence of and risk factors for neonatal jaundice  among infants referred for care from a rural, low-resource, population-based cohort in southern Nepal. METHODS: Study participants were 18,985 newborn infants born in Sarlahi District in southern Nepal from May 2003 through January 2006 who participated in a cluster-randomised, placebo-controlled, community-based trial to evaluate the effect of newborn chlorhexidine cleansing on neonatal mortality and morbidity. Jaundice was assessed based on visual assessment of the infant by a study worker and referral for care. Adjusted relative risks (RR) were estimated to identify risk factors for referral for neonatal jaundice using Poisson regression. RESULTS: The incidence of referral for neonatal jaundice was 29.3 per 1000 live births (95% confidence interval: 26.9, 31.7). Male sex, high birth weight, breastfeeding patterns, warm air temperature, primiparity, skilled birth attendance, place of delivery, prolonged labour, oil massage, paternal education and ethnicity were significant risk factors (P-values &lt; 0.01). After multivariable adjustment, sex, birth weight, difficulty feeding, prolonged labour, primiparity, oil massage, ambient air temperature and ethnicity remained important factors. Among infants with difficulty feeding, exclusive breastfeeding was a risk factor for neonatal jaundice, whereas exclusive breastfeeding was protective among infants with no report of difficulty feeding. CONCLUSIONS: Several known risk factors for neonatal jaundice in a low-resource setting were confirmed in this study. Unique observed associations of jaundice with ambient air temperature and oil massage may be explained by the opportunity for phototherapy based on the cultural practices of this study population. Future research should investigate the role of an infant's difficulty in feeding as a potential modifier in the association between exclusive breastfeeding and jaundice.","author":[{"dropping-particle":"","family":"Scrafford","given":"Carolyn G","non-dropping-particle":"","parse-names":false,"suffix":""},{"dropping-particle":"","family":"Mullany","given":"Luke C","non-dropping-particle":"","parse-names":false,"suffix":""},{"dropping-particle":"","family":"Katz","given":"Joanne","non-dropping-particle":"","parse-names":false,"suffix":""},{"dropping-particle":"","family":"Khatry","given":"Subarna K","non-dropping-particle":"","parse-names":false,"suffix":""},{"dropping-particle":"","family":"LeClerq","given":"Steven C","non-dropping-particle":"","parse-names":false,"suffix":""},{"dropping-particle":"","family":"Darmstadt","given":"Gary L","non-dropping-particle":"","parse-names":false,"suffix":""},{"dropping-particle":"","family":"Tielsch","given":"James M","non-dropping-particle":"","parse-names":false,"suffix":""}],"container-title":"Tropical medicine &amp; international health : TM &amp; IH","id":"ITEM-1","issue":"11","issued":{"date-parts":[["2013","11"]]},"language":"eng","page":"1317-1328","publisher-place":"England","title":"Incidence of and risk factors for neonatal jaundice among newborns in southern  Nepal.","type":"article-journal","volume":"18"},"uris":["http://www.mendeley.com/documents/?uuid=f726e30f-c9de-40bb-8eb0-0fe4248e7fb7"]}],"mendeley":{"formattedCitation":"(Scrafford &lt;i&gt;et al.&lt;/i&gt;, 2013)","plainTextFormattedCitation":"(Scrafford et al., 2013)","previouslyFormattedCitation":"(Scrafford &lt;i&gt;et al.&lt;/i&gt;, 2013)"},"properties":{"noteIndex":0},"schema":"https://github.com/citation-style-language/schema/raw/master/csl-citation.json"}</w:instrText>
      </w:r>
      <w:r w:rsidR="00A87794">
        <w:fldChar w:fldCharType="separate"/>
      </w:r>
      <w:r w:rsidR="00A87794" w:rsidRPr="00A87794">
        <w:rPr>
          <w:noProof/>
        </w:rPr>
        <w:t xml:space="preserve">(Scrafford </w:t>
      </w:r>
      <w:r w:rsidR="00A87794" w:rsidRPr="00A87794">
        <w:rPr>
          <w:i/>
          <w:noProof/>
        </w:rPr>
        <w:t>et al.</w:t>
      </w:r>
      <w:r w:rsidR="00A87794" w:rsidRPr="00A87794">
        <w:rPr>
          <w:noProof/>
        </w:rPr>
        <w:t>, 2013)</w:t>
      </w:r>
      <w:r w:rsidR="00A87794">
        <w:fldChar w:fldCharType="end"/>
      </w:r>
      <w:r w:rsidR="00824423">
        <w:t>.</w:t>
      </w:r>
    </w:p>
    <w:p w14:paraId="5D68CED0" w14:textId="09928F45" w:rsidR="00824423" w:rsidRDefault="00824423" w:rsidP="00824423">
      <w:r>
        <w:lastRenderedPageBreak/>
        <w:t xml:space="preserve">Additional research indicates that mothers frequently lack knowledge about the proper care for newborn jaundice. This lack of knowledge is attributed to the prevalence of incorrect assumptions regarding the usage of specific medications and untested home cures for treating neonatal jaundice </w:t>
      </w:r>
      <w:r w:rsidR="00134B27">
        <w:fldChar w:fldCharType="begin" w:fldLock="1"/>
      </w:r>
      <w:r w:rsidR="006E03A7">
        <w:instrText>ADDIN CSL_CITATION {"citationItems":[{"id":"ITEM-1","itemData":{"DOI":"10.1007/s10995-011-0765-1","ISSN":"1573-6628 (Electronic)","PMID":"21365297","abstract":"Poor care-seeking behaviour of families may be responsible for the high  prevalence of complications of newborn jaundice in the developing world. To examine the influence of family socio-demographic characteristics and maternal obstetric factors on health care-seeking behaviours for newborn jaundice and the inter-relationship between this behavior and severity of newborn jaundice. Mothers whose babies were referred to a Nigerian tertiary hospital with jaundice were studied in a cross-sectional survey for appropriate health-care seeking behaviours as well as the need for exchange transfusion and the occurrence of kernicterus in their babies. Out of 182 mother-baby pairs, 127 (69.8%) mothers recognized jaundice in their infants, 34.1% delayed care for ≥48 h, 40.6% sought medical care in orthodox health facilities while 20.9% did not seek care outside the home. In all, 61.5% mothers administered various medications to jaundiced babies. Appropriate health care-seeking behaviours were recorded among 28.6% mothers. Low maternal education had a significant relationship with delayed health care-seeking and the use of home remedies for newborn jaundice. A significantly higher proportion of babies who had home remedies had delayed care. Delayed care for ≥48 h was also significantly associated with high Total Serum Bilirubin on admission, higher requirement for exchange transfusion and higher occurrence of kernicterus. Intensive health education of families may help improve their health care-seeking behaviours for neonatal jaundice.","author":[{"dropping-particle":"","family":"Ogunlesi","given":"Tinuade A","non-dropping-particle":"","parse-names":false,"suffix":""},{"dropping-particle":"","family":"Ogunlesi","given":"Funmilayo B","non-dropping-particle":"","parse-names":false,"suffix":""}],"container-title":"Maternal and child health journal","id":"ITEM-1","issue":"3","issued":{"date-parts":[["2012","4"]]},"language":"eng","page":"677-684","publisher-place":"United States","title":"Family socio-demographic factors and maternal obstetric factors influencing  appropriate health-care seeking behaviours for newborn jaundice in Sagamu, Nigeria.","type":"article-journal","volume":"16"},"uris":["http://www.mendeley.com/documents/?uuid=6a8cff04-f3d5-4db5-a1fa-b24a2c77190c"]}],"mendeley":{"formattedCitation":"(Ogunlesi and Ogunlesi, 2012)","plainTextFormattedCitation":"(Ogunlesi and Ogunlesi, 2012)","previouslyFormattedCitation":"(Ogunlesi and Ogunlesi, 2012)"},"properties":{"noteIndex":0},"schema":"https://github.com/citation-style-language/schema/raw/master/csl-citation.json"}</w:instrText>
      </w:r>
      <w:r w:rsidR="00134B27">
        <w:fldChar w:fldCharType="separate"/>
      </w:r>
      <w:r w:rsidR="00134B27" w:rsidRPr="00134B27">
        <w:rPr>
          <w:noProof/>
        </w:rPr>
        <w:t>(Ogunlesi and Ogunlesi, 2012)</w:t>
      </w:r>
      <w:r w:rsidR="00134B27">
        <w:fldChar w:fldCharType="end"/>
      </w:r>
      <w:r>
        <w:t xml:space="preserve">. </w:t>
      </w:r>
      <w:r w:rsidR="006E03A7">
        <w:fldChar w:fldCharType="begin" w:fldLock="1"/>
      </w:r>
      <w:r w:rsidR="006450C9">
        <w:instrText>ADDIN CSL_CITATION {"citationItems":[{"id":"ITEM-1","itemData":{"DOI":"10.1007/s10995-011-0765-1","ISSN":"1573-6628 (Electronic)","PMID":"21365297","abstract":"Poor care-seeking behaviour of families may be responsible for the high  prevalence of complications of newborn jaundice in the developing world. To examine the influence of family socio-demographic characteristics and maternal obstetric factors on health care-seeking behaviours for newborn jaundice and the inter-relationship between this behavior and severity of newborn jaundice. Mothers whose babies were referred to a Nigerian tertiary hospital with jaundice were studied in a cross-sectional survey for appropriate health-care seeking behaviours as well as the need for exchange transfusion and the occurrence of kernicterus in their babies. Out of 182 mother-baby pairs, 127 (69.8%) mothers recognized jaundice in their infants, 34.1% delayed care for ≥48 h, 40.6% sought medical care in orthodox health facilities while 20.9% did not seek care outside the home. In all, 61.5% mothers administered various medications to jaundiced babies. Appropriate health care-seeking behaviours were recorded among 28.6% mothers. Low maternal education had a significant relationship with delayed health care-seeking and the use of home remedies for newborn jaundice. A significantly higher proportion of babies who had home remedies had delayed care. Delayed care for ≥48 h was also significantly associated with high Total Serum Bilirubin on admission, higher requirement for exchange transfusion and higher occurrence of kernicterus. Intensive health education of families may help improve their health care-seeking behaviours for neonatal jaundice.","author":[{"dropping-particle":"","family":"Ogunlesi","given":"Tinuade A","non-dropping-particle":"","parse-names":false,"suffix":""},{"dropping-particle":"","family":"Ogunlesi","given":"Funmilayo B","non-dropping-particle":"","parse-names":false,"suffix":""}],"container-title":"Maternal and child health journal","id":"ITEM-1","issue":"3","issued":{"date-parts":[["2012","4"]]},"language":"eng","page":"677-684","publisher-place":"United States","title":"Family socio-demographic factors and maternal obstetric factors influencing  appropriate health-care seeking behaviours for newborn jaundice in Sagamu, Nigeria.","type":"article-journal","volume":"16"},"uris":["http://www.mendeley.com/documents/?uuid=6a8cff04-f3d5-4db5-a1fa-b24a2c77190c"]}],"mendeley":{"formattedCitation":"(Ogunlesi and Ogunlesi, 2012)","plainTextFormattedCitation":"(Ogunlesi and Ogunlesi, 2012)","previouslyFormattedCitation":"(Ogunlesi and Ogunlesi, 2012)"},"properties":{"noteIndex":0},"schema":"https://github.com/citation-style-language/schema/raw/master/csl-citation.json"}</w:instrText>
      </w:r>
      <w:r w:rsidR="006E03A7">
        <w:fldChar w:fldCharType="separate"/>
      </w:r>
      <w:r w:rsidR="006E03A7" w:rsidRPr="006E03A7">
        <w:rPr>
          <w:noProof/>
        </w:rPr>
        <w:t>(Ogunlesi and Ogunlesi, 2012)</w:t>
      </w:r>
      <w:r w:rsidR="006E03A7">
        <w:fldChar w:fldCharType="end"/>
      </w:r>
      <w:r>
        <w:t xml:space="preserve"> have highlighted the usage of home medicines as a factor that contributes to the delay in seeking proper medical care for newborns with jaundice. </w:t>
      </w:r>
    </w:p>
    <w:p w14:paraId="18D2D782" w14:textId="51E85CFB" w:rsidR="00824423" w:rsidRDefault="00824423" w:rsidP="00824423">
      <w:r>
        <w:t xml:space="preserve">There is a direct correlation between the level of education a mother has and her understanding of newborn jaundice, as supported by empirical evidence. Mothers who possessed a high level of understanding regarding neonatal jaundice tended to be of advanced age, have received higher education, have prior experience with neonatal jaundice, and sought care for their infants at an earlier stage </w:t>
      </w:r>
      <w:r w:rsidR="006450C9">
        <w:fldChar w:fldCharType="begin" w:fldLock="1"/>
      </w:r>
      <w:r w:rsidR="00C00519">
        <w:instrText>ADDIN CSL_CITATION {"citationItems":[{"id":"ITEM-1","itemData":{"DOI":"10.3109/14767058.2011.636095","ISSN":"1476-4954 (Electronic)","PMID":"22082141","abstract":"OBJECTIVE: To evaluate the knowledge of mothers on neonatal jaundice. METHODS:  This study was conducted on 161 mothers who had given birth to healthy newborns at Izmir Aegean Gynecology and Obstetrics Hospital between January 2010 and April 2010. A questionnaire was used to assess the mothers' knowledge on neonatal jaundice. Knowledge was evaluated as \"sufficient\" or \"insufficient\" based on responses. Sufficiently informed mothers were compared with insufficiently informed group for the knowledge level about neonatal jaundice. RESULTS: The rate of insufficiently informed mothers was 53.6%. Logistic regression analysis showed that education level and having a previous offspring with jaundice were independent variables affecting the mothers' knowledge level. Low education level was found to increase the probability of the mothers' knowledge level to be insufficient by 2.1 folds (OR 2.1, 95% CI 1.3-3.4; p = 0.003). Being informed beforehand by a previous offspring with jaundice increased the probability of the mothers' knowledge to be sufficient by twofolds (OR 2, 95% CI 1.1-3.7; p = 0.03). CONCLUSION: It is found that the mothers' knowledge about neonatal jaundice is insufficient. Maternal education level and having a previous offspring with jaundice are major factors affecting the knowledge of the mothers on hyperbilirubinemia.","author":[{"dropping-particle":"","family":"Sutcuoglu","given":"Sumer","non-dropping-particle":"","parse-names":false,"suffix":""},{"dropping-particle":"","family":"Dursun","given":"Siar","non-dropping-particle":"","parse-names":false,"suffix":""},{"dropping-particle":"","family":"Halicioglu","given":"Oya","non-dropping-particle":"","parse-names":false,"suffix":""},{"dropping-particle":"","family":"Ozturk","given":"Can","non-dropping-particle":"","parse-names":false,"suffix":""},{"dropping-particle":"","family":"Akman","given":"Sezin","non-dropping-particle":"","parse-names":false,"suffix":""},{"dropping-particle":"","family":"Yaprak","given":"Isin","non-dropping-particle":"","parse-names":false,"suffix":""},{"dropping-particle":"","family":"Ozer","given":"Esra","non-dropping-particle":"","parse-names":false,"suffix":""}],"container-title":"The journal of maternal-fetal &amp; neonatal medicine : the official journal of the  European Association of Perinatal Medicine, the Federation of Asia and Oceania Perinatal Societies, the International Society of Perinatal Obstetricians","id":"ITEM-1","issue":"8","issued":{"date-parts":[["2012","8"]]},"language":"eng","page":"1387-1389","publisher-place":"England","title":"Evaluation of maternal knowledge level about neonatal jaundice.","type":"article-journal","volume":"25"},"uris":["http://www.mendeley.com/documents/?uuid=5fb22370-702d-4c62-b72c-67b606251277"]},{"id":"ITEM-2","itemData":{"ISSN":"0030-9982 (Print)","PMID":"19157319","abstract":"OBJECTIVE: To determine knowledge, attitude, and behaviour of mothers about  neonatal jaundice. METHODS: In this cross-sectional study, 400 cases who delivered at Ali-Ebne Abitaleb Hospital in Zahedan-Iran during April and May 2006 were interviewed to complete 21-point questionnaires. The first data was analyzed descriptively then analytically by chi2, Pearson correlation, and independent t-test using SPSS 11 software. RESULTS: The mean age of mothers was 26.8+/-6.5 years. The mean of knowledge score was 7.25+/-2.1 out of 13.5. Although knowledge of mothers about diagnostic methods was acceptable, it was not sufficient about causes, complications, harmful symptoms and prevention of the disease. The mean of attitude score was 18.5+/-3.7 out of 25. The mean of behaviour score was 6.8+/-2.3 out of 10.5. Knowledge had a significant association with history of neonatal jaundice (P=0.033), mother's age (P&lt;0.001), and child's birth rank (P=0.001). There was also a significant association between mother's attitude and their educational level (P&lt;0.001). Results showed a direct correlation between knowledge, attitude and behaviour (P&lt;0.001). CONCLUSION: Increasing mothers' knowledge about jaundice of neonates can be the first step to enhance healthy behaviours; through education programmes during pregnancy.","author":[{"dropping-particle":"","family":"Khalesi","given":"Nasrin","non-dropping-particle":"","parse-names":false,"suffix":""},{"dropping-particle":"","family":"Rakhshani","given":"Fatemeh","non-dropping-particle":"","parse-names":false,"suffix":""}],"container-title":"JPMA. The Journal of the Pakistan Medical Association","id":"ITEM-2","issue":"12","issued":{"date-parts":[["2008","12"]]},"language":"eng","page":"671-674","publisher-place":"Pakistan","title":"Knowledge, attitude and behaviour of mothers on neonatal jaundice.","type":"article-journal","volume":"58"},"uris":["http://www.mendeley.com/documents/?uuid=46f29dd7-03af-4c33-9fb2-a7b7e94387cb"]}],"mendeley":{"formattedCitation":"(Khalesi and Rakhshani, 2008; Sutcuoglu &lt;i&gt;et al.&lt;/i&gt;, 2012)","plainTextFormattedCitation":"(Khalesi and Rakhshani, 2008; Sutcuoglu et al., 2012)","previouslyFormattedCitation":"(Khalesi and Rakhshani, 2008; Sutcuoglu &lt;i&gt;et al.&lt;/i&gt;, 2012)"},"properties":{"noteIndex":0},"schema":"https://github.com/citation-style-language/schema/raw/master/csl-citation.json"}</w:instrText>
      </w:r>
      <w:r w:rsidR="006450C9">
        <w:fldChar w:fldCharType="separate"/>
      </w:r>
      <w:r w:rsidR="006450C9" w:rsidRPr="006450C9">
        <w:rPr>
          <w:noProof/>
        </w:rPr>
        <w:t xml:space="preserve">(Khalesi and Rakhshani, 2008; Sutcuoglu </w:t>
      </w:r>
      <w:r w:rsidR="006450C9" w:rsidRPr="006450C9">
        <w:rPr>
          <w:i/>
          <w:noProof/>
        </w:rPr>
        <w:t>et al.</w:t>
      </w:r>
      <w:r w:rsidR="006450C9" w:rsidRPr="006450C9">
        <w:rPr>
          <w:noProof/>
        </w:rPr>
        <w:t>, 2012)</w:t>
      </w:r>
      <w:r w:rsidR="006450C9">
        <w:fldChar w:fldCharType="end"/>
      </w:r>
      <w:r>
        <w:t xml:space="preserve">. The study conducted by </w:t>
      </w:r>
      <w:r w:rsidR="00C00519">
        <w:fldChar w:fldCharType="begin" w:fldLock="1"/>
      </w:r>
      <w:r w:rsidR="007628CE">
        <w:instrText>ADDIN CSL_CITATION {"citationItems":[{"id":"ITEM-1","itemData":{"DOI":"10.4103/1119-3077.110147","ISSN":"1119-3077 (Print)","PMID":"23563460","abstract":"INTRODUCTION: Neonatal Jaundice (NNJ) is a common disorder worldwide and one of  the important contributors to the high neonatal morbidity and mortality in Sub-Saharan Africa. Severe neonatal jaundice leads to brain damage or even death in otherwise healthy newborns. The objective of the study was to assess the knowledge, attitude and practice of expectant mothers about neonatal jaundice and its management. MATERIALS AND METHODS: The study was descriptive cross-sectional, carried out among 389 expectant mothers who were attending the antenatal clinic at the University of Benin Teaching Hospital. A structured, Pre-tested, researcher administered questionnaire was used to interview the respondents. Data was analysed using SPSS version 15. RESULTS: The mean age of the expectant mothers was 30.5 (SD 4.9) years. Fifty-five (14.1%) of respondents had previous experience with NNJ, 8 (2.1%) lost babies due to NNJ. 334 (85.9%) were aware of the condition, 381 (77.4%) knew how to recognize the symptoms of NNJ, 279 (71.7%) knew a correct method of treatment of NNJ. A large proportion of the expectant mothers 261 (67%) knew some complications of NNJ. Two hundred and five (52.7%) did not know any danger sign of complications of NNJ. Three hundred and fifty five (91.3%) had good attitude towards its management. Majority of expectant mothers whose previous babies had NNJ took the babies to the hospital for treatment. A large proportion also expressed their willingness to seek medical attention if their babies were to develop the condition. Their knowledge of neonatal jaundice was significantly influenced by their level of education and the number of their previous babies who had NNJ. CONCLUSION: This study revealed that expectant mothers attending antenatal clinic at UBTH had good knowledge of the treatment and complications of NNJ but inadequate knowledge of the causes and danger signs of the condition. Their attitude and practice towards the management of NNJ was good. It is therefore recommended that Health care providers should give more health education on NNJ to the expectant mothers during antenatal visits.","author":[{"dropping-particle":"","family":"Egube","given":"B A","non-dropping-particle":"","parse-names":false,"suffix":""},{"dropping-particle":"","family":"Ofili","given":"A N","non-dropping-particle":"","parse-names":false,"suffix":""},{"dropping-particle":"","family":"Isara","given":"A R","non-dropping-particle":"","parse-names":false,"suffix":""},{"dropping-particle":"","family":"Onakewhor","given":"J U","non-dropping-particle":"","parse-names":false,"suffix":""}],"container-title":"Nigerian journal of clinical practice","id":"ITEM-1","issue":"2","issued":{"date-parts":[["2013"]]},"language":"eng","page":"188-194","publisher-place":"India","title":"Neonatal jaundice and its management: knowledge, attitude, and practice among  expectant mothers attending antenatal clinic at University of Benin Teaching Hospital, Benin City, Nigeria.","type":"article-journal","volume":"16"},"uris":["http://www.mendeley.com/documents/?uuid=5a3da71e-f9ff-4b2f-aeec-bd80f5282891"]}],"mendeley":{"formattedCitation":"(Egube &lt;i&gt;et al.&lt;/i&gt;, 2013)","plainTextFormattedCitation":"(Egube et al., 2013)","previouslyFormattedCitation":"(Egube &lt;i&gt;et al.&lt;/i&gt;, 2013)"},"properties":{"noteIndex":0},"schema":"https://github.com/citation-style-language/schema/raw/master/csl-citation.json"}</w:instrText>
      </w:r>
      <w:r w:rsidR="00C00519">
        <w:fldChar w:fldCharType="separate"/>
      </w:r>
      <w:r w:rsidR="00C00519" w:rsidRPr="00C00519">
        <w:rPr>
          <w:noProof/>
        </w:rPr>
        <w:t xml:space="preserve">Egube </w:t>
      </w:r>
      <w:r w:rsidR="00C00519" w:rsidRPr="00C00519">
        <w:rPr>
          <w:i/>
          <w:noProof/>
        </w:rPr>
        <w:t>et al</w:t>
      </w:r>
      <w:r w:rsidR="002E301B" w:rsidRPr="00C00519">
        <w:rPr>
          <w:i/>
          <w:noProof/>
        </w:rPr>
        <w:t>.</w:t>
      </w:r>
      <w:r w:rsidR="002E301B">
        <w:rPr>
          <w:noProof/>
        </w:rPr>
        <w:t xml:space="preserve"> (</w:t>
      </w:r>
      <w:r w:rsidR="00C00519" w:rsidRPr="00C00519">
        <w:rPr>
          <w:noProof/>
        </w:rPr>
        <w:t>2013)</w:t>
      </w:r>
      <w:r w:rsidR="00C00519">
        <w:fldChar w:fldCharType="end"/>
      </w:r>
      <w:r>
        <w:t xml:space="preserve"> found that there is a strong correlation between the level of education of mothers and their understanding of neonatal jaundice among a group of pregnant women in Nigeria. Mothers with a strong understanding tend to </w:t>
      </w:r>
      <w:proofErr w:type="spellStart"/>
      <w:r>
        <w:t>recognise</w:t>
      </w:r>
      <w:proofErr w:type="spellEnd"/>
      <w:r>
        <w:t xml:space="preserve"> the importance of promptly seeking excellent treatment for newborn jaundice. This highlights the need </w:t>
      </w:r>
      <w:r w:rsidR="002E301B" w:rsidRPr="009258B0">
        <w:rPr>
          <w:highlight w:val="yellow"/>
        </w:rPr>
        <w:t>to guarantee</w:t>
      </w:r>
      <w:r>
        <w:t xml:space="preserve"> the availability of crucial health information for women of reproductive age, in order to effectively decrease the prevalence of newborn jaundice in developing nations like Ghana. </w:t>
      </w:r>
    </w:p>
    <w:p w14:paraId="6BA256D0" w14:textId="5A43FB26" w:rsidR="00824423" w:rsidRDefault="00824423" w:rsidP="00824423">
      <w:r>
        <w:t xml:space="preserve">Furthermore, the age and prior experience of women with newborn jaundice have been found as factors that influence their health-seeking </w:t>
      </w:r>
      <w:proofErr w:type="spellStart"/>
      <w:r>
        <w:t>behaviour</w:t>
      </w:r>
      <w:proofErr w:type="spellEnd"/>
      <w:r>
        <w:t xml:space="preserve"> for neonates with jaundice </w:t>
      </w:r>
      <w:r w:rsidR="007628CE">
        <w:fldChar w:fldCharType="begin" w:fldLock="1"/>
      </w:r>
      <w:r w:rsidR="00B915BC">
        <w:instrText>ADDIN CSL_CITATION {"citationItems":[{"id":"ITEM-1","itemData":{"DOI":"10.1093/tropej/fmq009","ISSN":"1465-3664 (Electronic)","PMID":"20167633","abstract":"The objective of the study was to determine the influence of socio-demographic  factors on healthcare-seeking behaviors for childhood illnesses. This cross-sectional survey was conducted among consecutively admitted acutely ill children in the Children Emergency Room of a Nigerian tertiary care hospital. A total of 168 respondents were surveyed out of which only 12 (7.1%) performed well with regard to all the four indicators of appropriate healthcare-seeking behaviors. Bivariate analysis showed significant association between high maternal education and early care-seeking, utilization of orthodox health facilities, and drug use at home (p &lt; 0.001 in each case). Similarly, age of child &lt;1 year was associated with early care-seeking, care-seeking outside home, and utilization of orthodox health services (p &lt; 0.001 in each case). Logistic regression showed that high maternal education and high family socioeconomic status were strong predictors of early care-seeking and care-seeking outside the home. It is concluded that maternal age, maternal education, and family socioeconomic status are predictors of appropriate healthcare-seeking behaviors for childhood illnesses.","author":[{"dropping-particle":"","family":"Ogunlesi","given":"Tinuade A","non-dropping-particle":"","parse-names":false,"suffix":""},{"dropping-particle":"","family":"Olanrewaju","given":"Durotoye M","non-dropping-particle":"","parse-names":false,"suffix":""}],"container-title":"Journal of tropical pediatrics","id":"ITEM-1","issue":"6","issued":{"date-parts":[["2010","12"]]},"language":"eng","page":"379-385","publisher-place":"England","title":"Socio-demographic factors and appropriate health care-seeking behavior for  childhood illnesses.","type":"article-journal","volume":"56"},"uris":["http://www.mendeley.com/documents/?uuid=b323f9f9-2c61-4b44-b8ec-d0fac8982816"]}],"mendeley":{"formattedCitation":"(Ogunlesi and Olanrewaju, 2010)","plainTextFormattedCitation":"(Ogunlesi and Olanrewaju, 2010)","previouslyFormattedCitation":"(Ogunlesi and Olanrewaju, 2010)"},"properties":{"noteIndex":0},"schema":"https://github.com/citation-style-language/schema/raw/master/csl-citation.json"}</w:instrText>
      </w:r>
      <w:r w:rsidR="007628CE">
        <w:fldChar w:fldCharType="separate"/>
      </w:r>
      <w:r w:rsidR="007628CE" w:rsidRPr="007628CE">
        <w:rPr>
          <w:noProof/>
        </w:rPr>
        <w:t>(Ogunlesi and Olanrewaju, 2010)</w:t>
      </w:r>
      <w:r w:rsidR="007628CE">
        <w:fldChar w:fldCharType="end"/>
      </w:r>
      <w:r>
        <w:t xml:space="preserve">. Mothers who are somewhat older </w:t>
      </w:r>
      <w:proofErr w:type="gramStart"/>
      <w:r>
        <w:t>have a tendency to</w:t>
      </w:r>
      <w:proofErr w:type="gramEnd"/>
      <w:r>
        <w:t xml:space="preserve"> delay seeking care for their sick children and prefer to provide care at home. In another study, </w:t>
      </w:r>
      <w:r w:rsidR="00B915BC">
        <w:fldChar w:fldCharType="begin" w:fldLock="1"/>
      </w:r>
      <w:r w:rsidR="00B915BC">
        <w:instrText>ADDIN CSL_CITATION {"citationItems":[{"id":"ITEM-1","itemData":{"DOI":"10.1111/j.1365-3156.2007.01981.x","ISSN":"1365-3156 (Electronic)","PMID":"18291010","abstract":"OBJECTIVES: To assess newborn care-seeking practices in a rural area of Ghana  where most births take place at home in order to inform potential strategies for reducing newborn mortality. METHODS: Qualitative, ethnographic study with quantitative data from a birth cohort collected as part of the surveillance system of an ongoing randomized controlled trial. Data collected comprised 84 h of participant observation (including following an ill newborn through a hospital visit), 14 in-depth interviews with key informants (older mothers and grandmothers), 45 semistructured interviews with mothers, 28 case histories from women who had recently given birth and 32 expert interviews with local health providers. Thirteen focus groups were held with men and women, and narrative histories of newborn deaths were taken from eight women. Birth cohort data came from 2878 singletons born alive in the study district within the year July 2003-June 2004. RESULTS: Significant delays in care seeking for ill newborns occur in Kintampo District, Ghana. 2.1% of 2878 newborns in the birth cohort had a serious illness during the first 4 weeks of life, but care was only sought outside the home for 61% of those and from a doctor or hospital for 39%. Barriers to prompt allopathic care seeking include sequential care-seeking practices, with often exclusive use of traditional medicine as first-line treatment for 7 days, previous negative experiences with health service facilities, financial constraints and remoteness from health facilities. CONCLUSIONS: Improvements in care seeking are urgently needed. Families should be urged to seek medical care for any symptom of illness in a newborn; financial and socio-cultural barriers to care seeking for newborns must be addressed in order to improve neonatal survival.","author":[{"dropping-particle":"","family":"Bazzano","given":"Alessandra N","non-dropping-particle":"","parse-names":false,"suffix":""},{"dropping-particle":"","family":"Kirkwood","given":"Betty R","non-dropping-particle":"","parse-names":false,"suffix":""},{"dropping-particle":"","family":"Tawiah-Agyemang","given":"Charlotte","non-dropping-particle":"","parse-names":false,"suffix":""},{"dropping-particle":"","family":"Owusu-Agyei","given":"Seth","non-dropping-particle":"","parse-names":false,"suffix":""},{"dropping-particle":"","family":"Adongo","given":"Philip Baba","non-dropping-particle":"","parse-names":false,"suffix":""}],"container-title":"Tropical medicine &amp; international health : TM &amp; IH","id":"ITEM-1","issue":"1","issued":{"date-parts":[["2008","1"]]},"language":"eng","page":"123-128","publisher-place":"England","title":"Beyond symptom recognition: care-seeking for ill newborns in rural Ghana.","type":"article-journal","volume":"13"},"uris":["http://www.mendeley.com/documents/?uuid=01ebcc86-8c95-4b04-89b2-e0d6cba2d353"]}],"mendeley":{"formattedCitation":"(Bazzano &lt;i&gt;et al.&lt;/i&gt;, 2008)","plainTextFormattedCitation":"(Bazzano et al., 2008)","previouslyFormattedCitation":"(Bazzano &lt;i&gt;et al.&lt;/i&gt;, 2008)"},"properties":{"noteIndex":0},"schema":"https://github.com/citation-style-language/schema/raw/master/csl-citation.json"}</w:instrText>
      </w:r>
      <w:r w:rsidR="00B915BC">
        <w:fldChar w:fldCharType="separate"/>
      </w:r>
      <w:r w:rsidR="00B915BC" w:rsidRPr="00B915BC">
        <w:rPr>
          <w:noProof/>
        </w:rPr>
        <w:t xml:space="preserve">(Bazzano </w:t>
      </w:r>
      <w:r w:rsidR="00B915BC" w:rsidRPr="00B915BC">
        <w:rPr>
          <w:i/>
          <w:noProof/>
        </w:rPr>
        <w:t>et al.</w:t>
      </w:r>
      <w:r w:rsidR="00B915BC" w:rsidRPr="00B915BC">
        <w:rPr>
          <w:noProof/>
        </w:rPr>
        <w:t>, 2008)</w:t>
      </w:r>
      <w:r w:rsidR="00B915BC">
        <w:fldChar w:fldCharType="end"/>
      </w:r>
      <w:r>
        <w:t xml:space="preserve"> discovered that older mo</w:t>
      </w:r>
      <w:r w:rsidR="006450C9">
        <w:t>thers</w:t>
      </w:r>
      <w:r>
        <w:t xml:space="preserve"> are more likely to exhibit inappropriate health care-seeking </w:t>
      </w:r>
      <w:proofErr w:type="spellStart"/>
      <w:r>
        <w:lastRenderedPageBreak/>
        <w:t>behaviours</w:t>
      </w:r>
      <w:proofErr w:type="spellEnd"/>
      <w:r>
        <w:t xml:space="preserve"> and have </w:t>
      </w:r>
      <w:r w:rsidR="002E301B" w:rsidRPr="009258B0">
        <w:rPr>
          <w:highlight w:val="yellow"/>
        </w:rPr>
        <w:t>children</w:t>
      </w:r>
      <w:r w:rsidR="002E301B">
        <w:t xml:space="preserve"> </w:t>
      </w:r>
      <w:r>
        <w:t xml:space="preserve">with severe jaundice requiring exchange transfusion or developing kernicterus. </w:t>
      </w:r>
    </w:p>
    <w:p w14:paraId="4DE9596E" w14:textId="7D06C535" w:rsidR="00824423" w:rsidRDefault="00824423" w:rsidP="00824423">
      <w:r>
        <w:t xml:space="preserve">Other research </w:t>
      </w:r>
      <w:r w:rsidR="002E301B" w:rsidRPr="009258B0">
        <w:rPr>
          <w:highlight w:val="yellow"/>
        </w:rPr>
        <w:t>links</w:t>
      </w:r>
      <w:r w:rsidR="002E301B">
        <w:t xml:space="preserve"> </w:t>
      </w:r>
      <w:r>
        <w:t xml:space="preserve">maternal multiparity with inadequate healthcare-seeking </w:t>
      </w:r>
      <w:proofErr w:type="spellStart"/>
      <w:r>
        <w:t>behaviour</w:t>
      </w:r>
      <w:proofErr w:type="spellEnd"/>
      <w:r>
        <w:t xml:space="preserve"> in relation to neonatal jaundice. </w:t>
      </w:r>
      <w:r w:rsidR="00B915BC">
        <w:fldChar w:fldCharType="begin" w:fldLock="1"/>
      </w:r>
      <w:r w:rsidR="00307644">
        <w:instrText>ADDIN CSL_CITATION {"citationItems":[{"id":"ITEM-1","itemData":{"DOI":"10.1007/s10995-011-0765-1","ISSN":"1573-6628 (Electronic)","PMID":"21365297","abstract":"Poor care-seeking behaviour of families may be responsible for the high  prevalence of complications of newborn jaundice in the developing world. To examine the influence of family socio-demographic characteristics and maternal obstetric factors on health care-seeking behaviours for newborn jaundice and the inter-relationship between this behavior and severity of newborn jaundice. Mothers whose babies were referred to a Nigerian tertiary hospital with jaundice were studied in a cross-sectional survey for appropriate health-care seeking behaviours as well as the need for exchange transfusion and the occurrence of kernicterus in their babies. Out of 182 mother-baby pairs, 127 (69.8%) mothers recognized jaundice in their infants, 34.1% delayed care for ≥48 h, 40.6% sought medical care in orthodox health facilities while 20.9% did not seek care outside the home. In all, 61.5% mothers administered various medications to jaundiced babies. Appropriate health care-seeking behaviours were recorded among 28.6% mothers. Low maternal education had a significant relationship with delayed health care-seeking and the use of home remedies for newborn jaundice. A significantly higher proportion of babies who had home remedies had delayed care. Delayed care for ≥48 h was also significantly associated with high Total Serum Bilirubin on admission, higher requirement for exchange transfusion and higher occurrence of kernicterus. Intensive health education of families may help improve their health care-seeking behaviours for neonatal jaundice.","author":[{"dropping-particle":"","family":"Ogunlesi","given":"Tinuade A","non-dropping-particle":"","parse-names":false,"suffix":""},{"dropping-particle":"","family":"Ogunlesi","given":"Funmilayo B","non-dropping-particle":"","parse-names":false,"suffix":""}],"container-title":"Maternal and child health journal","id":"ITEM-1","issue":"3","issued":{"date-parts":[["2012","4"]]},"language":"eng","page":"677-684","publisher-place":"United States","title":"Family socio-demographic factors and maternal obstetric factors influencing  appropriate health-care seeking behaviours for newborn jaundice in Sagamu, Nigeria.","type":"article-journal","volume":"16"},"uris":["http://www.mendeley.com/documents/?uuid=6a8cff04-f3d5-4db5-a1fa-b24a2c77190c"]}],"mendeley":{"formattedCitation":"(Ogunlesi and Ogunlesi, 2012)","plainTextFormattedCitation":"(Ogunlesi and Ogunlesi, 2012)","previouslyFormattedCitation":"(Ogunlesi and Ogunlesi, 2012)"},"properties":{"noteIndex":0},"schema":"https://github.com/citation-style-language/schema/raw/master/csl-citation.json"}</w:instrText>
      </w:r>
      <w:r w:rsidR="00B915BC">
        <w:fldChar w:fldCharType="separate"/>
      </w:r>
      <w:r w:rsidR="00B915BC" w:rsidRPr="00B915BC">
        <w:rPr>
          <w:noProof/>
        </w:rPr>
        <w:t>(Ogunlesi and Ogunlesi, 2012)</w:t>
      </w:r>
      <w:r w:rsidR="00B915BC">
        <w:fldChar w:fldCharType="end"/>
      </w:r>
      <w:r>
        <w:t xml:space="preserve"> propose that these moms are more inclined towards autonomy in their </w:t>
      </w:r>
      <w:proofErr w:type="spellStart"/>
      <w:r>
        <w:t>behaviour</w:t>
      </w:r>
      <w:proofErr w:type="spellEnd"/>
      <w:r>
        <w:t xml:space="preserve"> and decision-making, resulting in a decreased tendency to adhere to health advice. Therefore, it is crucial to implement strategies to enhance home care for neonates with jaundice. These measures should specifically target moms who are over the age of 25 and have given birth multiple times. This approach will help ensure that these mothers adhere to health guidelines while managing newborn jaundice.</w:t>
      </w:r>
    </w:p>
    <w:p w14:paraId="0C18B225" w14:textId="6C29D548" w:rsidR="00824423" w:rsidRDefault="00824423" w:rsidP="00824423">
      <w:r>
        <w:t xml:space="preserve">Moreover, the presence of misunderstandings regarding the origins and management of newborn jaundice has been </w:t>
      </w:r>
      <w:proofErr w:type="spellStart"/>
      <w:r>
        <w:t>recognised</w:t>
      </w:r>
      <w:proofErr w:type="spellEnd"/>
      <w:r>
        <w:t xml:space="preserve"> as a determinant affecting the healthcare-seeking actions of mothers. In developing countries, there are widespread misunderstandings regarding the causes and management of newborn jaundice. These misconceptions include beliefs that exposure to sunlight, consumption of raw pawpaw, and application of breast milk to the baby's eyes can alleviate the condition </w:t>
      </w:r>
      <w:r w:rsidR="00307644">
        <w:fldChar w:fldCharType="begin" w:fldLock="1"/>
      </w:r>
      <w:r w:rsidR="00FF0E1C">
        <w:instrText>ADDIN CSL_CITATION {"citationItems":[{"id":"ITEM-1","itemData":{"DOI":"10.4158/EP15748.DSCPT2","ISSN":"1530-891X","author":[{"dropping-particle":"","family":"Goodman","given":"Neil F","non-dropping-particle":"","parse-names":false,"suffix":""},{"dropping-particle":"","family":"Cobin","given":"Rhoda H","non-dropping-particle":"","parse-names":false,"suffix":""},{"dropping-particle":"","family":"Futterweit","given":"Walter","non-dropping-particle":"","parse-names":false,"suffix":""},{"dropping-particle":"","family":"Glueck","given":"Jennifer S","non-dropping-particle":"","parse-names":false,"suffix":""},{"dropping-particle":"","family":"Legro","given":"Richard S","non-dropping-particle":"","parse-names":false,"suffix":""},{"dropping-particle":"","family":"Carmina","given":"Enrico","non-dropping-particle":"","parse-names":false,"suffix":""}],"container-title":"Endocrine Practice ","id":"ITEM-1","issue":"12","issued":{"date-parts":[["2015","12","1"]]},"note":"doi: 10.4158/EP15748.DSCPT2","page":"1415-1426","publisher":"Elsevier","title":"American Association Of Clinical Endocrinologists, American College Of Endocrinology, And Androgen Excess And Pcos Society Disease State Clinical Review: Guide To The Best Practices In The Evaluation And Treatment Of Polycystic Ovary Syndrome - &lt;em&gt;Part 2","type":"article-journal","volume":"21"},"uris":["http://www.mendeley.com/documents/?uuid=c225040c-57f5-43ef-addf-42e56359031b"]}],"mendeley":{"formattedCitation":"(Goodman &lt;i&gt;et al.&lt;/i&gt;, 2015)","plainTextFormattedCitation":"(Goodman et al., 2015)","previouslyFormattedCitation":"(Goodman &lt;i&gt;et al.&lt;/i&gt;, 2015)"},"properties":{"noteIndex":0},"schema":"https://github.com/citation-style-language/schema/raw/master/csl-citation.json"}</w:instrText>
      </w:r>
      <w:r w:rsidR="00307644">
        <w:fldChar w:fldCharType="separate"/>
      </w:r>
      <w:r w:rsidR="00307644" w:rsidRPr="00307644">
        <w:rPr>
          <w:noProof/>
        </w:rPr>
        <w:t xml:space="preserve">(Goodman </w:t>
      </w:r>
      <w:r w:rsidR="00307644" w:rsidRPr="00307644">
        <w:rPr>
          <w:i/>
          <w:noProof/>
        </w:rPr>
        <w:t>et al.</w:t>
      </w:r>
      <w:r w:rsidR="00307644" w:rsidRPr="00307644">
        <w:rPr>
          <w:noProof/>
        </w:rPr>
        <w:t>, 2015)</w:t>
      </w:r>
      <w:r w:rsidR="00307644">
        <w:fldChar w:fldCharType="end"/>
      </w:r>
      <w:r>
        <w:t xml:space="preserve">. According to </w:t>
      </w:r>
      <w:r w:rsidR="00307644">
        <w:fldChar w:fldCharType="begin" w:fldLock="1"/>
      </w:r>
      <w:r w:rsidR="00FF0E1C">
        <w:instrText>ADDIN CSL_CITATION {"citationItems":[{"id":"ITEM-1","itemData":{"DOI":"10.4158/EP15748.DSCPT2","ISSN":"1530-891X","author":[{"dropping-particle":"","family":"Goodman","given":"Neil F","non-dropping-particle":"","parse-names":false,"suffix":""},{"dropping-particle":"","family":"Cobin","given":"Rhoda H","non-dropping-particle":"","parse-names":false,"suffix":""},{"dropping-particle":"","family":"Futterweit","given":"Walter","non-dropping-particle":"","parse-names":false,"suffix":""},{"dropping-particle":"","family":"Glueck","given":"Jennifer S","non-dropping-particle":"","parse-names":false,"suffix":""},{"dropping-particle":"","family":"Legro","given":"Richard S","non-dropping-particle":"","parse-names":false,"suffix":""},{"dropping-particle":"","family":"Carmina","given":"Enrico","non-dropping-particle":"","parse-names":false,"suffix":""}],"container-title":"Endocrine Practice ","id":"ITEM-1","issue":"12","issued":{"date-parts":[["2015","12","1"]]},"note":"doi: 10.4158/EP15748.DSCPT2","page":"1415-1426","publisher":"Elsevier","title":"American Association Of Clinical Endocrinologists, American College Of Endocrinology, And Androgen Excess And Pcos Society Disease State Clinical Review: Guide To The Best Practices In The Evaluation And Treatment Of Polycystic Ovary Syndrome - &lt;em&gt;Part 2","type":"article-journal","volume":"21"},"uris":["http://www.mendeley.com/documents/?uuid=c225040c-57f5-43ef-addf-42e56359031b"]}],"mendeley":{"formattedCitation":"(Goodman &lt;i&gt;et al.&lt;/i&gt;, 2015)","plainTextFormattedCitation":"(Goodman et al., 2015)","previouslyFormattedCitation":"(Goodman &lt;i&gt;et al.&lt;/i&gt;, 2015)"},"properties":{"noteIndex":0},"schema":"https://github.com/citation-style-language/schema/raw/master/csl-citation.json"}</w:instrText>
      </w:r>
      <w:r w:rsidR="00307644">
        <w:fldChar w:fldCharType="separate"/>
      </w:r>
      <w:r w:rsidR="00307644" w:rsidRPr="00307644">
        <w:rPr>
          <w:noProof/>
        </w:rPr>
        <w:t xml:space="preserve">(Goodman </w:t>
      </w:r>
      <w:r w:rsidR="00307644" w:rsidRPr="00307644">
        <w:rPr>
          <w:i/>
          <w:noProof/>
        </w:rPr>
        <w:t>et al.</w:t>
      </w:r>
      <w:r w:rsidR="00307644" w:rsidRPr="00307644">
        <w:rPr>
          <w:noProof/>
        </w:rPr>
        <w:t>, 2015)</w:t>
      </w:r>
      <w:r w:rsidR="00307644">
        <w:fldChar w:fldCharType="end"/>
      </w:r>
      <w:r w:rsidR="002E301B" w:rsidRPr="009258B0">
        <w:rPr>
          <w:highlight w:val="yellow"/>
        </w:rPr>
        <w:t>Certain</w:t>
      </w:r>
      <w:r>
        <w:t xml:space="preserve"> research </w:t>
      </w:r>
      <w:r w:rsidR="002E301B" w:rsidRPr="009258B0">
        <w:rPr>
          <w:highlight w:val="yellow"/>
        </w:rPr>
        <w:t>has</w:t>
      </w:r>
      <w:r w:rsidR="002E301B">
        <w:t xml:space="preserve"> </w:t>
      </w:r>
      <w:r>
        <w:t xml:space="preserve">indicated that women have attributed neonatal jaundice to mosquito bites, the ingestion of peanuts, and palm oil during pregnancy. </w:t>
      </w:r>
    </w:p>
    <w:p w14:paraId="2A76FF79" w14:textId="534001B8" w:rsidR="00824423" w:rsidRDefault="00824423" w:rsidP="00824423">
      <w:r>
        <w:t xml:space="preserve">In another study, </w:t>
      </w:r>
      <w:r w:rsidR="002B386A">
        <w:fldChar w:fldCharType="begin" w:fldLock="1"/>
      </w:r>
      <w:r w:rsidR="002B386A">
        <w:instrText>ADDIN CSL_CITATION {"citationItems":[{"id":"ITEM-1","itemData":{"DOI":"10.1093/tropej/fmh071","ISSN":"0142-6338 (Print)","PMID":"15601651","abstract":"The aim of the study was to conduct a rapid assessment of breastfeeding knowledge  amongst health workers in an area of high HIV prevalence. A cross-sectional survey using semi-structured questionnaires and problem-based scenarios was carried out. Responses were compared to those recommended in the World Health Organization (WHO) Breastfeeding Counselling Course. The setting was a rural area of KwaZulu Natal, with a population of 220 000 people. At the time of the study approximately 36 per cent of pregnant women were HIV-infected and no programme to prevent mother-to-child transmission was in place. A convenient sample of 71 healthcare workers (14 doctors, 25 professional nurses, 16 staff nurses, and 16 community health workers) were included in the study. Over 50% of respondents had given breastfeeding advice to clients over the previous month. However, there were significant discrepancies in breastfeeding knowledge compared to WHO recommendations. Ninety-three per cent (n = 13) of doctors knew that breastfeeding should be initiated within 30 min of delivery, but 71 per cent (n = 10) would recommend water, and 50 per cent (n = 7) solids to breastfed infants under 6 months of age. Fifty-seven per cent (n = 8) considered glucose water necessary for neonatal jaundice, constipation, and for infants immediately after delivery. Only 44 per cent (n = 7) of staff nurses and 56 per cent (n = 14) of professional nurses knew that breastfeeding should be on demand. The majority would recommend water, formula milk, and solids to breastfed infants under 6 months of age, and glucose water for neonatal jaundice and immediately after delivery. Knowledge of community health workers differed most from WHO recommendations: only 37 per cent (n = 6) knew that breastfeeding should be initiated within 30 min of delivery, 68 per cent (n = 11) thought breastfeeding should be on schedule and not on demand, and the majority would recommend supplements to infants under 6 months of age. Few respondents suggested taking a feeding history or observing a breastfeed in response to the problem scenarios. The most commonly given responses to problems of babies who were perceived to be thirsty, unsatisfied, or crying after feeds was to supplement with other fluids or feeds. There is a need for systematic and ongoing training in breastfeeding and infant feeding counselling in the context of HIV, so that breastfeeding is not undermined by the current HIV pandemic, and exclusive breastfeedi…","author":[{"dropping-particle":"","family":"Shah","given":"Sonal","non-dropping-particle":"","parse-names":false,"suffix":""},{"dropping-particle":"","family":"Rollins","given":"Nigel C","non-dropping-particle":"","parse-names":false,"suffix":""},{"dropping-particle":"","family":"Bland","given":"Ruth","non-dropping-particle":"","parse-names":false,"suffix":""}],"container-title":"Journal of tropical pediatrics","id":"ITEM-1","issue":"1","issued":{"date-parts":[["2005","2"]]},"language":"eng","page":"33-38","publisher-place":"England","title":"Breastfeeding knowledge among health workers in rural South Africa.","type":"article-journal","volume":"51"},"uris":["http://www.mendeley.com/documents/?uuid=951474ad-517e-45a8-b77b-698816b07a99"]}],"mendeley":{"formattedCitation":"(Shah, Rollins and Bland, 2005)","plainTextFormattedCitation":"(Shah, Rollins and Bland, 2005)","previouslyFormattedCitation":"(Shah, Rollins and Bland, 2005)"},"properties":{"noteIndex":0},"schema":"https://github.com/citation-style-language/schema/raw/master/csl-citation.json"}</w:instrText>
      </w:r>
      <w:r w:rsidR="002B386A">
        <w:fldChar w:fldCharType="separate"/>
      </w:r>
      <w:r w:rsidR="002B386A" w:rsidRPr="002B386A">
        <w:rPr>
          <w:noProof/>
        </w:rPr>
        <w:t>(Shah, Rollins and Bland, 2005)</w:t>
      </w:r>
      <w:r w:rsidR="002B386A">
        <w:fldChar w:fldCharType="end"/>
      </w:r>
      <w:r>
        <w:t xml:space="preserve"> propose that these ideas are not exclusive to mothers or </w:t>
      </w:r>
      <w:proofErr w:type="spellStart"/>
      <w:r>
        <w:t>carers</w:t>
      </w:r>
      <w:proofErr w:type="spellEnd"/>
      <w:r>
        <w:t xml:space="preserve">, but also apply to a subset of healthcare professionals. It is feasible to justify some of the aforementioned measures. An example of this is when newborns with jaundice are exposed to sunlight, moms may mistakenly believe that direct sunlight exposure is equivalent to phototherapy, without </w:t>
      </w:r>
      <w:proofErr w:type="spellStart"/>
      <w:r>
        <w:t>realising</w:t>
      </w:r>
      <w:proofErr w:type="spellEnd"/>
      <w:r>
        <w:t xml:space="preserve"> that phototherapy </w:t>
      </w:r>
      <w:proofErr w:type="spellStart"/>
      <w:r>
        <w:t>utilises</w:t>
      </w:r>
      <w:proofErr w:type="spellEnd"/>
      <w:r>
        <w:t xml:space="preserve"> certain wavelengths </w:t>
      </w:r>
      <w:r w:rsidR="002B386A">
        <w:fldChar w:fldCharType="begin" w:fldLock="1"/>
      </w:r>
      <w:r w:rsidR="009A3665">
        <w:instrText>ADDIN CSL_CITATION {"citationItems":[{"id":"ITEM-1","itemData":{"DOI":"https://doi.org/10.1016/j.indcrop.2012.02.042","ISSN":"0926-6690","abstract":"Antioxidant activities, total polyphenols and flavonoids, and antimicrobial effects in some plant pigments were determined in order to use these natural materials for cosmetics. The DPPH (1,1-diphenyl-2-picryl hydrazyl radical scavenging activity, % of control at maximum plants extract concentrations of 2500mg/L) in the thirteen natural plant pigments (black rice, purple sweet potato, yellow bitter melon, yellow paprika, red cabbage, yellow gardenia, blue gardenia, Chinese foxglove, mulberry leave, onion peel, grape peel, mulberry and red beet) ranged from 88.9% for red cabbage to 18.0% for blue gardenia. The highest total polyphenol content (404.2μg/ml) was measured in the onion peel pigment, and the lowest was in Chinese foxglove pigment (11.4μg/ml). The red cabbage had the highest total flavonoid amount which was 95.5μg/ml. The antimicrobial activities of the natural plant pigments were evaluated using the agar diffusion method. Most of the natural pigments for Bacillus subtilis, Micrococcus luteus, Escherichia coli, and Vibrio parahaemolyticus showed the clear zone formation of growth inhibition. Purple sweet potato, mulberry, mulberry leaf, grape peel, and blue gardenia showed high antimicrobial activities. These findings suggest that the pigments derived from natural plants had high biological activities, and exhibited different properties depending on each kind of pigments. Therefore these plant resources, having active functional components, can be used as excellent materials for natural cosmetics and food supplements.","author":[{"dropping-particle":"","family":"Boo","given":"Hee-Ock","non-dropping-particle":"","parse-names":false,"suffix":""},{"dropping-particle":"","family":"Hwang","given":"Sung-Jin","non-dropping-particle":"","parse-names":false,"suffix":""},{"dropping-particle":"","family":"Bae","given":"Chun-Sik","non-dropping-particle":"","parse-names":false,"suffix":""},{"dropping-particle":"","family":"Park","given":"Su-Hyun","non-dropping-particle":"","parse-names":false,"suffix":""},{"dropping-particle":"","family":"Heo","given":"Buk-Gu","non-dropping-particle":"","parse-names":false,"suffix":""},{"dropping-particle":"","family":"Gorinstein","given":"Shela","non-dropping-particle":"","parse-names":false,"suffix":""}],"container-title":"Industrial Crops and Products","id":"ITEM-1","issued":{"date-parts":[["2012"]]},"page":"129-135","title":"Extraction and characterization of some natural plant pigments","type":"article-journal","volume":"40"},"uris":["http://www.mendeley.com/documents/?uuid=14ce391a-e5c5-4dc0-b3b7-454a57205c5e"]}],"mendeley":{"formattedCitation":"(Boo &lt;i&gt;et al.&lt;/i&gt;, 2012)","plainTextFormattedCitation":"(Boo et al., 2012)","previouslyFormattedCitation":"(Boo &lt;i&gt;et al.&lt;/i&gt;, 2012)"},"properties":{"noteIndex":0},"schema":"https://github.com/citation-style-language/schema/raw/master/csl-citation.json"}</w:instrText>
      </w:r>
      <w:r w:rsidR="002B386A">
        <w:fldChar w:fldCharType="separate"/>
      </w:r>
      <w:r w:rsidR="002B386A" w:rsidRPr="002B386A">
        <w:rPr>
          <w:noProof/>
        </w:rPr>
        <w:t xml:space="preserve">(Boo </w:t>
      </w:r>
      <w:r w:rsidR="002B386A" w:rsidRPr="002B386A">
        <w:rPr>
          <w:i/>
          <w:noProof/>
        </w:rPr>
        <w:t>et al.</w:t>
      </w:r>
      <w:r w:rsidR="002B386A" w:rsidRPr="002B386A">
        <w:rPr>
          <w:noProof/>
        </w:rPr>
        <w:t>, 2012)</w:t>
      </w:r>
      <w:r w:rsidR="002B386A">
        <w:fldChar w:fldCharType="end"/>
      </w:r>
      <w:r>
        <w:t xml:space="preserve">. Undoubtedly, these misunderstandings have the potential to exacerbate the situation for </w:t>
      </w:r>
      <w:r>
        <w:lastRenderedPageBreak/>
        <w:t>newborns suffering from jaundice, as it is probable that the necessary medical intervention will be postponed.</w:t>
      </w:r>
    </w:p>
    <w:p w14:paraId="32338A1E" w14:textId="08D092B9" w:rsidR="00824423" w:rsidRDefault="00824423" w:rsidP="00824423">
      <w:r>
        <w:t xml:space="preserve">Research also indicates that the way mothers perceive the severity of their sickness affects their </w:t>
      </w:r>
      <w:proofErr w:type="spellStart"/>
      <w:r>
        <w:t>behaviour</w:t>
      </w:r>
      <w:proofErr w:type="spellEnd"/>
      <w:r>
        <w:t xml:space="preserve"> in seeking healthcare. This has been found in studies conducted by </w:t>
      </w:r>
      <w:r w:rsidR="009A3665">
        <w:fldChar w:fldCharType="begin" w:fldLock="1"/>
      </w:r>
      <w:r w:rsidR="00D55CE0">
        <w:instrText>ADDIN CSL_CITATION {"citationItems":[{"id":"ITEM-1","itemData":{"DOI":"10.1046/j.1365-3156.2000.00527.x","ISSN":"1360-2276 (Print)","PMID":"10747275","abstract":"Relying on data from the 1995 Guatemalan Survey of Family Health (EGSF), we  analyse the relationship between child illness and health-seeking behaviour. Information on illness was collected for 3193 children. This analysis is based on 870 of these who became ill with diarrhoeal or respiratory disease during a 13-day period prior to interview. Estimates are derived from logistic models of the probability of seeing any or a specific type of health care provider as a function of characteristics of the illness on a given day and the child. The results indicate that modern medical care plays a major role in the treatment of infectious illness among children in rural Guatemala, with visits to pharmacists, doctors and the staff at government health facilities occurring much more frequently than visits to curers and other traditional practitioners. In general, families are much more likely to seek out a health care provider when a child experiences fever and gastrointestinal symptoms than when suffering from respiratory and other symptoms, and when a mother perceives the illness to be serious. The results also indicate that infants, low parity children, and children assessed as having generally been in good health are more likely to visit health care providers than other children. However, the particular associations often vary by type of health care provider.","author":[{"dropping-particle":"","family":"Goldman","given":"N","non-dropping-particle":"","parse-names":false,"suffix":""},{"dropping-particle":"","family":"Heuveline","given":"P","non-dropping-particle":"","parse-names":false,"suffix":""}],"container-title":"Tropical medicine &amp; international health : TM &amp; IH","id":"ITEM-1","issue":"2","issued":{"date-parts":[["2000","2"]]},"language":"eng","page":"145-155","publisher-place":"England","title":"Health-seeking behaviour for child illness in Guatemala.","type":"article-journal","volume":"5"},"uris":["http://www.mendeley.com/documents/?uuid=bfecdc4e-ebb7-4cd2-b952-67806a44918f"]},{"id":"ITEM-2","itemData":{"DOI":"10.1016/s0277-9536(02)00448-3","ISSN":"0277-9536 (Print)","PMID":"12850106","abstract":"The purpose of this study was to measure the effects of social and economic  variables, disease-related variables, and child gender on the decisions of parents in Kerala, India, to seek care for their children and on their choice of providers in the allopathic vs. the alternative system. A case-control analysis was done using data from the Kerala section of the 1996 Indian National Family Health Survey, a cross-sectional survey of a probability sample of households conducted by trained interviewers with a close-ended questionnaire. Of the 469 children who were eligible for this study because they had at least one common symptom suggestive of acute respiratory illness or diarrhea during the 2 weeks before the interview, 78 (17%) did not receive medical care, while the remaining 391 (83%) received medical care. Of the 391 children who received medical care, 342 (88%) received allopathic medical care, and 48 (12%) received alternative medical care. In multivariable analyses, parents chose not to seek medical care for their children significantly more often when the illness was mild, the child had a specific diagnosis, the mother had previously made fewer antenatal visits, and the family had a higher economic status. When parents sought medical care for their children, care was sought significantly more often in the alternative provider system when the child was a boy, the family lived in a rural area, and the family had a lower social class. We conclude that, in Kerala, disease severity and economic status predict whether children with acute respiratory infection or diarrhea are taken to medical providers. In contrast, most studies of this issue carried out in other populations have identified economic status as the primary predictor of medical system utilization. Also in Kerala, the gender of the child did not influence whether or not the child was taken for treatment but did influence whether care was sought in the alternative or the allopathic system.","author":[{"dropping-particle":"","family":"Pillai","given":"Rajamohanan K","non-dropping-particle":"","parse-names":false,"suffix":""},{"dropping-particle":"V","family":"Williams","given":"Sankey","non-dropping-particle":"","parse-names":false,"suffix":""},{"dropping-particle":"","family":"Glick","given":"Henry A","non-dropping-particle":"","parse-names":false,"suffix":""},{"dropping-particle":"","family":"Polsky","given":"Daniel","non-dropping-particle":"","parse-names":false,"suffix":""},{"dropping-particle":"","family":"Berlin","given":"Jesse A","non-dropping-particle":"","parse-names":false,"suffix":""},{"dropping-particle":"","family":"Lowe","given":"Robert A","non-dropping-particle":"","parse-names":false,"suffix":""}],"container-title":"Social science &amp; medicine (1982)","id":"ITEM-2","issue":"5","issued":{"date-parts":[["2003","9"]]},"language":"eng","page":"783-790","publisher-place":"England","title":"Factors affecting decisions to seek treatment for sick children in Kerala, India.","type":"article-journal","volume":"57"},"uris":["http://www.mendeley.com/documents/?uuid=423e7d11-3b97-4800-963d-bb92d5f3ed79"]},{"id":"ITEM-3","itemData":{"DOI":"10.1016/s0277-9536(01)00260-x","ISSN":"0277-9536 (Print)","PMID":"12383456","abstract":"This paper uses the 1995 Guatemalan Survey of Family Health (EGSF) to analyze the  relationship between child illness and health seeking behavior. The EGSF contains detailed calendar data on the nature and timing of illness and treatment behavior for children age five and below; extensive information about the characteristics of mothers, families and communities; and data on the accessibility of traditional and biomedical providers within and near the community. The analysis is based on 870 children who began a diarrheal or respiratory illness during a 2-week period prior to interview. Estimates are derived from a multinomial logit model of the probability of seeing a specific type of provider on a given day of illness, as a function of characteristics of the illness, child, mother, and community. The results indicate that modern medical care plays a major role in the treatment of infectious illness among children in rural Guatemala. The symptoms associated with the illness, their perceived severity, and mother's beliefs about their causes are important determinants of whether a child is brought to a provider and the type of provider visited. Poverty is a serious constraint on a family's choices about how to treat children's illnesses, whereas education and ethnicity have little effect on treatment behavior when income is held constant. In addition, the availability of modern health facilities within the community-both government-sponsored facilities and private doctors-has a substantial impact on the type of providers sought to treat children's illnesses.","author":[{"dropping-particle":"","family":"Goldman","given":"Noreen","non-dropping-particle":"","parse-names":false,"suffix":""},{"dropping-particle":"","family":"Pebley","given":"Anne R","non-dropping-particle":"","parse-names":false,"suffix":""},{"dropping-particle":"","family":"Gragnolati","given":"Michele","non-dropping-particle":"","parse-names":false,"suffix":""}],"container-title":"Social science &amp; medicine (1982)","id":"ITEM-3","issue":"10","issued":{"date-parts":[["2002","11"]]},"language":"eng","page":"1693-1712","publisher-place":"England","title":"Choices about treatment for ARI and diarrhea in rural Guatemala.","type":"article-journal","volume":"55"},"uris":["http://www.mendeley.com/documents/?uuid=c2a41fac-5b4d-48c3-bd89-6019774832d7"]}],"mendeley":{"formattedCitation":"(Goldman and Heuveline, 2000; Goldman, Pebley and Gragnolati, 2002; Pillai &lt;i&gt;et al.&lt;/i&gt;, 2003)","plainTextFormattedCitation":"(Goldman and Heuveline, 2000; Goldman, Pebley and Gragnolati, 2002; Pillai et al., 2003)","previouslyFormattedCitation":"(Goldman and Heuveline, 2000; Goldman, Pebley and Gragnolati, 2002; Pillai &lt;i&gt;et al.&lt;/i&gt;, 2003)"},"properties":{"noteIndex":0},"schema":"https://github.com/citation-style-language/schema/raw/master/csl-citation.json"}</w:instrText>
      </w:r>
      <w:r w:rsidR="009A3665">
        <w:fldChar w:fldCharType="separate"/>
      </w:r>
      <w:r w:rsidR="009A3665" w:rsidRPr="009A3665">
        <w:rPr>
          <w:noProof/>
        </w:rPr>
        <w:t>(Goldman and Heuveline</w:t>
      </w:r>
      <w:r w:rsidR="002E301B">
        <w:rPr>
          <w:noProof/>
        </w:rPr>
        <w:t xml:space="preserve"> (</w:t>
      </w:r>
      <w:r w:rsidR="009A3665" w:rsidRPr="009A3665">
        <w:rPr>
          <w:noProof/>
        </w:rPr>
        <w:t>2000</w:t>
      </w:r>
      <w:r w:rsidR="002E301B">
        <w:rPr>
          <w:noProof/>
        </w:rPr>
        <w:t>),</w:t>
      </w:r>
      <w:r w:rsidR="002E301B" w:rsidRPr="009A3665">
        <w:rPr>
          <w:noProof/>
        </w:rPr>
        <w:t xml:space="preserve"> </w:t>
      </w:r>
      <w:r w:rsidR="009A3665" w:rsidRPr="009A3665">
        <w:rPr>
          <w:noProof/>
        </w:rPr>
        <w:t>Goldman, Pebley and Gragnolati</w:t>
      </w:r>
      <w:r w:rsidR="002E301B">
        <w:rPr>
          <w:noProof/>
        </w:rPr>
        <w:t xml:space="preserve"> (</w:t>
      </w:r>
      <w:r w:rsidR="009A3665" w:rsidRPr="009A3665">
        <w:rPr>
          <w:noProof/>
        </w:rPr>
        <w:t>2002</w:t>
      </w:r>
      <w:r w:rsidR="002E301B">
        <w:rPr>
          <w:noProof/>
        </w:rPr>
        <w:t>),</w:t>
      </w:r>
      <w:r w:rsidR="002E301B" w:rsidRPr="009A3665">
        <w:rPr>
          <w:noProof/>
        </w:rPr>
        <w:t xml:space="preserve"> </w:t>
      </w:r>
      <w:r w:rsidR="009A3665" w:rsidRPr="009A3665">
        <w:rPr>
          <w:noProof/>
        </w:rPr>
        <w:t xml:space="preserve">Pillai </w:t>
      </w:r>
      <w:r w:rsidR="009A3665" w:rsidRPr="009A3665">
        <w:rPr>
          <w:i/>
          <w:noProof/>
        </w:rPr>
        <w:t>et al</w:t>
      </w:r>
      <w:r w:rsidR="002E301B" w:rsidRPr="009A3665">
        <w:rPr>
          <w:i/>
          <w:noProof/>
        </w:rPr>
        <w:t>.</w:t>
      </w:r>
      <w:r w:rsidR="002E301B">
        <w:rPr>
          <w:noProof/>
        </w:rPr>
        <w:t xml:space="preserve"> (</w:t>
      </w:r>
      <w:r w:rsidR="009A3665" w:rsidRPr="009A3665">
        <w:rPr>
          <w:noProof/>
        </w:rPr>
        <w:t>2003)</w:t>
      </w:r>
      <w:r w:rsidR="009A3665">
        <w:fldChar w:fldCharType="end"/>
      </w:r>
      <w:r>
        <w:t xml:space="preserve">. If mothers regard their neonate's health state as critical, they are more likely to seek intervention or treatment promptly. </w:t>
      </w:r>
      <w:r w:rsidR="00D55CE0">
        <w:fldChar w:fldCharType="begin" w:fldLock="1"/>
      </w:r>
      <w:r w:rsidR="007A5B43">
        <w:instrText>ADDIN CSL_CITATION {"citationItems":[{"id":"ITEM-1","itemData":{"DOI":"10.1016/s0277-9536(02)00448-3","ISSN":"0277-9536 (Print)","PMID":"12850106","abstract":"The purpose of this study was to measure the effects of social and economic  variables, disease-related variables, and child gender on the decisions of parents in Kerala, India, to seek care for their children and on their choice of providers in the allopathic vs. the alternative system. A case-control analysis was done using data from the Kerala section of the 1996 Indian National Family Health Survey, a cross-sectional survey of a probability sample of households conducted by trained interviewers with a close-ended questionnaire. Of the 469 children who were eligible for this study because they had at least one common symptom suggestive of acute respiratory illness or diarrhea during the 2 weeks before the interview, 78 (17%) did not receive medical care, while the remaining 391 (83%) received medical care. Of the 391 children who received medical care, 342 (88%) received allopathic medical care, and 48 (12%) received alternative medical care. In multivariable analyses, parents chose not to seek medical care for their children significantly more often when the illness was mild, the child had a specific diagnosis, the mother had previously made fewer antenatal visits, and the family had a higher economic status. When parents sought medical care for their children, care was sought significantly more often in the alternative provider system when the child was a boy, the family lived in a rural area, and the family had a lower social class. We conclude that, in Kerala, disease severity and economic status predict whether children with acute respiratory infection or diarrhea are taken to medical providers. In contrast, most studies of this issue carried out in other populations have identified economic status as the primary predictor of medical system utilization. Also in Kerala, the gender of the child did not influence whether or not the child was taken for treatment but did influence whether care was sought in the alternative or the allopathic system.","author":[{"dropping-particle":"","family":"Pillai","given":"Rajamohanan K","non-dropping-particle":"","parse-names":false,"suffix":""},{"dropping-particle":"V","family":"Williams","given":"Sankey","non-dropping-particle":"","parse-names":false,"suffix":""},{"dropping-particle":"","family":"Glick","given":"Henry A","non-dropping-particle":"","parse-names":false,"suffix":""},{"dropping-particle":"","family":"Polsky","given":"Daniel","non-dropping-particle":"","parse-names":false,"suffix":""},{"dropping-particle":"","family":"Berlin","given":"Jesse A","non-dropping-particle":"","parse-names":false,"suffix":""},{"dropping-particle":"","family":"Lowe","given":"Robert A","non-dropping-particle":"","parse-names":false,"suffix":""}],"container-title":"Social science &amp; medicine (1982)","id":"ITEM-1","issue":"5","issued":{"date-parts":[["2003","9"]]},"language":"eng","page":"783-790","publisher-place":"England","title":"Factors affecting decisions to seek treatment for sick children in Kerala, India.","type":"article-journal","volume":"57"},"uris":["http://www.mendeley.com/documents/?uuid=423e7d11-3b97-4800-963d-bb92d5f3ed79"]}],"mendeley":{"formattedCitation":"(Pillai &lt;i&gt;et al.&lt;/i&gt;, 2003)","plainTextFormattedCitation":"(Pillai et al., 2003)","previouslyFormattedCitation":"(Pillai &lt;i&gt;et al.&lt;/i&gt;, 2003)"},"properties":{"noteIndex":0},"schema":"https://github.com/citation-style-language/schema/raw/master/csl-citation.json"}</w:instrText>
      </w:r>
      <w:r w:rsidR="00D55CE0">
        <w:fldChar w:fldCharType="separate"/>
      </w:r>
      <w:r w:rsidR="00D55CE0" w:rsidRPr="00D55CE0">
        <w:rPr>
          <w:noProof/>
        </w:rPr>
        <w:t xml:space="preserve">(Pillai </w:t>
      </w:r>
      <w:r w:rsidR="00D55CE0" w:rsidRPr="00D55CE0">
        <w:rPr>
          <w:i/>
          <w:noProof/>
        </w:rPr>
        <w:t>et al.</w:t>
      </w:r>
      <w:r w:rsidR="00D55CE0" w:rsidRPr="00D55CE0">
        <w:rPr>
          <w:noProof/>
        </w:rPr>
        <w:t>, 2003)</w:t>
      </w:r>
      <w:r w:rsidR="00D55CE0">
        <w:fldChar w:fldCharType="end"/>
      </w:r>
      <w:r>
        <w:t xml:space="preserve"> found that mothers are more inclined to exhibit positive health seeking </w:t>
      </w:r>
      <w:proofErr w:type="spellStart"/>
      <w:r>
        <w:t>behaviour</w:t>
      </w:r>
      <w:proofErr w:type="spellEnd"/>
      <w:r>
        <w:t xml:space="preserve"> or seek medical care for neonates who have several symptoms due to the perceived severity of the situation. Nevertheless, when mothers view a newborn's illness or symptoms to be moderate, they frequently resort to home remedies as the initial course of action before seeking medical attention at healthcare facilities. </w:t>
      </w:r>
    </w:p>
    <w:p w14:paraId="7E466D79" w14:textId="4C615833" w:rsidR="00824423" w:rsidRDefault="00824423" w:rsidP="00824423">
      <w:r>
        <w:t xml:space="preserve">Nevertheless, additional research results raise </w:t>
      </w:r>
      <w:proofErr w:type="spellStart"/>
      <w:r>
        <w:t>scepticism</w:t>
      </w:r>
      <w:proofErr w:type="spellEnd"/>
      <w:r>
        <w:t xml:space="preserve"> regarding the dependability of perceived sickness severity in influencing health seeking </w:t>
      </w:r>
      <w:proofErr w:type="spellStart"/>
      <w:r>
        <w:t>behaviour</w:t>
      </w:r>
      <w:proofErr w:type="spellEnd"/>
      <w:r>
        <w:t xml:space="preserve">. </w:t>
      </w:r>
      <w:r w:rsidR="007A5B43">
        <w:fldChar w:fldCharType="begin" w:fldLock="1"/>
      </w:r>
      <w:r w:rsidR="007A5B43">
        <w:instrText>ADDIN CSL_CITATION {"citationItems":[{"id":"ITEM-1","itemData":{"DOI":"https://doi.org/10.1016/S0193-3973(99)80003-3","ISSN":"0193-3973","abstract":"This study explored the direct and interactive effects of coping, family relations, and control-related beliefs on depressive symptoms during adolescence. The sample included 471 adolescents who were surveyed in sixth grade year and again in seventh grade. Analyses revealed that negative life events, active coping, family relations, and control beliefs all correlated with concurrent reports of depressive symptoms. Control beliefs buffered the effects of stress on adolescents' reports of depressive symptoms. We were able to show that both control beliefs and family relationships significantly predicted depressive symptomatology at Time 2, even after controlling for symptoms at Time 1. Results are discussed in terms of the processes that may lead to depression and the factors that may buffer the effects of stress.","author":[{"dropping-particle":"","family":"Herman-Stahl","given":"Mindy","non-dropping-particle":"","parse-names":false,"suffix":""},{"dropping-particle":"","family":"Petersen","given":"Anne C","non-dropping-particle":"","parse-names":false,"suffix":""}],"container-title":"Journal of Applied Developmental Psychology","id":"ITEM-1","issue":"1","issued":{"date-parts":[["1999"]]},"page":"45-62","title":"Depressive symptoms during adolescence: Direct and stress-buffering effects of coping, control beliefs, and family relationships","type":"article-journal","volume":"20"},"uris":["http://www.mendeley.com/documents/?uuid=a783af34-b7e3-4f7a-b741-f519748f3779"]}],"mendeley":{"formattedCitation":"(Herman-Stahl and Petersen, 1999)","plainTextFormattedCitation":"(Herman-Stahl and Petersen, 1999)","previouslyFormattedCitation":"(Herman-Stahl and Petersen, 1999)"},"properties":{"noteIndex":0},"schema":"https://github.com/citation-style-language/schema/raw/master/csl-citation.json"}</w:instrText>
      </w:r>
      <w:r w:rsidR="007A5B43">
        <w:fldChar w:fldCharType="separate"/>
      </w:r>
      <w:r w:rsidR="007A5B43" w:rsidRPr="007A5B43">
        <w:rPr>
          <w:noProof/>
        </w:rPr>
        <w:t>(Herman-Stahl and Petersen, 1999)</w:t>
      </w:r>
      <w:r w:rsidR="007A5B43">
        <w:fldChar w:fldCharType="end"/>
      </w:r>
      <w:r>
        <w:t xml:space="preserve"> conducted a study where mothers were presented with short descriptions of hypothetical instances and were then asked to provide their recommendations on how to treat the children in each condition. Results were compared with the frequency of seeking medical attention for acute respiratory ailment (ARI) episodes in their own children. Mothers, in general, were able to identify the warning symptoms of illness in their children, but they failed to respond appropriately to these indicators </w:t>
      </w:r>
      <w:r w:rsidR="007A5B43">
        <w:fldChar w:fldCharType="begin" w:fldLock="1"/>
      </w:r>
      <w:r w:rsidR="007A5B43">
        <w:instrText>ADDIN CSL_CITATION {"citationItems":[{"id":"ITEM-1","itemData":{"DOI":"https://doi.org/10.1016/S0193-3973(99)80003-3","ISSN":"0193-3973","abstract":"This study explored the direct and interactive effects of coping, family relations, and control-related beliefs on depressive symptoms during adolescence. The sample included 471 adolescents who were surveyed in sixth grade year and again in seventh grade. Analyses revealed that negative life events, active coping, family relations, and control beliefs all correlated with concurrent reports of depressive symptoms. Control beliefs buffered the effects of stress on adolescents' reports of depressive symptoms. We were able to show that both control beliefs and family relationships significantly predicted depressive symptomatology at Time 2, even after controlling for symptoms at Time 1. Results are discussed in terms of the processes that may lead to depression and the factors that may buffer the effects of stress.","author":[{"dropping-particle":"","family":"Herman-Stahl","given":"Mindy","non-dropping-particle":"","parse-names":false,"suffix":""},{"dropping-particle":"","family":"Petersen","given":"Anne C","non-dropping-particle":"","parse-names":false,"suffix":""}],"container-title":"Journal of Applied Developmental Psychology","id":"ITEM-1","issue":"1","issued":{"date-parts":[["1999"]]},"page":"45-62","title":"Depressive symptoms during adolescence: Direct and stress-buffering effects of coping, control beliefs, and family relationships","type":"article-journal","volume":"20"},"uris":["http://www.mendeley.com/documents/?uuid=a783af34-b7e3-4f7a-b741-f519748f3779"]}],"mendeley":{"formattedCitation":"(Herman-Stahl and Petersen, 1999)","plainTextFormattedCitation":"(Herman-Stahl and Petersen, 1999)","previouslyFormattedCitation":"(Herman-Stahl and Petersen, 1999)"},"properties":{"noteIndex":0},"schema":"https://github.com/citation-style-language/schema/raw/master/csl-citation.json"}</w:instrText>
      </w:r>
      <w:r w:rsidR="007A5B43">
        <w:fldChar w:fldCharType="separate"/>
      </w:r>
      <w:r w:rsidR="007A5B43" w:rsidRPr="007A5B43">
        <w:rPr>
          <w:noProof/>
        </w:rPr>
        <w:t>(Herman-Stahl and Petersen, 1999)</w:t>
      </w:r>
      <w:r w:rsidR="007A5B43">
        <w:fldChar w:fldCharType="end"/>
      </w:r>
      <w:r>
        <w:t xml:space="preserve">. According to </w:t>
      </w:r>
      <w:r w:rsidR="007A5B43">
        <w:fldChar w:fldCharType="begin" w:fldLock="1"/>
      </w:r>
      <w:r w:rsidR="005C74A2">
        <w:instrText>ADDIN CSL_CITATION {"citationItems":[{"id":"ITEM-1","itemData":{"DOI":"10.1046/j.1365-3156.2003.01058.x","ISSN":"1360-2276 (Print)","PMID":"12828551","abstract":"OBJECTIVES: Interventions that promote appropriate care-seeking for severely ill  children have the potential to substantially reduce child mortality in developing countries, but little is known about the best approach to address the issue. This paper explores the relative importance of illness recognition as a barrier to care-seeking and the feasibility and potential impact of improving recognition. METHODS: The study combined qualitative and quantitative methods including in-depth interviews exploring the local illness classification system, a Rapid Anthropological Assessment (RAA) recording narratives of recent episodes of child illness and a survey designed to test the hypotheses that emerged from the RAA. RESULTS: Several danger symptoms were not recognized by caregivers. There were recognition problems which may not be feasibly addressed in an intervention. Other significant care-seeking barriers included classifying certain illnesses as 'not-for-hospital' and untreatable by modern medicine; problems of access; and frequent use of traditional medicines. CONCLUSION: The recognition component of any care-seeking intervention should identify the type of recognition problem present in the community. Many of the care-seeking barriers identified in the study revolved around the local illness classification system, which should be explored and built on as part of any care-seeking intervention.","author":[{"dropping-particle":"","family":"Hill","given":"Zelee","non-dropping-particle":"","parse-names":false,"suffix":""},{"dropping-particle":"","family":"Kendall","given":"Carl","non-dropping-particle":"","parse-names":false,"suffix":""},{"dropping-particle":"","family":"Arthur","given":"Paul","non-dropping-particle":"","parse-names":false,"suffix":""},{"dropping-particle":"","family":"Kirkwood","given":"Betty","non-dropping-particle":"","parse-names":false,"suffix":""},{"dropping-particle":"","family":"Adjei","given":"Eunice","non-dropping-particle":"","parse-names":false,"suffix":""}],"container-title":"Tropical medicine &amp; international health : TM &amp; IH","id":"ITEM-1","issue":"7","issued":{"date-parts":[["2003","7"]]},"language":"eng","page":"668-676","publisher-place":"England","title":"Recognizing childhood illnesses and their traditional explanations: exploring  options for care-seeking interventions in the context of the IMCI strategy in rural Ghana.","type":"article-journal","volume":"8"},"uris":["http://www.mendeley.com/documents/?uuid=4c6a6ebc-314f-4cde-a71d-8d0d95f6327f"]}],"mendeley":{"formattedCitation":"(Hill &lt;i&gt;et al.&lt;/i&gt;, 2003)","plainTextFormattedCitation":"(Hill et al., 2003)","previouslyFormattedCitation":"(Hill &lt;i&gt;et al.&lt;/i&gt;, 2003)"},"properties":{"noteIndex":0},"schema":"https://github.com/citation-style-language/schema/raw/master/csl-citation.json"}</w:instrText>
      </w:r>
      <w:r w:rsidR="007A5B43">
        <w:fldChar w:fldCharType="separate"/>
      </w:r>
      <w:r w:rsidR="007A5B43" w:rsidRPr="007A5B43">
        <w:rPr>
          <w:noProof/>
        </w:rPr>
        <w:t xml:space="preserve">(Hill </w:t>
      </w:r>
      <w:r w:rsidR="007A5B43" w:rsidRPr="007A5B43">
        <w:rPr>
          <w:i/>
          <w:noProof/>
        </w:rPr>
        <w:t>et al.</w:t>
      </w:r>
      <w:r w:rsidR="007A5B43" w:rsidRPr="007A5B43">
        <w:rPr>
          <w:noProof/>
        </w:rPr>
        <w:t>, 2003)</w:t>
      </w:r>
      <w:r w:rsidR="007A5B43">
        <w:fldChar w:fldCharType="end"/>
      </w:r>
      <w:r>
        <w:t xml:space="preserve">, using community-based intense </w:t>
      </w:r>
      <w:proofErr w:type="spellStart"/>
      <w:r>
        <w:t>behavioural</w:t>
      </w:r>
      <w:proofErr w:type="spellEnd"/>
      <w:r>
        <w:t xml:space="preserve"> communication strategies with clinic-based Integrated Management of Childhood Illness (IMCI) </w:t>
      </w:r>
      <w:proofErr w:type="spellStart"/>
      <w:r>
        <w:t>programmes</w:t>
      </w:r>
      <w:proofErr w:type="spellEnd"/>
      <w:r>
        <w:t xml:space="preserve"> might strengthen mothers' understanding of the seriousness of their child's illness and enhance their ability to take appropriate action.</w:t>
      </w:r>
    </w:p>
    <w:p w14:paraId="6EE2AD38" w14:textId="62E6C245" w:rsidR="00824423" w:rsidRDefault="00824423" w:rsidP="00824423">
      <w:r>
        <w:lastRenderedPageBreak/>
        <w:t xml:space="preserve">Previous research has found that the economic status of women is the most influential factor in predicting their health seeking activity. </w:t>
      </w:r>
      <w:r w:rsidR="005C74A2">
        <w:fldChar w:fldCharType="begin" w:fldLock="1"/>
      </w:r>
      <w:r w:rsidR="005C74A2">
        <w:instrText>ADDIN CSL_CITATION {"citationItems":[{"id":"ITEM-1","itemData":{"DOI":"10.1561/0700000015","ISSN":"15479854","abstract":"We review the burgeoning literature on the employment effects of minimum wages - in the United States and in other countries - that was spurred by the new minimum wage research beginning in the early 1990s. Our review indicates that there is a wide range of existing estimates and, accordingly, a lack of consensus about the overall effects on low-wage employment of an increase in the minimum wage. However, the oft-stated assertion that recent research fails to support the conclusion that the minimum wage reduces employment of low-skilled workers is clearly incorrect. A sizable majority of the studies surveyed in this monograph give a relatively consistent (although not always statistically significant) indication of negative employment effects of minimum wages. In addition, among the papers we view as providing the most credible evidence, almost all point to negative employment effects, both for the United States as well as for many other countries. Two other important conclusions emerge from our review. First, we see very few - if any - studies that provide convincing evidence of positive employment effects of minimum wages, especially from those studies that focus on the broader groups (rather than a narrow industry) for which the competitive model generally predicts disemployment effects. Second, the studies that focus on the least-skilled groups that are likely most directly affected by minimum wage increases provide relatively overwhelming evidence of stronger disemployment effects for these groups.","author":[{"dropping-particle":"","family":"Neumark","given":"David","non-dropping-particle":"","parse-names":false,"suffix":""},{"dropping-particle":"","family":"Wascher","given":"William L.","non-dropping-particle":"","parse-names":false,"suffix":""}],"container-title":"Foundations and Trends in Microeconomics","id":"ITEM-1","issue":"1","issued":{"date-parts":[["2007"]]},"page":"1-182","title":"Minimum wages and employment","type":"article-journal","volume":"3"},"uris":["http://www.mendeley.com/documents/?uuid=6cc514b5-c8f3-4fee-b74b-a1fcd2bc4087"]}],"mendeley":{"formattedCitation":"(Neumark and Wascher, 2007)","plainTextFormattedCitation":"(Neumark and Wascher, 2007)","previouslyFormattedCitation":"(Neumark and Wascher, 2007)"},"properties":{"noteIndex":0},"schema":"https://github.com/citation-style-language/schema/raw/master/csl-citation.json"}</w:instrText>
      </w:r>
      <w:r w:rsidR="005C74A2">
        <w:fldChar w:fldCharType="separate"/>
      </w:r>
      <w:r w:rsidR="005C74A2" w:rsidRPr="005C74A2">
        <w:rPr>
          <w:noProof/>
        </w:rPr>
        <w:t>(Neumark and Wascher, 2007)</w:t>
      </w:r>
      <w:r w:rsidR="005C74A2">
        <w:fldChar w:fldCharType="end"/>
      </w:r>
      <w:r>
        <w:t xml:space="preserve"> </w:t>
      </w:r>
      <w:proofErr w:type="spellStart"/>
      <w:r>
        <w:t>recognised</w:t>
      </w:r>
      <w:proofErr w:type="spellEnd"/>
      <w:r>
        <w:t xml:space="preserve"> that economic status is the determining factor in the frequency of visits to medical services. In their study, </w:t>
      </w:r>
      <w:r w:rsidR="005C74A2">
        <w:fldChar w:fldCharType="begin" w:fldLock="1"/>
      </w:r>
      <w:r w:rsidR="005C74A2">
        <w:instrText>ADDIN CSL_CITATION {"citationItems":[{"id":"ITEM-1","itemData":{"DOI":"10.1080/03004430701500885","ISSN":"0300-4430","author":[{"dropping-particle":"","family":"Abdulraheem","given":"I S","non-dropping-particle":"","parse-names":false,"suffix":""},{"dropping-particle":"","family":"Parakoyi","given":"D B","non-dropping-particle":"","parse-names":false,"suffix":""}],"container-title":"Early Child Development and Care","id":"ITEM-1","issue":"5","issued":{"date-parts":[["2009","7","1"]]},"note":"doi: 10.1080/03004430701500885","page":"671-683","publisher":"Routledge","title":"Factors affecting mothers’ healthcare‐seeking behaviour for childhood illnesses in a rural Nigerian setting","type":"article-journal","volume":"179"},"uris":["http://www.mendeley.com/documents/?uuid=ea863591-9690-4a77-a6da-30c1ba59d4e1"]}],"mendeley":{"formattedCitation":"(Abdulraheem and Parakoyi, 2009)","plainTextFormattedCitation":"(Abdulraheem and Parakoyi, 2009)","previouslyFormattedCitation":"(Abdulraheem and Parakoyi, 2009)"},"properties":{"noteIndex":0},"schema":"https://github.com/citation-style-language/schema/raw/master/csl-citation.json"}</w:instrText>
      </w:r>
      <w:r w:rsidR="005C74A2">
        <w:fldChar w:fldCharType="separate"/>
      </w:r>
      <w:r w:rsidR="005C74A2" w:rsidRPr="005C74A2">
        <w:rPr>
          <w:noProof/>
        </w:rPr>
        <w:t>(Abdulraheem and Parakoyi, 2009)</w:t>
      </w:r>
      <w:r w:rsidR="005C74A2">
        <w:fldChar w:fldCharType="end"/>
      </w:r>
      <w:r>
        <w:t xml:space="preserve"> found that total family income can be used to predict care-seeking </w:t>
      </w:r>
      <w:proofErr w:type="spellStart"/>
      <w:r>
        <w:t>behaviour</w:t>
      </w:r>
      <w:proofErr w:type="spellEnd"/>
      <w:r>
        <w:t xml:space="preserve">. According to </w:t>
      </w:r>
      <w:r w:rsidR="005C74A2">
        <w:fldChar w:fldCharType="begin" w:fldLock="1"/>
      </w:r>
      <w:r w:rsidR="0065413C">
        <w:instrText>ADDIN CSL_CITATION {"citationItems":[{"id":"ITEM-1","itemData":{"DOI":"10.1016/s0277-9536(02)00448-3","ISSN":"0277-9536 (Print)","PMID":"12850106","abstract":"The purpose of this study was to measure the effects of social and economic  variables, disease-related variables, and child gender on the decisions of parents in Kerala, India, to seek care for their children and on their choice of providers in the allopathic vs. the alternative system. A case-control analysis was done using data from the Kerala section of the 1996 Indian National Family Health Survey, a cross-sectional survey of a probability sample of households conducted by trained interviewers with a close-ended questionnaire. Of the 469 children who were eligible for this study because they had at least one common symptom suggestive of acute respiratory illness or diarrhea during the 2 weeks before the interview, 78 (17%) did not receive medical care, while the remaining 391 (83%) received medical care. Of the 391 children who received medical care, 342 (88%) received allopathic medical care, and 48 (12%) received alternative medical care. In multivariable analyses, parents chose not to seek medical care for their children significantly more often when the illness was mild, the child had a specific diagnosis, the mother had previously made fewer antenatal visits, and the family had a higher economic status. When parents sought medical care for their children, care was sought significantly more often in the alternative provider system when the child was a boy, the family lived in a rural area, and the family had a lower social class. We conclude that, in Kerala, disease severity and economic status predict whether children with acute respiratory infection or diarrhea are taken to medical providers. In contrast, most studies of this issue carried out in other populations have identified economic status as the primary predictor of medical system utilization. Also in Kerala, the gender of the child did not influence whether or not the child was taken for treatment but did influence whether care was sought in the alternative or the allopathic system.","author":[{"dropping-particle":"","family":"Pillai","given":"Rajamohanan K","non-dropping-particle":"","parse-names":false,"suffix":""},{"dropping-particle":"V","family":"Williams","given":"Sankey","non-dropping-particle":"","parse-names":false,"suffix":""},{"dropping-particle":"","family":"Glick","given":"Henry A","non-dropping-particle":"","parse-names":false,"suffix":""},{"dropping-particle":"","family":"Polsky","given":"Daniel","non-dropping-particle":"","parse-names":false,"suffix":""},{"dropping-particle":"","family":"Berlin","given":"Jesse A","non-dropping-particle":"","parse-names":false,"suffix":""},{"dropping-particle":"","family":"Lowe","given":"Robert A","non-dropping-particle":"","parse-names":false,"suffix":""}],"container-title":"Social science &amp; medicine (1982)","id":"ITEM-1","issue":"5","issued":{"date-parts":[["2003","9"]]},"language":"eng","page":"783-790","publisher-place":"England","title":"Factors affecting decisions to seek treatment for sick children in Kerala, India.","type":"article-journal","volume":"57"},"uris":["http://www.mendeley.com/documents/?uuid=423e7d11-3b97-4800-963d-bb92d5f3ed79"]}],"mendeley":{"formattedCitation":"(Pillai &lt;i&gt;et al.&lt;/i&gt;, 2003)","plainTextFormattedCitation":"(Pillai et al., 2003)","previouslyFormattedCitation":"(Pillai &lt;i&gt;et al.&lt;/i&gt;, 2003)"},"properties":{"noteIndex":0},"schema":"https://github.com/citation-style-language/schema/raw/master/csl-citation.json"}</w:instrText>
      </w:r>
      <w:r w:rsidR="005C74A2">
        <w:fldChar w:fldCharType="separate"/>
      </w:r>
      <w:r w:rsidR="005C74A2" w:rsidRPr="005C74A2">
        <w:rPr>
          <w:noProof/>
        </w:rPr>
        <w:t xml:space="preserve">(Pillai </w:t>
      </w:r>
      <w:r w:rsidR="005C74A2" w:rsidRPr="005C74A2">
        <w:rPr>
          <w:i/>
          <w:noProof/>
        </w:rPr>
        <w:t>et al.</w:t>
      </w:r>
      <w:r w:rsidR="005C74A2" w:rsidRPr="005C74A2">
        <w:rPr>
          <w:noProof/>
        </w:rPr>
        <w:t>, 2003)</w:t>
      </w:r>
      <w:r w:rsidR="005C74A2">
        <w:fldChar w:fldCharType="end"/>
      </w:r>
      <w:r>
        <w:t xml:space="preserve">, families with a higher economic status may exhibit less </w:t>
      </w:r>
      <w:proofErr w:type="spellStart"/>
      <w:r>
        <w:t>favourable</w:t>
      </w:r>
      <w:proofErr w:type="spellEnd"/>
      <w:r>
        <w:t xml:space="preserve"> health seeking </w:t>
      </w:r>
      <w:proofErr w:type="spellStart"/>
      <w:r>
        <w:t>behaviour</w:t>
      </w:r>
      <w:proofErr w:type="spellEnd"/>
      <w:r>
        <w:t>, such as seeking care less frequently, especially for less severe illnesses. This is because these families have the means to seek care at a later time if the illness does not improve.</w:t>
      </w:r>
    </w:p>
    <w:p w14:paraId="091C3DB3" w14:textId="77777777" w:rsidR="00824423" w:rsidRDefault="00824423" w:rsidP="00824423">
      <w:r>
        <w:t xml:space="preserve">Ultimately, the issue of inadequate identification of newborn jaundice may no longer be a substantial concern. Failure to promptly seek adequate treatment for newborn jaundice is a significant issue that requires strict attention. Enhancing the educational empowerment of families has the potential to enhance the health care-seeking </w:t>
      </w:r>
      <w:proofErr w:type="spellStart"/>
      <w:r>
        <w:t>behaviour</w:t>
      </w:r>
      <w:proofErr w:type="spellEnd"/>
      <w:r>
        <w:t xml:space="preserve"> of mothers in relation to newborn jaundice. Furthermore, it is important to include coaching for pregnant women on the topic of adopting healthy </w:t>
      </w:r>
      <w:proofErr w:type="spellStart"/>
      <w:r>
        <w:t>behaviours</w:t>
      </w:r>
      <w:proofErr w:type="spellEnd"/>
      <w:r>
        <w:t xml:space="preserve"> to address newborn jaundice during regular health discussions at prenatal, </w:t>
      </w:r>
      <w:proofErr w:type="spellStart"/>
      <w:r>
        <w:t>immunisation</w:t>
      </w:r>
      <w:proofErr w:type="spellEnd"/>
      <w:r>
        <w:t xml:space="preserve">, and postnatal clinics. Furthermore, the mass media can also be </w:t>
      </w:r>
      <w:proofErr w:type="spellStart"/>
      <w:r>
        <w:t>utilised</w:t>
      </w:r>
      <w:proofErr w:type="spellEnd"/>
      <w:r>
        <w:t xml:space="preserve"> to dissuade the </w:t>
      </w:r>
      <w:proofErr w:type="spellStart"/>
      <w:r>
        <w:t>utilisation</w:t>
      </w:r>
      <w:proofErr w:type="spellEnd"/>
      <w:r>
        <w:t xml:space="preserve"> of home treatments for neonatal jaundice and instead advocate for prompt medical intervention by encouraging seeking healthcare at health </w:t>
      </w:r>
      <w:proofErr w:type="spellStart"/>
      <w:r>
        <w:t>centres</w:t>
      </w:r>
      <w:proofErr w:type="spellEnd"/>
      <w:r>
        <w:t xml:space="preserve">. By enhancing the propensity of mothers to seek proper healthcare for neonatal jaundice, we may ensure that the therapy for this condition is well </w:t>
      </w:r>
      <w:proofErr w:type="spellStart"/>
      <w:r>
        <w:t>utilised</w:t>
      </w:r>
      <w:proofErr w:type="spellEnd"/>
      <w:r>
        <w:t>, hence reducing the financial, emotional, and health consequences associated with severe hyperbilirubinemia and bilirubin encephalopathy.</w:t>
      </w:r>
    </w:p>
    <w:p w14:paraId="63DA8152" w14:textId="47D602EF" w:rsidR="00E52E55" w:rsidRDefault="00824423" w:rsidP="00E52E55">
      <w:r>
        <w:t>Various research</w:t>
      </w:r>
      <w:r w:rsidR="00E52E55">
        <w:t xml:space="preserve"> </w:t>
      </w:r>
      <w:r>
        <w:t>has</w:t>
      </w:r>
      <w:r w:rsidR="00E52E55">
        <w:t xml:space="preserve"> documented that neonatal jaundice (NNJ) poses social, economic, and medical difficulties for parents, families, and society as a whole </w:t>
      </w:r>
      <w:r w:rsidR="00E76F9B">
        <w:fldChar w:fldCharType="begin" w:fldLock="1"/>
      </w:r>
      <w:r w:rsidR="004F77A8">
        <w:instrText>ADDIN CSL_CITATION {"citationItems":[{"id":"ITEM-1","itemData":{"DOI":"10.1016/j.puhip.2020.100006","ISSN":"26665352","abstract":"Objective: This study determined the predictors of maternal knowledge and health-seeking behavior for neonatal jaundice in rural Kumbotso, northern Nigeria. Study design: Cross-sectional survey. Method: A total of 361 mothers were interviewed using structured questionnaires. Knowledge scores and care-seeking practices were determined. Adjusted odds ratios were generated from logistic regression models. Results: The proportion of respondents with good, fair and poor knowledge of neonatal jaundice were (46.0%, n ​= ​166), (24.1%, n ​= ​87) and (30.0%, n ​= ​108), respectively. Of the 117 mothers with a jaundiced child, (67.5%, n ​= ​79) and (20.5%, n ​= ​24) received treatment from health facilities and traditional healers, respectively, whereas (12.0%, n ​= ​14) resorted to home remedies. Maternal education Adjusted Odds Ratio (AOR) ​= ​2.39; 95% Confidence Interval (CI): 1.16–4.91) (secondary school versus no formal), source of information on neonatal jaundice (AOR ​= ​11.3; 95%CI: 5.84–21.93) (health worker versus ‘others’), recent delivery in a health facility (AOR ​= ​1.83; 95%CI: 1.06–3.14) and having a previously jaundiced child (AOR ​= ​5.06; 95%CI: 2.76–9.27) predicted knowledge. Preference for health facility treatment was predicted by a previously jaundiced child (AOR ​= ​10.04; 95%CI: 5.73–17.60), antenatal care (AOR ​= ​2.97; 95%CI: 1.43–6.15) (≥4 versus 0 visits), source of information on neonatal jaundice (AOR ​= ​2.33; 95%CI: 1.30–4.17) (health worker versus ‘others’), and maternal ethnicity (AOR ​= ​0.36; 95%CI: 0.14–0.96) (Hausa-Fulani versus ‘others’). Conclusion: Maternal knowledge of neonatal jaundice was sub-optimal. Being educated, health facility delivery, having had a jaundiced child, and receiving information from health workers predicted good knowledge. Having a previously jaundiced child, antenatal care, obtaining information from health workers and maternal ethnicity predicted preference for health facility treatment. Policies and programs should be strengthened to focus on prevention, early detection and prompt management of neonatal jaundice.","author":[{"dropping-particle":"","family":"Iliyasu","given":"Z.","non-dropping-particle":"","parse-names":false,"suffix":""},{"dropping-particle":"","family":"Farouk","given":"Z.","non-dropping-particle":"","parse-names":false,"suffix":""},{"dropping-particle":"","family":"Lawal","given":"A.","non-dropping-particle":"","parse-names":false,"suffix":""},{"dropping-particle":"","family":"Bello","given":"M. M.","non-dropping-particle":"","parse-names":false,"suffix":""},{"dropping-particle":"","family":"Nass","given":"N. S.","non-dropping-particle":"","parse-names":false,"suffix":""},{"dropping-particle":"","family":"Aliyu","given":"M. H.","non-dropping-particle":"","parse-names":false,"suffix":""}],"container-title":"Public Health in Practice","id":"ITEM-1","issue":"December 2019","issued":{"date-parts":[["2020"]]},"page":"100006","publisher":"Elsevier Ltd","title":"Care-seeking behavior for neonatal jaundice in rural northern Nigeria","type":"article-journal","volume":"1"},"uris":["http://www.mendeley.com/documents/?uuid=01e9f453-5d74-40af-8fef-b3a99c6ea3d2"]},{"id":"ITEM-2","itemData":{"DOI":"10.1016/S2352-4642(18)30139-1","ISSN":"2352-4650 (Electronic)","PMID":"30119720","abstract":"Hyperbilirubinaemia, presenting as jaundice, is a ubiquitous and frequently  benign condition in newborn babies but is a leading cause of hospitalisation in the first week of life. In some infants jaundice can become severe, progressing to acute bilirubin encephalopathy and kernicterus with a substantial risk of neonatal mortality and long-term neurodevelopmental impairments. Severe hyperbilirubinaemia and its sequelae continue to occur in industrialised countries with functioning medical systems and a disproportionately high burden also persists in low-income and middle-income countries due primarily to delays in delivering effective treatments that are routinely available in high-income countries. In this Review we summarise up-to-date evidence on the epidemiology of neonatal jaundice including its global burden based on estimates of its prevalence, and both fatal and non-fatal health outcomes. We also discuss the management of severe hyperbilirubinaemia including the prevention of kernicterus, and highlight future directions for research.","author":[{"dropping-particle":"","family":"Olusanya","given":"Bolajoko O","non-dropping-particle":"","parse-names":false,"suffix":""},{"dropping-particle":"","family":"Kaplan","given":"Michael","non-dropping-particle":"","parse-names":false,"suffix":""},{"dropping-particle":"","family":"Hansen","given":"Thor W R","non-dropping-particle":"","parse-names":false,"suffix":""}],"container-title":"The Lancet. Child &amp; adolescent health","id":"ITEM-2","issue":"8","issued":{"date-parts":[["2018","8"]]},"language":"eng","page":"610-620","publisher-place":"England","title":"Neonatal hyperbilirubinaemia: a global perspective.","type":"article-journal","volume":"2"},"uris":["http://www.mendeley.com/documents/?uuid=31607618-a9f4-4bb6-a254-75d568ff36c2"]},{"id":"ITEM-3","itemData":{"DOI":"10.4103/1119-3077.146976","ISSN":"1119-3077 (Print)","PMID":"25511341","abstract":"BACKGROUND: Delay in the presentation of infants with jaundice at the hospital is  a reason for the persistence of the severe forms of jaundice. OBJECTIVE: The aim was to determine the influence of maternal knowledge on newborn jaundice on their care-seeking practices. METHODS: In a cross-sectional survey, mothers whose infants presented with significant hyperbilirubinemia were assessed for knowledge about jaundice in relation to their care seeking behaviors. RESULTS: Out of 98 mothers, 57.1% had good knowledge on newborn jaundice. Most of the mothers with good knowledge had tertiary education (P = 0.004), had good care-seeking behavior for newborn jaundice (P = 0.027) and their infants did not develop kernicterus (P = 0.0001). Mothers with tertiary education also had significantly better performances on the knowledge and care-seeking evaluation scales. CONCLUSION: Maternal knowledge on newborn jaundice, as well as tertiary maternal education, influenced appropriate care-seeking behavior for infants with jaundice and reduced the risk of complications.","author":[{"dropping-particle":"","family":"Ogunlesi","given":"T A","non-dropping-particle":"","parse-names":false,"suffix":""},{"dropping-particle":"","family":"Abdul","given":"A R","non-dropping-particle":"","parse-names":false,"suffix":""}],"container-title":"Nigerian journal of clinical practice","id":"ITEM-3","issue":"1","issued":{"date-parts":[["2015"]]},"language":"eng","page":"33-40","publisher-place":"India","title":"Maternal knowledge and care-seeking behaviors for newborn jaundice in Sagamu,  Southwest Nigeria.","type":"article-journal","volume":"18"},"uris":["http://www.mendeley.com/documents/?uuid=2551759c-e097-4fbc-9a60-f299669fe782"]},{"id":"ITEM-4","itemData":{"DOI":"10.1542/peds.113.4.775","ISSN":"1098-4275 (Electronic)","PMID":"15060227","abstract":"OBJECTIVE: In this study, we investigated prospectively the incidence of  significant hyperbilirubinemia and demographic and laboratory characteristics and pattern of serum bilirubin levels of near-term newborns (35-37 weeks' [245-265 days'] gestation) by comparing them with those of term newborns (38-42 weeks' [266-294 days'] gestation) longitudinally in the first 7 days of life; we also aimed to determine the value of an early (6th-hour) serum bilirubin measurement in predicting the development of significant hyperbilirubinemia later during the first week of life in near-term newborns. METHODS: Serum total bilirubin measurements were initially made at the 6th hour of life and repeated daily for the next 4 days, and a last measurement was performed on the 7th day (150th hour) in 219 term newborns (term group) and 146 near-term newborns (near-term group). Newborns with serum total bilirubin levels of &gt; or =8 and &gt; or =12 mg/dL on day 2, &gt; or =12 and &gt; or 15 mg/dL on day 3, and &gt; or =14 and &gt; or =17 mg/dL on days 4, 5, and 7 for birth weights 2000 to 2500 g and &gt;2500 g, respectively, were defined to have significant hyperbilirubinemia, and phototherapy treatment was started. The predictive ability of the 6th-hour serum total bilirubin value in determining the development of significant hyperbilirubinemia in the near-term group was assessed on the basis of the placement of any of the first week's serum bilirubin measurements in the &gt; or =95th percentile of the study population. A Gaussian distribution curve, the 5th, 30th, 60th, and 95th percentiles, and 4 percentile tracks were obtained from mean serum total bilirubin values. On the basis of the percentile tracks with various sensitivity, specificity, and negative and positive predictive values, a nomogram demonstrating the 4 percentile tracks as risk-zone demarcators with divided risk zones was produced. RESULTS: Twenty-three newborns (10.5%) in the term group and 37 newborns (25.3%) in the near-term group had significant hyperbilirubinemia and required phototherapy. When the daily mean serum bilirubin levels of the 2 groups were compared, the first 4 days' values did not significantly differ between the 2 groups, whereas the 5th and 7th days' values were significantly higher in the near-term group. There were significant differences between the 2 groups with respect to the incidence of significant hyperbilirubinemia, hematocrit, Apgar score, and mode of delivery. On the age-specific nomogram, the zone …","author":[{"dropping-particle":"","family":"Sarici","given":"S Umit","non-dropping-particle":"","parse-names":false,"suffix":""},{"dropping-particle":"","family":"Serdar","given":"Muhittin A","non-dropping-particle":"","parse-names":false,"suffix":""},{"dropping-particle":"","family":"Korkmaz","given":"Ayse","non-dropping-particle":"","parse-names":false,"suffix":""},{"dropping-particle":"","family":"Erdem","given":"Gülsen","non-dropping-particle":"","parse-names":false,"suffix":""},{"dropping-particle":"","family":"Oran","given":"Olcay","non-dropping-particle":"","parse-names":false,"suffix":""},{"dropping-particle":"","family":"Tekinalp","given":"Gülsevin","non-dropping-particle":"","parse-names":false,"suffix":""},{"dropping-particle":"","family":"Yurdakök","given":"Murat","non-dropping-particle":"","parse-names":false,"suffix":""},{"dropping-particle":"","family":"Yigit","given":"Sule","non-dropping-particle":"","parse-names":false,"suffix":""}],"container-title":"Pediatrics","id":"ITEM-4","issue":"4","issued":{"date-parts":[["2004","4"]]},"language":"eng","page":"775-780","publisher-place":"United States","title":"Incidence, course, and prediction of hyperbilirubinemia in near-term and term  newborns.","type":"article-journal","volume":"113"},"uris":["http://www.mendeley.com/documents/?uuid=7930a3cd-47a0-4538-9e63-49468d913e0f"]}],"mendeley":{"formattedCitation":"(Sarici &lt;i&gt;et al.&lt;/i&gt;, 2004; Ogunlesi and Abdul, 2015; Olusanya, Kaplan and Hansen, 2018; Iliyasu &lt;i&gt;et al.&lt;/i&gt;, 2020)","plainTextFormattedCitation":"(Sarici et al., 2004; Ogunlesi and Abdul, 2015; Olusanya, Kaplan and Hansen, 2018; Iliyasu et al., 2020)","previouslyFormattedCitation":"(Sarici &lt;i&gt;et al.&lt;/i&gt;, 2004; Ogunlesi and Abdul, 2015; Olusanya, Kaplan and Hansen, 2018; Iliyasu &lt;i&gt;et al.&lt;/i&gt;, 2020)"},"properties":{"noteIndex":0},"schema":"https://github.com/citation-style-language/schema/raw/master/csl-citation.json"}</w:instrText>
      </w:r>
      <w:r w:rsidR="00E76F9B">
        <w:fldChar w:fldCharType="separate"/>
      </w:r>
      <w:r w:rsidR="00E76F9B" w:rsidRPr="00E76F9B">
        <w:rPr>
          <w:noProof/>
        </w:rPr>
        <w:t xml:space="preserve">(Sarici </w:t>
      </w:r>
      <w:r w:rsidR="00E76F9B" w:rsidRPr="00E76F9B">
        <w:rPr>
          <w:i/>
          <w:noProof/>
        </w:rPr>
        <w:t>et al.</w:t>
      </w:r>
      <w:r w:rsidR="00E76F9B" w:rsidRPr="00E76F9B">
        <w:rPr>
          <w:noProof/>
        </w:rPr>
        <w:t xml:space="preserve">, 2004; Ogunlesi </w:t>
      </w:r>
      <w:r w:rsidR="00E76F9B" w:rsidRPr="00E76F9B">
        <w:rPr>
          <w:noProof/>
        </w:rPr>
        <w:lastRenderedPageBreak/>
        <w:t xml:space="preserve">and Abdul, 2015; Olusanya, Kaplan and Hansen, 2018; Iliyasu </w:t>
      </w:r>
      <w:r w:rsidR="00E76F9B" w:rsidRPr="00E76F9B">
        <w:rPr>
          <w:i/>
          <w:noProof/>
        </w:rPr>
        <w:t>et al.</w:t>
      </w:r>
      <w:r w:rsidR="00E76F9B" w:rsidRPr="00E76F9B">
        <w:rPr>
          <w:noProof/>
        </w:rPr>
        <w:t>, 2020)</w:t>
      </w:r>
      <w:r w:rsidR="00E76F9B">
        <w:fldChar w:fldCharType="end"/>
      </w:r>
      <w:r w:rsidR="00E52E55">
        <w:t xml:space="preserve">. Neonatal jaundice has a propensity to induce life-threatening complications that result in premature deaths and enduring disability in those who survive </w:t>
      </w:r>
      <w:r w:rsidR="0028356B">
        <w:fldChar w:fldCharType="begin" w:fldLock="1"/>
      </w:r>
      <w:r w:rsidR="00FF0E1C">
        <w:instrText>ADDIN CSL_CITATION {"citationItems":[{"id":"ITEM-1","itemData":{"DOI":"10.1016/S2352-4642(18)30139-1","ISSN":"2352-4650 (Electronic)","PMID":"30119720","abstract":"Hyperbilirubinaemia, presenting as jaundice, is a ubiquitous and frequently  benign condition in newborn babies but is a leading cause of hospitalisation in the first week of life. In some infants jaundice can become severe, progressing to acute bilirubin encephalopathy and kernicterus with a substantial risk of neonatal mortality and long-term neurodevelopmental impairments. Severe hyperbilirubinaemia and its sequelae continue to occur in industrialised countries with functioning medical systems and a disproportionately high burden also persists in low-income and middle-income countries due primarily to delays in delivering effective treatments that are routinely available in high-income countries. In this Review we summarise up-to-date evidence on the epidemiology of neonatal jaundice including its global burden based on estimates of its prevalence, and both fatal and non-fatal health outcomes. We also discuss the management of severe hyperbilirubinaemia including the prevention of kernicterus, and highlight future directions for research.","author":[{"dropping-particle":"","family":"Olusanya","given":"Bolajoko O","non-dropping-particle":"","parse-names":false,"suffix":""},{"dropping-particle":"","family":"Kaplan","given":"Michael","non-dropping-particle":"","parse-names":false,"suffix":""},{"dropping-particle":"","family":"Hansen","given":"Thor W R","non-dropping-particle":"","parse-names":false,"suffix":""}],"container-title":"The Lancet. Child &amp; adolescent health","id":"ITEM-1","issue":"8","issued":{"date-parts":[["2018","8"]]},"language":"eng","page":"610-620","publisher-place":"England","title":"Neonatal hyperbilirubinaemia: a global perspective.","type":"article-journal","volume":"2"},"uris":["http://www.mendeley.com/documents/?uuid=31607618-a9f4-4bb6-a254-75d568ff36c2"]}],"mendeley":{"formattedCitation":"(Olusanya, Kaplan and Hansen, 2018)","plainTextFormattedCitation":"(Olusanya, Kaplan and Hansen, 2018)","previouslyFormattedCitation":"(Olusanya, Kaplan and Hansen, 2018)"},"properties":{"noteIndex":0},"schema":"https://github.com/citation-style-language/schema/raw/master/csl-citation.json"}</w:instrText>
      </w:r>
      <w:r w:rsidR="0028356B">
        <w:fldChar w:fldCharType="separate"/>
      </w:r>
      <w:r w:rsidR="0028356B" w:rsidRPr="0028356B">
        <w:rPr>
          <w:noProof/>
        </w:rPr>
        <w:t>(Olusanya, Kaplan and Hansen, 2018)</w:t>
      </w:r>
      <w:r w:rsidR="0028356B">
        <w:fldChar w:fldCharType="end"/>
      </w:r>
      <w:r w:rsidR="00E52E55">
        <w:t xml:space="preserve">. Annually, around 481,000 newborns worldwide experience jaundice at or shortly after birth. Out of these cases, 114,000 (23.7%) result in death, while more than 63,000 (13.1%) survive but suffer from moderate to severe impairment </w:t>
      </w:r>
      <w:r w:rsidR="00FF0E1C">
        <w:fldChar w:fldCharType="begin" w:fldLock="1"/>
      </w:r>
      <w:r w:rsidR="00E76F9B">
        <w:instrText>ADDIN CSL_CITATION {"citationItems":[{"id":"ITEM-1","itemData":{"DOI":"10.1016/S0140-6736(14)60496-7","ISSN":"1474-547X (Electronic)","PMID":"24853593","abstract":"In this Series paper, we review trends since the 2005 Lancet Series on Neonatal  Survival to inform acceleration of progress for newborn health post-2015. On the basis of multicountry analyses and multi-stakeholder consultations, we propose national targets for 2035 of no more than 10 stillbirths per 1000 total births, and no more than 10 neonatal deaths per 1000 livebirths, compatible with the under-5 mortality targets of no more than 20 per 1000 livebirths. We also give targets for 2030. Reduction of neonatal mortality has been slower than that for maternal and child (1-59 months) mortality, slowest in the highest burden countries, especially in Africa, and reduction is even slower for stillbirth rates. Birth is the time of highest risk, when more than 40% of maternal deaths (total about 290,000) and stillbirths or neonatal deaths (5·5 million) occur every year. These deaths happen rapidly, needing a rapid response by health-care workers. The 2·9 million annual neonatal deaths worldwide are attributable to three main causes: infections (0·6 million), intrapartum conditions (0·7 million), and preterm birth complications (1·0 million). Boys have a higher biological risk of neonatal death, but girls often have a higher social risk. Small size at birth--due to preterm birth or small-for-gestational-age (SGA), or both--is the biggest risk factor for more than 80% of neonatal deaths and increases risk of post-neonatal mortality, growth failure, and adult-onset non-communicable diseases. South Asia has the highest SGA rates and sub-Saharan Africa has the highest preterm birth rates. Babies who are term SGA low birthweight (10·4 million in these regions) are at risk of stunting and adult-onset metabolic conditions. 15 million preterm births, especially of those younger than 32 weeks' gestation, are at the highest risk of neonatal death, with ongoing post-neonatal mortality risk, and important risk of long-term neurodevelopmental impairment, stunting, and non-communicable conditions. 4 million neonates annually have other life-threatening or disabling conditions including intrapartum-related brain injury, severe bacterial infections, or pathological jaundice. Half of the world's newborn babies do not get a birth certificate, and most neonatal deaths and almost all stillbirths have no death certificate. To count deaths is crucial to change them. Failure to improve birth outcomes by 2035 will result in an estimated 116 million deaths, 99 million survivors with d…","author":[{"dropping-particle":"","family":"Lawn","given":"Joy E","non-dropping-particle":"","parse-names":false,"suffix":""},{"dropping-particle":"","family":"Blencowe","given":"Hannah","non-dropping-particle":"","parse-names":false,"suffix":""},{"dropping-particle":"","family":"Oza","given":"Shefali","non-dropping-particle":"","parse-names":false,"suffix":""},{"dropping-particle":"","family":"You","given":"Danzhen","non-dropping-particle":"","parse-names":false,"suffix":""},{"dropping-particle":"","family":"Lee","given":"Anne C C","non-dropping-particle":"","parse-names":false,"suffix":""},{"dropping-particle":"","family":"Waiswa","given":"Peter","non-dropping-particle":"","parse-names":false,"suffix":""},{"dropping-particle":"","family":"Lalli","given":"Marek","non-dropping-particle":"","parse-names":false,"suffix":""},{"dropping-particle":"","family":"Bhutta","given":"Zulfiqar","non-dropping-particle":"","parse-names":false,"suffix":""},{"dropping-particle":"","family":"Barros","given":"Aluisio J D","non-dropping-particle":"","parse-names":false,"suffix":""},{"dropping-particle":"","family":"Christian","given":"Parul","non-dropping-particle":"","parse-names":false,"suffix":""},{"dropping-particle":"","family":"Mathers","given":"Colin","non-dropping-particle":"","parse-names":false,"suffix":""},{"dropping-particle":"","family":"Cousens","given":"Simon N","non-dropping-particle":"","parse-names":false,"suffix":""}],"container-title":"Lancet (London, England)","id":"ITEM-1","issue":"9938","issued":{"date-parts":[["2014","7"]]},"language":"eng","page":"189-205","publisher-place":"England","title":"Every Newborn: progress, priorities, and potential beyond survival.","type":"article-journal","volume":"384"},"uris":["http://www.mendeley.com/documents/?uuid=b56b3f5d-2b29-442a-b338-b18773be9cf2"]}],"mendeley":{"formattedCitation":"(Lawn &lt;i&gt;et al.&lt;/i&gt;, 2014)","plainTextFormattedCitation":"(Lawn et al., 2014)","previouslyFormattedCitation":"(Lawn &lt;i&gt;et al.&lt;/i&gt;, 2014)"},"properties":{"noteIndex":0},"schema":"https://github.com/citation-style-language/schema/raw/master/csl-citation.json"}</w:instrText>
      </w:r>
      <w:r w:rsidR="00FF0E1C">
        <w:fldChar w:fldCharType="separate"/>
      </w:r>
      <w:r w:rsidR="00FF0E1C" w:rsidRPr="00FF0E1C">
        <w:rPr>
          <w:noProof/>
        </w:rPr>
        <w:t xml:space="preserve">(Lawn </w:t>
      </w:r>
      <w:r w:rsidR="00FF0E1C" w:rsidRPr="00FF0E1C">
        <w:rPr>
          <w:i/>
          <w:noProof/>
        </w:rPr>
        <w:t>et al.</w:t>
      </w:r>
      <w:r w:rsidR="00FF0E1C" w:rsidRPr="00FF0E1C">
        <w:rPr>
          <w:noProof/>
        </w:rPr>
        <w:t>, 2014)</w:t>
      </w:r>
      <w:r w:rsidR="00FF0E1C">
        <w:fldChar w:fldCharType="end"/>
      </w:r>
      <w:r w:rsidR="00E52E55">
        <w:t xml:space="preserve">. There is a lack of data on the prevalence rate of newborn jaundice in Ghana. Nevertheless, data acquired from the Ghana Health Service reveals a consistent increase in the documented instances of NNJ over a span of five years (2015-2019). In 2015, there were 3031 reported cases of newborn jaundice in Ghana. This number increased to 4251 in 2016, 5338 in 2017, 7175 in 2018, and reached a peak of 9273 instances in 2019. Undoubtedly, newborn jaundice has emerged as a matter of public health significance. Every day at the </w:t>
      </w:r>
      <w:proofErr w:type="spellStart"/>
      <w:r w:rsidR="00E52E55">
        <w:t>paediatric</w:t>
      </w:r>
      <w:proofErr w:type="spellEnd"/>
      <w:r w:rsidR="00E52E55">
        <w:t xml:space="preserve"> outpatient unit of the Korle-Bu Teaching Hospital (KBTH) in Accra, Ghana, medical professionals treat cases of neonatal jaundice without fail </w:t>
      </w:r>
      <w:r w:rsidR="004F77A8">
        <w:fldChar w:fldCharType="begin" w:fldLock="1"/>
      </w:r>
      <w:r w:rsidR="0099107F">
        <w:instrText>ADDIN CSL_CITATION {"citationItems":[{"id":"ITEM-1","itemData":{"author":[{"dropping-particle":"","family":"Boye","given":"H M","non-dropping-particle":"","parse-names":false,"suffix":""},{"dropping-particle":"","family":"Badoe","given":"E","non-dropping-particle":"","parse-names":false,"suffix":""}],"id":"ITEM-1","issued":{"date-parts":[["2016"]]},"publisher":"Graphic Communications Group Limited, Accra, Ghana","title":"Newborn Jaundice. A Preventable Cause of Disability and Death of Babies","type":"article"},"uris":["http://www.mendeley.com/documents/?uuid=df82d412-47e8-4507-844d-faaddf816e7c"]}],"mendeley":{"formattedCitation":"(Boye and Badoe, 2016)","plainTextFormattedCitation":"(Boye and Badoe, 2016)","previouslyFormattedCitation":"(Boye and Badoe, 2016)"},"properties":{"noteIndex":0},"schema":"https://github.com/citation-style-language/schema/raw/master/csl-citation.json"}</w:instrText>
      </w:r>
      <w:r w:rsidR="004F77A8">
        <w:fldChar w:fldCharType="separate"/>
      </w:r>
      <w:r w:rsidR="004F77A8" w:rsidRPr="004F77A8">
        <w:rPr>
          <w:noProof/>
        </w:rPr>
        <w:t>(Boye and Badoe, 2016)</w:t>
      </w:r>
      <w:r w:rsidR="004F77A8">
        <w:fldChar w:fldCharType="end"/>
      </w:r>
      <w:r w:rsidR="00E52E55">
        <w:t xml:space="preserve">. According to a report from the Daily Guide in 2018, there was a rising incidence of jaundice among newborns. Approximately ten instances of jaundice were documented at the emergency department of the Child Health Unit (CHU) of the Korle-Bu Teaching Hospital (KBTH) on a weekly basis. At the Trauma and Specialist Hospital (TSH) in Winneba, Ghana's central region, there were significant occurrences of Neonatal jaundice cases. In 2016, it was the sixth most frequent reason for admission and in 2017, it was the seventh leading cause of neonatal death </w:t>
      </w:r>
      <w:r w:rsidR="0099107F">
        <w:fldChar w:fldCharType="begin" w:fldLock="1"/>
      </w:r>
      <w:r w:rsidR="00801F88">
        <w:instrText>ADDIN CSL_CITATION {"citationItems":[{"id":"ITEM-1","itemData":{"DOI":"10.1155/2018/3901505","ISSN":"1687-9740","abstract":" Background . Neonatal jaundice (NNJ) is a major cause of hospital admission during the neonatal period and is associated with significant mortality. This case-control study with cross-sectional design sought to identify the possible factors associated with neonatal jaundice and assess maternal knowledge level of this condition. Methods . One hundred and fifty (150) neonates comprising 100 with clinically evident jaundice and 50 without jaundice were conveniently recruited from the Trauma and Specialist Hospital in the Effutu Municipality. Blood samples were collected for the determination of serum bilirubin, glucose-6-phosphate dehydrogenase (G6PD), status and blood group (ABO and Rhesus). Well-structured questionnaire was used to collect maternal and neonate sociodemographic and clinical history. Results . Majority (54%) of neonates developed jaundice within 1–3 days after birth with 10% having it at birth. Duration of labour and neonatal birth weight were associated with neonatal jaundice (  P &lt; 0.05  ). G6PD abnormality was found in 11 (12%) of the neonates with jaundice and ABO incompatibility was present in 18%. Neonates delivered by mothers with formal occupation and those who had prolonged duration of labour were significantly more likely to have neonatal jaundice (OR = 4.174,  P = 0.003  ; OR = 2.389,  P = 0.025  , resp.). Neonates with low birth weight were also more likely to develop neonatal jaundice (OR = 2.347,  P = 0.044  ). Only 17.3% of mothers had heard of neonatal jaundice. School was the major source of information on neonatal jaundice (34.6%). Majority of participants (mothers) did not know that NNJ can cause damage to other organs in the body (90%). Conclusion . Low neonatal birth weight and prolonged duration of labour are associated with neonatal jaundice. Mothers had inadequate knowledge of neonatal jaundice and its causes. ","author":[{"dropping-particle":"","family":"Adoba","given":"Prince","non-dropping-particle":"","parse-names":false,"suffix":""},{"dropping-particle":"","family":"Ephraim","given":"Richard K. D.","non-dropping-particle":"","parse-names":false,"suffix":""},{"dropping-particle":"","family":"Kontor","given":"Kate Adomakowaah","non-dropping-particle":"","parse-names":false,"suffix":""},{"dropping-particle":"","family":"Bentsil","given":"Joseph-Josiah","non-dropping-particle":"","parse-names":false,"suffix":""},{"dropping-particle":"","family":"Adu","given":"Patrick","non-dropping-particle":"","parse-names":false,"suffix":""},{"dropping-particle":"","family":"Anderson","given":"Maxwell","non-dropping-particle":"","parse-names":false,"suffix":""},{"dropping-particle":"","family":"Sakyi","given":"Samuel Asamoah","non-dropping-particle":"","parse-names":false,"suffix":""},{"dropping-particle":"","family":"Nsiah","given":"Paul","non-dropping-particle":"","parse-names":false,"suffix":""}],"container-title":"International Journal of Pediatrics","id":"ITEM-1","issued":{"date-parts":[["2018"]]},"page":"1-9","publisher":"Hindawi","title":"Knowledge Level and Determinants of Neonatal Jaundice: A Cross-Sectional Study in the Effutu Municipality of Ghana","type":"article-journal","volume":"2018"},"uris":["http://www.mendeley.com/documents/?uuid=1c621980-35dc-4759-9f07-ecb452371d07"]}],"mendeley":{"formattedCitation":"(Adoba &lt;i&gt;et al.&lt;/i&gt;, 2018)","plainTextFormattedCitation":"(Adoba et al., 2018)","previouslyFormattedCitation":"(Adoba &lt;i&gt;et al.&lt;/i&gt;, 2018)"},"properties":{"noteIndex":0},"schema":"https://github.com/citation-style-language/schema/raw/master/csl-citation.json"}</w:instrText>
      </w:r>
      <w:r w:rsidR="0099107F">
        <w:fldChar w:fldCharType="separate"/>
      </w:r>
      <w:r w:rsidR="0099107F" w:rsidRPr="0099107F">
        <w:rPr>
          <w:noProof/>
        </w:rPr>
        <w:t xml:space="preserve">(Adoba </w:t>
      </w:r>
      <w:r w:rsidR="0099107F" w:rsidRPr="0099107F">
        <w:rPr>
          <w:i/>
          <w:noProof/>
        </w:rPr>
        <w:t>et al.</w:t>
      </w:r>
      <w:r w:rsidR="0099107F" w:rsidRPr="0099107F">
        <w:rPr>
          <w:noProof/>
        </w:rPr>
        <w:t>, 2018)</w:t>
      </w:r>
      <w:r w:rsidR="0099107F">
        <w:fldChar w:fldCharType="end"/>
      </w:r>
      <w:r w:rsidR="00E52E55">
        <w:t xml:space="preserve">. </w:t>
      </w:r>
    </w:p>
    <w:p w14:paraId="50A0136F" w14:textId="59439EE1" w:rsidR="00E52E55" w:rsidRDefault="00E52E55" w:rsidP="00E52E55">
      <w:r>
        <w:t xml:space="preserve">The situation is also unchanged in the Tamale Teaching Hospital (TTH). Neonatal jaundice is a frequent and regular ailment that healthcare professionals in the Neonatal Intensive Care Unit (NICU) of the hospital deal with on a daily basis. It is a major factor contributing to the high </w:t>
      </w:r>
      <w:r>
        <w:lastRenderedPageBreak/>
        <w:t xml:space="preserve">number of admissions at the Unit. According to a study conducted in 2016, NNJ was identified as the fifth most common reason for admissions and deaths in the NICU </w:t>
      </w:r>
      <w:r w:rsidR="00801F88">
        <w:fldChar w:fldCharType="begin" w:fldLock="1"/>
      </w:r>
      <w:r w:rsidR="00134F57">
        <w:instrText>ADDIN CSL_CITATION {"citationItems":[{"id":"ITEM-1","itemData":{"DOI":"10.4172/2090-7214.1000252","abstract":"Background: The burden of neonatal morbidity and mortality remains a major health challenge, and contributes hugely to deaths among children under five years old, especially in developing countries. Background: This study established the pattern, causes and treatment outcomes of admitted babies at the neonatal intensive care unit of the Tamale Teaching Hospital. Method: A retrospective health facility based study was conducted by reviewing available data covering the period January 2013 to December 2015. Results: A total of 4409 cases were reviewed out of which demographic data were complete for 3973 cases. Males were dominant 54.0% (2146) compared to females 46.0% (1827). Admissions were significantly common (X2=457.3, P&lt;0.001) among neonates 2 days old 62.0% (2947). The commonest cause of neonatal admission was sepsis (29.2%), followed by prematurity/low birth weight (26.9%), birth asphyxia (16.2%) and congenital anomalies (7.1%). Majority 82.7% (3220) of the neonates were successfully treated and discharged. However, 16.0% (621) of the neonates expired before or during treatment, while 1.1% (42) were transferred and 0.3% (10) absconded. Neonatal deaths were commonly associated with prematurity/low birth weight (44.8%), birth asphyxia (24.6%), neonatal sepsis (13.5%), and congenital anomalies (6.8%). Conclusion: The relatively high number of neonatal cases coupled with the mortality rate observed requires a holistic approach to pregnancy care from conception to delivery, aimed at reducing neonatal morbidity and mortality.","author":[{"dropping-particle":"","family":"W","given":"Walana","non-dropping-particle":"","parse-names":false,"suffix":""},{"dropping-particle":"","family":"Ekuban KS","given":"Acquah","non-dropping-particle":"","parse-names":false,"suffix":""},{"dropping-particle":"","family":"Mumin A","given":"Abdul","non-dropping-particle":"","parse-names":false,"suffix":""}],"container-title":"Clinics in Mother and Child Health","id":"ITEM-1","issue":"4","issued":{"date-parts":[["2016"]]},"title":"Pattern, Causes and Treatment Outcomes of Neonatal Admission in the Tamale Teaching Hospital","type":"article-journal","volume":"13"},"uris":["http://www.mendeley.com/documents/?uuid=b631677e-ab63-4bd2-9773-3e83bb0d7ea6"]}],"mendeley":{"formattedCitation":"(W, Ekuban KS and Mumin A, 2016)","plainTextFormattedCitation":"(W, Ekuban KS and Mumin A, 2016)","previouslyFormattedCitation":"(W, Ekuban KS and Mumin A, 2016)"},"properties":{"noteIndex":0},"schema":"https://github.com/citation-style-language/schema/raw/master/csl-citation.json"}</w:instrText>
      </w:r>
      <w:r w:rsidR="00801F88">
        <w:fldChar w:fldCharType="separate"/>
      </w:r>
      <w:r w:rsidR="00801F88" w:rsidRPr="00801F88">
        <w:rPr>
          <w:noProof/>
        </w:rPr>
        <w:t>(W, Ekuban KS and Mumin A, 2016)</w:t>
      </w:r>
      <w:r w:rsidR="00801F88">
        <w:fldChar w:fldCharType="end"/>
      </w:r>
      <w:r>
        <w:t xml:space="preserve">. Consequently, steps were taken to raise awareness of NNJ among mothers at the Tamale Teaching Hospital. </w:t>
      </w:r>
    </w:p>
    <w:p w14:paraId="281671B3" w14:textId="77777777" w:rsidR="00E52E55" w:rsidRDefault="00E52E55" w:rsidP="00E52E55">
      <w:r>
        <w:t xml:space="preserve">Nevertheless, despite implementing these measures, NNJ is presently ranked as the fourth primary reason for hospital admissions and mortality. Six out of every ten cases of neonatal jaundice reported to the Neonatal Intensive Care Unit (NICU) are at an advanced stage, as stated in the Admission and Discharge (A &amp; D) Book. Furthermore, the health-seeking </w:t>
      </w:r>
      <w:proofErr w:type="spellStart"/>
      <w:r>
        <w:t>behaviour</w:t>
      </w:r>
      <w:proofErr w:type="spellEnd"/>
      <w:r>
        <w:t xml:space="preserve"> of women with infants suffering from newborn jaundice remains uncertain, as does the impact of awareness campaigns on their </w:t>
      </w:r>
      <w:proofErr w:type="spellStart"/>
      <w:r>
        <w:t>behaviour</w:t>
      </w:r>
      <w:proofErr w:type="spellEnd"/>
      <w:r>
        <w:t xml:space="preserve"> at the Tamale Teaching Hospital. However, in order to effectively treat medical issues, it is necessary to diagnose them promptly and initiate treatment at healthcare institutions. </w:t>
      </w:r>
    </w:p>
    <w:p w14:paraId="4D8260D4" w14:textId="3C450B56" w:rsidR="00770E12" w:rsidRDefault="00E52E55" w:rsidP="00FF24E6">
      <w:r>
        <w:t xml:space="preserve">Research indicates that women who possess a comprehensive understanding of neonatal jaundice tend to seek medical treatment for their babies at an earlier stage or age </w:t>
      </w:r>
      <w:r w:rsidR="00134F57">
        <w:fldChar w:fldCharType="begin" w:fldLock="1"/>
      </w:r>
      <w:r w:rsidR="005F3440">
        <w:instrText>ADDIN CSL_CITATION {"citationItems":[{"id":"ITEM-1","itemData":{"DOI":"10.4103/1119-3077.146976","ISSN":"1119-3077 (Print)","PMID":"25511341","abstract":"BACKGROUND: Delay in the presentation of infants with jaundice at the hospital is  a reason for the persistence of the severe forms of jaundice. OBJECTIVE: The aim was to determine the influence of maternal knowledge on newborn jaundice on their care-seeking practices. METHODS: In a cross-sectional survey, mothers whose infants presented with significant hyperbilirubinemia were assessed for knowledge about jaundice in relation to their care seeking behaviors. RESULTS: Out of 98 mothers, 57.1% had good knowledge on newborn jaundice. Most of the mothers with good knowledge had tertiary education (P = 0.004), had good care-seeking behavior for newborn jaundice (P = 0.027) and their infants did not develop kernicterus (P = 0.0001). Mothers with tertiary education also had significantly better performances on the knowledge and care-seeking evaluation scales. CONCLUSION: Maternal knowledge on newborn jaundice, as well as tertiary maternal education, influenced appropriate care-seeking behavior for infants with jaundice and reduced the risk of complications.","author":[{"dropping-particle":"","family":"Ogunlesi","given":"T A","non-dropping-particle":"","parse-names":false,"suffix":""},{"dropping-particle":"","family":"Abdul","given":"A R","non-dropping-particle":"","parse-names":false,"suffix":""}],"container-title":"Nigerian journal of clinical practice","id":"ITEM-1","issue":"1","issued":{"date-parts":[["2015"]]},"language":"eng","page":"33-40","publisher-place":"India","title":"Maternal knowledge and care-seeking behaviors for newborn jaundice in Sagamu,  Southwest Nigeria.","type":"article-journal","volume":"18"},"uris":["http://www.mendeley.com/documents/?uuid=2551759c-e097-4fbc-9a60-f299669fe782"]}],"mendeley":{"formattedCitation":"(Ogunlesi and Abdul, 2015)","plainTextFormattedCitation":"(Ogunlesi and Abdul, 2015)","previouslyFormattedCitation":"(Ogunlesi and Abdul, 2015)"},"properties":{"noteIndex":0},"schema":"https://github.com/citation-style-language/schema/raw/master/csl-citation.json"}</w:instrText>
      </w:r>
      <w:r w:rsidR="00134F57">
        <w:fldChar w:fldCharType="separate"/>
      </w:r>
      <w:r w:rsidR="00134F57" w:rsidRPr="00134F57">
        <w:rPr>
          <w:noProof/>
        </w:rPr>
        <w:t>(Ogunlesi and Abdul, 2015)</w:t>
      </w:r>
      <w:r w:rsidR="00134F57">
        <w:fldChar w:fldCharType="end"/>
      </w:r>
      <w:r>
        <w:t xml:space="preserve">. A study conducted by </w:t>
      </w:r>
      <w:r w:rsidR="005F3440">
        <w:fldChar w:fldCharType="begin" w:fldLock="1"/>
      </w:r>
      <w:r w:rsidR="005F3440">
        <w:instrText>ADDIN CSL_CITATION {"citationItems":[{"id":"ITEM-1","itemData":{"ISSN":"0021-9320 (Print)","PMID":"10676056","abstract":"This study uses data from the Ghana Demographic and Health Survey (GDHS) of 1993  to examine factors determining the use of maternal-child health (MCH) services in rural Ghana. The MCH services under study are: (1) use of a doctor for prenatal care; (2) soliciting four or more antenatal check-ups; (3) place of delivery; (4) participation in family planning. Bivariate and multivariate techniques are employed in the analyses. The analyses reveal that the use of MCH services tends to be shaped mostly by level of education, religious background and region of residence, and partially by ethnicity and occupation. The implications of these results are discussed.","author":[{"dropping-particle":"","family":"Addai","given":"I","non-dropping-particle":"","parse-names":false,"suffix":""}],"container-title":"Journal of biosocial science","id":"ITEM-1","issue":"1","issued":{"date-parts":[["2000","1"]]},"language":"eng","page":"1-15","publisher-place":"England","title":"Determinants of use of maternal-child health services in rural Ghana.","type":"article-journal","volume":"32"},"uris":["http://www.mendeley.com/documents/?uuid=4840e1ea-d073-498a-8607-f934435b9c62"]}],"mendeley":{"formattedCitation":"(Addai, 2000)","plainTextFormattedCitation":"(Addai, 2000)","previouslyFormattedCitation":"(Addai, 2000)"},"properties":{"noteIndex":0},"schema":"https://github.com/citation-style-language/schema/raw/master/csl-citation.json"}</w:instrText>
      </w:r>
      <w:r w:rsidR="005F3440">
        <w:fldChar w:fldCharType="separate"/>
      </w:r>
      <w:r w:rsidR="005F3440" w:rsidRPr="005F3440">
        <w:rPr>
          <w:noProof/>
        </w:rPr>
        <w:t>(Addai, 2000)</w:t>
      </w:r>
      <w:r w:rsidR="005F3440">
        <w:fldChar w:fldCharType="end"/>
      </w:r>
      <w:r>
        <w:t xml:space="preserve"> in Ghana revealed that the </w:t>
      </w:r>
      <w:proofErr w:type="spellStart"/>
      <w:r>
        <w:t>utilisation</w:t>
      </w:r>
      <w:proofErr w:type="spellEnd"/>
      <w:r>
        <w:t xml:space="preserve"> of maternal and child care services, especially in rural areas, is influenced by characteristics such as education level, religious affiliation, occupation, and site of residence. Additional cultural factors, such as the position of the household leader, the economic status of families, and the domestic responsibilities of women, may influence the way mothers seek healthcare </w:t>
      </w:r>
      <w:r w:rsidR="005F3440">
        <w:fldChar w:fldCharType="begin" w:fldLock="1"/>
      </w:r>
      <w:r w:rsidR="001315D0">
        <w:instrText>ADDIN CSL_CITATION {"citationItems":[{"id":"ITEM-1","itemData":{"ISSN":"0021-9320 (Print)","PMID":"10676056","abstract":"This study uses data from the Ghana Demographic and Health Survey (GDHS) of 1993  to examine factors determining the use of maternal-child health (MCH) services in rural Ghana. The MCH services under study are: (1) use of a doctor for prenatal care; (2) soliciting four or more antenatal check-ups; (3) place of delivery; (4) participation in family planning. Bivariate and multivariate techniques are employed in the analyses. The analyses reveal that the use of MCH services tends to be shaped mostly by level of education, religious background and region of residence, and partially by ethnicity and occupation. The implications of these results are discussed.","author":[{"dropping-particle":"","family":"Addai","given":"I","non-dropping-particle":"","parse-names":false,"suffix":""}],"container-title":"Journal of biosocial science","id":"ITEM-1","issue":"1","issued":{"date-parts":[["2000","1"]]},"language":"eng","page":"1-15","publisher-place":"England","title":"Determinants of use of maternal-child health services in rural Ghana.","type":"article-journal","volume":"32"},"uris":["http://www.mendeley.com/documents/?uuid=4840e1ea-d073-498a-8607-f934435b9c62"]}],"mendeley":{"formattedCitation":"(Addai, 2000)","plainTextFormattedCitation":"(Addai, 2000)","previouslyFormattedCitation":"(Addai, 2000)"},"properties":{"noteIndex":0},"schema":"https://github.com/citation-style-language/schema/raw/master/csl-citation.json"}</w:instrText>
      </w:r>
      <w:r w:rsidR="005F3440">
        <w:fldChar w:fldCharType="separate"/>
      </w:r>
      <w:r w:rsidR="005F3440" w:rsidRPr="005F3440">
        <w:rPr>
          <w:noProof/>
        </w:rPr>
        <w:t>(Addai, 2000)</w:t>
      </w:r>
      <w:r w:rsidR="005F3440">
        <w:fldChar w:fldCharType="end"/>
      </w:r>
      <w:r>
        <w:t xml:space="preserve">. Nevertheless, these findings typically pertain to the </w:t>
      </w:r>
      <w:proofErr w:type="spellStart"/>
      <w:r>
        <w:t>utilisation</w:t>
      </w:r>
      <w:proofErr w:type="spellEnd"/>
      <w:r>
        <w:t xml:space="preserve"> of maternal and childcare services, rather than being specifically focused on newborn jaundice. However, it is possible to argue that the factors mentioned above may impact the health-seeking </w:t>
      </w:r>
      <w:proofErr w:type="spellStart"/>
      <w:r>
        <w:t>behaviour</w:t>
      </w:r>
      <w:proofErr w:type="spellEnd"/>
      <w:r>
        <w:t xml:space="preserve"> of mothers with babies </w:t>
      </w:r>
      <w:r>
        <w:lastRenderedPageBreak/>
        <w:t>suffering from neonatal jaundice in Ghana. Nevertheless, without confirmed facts, these arguments are irrelevant.</w:t>
      </w:r>
      <w:r w:rsidR="00770E12">
        <w:t xml:space="preserve"> </w:t>
      </w:r>
    </w:p>
    <w:p w14:paraId="78C38E88" w14:textId="7B41E467" w:rsidR="00FF24E6" w:rsidRDefault="00FF24E6" w:rsidP="00FF24E6">
      <w:r>
        <w:t xml:space="preserve">Examining the factors that influence maternal health-seeking </w:t>
      </w:r>
      <w:proofErr w:type="spellStart"/>
      <w:r>
        <w:t>behaviours</w:t>
      </w:r>
      <w:proofErr w:type="spellEnd"/>
      <w:r>
        <w:t xml:space="preserve"> in connection to neonatal jaundice is essential for enhancing newborn health outcomes. Neonatal jaundice, a prevalent illness, is </w:t>
      </w:r>
      <w:proofErr w:type="spellStart"/>
      <w:r>
        <w:t>characterised</w:t>
      </w:r>
      <w:proofErr w:type="spellEnd"/>
      <w:r>
        <w:t xml:space="preserve"> by the yellowing of a newborn's skin and eyes. This </w:t>
      </w:r>
      <w:proofErr w:type="spellStart"/>
      <w:r>
        <w:t>colouring</w:t>
      </w:r>
      <w:proofErr w:type="spellEnd"/>
      <w:r>
        <w:t xml:space="preserve"> occurs as a result of elevated amounts of bilirubin in the bloodstream. It affects a substantial number of babies globally. Although neonatal jaundice is mostly harmless, severe episodes can result in enduring consequences such as kernicterus, a type of cerebral impairment.</w:t>
      </w:r>
      <w:r w:rsidR="00E52E55">
        <w:t xml:space="preserve"> </w:t>
      </w:r>
      <w:r>
        <w:t xml:space="preserve">The maternal </w:t>
      </w:r>
      <w:proofErr w:type="spellStart"/>
      <w:r>
        <w:t>behaviour</w:t>
      </w:r>
      <w:proofErr w:type="spellEnd"/>
      <w:r>
        <w:t xml:space="preserve"> of seeking healthcare services is crucial for the prompt identification and treatment of newborn jaundice. Timely identification and intervention are crucial to avert problems and safeguard the welfare of the infant. Various factors can impact the mother health-seeking </w:t>
      </w:r>
      <w:proofErr w:type="spellStart"/>
      <w:r>
        <w:t>behaviours</w:t>
      </w:r>
      <w:proofErr w:type="spellEnd"/>
      <w:r>
        <w:t>, such as socio-economic position, educational attainment, cultural attitudes, healthcare accessibility, and awareness regarding neonatal jaundice.</w:t>
      </w:r>
      <w:r w:rsidR="00E52E55">
        <w:t xml:space="preserve"> </w:t>
      </w:r>
      <w:r>
        <w:t xml:space="preserve">The objective of this study is to investigate the factors that influence the </w:t>
      </w:r>
      <w:proofErr w:type="spellStart"/>
      <w:r>
        <w:t>behaviour</w:t>
      </w:r>
      <w:proofErr w:type="spellEnd"/>
      <w:r>
        <w:t xml:space="preserve"> of mothers in seeking healthcare for newborn jaundice in Northern Ghana. Through the identification of these factors, we may create specific interventions aimed at enhancing mother knowledge, increasing access to healthcare services, and ultimately diminishing the impact of newborn jaundice.</w:t>
      </w:r>
      <w:r w:rsidR="005F3440">
        <w:t xml:space="preserve"> </w:t>
      </w:r>
    </w:p>
    <w:p w14:paraId="2D8E1EAF" w14:textId="77777777" w:rsidR="00EA62E4" w:rsidRDefault="00EA62E4" w:rsidP="00EA62E4"/>
    <w:p w14:paraId="403BFD89" w14:textId="77777777" w:rsidR="00EA62E4" w:rsidRPr="00770E12" w:rsidRDefault="00EA62E4" w:rsidP="00EA62E4">
      <w:pPr>
        <w:spacing w:before="240" w:line="360" w:lineRule="auto"/>
        <w:rPr>
          <w:b/>
          <w:bCs/>
        </w:rPr>
      </w:pPr>
      <w:bookmarkStart w:id="1" w:name="_Hlk57403337"/>
      <w:r w:rsidRPr="00770E12">
        <w:rPr>
          <w:b/>
          <w:bCs/>
        </w:rPr>
        <w:t>METHODS</w:t>
      </w:r>
    </w:p>
    <w:p w14:paraId="587A4211" w14:textId="18066031" w:rsidR="00EA62E4" w:rsidRDefault="00EA62E4" w:rsidP="00EA62E4">
      <w:pPr>
        <w:spacing w:before="240" w:line="360" w:lineRule="auto"/>
      </w:pPr>
      <w:r w:rsidRPr="00A91CBE">
        <w:t xml:space="preserve">Study design: </w:t>
      </w:r>
      <w:r w:rsidR="00A96439">
        <w:t>T</w:t>
      </w:r>
      <w:r w:rsidR="00B5513D" w:rsidRPr="0019004C">
        <w:t xml:space="preserve">his study adopted a qualitative approach in exploring the perception and health seeking </w:t>
      </w:r>
      <w:proofErr w:type="spellStart"/>
      <w:r w:rsidR="00B5513D" w:rsidRPr="0019004C">
        <w:t>behaviour</w:t>
      </w:r>
      <w:proofErr w:type="spellEnd"/>
      <w:r w:rsidR="00B5513D" w:rsidRPr="0019004C">
        <w:t xml:space="preserve"> of mothers of babies with neonatal jaundice babies at the Tamale Teaching Hospital. The qualitative approach was deemed appropriate for the study since it focused on </w:t>
      </w:r>
      <w:r w:rsidR="00B5513D" w:rsidRPr="0019004C">
        <w:lastRenderedPageBreak/>
        <w:t>exploring their perceptions, beliefs and attitudes towards neonatal jaundice as well as measures undertaken to manage neonatal jaundice.</w:t>
      </w:r>
      <w:r w:rsidR="00B5513D">
        <w:t xml:space="preserve"> </w:t>
      </w:r>
    </w:p>
    <w:p w14:paraId="29DBCC2B" w14:textId="6CB96FC7" w:rsidR="00EA62E4" w:rsidRPr="00A91CBE" w:rsidRDefault="00EA62E4" w:rsidP="00EA62E4">
      <w:pPr>
        <w:spacing w:before="240" w:line="360" w:lineRule="auto"/>
      </w:pPr>
      <w:r w:rsidRPr="00A91CBE">
        <w:t xml:space="preserve">Setting: </w:t>
      </w:r>
      <w:r w:rsidR="00F47863" w:rsidRPr="00D54AB2">
        <w:t>The study was conducted at the pediatric department of the Tamale Teaching Hospital, specifically at the Neonatal Intensive Care Unit (NICU) where mothers seek health care for their neonates.</w:t>
      </w:r>
      <w:r w:rsidR="005F2C8A">
        <w:t xml:space="preserve"> </w:t>
      </w:r>
      <w:bookmarkStart w:id="2" w:name="_Toc19014829"/>
    </w:p>
    <w:p w14:paraId="70345FBD" w14:textId="17C38D2A" w:rsidR="00EA62E4" w:rsidRDefault="00EA62E4" w:rsidP="00EA62E4">
      <w:pPr>
        <w:spacing w:before="240" w:line="360" w:lineRule="auto"/>
      </w:pPr>
      <w:r w:rsidRPr="00A91CBE">
        <w:t>Target Population</w:t>
      </w:r>
      <w:bookmarkEnd w:id="2"/>
      <w:r w:rsidRPr="00A91CBE">
        <w:t xml:space="preserve">: </w:t>
      </w:r>
      <w:r w:rsidR="008A4771" w:rsidRPr="00D54AB2">
        <w:t>The population of the study consisted of mothers of babies with neonatal jaundice on admission at the Neonatal Intensive Care Unit of the Tamale Teaching Hospital.</w:t>
      </w:r>
      <w:r w:rsidR="008A4771">
        <w:t xml:space="preserve"> </w:t>
      </w:r>
    </w:p>
    <w:p w14:paraId="72980BE3" w14:textId="642843A2" w:rsidR="00EA62E4" w:rsidRDefault="00EA62E4" w:rsidP="00EA62E4">
      <w:pPr>
        <w:spacing w:before="240" w:line="360" w:lineRule="auto"/>
      </w:pPr>
      <w:bookmarkStart w:id="3" w:name="_Toc19014830"/>
      <w:r w:rsidRPr="00A91CBE">
        <w:t>Inclusion Criteria</w:t>
      </w:r>
      <w:bookmarkEnd w:id="3"/>
      <w:r w:rsidRPr="00A91CBE">
        <w:t xml:space="preserve">: </w:t>
      </w:r>
      <w:bookmarkStart w:id="4" w:name="_Toc19014831"/>
      <w:r w:rsidR="00931A8B">
        <w:t>Mothers above of the age of 18years</w:t>
      </w:r>
      <w:r w:rsidR="00931A8B" w:rsidRPr="00D54AB2">
        <w:t xml:space="preserve"> with their neonates admitted with Jaundice to the NICU of TTH who consented to partake in the study.</w:t>
      </w:r>
      <w:r w:rsidR="00931A8B">
        <w:t xml:space="preserve"> </w:t>
      </w:r>
    </w:p>
    <w:p w14:paraId="6435CA29" w14:textId="0FBEA1E0" w:rsidR="00EA62E4" w:rsidRDefault="00EA62E4" w:rsidP="00EA62E4">
      <w:pPr>
        <w:spacing w:before="240" w:line="360" w:lineRule="auto"/>
      </w:pPr>
      <w:r w:rsidRPr="00A91CBE">
        <w:t>Exclusion Criteria</w:t>
      </w:r>
      <w:bookmarkEnd w:id="4"/>
      <w:r w:rsidRPr="00A91CBE">
        <w:t xml:space="preserve">: </w:t>
      </w:r>
      <w:r w:rsidR="005E3D4C" w:rsidRPr="005C0402">
        <w:t xml:space="preserve">Mothers’ who delivered at the hospital and their neonates were admitted to the NICU through the maternity ward on account of NNJ. </w:t>
      </w:r>
      <w:r w:rsidR="005E3D4C">
        <w:t>And also, m</w:t>
      </w:r>
      <w:r w:rsidR="005E3D4C" w:rsidRPr="00D54AB2">
        <w:t>others who are not emotionally stable.</w:t>
      </w:r>
      <w:r w:rsidR="005E3D4C">
        <w:t xml:space="preserve"> </w:t>
      </w:r>
    </w:p>
    <w:p w14:paraId="7E996A19" w14:textId="77777777" w:rsidR="00EA62E4" w:rsidRPr="00A91CBE" w:rsidRDefault="00EA62E4" w:rsidP="00EA62E4">
      <w:pPr>
        <w:spacing w:before="240" w:line="360" w:lineRule="auto"/>
      </w:pPr>
    </w:p>
    <w:p w14:paraId="6E318C53" w14:textId="77777777" w:rsidR="00BE3795" w:rsidRDefault="00EA62E4" w:rsidP="00EA62E4">
      <w:pPr>
        <w:spacing w:before="240" w:line="360" w:lineRule="auto"/>
      </w:pPr>
      <w:r w:rsidRPr="00A91CBE">
        <w:t xml:space="preserve">Sampling Technique and Size: </w:t>
      </w:r>
      <w:r w:rsidR="001616CA">
        <w:t>T</w:t>
      </w:r>
      <w:r w:rsidR="001616CA" w:rsidRPr="008144A0">
        <w:t>he study employed purposive sampling technique</w:t>
      </w:r>
      <w:r w:rsidR="001616CA">
        <w:t xml:space="preserve">. </w:t>
      </w:r>
      <w:r w:rsidR="00193509" w:rsidRPr="00D54AB2">
        <w:t>B</w:t>
      </w:r>
      <w:r w:rsidR="00193509">
        <w:t>ased on this, a sample of eighteen (18</w:t>
      </w:r>
      <w:r w:rsidR="00193509" w:rsidRPr="00D54AB2">
        <w:t>) mothers of babies with neonatal jaundice who met the criteria were selected to participate in the study. This sample was determined once data saturation was achieved. The sampled par</w:t>
      </w:r>
      <w:r w:rsidR="00193509">
        <w:t>ticipants were mothers of neonates</w:t>
      </w:r>
      <w:r w:rsidR="00193509" w:rsidRPr="00D54AB2">
        <w:t xml:space="preserve"> diagnosed of neonatal jaundice who were admitted in the Neonatal Intensive Care Unit (NICU) of the Tamale Teaching Hospital.</w:t>
      </w:r>
      <w:r w:rsidR="00193509">
        <w:t xml:space="preserve"> </w:t>
      </w:r>
    </w:p>
    <w:p w14:paraId="71C77F32" w14:textId="13DA6876" w:rsidR="00EA62E4" w:rsidRDefault="00EA62E4" w:rsidP="00EA62E4">
      <w:pPr>
        <w:spacing w:before="240" w:line="360" w:lineRule="auto"/>
      </w:pPr>
      <w:r w:rsidRPr="00A91CBE">
        <w:t xml:space="preserve">Data Collection Instrument: </w:t>
      </w:r>
      <w:r w:rsidR="006802E6" w:rsidRPr="00D54AB2">
        <w:t xml:space="preserve">Data for this study was collected through semi-structured interviews which gave focus direction to the pattern of the in-depth one on one interview in order to retrieve very useful </w:t>
      </w:r>
      <w:proofErr w:type="spellStart"/>
      <w:r w:rsidR="006802E6" w:rsidRPr="00D54AB2">
        <w:t>informations</w:t>
      </w:r>
      <w:proofErr w:type="spellEnd"/>
      <w:r w:rsidR="006802E6" w:rsidRPr="00D54AB2">
        <w:t xml:space="preserve"> from the participants </w:t>
      </w:r>
      <w:r w:rsidR="001315D0">
        <w:fldChar w:fldCharType="begin" w:fldLock="1"/>
      </w:r>
      <w:r w:rsidR="001315D0">
        <w:instrText>ADDIN CSL_CITATION {"citationItems":[{"id":"ITEM-1","itemData":{"DOI":"10.1016/j.ijnurstu.2010.06.004","ISSN":"00207489","PMID":"20598692","abstract":"Generalization, which is an act of reasoning that involves drawing broad inferences from particular observations, is widely-acknowledged as a quality standard in quantitative research, but is more controversial in qualitative research. The goal of most qualitative studies is not to generalize but rather to provide a rich, contextualized understanding of some aspect of human experience through the intensive study of particular cases. Yet, in an environment where evidence for improving practice is held in high esteem, generalization in relation to knowledge claims merits careful attention by both qualitative and quantitative researchers. Issues relating to generalization are, however, often ignored or misrepresented by both groups of researchers. Three models of generalization, as proposed in a seminal article by Firestone, are discussed in this paper: classic sample-to-population (statistical) generalization, analytic generalization, and case-to-case transfer (transferability). Suggestions for enhancing the capacity for generalization in terms of all three models are offered. The suggestions cover such issues as planned replication, sampling strategies, systematic reviews, reflexivity and higher-order conceptualization, thick description, mixed methods research, and the RE-AIM framework within pragmatic trials. © 2010 Elsevier Ltd.","author":[{"dropping-particle":"","family":"Polit","given":"Denise F.","non-dropping-particle":"","parse-names":false,"suffix":""},{"dropping-particle":"","family":"Beck","given":"Cheryl Tatano","non-dropping-particle":"","parse-names":false,"suffix":""}],"container-title":"International Journal of Nursing Studies","id":"ITEM-1","issue":"11","issued":{"date-parts":[["2010"]]},"page":"1451-1458","publisher":"Elsevier Ltd","title":"Generalization in quantitative and qualitative research: Myths and strategies","type":"article-journal","volume":"47"},"uris":["http://www.mendeley.com/documents/?uuid=dbfda096-9732-4c03-887d-ecf7dcb257c0"]}],"mendeley":{"formattedCitation":"(Polit and Beck, 2010)","plainTextFormattedCitation":"(Polit and Beck, 2010)","previouslyFormattedCitation":"(Polit and Beck, 2010)"},"properties":{"noteIndex":0},"schema":"https://github.com/citation-style-language/schema/raw/master/csl-citation.json"}</w:instrText>
      </w:r>
      <w:r w:rsidR="001315D0">
        <w:fldChar w:fldCharType="separate"/>
      </w:r>
      <w:r w:rsidR="001315D0" w:rsidRPr="001315D0">
        <w:rPr>
          <w:noProof/>
        </w:rPr>
        <w:t>(Polit and Beck, 2010)</w:t>
      </w:r>
      <w:r w:rsidR="001315D0">
        <w:fldChar w:fldCharType="end"/>
      </w:r>
      <w:r w:rsidR="006802E6" w:rsidRPr="00D54AB2">
        <w:t>.</w:t>
      </w:r>
      <w:r w:rsidR="006802E6">
        <w:t xml:space="preserve"> </w:t>
      </w:r>
    </w:p>
    <w:p w14:paraId="3BEC2F8B" w14:textId="738AAB75" w:rsidR="00EA62E4" w:rsidRDefault="00EA62E4" w:rsidP="00EA62E4">
      <w:pPr>
        <w:spacing w:before="240" w:line="360" w:lineRule="auto"/>
      </w:pPr>
      <w:r w:rsidRPr="00A91CBE">
        <w:t xml:space="preserve">Data Collection Procedure: </w:t>
      </w:r>
      <w:r w:rsidR="001E282B">
        <w:t>i</w:t>
      </w:r>
      <w:r w:rsidR="001E282B" w:rsidRPr="007E281C">
        <w:t xml:space="preserve">n-depth interviews were </w:t>
      </w:r>
      <w:r w:rsidR="001E282B">
        <w:t xml:space="preserve">held with sampled mothers of babies with neonatal jaundice at the Neonatal Intensive Care Unit of the Tamale Teaching Hospital due to the desire to obtain rich insights through interaction, into the health-seeking </w:t>
      </w:r>
      <w:proofErr w:type="spellStart"/>
      <w:r w:rsidR="001E282B">
        <w:t>behaviour</w:t>
      </w:r>
      <w:proofErr w:type="spellEnd"/>
      <w:r w:rsidR="001E282B">
        <w:t xml:space="preserve"> of mothers of neonates with jaundice. </w:t>
      </w:r>
      <w:r w:rsidR="001A7785">
        <w:t xml:space="preserve">Data collection covered a period of two weeks significantly, measures were taken to ensure that interview sessions were not prolonged, with each session </w:t>
      </w:r>
      <w:r w:rsidR="001A7785">
        <w:lastRenderedPageBreak/>
        <w:t>lasting averagely between 3</w:t>
      </w:r>
      <w:r w:rsidR="001A7785" w:rsidRPr="007E281C">
        <w:t xml:space="preserve">0-40 minutes. </w:t>
      </w:r>
      <w:r w:rsidR="001A7785" w:rsidRPr="00925646">
        <w:t>After informing them of the purpose of the study and obtaining their consent, interviews were either conducted immediately or scheduled for a later date that was convenient to them.</w:t>
      </w:r>
      <w:r w:rsidR="001A7785">
        <w:t xml:space="preserve"> </w:t>
      </w:r>
    </w:p>
    <w:p w14:paraId="6EE8B4E5" w14:textId="77777777" w:rsidR="00EA62E4" w:rsidRDefault="00EA62E4" w:rsidP="00EA62E4">
      <w:pPr>
        <w:spacing w:before="240" w:line="360" w:lineRule="auto"/>
      </w:pPr>
      <w:r w:rsidRPr="00A91CBE">
        <w:t xml:space="preserve">Methodological </w:t>
      </w:r>
      <w:proofErr w:type="spellStart"/>
      <w:r w:rsidRPr="00A91CBE">
        <w:t>Rigour</w:t>
      </w:r>
      <w:proofErr w:type="spellEnd"/>
      <w:r w:rsidRPr="00A91CBE">
        <w:t xml:space="preserve">: </w:t>
      </w:r>
      <w:bookmarkEnd w:id="1"/>
    </w:p>
    <w:p w14:paraId="7070A761" w14:textId="39BF5751" w:rsidR="00EA62E4" w:rsidRDefault="00157DA0" w:rsidP="00EA62E4">
      <w:pPr>
        <w:spacing w:before="240" w:line="360" w:lineRule="auto"/>
      </w:pPr>
      <w:r w:rsidRPr="00284840">
        <w:t xml:space="preserve">In a qualitative research, methodological rigor refers to the genuineness of the findings of the study.  According to </w:t>
      </w:r>
      <w:r w:rsidR="001315D0">
        <w:fldChar w:fldCharType="begin" w:fldLock="1"/>
      </w:r>
      <w:r w:rsidR="00EC120E">
        <w:instrText>ADDIN CSL_CITATION {"citationItems":[{"id":"ITEM-1","itemData":{"DOI":"10.1016/j.ecns.2013.05.002","ISSN":"1876-1399","author":[{"dropping-particle":"","family":"Prion","given":"Susan","non-dropping-particle":"","parse-names":false,"suffix":""},{"dropping-particle":"","family":"Adamson","given":"Katie Anne","non-dropping-particle":"","parse-names":false,"suffix":""}],"container-title":"Clinical Simulation In Nursing","id":"ITEM-1","issue":"1","issued":{"date-parts":[["2014","1","1"]]},"note":"doi: 10.1016/j.ecns.2013.05.002","page":"e53-e54","publisher":"Elsevier","title":"Making Sense of Methods and Measurement: Frequencies","type":"article-journal","volume":"10"},"uris":["http://www.mendeley.com/documents/?uuid=b37649bc-16f3-405b-9aeb-710f78b1c251"]}],"mendeley":{"formattedCitation":"(Prion and Adamson, 2014)","plainTextFormattedCitation":"(Prion and Adamson, 2014)","previouslyFormattedCitation":"(Prion and Adamson, 2014)"},"properties":{"noteIndex":0},"schema":"https://github.com/citation-style-language/schema/raw/master/csl-citation.json"}</w:instrText>
      </w:r>
      <w:r w:rsidR="001315D0">
        <w:fldChar w:fldCharType="separate"/>
      </w:r>
      <w:r w:rsidR="001315D0" w:rsidRPr="001315D0">
        <w:rPr>
          <w:noProof/>
        </w:rPr>
        <w:t>(Prion and Adamson, 2014)</w:t>
      </w:r>
      <w:r w:rsidR="001315D0">
        <w:fldChar w:fldCharType="end"/>
      </w:r>
      <w:r w:rsidRPr="00284840">
        <w:t xml:space="preserve">, rigor is the principle that underpins the being sure of data collection, analysis and interpretation as factual. For this reason, rigor ensures the trustworthiness of the study. Trustworthiness can be </w:t>
      </w:r>
      <w:r w:rsidR="001315D0" w:rsidRPr="00284840">
        <w:t>ensured</w:t>
      </w:r>
      <w:r w:rsidRPr="00284840">
        <w:t xml:space="preserve"> through credibility thus by looking at how well the information presented denotes the participants accurate data and also demonstrating the value of the data and its interpretation. This was </w:t>
      </w:r>
      <w:r w:rsidR="001315D0" w:rsidRPr="00284840">
        <w:t>ensured</w:t>
      </w:r>
      <w:r w:rsidRPr="00284840">
        <w:t xml:space="preserve"> by establishing rapport with eligible participants who consented to be part of the study. To ensure transferability, the researcher gave a comprehensive description of the study context, methodology, data analysis using participants own words. This will guide readers to decide on the possibility of replicating the method on another population with different context but similar characteristics. To determine dependability, </w:t>
      </w:r>
      <w:r w:rsidRPr="00284840">
        <w:rPr>
          <w:rFonts w:eastAsiaTheme="minorEastAsia"/>
          <w:kern w:val="24"/>
        </w:rPr>
        <w:t>an audit inquiry was conducted to scrutinize the researcher’s record notes of data, procedures, judgements, findings and relevant supporting documents by external reviewer. Thus, member checking was done step by step in order to give much understanding of the entire process. Confirmability is how the entire process of data collection was carried out objectively and neutrally without any biases by keeping records of field notes of nonverbal communications.</w:t>
      </w:r>
      <w:r>
        <w:rPr>
          <w:rFonts w:eastAsiaTheme="minorEastAsia"/>
          <w:kern w:val="24"/>
        </w:rPr>
        <w:t xml:space="preserve"> </w:t>
      </w:r>
    </w:p>
    <w:p w14:paraId="6B9AF886" w14:textId="77777777" w:rsidR="00EA62E4" w:rsidRPr="00A91CBE" w:rsidRDefault="00EA62E4" w:rsidP="00EA62E4">
      <w:pPr>
        <w:spacing w:before="240" w:line="360" w:lineRule="auto"/>
      </w:pPr>
    </w:p>
    <w:p w14:paraId="333D210B" w14:textId="0FBC66C9" w:rsidR="00EA62E4" w:rsidRPr="00DD1D8F" w:rsidRDefault="00DD1D8F" w:rsidP="00EA62E4">
      <w:pPr>
        <w:rPr>
          <w:b/>
          <w:bCs/>
        </w:rPr>
      </w:pPr>
      <w:r w:rsidRPr="00DD1D8F">
        <w:rPr>
          <w:b/>
          <w:bCs/>
        </w:rPr>
        <w:t>RESULTS</w:t>
      </w:r>
    </w:p>
    <w:p w14:paraId="2963A2C7" w14:textId="6DC9AA7C" w:rsidR="00F575BD" w:rsidRDefault="00F575BD" w:rsidP="00BD5B11">
      <w:pPr>
        <w:rPr>
          <w:rFonts w:eastAsiaTheme="minorHAnsi"/>
          <w:kern w:val="2"/>
          <w:lang w:val="en-GB"/>
        </w:rPr>
      </w:pPr>
      <w:r>
        <w:t xml:space="preserve">Two </w:t>
      </w:r>
      <w:r w:rsidRPr="00692FEF">
        <w:t xml:space="preserve">broad themes were obtained based on the objectives; </w:t>
      </w:r>
      <w:r>
        <w:t xml:space="preserve">the factors influencing the health-seeking </w:t>
      </w:r>
      <w:proofErr w:type="spellStart"/>
      <w:r>
        <w:t>behaviour</w:t>
      </w:r>
      <w:proofErr w:type="spellEnd"/>
      <w:r>
        <w:t xml:space="preserve"> of mothers, and the home-based or pre-hospital interventions adopted by mothers in managing neonatal jaundice.</w:t>
      </w:r>
      <w:r w:rsidRPr="00692FEF">
        <w:t xml:space="preserve"> Sub-them</w:t>
      </w:r>
      <w:r>
        <w:t>es were deduced from the data which</w:t>
      </w:r>
      <w:r w:rsidRPr="00692FEF">
        <w:t xml:space="preserve"> </w:t>
      </w:r>
      <w:r>
        <w:t>presented</w:t>
      </w:r>
      <w:r w:rsidRPr="00692FEF">
        <w:t xml:space="preserve"> rich and interesting stories of the participants.</w:t>
      </w:r>
      <w:r>
        <w:t xml:space="preserve"> </w:t>
      </w:r>
    </w:p>
    <w:p w14:paraId="2A784959" w14:textId="659BE9C2" w:rsidR="00BD5B11" w:rsidRPr="00237E42" w:rsidRDefault="00BD5B11" w:rsidP="00BD5B11">
      <w:pPr>
        <w:rPr>
          <w:rFonts w:eastAsiaTheme="minorHAnsi"/>
          <w:kern w:val="2"/>
          <w:lang w:val="en-GB"/>
        </w:rPr>
      </w:pPr>
      <w:r w:rsidRPr="00237E42">
        <w:rPr>
          <w:rFonts w:eastAsiaTheme="minorHAnsi"/>
          <w:kern w:val="2"/>
          <w:lang w:val="en-GB"/>
        </w:rPr>
        <w:lastRenderedPageBreak/>
        <w:t xml:space="preserve">The study included a sample of eighteen (18) mothers of infants with neonatal jaundice. The sampled moms' socio-demographic variables encompassed their age, marital status, number of children, religious affiliation, educational attainment, occupational distribution, and country. Establishing the socio-demographic characteristics of study participants was a wise decision, as it allows for the examination of how personal factors influence their beliefs and perceptions about neonatal jaundice, their behaviour in seeking healthcare, the factors that influence their healthcare-seeking behaviour, and the pre-hospital interventions used to manage neonatal jaundice. </w:t>
      </w:r>
    </w:p>
    <w:p w14:paraId="63A29314" w14:textId="77777777" w:rsidR="00BD5B11" w:rsidRPr="00237E42" w:rsidRDefault="00BD5B11" w:rsidP="00BD5B11">
      <w:pPr>
        <w:rPr>
          <w:rFonts w:eastAsiaTheme="minorHAnsi"/>
          <w:kern w:val="2"/>
          <w:lang w:val="en-GB"/>
        </w:rPr>
      </w:pPr>
      <w:r w:rsidRPr="00237E42">
        <w:rPr>
          <w:rFonts w:eastAsiaTheme="minorHAnsi"/>
          <w:kern w:val="2"/>
          <w:lang w:val="en-GB"/>
        </w:rPr>
        <w:t xml:space="preserve">Regarding the age distribution, the study revealed that the most prevalent age group among the youngest moms was 25-34 years (13), while the minority (5) fell within the 35-50 years old category. The majority (14) of the surveyed mothers of </w:t>
      </w:r>
      <w:proofErr w:type="spellStart"/>
      <w:r w:rsidRPr="00237E42">
        <w:rPr>
          <w:rFonts w:eastAsiaTheme="minorHAnsi"/>
          <w:kern w:val="2"/>
          <w:lang w:val="en-GB"/>
        </w:rPr>
        <w:t>newborns</w:t>
      </w:r>
      <w:proofErr w:type="spellEnd"/>
      <w:r w:rsidRPr="00237E42">
        <w:rPr>
          <w:rFonts w:eastAsiaTheme="minorHAnsi"/>
          <w:kern w:val="2"/>
          <w:lang w:val="en-GB"/>
        </w:rPr>
        <w:t xml:space="preserve"> with neonatal jaundice were married, while three (3) were single, and one (1) was widowed. The number of children among research participants varied from one to three. Out of the study participants, eleven individuals had one child, and the youngest infant among them was between four days to a week old. Out of the study participants, four individuals had two children, while the remaining three had three children. </w:t>
      </w:r>
    </w:p>
    <w:p w14:paraId="4B298048" w14:textId="5C3929D2" w:rsidR="00EA62E4" w:rsidRPr="00237E42" w:rsidRDefault="00BD5B11" w:rsidP="00BD5B11">
      <w:r w:rsidRPr="00237E42">
        <w:rPr>
          <w:rFonts w:eastAsiaTheme="minorHAnsi"/>
          <w:kern w:val="2"/>
          <w:lang w:val="en-GB"/>
        </w:rPr>
        <w:t xml:space="preserve">Regarding religion, the survey revealed that the majority (12) of the participants identified as Christian, four (4) identified as Muslim, and two identified as adherents of Traditional African beliefs. Regarding the educational background of study participants, the majority of them possessed a significantly high level of education. Out of the total number of moms, 9 had completed secondary school, 4 had completed higher education (6 with Higher National Diplomas and 2 with university degrees), 2 had only completed basic education (primary and junior high school), and the remaining 3 had no formal education. The majority of study </w:t>
      </w:r>
      <w:r w:rsidRPr="00237E42">
        <w:rPr>
          <w:rFonts w:eastAsiaTheme="minorHAnsi"/>
          <w:kern w:val="2"/>
          <w:lang w:val="en-GB"/>
        </w:rPr>
        <w:lastRenderedPageBreak/>
        <w:t>participants, specifically 15 individuals, were employed, while three individuals were unemployed. The majority of the employed individuals consisted of dealers (9), followed by administrative workers (secretaries) (3), health workers (nurses) (2), and one (1) teacher. Ultimately, the results revealed that every individual included in the study was of Ghanaian nationality.</w:t>
      </w:r>
      <w:r w:rsidR="00237E42" w:rsidRPr="00237E42">
        <w:rPr>
          <w:rFonts w:eastAsiaTheme="minorHAnsi"/>
          <w:kern w:val="2"/>
          <w:lang w:val="en-GB"/>
        </w:rPr>
        <w:t xml:space="preserve"> </w:t>
      </w:r>
    </w:p>
    <w:p w14:paraId="4FF7FA25" w14:textId="66E2CA6B" w:rsidR="00DB0C7E" w:rsidRPr="00DB0C7E" w:rsidRDefault="00DB0C7E" w:rsidP="00DB0C7E">
      <w:pPr>
        <w:keepNext/>
        <w:spacing w:after="200" w:line="240" w:lineRule="auto"/>
        <w:rPr>
          <w:b/>
          <w:i/>
          <w:iCs/>
          <w:szCs w:val="18"/>
          <w:lang w:val="en-GB"/>
          <w14:ligatures w14:val="none"/>
        </w:rPr>
      </w:pPr>
      <w:bookmarkStart w:id="5" w:name="_Toc46424513"/>
      <w:r w:rsidRPr="00DB0C7E">
        <w:rPr>
          <w:b/>
          <w:i/>
          <w:iCs/>
          <w:szCs w:val="18"/>
          <w:lang w:val="en-GB"/>
          <w14:ligatures w14:val="none"/>
        </w:rPr>
        <w:t>Table 1</w:t>
      </w:r>
      <w:r w:rsidR="002E301B">
        <w:rPr>
          <w:b/>
          <w:i/>
          <w:iCs/>
          <w:szCs w:val="18"/>
          <w:lang w:val="en-GB"/>
          <w14:ligatures w14:val="none"/>
        </w:rPr>
        <w:t>:</w:t>
      </w:r>
      <w:r w:rsidRPr="00DB0C7E">
        <w:rPr>
          <w:b/>
          <w:i/>
          <w:iCs/>
          <w:szCs w:val="18"/>
          <w:lang w:val="en-GB"/>
          <w14:ligatures w14:val="none"/>
        </w:rPr>
        <w:t xml:space="preserve"> Themes and sub-themes</w:t>
      </w:r>
      <w:bookmarkEnd w:id="5"/>
    </w:p>
    <w:tbl>
      <w:tblPr>
        <w:tblStyle w:val="TableGrid"/>
        <w:tblW w:w="0" w:type="auto"/>
        <w:tblLook w:val="04A0" w:firstRow="1" w:lastRow="0" w:firstColumn="1" w:lastColumn="0" w:noHBand="0" w:noVBand="1"/>
      </w:tblPr>
      <w:tblGrid>
        <w:gridCol w:w="4675"/>
        <w:gridCol w:w="4675"/>
      </w:tblGrid>
      <w:tr w:rsidR="00DB0C7E" w:rsidRPr="00DB0C7E" w14:paraId="0BB8CD6F" w14:textId="77777777" w:rsidTr="000A7EE1">
        <w:tc>
          <w:tcPr>
            <w:tcW w:w="4675" w:type="dxa"/>
          </w:tcPr>
          <w:p w14:paraId="774436AE" w14:textId="77777777" w:rsidR="00DB0C7E" w:rsidRPr="00DB0C7E" w:rsidRDefault="00DB0C7E" w:rsidP="00DB0C7E">
            <w:pPr>
              <w:spacing w:line="360" w:lineRule="auto"/>
              <w:rPr>
                <w:b/>
                <w:sz w:val="24"/>
                <w14:ligatures w14:val="none"/>
              </w:rPr>
            </w:pPr>
            <w:r w:rsidRPr="00DB0C7E">
              <w:rPr>
                <w:b/>
                <w:sz w:val="24"/>
                <w14:ligatures w14:val="none"/>
              </w:rPr>
              <w:t>Themes</w:t>
            </w:r>
          </w:p>
        </w:tc>
        <w:tc>
          <w:tcPr>
            <w:tcW w:w="4675" w:type="dxa"/>
          </w:tcPr>
          <w:p w14:paraId="0EF297DE" w14:textId="77777777" w:rsidR="00DB0C7E" w:rsidRPr="00DB0C7E" w:rsidRDefault="00DB0C7E" w:rsidP="00DB0C7E">
            <w:pPr>
              <w:spacing w:line="360" w:lineRule="auto"/>
              <w:rPr>
                <w:b/>
                <w:sz w:val="24"/>
                <w14:ligatures w14:val="none"/>
              </w:rPr>
            </w:pPr>
            <w:r w:rsidRPr="00DB0C7E">
              <w:rPr>
                <w:b/>
                <w:sz w:val="24"/>
                <w14:ligatures w14:val="none"/>
              </w:rPr>
              <w:t>Sub-themes</w:t>
            </w:r>
          </w:p>
        </w:tc>
      </w:tr>
      <w:tr w:rsidR="00DB0C7E" w:rsidRPr="00DB0C7E" w14:paraId="10788E8B" w14:textId="77777777" w:rsidTr="000A7EE1">
        <w:tc>
          <w:tcPr>
            <w:tcW w:w="4675" w:type="dxa"/>
          </w:tcPr>
          <w:p w14:paraId="2EDF72C4" w14:textId="3BDFEF10" w:rsidR="00DB0C7E" w:rsidRPr="00DB0C7E" w:rsidRDefault="00DB0C7E" w:rsidP="00DB0C7E">
            <w:pPr>
              <w:spacing w:line="360" w:lineRule="auto"/>
              <w:rPr>
                <w:sz w:val="24"/>
                <w14:ligatures w14:val="none"/>
              </w:rPr>
            </w:pPr>
            <w:r w:rsidRPr="00DB0C7E">
              <w:rPr>
                <w:sz w:val="24"/>
                <w14:ligatures w14:val="none"/>
              </w:rPr>
              <w:t xml:space="preserve">Influences on </w:t>
            </w:r>
            <w:r w:rsidR="002E301B" w:rsidRPr="009258B0">
              <w:rPr>
                <w:sz w:val="24"/>
                <w:highlight w:val="yellow"/>
                <w14:ligatures w14:val="none"/>
              </w:rPr>
              <w:t>health-seeking</w:t>
            </w:r>
            <w:r w:rsidRPr="00DB0C7E">
              <w:rPr>
                <w:sz w:val="24"/>
                <w14:ligatures w14:val="none"/>
              </w:rPr>
              <w:t xml:space="preserve"> behaviour</w:t>
            </w:r>
          </w:p>
        </w:tc>
        <w:tc>
          <w:tcPr>
            <w:tcW w:w="4675" w:type="dxa"/>
          </w:tcPr>
          <w:p w14:paraId="4D42A31E" w14:textId="77777777" w:rsidR="00DB0C7E" w:rsidRPr="00DB0C7E" w:rsidRDefault="00DB0C7E" w:rsidP="00DB0C7E">
            <w:pPr>
              <w:spacing w:line="360" w:lineRule="auto"/>
              <w:jc w:val="left"/>
              <w:rPr>
                <w:sz w:val="24"/>
                <w14:ligatures w14:val="none"/>
              </w:rPr>
            </w:pPr>
            <w:r w:rsidRPr="00DB0C7E">
              <w:rPr>
                <w:sz w:val="24"/>
                <w14:ligatures w14:val="none"/>
              </w:rPr>
              <w:t>Socio-cultural factors; financial difficulties; perceived efficacy, cost and accessibility of traditional medicine.</w:t>
            </w:r>
          </w:p>
        </w:tc>
      </w:tr>
      <w:tr w:rsidR="00DB0C7E" w:rsidRPr="00DB0C7E" w14:paraId="78D5AF1E" w14:textId="77777777" w:rsidTr="000A7EE1">
        <w:tc>
          <w:tcPr>
            <w:tcW w:w="4675" w:type="dxa"/>
          </w:tcPr>
          <w:p w14:paraId="7C011966" w14:textId="77777777" w:rsidR="00DB0C7E" w:rsidRPr="00DB0C7E" w:rsidRDefault="00DB0C7E" w:rsidP="00DB0C7E">
            <w:pPr>
              <w:spacing w:line="360" w:lineRule="auto"/>
              <w:rPr>
                <w:sz w:val="24"/>
                <w14:ligatures w14:val="none"/>
              </w:rPr>
            </w:pPr>
            <w:r w:rsidRPr="00DB0C7E">
              <w:rPr>
                <w:sz w:val="24"/>
                <w14:ligatures w14:val="none"/>
              </w:rPr>
              <w:t>Pre-hospital intervention</w:t>
            </w:r>
          </w:p>
        </w:tc>
        <w:tc>
          <w:tcPr>
            <w:tcW w:w="4675" w:type="dxa"/>
          </w:tcPr>
          <w:p w14:paraId="51385304" w14:textId="77777777" w:rsidR="00DB0C7E" w:rsidRPr="00DB0C7E" w:rsidRDefault="00DB0C7E" w:rsidP="00DB0C7E">
            <w:pPr>
              <w:spacing w:line="360" w:lineRule="auto"/>
              <w:jc w:val="left"/>
              <w:rPr>
                <w:sz w:val="24"/>
                <w14:ligatures w14:val="none"/>
              </w:rPr>
            </w:pPr>
            <w:r w:rsidRPr="00DB0C7E">
              <w:rPr>
                <w:sz w:val="24"/>
                <w14:ligatures w14:val="none"/>
              </w:rPr>
              <w:t>Prevalence of pre-hospital intervention, self-treatment (traditional herbal vs hospital treatment).</w:t>
            </w:r>
          </w:p>
        </w:tc>
      </w:tr>
    </w:tbl>
    <w:p w14:paraId="52D15497" w14:textId="77777777" w:rsidR="009978AB" w:rsidRDefault="009978AB" w:rsidP="00DB0C7E">
      <w:pPr>
        <w:keepNext/>
        <w:keepLines/>
        <w:spacing w:before="240" w:after="0" w:line="259" w:lineRule="auto"/>
        <w:jc w:val="left"/>
        <w:outlineLvl w:val="0"/>
        <w:rPr>
          <w:b/>
          <w14:ligatures w14:val="none"/>
        </w:rPr>
      </w:pPr>
      <w:bookmarkStart w:id="6" w:name="_Toc47735524"/>
    </w:p>
    <w:p w14:paraId="77EA8B51" w14:textId="77777777" w:rsidR="009978AB" w:rsidRDefault="009978AB" w:rsidP="00DB0C7E">
      <w:pPr>
        <w:keepNext/>
        <w:keepLines/>
        <w:spacing w:before="240" w:after="0" w:line="259" w:lineRule="auto"/>
        <w:jc w:val="left"/>
        <w:outlineLvl w:val="0"/>
        <w:rPr>
          <w:b/>
          <w14:ligatures w14:val="none"/>
        </w:rPr>
      </w:pPr>
    </w:p>
    <w:p w14:paraId="57A68FB6" w14:textId="00E2014C" w:rsidR="00DB0C7E" w:rsidRPr="00DB0C7E" w:rsidRDefault="009978AB" w:rsidP="00DB0C7E">
      <w:pPr>
        <w:keepNext/>
        <w:keepLines/>
        <w:spacing w:before="240" w:after="0" w:line="259" w:lineRule="auto"/>
        <w:jc w:val="left"/>
        <w:outlineLvl w:val="0"/>
        <w:rPr>
          <w:rFonts w:eastAsia="Times New Roman"/>
          <w:b/>
          <w14:ligatures w14:val="none"/>
        </w:rPr>
      </w:pPr>
      <w:r>
        <w:rPr>
          <w:rFonts w:eastAsia="Times New Roman"/>
          <w:b/>
          <w14:ligatures w14:val="none"/>
        </w:rPr>
        <w:t xml:space="preserve">Factors </w:t>
      </w:r>
      <w:r w:rsidR="00DB0C7E" w:rsidRPr="00DB0C7E">
        <w:rPr>
          <w:rFonts w:eastAsia="Times New Roman"/>
          <w:b/>
          <w14:ligatures w14:val="none"/>
        </w:rPr>
        <w:t>Influenc</w:t>
      </w:r>
      <w:r>
        <w:rPr>
          <w:rFonts w:eastAsia="Times New Roman"/>
          <w:b/>
          <w14:ligatures w14:val="none"/>
        </w:rPr>
        <w:t>ing</w:t>
      </w:r>
      <w:r w:rsidR="00DB0C7E" w:rsidRPr="00DB0C7E">
        <w:rPr>
          <w:rFonts w:eastAsia="Times New Roman"/>
          <w:b/>
          <w14:ligatures w14:val="none"/>
        </w:rPr>
        <w:t xml:space="preserve"> </w:t>
      </w:r>
      <w:bookmarkEnd w:id="6"/>
      <w:r w:rsidR="002E301B" w:rsidRPr="009258B0">
        <w:rPr>
          <w:rFonts w:eastAsia="Times New Roman"/>
          <w:b/>
          <w:highlight w:val="yellow"/>
          <w14:ligatures w14:val="none"/>
        </w:rPr>
        <w:t xml:space="preserve">Health-Seeking </w:t>
      </w:r>
      <w:proofErr w:type="spellStart"/>
      <w:r w:rsidR="002E301B" w:rsidRPr="009258B0">
        <w:rPr>
          <w:rFonts w:eastAsia="Times New Roman"/>
          <w:b/>
          <w:highlight w:val="yellow"/>
          <w14:ligatures w14:val="none"/>
        </w:rPr>
        <w:t>Behaviours</w:t>
      </w:r>
      <w:proofErr w:type="spellEnd"/>
    </w:p>
    <w:p w14:paraId="2BE40F96" w14:textId="77777777" w:rsidR="00DB0C7E" w:rsidRPr="00DB0C7E" w:rsidRDefault="00DB0C7E" w:rsidP="00DB0C7E">
      <w:pPr>
        <w:spacing w:line="259" w:lineRule="auto"/>
        <w:jc w:val="left"/>
        <w:rPr>
          <w:rFonts w:ascii="Calibri" w:hAnsi="Calibri"/>
          <w:sz w:val="22"/>
          <w:szCs w:val="22"/>
          <w14:ligatures w14:val="none"/>
        </w:rPr>
      </w:pPr>
    </w:p>
    <w:p w14:paraId="6736B87E" w14:textId="77777777" w:rsidR="00DB0C7E" w:rsidRPr="00DB0C7E" w:rsidRDefault="00DB0C7E" w:rsidP="00DB0C7E">
      <w:pPr>
        <w:spacing w:after="0"/>
        <w:rPr>
          <w:b/>
          <w:i/>
          <w:szCs w:val="22"/>
          <w14:ligatures w14:val="none"/>
        </w:rPr>
      </w:pPr>
      <w:r w:rsidRPr="00DB0C7E">
        <w:rPr>
          <w:b/>
          <w:i/>
          <w:szCs w:val="22"/>
          <w14:ligatures w14:val="none"/>
        </w:rPr>
        <w:t>Socio-cultural factors</w:t>
      </w:r>
    </w:p>
    <w:p w14:paraId="3950B328" w14:textId="00142B03" w:rsidR="00DB0C7E" w:rsidRPr="00DB0C7E" w:rsidRDefault="00DB0C7E" w:rsidP="006D0319">
      <w:pPr>
        <w:rPr>
          <w:szCs w:val="22"/>
          <w14:ligatures w14:val="none"/>
        </w:rPr>
      </w:pPr>
      <w:r w:rsidRPr="00DB0C7E">
        <w:rPr>
          <w:szCs w:val="22"/>
          <w14:ligatures w14:val="none"/>
        </w:rPr>
        <w:t xml:space="preserve">As indicated in the preceding section, two pathways or choices regarding care of neonates with neonatal jaundice were adopted by mothers: hospital care and traditional treatment. However, the findings further indicated that the choice of care or </w:t>
      </w:r>
      <w:r w:rsidR="002E301B" w:rsidRPr="009258B0">
        <w:rPr>
          <w:szCs w:val="22"/>
          <w:highlight w:val="yellow"/>
          <w14:ligatures w14:val="none"/>
        </w:rPr>
        <w:t>health-seeking</w:t>
      </w:r>
      <w:r w:rsidRPr="009258B0">
        <w:rPr>
          <w:szCs w:val="22"/>
          <w:highlight w:val="yellow"/>
          <w14:ligatures w14:val="none"/>
        </w:rPr>
        <w:t xml:space="preserve"> </w:t>
      </w:r>
      <w:proofErr w:type="spellStart"/>
      <w:r w:rsidRPr="00DB0C7E">
        <w:rPr>
          <w:szCs w:val="22"/>
          <w14:ligatures w14:val="none"/>
        </w:rPr>
        <w:t>behaviour</w:t>
      </w:r>
      <w:proofErr w:type="spellEnd"/>
      <w:r w:rsidRPr="00DB0C7E">
        <w:rPr>
          <w:szCs w:val="22"/>
          <w14:ligatures w14:val="none"/>
        </w:rPr>
        <w:t xml:space="preserve"> of mothers was largely influenced by socio-cultural factors. </w:t>
      </w:r>
      <w:bookmarkStart w:id="7" w:name="_Hlk166227312"/>
      <w:r w:rsidRPr="00DB0C7E">
        <w:rPr>
          <w:szCs w:val="22"/>
          <w14:ligatures w14:val="none"/>
        </w:rPr>
        <w:t xml:space="preserve">A predominant factor influencing health </w:t>
      </w:r>
      <w:r w:rsidR="002E301B" w:rsidRPr="009258B0">
        <w:rPr>
          <w:szCs w:val="22"/>
          <w:highlight w:val="yellow"/>
          <w14:ligatures w14:val="none"/>
        </w:rPr>
        <w:t xml:space="preserve">health-seeking </w:t>
      </w:r>
      <w:proofErr w:type="spellStart"/>
      <w:r w:rsidRPr="00DB0C7E">
        <w:rPr>
          <w:szCs w:val="22"/>
          <w14:ligatures w14:val="none"/>
        </w:rPr>
        <w:t>behaviour</w:t>
      </w:r>
      <w:proofErr w:type="spellEnd"/>
      <w:r w:rsidRPr="00DB0C7E">
        <w:rPr>
          <w:szCs w:val="22"/>
          <w14:ligatures w14:val="none"/>
        </w:rPr>
        <w:t xml:space="preserve"> of mothers towards neonatal jaundice was support from their partners and family members.</w:t>
      </w:r>
      <w:bookmarkEnd w:id="7"/>
      <w:r w:rsidRPr="00DB0C7E">
        <w:rPr>
          <w:szCs w:val="22"/>
          <w14:ligatures w14:val="none"/>
        </w:rPr>
        <w:t xml:space="preserve"> One mother said:</w:t>
      </w:r>
    </w:p>
    <w:p w14:paraId="67F5E942" w14:textId="15C30682" w:rsidR="00DB0C7E" w:rsidRPr="00DB0C7E" w:rsidRDefault="00DB0C7E" w:rsidP="00DB0C7E">
      <w:pPr>
        <w:rPr>
          <w:i/>
          <w:szCs w:val="22"/>
          <w14:ligatures w14:val="none"/>
        </w:rPr>
      </w:pPr>
      <w:r w:rsidRPr="00DB0C7E">
        <w:rPr>
          <w:i/>
          <w:szCs w:val="22"/>
          <w14:ligatures w14:val="none"/>
        </w:rPr>
        <w:lastRenderedPageBreak/>
        <w:t>“I was not affected because I had support from my mother in deciding to take my child to the hospital for treatment.</w:t>
      </w:r>
      <w:r w:rsidRPr="00DB0C7E">
        <w:rPr>
          <w:rFonts w:ascii="Calibri" w:hAnsi="Calibri"/>
          <w:i/>
          <w14:ligatures w14:val="none"/>
        </w:rPr>
        <w:t xml:space="preserve"> </w:t>
      </w:r>
      <w:r w:rsidRPr="00DB0C7E">
        <w:rPr>
          <w:i/>
          <w:szCs w:val="22"/>
          <w14:ligatures w14:val="none"/>
        </w:rPr>
        <w:t>I think that if there is support at home</w:t>
      </w:r>
      <w:r w:rsidR="002E301B">
        <w:rPr>
          <w:i/>
          <w:szCs w:val="22"/>
          <w14:ligatures w14:val="none"/>
        </w:rPr>
        <w:t>,</w:t>
      </w:r>
      <w:r w:rsidRPr="00DB0C7E">
        <w:rPr>
          <w:i/>
          <w:szCs w:val="22"/>
          <w14:ligatures w14:val="none"/>
        </w:rPr>
        <w:t xml:space="preserve"> it is a plus, but if there is no support</w:t>
      </w:r>
      <w:r w:rsidR="002E301B">
        <w:rPr>
          <w:i/>
          <w:szCs w:val="22"/>
          <w14:ligatures w14:val="none"/>
        </w:rPr>
        <w:t>,</w:t>
      </w:r>
      <w:r w:rsidRPr="00DB0C7E">
        <w:rPr>
          <w:i/>
          <w:szCs w:val="22"/>
          <w14:ligatures w14:val="none"/>
        </w:rPr>
        <w:t xml:space="preserve"> it is very difficult to manage my baby’s condition and take her to </w:t>
      </w:r>
      <w:r w:rsidR="002E301B" w:rsidRPr="009258B0">
        <w:rPr>
          <w:i/>
          <w:szCs w:val="22"/>
          <w:highlight w:val="yellow"/>
          <w14:ligatures w14:val="none"/>
        </w:rPr>
        <w:t xml:space="preserve">the </w:t>
      </w:r>
      <w:r w:rsidRPr="00DB0C7E">
        <w:rPr>
          <w:i/>
          <w:szCs w:val="22"/>
          <w14:ligatures w14:val="none"/>
        </w:rPr>
        <w:t>hospital. (P10)”</w:t>
      </w:r>
    </w:p>
    <w:p w14:paraId="6002801C" w14:textId="77777777" w:rsidR="00DB0C7E" w:rsidRPr="00DB0C7E" w:rsidRDefault="00DB0C7E" w:rsidP="00DB0C7E">
      <w:pPr>
        <w:rPr>
          <w:szCs w:val="22"/>
          <w14:ligatures w14:val="none"/>
        </w:rPr>
      </w:pPr>
      <w:r w:rsidRPr="00DB0C7E">
        <w:rPr>
          <w:szCs w:val="22"/>
          <w14:ligatures w14:val="none"/>
        </w:rPr>
        <w:t>Another mother added that:</w:t>
      </w:r>
    </w:p>
    <w:p w14:paraId="5AF9AB08" w14:textId="26C08BD3" w:rsidR="00DB0C7E" w:rsidRPr="00DB0C7E" w:rsidRDefault="00DB0C7E" w:rsidP="00DB0C7E">
      <w:pPr>
        <w:rPr>
          <w:i/>
          <w:szCs w:val="22"/>
          <w14:ligatures w14:val="none"/>
        </w:rPr>
      </w:pPr>
      <w:r w:rsidRPr="00DB0C7E">
        <w:rPr>
          <w:i/>
          <w:szCs w:val="22"/>
          <w14:ligatures w14:val="none"/>
        </w:rPr>
        <w:t>‘When I detected the condition, I consulted my husband</w:t>
      </w:r>
      <w:r w:rsidR="002E301B">
        <w:rPr>
          <w:i/>
          <w:szCs w:val="22"/>
          <w14:ligatures w14:val="none"/>
        </w:rPr>
        <w:t>,</w:t>
      </w:r>
      <w:r w:rsidRPr="00DB0C7E">
        <w:rPr>
          <w:i/>
          <w:szCs w:val="22"/>
          <w14:ligatures w14:val="none"/>
        </w:rPr>
        <w:t xml:space="preserve"> and he said it </w:t>
      </w:r>
      <w:r w:rsidR="002E301B" w:rsidRPr="009258B0">
        <w:rPr>
          <w:i/>
          <w:szCs w:val="22"/>
          <w:highlight w:val="yellow"/>
          <w14:ligatures w14:val="none"/>
        </w:rPr>
        <w:t>was</w:t>
      </w:r>
      <w:r w:rsidR="002E301B" w:rsidRPr="00DB0C7E">
        <w:rPr>
          <w:i/>
          <w:szCs w:val="22"/>
          <w14:ligatures w14:val="none"/>
        </w:rPr>
        <w:t xml:space="preserve"> </w:t>
      </w:r>
      <w:r w:rsidRPr="00DB0C7E">
        <w:rPr>
          <w:i/>
          <w:szCs w:val="22"/>
          <w14:ligatures w14:val="none"/>
        </w:rPr>
        <w:t>a normal thing with babies and advised that we go to the hospital because of the nature of the baby’s condition. (P14)”</w:t>
      </w:r>
    </w:p>
    <w:p w14:paraId="37232B39" w14:textId="77777777" w:rsidR="00DB0C7E" w:rsidRPr="00DB0C7E" w:rsidRDefault="00DB0C7E" w:rsidP="00DB0C7E">
      <w:pPr>
        <w:spacing w:after="0"/>
        <w:rPr>
          <w:b/>
          <w:i/>
          <w:szCs w:val="22"/>
          <w14:ligatures w14:val="none"/>
        </w:rPr>
      </w:pPr>
    </w:p>
    <w:p w14:paraId="5B3DF0F6" w14:textId="77777777" w:rsidR="00DB0C7E" w:rsidRPr="00DB0C7E" w:rsidRDefault="00DB0C7E" w:rsidP="00DB0C7E">
      <w:pPr>
        <w:spacing w:after="0"/>
        <w:rPr>
          <w:b/>
          <w:i/>
          <w:szCs w:val="22"/>
          <w14:ligatures w14:val="none"/>
        </w:rPr>
      </w:pPr>
    </w:p>
    <w:p w14:paraId="7252039A" w14:textId="77777777" w:rsidR="00DB0C7E" w:rsidRPr="00DB0C7E" w:rsidRDefault="00DB0C7E" w:rsidP="00DB0C7E">
      <w:pPr>
        <w:spacing w:after="0"/>
        <w:rPr>
          <w:b/>
          <w:i/>
          <w:szCs w:val="22"/>
          <w14:ligatures w14:val="none"/>
        </w:rPr>
      </w:pPr>
      <w:r w:rsidRPr="00DB0C7E">
        <w:rPr>
          <w:b/>
          <w:i/>
          <w:szCs w:val="22"/>
          <w14:ligatures w14:val="none"/>
        </w:rPr>
        <w:t>Financial difficulties</w:t>
      </w:r>
    </w:p>
    <w:p w14:paraId="4F611CE9" w14:textId="43C0EC1A" w:rsidR="00DB0C7E" w:rsidRPr="00DB0C7E" w:rsidRDefault="00DB0C7E" w:rsidP="003151B0">
      <w:pPr>
        <w:rPr>
          <w:szCs w:val="22"/>
          <w14:ligatures w14:val="none"/>
        </w:rPr>
      </w:pPr>
      <w:r w:rsidRPr="00DB0C7E">
        <w:rPr>
          <w:szCs w:val="22"/>
          <w14:ligatures w14:val="none"/>
        </w:rPr>
        <w:t xml:space="preserve">The findings further </w:t>
      </w:r>
      <w:r w:rsidR="002E301B" w:rsidRPr="009258B0">
        <w:rPr>
          <w:szCs w:val="22"/>
          <w:highlight w:val="yellow"/>
          <w14:ligatures w14:val="none"/>
        </w:rPr>
        <w:t xml:space="preserve">show </w:t>
      </w:r>
      <w:r w:rsidRPr="00DB0C7E">
        <w:rPr>
          <w:szCs w:val="22"/>
          <w14:ligatures w14:val="none"/>
        </w:rPr>
        <w:t xml:space="preserve">that the decision to seek care for neonatal jaundice was influenced by </w:t>
      </w:r>
      <w:r w:rsidR="002E301B" w:rsidRPr="009258B0">
        <w:rPr>
          <w:szCs w:val="22"/>
          <w:highlight w:val="yellow"/>
          <w14:ligatures w14:val="none"/>
        </w:rPr>
        <w:t xml:space="preserve">the </w:t>
      </w:r>
      <w:r w:rsidRPr="00DB0C7E">
        <w:rPr>
          <w:szCs w:val="22"/>
          <w14:ligatures w14:val="none"/>
        </w:rPr>
        <w:t xml:space="preserve">financial capacity of mothers or their households. In situations where some mothers had the financial capacity, treatment for neonatal jaundice was often sought in hospitals. However, most mothers sampled for the study shared </w:t>
      </w:r>
      <w:r w:rsidR="00600D30" w:rsidRPr="00DB0C7E">
        <w:rPr>
          <w:szCs w:val="22"/>
          <w14:ligatures w14:val="none"/>
        </w:rPr>
        <w:t>those financial difficulties</w:t>
      </w:r>
      <w:r w:rsidRPr="00DB0C7E">
        <w:rPr>
          <w:szCs w:val="22"/>
          <w14:ligatures w14:val="none"/>
        </w:rPr>
        <w:t xml:space="preserve"> in the household influenced their choice of care</w:t>
      </w:r>
      <w:r w:rsidR="002E301B">
        <w:rPr>
          <w:szCs w:val="22"/>
          <w14:ligatures w14:val="none"/>
        </w:rPr>
        <w:t>,</w:t>
      </w:r>
      <w:r w:rsidRPr="00DB0C7E">
        <w:rPr>
          <w:szCs w:val="22"/>
          <w14:ligatures w14:val="none"/>
        </w:rPr>
        <w:t xml:space="preserve"> such as home remedy, hospital care or traditional medicine. In the words of a mother:</w:t>
      </w:r>
    </w:p>
    <w:p w14:paraId="5B9EFB1F" w14:textId="5B2E821A" w:rsidR="00DB0C7E" w:rsidRPr="00DB0C7E" w:rsidRDefault="00DB0C7E" w:rsidP="00DB0C7E">
      <w:pPr>
        <w:rPr>
          <w:i/>
          <w:szCs w:val="22"/>
          <w14:ligatures w14:val="none"/>
        </w:rPr>
      </w:pPr>
      <w:r w:rsidRPr="00DB0C7E">
        <w:rPr>
          <w:i/>
          <w:szCs w:val="22"/>
          <w14:ligatures w14:val="none"/>
        </w:rPr>
        <w:t>“Because there is no money in the house, the moment hospital is mentioned</w:t>
      </w:r>
      <w:r w:rsidR="002E301B">
        <w:rPr>
          <w:i/>
          <w:szCs w:val="22"/>
          <w14:ligatures w14:val="none"/>
        </w:rPr>
        <w:t>,</w:t>
      </w:r>
      <w:r w:rsidRPr="00DB0C7E">
        <w:rPr>
          <w:i/>
          <w:szCs w:val="22"/>
          <w14:ligatures w14:val="none"/>
        </w:rPr>
        <w:t xml:space="preserve"> everyone thinks it involves a huge amount of money. So sometimes</w:t>
      </w:r>
      <w:r w:rsidR="002E301B">
        <w:rPr>
          <w:i/>
          <w:szCs w:val="22"/>
          <w14:ligatures w14:val="none"/>
        </w:rPr>
        <w:t>,</w:t>
      </w:r>
      <w:r w:rsidRPr="00DB0C7E">
        <w:rPr>
          <w:i/>
          <w:szCs w:val="22"/>
          <w14:ligatures w14:val="none"/>
        </w:rPr>
        <w:t xml:space="preserve"> together with my husband, I decide to manage the child’s condition at home for a while before going to the hospital when he </w:t>
      </w:r>
      <w:r w:rsidR="002E301B" w:rsidRPr="009258B0">
        <w:rPr>
          <w:i/>
          <w:szCs w:val="22"/>
          <w:highlight w:val="yellow"/>
          <w14:ligatures w14:val="none"/>
        </w:rPr>
        <w:t xml:space="preserve">is </w:t>
      </w:r>
      <w:r w:rsidRPr="00DB0C7E">
        <w:rPr>
          <w:i/>
          <w:szCs w:val="22"/>
          <w14:ligatures w14:val="none"/>
        </w:rPr>
        <w:t>not improving. (P7)”</w:t>
      </w:r>
    </w:p>
    <w:p w14:paraId="7D14C45A" w14:textId="2242056D" w:rsidR="00DB0C7E" w:rsidRPr="00DB0C7E" w:rsidRDefault="00DB0C7E" w:rsidP="003151B0">
      <w:pPr>
        <w:rPr>
          <w:szCs w:val="22"/>
          <w14:ligatures w14:val="none"/>
        </w:rPr>
      </w:pPr>
      <w:r w:rsidRPr="00DB0C7E">
        <w:rPr>
          <w:szCs w:val="22"/>
          <w14:ligatures w14:val="none"/>
        </w:rPr>
        <w:t xml:space="preserve">Other participants </w:t>
      </w:r>
      <w:proofErr w:type="spellStart"/>
      <w:r w:rsidR="002E301B" w:rsidRPr="009258B0">
        <w:rPr>
          <w:szCs w:val="22"/>
          <w:highlight w:val="yellow"/>
          <w14:ligatures w14:val="none"/>
        </w:rPr>
        <w:t>emphasised</w:t>
      </w:r>
      <w:proofErr w:type="spellEnd"/>
      <w:r w:rsidR="002E301B" w:rsidRPr="009258B0">
        <w:rPr>
          <w:szCs w:val="22"/>
          <w:highlight w:val="yellow"/>
          <w14:ligatures w14:val="none"/>
        </w:rPr>
        <w:t xml:space="preserve"> </w:t>
      </w:r>
      <w:r w:rsidRPr="00DB0C7E">
        <w:rPr>
          <w:szCs w:val="22"/>
          <w14:ligatures w14:val="none"/>
        </w:rPr>
        <w:t xml:space="preserve">that their financial challenge as a factor influencing their care choice of treatment for neonatal jaundice was mainly due to Ghana’s National Health Insurance </w:t>
      </w:r>
      <w:r w:rsidRPr="00DB0C7E">
        <w:rPr>
          <w:szCs w:val="22"/>
          <w14:ligatures w14:val="none"/>
        </w:rPr>
        <w:lastRenderedPageBreak/>
        <w:t>Scheme not covering most hospital expenses. This often resulted in such mothers choosing relatively cheaper options of care</w:t>
      </w:r>
      <w:r w:rsidR="002E301B">
        <w:rPr>
          <w:szCs w:val="22"/>
          <w14:ligatures w14:val="none"/>
        </w:rPr>
        <w:t>,</w:t>
      </w:r>
      <w:r w:rsidRPr="00DB0C7E">
        <w:rPr>
          <w:szCs w:val="22"/>
          <w14:ligatures w14:val="none"/>
        </w:rPr>
        <w:t xml:space="preserve"> such as home treatment or traditional medicine. </w:t>
      </w:r>
    </w:p>
    <w:p w14:paraId="20BDA6B6" w14:textId="77777777" w:rsidR="00DB0C7E" w:rsidRPr="00DB0C7E" w:rsidRDefault="00DB0C7E" w:rsidP="00DB0C7E">
      <w:pPr>
        <w:spacing w:after="0"/>
        <w:rPr>
          <w:b/>
          <w:i/>
          <w:szCs w:val="22"/>
          <w14:ligatures w14:val="none"/>
        </w:rPr>
      </w:pPr>
      <w:r w:rsidRPr="00DB0C7E">
        <w:rPr>
          <w:b/>
          <w:i/>
          <w:szCs w:val="22"/>
          <w14:ligatures w14:val="none"/>
        </w:rPr>
        <w:t>Perceived efficacy, cost and accessibility of traditional medicine</w:t>
      </w:r>
    </w:p>
    <w:p w14:paraId="26B14AE4" w14:textId="23B22E7B" w:rsidR="00DB0C7E" w:rsidRDefault="00DB0C7E" w:rsidP="003151B0">
      <w:pPr>
        <w:rPr>
          <w:szCs w:val="22"/>
          <w14:ligatures w14:val="none"/>
        </w:rPr>
      </w:pPr>
      <w:r w:rsidRPr="00DB0C7E">
        <w:rPr>
          <w:szCs w:val="22"/>
          <w14:ligatures w14:val="none"/>
        </w:rPr>
        <w:t xml:space="preserve">Besides </w:t>
      </w:r>
      <w:r w:rsidR="002E301B" w:rsidRPr="009258B0">
        <w:rPr>
          <w:szCs w:val="22"/>
          <w:highlight w:val="yellow"/>
          <w14:ligatures w14:val="none"/>
        </w:rPr>
        <w:t xml:space="preserve">the </w:t>
      </w:r>
      <w:r w:rsidRPr="00DB0C7E">
        <w:rPr>
          <w:szCs w:val="22"/>
          <w14:ligatures w14:val="none"/>
        </w:rPr>
        <w:t xml:space="preserve">perceived efficacy of traditional medicine and relatively cheaper cost, arguments were advanced to the effect that traditional treatment was easily available at the community level, thus making it convenient for mothers to seek medical attention for neonatal jaundice from traditional healers. Moreover, the findings demonstrated that a factor influencing the </w:t>
      </w:r>
      <w:r w:rsidR="002E301B" w:rsidRPr="009258B0">
        <w:rPr>
          <w:szCs w:val="22"/>
          <w:highlight w:val="yellow"/>
          <w14:ligatures w14:val="none"/>
        </w:rPr>
        <w:t>health-seeking</w:t>
      </w:r>
      <w:r w:rsidRPr="009258B0">
        <w:rPr>
          <w:szCs w:val="22"/>
          <w:highlight w:val="yellow"/>
          <w14:ligatures w14:val="none"/>
        </w:rPr>
        <w:t xml:space="preserve"> </w:t>
      </w:r>
      <w:proofErr w:type="spellStart"/>
      <w:r w:rsidRPr="00DB0C7E">
        <w:rPr>
          <w:szCs w:val="22"/>
          <w14:ligatures w14:val="none"/>
        </w:rPr>
        <w:t>behaviour</w:t>
      </w:r>
      <w:proofErr w:type="spellEnd"/>
      <w:r w:rsidRPr="00DB0C7E">
        <w:rPr>
          <w:szCs w:val="22"/>
          <w14:ligatures w14:val="none"/>
        </w:rPr>
        <w:t xml:space="preserve"> of mothers was their prior positive experience or outcomes following traditional medicine treatment. This informed the preference for traditional medicine by mothers in treating neonatal jaundice.</w:t>
      </w:r>
      <w:r w:rsidR="00966279">
        <w:rPr>
          <w:szCs w:val="22"/>
          <w14:ligatures w14:val="none"/>
        </w:rPr>
        <w:t xml:space="preserve"> </w:t>
      </w:r>
    </w:p>
    <w:p w14:paraId="5776B71E" w14:textId="77777777" w:rsidR="00966279" w:rsidRPr="00DB0C7E" w:rsidRDefault="00966279" w:rsidP="003151B0">
      <w:pPr>
        <w:rPr>
          <w:szCs w:val="22"/>
          <w14:ligatures w14:val="none"/>
        </w:rPr>
      </w:pPr>
    </w:p>
    <w:p w14:paraId="7A92DE32" w14:textId="283DAC12" w:rsidR="00DB0C7E" w:rsidRPr="00DB0C7E" w:rsidRDefault="00DB0C7E" w:rsidP="00DB0C7E">
      <w:pPr>
        <w:keepNext/>
        <w:keepLines/>
        <w:spacing w:before="240" w:after="0" w:line="259" w:lineRule="auto"/>
        <w:jc w:val="left"/>
        <w:outlineLvl w:val="0"/>
        <w:rPr>
          <w:rFonts w:eastAsia="Times New Roman"/>
          <w:b/>
          <w14:ligatures w14:val="none"/>
        </w:rPr>
      </w:pPr>
      <w:bookmarkStart w:id="8" w:name="_Toc47735525"/>
      <w:r w:rsidRPr="00DB0C7E">
        <w:rPr>
          <w:rFonts w:eastAsia="Times New Roman"/>
          <w:b/>
          <w14:ligatures w14:val="none"/>
        </w:rPr>
        <w:t>Pre-hospital interventions</w:t>
      </w:r>
      <w:bookmarkEnd w:id="8"/>
    </w:p>
    <w:p w14:paraId="6F632E67" w14:textId="77777777" w:rsidR="00DB0C7E" w:rsidRPr="00DB0C7E" w:rsidRDefault="00DB0C7E" w:rsidP="00DB0C7E">
      <w:pPr>
        <w:spacing w:line="259" w:lineRule="auto"/>
        <w:jc w:val="left"/>
        <w:rPr>
          <w:rFonts w:ascii="Calibri" w:hAnsi="Calibri"/>
          <w:sz w:val="22"/>
          <w:szCs w:val="22"/>
          <w14:ligatures w14:val="none"/>
        </w:rPr>
      </w:pPr>
    </w:p>
    <w:p w14:paraId="4AF82A91" w14:textId="05ADE2E1" w:rsidR="00DB0C7E" w:rsidRPr="00DB0C7E" w:rsidRDefault="00DB0C7E" w:rsidP="00CA1373">
      <w:pPr>
        <w:rPr>
          <w:szCs w:val="22"/>
          <w14:ligatures w14:val="none"/>
        </w:rPr>
      </w:pPr>
      <w:r w:rsidRPr="00DB0C7E">
        <w:rPr>
          <w:szCs w:val="22"/>
          <w14:ligatures w14:val="none"/>
        </w:rPr>
        <w:t>The final objective of the study explored pre-hospital or home-based interventions adopted by mothers in managing neonatal jaundice. To satisfy the above objective, questions asked included whether mothers adopted pre-hospital interventions in managing neonatal jaundice, the home-care practices of mothers prior to seeking healthcare</w:t>
      </w:r>
      <w:r w:rsidR="002E301B">
        <w:rPr>
          <w:szCs w:val="22"/>
          <w14:ligatures w14:val="none"/>
        </w:rPr>
        <w:t>,</w:t>
      </w:r>
      <w:r w:rsidR="002E301B" w:rsidRPr="00DB0C7E">
        <w:rPr>
          <w:szCs w:val="22"/>
          <w14:ligatures w14:val="none"/>
        </w:rPr>
        <w:t xml:space="preserve"> </w:t>
      </w:r>
      <w:r w:rsidRPr="00DB0C7E">
        <w:rPr>
          <w:szCs w:val="22"/>
          <w14:ligatures w14:val="none"/>
        </w:rPr>
        <w:t xml:space="preserve">and suggestions for treatment by spouses, relatives and friends. </w:t>
      </w:r>
    </w:p>
    <w:p w14:paraId="2D85CDF9" w14:textId="77777777" w:rsidR="00DB0C7E" w:rsidRPr="00DB0C7E" w:rsidRDefault="00DB0C7E" w:rsidP="00DB0C7E">
      <w:pPr>
        <w:spacing w:after="0"/>
        <w:rPr>
          <w:b/>
          <w:i/>
          <w:szCs w:val="22"/>
          <w14:ligatures w14:val="none"/>
        </w:rPr>
      </w:pPr>
      <w:r w:rsidRPr="00DB0C7E">
        <w:rPr>
          <w:b/>
          <w:i/>
          <w:szCs w:val="22"/>
          <w14:ligatures w14:val="none"/>
        </w:rPr>
        <w:t>Preference for pre-hospital intervention</w:t>
      </w:r>
    </w:p>
    <w:p w14:paraId="013BA65F" w14:textId="77777777" w:rsidR="00DB0C7E" w:rsidRPr="00DB0C7E" w:rsidRDefault="00DB0C7E" w:rsidP="00DB0C7E">
      <w:pPr>
        <w:rPr>
          <w:szCs w:val="22"/>
          <w14:ligatures w14:val="none"/>
        </w:rPr>
      </w:pPr>
      <w:r w:rsidRPr="00DB0C7E">
        <w:rPr>
          <w:szCs w:val="22"/>
          <w14:ligatures w14:val="none"/>
        </w:rPr>
        <w:t>The findings showed that generally mothers initially adopted pre-hospital or home-based remedies for neonatal jaundice before seeking treatment from the hospitals or traditional healers. In an interview with a mother, she indicated that:</w:t>
      </w:r>
    </w:p>
    <w:p w14:paraId="686A46FA" w14:textId="77777777" w:rsidR="00DB0C7E" w:rsidRPr="00DB0C7E" w:rsidRDefault="00DB0C7E" w:rsidP="00DB0C7E">
      <w:pPr>
        <w:rPr>
          <w:i/>
          <w:szCs w:val="22"/>
          <w14:ligatures w14:val="none"/>
        </w:rPr>
      </w:pPr>
      <w:r w:rsidRPr="00DB0C7E">
        <w:rPr>
          <w:i/>
          <w:szCs w:val="22"/>
          <w14:ligatures w14:val="none"/>
        </w:rPr>
        <w:lastRenderedPageBreak/>
        <w:t>“Because there was no one at home to take care of my other two children, I decided to manage the child’s jaundice at home for a while. However, when she was not getting better, I decided to go to the hospital the next day. (P8)”</w:t>
      </w:r>
    </w:p>
    <w:p w14:paraId="5031D510" w14:textId="77777777" w:rsidR="00DB0C7E" w:rsidRPr="00DB0C7E" w:rsidRDefault="00DB0C7E" w:rsidP="00DB0C7E">
      <w:pPr>
        <w:rPr>
          <w:szCs w:val="22"/>
          <w14:ligatures w14:val="none"/>
        </w:rPr>
      </w:pPr>
      <w:r w:rsidRPr="00DB0C7E">
        <w:rPr>
          <w:szCs w:val="22"/>
          <w14:ligatures w14:val="none"/>
        </w:rPr>
        <w:t>Another mother added that:</w:t>
      </w:r>
    </w:p>
    <w:p w14:paraId="22C7AFDD" w14:textId="2F4AC600" w:rsidR="00DB0C7E" w:rsidRPr="00DB0C7E" w:rsidRDefault="00DB0C7E" w:rsidP="00DB0C7E">
      <w:pPr>
        <w:rPr>
          <w:i/>
          <w:szCs w:val="22"/>
          <w14:ligatures w14:val="none"/>
        </w:rPr>
      </w:pPr>
      <w:r w:rsidRPr="00DB0C7E">
        <w:rPr>
          <w:i/>
          <w:szCs w:val="22"/>
          <w14:ligatures w14:val="none"/>
        </w:rPr>
        <w:t>“I was told by family that what was happening to my baby was normal and would soon disappear. So initially I monitored his condition at home</w:t>
      </w:r>
      <w:r w:rsidR="002E301B">
        <w:rPr>
          <w:i/>
          <w:szCs w:val="22"/>
          <w14:ligatures w14:val="none"/>
        </w:rPr>
        <w:t>,</w:t>
      </w:r>
      <w:r w:rsidRPr="00DB0C7E">
        <w:rPr>
          <w:i/>
          <w:szCs w:val="22"/>
          <w14:ligatures w14:val="none"/>
        </w:rPr>
        <w:t xml:space="preserve"> but later went to the hospital when his condition was not improving. (P4)” </w:t>
      </w:r>
    </w:p>
    <w:p w14:paraId="61B27E16" w14:textId="6DBB92AF" w:rsidR="00DB0C7E" w:rsidRPr="00DB0C7E" w:rsidRDefault="00DB0C7E" w:rsidP="00CA1373">
      <w:pPr>
        <w:rPr>
          <w:szCs w:val="22"/>
          <w14:ligatures w14:val="none"/>
        </w:rPr>
      </w:pPr>
      <w:r w:rsidRPr="00DB0C7E">
        <w:rPr>
          <w:szCs w:val="22"/>
          <w14:ligatures w14:val="none"/>
        </w:rPr>
        <w:t>From the above narratives, it can be deduced that the adoption of pre-hospital treatment or home-based remedies by mothers was due to a combination of initial ignorance or lack of information regarding the severity of neonatal jaundice</w:t>
      </w:r>
      <w:r w:rsidR="002E301B">
        <w:rPr>
          <w:szCs w:val="22"/>
          <w14:ligatures w14:val="none"/>
        </w:rPr>
        <w:t>,</w:t>
      </w:r>
      <w:r w:rsidRPr="00DB0C7E">
        <w:rPr>
          <w:szCs w:val="22"/>
          <w14:ligatures w14:val="none"/>
        </w:rPr>
        <w:t xml:space="preserve"> as well as mothers playing multiple household duties. As a result, they had less time to seek immediate medical attention for neonatal jaundice. </w:t>
      </w:r>
    </w:p>
    <w:p w14:paraId="179BF2CD" w14:textId="77777777" w:rsidR="00DB0C7E" w:rsidRPr="00DB0C7E" w:rsidRDefault="00DB0C7E" w:rsidP="00DB0C7E">
      <w:pPr>
        <w:spacing w:after="0"/>
        <w:rPr>
          <w:b/>
          <w:i/>
          <w:szCs w:val="22"/>
          <w14:ligatures w14:val="none"/>
        </w:rPr>
      </w:pPr>
      <w:r w:rsidRPr="00DB0C7E">
        <w:rPr>
          <w:b/>
          <w:i/>
          <w:szCs w:val="22"/>
          <w14:ligatures w14:val="none"/>
        </w:rPr>
        <w:t>Self-treatment</w:t>
      </w:r>
    </w:p>
    <w:p w14:paraId="54BE7006" w14:textId="77777777" w:rsidR="00DB0C7E" w:rsidRPr="00DB0C7E" w:rsidRDefault="00DB0C7E" w:rsidP="00826C62">
      <w:pPr>
        <w:rPr>
          <w:szCs w:val="22"/>
          <w14:ligatures w14:val="none"/>
        </w:rPr>
      </w:pPr>
      <w:r w:rsidRPr="00DB0C7E">
        <w:rPr>
          <w:szCs w:val="22"/>
          <w14:ligatures w14:val="none"/>
        </w:rPr>
        <w:t>With regards to pre-hospital or home-based remedies adopted by mothers in managing neonatal jaundice, mothers generally reported practices such as self-treatment with modern medication, sun bathing for vitamin D, glucose supplements, fruits locally prepared and traditional healing for neonatal jaundice. However, such practices were based on the belief in the efficacy of such methods. According to a study participant:</w:t>
      </w:r>
    </w:p>
    <w:p w14:paraId="28DC6FF2" w14:textId="50D5B06E" w:rsidR="00DB0C7E" w:rsidRPr="00DB0C7E" w:rsidRDefault="00DB0C7E" w:rsidP="00DB0C7E">
      <w:pPr>
        <w:rPr>
          <w:i/>
          <w:szCs w:val="22"/>
          <w14:ligatures w14:val="none"/>
        </w:rPr>
      </w:pPr>
      <w:r w:rsidRPr="00DB0C7E">
        <w:rPr>
          <w:i/>
          <w:szCs w:val="22"/>
          <w14:ligatures w14:val="none"/>
        </w:rPr>
        <w:t xml:space="preserve">“I decided to try </w:t>
      </w:r>
      <w:r w:rsidR="002E301B" w:rsidRPr="009258B0">
        <w:rPr>
          <w:i/>
          <w:szCs w:val="22"/>
          <w:highlight w:val="yellow"/>
          <w14:ligatures w14:val="none"/>
        </w:rPr>
        <w:t>sunbathing</w:t>
      </w:r>
      <w:r w:rsidRPr="00DB0C7E">
        <w:rPr>
          <w:i/>
          <w:szCs w:val="22"/>
          <w14:ligatures w14:val="none"/>
        </w:rPr>
        <w:t xml:space="preserve"> my baby at home for two days to see if there will be any changes before going to the hospital. When I did not notice any improvement in my child’s condition, I decided to go to the hospital. (P17)”</w:t>
      </w:r>
    </w:p>
    <w:p w14:paraId="2BBF619E" w14:textId="77777777" w:rsidR="00DB0C7E" w:rsidRPr="00DB0C7E" w:rsidRDefault="00DB0C7E" w:rsidP="00DB0C7E">
      <w:pPr>
        <w:rPr>
          <w:szCs w:val="22"/>
          <w14:ligatures w14:val="none"/>
        </w:rPr>
      </w:pPr>
      <w:r w:rsidRPr="00DB0C7E">
        <w:rPr>
          <w:szCs w:val="22"/>
          <w14:ligatures w14:val="none"/>
        </w:rPr>
        <w:t>Another participant added that:</w:t>
      </w:r>
    </w:p>
    <w:p w14:paraId="6810C7E8" w14:textId="77777777" w:rsidR="00DB0C7E" w:rsidRPr="00DB0C7E" w:rsidRDefault="00DB0C7E" w:rsidP="00DB0C7E">
      <w:pPr>
        <w:rPr>
          <w:i/>
          <w:szCs w:val="22"/>
          <w14:ligatures w14:val="none"/>
        </w:rPr>
      </w:pPr>
      <w:r w:rsidRPr="00DB0C7E">
        <w:rPr>
          <w:i/>
          <w:szCs w:val="22"/>
          <w14:ligatures w14:val="none"/>
        </w:rPr>
        <w:lastRenderedPageBreak/>
        <w:t>“I was advised by my family to give fruits and glucose supplements to my baby. In their view, fruits ensured vitamin supply, with glucose supplementation historically useful in treating neonatal jaundice. (P1)”</w:t>
      </w:r>
    </w:p>
    <w:p w14:paraId="66D2037E" w14:textId="77777777" w:rsidR="00DB0C7E" w:rsidRPr="00DB0C7E" w:rsidRDefault="00DB0C7E" w:rsidP="00DB0C7E">
      <w:pPr>
        <w:rPr>
          <w:szCs w:val="22"/>
          <w14:ligatures w14:val="none"/>
        </w:rPr>
      </w:pPr>
      <w:r w:rsidRPr="00DB0C7E">
        <w:rPr>
          <w:szCs w:val="22"/>
          <w14:ligatures w14:val="none"/>
        </w:rPr>
        <w:t>A third participant justified self-medication on the following basis:</w:t>
      </w:r>
    </w:p>
    <w:p w14:paraId="21DCEE6A" w14:textId="30DE4966" w:rsidR="00DB0C7E" w:rsidRPr="00DB0C7E" w:rsidRDefault="00DB0C7E" w:rsidP="00DB0C7E">
      <w:pPr>
        <w:rPr>
          <w:i/>
          <w:szCs w:val="22"/>
          <w14:ligatures w14:val="none"/>
        </w:rPr>
      </w:pPr>
      <w:r w:rsidRPr="00DB0C7E">
        <w:rPr>
          <w:i/>
          <w:szCs w:val="22"/>
          <w14:ligatures w14:val="none"/>
        </w:rPr>
        <w:t xml:space="preserve">“I have personally self-medicated in the past for conditions such as malaria, typhoid and flu. </w:t>
      </w:r>
      <w:proofErr w:type="gramStart"/>
      <w:r w:rsidRPr="00DB0C7E">
        <w:rPr>
          <w:i/>
          <w:szCs w:val="22"/>
          <w14:ligatures w14:val="none"/>
        </w:rPr>
        <w:t>So</w:t>
      </w:r>
      <w:proofErr w:type="gramEnd"/>
      <w:r w:rsidRPr="00DB0C7E">
        <w:rPr>
          <w:i/>
          <w:szCs w:val="22"/>
          <w14:ligatures w14:val="none"/>
        </w:rPr>
        <w:t xml:space="preserve"> when I noticed my baby’s skin </w:t>
      </w:r>
      <w:proofErr w:type="spellStart"/>
      <w:r w:rsidR="002E301B" w:rsidRPr="009258B0">
        <w:rPr>
          <w:i/>
          <w:szCs w:val="22"/>
          <w:highlight w:val="yellow"/>
          <w14:ligatures w14:val="none"/>
        </w:rPr>
        <w:t>colour</w:t>
      </w:r>
      <w:proofErr w:type="spellEnd"/>
      <w:r w:rsidR="002E301B" w:rsidRPr="00DB0C7E">
        <w:rPr>
          <w:i/>
          <w:szCs w:val="22"/>
          <w14:ligatures w14:val="none"/>
        </w:rPr>
        <w:t xml:space="preserve"> </w:t>
      </w:r>
      <w:r w:rsidRPr="00DB0C7E">
        <w:rPr>
          <w:i/>
          <w:szCs w:val="22"/>
          <w14:ligatures w14:val="none"/>
        </w:rPr>
        <w:t>changing, I tried some antibiotics and skin creams. However, after two days without any change, I brought her to the hospital for medical attention. (P12)”</w:t>
      </w:r>
    </w:p>
    <w:p w14:paraId="33B312BA" w14:textId="5AB294F0" w:rsidR="00DB0C7E" w:rsidRPr="00DB0C7E" w:rsidRDefault="00DB0C7E" w:rsidP="00BB7F48">
      <w:pPr>
        <w:rPr>
          <w:szCs w:val="22"/>
          <w14:ligatures w14:val="none"/>
        </w:rPr>
      </w:pPr>
      <w:r w:rsidRPr="00DB0C7E">
        <w:rPr>
          <w:szCs w:val="22"/>
          <w14:ligatures w14:val="none"/>
        </w:rPr>
        <w:t xml:space="preserve">The above narratives suggest that significant others, which </w:t>
      </w:r>
      <w:r w:rsidR="002E301B" w:rsidRPr="009258B0">
        <w:rPr>
          <w:szCs w:val="22"/>
          <w:highlight w:val="yellow"/>
          <w14:ligatures w14:val="none"/>
        </w:rPr>
        <w:t>include</w:t>
      </w:r>
      <w:r w:rsidR="002E301B" w:rsidRPr="00DB0C7E">
        <w:rPr>
          <w:szCs w:val="22"/>
          <w14:ligatures w14:val="none"/>
        </w:rPr>
        <w:t xml:space="preserve"> </w:t>
      </w:r>
      <w:r w:rsidRPr="00DB0C7E">
        <w:rPr>
          <w:szCs w:val="22"/>
          <w14:ligatures w14:val="none"/>
        </w:rPr>
        <w:t>family relations and friends</w:t>
      </w:r>
      <w:r w:rsidR="002E301B">
        <w:rPr>
          <w:szCs w:val="22"/>
          <w14:ligatures w14:val="none"/>
        </w:rPr>
        <w:t>,</w:t>
      </w:r>
      <w:r w:rsidRPr="00DB0C7E">
        <w:rPr>
          <w:szCs w:val="22"/>
          <w14:ligatures w14:val="none"/>
        </w:rPr>
        <w:t xml:space="preserve"> had a significant influence on pre-hospital or home-based remedies adopted by mothers of babies with neonatal jaundice. However, such interventions largely proved futile, with mothers having to resort to modern or traditional medicine following the failure of pre-hospital interventions in addressing neonatal jaundice. The above </w:t>
      </w:r>
      <w:bookmarkStart w:id="9" w:name="_Hlk166227599"/>
      <w:r w:rsidRPr="00DB0C7E">
        <w:rPr>
          <w:szCs w:val="22"/>
          <w14:ligatures w14:val="none"/>
        </w:rPr>
        <w:t>findings therefore indicate the need for mothers to</w:t>
      </w:r>
      <w:r w:rsidR="002E301B">
        <w:rPr>
          <w:szCs w:val="22"/>
          <w14:ligatures w14:val="none"/>
        </w:rPr>
        <w:t>,</w:t>
      </w:r>
      <w:r w:rsidRPr="00DB0C7E">
        <w:rPr>
          <w:szCs w:val="22"/>
          <w14:ligatures w14:val="none"/>
        </w:rPr>
        <w:t xml:space="preserve"> as a matter of urgency</w:t>
      </w:r>
      <w:r w:rsidR="002E301B">
        <w:rPr>
          <w:szCs w:val="22"/>
          <w14:ligatures w14:val="none"/>
        </w:rPr>
        <w:t>,</w:t>
      </w:r>
      <w:r w:rsidRPr="00DB0C7E">
        <w:rPr>
          <w:szCs w:val="22"/>
          <w14:ligatures w14:val="none"/>
        </w:rPr>
        <w:t xml:space="preserve"> seek professional medical attention for neonatal jaundice, rather than pre-hospital or home treatment due to possible side effects and poor treatment outcomes.</w:t>
      </w:r>
      <w:bookmarkEnd w:id="9"/>
      <w:r>
        <w:rPr>
          <w:szCs w:val="22"/>
          <w14:ligatures w14:val="none"/>
        </w:rPr>
        <w:t xml:space="preserve"> </w:t>
      </w:r>
    </w:p>
    <w:p w14:paraId="2B738CBE" w14:textId="77777777" w:rsidR="00DB0C7E" w:rsidRDefault="00DB0C7E" w:rsidP="00EA62E4"/>
    <w:p w14:paraId="76F6B98E" w14:textId="77777777" w:rsidR="00DB0C7E" w:rsidRPr="00237E42" w:rsidRDefault="00DB0C7E" w:rsidP="00EA62E4"/>
    <w:p w14:paraId="3B9C451C" w14:textId="77777777" w:rsidR="00EA62E4" w:rsidRPr="006D5EAC" w:rsidRDefault="00EA62E4" w:rsidP="00EA62E4">
      <w:pPr>
        <w:rPr>
          <w:b/>
          <w:bCs/>
        </w:rPr>
      </w:pPr>
      <w:r w:rsidRPr="006D5EAC">
        <w:rPr>
          <w:b/>
          <w:bCs/>
        </w:rPr>
        <w:t>DISCUSSION</w:t>
      </w:r>
    </w:p>
    <w:p w14:paraId="7F085CB4" w14:textId="796A83B4" w:rsidR="00760B6C" w:rsidRPr="00BB7F48" w:rsidRDefault="00760B6C" w:rsidP="00760B6C">
      <w:pPr>
        <w:rPr>
          <w:b/>
          <w:bCs/>
        </w:rPr>
      </w:pPr>
      <w:r w:rsidRPr="00BB7F48">
        <w:rPr>
          <w:b/>
          <w:bCs/>
        </w:rPr>
        <w:t xml:space="preserve">Determinants of maternal health-seeking </w:t>
      </w:r>
      <w:proofErr w:type="spellStart"/>
      <w:r w:rsidRPr="00BB7F48">
        <w:rPr>
          <w:b/>
          <w:bCs/>
        </w:rPr>
        <w:t>behaviours</w:t>
      </w:r>
      <w:proofErr w:type="spellEnd"/>
      <w:r w:rsidRPr="00BB7F48">
        <w:rPr>
          <w:b/>
          <w:bCs/>
        </w:rPr>
        <w:t xml:space="preserve"> in relation to neonatal jaundice</w:t>
      </w:r>
    </w:p>
    <w:p w14:paraId="7ED962E4" w14:textId="4B62B0F7" w:rsidR="00760B6C" w:rsidRDefault="00760B6C" w:rsidP="00760B6C">
      <w:r>
        <w:t xml:space="preserve">Neonatal diseases have enduring impacts on both cognitive and physical health conditions. Consequently, it is imperative to exercise extreme caution in order to prevent diseases, identify </w:t>
      </w:r>
      <w:r>
        <w:lastRenderedPageBreak/>
        <w:t xml:space="preserve">warning signs, and promptly treat neonatal disorders. Healthcare-seeking </w:t>
      </w:r>
      <w:proofErr w:type="spellStart"/>
      <w:r>
        <w:t>behaviour</w:t>
      </w:r>
      <w:proofErr w:type="spellEnd"/>
      <w:r>
        <w:t xml:space="preserve"> is crucial and essential for the overall well-being of newborns. The process of responding to perceived disease or seeking medical attention for sick neonates involves multiple stages </w:t>
      </w:r>
      <w:r w:rsidR="00EC120E">
        <w:fldChar w:fldCharType="begin" w:fldLock="1"/>
      </w:r>
      <w:r w:rsidR="00C00429">
        <w:instrText>ADDIN CSL_CITATION {"citationItems":[{"id":"ITEM-1","itemData":{"abstract":"This study examines the health, nutritional status, and health care seeking behaviour of a community based sample of 122 postpartum women from an urban slum in Dhaka, Bangladesh.  It describes a physically impoverished environment in which malnutrition is serious, and non-trivial morbid episodes as a consequence of childbirth are very common.  Malnutrition was found to be widespread: about one-quarter of the study mothers were short in statute, measuring 145 cm or less in height; over two-thirds of the women weighed &lt; 45 kg; and a similar proportion had a BMI of &lt; 20.  Based on mid-upper arm circumference, an overwhelming majority (96%) suffered from some degree of malnutrition.  During the first 6 weeks postpartum over three-quarters of the women reported a non-trivial illness.  The frequency of reported illnesses was significantly associated with both increasing age and parity.  Despite severe poverty, most of the women reporting illnesses (71%) received some form of health care from a wide range of western and traditional health care providers, with Traditional Birth Attendants (TBAs) and unqualified western care providers being the most frequently utilised. This study highlights the plight of these women in a precarious environment and shows how their health is compromised by cultural and political constraints.  We conclude that while the burden of postpartum morbidity is very high, the incorporation of traditional practitioners and unqualified western care providers into maternal health training programs, together with efforts to empower women, could be effective in improving the health status of mothers in this marginalised and fragmented community.  To achieve this outcome, a clearly articulated and integrated approach to development in slum communities is required.","author":[{"dropping-particle":"","family":"Uzma","given":"Amatul","non-dropping-particle":"","parse-names":false,"suffix":""},{"dropping-particle":"","family":"Underwood","given":"Peter","non-dropping-particle":"","parse-names":false,"suffix":""},{"dropping-particle":"","family":"Atkinson","given":"David","non-dropping-particle":"","parse-names":false,"suffix":""},{"dropping-particle":"","family":"Thackrah","given":"Rose","non-dropping-particle":"","parse-names":false,"suffix":""}],"container-title":"Social Science &amp; Medicine","id":"ITEM-1","issue":"3","issued":{"date-parts":[["1999"]]},"page":"313-320","title":"Postpartum health in a Dhaka slum","type":"article-journal","volume":"48"},"uris":["http://www.mendeley.com/documents/?uuid=597649b6-11e1-4ad4-a1fd-8145bb2dc810"]}],"mendeley":{"formattedCitation":"(Uzma &lt;i&gt;et al.&lt;/i&gt;, 1999)","plainTextFormattedCitation":"(Uzma et al., 1999)","previouslyFormattedCitation":"(Uzma &lt;i&gt;et al.&lt;/i&gt;, 1999)"},"properties":{"noteIndex":0},"schema":"https://github.com/citation-style-language/schema/raw/master/csl-citation.json"}</w:instrText>
      </w:r>
      <w:r w:rsidR="00EC120E">
        <w:fldChar w:fldCharType="separate"/>
      </w:r>
      <w:r w:rsidR="00EC120E" w:rsidRPr="00EC120E">
        <w:rPr>
          <w:noProof/>
        </w:rPr>
        <w:t xml:space="preserve">(Uzma </w:t>
      </w:r>
      <w:r w:rsidR="00EC120E" w:rsidRPr="00EC120E">
        <w:rPr>
          <w:i/>
          <w:noProof/>
        </w:rPr>
        <w:t>et al.</w:t>
      </w:r>
      <w:r w:rsidR="00EC120E" w:rsidRPr="00EC120E">
        <w:rPr>
          <w:noProof/>
        </w:rPr>
        <w:t>, 1999)</w:t>
      </w:r>
      <w:r w:rsidR="00EC120E">
        <w:fldChar w:fldCharType="end"/>
      </w:r>
      <w:r w:rsidR="00C00429">
        <w:t>.</w:t>
      </w:r>
      <w:r>
        <w:t xml:space="preserve"> </w:t>
      </w:r>
      <w:r w:rsidR="00C00429">
        <w:fldChar w:fldCharType="begin" w:fldLock="1"/>
      </w:r>
      <w:r w:rsidR="00D3513A">
        <w:instrText>ADDIN CSL_CITATION {"citationItems":[{"id":"ITEM-1","itemData":{"ISSN":"0377-9238 (Print)","PMID":"11508073","abstract":"Haemolytic disease of the newborn (HDN) is a clinical condition in which foetal  red blood cells are destroyed by maternal alloantibodies directed against red cells antigens acquired from the father. These antibodies usually belong to the Rhesus (Rh) or ABO blood group systems. ABO-HDN is usually a sub-clinical condition and less severe than Rh-HDN. The placenta is relatively impermeable to naturally occurring IgM anti-A/anti-B antibodies. However, immune anti-A and anti-B of the IgG type will cross the placenta and may thus cause ABO-HDN. ABO-HDN is the commonest in Group O mothers having A infants. Occasionally it is seen in Group O or A (A2) mothers of Group B infants. The most severe disease is seen in immune anti-B rather than anti-A antibodies. There are at present no satisfactory methods to predict ABO-HDN in the antepartum period. We report here a case of ABO-HDN where mother who was B, Rh-positive; delivered a baby girl of A1B, Rh-positive who developed severe haemolytic disease. The baby was the third child. To our knowledge this is the first of this kind of severe ABO-HDN in Bangladesh and one of the rarest ABO-HDN cases in the world.","author":[{"dropping-particle":"","family":"Haque","given":"K M","non-dropping-particle":"","parse-names":false,"suffix":""},{"dropping-particle":"","family":"Rahman","given":"M","non-dropping-particle":"","parse-names":false,"suffix":""}],"container-title":"Bangladesh Medical Research Council bulletin","id":"ITEM-1","issue":"2","issued":{"date-parts":[["2000","8"]]},"language":"eng","page":"61-64","publisher-place":"Bangladesh","title":"An unusual case of ABO-haemolytic disease of the newborn.","type":"article-journal","volume":"26"},"uris":["http://www.mendeley.com/documents/?uuid=f37d6b36-0c02-4cfd-a3ad-c20a7090dda3"]},{"id":"ITEM-2","itemData":{"DOI":"10.1038/s41586-019-1545-0","ISSN":"1476-4687","abstract":"Since 2000, many countries have achieved considerable success in improving child survival, but localized progress remains unclear. To inform efforts towards United Nations Sustainable Development Goal 3.2—to end preventable child deaths by 2030—we need consistently estimated data at the subnational level regarding child mortality rates and trends. Here we quantified, for the period 2000–2017, the subnational variation in mortality rates and number of deaths of neonates, infants and children under 5 years of age within 99 low- and middle-income countries using a geostatistical survival model. We estimated that 32% of children under 5 in these countries lived in districts that had attained rates of 25 or fewer child deaths per 1,000 live births by 2017, and that 58% of child deaths between 2000 and 2017 in these countries could have been averted in the absence of geographical inequality. This study enables the identification of high-mortality clusters, patterns of progress and geographical inequalities to inform appropriate investments and implementations that will help to improve the health of all populations.","author":[{"dropping-particle":"","family":"Burstein","given":"Roy","non-dropping-particle":"","parse-names":false,"suffix":""},{"dropping-particle":"","family":"Henry","given":"Nathaniel J","non-dropping-particle":"","parse-names":false,"suffix":""},{"dropping-particle":"","family":"Collison","given":"Michael L","non-dropping-particle":"","parse-names":false,"suffix":""},{"dropping-particle":"","family":"Marczak","given":"Laurie B","non-dropping-particle":"","parse-names":false,"suffix":""},{"dropping-particle":"","family":"Sligar","given":"Amber","non-dropping-particle":"","parse-names":false,"suffix":""},{"dropping-particle":"","family":"Watson","given":"Stefanie","non-dropping-particle":"","parse-names":false,"suffix":""},{"dropping-particle":"","family":"Marquez","given":"Neal","non-dropping-particle":"","parse-names":false,"suffix":""},{"dropping-particle":"","family":"Abbasalizad-Farhangi","given":"Mahdieh","non-dropping-particle":"","parse-names":false,"suffix":""},{"dropping-particle":"","family":"Abbasi","given":"Masoumeh","non-dropping-particle":"","parse-names":false,"suffix":""},{"dropping-particle":"","family":"Abd-Allah","given":"Foad","non-dropping-particle":"","parse-names":false,"suffix":""},{"dropping-particle":"","family":"Abdoli","given":"Amir","non-dropping-particle":"","parse-names":false,"suffix":""},{"dropping-particle":"","family":"Abdollahi","given":"Mohammad","non-dropping-particle":"","parse-names":false,"suffix":""},{"dropping-particle":"","family":"Abdollahpour","given":"Ibrahim","non-dropping-particle":"","parse-names":false,"suffix":""},{"dropping-particle":"","family":"Abdulkader","given":"Rizwan Suliankatchi","non-dropping-particle":"","parse-names":false,"suffix":""},{"dropping-particle":"","family":"Abrigo","given":"Michael R M","non-dropping-particle":"","parse-names":false,"suffix":""},{"dropping-particle":"","family":"Acharya","given":"Dilaram","non-dropping-particle":"","parse-names":false,"suffix":""},{"dropping-particle":"","family":"Adebayo","given":"Oladimeji M","non-dropping-particle":"","parse-names":false,"suffix":""},{"dropping-particle":"","family":"Adekanmbi","given":"Victor","non-dropping-particle":"","parse-names":false,"suffix":""},{"dropping-particle":"","family":"Adham","given":"Davoud","non-dropping-particle":"","parse-names":false,"suffix":""},{"dropping-particle":"","family":"Afshari","given":"Mahdi","non-dropping-particle":"","parse-names":false,"suffix":""},{"dropping-particle":"","family":"Aghaali","given":"Mohammad","non-dropping-particle":"","parse-names":false,"suffix":""},{"dropping-particle":"","family":"Ahmadi","given":"Keivan","non-dropping-particle":"","parse-names":false,"suffix":""},{"dropping-particle":"","family":"Ahmadi","given":"Mehdi","non-dropping-particle":"","parse-names":false,"suffix":""},{"dropping-particle":"","family":"Ahmadpour","given":"Ehsan","non-dropping-particle":"","parse-names":false,"suffix":""},{"dropping-particle":"","family":"Ahmed","given":"Rushdia","non-dropping-particle":"","parse-names":false,"suffix":""},{"dropping-particle":"","family":"Akal","given":"Chalachew Genet","non-dropping-particle":"","parse-names":false,"suffix":""},{"dropping-particle":"","family":"Akinyemi","given":"Joshua O","non-dropping-particle":"","parse-names":false,"suffix":""},{"dropping-particle":"","family":"Alahdab","given":"Fares","non-dropping-particle":"","parse-names":false,"suffix":""},{"dropping-particle":"","family":"Alam","given":"Noore","non-dropping-particle":"","parse-names":false,"suffix":""},{"dropping-particle":"","family":"Alamene","given":"Genet Melak","non-dropping-particle":"","parse-names":false,"suffix":""},{"dropping-particle":"","family":"Alene","given":"Kefyalew Addis","non-dropping-particle":"","parse-names":false,"suffix":""},{"dropping-particle":"","family":"Alijanzadeh","given":"Mehran","non-dropping-particle":"","parse-names":false,"suffix":""},{"dropping-particle":"","family":"Alinia","given":"Cyrus","non-dropping-particle":"","parse-names":false,"suffix":""},{"dropping-particle":"","family":"Alipour","given":"Vahid","non-dropping-particle":"","parse-names":false,"suffix":""},{"dropping-particle":"","family":"Aljunid","given":"Syed Mohamed","non-dropping-particle":"","parse-names":false,"suffix":""},{"dropping-particle":"","family":"Almalki","given":"Mohammed J","non-dropping-particle":"","parse-names":false,"suffix":""},{"dropping-particle":"","family":"Al-Mekhlafi","given":"Hesham M","non-dropping-particle":"","parse-names":false,"suffix":""},{"dropping-particle":"","family":"Altirkawi","given":"Khalid","non-dropping-particle":"","parse-names":false,"suffix":""},{"dropping-particle":"","family":"Alvis-Guzman","given":"Nelson","non-dropping-particle":"","parse-names":false,"suffix":""},{"dropping-particle":"","family":"Amegah","given":"Adeladza Kofi","non-dropping-particle":"","parse-names":false,"suffix":""},{"dropping-particle":"","family":"Amini","given":"Saeed","non-dropping-particle":"","parse-names":false,"suffix":""},{"dropping-particle":"","family":"Amit","given":"Arianna Maever Loreche","non-dropping-particle":"","parse-names":false,"suffix":""},{"dropping-particle":"","family":"Anbari","given":"Zohreh","non-dropping-particle":"","parse-names":false,"suffix":""},{"dropping-particle":"","family":"Androudi","given":"Sofia","non-dropping-particle":"","parse-names":false,"suffix":""},{"dropping-particle":"","family":"Anjomshoa","given":"Mina","non-dropping-particle":"","parse-names":false,"suffix":""},{"dropping-particle":"","family":"Ansari","given":"Fereshteh","non-dropping-particle":"","parse-names":false,"suffix":""},{"dropping-particle":"","family":"Antonio","given":"Carl Abelardo T","non-dropping-particle":"","parse-names":false,"suffix":""},{"dropping-particle":"","family":"Arabloo","given":"Jalal","non-dropping-particle":"","parse-names":false,"suffix":""},{"dropping-particle":"","family":"Arefi","given":"Zohreh","non-dropping-particle":"","parse-names":false,"suffix":""},{"dropping-particle":"","family":"Aremu","given":"Olatunde","non-dropping-particle":"","parse-names":false,"suffix":""},{"dropping-particle":"","family":"Armoon","given":"Bahram","non-dropping-particle":"","parse-names":false,"suffix":""},{"dropping-particle":"","family":"Arora","given":"Amit","non-dropping-particle":"","parse-names":false,"suffix":""},{"dropping-particle":"","family":"Artaman","given":"Al","non-dropping-particle":"","parse-names":false,"suffix":""},{"dropping-particle":"","family":"Asadi","given":"Anvar","non-dropping-particle":"","parse-names":false,"suffix":""},{"dropping-particle":"","family":"Asadi-Aliabadi","given":"Mehran","non-dropping-particle":"","parse-names":false,"suffix":""},{"dropping-particle":"","family":"Ashraf-Ganjouei","given":"Amir","non-dropping-particle":"","parse-names":false,"suffix":""},{"dropping-particle":"","family":"Assadi","given":"Reza","non-dropping-particle":"","parse-names":false,"suffix":""},{"dropping-particle":"","family":"Ataeinia","given":"Bahar","non-dropping-particle":"","parse-names":false,"suffix":""},{"dropping-particle":"","family":"Atre","given":"Sachin R","non-dropping-particle":"","parse-names":false,"suffix":""},{"dropping-particle":"","family":"Quintanilla","given":"Beatriz Paulina Ayala","non-dropping-particle":"","parse-names":false,"suffix":""},{"dropping-particle":"","family":"Ayanore","given":"Martin Amogre","non-dropping-particle":"","parse-names":false,"suffix":""},{"dropping-particle":"","family":"Azari","given":"Samad","non-dropping-particle":"","parse-names":false,"suffix":""},{"dropping-particle":"","family":"Babaee","given":"Ebrahim","non-dropping-particle":"","parse-names":false,"suffix":""},{"dropping-particle":"","family":"Babazadeh","given":"Arefeh","non-dropping-particle":"","parse-names":false,"suffix":""},{"dropping-particle":"","family":"Badawi","given":"Alaa","non-dropping-particle":"","parse-names":false,"suffix":""},{"dropping-particle":"","family":"Bagheri","given":"Soghra","non-dropping-particle":"","parse-names":false,"suffix":""},{"dropping-particle":"","family":"Bagherzadeh","given":"Mojtaba","non-dropping-particle":"","parse-names":false,"suffix":""},{"dropping-particle":"","family":"Baheiraei","given":"Nafiseh","non-dropping-particle":"","parse-names":false,"suffix":""},{"dropping-particle":"","family":"Balouchi","given":"Abbas","non-dropping-particle":"","parse-names":false,"suffix":""},{"dropping-particle":"","family":"Barac","given":"Aleksandra","non-dropping-particle":"","parse-names":false,"suffix":""},{"dropping-particle":"","family":"Bassat","given":"Quique","non-dropping-particle":"","parse-names":false,"suffix":""},{"dropping-particle":"","family":"Baune","given":"Bernhard T","non-dropping-particle":"","parse-names":false,"suffix":""},{"dropping-particle":"","family":"Bayati","given":"Mohsen","non-dropping-particle":"","parse-names":false,"suffix":""},{"dropping-particle":"","family":"Bedi","given":"Neeraj","non-dropping-particle":"","parse-names":false,"suffix":""},{"dropping-particle":"","family":"Beghi","given":"Ettore","non-dropping-particle":"","parse-names":false,"suffix":""},{"dropping-particle":"","family":"Behzadifar","given":"Masoud","non-dropping-particle":"","parse-names":false,"suffix":""},{"dropping-particle":"","family":"Behzadifar","given":"Meysam","non-dropping-particle":"","parse-names":false,"suffix":""},{"dropping-particle":"","family":"Belay","given":"Yared Belete","non-dropping-particle":"","parse-names":false,"suffix":""},{"dropping-particle":"","family":"Bell","given":"Brent","non-dropping-particle":"","parse-names":false,"suffix":""},{"dropping-particle":"","family":"Bell","given":"Michelle L","non-dropping-particle":"","parse-names":false,"suffix":""},{"dropping-particle":"","family":"Berbada","given":"Dessalegn Ajema","non-dropping-particle":"","parse-names":false,"suffix":""},{"dropping-particle":"","family":"Bernstein","given":"Robert S","non-dropping-particle":"","parse-names":false,"suffix":""},{"dropping-particle":"V","family":"Bhattacharjee","given":"Natalia","non-dropping-particle":"","parse-names":false,"suffix":""},{"dropping-particle":"","family":"Bhattarai","given":"Suraj","non-dropping-particle":"","parse-names":false,"suffix":""},{"dropping-particle":"","family":"Bhutta","given":"Zulfiqar A","non-dropping-particle":"","parse-names":false,"suffix":""},{"dropping-particle":"","family":"Bijani","given":"Ali","non-dropping-particle":"","parse-names":false,"suffix":""},{"dropping-particle":"","family":"Bohlouli","given":"Somayeh","non-dropping-particle":"","parse-names":false,"suffix":""},{"dropping-particle":"","family":"Breitborde","given":"Nicholas J K","non-dropping-particle":"","parse-names":false,"suffix":""},{"dropping-particle":"","family":"Britton","given":"Gabrielle","non-dropping-particle":"","parse-names":false,"suffix":""},{"dropping-particle":"","family":"Browne","given":"Annie J","non-dropping-particle":"","parse-names":false,"suffix":""},{"dropping-particle":"","family":"Nagaraja","given":"Sharath Burugina","non-dropping-particle":"","parse-names":false,"suffix":""},{"dropping-particle":"","family":"Busse","given":"Reinhard","non-dropping-particle":"","parse-names":false,"suffix":""},{"dropping-particle":"","family":"Butt","given":"Zahid A","non-dropping-particle":"","parse-names":false,"suffix":""},{"dropping-particle":"","family":"Car","given":"Josip","non-dropping-particle":"","parse-names":false,"suffix":""},{"dropping-particle":"","family":"Cárdenas","given":"Rosario","non-dropping-particle":"","parse-names":false,"suffix":""},{"dropping-particle":"","family":"Castañeda-Orjuela","given":"Carlos A","non-dropping-particle":"","parse-names":false,"suffix":""},{"dropping-particle":"","family":"Cerin","given":"Ester","non-dropping-particle":"","parse-names":false,"suffix":""},{"dropping-particle":"","family":"Chanie","given":"Wagaye Fentahun","non-dropping-particle":"","parse-names":false,"suffix":""},{"dropping-particle":"","family":"Chatterjee","given":"Pranab","non-dropping-particle":"","parse-names":false,"suffix":""},{"dropping-particle":"","family":"Chu","given":"Dinh-Toi","non-dropping-particle":"","parse-names":false,"suffix":""},{"dropping-particle":"","family":"Cooper","given":"Cyrus","non-dropping-particle":"","parse-names":false,"suffix":""},{"dropping-particle":"","family":"Costa","given":"Vera M","non-dropping-particle":"","parse-names":false,"suffix":""},{"dropping-particle":"","family":"Dalal","given":"Koustuv","non-dropping-particle":"","parse-names":false,"suffix":""},{"dropping-particle":"","family":"Dandona","given":"Lalit","non-dropping-particle":"","parse-names":false,"suffix":""},{"dropping-particle":"","family":"Dandona","given":"Rakhi","non-dropping-particle":"","parse-names":false,"suffix":""},{"dropping-particle":"","family":"Daoud","given":"Farah","non-dropping-particle":"","parse-names":false,"suffix":""},{"dropping-particle":"","family":"Daryani","given":"Ahmad","non-dropping-particle":"","parse-names":false,"suffix":""},{"dropping-particle":"","family":"Gupta","given":"Rajat","non-dropping-particle":"Das","parse-names":false,"suffix":""},{"dropping-particle":"","family":"Davis","given":"Ian","non-dropping-particle":"","parse-names":false,"suffix":""},{"dropping-particle":"","family":"Davis Weaver","given":"Nicole","non-dropping-particle":"","parse-names":false,"suffix":""},{"dropping-particle":"","family":"Davitoiu","given":"Dragos Virgil","non-dropping-particle":"","parse-names":false,"suffix":""},{"dropping-particle":"","family":"Neve","given":"Jan-Walter","non-dropping-particle":"De","parse-names":false,"suffix":""},{"dropping-particle":"","family":"Demeke","given":"Feleke Mekonnen","non-dropping-particle":"","parse-names":false,"suffix":""},{"dropping-particle":"","family":"Demoz","given":"Gebre Teklemariam","non-dropping-particle":"","parse-names":false,"suffix":""},{"dropping-particle":"","family":"Deribe","given":"Kebede","non-dropping-particle":"","parse-names":false,"suffix":""},{"dropping-particle":"","family":"Desai","given":"Rupak","non-dropping-particle":"","parse-names":false,"suffix":""},{"dropping-particle":"","family":"Deshpande","given":"Aniruddha","non-dropping-particle":"","parse-names":false,"suffix":""},{"dropping-particle":"","family":"Desyibelew","given":"Hanna Demelash","non-dropping-particle":"","parse-names":false,"suffix":""},{"dropping-particle":"","family":"Dey","given":"Sagnik","non-dropping-particle":"","parse-names":false,"suffix":""},{"dropping-particle":"","family":"Dharmaratne","given":"Samath Dhamminda","non-dropping-particle":"","parse-names":false,"suffix":""},{"dropping-particle":"","family":"Dhimal","given":"Meghnath","non-dropping-particle":"","parse-names":false,"suffix":""},{"dropping-particle":"","family":"Diaz","given":"Daniel","non-dropping-particle":"","parse-names":false,"suffix":""},{"dropping-particle":"","family":"Doshmangir","given":"Leila","non-dropping-particle":"","parse-names":false,"suffix":""},{"dropping-particle":"","family":"Duraes","given":"Andre R","non-dropping-particle":"","parse-names":false,"suffix":""},{"dropping-particle":"","family":"Dwyer-Lindgren","given":"Laura","non-dropping-particle":"","parse-names":false,"suffix":""},{"dropping-particle":"","family":"Earl","given":"Lucas","non-dropping-particle":"","parse-names":false,"suffix":""},{"dropping-particle":"","family":"Ebrahimi","given":"Roya","non-dropping-particle":"","parse-names":false,"suffix":""},{"dropping-particle":"","family":"Ebrahimpour","given":"Soheil","non-dropping-particle":"","parse-names":false,"suffix":""},{"dropping-particle":"","family":"Effiong","given":"Andem","non-dropping-particle":"","parse-names":false,"suffix":""},{"dropping-particle":"","family":"Eftekhari","given":"Aziz","non-dropping-particle":"","parse-names":false,"suffix":""},{"dropping-particle":"","family":"Ehsani-Chimeh","given":"Elham","non-dropping-particle":"","parse-names":false,"suffix":""},{"dropping-particle":"","family":"Sayed","given":"Iman","non-dropping-particle":"El","parse-names":false,"suffix":""},{"dropping-particle":"","family":"Sayed Zaki","given":"Maysaa","non-dropping-particle":"El","parse-names":false,"suffix":""},{"dropping-particle":"","family":"Tantawi","given":"Maha","non-dropping-particle":"El","parse-names":false,"suffix":""},{"dropping-particle":"","family":"El-Khatib","given":"Ziad","non-dropping-particle":"","parse-names":false,"suffix":""},{"dropping-particle":"","family":"Emamian","given":"Mohammad Hassan","non-dropping-particle":"","parse-names":false,"suffix":""},{"dropping-particle":"","family":"Enany","given":"Shymaa","non-dropping-particle":"","parse-names":false,"suffix":""},{"dropping-particle":"","family":"Eskandarieh","given":"Sharareh","non-dropping-particle":"","parse-names":false,"suffix":""},{"dropping-particle":"","family":"Eyawo","given":"Oghenowede","non-dropping-particle":"","parse-names":false,"suffix":""},{"dropping-particle":"","family":"Ezalarab","given":"Maha","non-dropping-particle":"","parse-names":false,"suffix":""},{"dropping-particle":"","family":"Faramarzi","given":"Mahbobeh","non-dropping-particle":"","parse-names":false,"suffix":""},{"dropping-particle":"","family":"Fareed","given":"Mohammad","non-dropping-particle":"","parse-names":false,"suffix":""},{"dropping-particle":"","family":"Faridnia","given":"Roghiyeh","non-dropping-particle":"","parse-names":false,"suffix":""},{"dropping-particle":"","family":"Faro","given":"Andre","non-dropping-particle":"","parse-names":false,"suffix":""},{"dropping-particle":"","family":"Fazaeli","given":"Ali Akbar","non-dropping-particle":"","parse-names":false,"suffix":""},{"dropping-particle":"","family":"Fazlzadeh","given":"Mehdi","non-dropping-particle":"","parse-names":false,"suffix":""},{"dropping-particle":"","family":"Fentahun","given":"Netsanet","non-dropping-particle":"","parse-names":false,"suffix":""},{"dropping-particle":"","family":"Fereshtehnejad","given":"Seyed-Mohammad","non-dropping-particle":"","parse-names":false,"suffix":""},{"dropping-particle":"","family":"Fernandes","given":"João C","non-dropping-particle":"","parse-names":false,"suffix":""},{"dropping-particle":"","family":"Filip","given":"Irina","non-dropping-particle":"","parse-names":false,"suffix":""},{"dropping-particle":"","family":"Fischer","given":"Florian","non-dropping-particle":"","parse-names":false,"suffix":""},{"dropping-particle":"","family":"Foigt","given":"Nataliya A","non-dropping-particle":"","parse-names":false,"suffix":""},{"dropping-particle":"","family":"Foroutan","given":"Masoud","non-dropping-particle":"","parse-names":false,"suffix":""},{"dropping-particle":"","family":"Francis","given":"Joel Msafiri","non-dropping-particle":"","parse-names":false,"suffix":""},{"dropping-particle":"","family":"Fukumoto","given":"Takeshi","non-dropping-particle":"","parse-names":false,"suffix":""},{"dropping-particle":"","family":"Fullman","given":"Nancy","non-dropping-particle":"","parse-names":false,"suffix":""},{"dropping-particle":"","family":"Gallus","given":"Silvano","non-dropping-particle":"","parse-names":false,"suffix":""},{"dropping-particle":"","family":"Gebre","given":"Destallem Gebremedhin","non-dropping-particle":"","parse-names":false,"suffix":""},{"dropping-particle":"","family":"Gebrehiwot","given":"Tsegaye Tewelde","non-dropping-particle":"","parse-names":false,"suffix":""},{"dropping-particle":"","family":"Gebremeskel","given":"Gebreamlak Gebremedhn","non-dropping-particle":"","parse-names":false,"suffix":""},{"dropping-particle":"","family":"Gessner","given":"Bradford D","non-dropping-particle":"","parse-names":false,"suffix":""},{"dropping-particle":"","family":"Geta","given":"Birhanu","non-dropping-particle":"","parse-names":false,"suffix":""},{"dropping-particle":"","family":"Gething","given":"Peter W","non-dropping-particle":"","parse-names":false,"suffix":""},{"dropping-particle":"","family":"Ghadimi","given":"Reza","non-dropping-particle":"","parse-names":false,"suffix":""},{"dropping-particle":"","family":"Ghadiri","given":"Keyghobad","non-dropping-particle":"","parse-names":false,"suffix":""},{"dropping-particle":"","family":"Ghajarzadeh","given":"Mahsa","non-dropping-particle":"","parse-names":false,"suffix":""},{"dropping-particle":"","family":"Ghashghaee","given":"Ahmad","non-dropping-particle":"","parse-names":false,"suffix":""},{"dropping-particle":"","family":"Gill","given":"Paramjit Singh","non-dropping-particle":"","parse-names":false,"suffix":""},{"dropping-particle":"","family":"Gill","given":"Tiffany K","non-dropping-particle":"","parse-names":false,"suffix":""},{"dropping-particle":"","family":"Golding","given":"Nick","non-dropping-particle":"","parse-names":false,"suffix":""},{"dropping-particle":"","family":"Gomes","given":"Nelson G M","non-dropping-particle":"","parse-names":false,"suffix":""},{"dropping-particle":"","family":"Gona","given":"Philimon N","non-dropping-particle":"","parse-names":false,"suffix":""},{"dropping-particle":"","family":"Gopalani","given":"Sameer Vali","non-dropping-particle":"","parse-names":false,"suffix":""},{"dropping-particle":"","family":"Gorini","given":"Giuseppe","non-dropping-particle":"","parse-names":false,"suffix":""},{"dropping-particle":"","family":"Goulart","given":"Bárbara Niegia Garcia","non-dropping-particle":"","parse-names":false,"suffix":""},{"dropping-particle":"","family":"Graetz","given":"Nicholas","non-dropping-particle":"","parse-names":false,"suffix":""},{"dropping-particle":"","family":"Greaves","given":"Felix","non-dropping-particle":"","parse-names":false,"suffix":""},{"dropping-particle":"","family":"Green","given":"Manfred S","non-dropping-particle":"","parse-names":false,"suffix":""},{"dropping-particle":"","family":"Guo","given":"Yuming","non-dropping-particle":"","parse-names":false,"suffix":""},{"dropping-particle":"","family":"Haj-Mirzaian","given":"Arvin","non-dropping-particle":"","parse-names":false,"suffix":""},{"dropping-particle":"","family":"Haj-Mirzaian","given":"Arya","non-dropping-particle":"","parse-names":false,"suffix":""},{"dropping-particle":"","family":"Hall","given":"Brian James","non-dropping-particle":"","parse-names":false,"suffix":""},{"dropping-particle":"","family":"Hamidi","given":"Samer","non-dropping-particle":"","parse-names":false,"suffix":""},{"dropping-particle":"","family":"Haririan","given":"Hamidreza","non-dropping-particle":"","parse-names":false,"suffix":""},{"dropping-particle":"","family":"Haro","given":"Josep Maria","non-dropping-particle":"","parse-names":false,"suffix":""},{"dropping-particle":"","family":"Hasankhani","given":"Milad","non-dropping-particle":"","parse-names":false,"suffix":""},{"dropping-particle":"","family":"Hasanpoor","given":"Edris","non-dropping-particle":"","parse-names":false,"suffix":""},{"dropping-particle":"","family":"Hasanzadeh","given":"Amir","non-dropping-particle":"","parse-names":false,"suffix":""},{"dropping-particle":"","family":"Hassankhani","given":"Hadi","non-dropping-particle":"","parse-names":false,"suffix":""},{"dropping-particle":"","family":"Hassen","given":"Hamid Yimam","non-dropping-particle":"","parse-names":false,"suffix":""},{"dropping-particle":"","family":"Hegazy","given":"Mohamed I","non-dropping-particle":"","parse-names":false,"suffix":""},{"dropping-particle":"","family":"Hendrie","given":"Delia","non-dropping-particle":"","parse-names":false,"suffix":""},{"dropping-particle":"","family":"Heydarpour","given":"Fatemeh","non-dropping-particle":"","parse-names":false,"suffix":""},{"dropping-particle":"","family":"Hird","given":"Thomas R","non-dropping-particle":"","parse-names":false,"suffix":""},{"dropping-particle":"","family":"Hoang","given":"Chi Linh","non-dropping-particle":"","parse-names":false,"suffix":""},{"dropping-particle":"","family":"Hollerich","given":"Gillian","non-dropping-particle":"","parse-names":false,"suffix":""},{"dropping-particle":"","family":"Rad","given":"Enayatollah Homaie","non-dropping-particle":"","parse-names":false,"suffix":""},{"dropping-particle":"","family":"Hoseini-Ghahfarokhi","given":"Mojtaba","non-dropping-particle":"","parse-names":false,"suffix":""},{"dropping-particle":"","family":"Hossain","given":"Naznin","non-dropping-particle":"","parse-names":false,"suffix":""},{"dropping-particle":"","family":"Hosseini","given":"Mostafa","non-dropping-particle":"","parse-names":false,"suffix":""},{"dropping-particle":"","family":"Hosseinzadeh","given":"Mehdi","non-dropping-particle":"","parse-names":false,"suffix":""},{"dropping-particle":"","family":"Hostiuc","given":"Mihaela","non-dropping-particle":"","parse-names":false,"suffix":""},{"dropping-particle":"","family":"Hostiuc","given":"Sorin","non-dropping-particle":"","parse-names":false,"suffix":""},{"dropping-particle":"","family":"Househ","given":"Mowafa","non-dropping-particle":"","parse-names":false,"suffix":""},{"dropping-particle":"","family":"Hsairi","given":"Mohamed","non-dropping-particle":"","parse-names":false,"suffix":""},{"dropping-particle":"","family":"Ilesanmi","given":"Olayinka Stephen","non-dropping-particle":"","parse-names":false,"suffix":""},{"dropping-particle":"","family":"Imani-Nasab","given":"Mohammad Hasan","non-dropping-particle":"","parse-names":false,"suffix":""},{"dropping-particle":"","family":"Iqbal","given":"Usman","non-dropping-particle":"","parse-names":false,"suffix":""},{"dropping-particle":"","family":"Irvani","given":"Seyed Sina Naghibi","non-dropping-particle":"","parse-names":false,"suffix":""},{"dropping-particle":"","family":"Islam","given":"Nazrul","non-dropping-particle":"","parse-names":false,"suffix":""},{"dropping-particle":"","family":"Islam","given":"Sheikh Mohammed Shariful","non-dropping-particle":"","parse-names":false,"suffix":""},{"dropping-particle":"","family":"Jürisson","given":"Mikk","non-dropping-particle":"","parse-names":false,"suffix":""},{"dropping-particle":"","family":"Balalami","given":"Nader Jafari","non-dropping-particle":"","parse-names":false,"suffix":""},{"dropping-particle":"","family":"Jalali","given":"Amir","non-dropping-particle":"","parse-names":false,"suffix":""},{"dropping-particle":"","family":"Javidnia","given":"Javad","non-dropping-particle":"","parse-names":false,"suffix":""},{"dropping-particle":"","family":"Jayatilleke","given":"Achala Upendra","non-dropping-particle":"","parse-names":false,"suffix":""},{"dropping-particle":"","family":"Jenabi","given":"Ensiyeh","non-dropping-particle":"","parse-names":false,"suffix":""},{"dropping-particle":"","family":"Ji","given":"John S","non-dropping-particle":"","parse-names":false,"suffix":""},{"dropping-particle":"","family":"Jobanputra","given":"Yash B","non-dropping-particle":"","parse-names":false,"suffix":""},{"dropping-particle":"","family":"Johnson","given":"Kimberly","non-dropping-particle":"","parse-names":false,"suffix":""},{"dropping-particle":"","family":"Jonas","given":"Jost B","non-dropping-particle":"","parse-names":false,"suffix":""},{"dropping-particle":"","family":"Shushtari","given":"Zahra Jorjoran","non-dropping-particle":"","parse-names":false,"suffix":""},{"dropping-particle":"","family":"Jozwiak","given":"Jacek Jerzy","non-dropping-particle":"","parse-names":false,"suffix":""},{"dropping-particle":"","family":"Kabir","given":"Ali","non-dropping-particle":"","parse-names":false,"suffix":""},{"dropping-particle":"","family":"Kahsay","given":"Amaha","non-dropping-particle":"","parse-names":false,"suffix":""},{"dropping-particle":"","family":"Kalani","given":"Hamed","non-dropping-particle":"","parse-names":false,"suffix":""},{"dropping-particle":"","family":"Kalhor","given":"Rohollah","non-dropping-particle":"","parse-names":false,"suffix":""},{"dropping-particle":"","family":"Karami","given":"Manoochehr","non-dropping-particle":"","parse-names":false,"suffix":""},{"dropping-particle":"","family":"Karki","given":"Surendra","non-dropping-particle":"","parse-names":false,"suffix":""},{"dropping-particle":"","family":"Kasaeian","given":"Amir","non-dropping-particle":"","parse-names":false,"suffix":""},{"dropping-particle":"","family":"Kassebaum","given":"Nicholas J","non-dropping-particle":"","parse-names":false,"suffix":""},{"dropping-particle":"","family":"Keiyoro","given":"Peter Njenga","non-dropping-particle":"","parse-names":false,"suffix":""},{"dropping-particle":"","family":"Kemp","given":"Grant Rodgers","non-dropping-particle":"","parse-names":false,"suffix":""},{"dropping-particle":"","family":"Khabiri","given":"Roghayeh","non-dropping-particle":"","parse-names":false,"suffix":""},{"dropping-particle":"","family":"Khader","given":"Yousef Saleh","non-dropping-particle":"","parse-names":false,"suffix":""},{"dropping-particle":"","family":"Khafaie","given":"Morteza Abdullatif","non-dropping-particle":"","parse-names":false,"suffix":""},{"dropping-particle":"","family":"Khan","given":"Ejaz Ahmad","non-dropping-particle":"","parse-names":false,"suffix":""},{"dropping-particle":"","family":"Khan","given":"Junaid","non-dropping-particle":"","parse-names":false,"suffix":""},{"dropping-particle":"","family":"Khan","given":"Muhammad Shahzeb","non-dropping-particle":"","parse-names":false,"suffix":""},{"dropping-particle":"","family":"Khang","given":"Young-Ho","non-dropping-particle":"","parse-names":false,"suffix":""},{"dropping-particle":"","family":"Khatab","given":"Khaled","non-dropping-particle":"","parse-names":false,"suffix":""},{"dropping-particle":"","family":"Khater","given":"Amir","non-dropping-particle":"","parse-names":false,"suffix":""},{"dropping-particle":"","family":"Khater","given":"Mona M","non-dropping-particle":"","parse-names":false,"suffix":""},{"dropping-particle":"","family":"Khatony","given":"Alireza","non-dropping-particle":"","parse-names":false,"suffix":""},{"dropping-particle":"","family":"Khazaei","given":"Mohammad","non-dropping-particle":"","parse-names":false,"suffix":""},{"dropping-particle":"","family":"Khazaei","given":"Salman","non-dropping-particle":"","parse-names":false,"suffix":""},{"dropping-particle":"","family":"Khazaei-Pool","given":"Maryam","non-dropping-particle":"","parse-names":false,"suffix":""},{"dropping-particle":"","family":"Khubchandani","given":"Jagdish","non-dropping-particle":"","parse-names":false,"suffix":""},{"dropping-particle":"","family":"Kianipour","given":"Neda","non-dropping-particle":"","parse-names":false,"suffix":""},{"dropping-particle":"","family":"Kim","given":"Yun Jin","non-dropping-particle":"","parse-names":false,"suffix":""},{"dropping-particle":"","family":"Kimokoti","given":"Ruth W","non-dropping-particle":"","parse-names":false,"suffix":""},{"dropping-particle":"","family":"Kinyoki","given":"Damaris K","non-dropping-particle":"","parse-names":false,"suffix":""},{"dropping-particle":"","family":"Kisa","given":"Adnan","non-dropping-particle":"","parse-names":false,"suffix":""},{"dropping-particle":"","family":"Kisa","given":"Sezer","non-dropping-particle":"","parse-names":false,"suffix":""},{"dropping-particle":"","family":"Kolola","given":"Tufa","non-dropping-particle":"","parse-names":false,"suffix":""},{"dropping-particle":"","family":"Kosen","given":"Soewarta","non-dropping-particle":"","parse-names":false,"suffix":""},{"dropping-particle":"","family":"Koul","given":"Parvaiz A","non-dropping-particle":"","parse-names":false,"suffix":""},{"dropping-particle":"","family":"Koyanagi","given":"Ai","non-dropping-particle":"","parse-names":false,"suffix":""},{"dropping-particle":"","family":"Kraemer","given":"Moritz U G","non-dropping-particle":"","parse-names":false,"suffix":""},{"dropping-particle":"","family":"Krishan","given":"Kewal","non-dropping-particle":"","parse-names":false,"suffix":""},{"dropping-particle":"","family":"Krohn","given":"Kris J","non-dropping-particle":"","parse-names":false,"suffix":""},{"dropping-particle":"","family":"Kugbey","given":"Nuworza","non-dropping-particle":"","parse-names":false,"suffix":""},{"dropping-particle":"","family":"Kumar","given":"G Anil","non-dropping-particle":"","parse-names":false,"suffix":""},{"dropping-particle":"","family":"Kumar","given":"Manasi","non-dropping-particle":"","parse-names":false,"suffix":""},{"dropping-particle":"","family":"Kumar","given":"Pushpendra","non-dropping-particle":"","parse-names":false,"suffix":""},{"dropping-particle":"","family":"Kuupiel","given":"Desmond","non-dropping-particle":"","parse-names":false,"suffix":""},{"dropping-particle":"","family":"Lacey","given":"Ben","non-dropping-particle":"","parse-names":false,"suffix":""},{"dropping-particle":"","family":"Lad","given":"Sheetal D","non-dropping-particle":"","parse-names":false,"suffix":""},{"dropping-particle":"","family":"Lami","given":"Faris Hasan","non-dropping-particle":"","parse-names":false,"suffix":""},{"dropping-particle":"","family":"Larsson","given":"Anders O","non-dropping-particle":"","parse-names":false,"suffix":""},{"dropping-particle":"","family":"Lee","given":"Paul H","non-dropping-particle":"","parse-names":false,"suffix":""},{"dropping-particle":"","family":"Leili","given":"Mostafa","non-dropping-particle":"","parse-names":false,"suffix":""},{"dropping-particle":"","family":"Levine","given":"Aubrey J","non-dropping-particle":"","parse-names":false,"suffix":""},{"dropping-particle":"","family":"Li","given":"Shanshan","non-dropping-particle":"","parse-names":false,"suffix":""},{"dropping-particle":"","family":"Lim","given":"Lee-Ling","non-dropping-particle":"","parse-names":false,"suffix":""},{"dropping-particle":"","family":"Listl","given":"Stefan","non-dropping-particle":"","parse-names":false,"suffix":""},{"dropping-particle":"","family":"Longbottom","given":"Joshua","non-dropping-particle":"","parse-names":false,"suffix":""},{"dropping-particle":"","family":"Lopez","given":"Jaifred Christian F","non-dropping-particle":"","parse-names":false,"suffix":""},{"dropping-particle":"","family":"Lorkowski","given":"Stefan","non-dropping-particle":"","parse-names":false,"suffix":""},{"dropping-particle":"","family":"Magdeldin","given":"Sameh","non-dropping-particle":"","parse-names":false,"suffix":""},{"dropping-particle":"","family":"Abd El Razek","given":"Hassan Magdy","non-dropping-particle":"","parse-names":false,"suffix":""},{"dropping-particle":"","family":"Abd El Razek","given":"Muhammed Magdy","non-dropping-particle":"","parse-names":false,"suffix":""},{"dropping-particle":"","family":"Majeed","given":"Azeem","non-dropping-particle":"","parse-names":false,"suffix":""},{"dropping-particle":"","family":"Maleki","given":"Afshin","non-dropping-particle":"","parse-names":false,"suffix":""},{"dropping-particle":"","family":"Malekzadeh","given":"Reza","non-dropping-particle":"","parse-names":false,"suffix":""},{"dropping-particle":"","family":"Malta","given":"Deborah Carvalho","non-dropping-particle":"","parse-names":false,"suffix":""},{"dropping-particle":"","family":"Mamun","given":"Abdullah A","non-dropping-particle":"","parse-names":false,"suffix":""},{"dropping-particle":"","family":"Manafi","given":"Navid","non-dropping-particle":"","parse-names":false,"suffix":""},{"dropping-particle":"","family":"Manda","given":"Ana-Laura","non-dropping-particle":"","parse-names":false,"suffix":""},{"dropping-particle":"","family":"Mansourian","given":"Morteza","non-dropping-particle":"","parse-names":false,"suffix":""},{"dropping-particle":"","family":"Martins-Melo","given":"Francisco Rogerlândio","non-dropping-particle":"","parse-names":false,"suffix":""},{"dropping-particle":"","family":"Masaka","given":"Anthony","non-dropping-particle":"","parse-names":false,"suffix":""},{"dropping-particle":"","family":"Massenburg","given":"Benjamin Ballard","non-dropping-particle":"","parse-names":false,"suffix":""},{"dropping-particle":"","family":"Maulik","given":"Pallab K","non-dropping-particle":"","parse-names":false,"suffix":""},{"dropping-particle":"","family":"Mayala","given":"Benjamin K","non-dropping-particle":"","parse-names":false,"suffix":""},{"dropping-particle":"","family":"Mazidi","given":"Mohsen","non-dropping-particle":"","parse-names":false,"suffix":""},{"dropping-particle":"","family":"McKee","given":"Martin","non-dropping-particle":"","parse-names":false,"suffix":""},{"dropping-particle":"","family":"Mehrotra","given":"Ravi","non-dropping-particle":"","parse-names":false,"suffix":""},{"dropping-particle":"","family":"Mehta","given":"Kala M","non-dropping-particle":"","parse-names":false,"suffix":""},{"dropping-particle":"","family":"Meles","given":"Gebrekiros Gebremichael","non-dropping-particle":"","parse-names":false,"suffix":""}],"container-title":"Nature","id":"ITEM-2","issue":"7778","issued":{"date-parts":[["2019"]]},"page":"353-358","title":"Mapping 123 million neonatal, infant and child deaths between 2000 and 2017","type":"article-journal","volume":"574"},"uris":["http://www.mendeley.com/documents/?uuid=dcdd57cb-308d-40d1-a81c-48ad84da6e12"]}],"mendeley":{"formattedCitation":"(Haque and Rahman, 2000; Burstein &lt;i&gt;et al.&lt;/i&gt;, 2019)","plainTextFormattedCitation":"(Haque and Rahman, 2000; Burstein et al., 2019)","previouslyFormattedCitation":"(Haque and Rahman, 2000; Burstein &lt;i&gt;et al.&lt;/i&gt;, 2019)"},"properties":{"noteIndex":0},"schema":"https://github.com/citation-style-language/schema/raw/master/csl-citation.json"}</w:instrText>
      </w:r>
      <w:r w:rsidR="00C00429">
        <w:fldChar w:fldCharType="separate"/>
      </w:r>
      <w:r w:rsidR="00C00429" w:rsidRPr="00C00429">
        <w:rPr>
          <w:noProof/>
        </w:rPr>
        <w:t xml:space="preserve">(Haque and Rahman, 2000; Burstein </w:t>
      </w:r>
      <w:r w:rsidR="00C00429" w:rsidRPr="00C00429">
        <w:rPr>
          <w:i/>
          <w:noProof/>
        </w:rPr>
        <w:t>et al.</w:t>
      </w:r>
      <w:r w:rsidR="00C00429" w:rsidRPr="00C00429">
        <w:rPr>
          <w:noProof/>
        </w:rPr>
        <w:t>, 2019)</w:t>
      </w:r>
      <w:r w:rsidR="00C00429">
        <w:fldChar w:fldCharType="end"/>
      </w:r>
      <w:r>
        <w:t xml:space="preserve"> contended that a mother's choice to pursue healthcare is not an isolated incident, but rather a complex outcome influenced by societal factors, healthcare professionals' activities, and the availability of resources.</w:t>
      </w:r>
    </w:p>
    <w:p w14:paraId="74B3CE9E" w14:textId="3A683337" w:rsidR="00760B6C" w:rsidRDefault="00760B6C" w:rsidP="00760B6C">
      <w:r>
        <w:t xml:space="preserve">However, a small proportion of the surveyed moms expressed a preference for traditional medicine due to its easy accessibility at the community level, which in turn makes it simple for them to seek medical treatment for neonatal jaundice from traditional healers. The study also revealed that support from family members and friends, as well as financial capacity, were shown to be minor factors influencing the </w:t>
      </w:r>
      <w:r w:rsidR="002E301B" w:rsidRPr="009258B0">
        <w:rPr>
          <w:highlight w:val="yellow"/>
        </w:rPr>
        <w:t>health-seeking</w:t>
      </w:r>
      <w:r>
        <w:t xml:space="preserve"> </w:t>
      </w:r>
      <w:proofErr w:type="spellStart"/>
      <w:r>
        <w:t>behaviour</w:t>
      </w:r>
      <w:proofErr w:type="spellEnd"/>
      <w:r>
        <w:t xml:space="preserve"> of women in relation to newborn jaundice. The aforementioned results align with previous research indicating that women exhibited a preference for conventional treatment methods as opposed to hospital involvement for a variety of reasons </w:t>
      </w:r>
      <w:r w:rsidR="00D3513A">
        <w:fldChar w:fldCharType="begin" w:fldLock="1"/>
      </w:r>
      <w:r w:rsidR="00D3513A">
        <w:instrText>ADDIN CSL_CITATION {"citationItems":[{"id":"ITEM-1","itemData":{"DOI":"10.1136/bmjqs-2013-002437","ISSN":"2044-5423 (Electronic)","PMID":"24876289","abstract":"BACKGROUND: Patient complaints have been identified as a valuable resource for  monitoring and improving patient safety. This article critically reviews the literature on patient complaints, and synthesises the research findings to develop a coding taxonomy for analysing patient complaints. METHODS: The PubMed, Science Direct and Medline databases were systematically investigated to identify patient complaint research studies. Publications were included if they reported primary quantitative data on the content of patient-initiated complaints. Data were extracted and synthesised on (1) basic study characteristics; (2) methodological details; and (3) the issues patients complained about. RESULTS: 59 studies, reporting 88,069 patient complaints, were included. Patient complaint coding methodologies varied considerably (eg, in attributing single or multiple causes to complaints). In total, 113,551 issues were found to underlie the patient complaints. These were analysed using 205 different analytical codes which when combined represented 29 subcategories of complaint issue. The most common issues complained about were 'treatment' (15.6%) and 'communication' (13.7%). To develop a patient complaint coding taxonomy, the subcategories were thematically grouped into seven categories, and then three conceptually distinct domains. The first domain related to complaints on the safety and quality of clinical care (representing 33.7% of complaint issues), the second to the management of healthcare organisations (35.1%) and the third to problems in healthcare staff-patient relationships (29.1%). CONCLUSIONS: Rigorous analyses of patient complaints will help to identify problems in patient safety. To achieve this, it is necessary to standardise how patient complaints are analysed and interpreted. Through synthesising data from 59 patient complaint studies, we propose a coding taxonomy for supporting future research and practice in the analysis of patient complaint data.","author":[{"dropping-particle":"","family":"Reader","given":"Tom W","non-dropping-particle":"","parse-names":false,"suffix":""},{"dropping-particle":"","family":"Gillespie","given":"Alex","non-dropping-particle":"","parse-names":false,"suffix":""},{"dropping-particle":"","family":"Roberts","given":"Jane","non-dropping-particle":"","parse-names":false,"suffix":""}],"container-title":"BMJ quality &amp; safety","id":"ITEM-1","issue":"8","issued":{"date-parts":[["2014","8"]]},"language":"eng","page":"678-689","publisher-place":"England","title":"Patient complaints in healthcare systems: a systematic review and coding  taxonomy.","type":"article-journal","volume":"23"},"uris":["http://www.mendeley.com/documents/?uuid=52a66f1f-e4ef-496f-9f16-fe4259df60ef"]},{"id":"ITEM-2","itemData":{"DOI":"10.1093/heapol/czt066","author":[{"dropping-particle":"","family":"Singh","given":"Abhishek","non-dropping-particle":"","parse-names":false,"suffix":""},{"dropping-particle":"","family":"Pallikadavath","given":"Saseendran","non-dropping-particle":"","parse-names":false,"suffix":""},{"dropping-particle":"","family":"Ram","given":"Faujdar","non-dropping-particle":"","parse-names":false,"suffix":""},{"dropping-particle":"","family":"Alagarajan","given":"Manoj","non-dropping-particle":"","parse-names":false,"suffix":""}],"id":"ITEM-2","issue":"September 2013","issued":{"date-parts":[["2014"]]},"page":"842-848","title":"Do antenatal care interventions improve neonatal survival in India ?","type":"article-journal"},"uris":["http://www.mendeley.com/documents/?uuid=9a432f46-1cab-43a1-b7a6-80b274092a61"]}],"mendeley":{"formattedCitation":"(Reader, Gillespie and Roberts, 2014; Singh &lt;i&gt;et al.&lt;/i&gt;, 2014)","plainTextFormattedCitation":"(Reader, Gillespie and Roberts, 2014; Singh et al., 2014)","previouslyFormattedCitation":"(Reader, Gillespie and Roberts, 2014; Singh &lt;i&gt;et al.&lt;/i&gt;, 2014)"},"properties":{"noteIndex":0},"schema":"https://github.com/citation-style-language/schema/raw/master/csl-citation.json"}</w:instrText>
      </w:r>
      <w:r w:rsidR="00D3513A">
        <w:fldChar w:fldCharType="separate"/>
      </w:r>
      <w:r w:rsidR="00D3513A" w:rsidRPr="00D3513A">
        <w:rPr>
          <w:noProof/>
        </w:rPr>
        <w:t xml:space="preserve">(Reader, Gillespie and Roberts, 2014; Singh </w:t>
      </w:r>
      <w:r w:rsidR="00D3513A" w:rsidRPr="00D3513A">
        <w:rPr>
          <w:i/>
          <w:noProof/>
        </w:rPr>
        <w:t>et al.</w:t>
      </w:r>
      <w:r w:rsidR="00D3513A" w:rsidRPr="00D3513A">
        <w:rPr>
          <w:noProof/>
        </w:rPr>
        <w:t>, 2014)</w:t>
      </w:r>
      <w:r w:rsidR="00D3513A">
        <w:fldChar w:fldCharType="end"/>
      </w:r>
      <w:r>
        <w:t xml:space="preserve">. </w:t>
      </w:r>
      <w:r w:rsidR="00D3513A">
        <w:fldChar w:fldCharType="begin" w:fldLock="1"/>
      </w:r>
      <w:r w:rsidR="00D3513A">
        <w:instrText>ADDIN CSL_CITATION {"citationItems":[{"id":"ITEM-1","itemData":{"DOI":"10.1093/heapol/czt066","author":[{"dropping-particle":"","family":"Singh","given":"Abhishek","non-dropping-particle":"","parse-names":false,"suffix":""},{"dropping-particle":"","family":"Pallikadavath","given":"Saseendran","non-dropping-particle":"","parse-names":false,"suffix":""},{"dropping-particle":"","family":"Ram","given":"Faujdar","non-dropping-particle":"","parse-names":false,"suffix":""},{"dropping-particle":"","family":"Alagarajan","given":"Manoj","non-dropping-particle":"","parse-names":false,"suffix":""}],"id":"ITEM-1","issue":"September 2013","issued":{"date-parts":[["2014"]]},"page":"842-848","title":"Do antenatal care interventions improve neonatal survival in India ?","type":"article-journal"},"uris":["http://www.mendeley.com/documents/?uuid=9a432f46-1cab-43a1-b7a6-80b274092a61"]}],"mendeley":{"formattedCitation":"(Singh &lt;i&gt;et al.&lt;/i&gt;, 2014)","plainTextFormattedCitation":"(Singh et al., 2014)","previouslyFormattedCitation":"(Singh &lt;i&gt;et al.&lt;/i&gt;, 2014)"},"properties":{"noteIndex":0},"schema":"https://github.com/citation-style-language/schema/raw/master/csl-citation.json"}</w:instrText>
      </w:r>
      <w:r w:rsidR="00D3513A">
        <w:fldChar w:fldCharType="separate"/>
      </w:r>
      <w:r w:rsidR="00D3513A" w:rsidRPr="00D3513A">
        <w:rPr>
          <w:noProof/>
        </w:rPr>
        <w:t xml:space="preserve">(Singh </w:t>
      </w:r>
      <w:r w:rsidR="00D3513A" w:rsidRPr="00D3513A">
        <w:rPr>
          <w:i/>
          <w:noProof/>
        </w:rPr>
        <w:t>et al.</w:t>
      </w:r>
      <w:r w:rsidR="00D3513A" w:rsidRPr="00D3513A">
        <w:rPr>
          <w:noProof/>
        </w:rPr>
        <w:t>, 2014)</w:t>
      </w:r>
      <w:r w:rsidR="00D3513A">
        <w:fldChar w:fldCharType="end"/>
      </w:r>
      <w:r>
        <w:t xml:space="preserve"> found that the selection of conventional treatment for neonatal jaundice is impacted by the </w:t>
      </w:r>
      <w:r w:rsidR="002E301B" w:rsidRPr="009258B0">
        <w:rPr>
          <w:highlight w:val="yellow"/>
        </w:rPr>
        <w:t>high</w:t>
      </w:r>
      <w:r w:rsidR="002E301B">
        <w:t xml:space="preserve"> </w:t>
      </w:r>
      <w:r>
        <w:t xml:space="preserve">cost and limited availability of healthcare facilities, due to large distances and transportation issues. </w:t>
      </w:r>
    </w:p>
    <w:p w14:paraId="310A851A" w14:textId="4ABE4E29" w:rsidR="00760B6C" w:rsidRDefault="00760B6C" w:rsidP="00760B6C">
      <w:r>
        <w:t xml:space="preserve">Furthermore, a study conducted by </w:t>
      </w:r>
      <w:r w:rsidR="00D3513A">
        <w:fldChar w:fldCharType="begin" w:fldLock="1"/>
      </w:r>
      <w:r w:rsidR="008561D0">
        <w:instrText>ADDIN CSL_CITATION {"citationItems":[{"id":"ITEM-1","itemData":{"DOI":"10.1136/bmjqs-2013-002437","ISSN":"2044-5423 (Electronic)","PMID":"24876289","abstract":"BACKGROUND: Patient complaints have been identified as a valuable resource for  monitoring and improving patient safety. This article critically reviews the literature on patient complaints, and synthesises the research findings to develop a coding taxonomy for analysing patient complaints. METHODS: The PubMed, Science Direct and Medline databases were systematically investigated to identify patient complaint research studies. Publications were included if they reported primary quantitative data on the content of patient-initiated complaints. Data were extracted and synthesised on (1) basic study characteristics; (2) methodological details; and (3) the issues patients complained about. RESULTS: 59 studies, reporting 88,069 patient complaints, were included. Patient complaint coding methodologies varied considerably (eg, in attributing single or multiple causes to complaints). In total, 113,551 issues were found to underlie the patient complaints. These were analysed using 205 different analytical codes which when combined represented 29 subcategories of complaint issue. The most common issues complained about were 'treatment' (15.6%) and 'communication' (13.7%). To develop a patient complaint coding taxonomy, the subcategories were thematically grouped into seven categories, and then three conceptually distinct domains. The first domain related to complaints on the safety and quality of clinical care (representing 33.7% of complaint issues), the second to the management of healthcare organisations (35.1%) and the third to problems in healthcare staff-patient relationships (29.1%). CONCLUSIONS: Rigorous analyses of patient complaints will help to identify problems in patient safety. To achieve this, it is necessary to standardise how patient complaints are analysed and interpreted. Through synthesising data from 59 patient complaint studies, we propose a coding taxonomy for supporting future research and practice in the analysis of patient complaint data.","author":[{"dropping-particle":"","family":"Reader","given":"Tom W","non-dropping-particle":"","parse-names":false,"suffix":""},{"dropping-particle":"","family":"Gillespie","given":"Alex","non-dropping-particle":"","parse-names":false,"suffix":""},{"dropping-particle":"","family":"Roberts","given":"Jane","non-dropping-particle":"","parse-names":false,"suffix":""}],"container-title":"BMJ quality &amp; safety","id":"ITEM-1","issue":"8","issued":{"date-parts":[["2014","8"]]},"language":"eng","page":"678-689","publisher-place":"England","title":"Patient complaints in healthcare systems: a systematic review and coding  taxonomy.","type":"article-journal","volume":"23"},"uris":["http://www.mendeley.com/documents/?uuid=52a66f1f-e4ef-496f-9f16-fe4259df60ef"]}],"mendeley":{"formattedCitation":"(Reader, Gillespie and Roberts, 2014)","plainTextFormattedCitation":"(Reader, Gillespie and Roberts, 2014)","previouslyFormattedCitation":"(Reader, Gillespie and Roberts, 2014)"},"properties":{"noteIndex":0},"schema":"https://github.com/citation-style-language/schema/raw/master/csl-citation.json"}</w:instrText>
      </w:r>
      <w:r w:rsidR="00D3513A">
        <w:fldChar w:fldCharType="separate"/>
      </w:r>
      <w:r w:rsidR="00D3513A" w:rsidRPr="00D3513A">
        <w:rPr>
          <w:noProof/>
        </w:rPr>
        <w:t>(Reader, Gillespie and Roberts, 2014)</w:t>
      </w:r>
      <w:r w:rsidR="00D3513A">
        <w:fldChar w:fldCharType="end"/>
      </w:r>
      <w:r>
        <w:t xml:space="preserve"> revealed that the exorbitant expenses and considerable distances that mothers or </w:t>
      </w:r>
      <w:proofErr w:type="spellStart"/>
      <w:r>
        <w:t>carers</w:t>
      </w:r>
      <w:proofErr w:type="spellEnd"/>
      <w:r>
        <w:t xml:space="preserve"> often have to endure in order to access medical consultations prompt some of them to choose traditional remedies for treating newborns with jaundice. Similarly, </w:t>
      </w:r>
      <w:r w:rsidR="008561D0">
        <w:fldChar w:fldCharType="begin" w:fldLock="1"/>
      </w:r>
      <w:r w:rsidR="008561D0">
        <w:instrText>ADDIN CSL_CITATION {"citationItems":[{"id":"ITEM-1","itemData":{"DOI":"10.1561/0700000015","ISSN":"15479854","abstract":"We review the burgeoning literature on the employment effects of minimum wages - in the United States and in other countries - that was spurred by the new minimum wage research beginning in the early 1990s. Our review indicates that there is a wide range of existing estimates and, accordingly, a lack of consensus about the overall effects on low-wage employment of an increase in the minimum wage. However, the oft-stated assertion that recent research fails to support the conclusion that the minimum wage reduces employment of low-skilled workers is clearly incorrect. A sizable majority of the studies surveyed in this monograph give a relatively consistent (although not always statistically significant) indication of negative employment effects of minimum wages. In addition, among the papers we view as providing the most credible evidence, almost all point to negative employment effects, both for the United States as well as for many other countries. Two other important conclusions emerge from our review. First, we see very few - if any - studies that provide convincing evidence of positive employment effects of minimum wages, especially from those studies that focus on the broader groups (rather than a narrow industry) for which the competitive model generally predicts disemployment effects. Second, the studies that focus on the least-skilled groups that are likely most directly affected by minimum wage increases provide relatively overwhelming evidence of stronger disemployment effects for these groups.","author":[{"dropping-particle":"","family":"Neumark","given":"David","non-dropping-particle":"","parse-names":false,"suffix":""},{"dropping-particle":"","family":"Wascher","given":"William L.","non-dropping-particle":"","parse-names":false,"suffix":""}],"container-title":"Foundations and Trends in Microeconomics","id":"ITEM-1","issue":"1","issued":{"date-parts":[["2007"]]},"page":"1-182","title":"Minimum wages and employment","type":"article-journal","volume":"3"},"uris":["http://www.mendeley.com/documents/?uuid=6cc514b5-c8f3-4fee-b74b-a1fcd2bc4087"]}],"mendeley":{"formattedCitation":"(Neumark and Wascher, 2007)","plainTextFormattedCitation":"(Neumark and Wascher, 2007)","previouslyFormattedCitation":"(Neumark and Wascher, 2007)"},"properties":{"noteIndex":0},"schema":"https://github.com/citation-style-language/schema/raw/master/csl-citation.json"}</w:instrText>
      </w:r>
      <w:r w:rsidR="008561D0">
        <w:fldChar w:fldCharType="separate"/>
      </w:r>
      <w:r w:rsidR="008561D0" w:rsidRPr="008561D0">
        <w:rPr>
          <w:noProof/>
        </w:rPr>
        <w:t>(Neumark and Wascher, 2007)</w:t>
      </w:r>
      <w:r w:rsidR="008561D0">
        <w:fldChar w:fldCharType="end"/>
      </w:r>
      <w:r>
        <w:t xml:space="preserve"> established that economic status is the decisive factor in predicting the frequency of visits to medical institutions. </w:t>
      </w:r>
      <w:r w:rsidR="008561D0">
        <w:fldChar w:fldCharType="begin" w:fldLock="1"/>
      </w:r>
      <w:r w:rsidR="002A7A6F">
        <w:instrText>ADDIN CSL_CITATION {"citationItems":[{"id":"ITEM-1","itemData":{"DOI":"10.1080/03004430701500885","ISSN":"0300-4430","author":[{"dropping-particle":"","family":"Abdulraheem","given":"I S","non-dropping-particle":"","parse-names":false,"suffix":""},{"dropping-particle":"","family":"Parakoyi","given":"D B","non-dropping-particle":"","parse-names":false,"suffix":""}],"container-title":"Early Child Development and Care","id":"ITEM-1","issue":"5","issued":{"date-parts":[["2009","7","1"]]},"note":"doi: 10.1080/03004430701500885","page":"671-683","publisher":"Routledge","title":"Factors affecting mothers’ healthcare‐seeking behaviour for childhood illnesses in a rural Nigerian setting","type":"article-journal","volume":"179"},"uris":["http://www.mendeley.com/documents/?uuid=ea863591-9690-4a77-a6da-30c1ba59d4e1"]}],"mendeley":{"formattedCitation":"(Abdulraheem and Parakoyi, 2009)","plainTextFormattedCitation":"(Abdulraheem and Parakoyi, 2009)","previouslyFormattedCitation":"(Abdulraheem and Parakoyi, 2009)"},"properties":{"noteIndex":0},"schema":"https://github.com/citation-style-language/schema/raw/master/csl-citation.json"}</w:instrText>
      </w:r>
      <w:r w:rsidR="008561D0">
        <w:fldChar w:fldCharType="separate"/>
      </w:r>
      <w:r w:rsidR="008561D0" w:rsidRPr="008561D0">
        <w:rPr>
          <w:noProof/>
        </w:rPr>
        <w:t>(Abdulraheem and Parakoyi, 2009)</w:t>
      </w:r>
      <w:r w:rsidR="008561D0">
        <w:fldChar w:fldCharType="end"/>
      </w:r>
      <w:r>
        <w:t xml:space="preserve"> highlight the significance of family wealth in predicting care-</w:t>
      </w:r>
      <w:r>
        <w:lastRenderedPageBreak/>
        <w:t xml:space="preserve">seeking </w:t>
      </w:r>
      <w:proofErr w:type="spellStart"/>
      <w:r>
        <w:t>behaviour</w:t>
      </w:r>
      <w:proofErr w:type="spellEnd"/>
      <w:r>
        <w:t xml:space="preserve">. According to </w:t>
      </w:r>
      <w:r w:rsidR="002A7A6F">
        <w:fldChar w:fldCharType="begin" w:fldLock="1"/>
      </w:r>
      <w:r w:rsidR="00DD6F2E">
        <w:instrText>ADDIN CSL_CITATION {"citationItems":[{"id":"ITEM-1","itemData":{"DOI":"10.1016/s0277-9536(02)00448-3","ISSN":"0277-9536 (Print)","PMID":"12850106","abstract":"The purpose of this study was to measure the effects of social and economic  variables, disease-related variables, and child gender on the decisions of parents in Kerala, India, to seek care for their children and on their choice of providers in the allopathic vs. the alternative system. A case-control analysis was done using data from the Kerala section of the 1996 Indian National Family Health Survey, a cross-sectional survey of a probability sample of households conducted by trained interviewers with a close-ended questionnaire. Of the 469 children who were eligible for this study because they had at least one common symptom suggestive of acute respiratory illness or diarrhea during the 2 weeks before the interview, 78 (17%) did not receive medical care, while the remaining 391 (83%) received medical care. Of the 391 children who received medical care, 342 (88%) received allopathic medical care, and 48 (12%) received alternative medical care. In multivariable analyses, parents chose not to seek medical care for their children significantly more often when the illness was mild, the child had a specific diagnosis, the mother had previously made fewer antenatal visits, and the family had a higher economic status. When parents sought medical care for their children, care was sought significantly more often in the alternative provider system when the child was a boy, the family lived in a rural area, and the family had a lower social class. We conclude that, in Kerala, disease severity and economic status predict whether children with acute respiratory infection or diarrhea are taken to medical providers. In contrast, most studies of this issue carried out in other populations have identified economic status as the primary predictor of medical system utilization. Also in Kerala, the gender of the child did not influence whether or not the child was taken for treatment but did influence whether care was sought in the alternative or the allopathic system.","author":[{"dropping-particle":"","family":"Pillai","given":"Rajamohanan K","non-dropping-particle":"","parse-names":false,"suffix":""},{"dropping-particle":"V","family":"Williams","given":"Sankey","non-dropping-particle":"","parse-names":false,"suffix":""},{"dropping-particle":"","family":"Glick","given":"Henry A","non-dropping-particle":"","parse-names":false,"suffix":""},{"dropping-particle":"","family":"Polsky","given":"Daniel","non-dropping-particle":"","parse-names":false,"suffix":""},{"dropping-particle":"","family":"Berlin","given":"Jesse A","non-dropping-particle":"","parse-names":false,"suffix":""},{"dropping-particle":"","family":"Lowe","given":"Robert A","non-dropping-particle":"","parse-names":false,"suffix":""}],"container-title":"Social science &amp; medicine (1982)","id":"ITEM-1","issue":"5","issued":{"date-parts":[["2003","9"]]},"language":"eng","page":"783-790","publisher-place":"England","title":"Factors affecting decisions to seek treatment for sick children in Kerala, India.","type":"article-journal","volume":"57"},"uris":["http://www.mendeley.com/documents/?uuid=423e7d11-3b97-4800-963d-bb92d5f3ed79"]}],"mendeley":{"formattedCitation":"(Pillai &lt;i&gt;et al.&lt;/i&gt;, 2003)","plainTextFormattedCitation":"(Pillai et al., 2003)","previouslyFormattedCitation":"(Pillai &lt;i&gt;et al.&lt;/i&gt;, 2003)"},"properties":{"noteIndex":0},"schema":"https://github.com/citation-style-language/schema/raw/master/csl-citation.json"}</w:instrText>
      </w:r>
      <w:r w:rsidR="002A7A6F">
        <w:fldChar w:fldCharType="separate"/>
      </w:r>
      <w:r w:rsidR="002A7A6F" w:rsidRPr="002A7A6F">
        <w:rPr>
          <w:noProof/>
        </w:rPr>
        <w:t xml:space="preserve">(Pillai </w:t>
      </w:r>
      <w:r w:rsidR="002A7A6F" w:rsidRPr="002A7A6F">
        <w:rPr>
          <w:i/>
          <w:noProof/>
        </w:rPr>
        <w:t>et al.</w:t>
      </w:r>
      <w:r w:rsidR="002A7A6F" w:rsidRPr="002A7A6F">
        <w:rPr>
          <w:noProof/>
        </w:rPr>
        <w:t>, 2003)</w:t>
      </w:r>
      <w:r w:rsidR="002A7A6F">
        <w:fldChar w:fldCharType="end"/>
      </w:r>
      <w:r w:rsidR="002E301B" w:rsidRPr="009258B0">
        <w:rPr>
          <w:highlight w:val="yellow"/>
        </w:rPr>
        <w:t>Families</w:t>
      </w:r>
      <w:r w:rsidRPr="009258B0">
        <w:rPr>
          <w:highlight w:val="yellow"/>
        </w:rPr>
        <w:t xml:space="preserve"> </w:t>
      </w:r>
      <w:r>
        <w:t xml:space="preserve">with a higher economic status may exhibit less </w:t>
      </w:r>
      <w:proofErr w:type="spellStart"/>
      <w:r>
        <w:t>favourable</w:t>
      </w:r>
      <w:proofErr w:type="spellEnd"/>
      <w:r>
        <w:t xml:space="preserve"> </w:t>
      </w:r>
      <w:r w:rsidR="002E301B" w:rsidRPr="009258B0">
        <w:rPr>
          <w:highlight w:val="yellow"/>
        </w:rPr>
        <w:t>health-seeking</w:t>
      </w:r>
      <w:r w:rsidRPr="009258B0">
        <w:rPr>
          <w:highlight w:val="yellow"/>
        </w:rPr>
        <w:t xml:space="preserve"> </w:t>
      </w:r>
      <w:proofErr w:type="spellStart"/>
      <w:r>
        <w:t>behaviour</w:t>
      </w:r>
      <w:proofErr w:type="spellEnd"/>
      <w:r>
        <w:t xml:space="preserve">, such as seeking care less frequently, especially for less severe illnesses. This is because these families have the means to seek care at a later time if the illness does not improve. This may unintentionally lead to </w:t>
      </w:r>
      <w:proofErr w:type="spellStart"/>
      <w:r>
        <w:t>unfavourable</w:t>
      </w:r>
      <w:proofErr w:type="spellEnd"/>
      <w:r>
        <w:t xml:space="preserve"> treatment outcomes, therefore highlighting the necessity of providing mothers or </w:t>
      </w:r>
      <w:proofErr w:type="spellStart"/>
      <w:r>
        <w:t>carers</w:t>
      </w:r>
      <w:proofErr w:type="spellEnd"/>
      <w:r>
        <w:t xml:space="preserve"> with maximum support to enable them to embrace healthy health-seeking </w:t>
      </w:r>
      <w:proofErr w:type="spellStart"/>
      <w:r>
        <w:t>behaviour</w:t>
      </w:r>
      <w:proofErr w:type="spellEnd"/>
      <w:r>
        <w:t xml:space="preserve"> for the effective management of newborn jaundice.</w:t>
      </w:r>
      <w:r w:rsidR="00DD6F2E">
        <w:t xml:space="preserve"> </w:t>
      </w:r>
    </w:p>
    <w:p w14:paraId="7BA0FA1A" w14:textId="77777777" w:rsidR="00760B6C" w:rsidRDefault="00760B6C" w:rsidP="00760B6C"/>
    <w:p w14:paraId="69A7B878" w14:textId="77777777" w:rsidR="00760B6C" w:rsidRDefault="00760B6C" w:rsidP="00760B6C">
      <w:r>
        <w:t>5.5 Home-based and pre-hospital practices of mothers in the management of neonatal jaundice (NNJ)</w:t>
      </w:r>
    </w:p>
    <w:p w14:paraId="1CFF98C0" w14:textId="01C96931" w:rsidR="00760B6C" w:rsidRDefault="00760B6C" w:rsidP="00760B6C">
      <w:r>
        <w:t xml:space="preserve">In general, studies on maternal home-based </w:t>
      </w:r>
      <w:proofErr w:type="spellStart"/>
      <w:r>
        <w:t>behaviours</w:t>
      </w:r>
      <w:proofErr w:type="spellEnd"/>
      <w:r>
        <w:t xml:space="preserve"> concerning neonatal jaundice have indicated that mothers typically do not actively search for or monitor jaundice in their newborns. However, they are inclined to seek medical care at a hospital if the condition arises. There is a notable correlation between the level of education of mothers and their decision regarding the course of action to take when their newborn is diagnosed with neonatal jaundice. Nevertheless, the selection of intervention differed according </w:t>
      </w:r>
      <w:r w:rsidR="002E301B" w:rsidRPr="009258B0">
        <w:rPr>
          <w:highlight w:val="yellow"/>
        </w:rPr>
        <w:t>to</w:t>
      </w:r>
      <w:r w:rsidR="002E301B">
        <w:t xml:space="preserve"> </w:t>
      </w:r>
      <w:r>
        <w:t xml:space="preserve">the ethnic group to which the mothers belonged </w:t>
      </w:r>
      <w:r w:rsidR="00DD6F2E">
        <w:fldChar w:fldCharType="begin" w:fldLock="1"/>
      </w:r>
      <w:r w:rsidR="006273CD">
        <w:instrText>ADDIN CSL_CITATION {"citationItems":[{"id":"ITEM-1","itemData":{"DOI":"10.4103/1119-3077.110147","ISSN":"1119-3077 (Print)","PMID":"23563460","abstract":"INTRODUCTION: Neonatal Jaundice (NNJ) is a common disorder worldwide and one of  the important contributors to the high neonatal morbidity and mortality in Sub-Saharan Africa. Severe neonatal jaundice leads to brain damage or even death in otherwise healthy newborns. The objective of the study was to assess the knowledge, attitude and practice of expectant mothers about neonatal jaundice and its management. MATERIALS AND METHODS: The study was descriptive cross-sectional, carried out among 389 expectant mothers who were attending the antenatal clinic at the University of Benin Teaching Hospital. A structured, Pre-tested, researcher administered questionnaire was used to interview the respondents. Data was analysed using SPSS version 15. RESULTS: The mean age of the expectant mothers was 30.5 (SD 4.9) years. Fifty-five (14.1%) of respondents had previous experience with NNJ, 8 (2.1%) lost babies due to NNJ. 334 (85.9%) were aware of the condition, 381 (77.4%) knew how to recognize the symptoms of NNJ, 279 (71.7%) knew a correct method of treatment of NNJ. A large proportion of the expectant mothers 261 (67%) knew some complications of NNJ. Two hundred and five (52.7%) did not know any danger sign of complications of NNJ. Three hundred and fifty five (91.3%) had good attitude towards its management. Majority of expectant mothers whose previous babies had NNJ took the babies to the hospital for treatment. A large proportion also expressed their willingness to seek medical attention if their babies were to develop the condition. Their knowledge of neonatal jaundice was significantly influenced by their level of education and the number of their previous babies who had NNJ. CONCLUSION: This study revealed that expectant mothers attending antenatal clinic at UBTH had good knowledge of the treatment and complications of NNJ but inadequate knowledge of the causes and danger signs of the condition. Their attitude and practice towards the management of NNJ was good. It is therefore recommended that Health care providers should give more health education on NNJ to the expectant mothers during antenatal visits.","author":[{"dropping-particle":"","family":"Egube","given":"B A","non-dropping-particle":"","parse-names":false,"suffix":""},{"dropping-particle":"","family":"Ofili","given":"A N","non-dropping-particle":"","parse-names":false,"suffix":""},{"dropping-particle":"","family":"Isara","given":"A R","non-dropping-particle":"","parse-names":false,"suffix":""},{"dropping-particle":"","family":"Onakewhor","given":"J U","non-dropping-particle":"","parse-names":false,"suffix":""}],"container-title":"Nigerian journal of clinical practice","id":"ITEM-1","issue":"2","issued":{"date-parts":[["2013"]]},"language":"eng","page":"188-194","publisher-place":"India","title":"Neonatal jaundice and its management: knowledge, attitude, and practice among  expectant mothers attending antenatal clinic at University of Benin Teaching Hospital, Benin City, Nigeria.","type":"article-journal","volume":"16"},"uris":["http://www.mendeley.com/documents/?uuid=5a3da71e-f9ff-4b2f-aeec-bd80f5282891"]}],"mendeley":{"formattedCitation":"(Egube &lt;i&gt;et al.&lt;/i&gt;, 2013)","plainTextFormattedCitation":"(Egube et al., 2013)","previouslyFormattedCitation":"(Egube &lt;i&gt;et al.&lt;/i&gt;, 2013)"},"properties":{"noteIndex":0},"schema":"https://github.com/citation-style-language/schema/raw/master/csl-citation.json"}</w:instrText>
      </w:r>
      <w:r w:rsidR="00DD6F2E">
        <w:fldChar w:fldCharType="separate"/>
      </w:r>
      <w:r w:rsidR="00DD6F2E" w:rsidRPr="00DD6F2E">
        <w:rPr>
          <w:noProof/>
        </w:rPr>
        <w:t xml:space="preserve">(Egube </w:t>
      </w:r>
      <w:r w:rsidR="00DD6F2E" w:rsidRPr="00DD6F2E">
        <w:rPr>
          <w:i/>
          <w:noProof/>
        </w:rPr>
        <w:t>et al.</w:t>
      </w:r>
      <w:r w:rsidR="00DD6F2E" w:rsidRPr="00DD6F2E">
        <w:rPr>
          <w:noProof/>
        </w:rPr>
        <w:t>, 2013)</w:t>
      </w:r>
      <w:r w:rsidR="00DD6F2E">
        <w:fldChar w:fldCharType="end"/>
      </w:r>
      <w:r>
        <w:t>.</w:t>
      </w:r>
      <w:r w:rsidR="00DD6F2E">
        <w:t xml:space="preserve"> </w:t>
      </w:r>
    </w:p>
    <w:p w14:paraId="1493C7DB" w14:textId="77777777" w:rsidR="00760B6C" w:rsidRDefault="00760B6C" w:rsidP="00760B6C">
      <w:r>
        <w:t xml:space="preserve">The study revealed that mothers of neonates with jaundice primarily relied on pre-hospital interventions or home-based therapies during the early stages of the ailment. They thereafter sought medical attention at hospitals or traditional medical </w:t>
      </w:r>
      <w:proofErr w:type="spellStart"/>
      <w:r>
        <w:t>centres</w:t>
      </w:r>
      <w:proofErr w:type="spellEnd"/>
      <w:r>
        <w:t xml:space="preserve">. Mothers frequently ascribed the use of pre-hospital treatment or home-based remedies to a combination of initial lack of knowledge about the cause of neonatal jaundice, insufficient information about the seriousness </w:t>
      </w:r>
      <w:r>
        <w:lastRenderedPageBreak/>
        <w:t xml:space="preserve">of neonatal jaundice, and the fact that mothers have multiple household responsibilities, resulting in less time to promptly seek medical attention for neonatal jaundice. </w:t>
      </w:r>
    </w:p>
    <w:p w14:paraId="0466E8B1" w14:textId="53C19EBE" w:rsidR="00760B6C" w:rsidRDefault="00760B6C" w:rsidP="00760B6C">
      <w:r>
        <w:t xml:space="preserve">Furthermore, mothers typically </w:t>
      </w:r>
      <w:proofErr w:type="spellStart"/>
      <w:r>
        <w:t>utilised</w:t>
      </w:r>
      <w:proofErr w:type="spellEnd"/>
      <w:r>
        <w:t xml:space="preserve"> self-administration of contemporary medication, exposure to sunlight for vitamin D, glucose supplements, locally prepared fruits, and traditional healing methods as the primary pre-hospital or home-based therapies for controlling newborn jaundice. Previous investigations </w:t>
      </w:r>
      <w:r w:rsidR="006273CD">
        <w:fldChar w:fldCharType="begin" w:fldLock="1"/>
      </w:r>
      <w:r w:rsidR="006273CD">
        <w:instrText>ADDIN CSL_CITATION {"citationItems":[{"id":"ITEM-1","itemData":{"DOI":"10.1007/s10995-011-0765-1","ISSN":"1573-6628 (Electronic)","PMID":"21365297","abstract":"Poor care-seeking behaviour of families may be responsible for the high  prevalence of complications of newborn jaundice in the developing world. To examine the influence of family socio-demographic characteristics and maternal obstetric factors on health care-seeking behaviours for newborn jaundice and the inter-relationship between this behavior and severity of newborn jaundice. Mothers whose babies were referred to a Nigerian tertiary hospital with jaundice were studied in a cross-sectional survey for appropriate health-care seeking behaviours as well as the need for exchange transfusion and the occurrence of kernicterus in their babies. Out of 182 mother-baby pairs, 127 (69.8%) mothers recognized jaundice in their infants, 34.1% delayed care for ≥48 h, 40.6% sought medical care in orthodox health facilities while 20.9% did not seek care outside the home. In all, 61.5% mothers administered various medications to jaundiced babies. Appropriate health care-seeking behaviours were recorded among 28.6% mothers. Low maternal education had a significant relationship with delayed health care-seeking and the use of home remedies for newborn jaundice. A significantly higher proportion of babies who had home remedies had delayed care. Delayed care for ≥48 h was also significantly associated with high Total Serum Bilirubin on admission, higher requirement for exchange transfusion and higher occurrence of kernicterus. Intensive health education of families may help improve their health care-seeking behaviours for neonatal jaundice.","author":[{"dropping-particle":"","family":"Ogunlesi","given":"Tinuade A","non-dropping-particle":"","parse-names":false,"suffix":""},{"dropping-particle":"","family":"Ogunlesi","given":"Funmilayo B","non-dropping-particle":"","parse-names":false,"suffix":""}],"container-title":"Maternal and child health journal","id":"ITEM-1","issue":"3","issued":{"date-parts":[["2012","4"]]},"language":"eng","page":"677-684","publisher-place":"United States","title":"Family socio-demographic factors and maternal obstetric factors influencing  appropriate health-care seeking behaviours for newborn jaundice in Sagamu, Nigeria.","type":"article-journal","volume":"16"},"uris":["http://www.mendeley.com/documents/?uuid=6a8cff04-f3d5-4db5-a1fa-b24a2c77190c"]},{"id":"ITEM-2","itemData":{"DOI":"10.4158/EP15748.DSCPT2","ISSN":"1530-891X","author":[{"dropping-particle":"","family":"Goodman","given":"Neil F","non-dropping-particle":"","parse-names":false,"suffix":""},{"dropping-particle":"","family":"Cobin","given":"Rhoda H","non-dropping-particle":"","parse-names":false,"suffix":""},{"dropping-particle":"","family":"Futterweit","given":"Walter","non-dropping-particle":"","parse-names":false,"suffix":""},{"dropping-particle":"","family":"Glueck","given":"Jennifer S","non-dropping-particle":"","parse-names":false,"suffix":""},{"dropping-particle":"","family":"Legro","given":"Richard S","non-dropping-particle":"","parse-names":false,"suffix":""},{"dropping-particle":"","family":"Carmina","given":"Enrico","non-dropping-particle":"","parse-names":false,"suffix":""}],"container-title":"Endocrine Practice ","id":"ITEM-2","issue":"12","issued":{"date-parts":[["2015","12","1"]]},"note":"doi: 10.4158/EP15748.DSCPT2","page":"1415-1426","publisher":"Elsevier","title":"American Association Of Clinical Endocrinologists, American College Of Endocrinology, And Androgen Excess And Pcos Society Disease State Clinical Review: Guide To The Best Practices In The Evaluation And Treatment Of Polycystic Ovary Syndrome - &lt;em&gt;Part 2","type":"article-journal","volume":"21"},"uris":["http://www.mendeley.com/documents/?uuid=c225040c-57f5-43ef-addf-42e56359031b"]}],"mendeley":{"formattedCitation":"(Ogunlesi and Ogunlesi, 2012; Goodman &lt;i&gt;et al.&lt;/i&gt;, 2015)","plainTextFormattedCitation":"(Ogunlesi and Ogunlesi, 2012; Goodman et al., 2015)","previouslyFormattedCitation":"(Ogunlesi and Ogunlesi, 2012; Goodman &lt;i&gt;et al.&lt;/i&gt;, 2015)"},"properties":{"noteIndex":0},"schema":"https://github.com/citation-style-language/schema/raw/master/csl-citation.json"}</w:instrText>
      </w:r>
      <w:r w:rsidR="006273CD">
        <w:fldChar w:fldCharType="separate"/>
      </w:r>
      <w:r w:rsidR="006273CD" w:rsidRPr="006273CD">
        <w:rPr>
          <w:noProof/>
        </w:rPr>
        <w:t xml:space="preserve">(Ogunlesi and Ogunlesi, 2012; Goodman </w:t>
      </w:r>
      <w:r w:rsidR="006273CD" w:rsidRPr="006273CD">
        <w:rPr>
          <w:i/>
          <w:noProof/>
        </w:rPr>
        <w:t>et al.</w:t>
      </w:r>
      <w:r w:rsidR="006273CD" w:rsidRPr="006273CD">
        <w:rPr>
          <w:noProof/>
        </w:rPr>
        <w:t>, 2015)</w:t>
      </w:r>
      <w:r w:rsidR="006273CD">
        <w:fldChar w:fldCharType="end"/>
      </w:r>
      <w:r>
        <w:t xml:space="preserve"> have reported similar findings. </w:t>
      </w:r>
      <w:r w:rsidR="006273CD">
        <w:fldChar w:fldCharType="begin" w:fldLock="1"/>
      </w:r>
      <w:r w:rsidR="00745F3C">
        <w:instrText>ADDIN CSL_CITATION {"citationItems":[{"id":"ITEM-1","itemData":{"DOI":"10.1007/s10995-011-0765-1","ISSN":"1573-6628 (Electronic)","PMID":"21365297","abstract":"Poor care-seeking behaviour of families may be responsible for the high  prevalence of complications of newborn jaundice in the developing world. To examine the influence of family socio-demographic characteristics and maternal obstetric factors on health care-seeking behaviours for newborn jaundice and the inter-relationship between this behavior and severity of newborn jaundice. Mothers whose babies were referred to a Nigerian tertiary hospital with jaundice were studied in a cross-sectional survey for appropriate health-care seeking behaviours as well as the need for exchange transfusion and the occurrence of kernicterus in their babies. Out of 182 mother-baby pairs, 127 (69.8%) mothers recognized jaundice in their infants, 34.1% delayed care for ≥48 h, 40.6% sought medical care in orthodox health facilities while 20.9% did not seek care outside the home. In all, 61.5% mothers administered various medications to jaundiced babies. Appropriate health care-seeking behaviours were recorded among 28.6% mothers. Low maternal education had a significant relationship with delayed health care-seeking and the use of home remedies for newborn jaundice. A significantly higher proportion of babies who had home remedies had delayed care. Delayed care for ≥48 h was also significantly associated with high Total Serum Bilirubin on admission, higher requirement for exchange transfusion and higher occurrence of kernicterus. Intensive health education of families may help improve their health care-seeking behaviours for neonatal jaundice.","author":[{"dropping-particle":"","family":"Ogunlesi","given":"Tinuade A","non-dropping-particle":"","parse-names":false,"suffix":""},{"dropping-particle":"","family":"Ogunlesi","given":"Funmilayo B","non-dropping-particle":"","parse-names":false,"suffix":""}],"container-title":"Maternal and child health journal","id":"ITEM-1","issue":"3","issued":{"date-parts":[["2012","4"]]},"language":"eng","page":"677-684","publisher-place":"United States","title":"Family socio-demographic factors and maternal obstetric factors influencing  appropriate health-care seeking behaviours for newborn jaundice in Sagamu, Nigeria.","type":"article-journal","volume":"16"},"uris":["http://www.mendeley.com/documents/?uuid=6a8cff04-f3d5-4db5-a1fa-b24a2c77190c"]}],"mendeley":{"formattedCitation":"(Ogunlesi and Ogunlesi, 2012)","plainTextFormattedCitation":"(Ogunlesi and Ogunlesi, 2012)","previouslyFormattedCitation":"(Ogunlesi and Ogunlesi, 2012)"},"properties":{"noteIndex":0},"schema":"https://github.com/citation-style-language/schema/raw/master/csl-citation.json"}</w:instrText>
      </w:r>
      <w:r w:rsidR="006273CD">
        <w:fldChar w:fldCharType="separate"/>
      </w:r>
      <w:r w:rsidR="006273CD" w:rsidRPr="006273CD">
        <w:rPr>
          <w:noProof/>
        </w:rPr>
        <w:t>(Ogunlesi and Ogunlesi, 2012)</w:t>
      </w:r>
      <w:r w:rsidR="006273CD">
        <w:fldChar w:fldCharType="end"/>
      </w:r>
      <w:r>
        <w:t xml:space="preserve"> have found misconceptions about the treatment of newborn jaundice as a factor that influences mothers of neonates with jaundice to seek home-based therapies. </w:t>
      </w:r>
    </w:p>
    <w:p w14:paraId="7AF97064" w14:textId="26D53EAA" w:rsidR="00760B6C" w:rsidRDefault="00760B6C" w:rsidP="00760B6C">
      <w:r>
        <w:t xml:space="preserve">In numerous poor nations, </w:t>
      </w:r>
      <w:r w:rsidR="002E301B" w:rsidRPr="009258B0">
        <w:rPr>
          <w:highlight w:val="yellow"/>
        </w:rPr>
        <w:t>mothers</w:t>
      </w:r>
      <w:r w:rsidR="002E301B">
        <w:t xml:space="preserve"> </w:t>
      </w:r>
      <w:r>
        <w:t xml:space="preserve">of newborns with jaundice frequently employ methods such as sunshine exposure and application of breast milk to the neonate's eyes, believing in their effectiveness for healing neonatal jaundice </w:t>
      </w:r>
      <w:r w:rsidR="00745F3C">
        <w:fldChar w:fldCharType="begin" w:fldLock="1"/>
      </w:r>
      <w:r w:rsidR="00745F3C">
        <w:instrText>ADDIN CSL_CITATION {"citationItems":[{"id":"ITEM-1","itemData":{"DOI":"10.1007/s10995-011-0765-1","ISSN":"1573-6628 (Electronic)","PMID":"21365297","abstract":"Poor care-seeking behaviour of families may be responsible for the high  prevalence of complications of newborn jaundice in the developing world. To examine the influence of family socio-demographic characteristics and maternal obstetric factors on health care-seeking behaviours for newborn jaundice and the inter-relationship between this behavior and severity of newborn jaundice. Mothers whose babies were referred to a Nigerian tertiary hospital with jaundice were studied in a cross-sectional survey for appropriate health-care seeking behaviours as well as the need for exchange transfusion and the occurrence of kernicterus in their babies. Out of 182 mother-baby pairs, 127 (69.8%) mothers recognized jaundice in their infants, 34.1% delayed care for ≥48 h, 40.6% sought medical care in orthodox health facilities while 20.9% did not seek care outside the home. In all, 61.5% mothers administered various medications to jaundiced babies. Appropriate health care-seeking behaviours were recorded among 28.6% mothers. Low maternal education had a significant relationship with delayed health care-seeking and the use of home remedies for newborn jaundice. A significantly higher proportion of babies who had home remedies had delayed care. Delayed care for ≥48 h was also significantly associated with high Total Serum Bilirubin on admission, higher requirement for exchange transfusion and higher occurrence of kernicterus. Intensive health education of families may help improve their health care-seeking behaviours for neonatal jaundice.","author":[{"dropping-particle":"","family":"Ogunlesi","given":"Tinuade A","non-dropping-particle":"","parse-names":false,"suffix":""},{"dropping-particle":"","family":"Ogunlesi","given":"Funmilayo B","non-dropping-particle":"","parse-names":false,"suffix":""}],"container-title":"Maternal and child health journal","id":"ITEM-1","issue":"3","issued":{"date-parts":[["2012","4"]]},"language":"eng","page":"677-684","publisher-place":"United States","title":"Family socio-demographic factors and maternal obstetric factors influencing  appropriate health-care seeking behaviours for newborn jaundice in Sagamu, Nigeria.","type":"article-journal","volume":"16"},"uris":["http://www.mendeley.com/documents/?uuid=6a8cff04-f3d5-4db5-a1fa-b24a2c77190c"]}],"mendeley":{"formattedCitation":"(Ogunlesi and Ogunlesi, 2012)","plainTextFormattedCitation":"(Ogunlesi and Ogunlesi, 2012)","previouslyFormattedCitation":"(Ogunlesi and Ogunlesi, 2012)"},"properties":{"noteIndex":0},"schema":"https://github.com/citation-style-language/schema/raw/master/csl-citation.json"}</w:instrText>
      </w:r>
      <w:r w:rsidR="00745F3C">
        <w:fldChar w:fldCharType="separate"/>
      </w:r>
      <w:r w:rsidR="00745F3C" w:rsidRPr="00745F3C">
        <w:rPr>
          <w:noProof/>
        </w:rPr>
        <w:t>(Ogunlesi and Ogunlesi, 2012)</w:t>
      </w:r>
      <w:r w:rsidR="00745F3C">
        <w:fldChar w:fldCharType="end"/>
      </w:r>
      <w:r>
        <w:t xml:space="preserve">. In a more recent study, </w:t>
      </w:r>
      <w:r w:rsidR="00745F3C">
        <w:fldChar w:fldCharType="begin" w:fldLock="1"/>
      </w:r>
      <w:r w:rsidR="00B35573">
        <w:instrText>ADDIN CSL_CITATION {"citationItems":[{"id":"ITEM-1","itemData":{"DOI":"10.4158/EP15748.DSCPT2","ISSN":"1530-891X","author":[{"dropping-particle":"","family":"Goodman","given":"Neil F","non-dropping-particle":"","parse-names":false,"suffix":""},{"dropping-particle":"","family":"Cobin","given":"Rhoda H","non-dropping-particle":"","parse-names":false,"suffix":""},{"dropping-particle":"","family":"Futterweit","given":"Walter","non-dropping-particle":"","parse-names":false,"suffix":""},{"dropping-particle":"","family":"Glueck","given":"Jennifer S","non-dropping-particle":"","parse-names":false,"suffix":""},{"dropping-particle":"","family":"Legro","given":"Richard S","non-dropping-particle":"","parse-names":false,"suffix":""},{"dropping-particle":"","family":"Carmina","given":"Enrico","non-dropping-particle":"","parse-names":false,"suffix":""}],"container-title":"Endocrine Practice ","id":"ITEM-1","issue":"12","issued":{"date-parts":[["2015","12","1"]]},"note":"doi: 10.4158/EP15748.DSCPT2","page":"1415-1426","publisher":"Elsevier","title":"American Association Of Clinical Endocrinologists, American College Of Endocrinology, And Androgen Excess And Pcos Society Disease State Clinical Review: Guide To The Best Practices In The Evaluation And Treatment Of Polycystic Ovary Syndrome - &lt;em&gt;Part 2","type":"article-journal","volume":"21"},"uris":["http://www.mendeley.com/documents/?uuid=c225040c-57f5-43ef-addf-42e56359031b"]}],"mendeley":{"formattedCitation":"(Goodman &lt;i&gt;et al.&lt;/i&gt;, 2015)","plainTextFormattedCitation":"(Goodman et al., 2015)","previouslyFormattedCitation":"(Goodman &lt;i&gt;et al.&lt;/i&gt;, 2015)"},"properties":{"noteIndex":0},"schema":"https://github.com/citation-style-language/schema/raw/master/csl-citation.json"}</w:instrText>
      </w:r>
      <w:r w:rsidR="00745F3C">
        <w:fldChar w:fldCharType="separate"/>
      </w:r>
      <w:r w:rsidR="00745F3C" w:rsidRPr="00745F3C">
        <w:rPr>
          <w:noProof/>
        </w:rPr>
        <w:t xml:space="preserve">(Goodman </w:t>
      </w:r>
      <w:r w:rsidR="00745F3C" w:rsidRPr="00745F3C">
        <w:rPr>
          <w:i/>
          <w:noProof/>
        </w:rPr>
        <w:t>et al.</w:t>
      </w:r>
      <w:r w:rsidR="00745F3C" w:rsidRPr="00745F3C">
        <w:rPr>
          <w:noProof/>
        </w:rPr>
        <w:t>, 2015)</w:t>
      </w:r>
      <w:r w:rsidR="00745F3C">
        <w:fldChar w:fldCharType="end"/>
      </w:r>
      <w:r>
        <w:t xml:space="preserve"> discovered that mothers often use the consumption of fruits and exposure to sunlight as home-based therapies for treating infant jaundice. Nevertheless, the measures followed by mothers of newborns with jaundice at home were frequently influenced by their belief in the effectiveness of these methods rather than scientific evidence. For example, </w:t>
      </w:r>
      <w:r w:rsidR="00B35573">
        <w:fldChar w:fldCharType="begin" w:fldLock="1"/>
      </w:r>
      <w:r w:rsidR="004A2AFE">
        <w:instrText>ADDIN CSL_CITATION {"citationItems":[{"id":"ITEM-1","itemData":{"DOI":"https://doi.org/10.1016/j.indcrop.2012.02.042","ISSN":"0926-6690","abstract":"Antioxidant activities, total polyphenols and flavonoids, and antimicrobial effects in some plant pigments were determined in order to use these natural materials for cosmetics. The DPPH (1,1-diphenyl-2-picryl hydrazyl radical scavenging activity, % of control at maximum plants extract concentrations of 2500mg/L) in the thirteen natural plant pigments (black rice, purple sweet potato, yellow bitter melon, yellow paprika, red cabbage, yellow gardenia, blue gardenia, Chinese foxglove, mulberry leave, onion peel, grape peel, mulberry and red beet) ranged from 88.9% for red cabbage to 18.0% for blue gardenia. The highest total polyphenol content (404.2μg/ml) was measured in the onion peel pigment, and the lowest was in Chinese foxglove pigment (11.4μg/ml). The red cabbage had the highest total flavonoid amount which was 95.5μg/ml. The antimicrobial activities of the natural plant pigments were evaluated using the agar diffusion method. Most of the natural pigments for Bacillus subtilis, Micrococcus luteus, Escherichia coli, and Vibrio parahaemolyticus showed the clear zone formation of growth inhibition. Purple sweet potato, mulberry, mulberry leaf, grape peel, and blue gardenia showed high antimicrobial activities. These findings suggest that the pigments derived from natural plants had high biological activities, and exhibited different properties depending on each kind of pigments. Therefore these plant resources, having active functional components, can be used as excellent materials for natural cosmetics and food supplements.","author":[{"dropping-particle":"","family":"Boo","given":"Hee-Ock","non-dropping-particle":"","parse-names":false,"suffix":""},{"dropping-particle":"","family":"Hwang","given":"Sung-Jin","non-dropping-particle":"","parse-names":false,"suffix":""},{"dropping-particle":"","family":"Bae","given":"Chun-Sik","non-dropping-particle":"","parse-names":false,"suffix":""},{"dropping-particle":"","family":"Park","given":"Su-Hyun","non-dropping-particle":"","parse-names":false,"suffix":""},{"dropping-particle":"","family":"Heo","given":"Buk-Gu","non-dropping-particle":"","parse-names":false,"suffix":""},{"dropping-particle":"","family":"Gorinstein","given":"Shela","non-dropping-particle":"","parse-names":false,"suffix":""}],"container-title":"Industrial Crops and Products","id":"ITEM-1","issued":{"date-parts":[["2012"]]},"page":"129-135","title":"Extraction and characterization of some natural plant pigments","type":"article-journal","volume":"40"},"uris":["http://www.mendeley.com/documents/?uuid=14ce391a-e5c5-4dc0-b3b7-454a57205c5e"]}],"mendeley":{"formattedCitation":"(Boo &lt;i&gt;et al.&lt;/i&gt;, 2012)","plainTextFormattedCitation":"(Boo et al., 2012)","previouslyFormattedCitation":"(Boo &lt;i&gt;et al.&lt;/i&gt;, 2012)"},"properties":{"noteIndex":0},"schema":"https://github.com/citation-style-language/schema/raw/master/csl-citation.json"}</w:instrText>
      </w:r>
      <w:r w:rsidR="00B35573">
        <w:fldChar w:fldCharType="separate"/>
      </w:r>
      <w:r w:rsidR="00B35573" w:rsidRPr="00B35573">
        <w:rPr>
          <w:noProof/>
        </w:rPr>
        <w:t xml:space="preserve">(Boo </w:t>
      </w:r>
      <w:r w:rsidR="00B35573" w:rsidRPr="00B35573">
        <w:rPr>
          <w:i/>
          <w:noProof/>
        </w:rPr>
        <w:t>et al.</w:t>
      </w:r>
      <w:r w:rsidR="00B35573" w:rsidRPr="00B35573">
        <w:rPr>
          <w:noProof/>
        </w:rPr>
        <w:t>, 2012)</w:t>
      </w:r>
      <w:r w:rsidR="00B35573">
        <w:fldChar w:fldCharType="end"/>
      </w:r>
      <w:r>
        <w:t xml:space="preserve"> discovered that mothers frequently misunderstand direct solar exposure as phototherapy, without </w:t>
      </w:r>
      <w:proofErr w:type="spellStart"/>
      <w:r>
        <w:t>realising</w:t>
      </w:r>
      <w:proofErr w:type="spellEnd"/>
      <w:r>
        <w:t xml:space="preserve"> that phototherapy uses precise wavelengths to treat infant jaundice. The research findings on pre-hospital or home remedies for neonatal jaundice clearly suggest that it is crucial for mothers to promptly seek professional medical care for this condition. This is because relying on pre-hospital or home treatments may lead to adverse effects and unsatisfactory treatment results.</w:t>
      </w:r>
    </w:p>
    <w:p w14:paraId="3936A040" w14:textId="526E919C" w:rsidR="00EA62E4" w:rsidRDefault="00EA62E4" w:rsidP="00EA62E4"/>
    <w:p w14:paraId="7FAE876B" w14:textId="77777777" w:rsidR="00EA62E4" w:rsidRPr="006D5EAC" w:rsidRDefault="00EA62E4" w:rsidP="00EA62E4">
      <w:pPr>
        <w:spacing w:before="240"/>
        <w:rPr>
          <w:b/>
          <w:bCs/>
        </w:rPr>
      </w:pPr>
      <w:r w:rsidRPr="006D5EAC">
        <w:rPr>
          <w:b/>
          <w:bCs/>
        </w:rPr>
        <w:lastRenderedPageBreak/>
        <w:t>CONCLUSION</w:t>
      </w:r>
    </w:p>
    <w:p w14:paraId="7D488459" w14:textId="52D55658" w:rsidR="00D56214" w:rsidRDefault="00D56214" w:rsidP="00D56214">
      <w:pPr>
        <w:spacing w:before="240" w:line="360" w:lineRule="auto"/>
      </w:pPr>
      <w:r>
        <w:t xml:space="preserve">This study has yielded significant findings about the factors that influence maternal </w:t>
      </w:r>
      <w:proofErr w:type="spellStart"/>
      <w:r>
        <w:t>behaviours</w:t>
      </w:r>
      <w:proofErr w:type="spellEnd"/>
      <w:r>
        <w:t xml:space="preserve"> in seeking healthcare for neonatal jaundice. The results </w:t>
      </w:r>
      <w:proofErr w:type="spellStart"/>
      <w:r>
        <w:t>emphasise</w:t>
      </w:r>
      <w:proofErr w:type="spellEnd"/>
      <w:r>
        <w:t xml:space="preserve"> the crucial influence of maternal education, socio-economic position, and awareness levels on the probability of seeking healthcare treatment for neonatal jaundice.</w:t>
      </w:r>
      <w:r w:rsidR="006F5969">
        <w:t xml:space="preserve"> </w:t>
      </w:r>
      <w:r>
        <w:t xml:space="preserve">Maternal education was found to be a significant component, as higher levels of education were positively associated with greater knowledge and awareness of newborn jaundice. This, in turn, resulted in the adoption of timely healthcare-seeking </w:t>
      </w:r>
      <w:proofErr w:type="spellStart"/>
      <w:r>
        <w:t>behaviours</w:t>
      </w:r>
      <w:proofErr w:type="spellEnd"/>
      <w:r>
        <w:t>. The influence of socio-economic position was also notable, suggesting that women with greater socio-economic origins were more inclined to swiftly access healthcare services.</w:t>
      </w:r>
      <w:r w:rsidR="006D05B7">
        <w:t xml:space="preserve"> </w:t>
      </w:r>
    </w:p>
    <w:p w14:paraId="658E21B5" w14:textId="0B9367CC" w:rsidR="00EA62E4" w:rsidRDefault="00D56214" w:rsidP="00D56214">
      <w:pPr>
        <w:spacing w:before="240" w:line="360" w:lineRule="auto"/>
      </w:pPr>
      <w:r>
        <w:t xml:space="preserve">Moreover, the study </w:t>
      </w:r>
      <w:proofErr w:type="spellStart"/>
      <w:r>
        <w:t>emphasised</w:t>
      </w:r>
      <w:proofErr w:type="spellEnd"/>
      <w:r>
        <w:t xml:space="preserve"> the necessity of increasing mothers' knowledge about the initial indications and symptoms of newborn jaundice and the importance of promptly seeking healthcare. Healthcare professionals and policymakers should </w:t>
      </w:r>
      <w:proofErr w:type="spellStart"/>
      <w:r>
        <w:t>prioritise</w:t>
      </w:r>
      <w:proofErr w:type="spellEnd"/>
      <w:r>
        <w:t xml:space="preserve"> the implementation of educational </w:t>
      </w:r>
      <w:proofErr w:type="spellStart"/>
      <w:r>
        <w:t>programmes</w:t>
      </w:r>
      <w:proofErr w:type="spellEnd"/>
      <w:r>
        <w:t xml:space="preserve"> and initiatives aimed at enhancing maternal knowledge and awareness of newborn jaundice, especially among women with limited education and lower socio-economic status.</w:t>
      </w:r>
      <w:r w:rsidR="00B53597">
        <w:t xml:space="preserve"> </w:t>
      </w:r>
      <w:r>
        <w:t xml:space="preserve">Ultimately, this study </w:t>
      </w:r>
      <w:proofErr w:type="spellStart"/>
      <w:r>
        <w:t>emphasises</w:t>
      </w:r>
      <w:proofErr w:type="spellEnd"/>
      <w:r>
        <w:t xml:space="preserve"> the necessity for </w:t>
      </w:r>
      <w:proofErr w:type="spellStart"/>
      <w:r>
        <w:t>customised</w:t>
      </w:r>
      <w:proofErr w:type="spellEnd"/>
      <w:r>
        <w:t xml:space="preserve"> interventions targeted at enhancing </w:t>
      </w:r>
      <w:proofErr w:type="gramStart"/>
      <w:r w:rsidR="002E301B" w:rsidRPr="009258B0">
        <w:rPr>
          <w:highlight w:val="yellow"/>
        </w:rPr>
        <w:t>mothers</w:t>
      </w:r>
      <w:proofErr w:type="gramEnd"/>
      <w:r w:rsidR="002E301B">
        <w:t xml:space="preserve"> </w:t>
      </w:r>
      <w:r>
        <w:t xml:space="preserve">health-seeking </w:t>
      </w:r>
      <w:proofErr w:type="spellStart"/>
      <w:r>
        <w:t>behaviours</w:t>
      </w:r>
      <w:proofErr w:type="spellEnd"/>
      <w:r>
        <w:t xml:space="preserve"> for neonatal jaundice. By targeting the factors identified in this study, we can enhance infant health outcomes and alleviate the impact of difficulties associated with neonatal jaundice.</w:t>
      </w:r>
      <w:r w:rsidR="00B53597">
        <w:t xml:space="preserve"> </w:t>
      </w:r>
    </w:p>
    <w:p w14:paraId="1FCAAC16" w14:textId="77777777" w:rsidR="002608F5" w:rsidRDefault="002608F5" w:rsidP="002608F5">
      <w:pPr>
        <w:spacing w:before="240" w:line="360" w:lineRule="auto"/>
      </w:pPr>
      <w:r>
        <w:t xml:space="preserve">Consent </w:t>
      </w:r>
    </w:p>
    <w:p w14:paraId="3101B468" w14:textId="3D387F71" w:rsidR="002608F5" w:rsidRPr="00F76E19" w:rsidRDefault="002608F5" w:rsidP="002608F5">
      <w:pPr>
        <w:spacing w:before="240" w:line="360" w:lineRule="auto"/>
      </w:pPr>
      <w:r>
        <w:t>As per international standards or university standards, patient(s) written consent has been collected and preserved by the author(s).</w:t>
      </w:r>
      <w:bookmarkStart w:id="10" w:name="_GoBack"/>
      <w:bookmarkEnd w:id="10"/>
    </w:p>
    <w:p w14:paraId="01C7DDAD" w14:textId="77777777" w:rsidR="00F46DEE" w:rsidRDefault="00F46DEE" w:rsidP="00F46DEE">
      <w:pPr>
        <w:rPr>
          <w:rFonts w:ascii="Calibri" w:hAnsi="Calibri"/>
          <w:kern w:val="2"/>
          <w:highlight w:val="yellow"/>
        </w:rPr>
      </w:pPr>
      <w:bookmarkStart w:id="11" w:name="_Hlk204003461"/>
      <w:bookmarkStart w:id="12" w:name="_Hlk213070710"/>
      <w:r>
        <w:rPr>
          <w:rFonts w:ascii="Calibri" w:hAnsi="Calibri"/>
          <w:kern w:val="2"/>
          <w:highlight w:val="yellow"/>
        </w:rPr>
        <w:t>Disclaimer (Artificial intelligence)</w:t>
      </w:r>
    </w:p>
    <w:p w14:paraId="6B8FF11D" w14:textId="77777777" w:rsidR="00F46DEE" w:rsidRDefault="00F46DEE" w:rsidP="00F46DEE">
      <w:pPr>
        <w:rPr>
          <w:rFonts w:ascii="Calibri" w:hAnsi="Calibri"/>
          <w:kern w:val="2"/>
          <w:highlight w:val="yellow"/>
        </w:rPr>
      </w:pPr>
      <w:r>
        <w:rPr>
          <w:rFonts w:ascii="Calibri" w:hAnsi="Calibri"/>
          <w:kern w:val="2"/>
          <w:highlight w:val="yellow"/>
        </w:rPr>
        <w:t>Option 1:</w:t>
      </w:r>
    </w:p>
    <w:p w14:paraId="0C21D961" w14:textId="77777777" w:rsidR="00F46DEE" w:rsidRDefault="00F46DEE" w:rsidP="00F46DEE">
      <w:pPr>
        <w:rPr>
          <w:rFonts w:ascii="Calibri" w:hAnsi="Calibri"/>
          <w:kern w:val="2"/>
          <w:highlight w:val="yellow"/>
        </w:rPr>
      </w:pPr>
      <w:r>
        <w:rPr>
          <w:rFonts w:ascii="Calibri" w:hAnsi="Calibri"/>
          <w:kern w:val="2"/>
          <w:highlight w:val="yellow"/>
        </w:rPr>
        <w:lastRenderedPageBreak/>
        <w:t>Author(s) hereby declare that NO generative AI technologies such as Large Language Models (</w:t>
      </w:r>
      <w:proofErr w:type="spellStart"/>
      <w:r>
        <w:rPr>
          <w:rFonts w:ascii="Calibri" w:hAnsi="Calibri"/>
          <w:kern w:val="2"/>
          <w:highlight w:val="yellow"/>
        </w:rPr>
        <w:t>ChatGPT</w:t>
      </w:r>
      <w:proofErr w:type="spellEnd"/>
      <w:r>
        <w:rPr>
          <w:rFonts w:ascii="Calibri" w:hAnsi="Calibri"/>
          <w:kern w:val="2"/>
          <w:highlight w:val="yellow"/>
        </w:rPr>
        <w:t xml:space="preserve">, COPILOT, etc.) and text-to-image generators have been used during the writing or editing of this manuscript. </w:t>
      </w:r>
    </w:p>
    <w:p w14:paraId="099D21C1" w14:textId="77777777" w:rsidR="00F46DEE" w:rsidRDefault="00F46DEE" w:rsidP="00F46DEE">
      <w:pPr>
        <w:rPr>
          <w:rFonts w:ascii="Calibri" w:hAnsi="Calibri"/>
          <w:kern w:val="2"/>
          <w:highlight w:val="yellow"/>
        </w:rPr>
      </w:pPr>
      <w:r>
        <w:rPr>
          <w:rFonts w:ascii="Calibri" w:hAnsi="Calibri"/>
          <w:kern w:val="2"/>
          <w:highlight w:val="yellow"/>
        </w:rPr>
        <w:t xml:space="preserve">Option 2: </w:t>
      </w:r>
    </w:p>
    <w:p w14:paraId="6C248F79" w14:textId="77777777" w:rsidR="00F46DEE" w:rsidRDefault="00F46DEE" w:rsidP="00F46DEE">
      <w:pPr>
        <w:rPr>
          <w:rFonts w:ascii="Calibri" w:hAnsi="Calibri"/>
          <w:kern w:val="2"/>
          <w:highlight w:val="yellow"/>
        </w:rPr>
      </w:pPr>
      <w:r>
        <w:rPr>
          <w:rFonts w:ascii="Calibri" w:hAnsi="Calibri"/>
          <w:kern w:val="2"/>
          <w:highlight w:val="yellow"/>
        </w:rPr>
        <w:t xml:space="preserve">Author(s) hereby declare that </w:t>
      </w:r>
      <w:proofErr w:type="spellStart"/>
      <w:r>
        <w:rPr>
          <w:rFonts w:ascii="Calibri" w:hAnsi="Calibri"/>
          <w:kern w:val="2"/>
          <w:highlight w:val="yellow"/>
        </w:rPr>
        <w:t>generativ</w:t>
      </w:r>
      <w:proofErr w:type="spellEnd"/>
      <w:r>
        <w:rPr>
          <w:rFonts w:ascii="Calibri" w:hAnsi="Calibri"/>
          <w:kern w:val="2"/>
          <w:highlight w:val="yellow"/>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1A11529" w14:textId="77777777" w:rsidR="00F46DEE" w:rsidRDefault="00F46DEE" w:rsidP="00F46DEE">
      <w:pPr>
        <w:rPr>
          <w:rFonts w:ascii="Calibri" w:hAnsi="Calibri"/>
          <w:kern w:val="2"/>
          <w:highlight w:val="yellow"/>
        </w:rPr>
      </w:pPr>
      <w:r>
        <w:rPr>
          <w:rFonts w:ascii="Calibri" w:hAnsi="Calibri"/>
          <w:kern w:val="2"/>
          <w:highlight w:val="yellow"/>
        </w:rPr>
        <w:t>Details of the AI usage are given below:</w:t>
      </w:r>
    </w:p>
    <w:p w14:paraId="2BB597A5" w14:textId="77777777" w:rsidR="00F46DEE" w:rsidRDefault="00F46DEE" w:rsidP="00F46DEE">
      <w:pPr>
        <w:rPr>
          <w:rFonts w:ascii="Calibri" w:hAnsi="Calibri"/>
          <w:kern w:val="2"/>
          <w:highlight w:val="yellow"/>
        </w:rPr>
      </w:pPr>
      <w:r>
        <w:rPr>
          <w:rFonts w:ascii="Calibri" w:hAnsi="Calibri"/>
          <w:kern w:val="2"/>
          <w:highlight w:val="yellow"/>
        </w:rPr>
        <w:t>1.</w:t>
      </w:r>
    </w:p>
    <w:p w14:paraId="70874EEF" w14:textId="77777777" w:rsidR="00F46DEE" w:rsidRDefault="00F46DEE" w:rsidP="00F46DEE">
      <w:pPr>
        <w:rPr>
          <w:rFonts w:ascii="Calibri" w:hAnsi="Calibri"/>
          <w:kern w:val="2"/>
          <w:highlight w:val="yellow"/>
        </w:rPr>
      </w:pPr>
      <w:r>
        <w:rPr>
          <w:rFonts w:ascii="Calibri" w:hAnsi="Calibri"/>
          <w:kern w:val="2"/>
          <w:highlight w:val="yellow"/>
        </w:rPr>
        <w:t>2.</w:t>
      </w:r>
    </w:p>
    <w:p w14:paraId="11EC174B" w14:textId="77777777" w:rsidR="00F46DEE" w:rsidRDefault="00F46DEE" w:rsidP="00F46DEE">
      <w:pPr>
        <w:rPr>
          <w:rFonts w:ascii="Calibri" w:hAnsi="Calibri"/>
          <w:kern w:val="2"/>
          <w:highlight w:val="yellow"/>
        </w:rPr>
      </w:pPr>
      <w:r>
        <w:rPr>
          <w:rFonts w:ascii="Calibri" w:hAnsi="Calibri"/>
          <w:kern w:val="2"/>
          <w:highlight w:val="yellow"/>
        </w:rPr>
        <w:t>3.</w:t>
      </w:r>
      <w:bookmarkEnd w:id="11"/>
    </w:p>
    <w:bookmarkEnd w:id="12"/>
    <w:p w14:paraId="2FE0E6F0" w14:textId="77777777" w:rsidR="00EA62E4" w:rsidRPr="00F76E19" w:rsidRDefault="00EA62E4" w:rsidP="00EA62E4">
      <w:pPr>
        <w:spacing w:before="240" w:line="360" w:lineRule="auto"/>
      </w:pPr>
    </w:p>
    <w:p w14:paraId="62084D1E" w14:textId="77777777" w:rsidR="00EA62E4" w:rsidRPr="0077530B" w:rsidRDefault="00EA62E4" w:rsidP="00EA62E4">
      <w:pPr>
        <w:spacing w:before="240" w:line="360" w:lineRule="auto"/>
        <w:rPr>
          <w:b/>
          <w:bCs/>
        </w:rPr>
      </w:pPr>
      <w:r w:rsidRPr="0077530B">
        <w:rPr>
          <w:b/>
          <w:bCs/>
        </w:rPr>
        <w:t xml:space="preserve">Reference </w:t>
      </w:r>
    </w:p>
    <w:p w14:paraId="43A2CE6B" w14:textId="69AAF466" w:rsidR="004A2AFE" w:rsidRPr="004A2AFE" w:rsidRDefault="004A2AFE" w:rsidP="004A2AFE">
      <w:pPr>
        <w:widowControl w:val="0"/>
        <w:autoSpaceDE w:val="0"/>
        <w:autoSpaceDN w:val="0"/>
        <w:adjustRightInd w:val="0"/>
        <w:rPr>
          <w:noProof/>
        </w:rPr>
      </w:pPr>
      <w:r>
        <w:fldChar w:fldCharType="begin" w:fldLock="1"/>
      </w:r>
      <w:r>
        <w:instrText xml:space="preserve">ADDIN Mendeley Bibliography CSL_BIBLIOGRAPHY </w:instrText>
      </w:r>
      <w:r>
        <w:fldChar w:fldCharType="separate"/>
      </w:r>
      <w:r w:rsidRPr="004A2AFE">
        <w:rPr>
          <w:noProof/>
        </w:rPr>
        <w:t xml:space="preserve">Abdulraheem, I.S. and Parakoyi, D.B. (2009) ‘Factors affecting mothers’ healthcare‐seeking behaviour for childhood illnesses in a rural Nigerian setting’, </w:t>
      </w:r>
      <w:r w:rsidRPr="004A2AFE">
        <w:rPr>
          <w:i/>
          <w:iCs/>
          <w:noProof/>
        </w:rPr>
        <w:t>Early Child Development and Care</w:t>
      </w:r>
      <w:r w:rsidRPr="004A2AFE">
        <w:rPr>
          <w:noProof/>
        </w:rPr>
        <w:t>, 179(5), pp. 671–683. Available at: https://doi.org/10.1080/03004430701500885.</w:t>
      </w:r>
    </w:p>
    <w:p w14:paraId="57D5C1ED" w14:textId="77777777" w:rsidR="004A2AFE" w:rsidRPr="004A2AFE" w:rsidRDefault="004A2AFE" w:rsidP="004A2AFE">
      <w:pPr>
        <w:widowControl w:val="0"/>
        <w:autoSpaceDE w:val="0"/>
        <w:autoSpaceDN w:val="0"/>
        <w:adjustRightInd w:val="0"/>
        <w:rPr>
          <w:noProof/>
        </w:rPr>
      </w:pPr>
      <w:r w:rsidRPr="004A2AFE">
        <w:rPr>
          <w:noProof/>
        </w:rPr>
        <w:t xml:space="preserve">Addai, I. (2000) ‘Determinants of use of maternal-child health services in rural Ghana.’, </w:t>
      </w:r>
      <w:r w:rsidRPr="004A2AFE">
        <w:rPr>
          <w:i/>
          <w:iCs/>
          <w:noProof/>
        </w:rPr>
        <w:t>Journal of biosocial science</w:t>
      </w:r>
      <w:r w:rsidRPr="004A2AFE">
        <w:rPr>
          <w:noProof/>
        </w:rPr>
        <w:t>, 32(1), pp. 1–15.</w:t>
      </w:r>
    </w:p>
    <w:p w14:paraId="3E7D7FE2" w14:textId="77777777" w:rsidR="004A2AFE" w:rsidRPr="004A2AFE" w:rsidRDefault="004A2AFE" w:rsidP="004A2AFE">
      <w:pPr>
        <w:widowControl w:val="0"/>
        <w:autoSpaceDE w:val="0"/>
        <w:autoSpaceDN w:val="0"/>
        <w:adjustRightInd w:val="0"/>
        <w:rPr>
          <w:noProof/>
        </w:rPr>
      </w:pPr>
      <w:r w:rsidRPr="004A2AFE">
        <w:rPr>
          <w:noProof/>
        </w:rPr>
        <w:t xml:space="preserve">Adoba, P. </w:t>
      </w:r>
      <w:r w:rsidRPr="004A2AFE">
        <w:rPr>
          <w:i/>
          <w:iCs/>
          <w:noProof/>
        </w:rPr>
        <w:t>et al.</w:t>
      </w:r>
      <w:r w:rsidRPr="004A2AFE">
        <w:rPr>
          <w:noProof/>
        </w:rPr>
        <w:t xml:space="preserve"> (2018) ‘Knowledge Level and Determinants of Neonatal Jaundice: A Cross-</w:t>
      </w:r>
      <w:r w:rsidRPr="004A2AFE">
        <w:rPr>
          <w:noProof/>
        </w:rPr>
        <w:lastRenderedPageBreak/>
        <w:t xml:space="preserve">Sectional Study in the Effutu Municipality of Ghana’, </w:t>
      </w:r>
      <w:r w:rsidRPr="004A2AFE">
        <w:rPr>
          <w:i/>
          <w:iCs/>
          <w:noProof/>
        </w:rPr>
        <w:t>International Journal of Pediatrics</w:t>
      </w:r>
      <w:r w:rsidRPr="004A2AFE">
        <w:rPr>
          <w:noProof/>
        </w:rPr>
        <w:t>, 2018, pp. 1–9. Available at: https://doi.org/10.1155/2018/3901505.</w:t>
      </w:r>
    </w:p>
    <w:p w14:paraId="6F9FD252" w14:textId="77777777" w:rsidR="004A2AFE" w:rsidRPr="004A2AFE" w:rsidRDefault="004A2AFE" w:rsidP="004A2AFE">
      <w:pPr>
        <w:widowControl w:val="0"/>
        <w:autoSpaceDE w:val="0"/>
        <w:autoSpaceDN w:val="0"/>
        <w:adjustRightInd w:val="0"/>
        <w:rPr>
          <w:noProof/>
        </w:rPr>
      </w:pPr>
      <w:r w:rsidRPr="004A2AFE">
        <w:rPr>
          <w:noProof/>
        </w:rPr>
        <w:t xml:space="preserve">Ahmed, S.M. </w:t>
      </w:r>
      <w:r w:rsidRPr="004A2AFE">
        <w:rPr>
          <w:i/>
          <w:iCs/>
          <w:noProof/>
        </w:rPr>
        <w:t>et al.</w:t>
      </w:r>
      <w:r w:rsidRPr="004A2AFE">
        <w:rPr>
          <w:noProof/>
        </w:rPr>
        <w:t xml:space="preserve"> (2000) ‘Gender, socioeconomic development and health-seeking behaviour in Bangladesh.’, </w:t>
      </w:r>
      <w:r w:rsidRPr="004A2AFE">
        <w:rPr>
          <w:i/>
          <w:iCs/>
          <w:noProof/>
        </w:rPr>
        <w:t>Social science &amp; medicine (1982)</w:t>
      </w:r>
      <w:r w:rsidRPr="004A2AFE">
        <w:rPr>
          <w:noProof/>
        </w:rPr>
        <w:t>, 51(3), pp. 361–371. Available at: https://doi.org/10.1016/s0277-9536(99)00461-x.</w:t>
      </w:r>
    </w:p>
    <w:p w14:paraId="61549018" w14:textId="77777777" w:rsidR="004A2AFE" w:rsidRPr="004A2AFE" w:rsidRDefault="004A2AFE" w:rsidP="004A2AFE">
      <w:pPr>
        <w:widowControl w:val="0"/>
        <w:autoSpaceDE w:val="0"/>
        <w:autoSpaceDN w:val="0"/>
        <w:adjustRightInd w:val="0"/>
        <w:rPr>
          <w:noProof/>
        </w:rPr>
      </w:pPr>
      <w:r w:rsidRPr="004A2AFE">
        <w:rPr>
          <w:noProof/>
        </w:rPr>
        <w:t xml:space="preserve">Bazzano, A.N. </w:t>
      </w:r>
      <w:r w:rsidRPr="004A2AFE">
        <w:rPr>
          <w:i/>
          <w:iCs/>
          <w:noProof/>
        </w:rPr>
        <w:t>et al.</w:t>
      </w:r>
      <w:r w:rsidRPr="004A2AFE">
        <w:rPr>
          <w:noProof/>
        </w:rPr>
        <w:t xml:space="preserve"> (2008) ‘Beyond symptom recognition: care-seeking for ill newborns in rural Ghana.’, </w:t>
      </w:r>
      <w:r w:rsidRPr="004A2AFE">
        <w:rPr>
          <w:i/>
          <w:iCs/>
          <w:noProof/>
        </w:rPr>
        <w:t>Tropical medicine &amp; international health : TM &amp; IH</w:t>
      </w:r>
      <w:r w:rsidRPr="004A2AFE">
        <w:rPr>
          <w:noProof/>
        </w:rPr>
        <w:t>, 13(1), pp. 123–128. Available at: https://doi.org/10.1111/j.1365-3156.2007.01981.x.</w:t>
      </w:r>
    </w:p>
    <w:p w14:paraId="0428CFC0" w14:textId="77777777" w:rsidR="004A2AFE" w:rsidRPr="004A2AFE" w:rsidRDefault="004A2AFE" w:rsidP="004A2AFE">
      <w:pPr>
        <w:widowControl w:val="0"/>
        <w:autoSpaceDE w:val="0"/>
        <w:autoSpaceDN w:val="0"/>
        <w:adjustRightInd w:val="0"/>
        <w:rPr>
          <w:noProof/>
        </w:rPr>
      </w:pPr>
      <w:r w:rsidRPr="004A2AFE">
        <w:rPr>
          <w:noProof/>
        </w:rPr>
        <w:t xml:space="preserve">Bhuiyan, A. (2009) ‘O124 Community health providers and their social responsibility’, </w:t>
      </w:r>
      <w:r w:rsidRPr="004A2AFE">
        <w:rPr>
          <w:i/>
          <w:iCs/>
          <w:noProof/>
        </w:rPr>
        <w:t>International Journal of Gynecology &amp; Obstetrics</w:t>
      </w:r>
      <w:r w:rsidRPr="004A2AFE">
        <w:rPr>
          <w:noProof/>
        </w:rPr>
        <w:t>, 107(S2), pp. S128–S128. Available at: https://doi.org/https://doi.org/10.1016/S0020-7292(09)60496-3.</w:t>
      </w:r>
    </w:p>
    <w:p w14:paraId="2CB6A2DC" w14:textId="77777777" w:rsidR="004A2AFE" w:rsidRPr="004A2AFE" w:rsidRDefault="004A2AFE" w:rsidP="004A2AFE">
      <w:pPr>
        <w:widowControl w:val="0"/>
        <w:autoSpaceDE w:val="0"/>
        <w:autoSpaceDN w:val="0"/>
        <w:adjustRightInd w:val="0"/>
        <w:rPr>
          <w:noProof/>
        </w:rPr>
      </w:pPr>
      <w:r w:rsidRPr="004A2AFE">
        <w:rPr>
          <w:noProof/>
        </w:rPr>
        <w:t xml:space="preserve">Boo, H.-O. </w:t>
      </w:r>
      <w:r w:rsidRPr="004A2AFE">
        <w:rPr>
          <w:i/>
          <w:iCs/>
          <w:noProof/>
        </w:rPr>
        <w:t>et al.</w:t>
      </w:r>
      <w:r w:rsidRPr="004A2AFE">
        <w:rPr>
          <w:noProof/>
        </w:rPr>
        <w:t xml:space="preserve"> (2012) ‘Extraction and characterization of some natural plant pigments’, </w:t>
      </w:r>
      <w:r w:rsidRPr="004A2AFE">
        <w:rPr>
          <w:i/>
          <w:iCs/>
          <w:noProof/>
        </w:rPr>
        <w:t>Industrial Crops and Products</w:t>
      </w:r>
      <w:r w:rsidRPr="004A2AFE">
        <w:rPr>
          <w:noProof/>
        </w:rPr>
        <w:t>, 40, pp. 129–135. Available at: https://doi.org/https://doi.org/10.1016/j.indcrop.2012.02.042.</w:t>
      </w:r>
    </w:p>
    <w:p w14:paraId="7592AEE8" w14:textId="77777777" w:rsidR="004A2AFE" w:rsidRPr="004A2AFE" w:rsidRDefault="004A2AFE" w:rsidP="004A2AFE">
      <w:pPr>
        <w:widowControl w:val="0"/>
        <w:autoSpaceDE w:val="0"/>
        <w:autoSpaceDN w:val="0"/>
        <w:adjustRightInd w:val="0"/>
        <w:rPr>
          <w:noProof/>
        </w:rPr>
      </w:pPr>
      <w:r w:rsidRPr="004A2AFE">
        <w:rPr>
          <w:noProof/>
        </w:rPr>
        <w:t>Boye, H.M. and Badoe, E. (2016) ‘Newborn Jaundice. A Preventable Cause of Disability and Death of Babies’. Graphic Communications Group Limited, Accra, Ghana.</w:t>
      </w:r>
    </w:p>
    <w:p w14:paraId="174CE415" w14:textId="77777777" w:rsidR="004A2AFE" w:rsidRPr="004A2AFE" w:rsidRDefault="004A2AFE" w:rsidP="004A2AFE">
      <w:pPr>
        <w:widowControl w:val="0"/>
        <w:autoSpaceDE w:val="0"/>
        <w:autoSpaceDN w:val="0"/>
        <w:adjustRightInd w:val="0"/>
        <w:rPr>
          <w:noProof/>
        </w:rPr>
      </w:pPr>
      <w:r w:rsidRPr="004A2AFE">
        <w:rPr>
          <w:noProof/>
        </w:rPr>
        <w:t xml:space="preserve">Burstein, R. </w:t>
      </w:r>
      <w:r w:rsidRPr="004A2AFE">
        <w:rPr>
          <w:i/>
          <w:iCs/>
          <w:noProof/>
        </w:rPr>
        <w:t>et al.</w:t>
      </w:r>
      <w:r w:rsidRPr="004A2AFE">
        <w:rPr>
          <w:noProof/>
        </w:rPr>
        <w:t xml:space="preserve"> (2019) ‘Mapping 123 million neonatal, infant and child deaths between 2000 and 2017’, </w:t>
      </w:r>
      <w:r w:rsidRPr="004A2AFE">
        <w:rPr>
          <w:i/>
          <w:iCs/>
          <w:noProof/>
        </w:rPr>
        <w:t>Nature</w:t>
      </w:r>
      <w:r w:rsidRPr="004A2AFE">
        <w:rPr>
          <w:noProof/>
        </w:rPr>
        <w:t>, 574(7778), pp. 353–358. Available at: https://doi.org/10.1038/s41586-019-1545-0.</w:t>
      </w:r>
    </w:p>
    <w:p w14:paraId="7BD6BF62" w14:textId="77777777" w:rsidR="004A2AFE" w:rsidRPr="004A2AFE" w:rsidRDefault="004A2AFE" w:rsidP="004A2AFE">
      <w:pPr>
        <w:widowControl w:val="0"/>
        <w:autoSpaceDE w:val="0"/>
        <w:autoSpaceDN w:val="0"/>
        <w:adjustRightInd w:val="0"/>
        <w:rPr>
          <w:noProof/>
        </w:rPr>
      </w:pPr>
      <w:r w:rsidRPr="004A2AFE">
        <w:rPr>
          <w:noProof/>
        </w:rPr>
        <w:t xml:space="preserve">Drèze, J. and Murthi, M. (2001) ‘Fertility, Education, and Development: Evidence from India’, </w:t>
      </w:r>
      <w:r w:rsidRPr="004A2AFE">
        <w:rPr>
          <w:i/>
          <w:iCs/>
          <w:noProof/>
        </w:rPr>
        <w:t>Population and Development Review</w:t>
      </w:r>
      <w:r w:rsidRPr="004A2AFE">
        <w:rPr>
          <w:noProof/>
        </w:rPr>
        <w:t xml:space="preserve">, 27(1), pp. 33–63. Available at: </w:t>
      </w:r>
      <w:r w:rsidRPr="004A2AFE">
        <w:rPr>
          <w:noProof/>
        </w:rPr>
        <w:lastRenderedPageBreak/>
        <w:t>https://doi.org/https://doi.org/10.1111/j.1728-4457.2001.00033.x.</w:t>
      </w:r>
    </w:p>
    <w:p w14:paraId="787916EC" w14:textId="77777777" w:rsidR="004A2AFE" w:rsidRPr="004A2AFE" w:rsidRDefault="004A2AFE" w:rsidP="004A2AFE">
      <w:pPr>
        <w:widowControl w:val="0"/>
        <w:autoSpaceDE w:val="0"/>
        <w:autoSpaceDN w:val="0"/>
        <w:adjustRightInd w:val="0"/>
        <w:rPr>
          <w:noProof/>
        </w:rPr>
      </w:pPr>
      <w:r w:rsidRPr="004A2AFE">
        <w:rPr>
          <w:noProof/>
        </w:rPr>
        <w:t xml:space="preserve">Egube, B.A. </w:t>
      </w:r>
      <w:r w:rsidRPr="004A2AFE">
        <w:rPr>
          <w:i/>
          <w:iCs/>
          <w:noProof/>
        </w:rPr>
        <w:t>et al.</w:t>
      </w:r>
      <w:r w:rsidRPr="004A2AFE">
        <w:rPr>
          <w:noProof/>
        </w:rPr>
        <w:t xml:space="preserve"> (2013) ‘Neonatal jaundice and its management: knowledge, attitude, and practice among  expectant mothers attending antenatal clinic at University of Benin Teaching Hospital, Benin City, Nigeria.’, </w:t>
      </w:r>
      <w:r w:rsidRPr="004A2AFE">
        <w:rPr>
          <w:i/>
          <w:iCs/>
          <w:noProof/>
        </w:rPr>
        <w:t>Nigerian journal of clinical practice</w:t>
      </w:r>
      <w:r w:rsidRPr="004A2AFE">
        <w:rPr>
          <w:noProof/>
        </w:rPr>
        <w:t>, 16(2), pp. 188–194. Available at: https://doi.org/10.4103/1119-3077.110147.</w:t>
      </w:r>
    </w:p>
    <w:p w14:paraId="5871538B" w14:textId="77777777" w:rsidR="004A2AFE" w:rsidRPr="004A2AFE" w:rsidRDefault="004A2AFE" w:rsidP="004A2AFE">
      <w:pPr>
        <w:widowControl w:val="0"/>
        <w:autoSpaceDE w:val="0"/>
        <w:autoSpaceDN w:val="0"/>
        <w:adjustRightInd w:val="0"/>
        <w:rPr>
          <w:noProof/>
        </w:rPr>
      </w:pPr>
      <w:r w:rsidRPr="004A2AFE">
        <w:rPr>
          <w:noProof/>
        </w:rPr>
        <w:t xml:space="preserve">Goldman, N. and Heuveline, P. (2000) ‘Health-seeking behaviour for child illness in Guatemala.’, </w:t>
      </w:r>
      <w:r w:rsidRPr="004A2AFE">
        <w:rPr>
          <w:i/>
          <w:iCs/>
          <w:noProof/>
        </w:rPr>
        <w:t>Tropical medicine &amp; international health : TM &amp; IH</w:t>
      </w:r>
      <w:r w:rsidRPr="004A2AFE">
        <w:rPr>
          <w:noProof/>
        </w:rPr>
        <w:t>, 5(2), pp. 145–155. Available at: https://doi.org/10.1046/j.1365-3156.2000.00527.x.</w:t>
      </w:r>
    </w:p>
    <w:p w14:paraId="0E9EE66C" w14:textId="77777777" w:rsidR="004A2AFE" w:rsidRPr="004A2AFE" w:rsidRDefault="004A2AFE" w:rsidP="004A2AFE">
      <w:pPr>
        <w:widowControl w:val="0"/>
        <w:autoSpaceDE w:val="0"/>
        <w:autoSpaceDN w:val="0"/>
        <w:adjustRightInd w:val="0"/>
        <w:rPr>
          <w:noProof/>
        </w:rPr>
      </w:pPr>
      <w:r w:rsidRPr="004A2AFE">
        <w:rPr>
          <w:noProof/>
        </w:rPr>
        <w:t xml:space="preserve">Goldman, N., Pebley, A.R. and Gragnolati, M. (2002) ‘Choices about treatment for ARI and diarrhea in rural Guatemala.’, </w:t>
      </w:r>
      <w:r w:rsidRPr="004A2AFE">
        <w:rPr>
          <w:i/>
          <w:iCs/>
          <w:noProof/>
        </w:rPr>
        <w:t>Social science &amp; medicine (1982)</w:t>
      </w:r>
      <w:r w:rsidRPr="004A2AFE">
        <w:rPr>
          <w:noProof/>
        </w:rPr>
        <w:t>, 55(10), pp. 1693–1712. Available at: https://doi.org/10.1016/s0277-9536(01)00260-x.</w:t>
      </w:r>
    </w:p>
    <w:p w14:paraId="00FA786F" w14:textId="77777777" w:rsidR="004A2AFE" w:rsidRPr="004A2AFE" w:rsidRDefault="004A2AFE" w:rsidP="004A2AFE">
      <w:pPr>
        <w:widowControl w:val="0"/>
        <w:autoSpaceDE w:val="0"/>
        <w:autoSpaceDN w:val="0"/>
        <w:adjustRightInd w:val="0"/>
        <w:rPr>
          <w:noProof/>
        </w:rPr>
      </w:pPr>
      <w:r w:rsidRPr="004A2AFE">
        <w:rPr>
          <w:noProof/>
        </w:rPr>
        <w:t xml:space="preserve">Goodman, N.F. </w:t>
      </w:r>
      <w:r w:rsidRPr="004A2AFE">
        <w:rPr>
          <w:i/>
          <w:iCs/>
          <w:noProof/>
        </w:rPr>
        <w:t>et al.</w:t>
      </w:r>
      <w:r w:rsidRPr="004A2AFE">
        <w:rPr>
          <w:noProof/>
        </w:rPr>
        <w:t xml:space="preserve"> (2015) ‘American Association Of Clinical Endocrinologists, American College Of Endocrinology, And Androgen Excess And Pcos Society Disease State Clinical Review: Guide To The Best Practices In The Evaluation And Treatment Of Polycystic Ovary Syndrome - &lt;em&gt;Part 2’, </w:t>
      </w:r>
      <w:r w:rsidRPr="004A2AFE">
        <w:rPr>
          <w:i/>
          <w:iCs/>
          <w:noProof/>
        </w:rPr>
        <w:t xml:space="preserve">Endocrine Practice </w:t>
      </w:r>
      <w:r w:rsidRPr="004A2AFE">
        <w:rPr>
          <w:noProof/>
        </w:rPr>
        <w:t>, 21(12), pp. 1415–1426. Available at: https://doi.org/10.4158/EP15748.DSCPT2.</w:t>
      </w:r>
    </w:p>
    <w:p w14:paraId="23EADA78" w14:textId="77777777" w:rsidR="004A2AFE" w:rsidRPr="004A2AFE" w:rsidRDefault="004A2AFE" w:rsidP="004A2AFE">
      <w:pPr>
        <w:widowControl w:val="0"/>
        <w:autoSpaceDE w:val="0"/>
        <w:autoSpaceDN w:val="0"/>
        <w:adjustRightInd w:val="0"/>
        <w:rPr>
          <w:noProof/>
        </w:rPr>
      </w:pPr>
      <w:r w:rsidRPr="004A2AFE">
        <w:rPr>
          <w:noProof/>
        </w:rPr>
        <w:t xml:space="preserve">Haque, K.M. and Rahman, M. (2000) ‘An unusual case of ABO-haemolytic disease of the newborn.’, </w:t>
      </w:r>
      <w:r w:rsidRPr="004A2AFE">
        <w:rPr>
          <w:i/>
          <w:iCs/>
          <w:noProof/>
        </w:rPr>
        <w:t>Bangladesh Medical Research Council bulletin</w:t>
      </w:r>
      <w:r w:rsidRPr="004A2AFE">
        <w:rPr>
          <w:noProof/>
        </w:rPr>
        <w:t>, 26(2), pp. 61–64.</w:t>
      </w:r>
    </w:p>
    <w:p w14:paraId="03CC0484" w14:textId="77777777" w:rsidR="004A2AFE" w:rsidRPr="004A2AFE" w:rsidRDefault="004A2AFE" w:rsidP="004A2AFE">
      <w:pPr>
        <w:widowControl w:val="0"/>
        <w:autoSpaceDE w:val="0"/>
        <w:autoSpaceDN w:val="0"/>
        <w:adjustRightInd w:val="0"/>
        <w:rPr>
          <w:noProof/>
        </w:rPr>
      </w:pPr>
      <w:r w:rsidRPr="004A2AFE">
        <w:rPr>
          <w:noProof/>
        </w:rPr>
        <w:t xml:space="preserve">Herman-Stahl, M. and Petersen, A.C. (1999) ‘Depressive symptoms during adolescence: Direct and stress-buffering effects of coping, control beliefs, and family relationships’, </w:t>
      </w:r>
      <w:r w:rsidRPr="004A2AFE">
        <w:rPr>
          <w:i/>
          <w:iCs/>
          <w:noProof/>
        </w:rPr>
        <w:t>Journal of Applied Developmental Psychology</w:t>
      </w:r>
      <w:r w:rsidRPr="004A2AFE">
        <w:rPr>
          <w:noProof/>
        </w:rPr>
        <w:t>, 20(1), pp. 45–62. Available at: https://doi.org/https://doi.org/10.1016/S0193-3973(99)80003-3.</w:t>
      </w:r>
    </w:p>
    <w:p w14:paraId="44D5EF8B" w14:textId="77777777" w:rsidR="004A2AFE" w:rsidRPr="004A2AFE" w:rsidRDefault="004A2AFE" w:rsidP="004A2AFE">
      <w:pPr>
        <w:widowControl w:val="0"/>
        <w:autoSpaceDE w:val="0"/>
        <w:autoSpaceDN w:val="0"/>
        <w:adjustRightInd w:val="0"/>
        <w:rPr>
          <w:noProof/>
        </w:rPr>
      </w:pPr>
      <w:r w:rsidRPr="004A2AFE">
        <w:rPr>
          <w:noProof/>
        </w:rPr>
        <w:lastRenderedPageBreak/>
        <w:t xml:space="preserve">Hill, Z. </w:t>
      </w:r>
      <w:r w:rsidRPr="004A2AFE">
        <w:rPr>
          <w:i/>
          <w:iCs/>
          <w:noProof/>
        </w:rPr>
        <w:t>et al.</w:t>
      </w:r>
      <w:r w:rsidRPr="004A2AFE">
        <w:rPr>
          <w:noProof/>
        </w:rPr>
        <w:t xml:space="preserve"> (2003) ‘Recognizing childhood illnesses and their traditional explanations: exploring  options for care-seeking interventions in the context of the IMCI strategy in rural Ghana.’, </w:t>
      </w:r>
      <w:r w:rsidRPr="004A2AFE">
        <w:rPr>
          <w:i/>
          <w:iCs/>
          <w:noProof/>
        </w:rPr>
        <w:t>Tropical medicine &amp; international health : TM &amp; IH</w:t>
      </w:r>
      <w:r w:rsidRPr="004A2AFE">
        <w:rPr>
          <w:noProof/>
        </w:rPr>
        <w:t>, 8(7), pp. 668–676. Available at: https://doi.org/10.1046/j.1365-3156.2003.01058.x.</w:t>
      </w:r>
    </w:p>
    <w:p w14:paraId="5E537070" w14:textId="77777777" w:rsidR="004A2AFE" w:rsidRPr="004A2AFE" w:rsidRDefault="004A2AFE" w:rsidP="004A2AFE">
      <w:pPr>
        <w:widowControl w:val="0"/>
        <w:autoSpaceDE w:val="0"/>
        <w:autoSpaceDN w:val="0"/>
        <w:adjustRightInd w:val="0"/>
        <w:rPr>
          <w:noProof/>
        </w:rPr>
      </w:pPr>
      <w:r w:rsidRPr="004A2AFE">
        <w:rPr>
          <w:noProof/>
        </w:rPr>
        <w:t xml:space="preserve">Iliyasu, Z. </w:t>
      </w:r>
      <w:r w:rsidRPr="004A2AFE">
        <w:rPr>
          <w:i/>
          <w:iCs/>
          <w:noProof/>
        </w:rPr>
        <w:t>et al.</w:t>
      </w:r>
      <w:r w:rsidRPr="004A2AFE">
        <w:rPr>
          <w:noProof/>
        </w:rPr>
        <w:t xml:space="preserve"> (2020) ‘Care-seeking behavior for neonatal jaundice in rural northern Nigeria’, </w:t>
      </w:r>
      <w:r w:rsidRPr="004A2AFE">
        <w:rPr>
          <w:i/>
          <w:iCs/>
          <w:noProof/>
        </w:rPr>
        <w:t>Public Health in Practice</w:t>
      </w:r>
      <w:r w:rsidRPr="004A2AFE">
        <w:rPr>
          <w:noProof/>
        </w:rPr>
        <w:t>, 1(December 2019), p. 100006. Available at: https://doi.org/10.1016/j.puhip.2020.100006.</w:t>
      </w:r>
    </w:p>
    <w:p w14:paraId="420D5F0A" w14:textId="77777777" w:rsidR="004A2AFE" w:rsidRPr="004A2AFE" w:rsidRDefault="004A2AFE" w:rsidP="004A2AFE">
      <w:pPr>
        <w:widowControl w:val="0"/>
        <w:autoSpaceDE w:val="0"/>
        <w:autoSpaceDN w:val="0"/>
        <w:adjustRightInd w:val="0"/>
        <w:rPr>
          <w:noProof/>
        </w:rPr>
      </w:pPr>
      <w:r w:rsidRPr="004A2AFE">
        <w:rPr>
          <w:noProof/>
        </w:rPr>
        <w:t xml:space="preserve">Khalesi, N. and Rakhshani, F. (2008) ‘Knowledge, attitude and behaviour of mothers on neonatal jaundice.’, </w:t>
      </w:r>
      <w:r w:rsidRPr="004A2AFE">
        <w:rPr>
          <w:i/>
          <w:iCs/>
          <w:noProof/>
        </w:rPr>
        <w:t>JPMA. The Journal of the Pakistan Medical Association</w:t>
      </w:r>
      <w:r w:rsidRPr="004A2AFE">
        <w:rPr>
          <w:noProof/>
        </w:rPr>
        <w:t>, 58(12), pp. 671–674.</w:t>
      </w:r>
    </w:p>
    <w:p w14:paraId="1603E11F" w14:textId="77777777" w:rsidR="004A2AFE" w:rsidRPr="004A2AFE" w:rsidRDefault="004A2AFE" w:rsidP="004A2AFE">
      <w:pPr>
        <w:widowControl w:val="0"/>
        <w:autoSpaceDE w:val="0"/>
        <w:autoSpaceDN w:val="0"/>
        <w:adjustRightInd w:val="0"/>
        <w:rPr>
          <w:noProof/>
        </w:rPr>
      </w:pPr>
      <w:r w:rsidRPr="004A2AFE">
        <w:rPr>
          <w:noProof/>
        </w:rPr>
        <w:t xml:space="preserve">Lawn, J.E. </w:t>
      </w:r>
      <w:r w:rsidRPr="004A2AFE">
        <w:rPr>
          <w:i/>
          <w:iCs/>
          <w:noProof/>
        </w:rPr>
        <w:t>et al.</w:t>
      </w:r>
      <w:r w:rsidRPr="004A2AFE">
        <w:rPr>
          <w:noProof/>
        </w:rPr>
        <w:t xml:space="preserve"> (2014) ‘Every Newborn: progress, priorities, and potential beyond survival.’, </w:t>
      </w:r>
      <w:r w:rsidRPr="004A2AFE">
        <w:rPr>
          <w:i/>
          <w:iCs/>
          <w:noProof/>
        </w:rPr>
        <w:t>Lancet (London, England)</w:t>
      </w:r>
      <w:r w:rsidRPr="004A2AFE">
        <w:rPr>
          <w:noProof/>
        </w:rPr>
        <w:t>, 384(9938), pp. 189–205. Available at: https://doi.org/10.1016/S0140-6736(14)60496-7.</w:t>
      </w:r>
    </w:p>
    <w:p w14:paraId="2DE0179D" w14:textId="77777777" w:rsidR="004A2AFE" w:rsidRPr="004A2AFE" w:rsidRDefault="004A2AFE" w:rsidP="004A2AFE">
      <w:pPr>
        <w:widowControl w:val="0"/>
        <w:autoSpaceDE w:val="0"/>
        <w:autoSpaceDN w:val="0"/>
        <w:adjustRightInd w:val="0"/>
        <w:rPr>
          <w:noProof/>
        </w:rPr>
      </w:pPr>
      <w:r w:rsidRPr="004A2AFE">
        <w:rPr>
          <w:noProof/>
        </w:rPr>
        <w:t xml:space="preserve">Neumark, D. and Wascher, W.L. (2007) ‘Minimum wages and employment’, </w:t>
      </w:r>
      <w:r w:rsidRPr="004A2AFE">
        <w:rPr>
          <w:i/>
          <w:iCs/>
          <w:noProof/>
        </w:rPr>
        <w:t>Foundations and Trends in Microeconomics</w:t>
      </w:r>
      <w:r w:rsidRPr="004A2AFE">
        <w:rPr>
          <w:noProof/>
        </w:rPr>
        <w:t>, 3(1), pp. 1–182. Available at: https://doi.org/10.1561/0700000015.</w:t>
      </w:r>
    </w:p>
    <w:p w14:paraId="08F6A21A" w14:textId="77777777" w:rsidR="004A2AFE" w:rsidRPr="004A2AFE" w:rsidRDefault="004A2AFE" w:rsidP="004A2AFE">
      <w:pPr>
        <w:widowControl w:val="0"/>
        <w:autoSpaceDE w:val="0"/>
        <w:autoSpaceDN w:val="0"/>
        <w:adjustRightInd w:val="0"/>
        <w:rPr>
          <w:noProof/>
        </w:rPr>
      </w:pPr>
      <w:r w:rsidRPr="004A2AFE">
        <w:rPr>
          <w:noProof/>
        </w:rPr>
        <w:t xml:space="preserve">Obasa, T., Mokuolu, O. and Ojuawo, A. (2011) ‘Glucose 6 phosphate dehydrogenase levels in babies delivered at the University of Ilorin teaching hospital.’, </w:t>
      </w:r>
      <w:r w:rsidRPr="004A2AFE">
        <w:rPr>
          <w:i/>
          <w:iCs/>
          <w:noProof/>
        </w:rPr>
        <w:t>Nigerian Journal of Paediatrics</w:t>
      </w:r>
      <w:r w:rsidRPr="004A2AFE">
        <w:rPr>
          <w:noProof/>
        </w:rPr>
        <w:t>, 38(4), pp. 165–169. Available at: https://doi.org/10.4314/njp.v38i4.72277.</w:t>
      </w:r>
    </w:p>
    <w:p w14:paraId="78B57E88" w14:textId="77777777" w:rsidR="004A2AFE" w:rsidRPr="004A2AFE" w:rsidRDefault="004A2AFE" w:rsidP="004A2AFE">
      <w:pPr>
        <w:widowControl w:val="0"/>
        <w:autoSpaceDE w:val="0"/>
        <w:autoSpaceDN w:val="0"/>
        <w:adjustRightInd w:val="0"/>
        <w:rPr>
          <w:noProof/>
        </w:rPr>
      </w:pPr>
      <w:r w:rsidRPr="004A2AFE">
        <w:rPr>
          <w:noProof/>
        </w:rPr>
        <w:t xml:space="preserve">Ogunlesi, T.A. and Abdul, A.R. (2015) ‘Maternal knowledge and care-seeking behaviors for newborn jaundice in Sagamu,  Southwest Nigeria.’, </w:t>
      </w:r>
      <w:r w:rsidRPr="004A2AFE">
        <w:rPr>
          <w:i/>
          <w:iCs/>
          <w:noProof/>
        </w:rPr>
        <w:t>Nigerian journal of clinical practice</w:t>
      </w:r>
      <w:r w:rsidRPr="004A2AFE">
        <w:rPr>
          <w:noProof/>
        </w:rPr>
        <w:t>, 18(1), pp. 33–40. Available at: https://doi.org/10.4103/1119-3077.146976.</w:t>
      </w:r>
    </w:p>
    <w:p w14:paraId="65C4255C" w14:textId="77777777" w:rsidR="004A2AFE" w:rsidRPr="004A2AFE" w:rsidRDefault="004A2AFE" w:rsidP="004A2AFE">
      <w:pPr>
        <w:widowControl w:val="0"/>
        <w:autoSpaceDE w:val="0"/>
        <w:autoSpaceDN w:val="0"/>
        <w:adjustRightInd w:val="0"/>
        <w:rPr>
          <w:noProof/>
        </w:rPr>
      </w:pPr>
      <w:r w:rsidRPr="004A2AFE">
        <w:rPr>
          <w:noProof/>
        </w:rPr>
        <w:t xml:space="preserve">Ogunlesi, T.A. and Ogunlesi, F.B. (2012) ‘Family socio-demographic factors and maternal </w:t>
      </w:r>
      <w:r w:rsidRPr="004A2AFE">
        <w:rPr>
          <w:noProof/>
        </w:rPr>
        <w:lastRenderedPageBreak/>
        <w:t xml:space="preserve">obstetric factors influencing  appropriate health-care seeking behaviours for newborn jaundice in Sagamu, Nigeria.’, </w:t>
      </w:r>
      <w:r w:rsidRPr="004A2AFE">
        <w:rPr>
          <w:i/>
          <w:iCs/>
          <w:noProof/>
        </w:rPr>
        <w:t>Maternal and child health journal</w:t>
      </w:r>
      <w:r w:rsidRPr="004A2AFE">
        <w:rPr>
          <w:noProof/>
        </w:rPr>
        <w:t>, 16(3), pp. 677–684. Available at: https://doi.org/10.1007/s10995-011-0765-1.</w:t>
      </w:r>
    </w:p>
    <w:p w14:paraId="30DA214D" w14:textId="77777777" w:rsidR="004A2AFE" w:rsidRPr="004A2AFE" w:rsidRDefault="004A2AFE" w:rsidP="004A2AFE">
      <w:pPr>
        <w:widowControl w:val="0"/>
        <w:autoSpaceDE w:val="0"/>
        <w:autoSpaceDN w:val="0"/>
        <w:adjustRightInd w:val="0"/>
        <w:rPr>
          <w:noProof/>
        </w:rPr>
      </w:pPr>
      <w:r w:rsidRPr="004A2AFE">
        <w:rPr>
          <w:noProof/>
        </w:rPr>
        <w:t xml:space="preserve">Ogunlesi, T.A. and Olanrewaju, D.M. (2010) ‘Socio-demographic factors and appropriate health care-seeking behavior for  childhood illnesses.’, </w:t>
      </w:r>
      <w:r w:rsidRPr="004A2AFE">
        <w:rPr>
          <w:i/>
          <w:iCs/>
          <w:noProof/>
        </w:rPr>
        <w:t>Journal of tropical pediatrics</w:t>
      </w:r>
      <w:r w:rsidRPr="004A2AFE">
        <w:rPr>
          <w:noProof/>
        </w:rPr>
        <w:t>, 56(6), pp. 379–385. Available at: https://doi.org/10.1093/tropej/fmq009.</w:t>
      </w:r>
    </w:p>
    <w:p w14:paraId="3B3C4982" w14:textId="77777777" w:rsidR="004A2AFE" w:rsidRPr="004A2AFE" w:rsidRDefault="004A2AFE" w:rsidP="004A2AFE">
      <w:pPr>
        <w:widowControl w:val="0"/>
        <w:autoSpaceDE w:val="0"/>
        <w:autoSpaceDN w:val="0"/>
        <w:adjustRightInd w:val="0"/>
        <w:rPr>
          <w:noProof/>
        </w:rPr>
      </w:pPr>
      <w:r w:rsidRPr="004A2AFE">
        <w:rPr>
          <w:noProof/>
        </w:rPr>
        <w:t xml:space="preserve">Olusanya, B.O., Kaplan, M. and Hansen, T.W.R. (2018) ‘Neonatal hyperbilirubinaemia: a global perspective.’, </w:t>
      </w:r>
      <w:r w:rsidRPr="004A2AFE">
        <w:rPr>
          <w:i/>
          <w:iCs/>
          <w:noProof/>
        </w:rPr>
        <w:t>The Lancet. Child &amp; adolescent health</w:t>
      </w:r>
      <w:r w:rsidRPr="004A2AFE">
        <w:rPr>
          <w:noProof/>
        </w:rPr>
        <w:t>, 2(8), pp. 610–620. Available at: https://doi.org/10.1016/S2352-4642(18)30139-1.</w:t>
      </w:r>
    </w:p>
    <w:p w14:paraId="12DCE575" w14:textId="77777777" w:rsidR="004A2AFE" w:rsidRPr="004A2AFE" w:rsidRDefault="004A2AFE" w:rsidP="004A2AFE">
      <w:pPr>
        <w:widowControl w:val="0"/>
        <w:autoSpaceDE w:val="0"/>
        <w:autoSpaceDN w:val="0"/>
        <w:adjustRightInd w:val="0"/>
        <w:rPr>
          <w:noProof/>
        </w:rPr>
      </w:pPr>
      <w:r w:rsidRPr="004A2AFE">
        <w:rPr>
          <w:noProof/>
        </w:rPr>
        <w:t xml:space="preserve">Pillai, R.K. </w:t>
      </w:r>
      <w:r w:rsidRPr="004A2AFE">
        <w:rPr>
          <w:i/>
          <w:iCs/>
          <w:noProof/>
        </w:rPr>
        <w:t>et al.</w:t>
      </w:r>
      <w:r w:rsidRPr="004A2AFE">
        <w:rPr>
          <w:noProof/>
        </w:rPr>
        <w:t xml:space="preserve"> (2003) ‘Factors affecting decisions to seek treatment for sick children in Kerala, India.’, </w:t>
      </w:r>
      <w:r w:rsidRPr="004A2AFE">
        <w:rPr>
          <w:i/>
          <w:iCs/>
          <w:noProof/>
        </w:rPr>
        <w:t>Social science &amp; medicine (1982)</w:t>
      </w:r>
      <w:r w:rsidRPr="004A2AFE">
        <w:rPr>
          <w:noProof/>
        </w:rPr>
        <w:t>, 57(5), pp. 783–790. Available at: https://doi.org/10.1016/s0277-9536(02)00448-3.</w:t>
      </w:r>
    </w:p>
    <w:p w14:paraId="3F5B7C31" w14:textId="77777777" w:rsidR="004A2AFE" w:rsidRPr="004A2AFE" w:rsidRDefault="004A2AFE" w:rsidP="004A2AFE">
      <w:pPr>
        <w:widowControl w:val="0"/>
        <w:autoSpaceDE w:val="0"/>
        <w:autoSpaceDN w:val="0"/>
        <w:adjustRightInd w:val="0"/>
        <w:rPr>
          <w:noProof/>
        </w:rPr>
      </w:pPr>
      <w:r w:rsidRPr="004A2AFE">
        <w:rPr>
          <w:noProof/>
        </w:rPr>
        <w:t xml:space="preserve">Polit, D.F. and Beck, C.T. (2010) ‘Generalization in quantitative and qualitative research: Myths and strategies’, </w:t>
      </w:r>
      <w:r w:rsidRPr="004A2AFE">
        <w:rPr>
          <w:i/>
          <w:iCs/>
          <w:noProof/>
        </w:rPr>
        <w:t>International Journal of Nursing Studies</w:t>
      </w:r>
      <w:r w:rsidRPr="004A2AFE">
        <w:rPr>
          <w:noProof/>
        </w:rPr>
        <w:t>, 47(11), pp. 1451–1458. Available at: https://doi.org/10.1016/j.ijnurstu.2010.06.004.</w:t>
      </w:r>
    </w:p>
    <w:p w14:paraId="33B8309A" w14:textId="77777777" w:rsidR="004A2AFE" w:rsidRPr="004A2AFE" w:rsidRDefault="004A2AFE" w:rsidP="004A2AFE">
      <w:pPr>
        <w:widowControl w:val="0"/>
        <w:autoSpaceDE w:val="0"/>
        <w:autoSpaceDN w:val="0"/>
        <w:adjustRightInd w:val="0"/>
        <w:rPr>
          <w:noProof/>
        </w:rPr>
      </w:pPr>
      <w:r w:rsidRPr="004A2AFE">
        <w:rPr>
          <w:noProof/>
        </w:rPr>
        <w:t xml:space="preserve">Prion, S. and Adamson, K.A. (2014) ‘Making Sense of Methods and Measurement: Frequencies’, </w:t>
      </w:r>
      <w:r w:rsidRPr="004A2AFE">
        <w:rPr>
          <w:i/>
          <w:iCs/>
          <w:noProof/>
        </w:rPr>
        <w:t>Clinical Simulation In Nursing</w:t>
      </w:r>
      <w:r w:rsidRPr="004A2AFE">
        <w:rPr>
          <w:noProof/>
        </w:rPr>
        <w:t>, 10(1), pp. e53–e54. Available at: https://doi.org/10.1016/j.ecns.2013.05.002.</w:t>
      </w:r>
    </w:p>
    <w:p w14:paraId="3C2D64C1" w14:textId="77777777" w:rsidR="004A2AFE" w:rsidRPr="004A2AFE" w:rsidRDefault="004A2AFE" w:rsidP="004A2AFE">
      <w:pPr>
        <w:widowControl w:val="0"/>
        <w:autoSpaceDE w:val="0"/>
        <w:autoSpaceDN w:val="0"/>
        <w:adjustRightInd w:val="0"/>
        <w:rPr>
          <w:noProof/>
        </w:rPr>
      </w:pPr>
      <w:r w:rsidRPr="004A2AFE">
        <w:rPr>
          <w:noProof/>
        </w:rPr>
        <w:t xml:space="preserve">Reader, T.W., Gillespie, A. and Roberts, J. (2014) ‘Patient complaints in healthcare systems: a systematic review and coding  taxonomy.’, </w:t>
      </w:r>
      <w:r w:rsidRPr="004A2AFE">
        <w:rPr>
          <w:i/>
          <w:iCs/>
          <w:noProof/>
        </w:rPr>
        <w:t>BMJ quality &amp; safety</w:t>
      </w:r>
      <w:r w:rsidRPr="004A2AFE">
        <w:rPr>
          <w:noProof/>
        </w:rPr>
        <w:t>, 23(8), pp. 678–689. Available at: https://doi.org/10.1136/bmjqs-2013-002437.</w:t>
      </w:r>
    </w:p>
    <w:p w14:paraId="347F0DAA" w14:textId="77777777" w:rsidR="004A2AFE" w:rsidRPr="004A2AFE" w:rsidRDefault="004A2AFE" w:rsidP="004A2AFE">
      <w:pPr>
        <w:widowControl w:val="0"/>
        <w:autoSpaceDE w:val="0"/>
        <w:autoSpaceDN w:val="0"/>
        <w:adjustRightInd w:val="0"/>
        <w:rPr>
          <w:noProof/>
        </w:rPr>
      </w:pPr>
      <w:r w:rsidRPr="004A2AFE">
        <w:rPr>
          <w:noProof/>
        </w:rPr>
        <w:lastRenderedPageBreak/>
        <w:t xml:space="preserve">Sarici, S.U. </w:t>
      </w:r>
      <w:r w:rsidRPr="004A2AFE">
        <w:rPr>
          <w:i/>
          <w:iCs/>
          <w:noProof/>
        </w:rPr>
        <w:t>et al.</w:t>
      </w:r>
      <w:r w:rsidRPr="004A2AFE">
        <w:rPr>
          <w:noProof/>
        </w:rPr>
        <w:t xml:space="preserve"> (2004) ‘Incidence, course, and prediction of hyperbilirubinemia in near-term and term  newborns.’, </w:t>
      </w:r>
      <w:r w:rsidRPr="004A2AFE">
        <w:rPr>
          <w:i/>
          <w:iCs/>
          <w:noProof/>
        </w:rPr>
        <w:t>Pediatrics</w:t>
      </w:r>
      <w:r w:rsidRPr="004A2AFE">
        <w:rPr>
          <w:noProof/>
        </w:rPr>
        <w:t>, 113(4), pp. 775–780. Available at: https://doi.org/10.1542/peds.113.4.775.</w:t>
      </w:r>
    </w:p>
    <w:p w14:paraId="093C0C87" w14:textId="77777777" w:rsidR="004A2AFE" w:rsidRPr="004A2AFE" w:rsidRDefault="004A2AFE" w:rsidP="004A2AFE">
      <w:pPr>
        <w:widowControl w:val="0"/>
        <w:autoSpaceDE w:val="0"/>
        <w:autoSpaceDN w:val="0"/>
        <w:adjustRightInd w:val="0"/>
        <w:rPr>
          <w:noProof/>
        </w:rPr>
      </w:pPr>
      <w:r w:rsidRPr="004A2AFE">
        <w:rPr>
          <w:noProof/>
        </w:rPr>
        <w:t xml:space="preserve">Scrafford, C.G. </w:t>
      </w:r>
      <w:r w:rsidRPr="004A2AFE">
        <w:rPr>
          <w:i/>
          <w:iCs/>
          <w:noProof/>
        </w:rPr>
        <w:t>et al.</w:t>
      </w:r>
      <w:r w:rsidRPr="004A2AFE">
        <w:rPr>
          <w:noProof/>
        </w:rPr>
        <w:t xml:space="preserve"> (2013) ‘Incidence of and risk factors for neonatal jaundice among newborns in southern  Nepal.’, </w:t>
      </w:r>
      <w:r w:rsidRPr="004A2AFE">
        <w:rPr>
          <w:i/>
          <w:iCs/>
          <w:noProof/>
        </w:rPr>
        <w:t>Tropical medicine &amp; international health : TM &amp; IH</w:t>
      </w:r>
      <w:r w:rsidRPr="004A2AFE">
        <w:rPr>
          <w:noProof/>
        </w:rPr>
        <w:t>, 18(11), pp. 1317–1328. Available at: https://doi.org/10.1111/tmi.12189.</w:t>
      </w:r>
    </w:p>
    <w:p w14:paraId="5FB93B62" w14:textId="77777777" w:rsidR="004A2AFE" w:rsidRPr="004A2AFE" w:rsidRDefault="004A2AFE" w:rsidP="004A2AFE">
      <w:pPr>
        <w:widowControl w:val="0"/>
        <w:autoSpaceDE w:val="0"/>
        <w:autoSpaceDN w:val="0"/>
        <w:adjustRightInd w:val="0"/>
        <w:rPr>
          <w:noProof/>
        </w:rPr>
      </w:pPr>
      <w:r w:rsidRPr="004A2AFE">
        <w:rPr>
          <w:noProof/>
        </w:rPr>
        <w:t xml:space="preserve">Shah, S., Rollins, N.C. and Bland, R. (2005) ‘Breastfeeding knowledge among health workers in rural South Africa.’, </w:t>
      </w:r>
      <w:r w:rsidRPr="004A2AFE">
        <w:rPr>
          <w:i/>
          <w:iCs/>
          <w:noProof/>
        </w:rPr>
        <w:t>Journal of tropical pediatrics</w:t>
      </w:r>
      <w:r w:rsidRPr="004A2AFE">
        <w:rPr>
          <w:noProof/>
        </w:rPr>
        <w:t>, 51(1), pp. 33–38. Available at: https://doi.org/10.1093/tropej/fmh071.</w:t>
      </w:r>
    </w:p>
    <w:p w14:paraId="6027FC1C" w14:textId="77777777" w:rsidR="004A2AFE" w:rsidRPr="004A2AFE" w:rsidRDefault="004A2AFE" w:rsidP="004A2AFE">
      <w:pPr>
        <w:widowControl w:val="0"/>
        <w:autoSpaceDE w:val="0"/>
        <w:autoSpaceDN w:val="0"/>
        <w:adjustRightInd w:val="0"/>
        <w:rPr>
          <w:noProof/>
        </w:rPr>
      </w:pPr>
      <w:r w:rsidRPr="004A2AFE">
        <w:rPr>
          <w:noProof/>
        </w:rPr>
        <w:t xml:space="preserve">Singh, A. </w:t>
      </w:r>
      <w:r w:rsidRPr="004A2AFE">
        <w:rPr>
          <w:i/>
          <w:iCs/>
          <w:noProof/>
        </w:rPr>
        <w:t>et al.</w:t>
      </w:r>
      <w:r w:rsidRPr="004A2AFE">
        <w:rPr>
          <w:noProof/>
        </w:rPr>
        <w:t xml:space="preserve"> (2014) ‘Do antenatal care interventions improve neonatal survival in India ?’, (September 2013), pp. 842–848. Available at: https://doi.org/10.1093/heapol/czt066.</w:t>
      </w:r>
    </w:p>
    <w:p w14:paraId="78FFB262" w14:textId="77777777" w:rsidR="004A2AFE" w:rsidRPr="004A2AFE" w:rsidRDefault="004A2AFE" w:rsidP="004A2AFE">
      <w:pPr>
        <w:widowControl w:val="0"/>
        <w:autoSpaceDE w:val="0"/>
        <w:autoSpaceDN w:val="0"/>
        <w:adjustRightInd w:val="0"/>
        <w:rPr>
          <w:noProof/>
        </w:rPr>
      </w:pPr>
      <w:r w:rsidRPr="004A2AFE">
        <w:rPr>
          <w:noProof/>
        </w:rPr>
        <w:t xml:space="preserve">Sun, Y. </w:t>
      </w:r>
      <w:r w:rsidRPr="004A2AFE">
        <w:rPr>
          <w:i/>
          <w:iCs/>
          <w:noProof/>
        </w:rPr>
        <w:t>et al.</w:t>
      </w:r>
      <w:r w:rsidRPr="004A2AFE">
        <w:rPr>
          <w:noProof/>
        </w:rPr>
        <w:t xml:space="preserve"> (2023) ‘Neonatal Phototherapy and Clinical Characteristics: The Danish National Patient Registry 2000–2016’, </w:t>
      </w:r>
      <w:r w:rsidRPr="004A2AFE">
        <w:rPr>
          <w:i/>
          <w:iCs/>
          <w:noProof/>
        </w:rPr>
        <w:t>Clinical Epidemiology</w:t>
      </w:r>
      <w:r w:rsidRPr="004A2AFE">
        <w:rPr>
          <w:noProof/>
        </w:rPr>
        <w:t>, 15(January), pp. 123–136. Available at: https://doi.org/10.2147/CLEP.S373289.</w:t>
      </w:r>
    </w:p>
    <w:p w14:paraId="046B4F3E" w14:textId="77777777" w:rsidR="004A2AFE" w:rsidRPr="004A2AFE" w:rsidRDefault="004A2AFE" w:rsidP="004A2AFE">
      <w:pPr>
        <w:widowControl w:val="0"/>
        <w:autoSpaceDE w:val="0"/>
        <w:autoSpaceDN w:val="0"/>
        <w:adjustRightInd w:val="0"/>
        <w:rPr>
          <w:noProof/>
        </w:rPr>
      </w:pPr>
      <w:r w:rsidRPr="004A2AFE">
        <w:rPr>
          <w:noProof/>
        </w:rPr>
        <w:t xml:space="preserve">Sutcuoglu, S. </w:t>
      </w:r>
      <w:r w:rsidRPr="004A2AFE">
        <w:rPr>
          <w:i/>
          <w:iCs/>
          <w:noProof/>
        </w:rPr>
        <w:t>et al.</w:t>
      </w:r>
      <w:r w:rsidRPr="004A2AFE">
        <w:rPr>
          <w:noProof/>
        </w:rPr>
        <w:t xml:space="preserve"> (2012) ‘Evaluation of maternal knowledge level about neonatal jaundice.’, </w:t>
      </w:r>
      <w:r w:rsidRPr="004A2AFE">
        <w:rPr>
          <w:i/>
          <w:iCs/>
          <w:noProof/>
        </w:rPr>
        <w:t>The journal of maternal-fetal &amp; neonatal medicine : the official journal of the  European Association of Perinatal Medicine, the Federation of Asia and Oceania Perinatal Societies, the International Society of Perinatal Obstetricians</w:t>
      </w:r>
      <w:r w:rsidRPr="004A2AFE">
        <w:rPr>
          <w:noProof/>
        </w:rPr>
        <w:t>, 25(8), pp. 1387–1389. Available at: https://doi.org/10.3109/14767058.2011.636095.</w:t>
      </w:r>
    </w:p>
    <w:p w14:paraId="23CBB7E5" w14:textId="77777777" w:rsidR="004A2AFE" w:rsidRPr="004A2AFE" w:rsidRDefault="004A2AFE" w:rsidP="004A2AFE">
      <w:pPr>
        <w:widowControl w:val="0"/>
        <w:autoSpaceDE w:val="0"/>
        <w:autoSpaceDN w:val="0"/>
        <w:adjustRightInd w:val="0"/>
        <w:rPr>
          <w:noProof/>
        </w:rPr>
      </w:pPr>
      <w:r w:rsidRPr="004A2AFE">
        <w:rPr>
          <w:noProof/>
        </w:rPr>
        <w:t xml:space="preserve">Uzma, A. </w:t>
      </w:r>
      <w:r w:rsidRPr="004A2AFE">
        <w:rPr>
          <w:i/>
          <w:iCs/>
          <w:noProof/>
        </w:rPr>
        <w:t>et al.</w:t>
      </w:r>
      <w:r w:rsidRPr="004A2AFE">
        <w:rPr>
          <w:noProof/>
        </w:rPr>
        <w:t xml:space="preserve"> (1999) ‘Postpartum health in a Dhaka slum’, </w:t>
      </w:r>
      <w:r w:rsidRPr="004A2AFE">
        <w:rPr>
          <w:i/>
          <w:iCs/>
          <w:noProof/>
        </w:rPr>
        <w:t>Social Science &amp; Medicine</w:t>
      </w:r>
      <w:r w:rsidRPr="004A2AFE">
        <w:rPr>
          <w:noProof/>
        </w:rPr>
        <w:t>, 48(3), pp. 313–320.</w:t>
      </w:r>
    </w:p>
    <w:p w14:paraId="595A92C6" w14:textId="77777777" w:rsidR="004A2AFE" w:rsidRDefault="004A2AFE" w:rsidP="004A2AFE">
      <w:pPr>
        <w:widowControl w:val="0"/>
        <w:autoSpaceDE w:val="0"/>
        <w:autoSpaceDN w:val="0"/>
        <w:adjustRightInd w:val="0"/>
        <w:rPr>
          <w:noProof/>
        </w:rPr>
      </w:pPr>
      <w:r w:rsidRPr="004A2AFE">
        <w:rPr>
          <w:noProof/>
        </w:rPr>
        <w:lastRenderedPageBreak/>
        <w:t xml:space="preserve">W, W., Ekuban KS, A. and Mumin A, A. (2016) ‘Pattern, Causes and Treatment Outcomes of Neonatal Admission in the Tamale Teaching Hospital’, </w:t>
      </w:r>
      <w:r w:rsidRPr="004A2AFE">
        <w:rPr>
          <w:i/>
          <w:iCs/>
          <w:noProof/>
        </w:rPr>
        <w:t>Clinics in Mother and Child Health</w:t>
      </w:r>
      <w:r w:rsidRPr="004A2AFE">
        <w:rPr>
          <w:noProof/>
        </w:rPr>
        <w:t>, 13(4). Available at: https://doi.org/10.4172/2090-7214.1000252.</w:t>
      </w:r>
    </w:p>
    <w:p w14:paraId="3A698774" w14:textId="40D6B909" w:rsidR="000619F5" w:rsidRDefault="000619F5" w:rsidP="004A2AFE">
      <w:pPr>
        <w:widowControl w:val="0"/>
        <w:autoSpaceDE w:val="0"/>
        <w:autoSpaceDN w:val="0"/>
        <w:adjustRightInd w:val="0"/>
        <w:rPr>
          <w:noProof/>
        </w:rPr>
      </w:pPr>
      <w:r w:rsidRPr="009258B0">
        <w:rPr>
          <w:noProof/>
          <w:highlight w:val="yellow"/>
        </w:rPr>
        <w:t>Zakaria, A. F. S., Boampong, O. L., Kyiu, C., Osman, Z., Yakubu, F., Zakari, S., ... &amp; Asumah, M. N. (2025). Maternal knowledge, attitudes, and determinants of practices in neonatal jaundice care at Tamale Teaching Hospital. Journal of Neonatal Nursing, 31(6), 101729.</w:t>
      </w:r>
      <w:r>
        <w:rPr>
          <w:noProof/>
        </w:rPr>
        <w:t xml:space="preserve">   </w:t>
      </w:r>
    </w:p>
    <w:p w14:paraId="4F3D305A" w14:textId="77777777" w:rsidR="000619F5" w:rsidRDefault="000619F5" w:rsidP="004A2AFE">
      <w:pPr>
        <w:widowControl w:val="0"/>
        <w:autoSpaceDE w:val="0"/>
        <w:autoSpaceDN w:val="0"/>
        <w:adjustRightInd w:val="0"/>
        <w:rPr>
          <w:noProof/>
        </w:rPr>
      </w:pPr>
    </w:p>
    <w:p w14:paraId="2BED0BF7" w14:textId="77777777" w:rsidR="000619F5" w:rsidRDefault="000619F5" w:rsidP="004A2AFE">
      <w:pPr>
        <w:widowControl w:val="0"/>
        <w:autoSpaceDE w:val="0"/>
        <w:autoSpaceDN w:val="0"/>
        <w:adjustRightInd w:val="0"/>
        <w:rPr>
          <w:noProof/>
        </w:rPr>
      </w:pPr>
    </w:p>
    <w:p w14:paraId="3946568B" w14:textId="35EB9DF5" w:rsidR="000619F5" w:rsidRDefault="000619F5" w:rsidP="004A2AFE">
      <w:pPr>
        <w:widowControl w:val="0"/>
        <w:autoSpaceDE w:val="0"/>
        <w:autoSpaceDN w:val="0"/>
        <w:adjustRightInd w:val="0"/>
        <w:rPr>
          <w:noProof/>
        </w:rPr>
      </w:pPr>
      <w:r w:rsidRPr="009258B0">
        <w:rPr>
          <w:noProof/>
          <w:highlight w:val="yellow"/>
        </w:rPr>
        <w:t>Salia, S. M., Afaya, A., Wuni, A., Ayanore, M. A., Salia, E., Kporvi, D. D., ... &amp; Alhassan, R. K. (2021). Knowledge, attitudes and practices regarding neonatal jaundice among caregivers in a tertiary health facility in Ghana. PloS one, 16(6), e0251846.</w:t>
      </w:r>
      <w:r>
        <w:rPr>
          <w:noProof/>
        </w:rPr>
        <w:t xml:space="preserve">   </w:t>
      </w:r>
    </w:p>
    <w:p w14:paraId="55ED7052" w14:textId="77777777" w:rsidR="00585A18" w:rsidRDefault="00585A18" w:rsidP="004A2AFE">
      <w:pPr>
        <w:widowControl w:val="0"/>
        <w:autoSpaceDE w:val="0"/>
        <w:autoSpaceDN w:val="0"/>
        <w:adjustRightInd w:val="0"/>
        <w:rPr>
          <w:noProof/>
        </w:rPr>
      </w:pPr>
    </w:p>
    <w:p w14:paraId="4A087A75" w14:textId="54A461A1" w:rsidR="009D0DEF" w:rsidRDefault="00585A18">
      <w:r w:rsidRPr="009258B0">
        <w:rPr>
          <w:noProof/>
          <w:highlight w:val="yellow"/>
        </w:rPr>
        <w:t>Yogesh, M., Bhavana, B. M., Padhiyar, N., Gandhi, R., &amp; Misra, S. (2024). Identifying gaps in maternal knowledge and care-seeking for neonatal health: A mixed methods study in rural pregnant women. Journal of Education and Health Promotion, 13(1), 201.</w:t>
      </w:r>
      <w:r>
        <w:rPr>
          <w:noProof/>
        </w:rPr>
        <w:t xml:space="preserve">   </w:t>
      </w:r>
      <w:r w:rsidR="004A2AFE">
        <w:fldChar w:fldCharType="end"/>
      </w:r>
    </w:p>
    <w:p w14:paraId="5211CD5B" w14:textId="77777777" w:rsidR="003D2B45" w:rsidRDefault="003D2B45"/>
    <w:p w14:paraId="6AD6BB39" w14:textId="77777777" w:rsidR="003D2B45" w:rsidRDefault="003D2B45"/>
    <w:p w14:paraId="116F10B1" w14:textId="77777777" w:rsidR="003D2B45" w:rsidRDefault="003D2B45"/>
    <w:p w14:paraId="459DBC40" w14:textId="77777777" w:rsidR="003D2B45" w:rsidRDefault="003D2B45"/>
    <w:sectPr w:rsidR="003D2B45" w:rsidSect="00D03B1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460DF" w14:textId="77777777" w:rsidR="00B128AA" w:rsidRDefault="00B128AA" w:rsidP="00D1090F">
      <w:pPr>
        <w:spacing w:after="0" w:line="240" w:lineRule="auto"/>
      </w:pPr>
      <w:r>
        <w:separator/>
      </w:r>
    </w:p>
  </w:endnote>
  <w:endnote w:type="continuationSeparator" w:id="0">
    <w:p w14:paraId="0BAE4D82" w14:textId="77777777" w:rsidR="00B128AA" w:rsidRDefault="00B128AA" w:rsidP="00D10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B81D3" w14:textId="77777777" w:rsidR="00D1090F" w:rsidRDefault="00D109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ADD2C" w14:textId="77777777" w:rsidR="00D1090F" w:rsidRDefault="00D109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055FB" w14:textId="77777777" w:rsidR="00D1090F" w:rsidRDefault="00D10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24461" w14:textId="77777777" w:rsidR="00B128AA" w:rsidRDefault="00B128AA" w:rsidP="00D1090F">
      <w:pPr>
        <w:spacing w:after="0" w:line="240" w:lineRule="auto"/>
      </w:pPr>
      <w:r>
        <w:separator/>
      </w:r>
    </w:p>
  </w:footnote>
  <w:footnote w:type="continuationSeparator" w:id="0">
    <w:p w14:paraId="1B534C20" w14:textId="77777777" w:rsidR="00B128AA" w:rsidRDefault="00B128AA" w:rsidP="00D10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35E84" w14:textId="525DFF48" w:rsidR="00D1090F" w:rsidRDefault="00B128AA">
    <w:pPr>
      <w:pStyle w:val="Header"/>
    </w:pPr>
    <w:r>
      <w:rPr>
        <w:noProof/>
      </w:rPr>
      <w:pict w14:anchorId="2B03F8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801610" o:spid="_x0000_s2050" type="#_x0000_t136" style="position:absolute;left:0;text-align:left;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7D833" w14:textId="18E4485E" w:rsidR="00D1090F" w:rsidRDefault="00B128AA">
    <w:pPr>
      <w:pStyle w:val="Header"/>
    </w:pPr>
    <w:r>
      <w:rPr>
        <w:noProof/>
      </w:rPr>
      <w:pict w14:anchorId="0D01CB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801611" o:spid="_x0000_s2051"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FD7BC" w14:textId="2DA7DCD1" w:rsidR="00D1090F" w:rsidRDefault="00B128AA">
    <w:pPr>
      <w:pStyle w:val="Header"/>
    </w:pPr>
    <w:r>
      <w:rPr>
        <w:noProof/>
      </w:rPr>
      <w:pict w14:anchorId="41E29C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801609"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CwsDC1NDU0NjUwMzJT0lEKTi0uzszPAykwrAUAg9FpySwAAAA="/>
  </w:docVars>
  <w:rsids>
    <w:rsidRoot w:val="00EA62E4"/>
    <w:rsid w:val="000619F5"/>
    <w:rsid w:val="000773B3"/>
    <w:rsid w:val="00082B96"/>
    <w:rsid w:val="0008410C"/>
    <w:rsid w:val="000A028F"/>
    <w:rsid w:val="000A0F76"/>
    <w:rsid w:val="000F5830"/>
    <w:rsid w:val="00102652"/>
    <w:rsid w:val="0011173B"/>
    <w:rsid w:val="001315D0"/>
    <w:rsid w:val="00134B27"/>
    <w:rsid w:val="00134F57"/>
    <w:rsid w:val="00157919"/>
    <w:rsid w:val="00157DA0"/>
    <w:rsid w:val="001616CA"/>
    <w:rsid w:val="001672F8"/>
    <w:rsid w:val="00193509"/>
    <w:rsid w:val="001A7785"/>
    <w:rsid w:val="001C24B1"/>
    <w:rsid w:val="001E282B"/>
    <w:rsid w:val="00237E42"/>
    <w:rsid w:val="0024779B"/>
    <w:rsid w:val="002608F5"/>
    <w:rsid w:val="0028356B"/>
    <w:rsid w:val="002A7A6F"/>
    <w:rsid w:val="002B386A"/>
    <w:rsid w:val="002B5F5D"/>
    <w:rsid w:val="002D3407"/>
    <w:rsid w:val="002E301B"/>
    <w:rsid w:val="00307644"/>
    <w:rsid w:val="003151B0"/>
    <w:rsid w:val="00356827"/>
    <w:rsid w:val="00380339"/>
    <w:rsid w:val="00387719"/>
    <w:rsid w:val="003A3CFD"/>
    <w:rsid w:val="003B3906"/>
    <w:rsid w:val="003D2B45"/>
    <w:rsid w:val="003E34F5"/>
    <w:rsid w:val="003F0602"/>
    <w:rsid w:val="0040218D"/>
    <w:rsid w:val="0042305B"/>
    <w:rsid w:val="004A2AFE"/>
    <w:rsid w:val="004D4899"/>
    <w:rsid w:val="004F77A8"/>
    <w:rsid w:val="005239D6"/>
    <w:rsid w:val="0053014F"/>
    <w:rsid w:val="00585A18"/>
    <w:rsid w:val="005C74A2"/>
    <w:rsid w:val="005E3D4C"/>
    <w:rsid w:val="005F2C8A"/>
    <w:rsid w:val="005F3440"/>
    <w:rsid w:val="00600D30"/>
    <w:rsid w:val="006273CD"/>
    <w:rsid w:val="006450C9"/>
    <w:rsid w:val="0065413C"/>
    <w:rsid w:val="006802E6"/>
    <w:rsid w:val="006D0319"/>
    <w:rsid w:val="006D05B7"/>
    <w:rsid w:val="006D5B75"/>
    <w:rsid w:val="006E03A7"/>
    <w:rsid w:val="006F5969"/>
    <w:rsid w:val="00745F3C"/>
    <w:rsid w:val="00747DE1"/>
    <w:rsid w:val="00760B6C"/>
    <w:rsid w:val="007628CE"/>
    <w:rsid w:val="00770E12"/>
    <w:rsid w:val="0077530B"/>
    <w:rsid w:val="007A2AD2"/>
    <w:rsid w:val="007A5B43"/>
    <w:rsid w:val="007A726A"/>
    <w:rsid w:val="007E2C92"/>
    <w:rsid w:val="00801F88"/>
    <w:rsid w:val="0081220E"/>
    <w:rsid w:val="00824423"/>
    <w:rsid w:val="00826C62"/>
    <w:rsid w:val="008561D0"/>
    <w:rsid w:val="008742DC"/>
    <w:rsid w:val="00881B1D"/>
    <w:rsid w:val="00882614"/>
    <w:rsid w:val="00892898"/>
    <w:rsid w:val="008A092C"/>
    <w:rsid w:val="008A4771"/>
    <w:rsid w:val="008A6547"/>
    <w:rsid w:val="008D270E"/>
    <w:rsid w:val="008D7172"/>
    <w:rsid w:val="009258B0"/>
    <w:rsid w:val="00931A8B"/>
    <w:rsid w:val="00966279"/>
    <w:rsid w:val="0099107F"/>
    <w:rsid w:val="009978AB"/>
    <w:rsid w:val="009A3665"/>
    <w:rsid w:val="009B4D90"/>
    <w:rsid w:val="009D0DEF"/>
    <w:rsid w:val="009D7DD6"/>
    <w:rsid w:val="009E5010"/>
    <w:rsid w:val="009F6E8C"/>
    <w:rsid w:val="00A34BFE"/>
    <w:rsid w:val="00A47047"/>
    <w:rsid w:val="00A77D07"/>
    <w:rsid w:val="00A87794"/>
    <w:rsid w:val="00A96439"/>
    <w:rsid w:val="00AE7A32"/>
    <w:rsid w:val="00B128AA"/>
    <w:rsid w:val="00B30BB7"/>
    <w:rsid w:val="00B35573"/>
    <w:rsid w:val="00B53597"/>
    <w:rsid w:val="00B5513D"/>
    <w:rsid w:val="00B9113B"/>
    <w:rsid w:val="00B915BC"/>
    <w:rsid w:val="00BB7F48"/>
    <w:rsid w:val="00BD5B11"/>
    <w:rsid w:val="00BE3795"/>
    <w:rsid w:val="00C00429"/>
    <w:rsid w:val="00C00519"/>
    <w:rsid w:val="00CA1088"/>
    <w:rsid w:val="00CA1373"/>
    <w:rsid w:val="00CC404E"/>
    <w:rsid w:val="00CE241C"/>
    <w:rsid w:val="00D03B1E"/>
    <w:rsid w:val="00D1090F"/>
    <w:rsid w:val="00D3513A"/>
    <w:rsid w:val="00D55CE0"/>
    <w:rsid w:val="00D56214"/>
    <w:rsid w:val="00D944C3"/>
    <w:rsid w:val="00DB0C7E"/>
    <w:rsid w:val="00DB6430"/>
    <w:rsid w:val="00DB7BE6"/>
    <w:rsid w:val="00DD047C"/>
    <w:rsid w:val="00DD1D8F"/>
    <w:rsid w:val="00DD6F2E"/>
    <w:rsid w:val="00DF26F7"/>
    <w:rsid w:val="00E52E55"/>
    <w:rsid w:val="00E62865"/>
    <w:rsid w:val="00E63BDD"/>
    <w:rsid w:val="00E76F9B"/>
    <w:rsid w:val="00EA62E4"/>
    <w:rsid w:val="00EA6F85"/>
    <w:rsid w:val="00EC120E"/>
    <w:rsid w:val="00EC58E6"/>
    <w:rsid w:val="00EC6BC0"/>
    <w:rsid w:val="00F27126"/>
    <w:rsid w:val="00F46DEE"/>
    <w:rsid w:val="00F47863"/>
    <w:rsid w:val="00F546A2"/>
    <w:rsid w:val="00F575BD"/>
    <w:rsid w:val="00F831FA"/>
    <w:rsid w:val="00FB48A7"/>
    <w:rsid w:val="00FF0E1C"/>
    <w:rsid w:val="00FF2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E08AE39"/>
  <w15:chartTrackingRefBased/>
  <w15:docId w15:val="{A0AE5BA3-7497-4344-94DC-9595B28C7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62E4"/>
    <w:pPr>
      <w:spacing w:line="480" w:lineRule="auto"/>
      <w:jc w:val="both"/>
    </w:pPr>
    <w:rPr>
      <w:rFonts w:ascii="Times New Roman" w:eastAsia="Calibri"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62E4"/>
    <w:rPr>
      <w:color w:val="0563C1" w:themeColor="hyperlink"/>
      <w:u w:val="single"/>
    </w:rPr>
  </w:style>
  <w:style w:type="paragraph" w:customStyle="1" w:styleId="Default">
    <w:name w:val="Default"/>
    <w:rsid w:val="00EA62E4"/>
    <w:pPr>
      <w:autoSpaceDE w:val="0"/>
      <w:autoSpaceDN w:val="0"/>
      <w:adjustRightInd w:val="0"/>
      <w:spacing w:after="0" w:line="240" w:lineRule="auto"/>
    </w:pPr>
    <w:rPr>
      <w:rFonts w:ascii="Times New Roman" w:hAnsi="Times New Roman" w:cs="Times New Roman"/>
      <w:color w:val="000000"/>
      <w:kern w:val="0"/>
      <w:sz w:val="24"/>
      <w:szCs w:val="24"/>
      <w:lang w:val="en-GB"/>
    </w:rPr>
  </w:style>
  <w:style w:type="table" w:styleId="TableGrid">
    <w:name w:val="Table Grid"/>
    <w:basedOn w:val="TableNormal"/>
    <w:uiPriority w:val="39"/>
    <w:rsid w:val="00DB0C7E"/>
    <w:pPr>
      <w:spacing w:after="0" w:line="240" w:lineRule="auto"/>
    </w:pPr>
    <w:rPr>
      <w:kern w:val="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944C3"/>
    <w:rPr>
      <w:color w:val="605E5C"/>
      <w:shd w:val="clear" w:color="auto" w:fill="E1DFDD"/>
    </w:rPr>
  </w:style>
  <w:style w:type="paragraph" w:styleId="Header">
    <w:name w:val="header"/>
    <w:basedOn w:val="Normal"/>
    <w:link w:val="HeaderChar"/>
    <w:uiPriority w:val="99"/>
    <w:unhideWhenUsed/>
    <w:rsid w:val="00D10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90F"/>
    <w:rPr>
      <w:rFonts w:ascii="Times New Roman" w:eastAsia="Calibri" w:hAnsi="Times New Roman" w:cs="Times New Roman"/>
      <w:kern w:val="0"/>
      <w:sz w:val="24"/>
      <w:szCs w:val="24"/>
    </w:rPr>
  </w:style>
  <w:style w:type="paragraph" w:styleId="Footer">
    <w:name w:val="footer"/>
    <w:basedOn w:val="Normal"/>
    <w:link w:val="FooterChar"/>
    <w:uiPriority w:val="99"/>
    <w:unhideWhenUsed/>
    <w:rsid w:val="00D10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90F"/>
    <w:rPr>
      <w:rFonts w:ascii="Times New Roman" w:eastAsia="Calibri" w:hAnsi="Times New Roman" w:cs="Times New Roman"/>
      <w:kern w:val="0"/>
      <w:sz w:val="24"/>
      <w:szCs w:val="24"/>
    </w:rPr>
  </w:style>
  <w:style w:type="paragraph" w:styleId="Revision">
    <w:name w:val="Revision"/>
    <w:hidden/>
    <w:uiPriority w:val="99"/>
    <w:semiHidden/>
    <w:rsid w:val="002E301B"/>
    <w:pPr>
      <w:spacing w:after="0" w:line="240" w:lineRule="auto"/>
    </w:pPr>
    <w:rPr>
      <w:rFonts w:ascii="Times New Roman" w:eastAsia="Calibri"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0F17A49-06F8-4D4A-A814-70DF16488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29</Pages>
  <Words>37314</Words>
  <Characters>212696</Characters>
  <Application>Microsoft Office Word</Application>
  <DocSecurity>0</DocSecurity>
  <Lines>1772</Lines>
  <Paragraphs>499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Boateng</dc:creator>
  <cp:keywords/>
  <dc:description/>
  <cp:lastModifiedBy>SDI 1089</cp:lastModifiedBy>
  <cp:revision>133</cp:revision>
  <dcterms:created xsi:type="dcterms:W3CDTF">2024-05-10T06:27:00Z</dcterms:created>
  <dcterms:modified xsi:type="dcterms:W3CDTF">2025-11-25T07:33:00Z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c61e561d-859c-3ccb-ad11-e8a56ab2d3f9</vt:lpwstr>
  </property>
  <property fmtid="{D5CDD505-2E9C-101B-9397-08002B2CF9AE}" pid="24" name="Mendeley Citation Style_1">
    <vt:lpwstr>http://www.zotero.org/styles/harvard-cite-them-right</vt:lpwstr>
  </property>
  <property fmtid="{D5CDD505-2E9C-101B-9397-08002B2CF9AE}" pid="25" name="GrammarlyDocumentId">
    <vt:lpwstr>0b71b175-7647-48a8-8f7e-353094c36fca</vt:lpwstr>
  </property>
</Properties>
</file>