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3ED5D" w14:textId="750D28DF" w:rsidR="00AC7C5F" w:rsidRDefault="008B22D5">
      <w:pPr>
        <w:spacing w:after="0" w:line="48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Effect of manures and bio fertilizers on growth, yield and quality of sweet orange cv. Hamlin</w:t>
      </w:r>
    </w:p>
    <w:p w14:paraId="7F8C1F58" w14:textId="77777777" w:rsidR="00D5209B" w:rsidRDefault="00D5209B">
      <w:pPr>
        <w:spacing w:after="0" w:line="480" w:lineRule="auto"/>
        <w:ind w:left="35"/>
        <w:jc w:val="both"/>
        <w:rPr>
          <w:rFonts w:ascii="Times New Roman" w:hAnsi="Times New Roman"/>
          <w:b/>
          <w:color w:val="000000" w:themeColor="text1"/>
          <w:sz w:val="24"/>
          <w:szCs w:val="24"/>
        </w:rPr>
      </w:pPr>
    </w:p>
    <w:p w14:paraId="61FE614F" w14:textId="77777777" w:rsidR="00D5209B" w:rsidRDefault="00D5209B">
      <w:pPr>
        <w:spacing w:after="0" w:line="480" w:lineRule="auto"/>
        <w:ind w:left="35"/>
        <w:jc w:val="both"/>
        <w:rPr>
          <w:rFonts w:ascii="Times New Roman" w:hAnsi="Times New Roman"/>
          <w:b/>
          <w:color w:val="000000" w:themeColor="text1"/>
          <w:sz w:val="24"/>
          <w:szCs w:val="24"/>
        </w:rPr>
      </w:pPr>
    </w:p>
    <w:p w14:paraId="5EE54FD7" w14:textId="77777777" w:rsidR="00AC7C5F" w:rsidRDefault="00AC7C5F">
      <w:pPr>
        <w:spacing w:after="0" w:line="360" w:lineRule="auto"/>
        <w:ind w:left="35"/>
        <w:jc w:val="both"/>
        <w:rPr>
          <w:rFonts w:ascii="Times New Roman" w:hAnsi="Times New Roman"/>
          <w:b/>
          <w:color w:val="000000" w:themeColor="text1"/>
          <w:sz w:val="24"/>
          <w:szCs w:val="24"/>
        </w:rPr>
      </w:pPr>
    </w:p>
    <w:p w14:paraId="1E34DC79" w14:textId="13C80C7A" w:rsidR="00AC7C5F" w:rsidRDefault="008B22D5">
      <w:pPr>
        <w:spacing w:after="0" w:line="360" w:lineRule="auto"/>
        <w:ind w:left="35"/>
        <w:jc w:val="both"/>
        <w:rPr>
          <w:rFonts w:ascii="Times New Roman" w:hAnsi="Times New Roman" w:cs="Times New Roman"/>
          <w:sz w:val="24"/>
          <w:szCs w:val="24"/>
        </w:rPr>
      </w:pPr>
      <w:r>
        <w:rPr>
          <w:rFonts w:ascii="Times New Roman" w:hAnsi="Times New Roman"/>
          <w:b/>
          <w:color w:val="000000" w:themeColor="text1"/>
          <w:sz w:val="24"/>
          <w:szCs w:val="24"/>
        </w:rPr>
        <w:t xml:space="preserve">Abstract – </w:t>
      </w:r>
      <w:r>
        <w:rPr>
          <w:rFonts w:ascii="Times New Roman" w:hAnsi="Times New Roman" w:cs="Times New Roman"/>
          <w:sz w:val="24"/>
          <w:szCs w:val="24"/>
        </w:rPr>
        <w:t xml:space="preserve">A field study was carried out to determine the effect of </w:t>
      </w:r>
      <w:r w:rsidR="00533C72">
        <w:rPr>
          <w:rFonts w:ascii="Times New Roman" w:hAnsi="Times New Roman" w:cs="Times New Roman"/>
          <w:sz w:val="24"/>
          <w:szCs w:val="24"/>
          <w:lang w:eastAsia="en-IN"/>
        </w:rPr>
        <w:t xml:space="preserve">manures and bio </w:t>
      </w:r>
      <w:r>
        <w:rPr>
          <w:rFonts w:ascii="Times New Roman" w:hAnsi="Times New Roman" w:cs="Times New Roman"/>
          <w:sz w:val="24"/>
          <w:szCs w:val="24"/>
          <w:lang w:eastAsia="en-IN"/>
        </w:rPr>
        <w:t>fertilizers on growth, yield and quality of three years old sweet orange cv. Hamlin during the year 2022-23 and 2023-24</w:t>
      </w:r>
      <w:r w:rsidR="00D7084F">
        <w:rPr>
          <w:rFonts w:ascii="Times New Roman" w:hAnsi="Times New Roman" w:cs="Times New Roman"/>
          <w:sz w:val="24"/>
          <w:szCs w:val="24"/>
          <w:lang w:eastAsia="en-IN"/>
        </w:rPr>
        <w:t xml:space="preserve"> </w:t>
      </w:r>
      <w:r w:rsidR="00D7084F">
        <w:rPr>
          <w:rFonts w:ascii="Times New Roman" w:hAnsi="Times New Roman"/>
          <w:sz w:val="24"/>
          <w:szCs w:val="24"/>
        </w:rPr>
        <w:t>with four replications under randomized block design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sidRPr="000D0E69">
        <w:rPr>
          <w:rFonts w:ascii="Times New Roman" w:hAnsi="Times New Roman"/>
          <w:color w:val="000000" w:themeColor="text1"/>
          <w:sz w:val="24"/>
          <w:szCs w:val="24"/>
        </w:rPr>
        <w:t>T1 :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w:t>
      </w:r>
      <w:r w:rsidR="00B072E6" w:rsidRPr="000D0E69">
        <w:rPr>
          <w:rFonts w:ascii="Times New Roman" w:hAnsi="Times New Roman"/>
          <w:sz w:val="24"/>
          <w:szCs w:val="24"/>
        </w:rPr>
        <w:t>ion (Liquid formulation 5 liter</w:t>
      </w:r>
      <w:r w:rsidRPr="000D0E69">
        <w:rPr>
          <w:rFonts w:ascii="Times New Roman" w:hAnsi="Times New Roman"/>
          <w:sz w:val="24"/>
          <w:szCs w:val="24"/>
        </w:rPr>
        <w:t>/plant/month + Solid formulation 1.5 kg/plant at 3 months interval) and T6</w:t>
      </w:r>
      <w:r>
        <w:rPr>
          <w:rFonts w:ascii="Times New Roman" w:hAnsi="Times New Roman"/>
          <w:sz w:val="24"/>
          <w:szCs w:val="24"/>
        </w:rPr>
        <w:t xml:space="preserve"> : </w:t>
      </w:r>
      <w:r>
        <w:rPr>
          <w:rFonts w:ascii="Times New Roman" w:hAnsi="Times New Roman" w:cs="Times New Roman"/>
          <w:sz w:val="24"/>
          <w:szCs w:val="24"/>
          <w:lang w:eastAsia="en-IN"/>
        </w:rPr>
        <w:t>Control</w:t>
      </w:r>
      <w:r>
        <w:rPr>
          <w:rFonts w:ascii="Times New Roman" w:hAnsi="Times New Roman"/>
          <w:sz w:val="24"/>
          <w:szCs w:val="24"/>
        </w:rPr>
        <w:t>.</w:t>
      </w:r>
      <w:r>
        <w:rPr>
          <w:rFonts w:ascii="Times New Roman" w:hAnsi="Times New Roman" w:cs="Times New Roman"/>
          <w:sz w:val="24"/>
          <w:szCs w:val="24"/>
        </w:rPr>
        <w:t xml:space="preserve"> The results of the study revealed significant increase in growth, yield and quality of sweet orange fruit crop. </w:t>
      </w:r>
      <w:r w:rsidRPr="003A1919">
        <w:rPr>
          <w:rFonts w:ascii="Times New Roman" w:hAnsi="Times New Roman" w:cs="Times New Roman"/>
          <w:sz w:val="24"/>
          <w:szCs w:val="24"/>
        </w:rPr>
        <w:t xml:space="preserve">However, application of </w:t>
      </w:r>
      <w:r w:rsidRPr="003A1919">
        <w:rPr>
          <w:rFonts w:ascii="Times New Roman" w:hAnsi="Times New Roman"/>
          <w:sz w:val="24"/>
          <w:szCs w:val="24"/>
        </w:rPr>
        <w:t xml:space="preserve">RDN through FYM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 xml:space="preserve">Pseudomonas sp. </w:t>
      </w:r>
      <w:r w:rsidRPr="003A1919">
        <w:rPr>
          <w:rFonts w:ascii="Times New Roman" w:hAnsi="Times New Roman"/>
          <w:iCs/>
          <w:sz w:val="24"/>
          <w:szCs w:val="24"/>
        </w:rPr>
        <w:t xml:space="preserve">and application of </w:t>
      </w:r>
      <w:r w:rsidRPr="003A1919">
        <w:rPr>
          <w:rFonts w:ascii="Times New Roman" w:hAnsi="Times New Roman"/>
          <w:sz w:val="24"/>
          <w:szCs w:val="24"/>
        </w:rPr>
        <w:t xml:space="preserve">RDN through Vermicompost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Pseudomonas sp.</w:t>
      </w:r>
      <w:r w:rsidRPr="003A1919">
        <w:rPr>
          <w:rFonts w:ascii="Times New Roman" w:hAnsi="Times New Roman" w:cs="Times New Roman"/>
          <w:sz w:val="24"/>
          <w:szCs w:val="24"/>
        </w:rPr>
        <w:t xml:space="preserve"> proved to be the best treatments in increasing the </w:t>
      </w:r>
      <w:r w:rsidRPr="003A1919">
        <w:rPr>
          <w:rFonts w:ascii="Times New Roman" w:hAnsi="Times New Roman"/>
          <w:sz w:val="24"/>
          <w:szCs w:val="24"/>
        </w:rPr>
        <w:t>plant height (cm), plant spread (cm), stem girth (cm), fruit length (mm), fruit breadth (mm), average fruit weight (g), number of fruits per plant, yield (kg/plant), TSS (</w:t>
      </w:r>
      <w:r w:rsidRPr="003A1919">
        <w:rPr>
          <w:rFonts w:ascii="Times New Roman" w:hAnsi="Times New Roman" w:cs="Times New Roman"/>
          <w:sz w:val="24"/>
          <w:szCs w:val="24"/>
        </w:rPr>
        <w:t>°</w:t>
      </w:r>
      <w:r w:rsidRPr="003A1919">
        <w:rPr>
          <w:rFonts w:ascii="Times New Roman" w:hAnsi="Times New Roman"/>
          <w:sz w:val="24"/>
          <w:szCs w:val="24"/>
        </w:rPr>
        <w:t xml:space="preserve">Brix), decreasing acidity (%), </w:t>
      </w:r>
      <w:proofErr w:type="spellStart"/>
      <w:r w:rsidRPr="003A1919">
        <w:rPr>
          <w:rFonts w:ascii="Times New Roman" w:hAnsi="Times New Roman"/>
          <w:sz w:val="24"/>
          <w:szCs w:val="24"/>
        </w:rPr>
        <w:t>TSS:Acid</w:t>
      </w:r>
      <w:proofErr w:type="spellEnd"/>
      <w:r w:rsidRPr="003A1919">
        <w:rPr>
          <w:rFonts w:ascii="Times New Roman" w:hAnsi="Times New Roman"/>
          <w:sz w:val="24"/>
          <w:szCs w:val="24"/>
        </w:rPr>
        <w:t>, Initial soil pH, EC (</w:t>
      </w:r>
      <w:proofErr w:type="spellStart"/>
      <w:r w:rsidRPr="003A1919">
        <w:rPr>
          <w:rFonts w:ascii="Times New Roman" w:hAnsi="Times New Roman"/>
          <w:sz w:val="24"/>
          <w:szCs w:val="24"/>
        </w:rPr>
        <w:t>dS</w:t>
      </w:r>
      <w:proofErr w:type="spellEnd"/>
      <w:r w:rsidRPr="003A1919">
        <w:rPr>
          <w:rFonts w:ascii="Times New Roman" w:hAnsi="Times New Roman"/>
          <w:sz w:val="24"/>
          <w:szCs w:val="24"/>
        </w:rPr>
        <w:t>/m), SOC (%), Available N (kg/ha), P (kg/ha), K (kg/ha), b</w:t>
      </w:r>
      <w:r w:rsidR="003A1919" w:rsidRPr="003A1919">
        <w:rPr>
          <w:rFonts w:ascii="Times New Roman" w:hAnsi="Times New Roman"/>
          <w:sz w:val="24"/>
          <w:szCs w:val="24"/>
        </w:rPr>
        <w:t>acterial count and fungal count</w:t>
      </w:r>
      <w:r w:rsidRPr="003A1919">
        <w:rPr>
          <w:rFonts w:ascii="Times New Roman" w:hAnsi="Times New Roman" w:cs="Times New Roman"/>
          <w:sz w:val="24"/>
          <w:szCs w:val="24"/>
        </w:rPr>
        <w:t xml:space="preserve">. Thus, it can be concluded that effect of manures and bio fertilizers increases the growth, yield and quality of </w:t>
      </w:r>
      <w:r w:rsidR="003A1919" w:rsidRPr="003A1919">
        <w:rPr>
          <w:rFonts w:ascii="Times New Roman" w:hAnsi="Times New Roman" w:cs="Times New Roman"/>
          <w:sz w:val="24"/>
          <w:szCs w:val="24"/>
        </w:rPr>
        <w:t>sweet orange</w:t>
      </w:r>
      <w:r w:rsidRPr="003A1919">
        <w:rPr>
          <w:rFonts w:ascii="Times New Roman" w:hAnsi="Times New Roman" w:cs="Times New Roman"/>
          <w:sz w:val="24"/>
          <w:szCs w:val="24"/>
        </w:rPr>
        <w:t>.</w:t>
      </w:r>
    </w:p>
    <w:p w14:paraId="6CFAE0FA" w14:textId="77777777" w:rsidR="00AC7C5F" w:rsidRDefault="00AC7C5F">
      <w:pPr>
        <w:spacing w:after="0" w:line="360" w:lineRule="auto"/>
        <w:ind w:left="35"/>
        <w:jc w:val="both"/>
        <w:rPr>
          <w:rFonts w:ascii="Times New Roman" w:hAnsi="Times New Roman" w:cs="Times New Roman"/>
          <w:color w:val="000000" w:themeColor="text1"/>
          <w:sz w:val="24"/>
          <w:szCs w:val="24"/>
        </w:rPr>
      </w:pPr>
    </w:p>
    <w:p w14:paraId="6F95BA8C" w14:textId="033BD18F" w:rsidR="00AC7C5F" w:rsidRDefault="008B22D5">
      <w:pPr>
        <w:spacing w:after="0" w:line="360" w:lineRule="auto"/>
        <w:ind w:left="35"/>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Keywords :</w:t>
      </w:r>
      <w:proofErr w:type="gramEnd"/>
      <w:r>
        <w:rPr>
          <w:rFonts w:ascii="Times New Roman" w:hAnsi="Times New Roman" w:cs="Times New Roman"/>
          <w:color w:val="000000" w:themeColor="text1"/>
          <w:sz w:val="24"/>
          <w:szCs w:val="24"/>
        </w:rPr>
        <w:t xml:space="preserve"> </w:t>
      </w:r>
      <w:r w:rsidR="003C1F9E">
        <w:rPr>
          <w:rFonts w:ascii="Times New Roman" w:hAnsi="Times New Roman" w:cs="Times New Roman"/>
          <w:i/>
          <w:iCs/>
          <w:sz w:val="24"/>
          <w:szCs w:val="24"/>
          <w:lang w:eastAsia="en-IN"/>
        </w:rPr>
        <w:t xml:space="preserve">Citrus </w:t>
      </w:r>
      <w:proofErr w:type="spellStart"/>
      <w:r w:rsidR="003C1F9E">
        <w:rPr>
          <w:rFonts w:ascii="Times New Roman" w:hAnsi="Times New Roman" w:cs="Times New Roman"/>
          <w:i/>
          <w:iCs/>
          <w:sz w:val="24"/>
          <w:szCs w:val="24"/>
          <w:lang w:eastAsia="en-IN"/>
        </w:rPr>
        <w:t>sinensis</w:t>
      </w:r>
      <w:proofErr w:type="spellEnd"/>
      <w:r w:rsidR="003C1F9E">
        <w:rPr>
          <w:rFonts w:ascii="Times New Roman" w:hAnsi="Times New Roman" w:cs="Times New Roman"/>
          <w:iCs/>
          <w:sz w:val="24"/>
          <w:szCs w:val="24"/>
          <w:lang w:eastAsia="en-IN"/>
        </w:rPr>
        <w:t>,</w:t>
      </w:r>
      <w:r w:rsidR="003C1F9E">
        <w:rPr>
          <w:rFonts w:ascii="Times New Roman" w:hAnsi="Times New Roman" w:cs="Times New Roman"/>
          <w:sz w:val="24"/>
          <w:szCs w:val="24"/>
          <w:lang w:eastAsia="en-IN"/>
        </w:rPr>
        <w:t xml:space="preserve"> </w:t>
      </w:r>
      <w:r w:rsidR="00B072E6">
        <w:rPr>
          <w:rFonts w:ascii="Times New Roman" w:hAnsi="Times New Roman" w:cs="Times New Roman"/>
          <w:color w:val="000000" w:themeColor="text1"/>
          <w:sz w:val="24"/>
          <w:szCs w:val="24"/>
        </w:rPr>
        <w:t xml:space="preserve">Hamlin, </w:t>
      </w:r>
      <w:r w:rsidRPr="00B072E6">
        <w:rPr>
          <w:rFonts w:ascii="Times New Roman" w:hAnsi="Times New Roman" w:cs="Times New Roman"/>
          <w:color w:val="000000" w:themeColor="text1"/>
          <w:sz w:val="24"/>
          <w:szCs w:val="24"/>
        </w:rPr>
        <w:t>FYM, vermicompost, bio</w:t>
      </w:r>
      <w:r w:rsidR="00533C72">
        <w:rPr>
          <w:rFonts w:ascii="Times New Roman" w:hAnsi="Times New Roman" w:cs="Times New Roman"/>
          <w:color w:val="000000" w:themeColor="text1"/>
          <w:sz w:val="24"/>
          <w:szCs w:val="24"/>
        </w:rPr>
        <w:t xml:space="preserve"> fertiliz</w:t>
      </w:r>
      <w:r w:rsidRPr="00B072E6">
        <w:rPr>
          <w:rFonts w:ascii="Times New Roman" w:hAnsi="Times New Roman" w:cs="Times New Roman"/>
          <w:color w:val="000000" w:themeColor="text1"/>
          <w:sz w:val="24"/>
          <w:szCs w:val="24"/>
        </w:rPr>
        <w:t>ers, yield.</w:t>
      </w:r>
    </w:p>
    <w:p w14:paraId="5E228412" w14:textId="77777777" w:rsidR="00AC7C5F" w:rsidRDefault="00AC7C5F">
      <w:pPr>
        <w:spacing w:after="0" w:line="360" w:lineRule="auto"/>
        <w:ind w:left="35"/>
        <w:jc w:val="both"/>
        <w:rPr>
          <w:rFonts w:ascii="Times New Roman" w:hAnsi="Times New Roman"/>
          <w:b/>
          <w:color w:val="000000" w:themeColor="text1"/>
          <w:sz w:val="24"/>
          <w:szCs w:val="24"/>
        </w:rPr>
      </w:pPr>
    </w:p>
    <w:p w14:paraId="6D318013" w14:textId="77777777" w:rsidR="00AC7C5F" w:rsidRDefault="008B22D5">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1CBB98BE" w14:textId="77777777" w:rsidR="00D77C33" w:rsidRDefault="00D77C33" w:rsidP="00D77C33">
      <w:pPr>
        <w:pStyle w:val="NormalWeb"/>
      </w:pPr>
      <w:r>
        <w:t xml:space="preserve">Citrus constitutes one of the most economically significant groups of fruit crops worldwide. It belongs to the family </w:t>
      </w:r>
      <w:proofErr w:type="spellStart"/>
      <w:r>
        <w:rPr>
          <w:rStyle w:val="Emphasis"/>
        </w:rPr>
        <w:t>Rutaceae</w:t>
      </w:r>
      <w:proofErr w:type="spellEnd"/>
      <w:r>
        <w:t xml:space="preserve"> and is widely regarded as having originated in China. Among the cultivated species, sweet orange (</w:t>
      </w:r>
      <w:r>
        <w:rPr>
          <w:rStyle w:val="Emphasis"/>
        </w:rPr>
        <w:t xml:space="preserve">Citrus </w:t>
      </w:r>
      <w:proofErr w:type="spellStart"/>
      <w:r>
        <w:rPr>
          <w:rStyle w:val="Emphasis"/>
        </w:rPr>
        <w:t>sinensis</w:t>
      </w:r>
      <w:proofErr w:type="spellEnd"/>
      <w:r>
        <w:t xml:space="preserve"> (L.) </w:t>
      </w:r>
      <w:proofErr w:type="spellStart"/>
      <w:r>
        <w:t>Osbeck</w:t>
      </w:r>
      <w:proofErr w:type="spellEnd"/>
      <w:r>
        <w:t>) is believed to have arisen in southern China, where it has been grown for many centuries (Nicolosi, 2007). At present, sweet orange is cultivated commercially across tropical, subtropical and certain temperate regions, and it has become the most extensively planted fruit tree globally due to its high consumer demand and wide adaptability.</w:t>
      </w:r>
    </w:p>
    <w:p w14:paraId="63DF5FC7" w14:textId="77777777" w:rsidR="00D77C33" w:rsidRDefault="00D77C33" w:rsidP="00D77C33">
      <w:pPr>
        <w:pStyle w:val="NormalWeb"/>
      </w:pPr>
      <w:r>
        <w:lastRenderedPageBreak/>
        <w:t xml:space="preserve">The chemical composition of sweet orange fruit reflects its substantial nutritional value. It typically contains 86–92% water, 5–8% sugars, 1–2% pectin, 0.1–1.5% glycosides, 0.8–1.2% pentosans, and 0.4–1.5% citric acid. In addition, the fruit comprises 0.6–0.9% </w:t>
      </w:r>
      <w:proofErr w:type="spellStart"/>
      <w:r>
        <w:t>fibre</w:t>
      </w:r>
      <w:proofErr w:type="spellEnd"/>
      <w:r>
        <w:t xml:space="preserve">, 0.6–0.8% proteins, 0.2–0.5% lipids, 0.5–0.9% minerals, and 0.2–0.5% essential oils. The total soluble solids (TSS) content generally ranges from 10 to 12 °Brix (Syed </w:t>
      </w:r>
      <w:r>
        <w:rPr>
          <w:rStyle w:val="Emphasis"/>
        </w:rPr>
        <w:t>et al.</w:t>
      </w:r>
      <w:r>
        <w:t>, 2012). This compositional profile underpins its nutritional, organoleptic and processing qualities.</w:t>
      </w:r>
    </w:p>
    <w:p w14:paraId="0B6A3C53" w14:textId="77777777" w:rsidR="00D77C33" w:rsidRDefault="00D77C33" w:rsidP="00D77C33">
      <w:pPr>
        <w:pStyle w:val="NormalWeb"/>
      </w:pPr>
      <w:r>
        <w:t xml:space="preserve">Sweet orange cv. ‘Hamlin’ is a widely </w:t>
      </w:r>
      <w:proofErr w:type="spellStart"/>
      <w:r>
        <w:t>recognised</w:t>
      </w:r>
      <w:proofErr w:type="spellEnd"/>
      <w:r>
        <w:t xml:space="preserve"> and commercially important cultivar of </w:t>
      </w:r>
      <w:r>
        <w:rPr>
          <w:rStyle w:val="Emphasis"/>
        </w:rPr>
        <w:t xml:space="preserve">Citrus </w:t>
      </w:r>
      <w:proofErr w:type="spellStart"/>
      <w:r>
        <w:rPr>
          <w:rStyle w:val="Emphasis"/>
        </w:rPr>
        <w:t>sinensis</w:t>
      </w:r>
      <w:proofErr w:type="spellEnd"/>
      <w:r>
        <w:t>. It originated as a chance seedling discovered in Florida, USA, in the late nineteenth century and was subsequently named after A. G. Hamlin, the grower in whose orchard it was first identified (University of Florida, IFAS Extension, 2025). The cultivar has since gained prominence in citrus production systems owing to its adaptability and fruit quality attributes.</w:t>
      </w:r>
    </w:p>
    <w:p w14:paraId="0E5EB0D9" w14:textId="4AB046EA" w:rsidR="00D77C33" w:rsidRDefault="00D77C33" w:rsidP="00D77C33">
      <w:pPr>
        <w:pStyle w:val="NormalWeb"/>
        <w:jc w:val="both"/>
      </w:pPr>
      <w:r>
        <w:t xml:space="preserve">Farmyard manure (FYM), widely acknowledged as a vital and extensively </w:t>
      </w:r>
      <w:proofErr w:type="spellStart"/>
      <w:r>
        <w:t>utilised</w:t>
      </w:r>
      <w:proofErr w:type="spellEnd"/>
      <w:r>
        <w:t xml:space="preserve"> organic amendment, plays a pivotal role in improving sweet orange productivity through the amelioration of soil physicochemical properties and the gradual release of essential macro- and micronutrients (</w:t>
      </w:r>
      <w:proofErr w:type="spellStart"/>
      <w:r>
        <w:t>Lakkineni</w:t>
      </w:r>
      <w:proofErr w:type="spellEnd"/>
      <w:r>
        <w:t xml:space="preserve"> and </w:t>
      </w:r>
      <w:proofErr w:type="spellStart"/>
      <w:r>
        <w:t>Abrol</w:t>
      </w:r>
      <w:proofErr w:type="spellEnd"/>
      <w:r>
        <w:t xml:space="preserve">, 1994). The incorporation of FYM enhances soil structure, aggregation and moisture-holding capacity, while simultaneously stimulating microbial activity and nutrient </w:t>
      </w:r>
      <w:proofErr w:type="spellStart"/>
      <w:r>
        <w:t>mineralisation</w:t>
      </w:r>
      <w:proofErr w:type="spellEnd"/>
      <w:r>
        <w:t>. On average, FYM contains approximately 0.5–1.5% nitrogen (N), 0.5–0.9% phosphorus (P), and 0.5–1.4% potassium (K), in addition to trace quantities of secondary and micronutrients, thereby contributing to balanced plant nutrition.</w:t>
      </w:r>
      <w:r>
        <w:t xml:space="preserve"> </w:t>
      </w:r>
      <w:r>
        <w:t xml:space="preserve">Vermicompost, produced through the synergistic action of earthworms and microorganisms during the decomposition and </w:t>
      </w:r>
      <w:proofErr w:type="spellStart"/>
      <w:r>
        <w:t>stabilisation</w:t>
      </w:r>
      <w:proofErr w:type="spellEnd"/>
      <w:r>
        <w:t xml:space="preserve"> of organic residues, constitutes a finely fragmented, peat-like material with </w:t>
      </w:r>
      <w:proofErr w:type="spellStart"/>
      <w:r>
        <w:t>favourable</w:t>
      </w:r>
      <w:proofErr w:type="spellEnd"/>
      <w:r>
        <w:t xml:space="preserve"> agronomic characteristics. It is distinguished by improved soil permeability, aeration and drainage, enhanced water-holding capacity, and increased microbial activity. These attributes collectively promote root proliferation, nutrient availability and overall plant growth, making vermicompost a </w:t>
      </w:r>
      <w:bookmarkStart w:id="0" w:name="_GoBack"/>
      <w:bookmarkEnd w:id="0"/>
      <w:r>
        <w:t>valuable component of integrated nutrient management strategies in perennial fruit crops.</w:t>
      </w:r>
      <w:r>
        <w:t xml:space="preserve"> </w:t>
      </w:r>
      <w:proofErr w:type="spellStart"/>
      <w:r>
        <w:t>Biofertilisers</w:t>
      </w:r>
      <w:proofErr w:type="spellEnd"/>
      <w:r>
        <w:t xml:space="preserve">, also referred to as microbial inoculants, are formulations containing viable or dormant cells of efficient strains of beneficial microorganisms. These preparations facilitate nutrient </w:t>
      </w:r>
      <w:proofErr w:type="spellStart"/>
      <w:r>
        <w:t>mobilisation</w:t>
      </w:r>
      <w:proofErr w:type="spellEnd"/>
      <w:r>
        <w:t xml:space="preserve"> and biological nitrogen fixation, thereby improving nutrient uptake efficiency. As cost-effective and renewable inputs, </w:t>
      </w:r>
      <w:proofErr w:type="spellStart"/>
      <w:r>
        <w:t>biofertilisers</w:t>
      </w:r>
      <w:proofErr w:type="spellEnd"/>
      <w:r>
        <w:t xml:space="preserve"> contribute to the reduction of inorganic </w:t>
      </w:r>
      <w:proofErr w:type="spellStart"/>
      <w:r>
        <w:t>fertiliser</w:t>
      </w:r>
      <w:proofErr w:type="spellEnd"/>
      <w:r>
        <w:t xml:space="preserve"> requirements while enhancing flowering, fruit quality and yield, alongside sustaining long-term soil fertility (Kumari </w:t>
      </w:r>
      <w:r>
        <w:rPr>
          <w:rStyle w:val="Emphasis"/>
        </w:rPr>
        <w:t>et al.</w:t>
      </w:r>
      <w:r>
        <w:t xml:space="preserve">, 2016). Their integration into nutrient management </w:t>
      </w:r>
      <w:proofErr w:type="spellStart"/>
      <w:r>
        <w:t>programmes</w:t>
      </w:r>
      <w:proofErr w:type="spellEnd"/>
      <w:r>
        <w:t xml:space="preserve"> is increasingly advocated as part of sustainable horticultural production systems.</w:t>
      </w:r>
    </w:p>
    <w:p w14:paraId="7338046C" w14:textId="3F8C2E71" w:rsidR="00AC7C5F" w:rsidRDefault="008B22D5">
      <w:pPr>
        <w:spacing w:after="0" w:line="360" w:lineRule="auto"/>
        <w:ind w:left="35" w:firstLine="720"/>
        <w:jc w:val="both"/>
        <w:rPr>
          <w:rFonts w:ascii="Times New Roman" w:hAnsi="Times New Roman"/>
          <w:color w:val="000000" w:themeColor="text1"/>
          <w:sz w:val="24"/>
          <w:szCs w:val="24"/>
          <w:lang w:eastAsia="zh-CN"/>
        </w:rPr>
      </w:pPr>
      <w:r w:rsidRPr="000F6977">
        <w:rPr>
          <w:rFonts w:ascii="Times New Roman" w:hAnsi="Times New Roman"/>
          <w:color w:val="000000" w:themeColor="text1"/>
          <w:sz w:val="24"/>
          <w:szCs w:val="24"/>
          <w:lang w:eastAsia="zh-CN"/>
        </w:rPr>
        <w:t xml:space="preserve">Cow based bioformulation is an organic liquid manure made from cow dung, urine, pulse flour, water, jaggery and soil. Organic farming using organic sources like farmyard manure, crop residue, oil cakes and animal’s excreta is slowly regaining its importance. There is no use of synthetic agrochemicals in organic farming. As compared to fertilizers, manures contain a small amount of plant nutrients but they help in enhancing the organic matter, permeability of the soil, good soil aggregation, supply several macro and micronutrients and also increasing the density of microbes in the soil. The use of manures along with </w:t>
      </w:r>
      <w:r w:rsidR="00B711DA">
        <w:rPr>
          <w:rFonts w:ascii="Times New Roman" w:hAnsi="Times New Roman"/>
          <w:color w:val="000000" w:themeColor="text1"/>
          <w:sz w:val="24"/>
          <w:szCs w:val="24"/>
          <w:lang w:eastAsia="zh-CN"/>
        </w:rPr>
        <w:t>bio fertilizers</w:t>
      </w:r>
      <w:r w:rsidRPr="000F6977">
        <w:rPr>
          <w:rFonts w:ascii="Times New Roman" w:hAnsi="Times New Roman"/>
          <w:color w:val="000000" w:themeColor="text1"/>
          <w:sz w:val="24"/>
          <w:szCs w:val="24"/>
          <w:lang w:eastAsia="zh-CN"/>
        </w:rPr>
        <w:t xml:space="preserve"> and crop residues has a </w:t>
      </w:r>
      <w:r w:rsidRPr="000F6977">
        <w:rPr>
          <w:rFonts w:ascii="Times New Roman" w:hAnsi="Times New Roman"/>
          <w:color w:val="000000" w:themeColor="text1"/>
          <w:sz w:val="24"/>
          <w:szCs w:val="24"/>
          <w:lang w:eastAsia="zh-CN"/>
        </w:rPr>
        <w:lastRenderedPageBreak/>
        <w:t xml:space="preserve">positive effect on the yield and quality of crops and also a cheap source of available nutrients to plants. </w:t>
      </w:r>
      <w:r w:rsidRPr="001D38A5">
        <w:rPr>
          <w:rFonts w:ascii="Times New Roman" w:hAnsi="Times New Roman" w:cs="Times New Roman"/>
          <w:color w:val="000000" w:themeColor="text1"/>
          <w:sz w:val="24"/>
          <w:szCs w:val="24"/>
          <w:lang w:eastAsia="zh-CN"/>
        </w:rPr>
        <w:t xml:space="preserve">Keeping in view, this experiment was planned to study the “Effect of manures and bio fertilizers on growth, yield and quality of </w:t>
      </w:r>
      <w:r w:rsidR="001D38A5" w:rsidRPr="001D38A5">
        <w:rPr>
          <w:rFonts w:ascii="Times New Roman" w:hAnsi="Times New Roman" w:cs="Times New Roman"/>
          <w:sz w:val="24"/>
          <w:szCs w:val="24"/>
          <w:lang w:eastAsia="en-IN"/>
        </w:rPr>
        <w:t>sweet orange cv. Hamlin</w:t>
      </w:r>
      <w:r w:rsidRPr="001D38A5">
        <w:rPr>
          <w:rFonts w:ascii="Times New Roman" w:hAnsi="Times New Roman" w:cs="Times New Roman"/>
          <w:color w:val="000000" w:themeColor="text1"/>
          <w:sz w:val="24"/>
          <w:szCs w:val="24"/>
          <w:lang w:eastAsia="zh-CN"/>
        </w:rPr>
        <w:t xml:space="preserve">” with the objective to study the effect of manures on growth, yield and quality of </w:t>
      </w:r>
      <w:r w:rsidR="001D38A5">
        <w:rPr>
          <w:rFonts w:ascii="Times New Roman" w:hAnsi="Times New Roman" w:cs="Times New Roman"/>
          <w:color w:val="000000" w:themeColor="text1"/>
          <w:sz w:val="24"/>
          <w:szCs w:val="24"/>
          <w:lang w:eastAsia="zh-CN"/>
        </w:rPr>
        <w:t>sweet orange</w:t>
      </w:r>
      <w:r w:rsidRPr="001D38A5">
        <w:rPr>
          <w:rFonts w:ascii="Times New Roman" w:hAnsi="Times New Roman"/>
          <w:color w:val="000000" w:themeColor="text1"/>
          <w:sz w:val="24"/>
          <w:szCs w:val="24"/>
          <w:lang w:eastAsia="zh-CN"/>
        </w:rPr>
        <w:t>.</w:t>
      </w:r>
      <w:r>
        <w:rPr>
          <w:rFonts w:ascii="Times New Roman" w:hAnsi="Times New Roman"/>
          <w:color w:val="000000" w:themeColor="text1"/>
          <w:sz w:val="24"/>
          <w:szCs w:val="24"/>
          <w:lang w:eastAsia="zh-CN"/>
        </w:rPr>
        <w:t xml:space="preserve"> </w:t>
      </w:r>
    </w:p>
    <w:p w14:paraId="470E9B32" w14:textId="77777777" w:rsidR="00AC7C5F" w:rsidRDefault="00AC7C5F">
      <w:pPr>
        <w:spacing w:after="0" w:line="360" w:lineRule="auto"/>
        <w:jc w:val="both"/>
        <w:rPr>
          <w:rFonts w:ascii="Times New Roman" w:hAnsi="Times New Roman" w:cs="Times New Roman"/>
          <w:color w:val="000000" w:themeColor="text1"/>
          <w:sz w:val="24"/>
          <w:szCs w:val="24"/>
        </w:rPr>
      </w:pPr>
    </w:p>
    <w:p w14:paraId="16649FAA" w14:textId="77777777" w:rsidR="00AC7C5F" w:rsidRDefault="008B22D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Materials and Methods:</w:t>
      </w:r>
    </w:p>
    <w:p w14:paraId="2D4DEFB6"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Deendayal Upadhyay Centre of Excellence for Organic Farming, CCS Haryana Agricultural University, Hisar on three and </w:t>
      </w:r>
      <w:proofErr w:type="gramStart"/>
      <w:r>
        <w:rPr>
          <w:rFonts w:ascii="Times New Roman" w:eastAsia="Times New Roman" w:hAnsi="Times New Roman" w:cs="Times New Roman"/>
          <w:color w:val="000000" w:themeColor="text1"/>
          <w:sz w:val="24"/>
          <w:szCs w:val="24"/>
          <w:lang w:bidi="hi-IN"/>
        </w:rPr>
        <w:t>three year old</w:t>
      </w:r>
      <w:proofErr w:type="gramEnd"/>
      <w:r>
        <w:rPr>
          <w:rFonts w:ascii="Times New Roman" w:eastAsia="Times New Roman" w:hAnsi="Times New Roman" w:cs="Times New Roman"/>
          <w:color w:val="000000" w:themeColor="text1"/>
          <w:sz w:val="24"/>
          <w:szCs w:val="24"/>
          <w:lang w:bidi="hi-IN"/>
        </w:rPr>
        <w:t xml:space="preserve"> sweet orange trees during the year 2022-23 and 2023-24. </w:t>
      </w:r>
      <w:r>
        <w:rPr>
          <w:rFonts w:ascii="Times New Roman" w:hAnsi="Times New Roman" w:cs="Times New Roman"/>
          <w:sz w:val="24"/>
          <w:szCs w:val="24"/>
        </w:rPr>
        <w:t>Hamlin variety was selected as an experimental material to examine the e</w:t>
      </w:r>
      <w:proofErr w:type="spellStart"/>
      <w:r>
        <w:rPr>
          <w:rFonts w:ascii="Times New Roman" w:hAnsi="Times New Roman" w:cs="Times New Roman"/>
          <w:sz w:val="24"/>
          <w:szCs w:val="24"/>
          <w:lang w:val="en-IN" w:eastAsia="en-IN"/>
        </w:rPr>
        <w:t>ffect</w:t>
      </w:r>
      <w:proofErr w:type="spellEnd"/>
      <w:r>
        <w:rPr>
          <w:rFonts w:ascii="Times New Roman" w:hAnsi="Times New Roman" w:cs="Times New Roman"/>
          <w:sz w:val="24"/>
          <w:szCs w:val="24"/>
          <w:lang w:val="en-IN" w:eastAsia="en-IN"/>
        </w:rPr>
        <w:t xml:space="preserve"> of </w:t>
      </w:r>
      <w:r>
        <w:rPr>
          <w:rFonts w:ascii="Times New Roman" w:hAnsi="Times New Roman" w:cs="Times New Roman"/>
          <w:color w:val="000000" w:themeColor="text1"/>
          <w:sz w:val="24"/>
          <w:szCs w:val="24"/>
          <w:lang w:eastAsia="zh-CN"/>
        </w:rPr>
        <w:t>manures and bio fertilizers</w:t>
      </w:r>
      <w:r>
        <w:rPr>
          <w:rFonts w:ascii="Times New Roman" w:hAnsi="Times New Roman" w:cs="Times New Roman"/>
          <w:sz w:val="24"/>
          <w:szCs w:val="24"/>
          <w:lang w:val="en-IN" w:eastAsia="en-IN"/>
        </w:rPr>
        <w:t xml:space="preserve"> on growth, yield and quality of </w:t>
      </w:r>
      <w:r>
        <w:rPr>
          <w:rFonts w:ascii="Times New Roman" w:hAnsi="Times New Roman" w:cs="Times New Roman"/>
          <w:sz w:val="24"/>
          <w:szCs w:val="24"/>
          <w:lang w:eastAsia="en-IN"/>
        </w:rPr>
        <w:t>sweet orange</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 xml:space="preserve">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formulation (Liquid formulation 5 liter /plant/month + Solid formulation 1.5 kg/plant at 3 months interval) and T6 :</w:t>
      </w:r>
      <w:r>
        <w:rPr>
          <w:rFonts w:ascii="Times New Roman" w:hAnsi="Times New Roman"/>
          <w:sz w:val="24"/>
          <w:szCs w:val="24"/>
        </w:rPr>
        <w:t xml:space="preserve">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14:paraId="21F1E060"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14:paraId="573992BF"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14:paraId="56BF9B5A" w14:textId="77777777" w:rsidR="00AC7C5F" w:rsidRDefault="008B22D5">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14:paraId="0FB7B01A" w14:textId="77777777" w:rsidR="00AC7C5F" w:rsidRDefault="008B22D5">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measured with the help of measuring tape.</w:t>
      </w:r>
    </w:p>
    <w:p w14:paraId="14EB983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 and breadth were calculated and expressed in millimeter (mm).</w:t>
      </w:r>
    </w:p>
    <w:p w14:paraId="2D3AFD0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14:paraId="4B09ABDE" w14:textId="77777777" w:rsidR="00AC7C5F" w:rsidRDefault="008B22D5">
      <w:pPr>
        <w:tabs>
          <w:tab w:val="left" w:pos="2160"/>
        </w:tabs>
        <w:spacing w:after="0" w:line="360" w:lineRule="auto"/>
        <w:jc w:val="both"/>
        <w:rPr>
          <w:rFonts w:ascii="Times New Roman" w:hAnsi="Times New Roman" w:cs="Times New Roman"/>
          <w:b/>
          <w:bCs/>
          <w:color w:val="000000"/>
          <w:sz w:val="24"/>
          <w:szCs w:val="24"/>
        </w:rPr>
      </w:pPr>
      <w:r>
        <w:rPr>
          <w:rFonts w:ascii="Times New Roman" w:hAnsi="Times New Roman"/>
          <w:b/>
          <w:bCs/>
          <w:sz w:val="24"/>
          <w:szCs w:val="24"/>
          <w:lang w:eastAsia="zh-CN"/>
        </w:rPr>
        <w:lastRenderedPageBreak/>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Pr>
          <w:rFonts w:ascii="Times New Roman" w:hAnsi="Times New Roman"/>
          <w:sz w:val="24"/>
          <w:szCs w:val="24"/>
          <w:lang w:eastAsia="zh-CN"/>
        </w:rPr>
        <w:t>Ten randomly selected fruits from the tagged branch of the tree were picked and weighed on top pan electric balance. To calculate the average fruit weight the total fruit weight was divided by total number of fruits taken and expressed in grams (g).</w:t>
      </w:r>
    </w:p>
    <w:p w14:paraId="4D133193"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s="Times New Roman"/>
          <w:b/>
          <w:bCs/>
          <w:color w:val="000000"/>
          <w:sz w:val="24"/>
          <w:szCs w:val="24"/>
        </w:rPr>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To calculate total fruit yield, the total number of fruits per tree was multiplied with average fruit weight and the value was expressed in kilograms (kg/tree).</w:t>
      </w:r>
    </w:p>
    <w:p w14:paraId="7461AAA4"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Pr>
          <w:rFonts w:ascii="Times New Roman" w:hAnsi="Times New Roman"/>
          <w:sz w:val="24"/>
          <w:szCs w:val="24"/>
        </w:rPr>
        <w:t>The total soluble solids (TSS) was measured by hand refractometer.</w:t>
      </w:r>
    </w:p>
    <w:p w14:paraId="61DC5867" w14:textId="77777777" w:rsidR="00AC7C5F" w:rsidRDefault="008B22D5">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Acidity was estimated by using the method given in A.O.A.C. (1990).</w:t>
      </w:r>
    </w:p>
    <w:p w14:paraId="5D3846F3" w14:textId="77777777" w:rsidR="00AC7C5F" w:rsidRDefault="008B22D5">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TSS/Acid </w:t>
      </w:r>
      <w:proofErr w:type="gramStart"/>
      <w:r>
        <w:rPr>
          <w:rFonts w:ascii="Times New Roman" w:hAnsi="Times New Roman" w:cs="Times New Roman"/>
          <w:b/>
          <w:bCs/>
          <w:color w:val="000000"/>
          <w:sz w:val="24"/>
          <w:szCs w:val="24"/>
        </w:rPr>
        <w:t>ratio :</w:t>
      </w:r>
      <w:proofErr w:type="gramEnd"/>
      <w:r>
        <w:rPr>
          <w:rFonts w:ascii="Times New Roman" w:hAnsi="Times New Roman" w:cs="Times New Roman"/>
          <w:color w:val="000000"/>
          <w:sz w:val="24"/>
          <w:szCs w:val="24"/>
        </w:rPr>
        <w:t xml:space="preserve"> The TSS/acid ratio was obtained by dividing the corresponding value of total soluble solids to the acid content of the fruit juice.</w:t>
      </w:r>
    </w:p>
    <w:p w14:paraId="5306C8D2" w14:textId="77777777" w:rsidR="00AC7C5F" w:rsidRDefault="008B22D5">
      <w:pPr>
        <w:spacing w:after="160"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14:paraId="4652F362"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14:paraId="774FE14C" w14:textId="77777777" w:rsidR="00AC7C5F" w:rsidRDefault="008B22D5">
      <w:pPr>
        <w:spacing w:after="16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 xml:space="preserve">Soil samples were collected at the start as well as at the end of experiment from the area under tree canopy in all four directions and were mixed. Trowel was used for this purpose and kept in clean polythene bags. </w:t>
      </w:r>
    </w:p>
    <w:p w14:paraId="4E8313A0"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14:paraId="1594B413"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Soil samples were air dried in shade for three to four days. These were grinded using wooden mortar and pestle and passed through 2mm sieve to separate out the coarse fragments. Coarse fragments were discarded and fine earth samples were used for analysis.</w:t>
      </w:r>
    </w:p>
    <w:p w14:paraId="04CCF34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estimated in 1:2 soil: water suspension. 20 g soil sample was taken in 100 ml beaker and 40 ml distilled water was added to it and a glass rod was used to stir intermittently for 30 minutes. It was allowed to stand until a clear supernatant liquid was acquired. This clear extract was used for EC measurement with the help of EC meter.</w:t>
      </w:r>
    </w:p>
    <w:p w14:paraId="459EA5D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stir intermittently for 30 minutes. It was allowed to stand until a clear supernatant liquid was acquired. This clear extract was used for pH estimation with the help of pH meter.</w:t>
      </w:r>
    </w:p>
    <w:p w14:paraId="724E07C4"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Kalembassa</w:t>
      </w:r>
      <w:proofErr w:type="spellEnd"/>
      <w:r>
        <w:rPr>
          <w:rFonts w:ascii="Times New Roman" w:eastAsia="Times New Roman" w:hAnsi="Times New Roman"/>
          <w:bCs/>
          <w:sz w:val="24"/>
          <w:szCs w:val="24"/>
          <w:lang w:val="en-GB" w:bidi="hi-IN"/>
        </w:rPr>
        <w:t xml:space="preserve"> and Jenkinson (1973).</w:t>
      </w:r>
    </w:p>
    <w:p w14:paraId="368CED67"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lastRenderedPageBreak/>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577C645B" w14:textId="77777777" w:rsidR="00AC7C5F" w:rsidRDefault="008B22D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alkaline permanganate method proposed by Subbiah and Asija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14:paraId="5A22CC07"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03FA01A3"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14:paraId="291D7C92"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6B40A2E9" w14:textId="056E6F5A"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Available Potassium was determined by neutral normal NH</w:t>
      </w:r>
      <w:r>
        <w:rPr>
          <w:rFonts w:ascii="Times New Roman" w:hAnsi="Times New Roman"/>
          <w:sz w:val="24"/>
          <w:szCs w:val="24"/>
          <w:vertAlign w:val="subscript"/>
        </w:rPr>
        <w:t>4</w:t>
      </w:r>
      <w:r>
        <w:rPr>
          <w:rFonts w:ascii="Times New Roman" w:hAnsi="Times New Roman"/>
          <w:sz w:val="24"/>
          <w:szCs w:val="24"/>
        </w:rPr>
        <w:t>OAC solution using flame photom</w:t>
      </w:r>
      <w:r w:rsidR="00AC37F6">
        <w:rPr>
          <w:rFonts w:ascii="Times New Roman" w:hAnsi="Times New Roman"/>
          <w:sz w:val="24"/>
          <w:szCs w:val="24"/>
        </w:rPr>
        <w:t>eter (</w:t>
      </w:r>
      <w:proofErr w:type="spellStart"/>
      <w:r w:rsidR="00AC37F6">
        <w:rPr>
          <w:rFonts w:ascii="Times New Roman" w:hAnsi="Times New Roman"/>
          <w:sz w:val="24"/>
          <w:szCs w:val="24"/>
        </w:rPr>
        <w:t>Hanway</w:t>
      </w:r>
      <w:proofErr w:type="spellEnd"/>
      <w:r w:rsidR="00AC37F6">
        <w:rPr>
          <w:rFonts w:ascii="Times New Roman" w:hAnsi="Times New Roman"/>
          <w:sz w:val="24"/>
          <w:szCs w:val="24"/>
        </w:rPr>
        <w:t xml:space="preserve"> and </w:t>
      </w:r>
      <w:proofErr w:type="spellStart"/>
      <w:r w:rsidR="00AC37F6">
        <w:rPr>
          <w:rFonts w:ascii="Times New Roman" w:hAnsi="Times New Roman"/>
          <w:sz w:val="24"/>
          <w:szCs w:val="24"/>
        </w:rPr>
        <w:t>Heidal</w:t>
      </w:r>
      <w:proofErr w:type="spellEnd"/>
      <w:r w:rsidR="00AC37F6">
        <w:rPr>
          <w:rFonts w:ascii="Times New Roman" w:hAnsi="Times New Roman"/>
          <w:sz w:val="24"/>
          <w:szCs w:val="24"/>
        </w:rPr>
        <w:t>, 1952).</w:t>
      </w:r>
    </w:p>
    <w:p w14:paraId="78B2941A" w14:textId="42E63FFA" w:rsidR="00AC37F6" w:rsidRPr="00AC37F6" w:rsidRDefault="00AC37F6">
      <w:pPr>
        <w:tabs>
          <w:tab w:val="left" w:pos="2160"/>
        </w:tabs>
        <w:spacing w:after="0" w:line="360" w:lineRule="auto"/>
        <w:jc w:val="both"/>
        <w:rPr>
          <w:rFonts w:ascii="Times New Roman" w:hAnsi="Times New Roman" w:cs="Times New Roman"/>
          <w:sz w:val="24"/>
        </w:rPr>
      </w:pPr>
      <w:r w:rsidRPr="00AC37F6">
        <w:rPr>
          <w:rFonts w:ascii="Times New Roman" w:hAnsi="Times New Roman"/>
          <w:b/>
          <w:sz w:val="24"/>
          <w:szCs w:val="24"/>
        </w:rPr>
        <w:t xml:space="preserve">Statistical </w:t>
      </w:r>
      <w:proofErr w:type="gramStart"/>
      <w:r w:rsidRPr="00AC37F6">
        <w:rPr>
          <w:rFonts w:ascii="Times New Roman" w:hAnsi="Times New Roman"/>
          <w:b/>
          <w:sz w:val="24"/>
          <w:szCs w:val="24"/>
        </w:rPr>
        <w:t>Analysis :</w:t>
      </w:r>
      <w:proofErr w:type="gramEnd"/>
      <w:r w:rsidRPr="00AC37F6">
        <w:rPr>
          <w:rFonts w:ascii="Times New Roman" w:hAnsi="Times New Roman"/>
          <w:b/>
          <w:sz w:val="24"/>
          <w:szCs w:val="24"/>
        </w:rPr>
        <w:t xml:space="preserve"> </w:t>
      </w:r>
      <w:r>
        <w:rPr>
          <w:rFonts w:ascii="Times New Roman" w:hAnsi="Times New Roman"/>
          <w:sz w:val="24"/>
          <w:szCs w:val="24"/>
        </w:rPr>
        <w:t>The OPSTAT statistical software was used for all the statistical analysis.</w:t>
      </w:r>
    </w:p>
    <w:p w14:paraId="29B6B57D" w14:textId="77777777" w:rsidR="00AC7C5F" w:rsidRDefault="00AC7C5F">
      <w:pPr>
        <w:tabs>
          <w:tab w:val="left" w:pos="2160"/>
        </w:tabs>
        <w:spacing w:after="0" w:line="360" w:lineRule="auto"/>
        <w:jc w:val="both"/>
        <w:rPr>
          <w:rFonts w:ascii="Times New Roman" w:hAnsi="Times New Roman" w:cs="Times New Roman"/>
          <w:sz w:val="24"/>
        </w:rPr>
      </w:pPr>
    </w:p>
    <w:p w14:paraId="615D452A" w14:textId="77777777" w:rsidR="00AC7C5F" w:rsidRDefault="008B22D5">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Results and Discussion:</w:t>
      </w:r>
    </w:p>
    <w:p w14:paraId="52334468" w14:textId="77777777" w:rsidR="00AC7C5F" w:rsidRDefault="008B22D5">
      <w:pPr>
        <w:spacing w:after="0" w:line="360" w:lineRule="auto"/>
        <w:jc w:val="both"/>
        <w:rPr>
          <w:rFonts w:ascii="Times New Roman" w:hAnsi="Times New Roman"/>
          <w:bCs/>
          <w:sz w:val="24"/>
          <w:szCs w:val="24"/>
          <w:lang w:val="en-IN"/>
        </w:rPr>
      </w:pPr>
      <w:r>
        <w:rPr>
          <w:rFonts w:ascii="Times New Roman" w:hAnsi="Times New Roman"/>
          <w:bCs/>
          <w:sz w:val="24"/>
          <w:szCs w:val="24"/>
        </w:rPr>
        <w:t>Application of manures and bio fertilizers was found effective in influencing the growth, yield and quality of sweet orange. During 2022-23, t</w:t>
      </w:r>
      <w:r>
        <w:rPr>
          <w:rFonts w:ascii="Times New Roman" w:hAnsi="Times New Roman" w:cs="Times New Roman"/>
          <w:sz w:val="24"/>
          <w:szCs w:val="24"/>
        </w:rPr>
        <w:t xml:space="preserve">he effect of manures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and quality of sweet orange cv. Hamlin revealed that the maximum stem girth (38.1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(35.6 cm) in control. The maximum plant height (387.2 cm), plant spread (370.0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and minimum plant height (356.2 cm), plant spread (328.7 cm) was recorded in control</w:t>
      </w:r>
      <w:r>
        <w:rPr>
          <w:rFonts w:ascii="Times New Roman" w:hAnsi="Times New Roman"/>
          <w:bCs/>
          <w:sz w:val="24"/>
          <w:szCs w:val="24"/>
        </w:rPr>
        <w:t xml:space="preserve">. </w:t>
      </w:r>
      <w:proofErr w:type="gramStart"/>
      <w:r>
        <w:rPr>
          <w:rFonts w:ascii="Times New Roman" w:hAnsi="Times New Roman"/>
          <w:bCs/>
          <w:sz w:val="24"/>
          <w:szCs w:val="24"/>
        </w:rPr>
        <w:t>Similarly</w:t>
      </w:r>
      <w:proofErr w:type="gramEnd"/>
      <w:r>
        <w:rPr>
          <w:rFonts w:ascii="Times New Roman" w:hAnsi="Times New Roman"/>
          <w:bCs/>
          <w:sz w:val="24"/>
          <w:szCs w:val="24"/>
        </w:rPr>
        <w:t xml:space="preserve"> during 2023-24, The maximum stem girth (42.1 cm) and plant height (426.2 cm) were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xml:space="preserve">. The maximum plant spread (409.2 cm) was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 xml:space="preserve">RDN through FYM and minimum stem girth (39.1 cm), plant height (396.2 cm), plant spread (357.7 cm) was recorded in control </w:t>
      </w:r>
      <w:r>
        <w:rPr>
          <w:rFonts w:ascii="Times New Roman" w:hAnsi="Times New Roman"/>
          <w:bCs/>
          <w:sz w:val="24"/>
          <w:szCs w:val="24"/>
        </w:rPr>
        <w:t xml:space="preserve">(Table 1). </w:t>
      </w:r>
      <w:r w:rsidRPr="00F93CC7">
        <w:rPr>
          <w:rFonts w:ascii="Times New Roman" w:hAnsi="Times New Roman" w:cs="Times New Roman"/>
          <w:sz w:val="24"/>
          <w:szCs w:val="24"/>
        </w:rPr>
        <w:t xml:space="preserve">Optimum dose of FYM may be attributed to increased metabolic uses of nutrients in plants which promotes meristematic activities resulting in higher growth and expansion of photosynthetic surface. </w:t>
      </w:r>
      <w:r w:rsidRPr="00F93CC7">
        <w:rPr>
          <w:rFonts w:ascii="Times New Roman" w:hAnsi="Times New Roman"/>
          <w:bCs/>
          <w:sz w:val="24"/>
          <w:szCs w:val="24"/>
          <w:lang w:val="en-IN"/>
        </w:rPr>
        <w:t xml:space="preserve">Vermicompost is a protein builder and the main constituent of protoplasm in plants; thus, an increase in nitrogen supply </w:t>
      </w:r>
      <w:r w:rsidRPr="00F93CC7">
        <w:rPr>
          <w:rFonts w:ascii="Times New Roman" w:hAnsi="Times New Roman"/>
          <w:bCs/>
          <w:sz w:val="24"/>
          <w:szCs w:val="24"/>
          <w:lang w:val="en-IN"/>
        </w:rPr>
        <w:lastRenderedPageBreak/>
        <w:t xml:space="preserve">accelerates synthesis of amino acids, which may have indirectly exhibited an increase in plant height. </w:t>
      </w:r>
      <w:r w:rsidRPr="00F93CC7">
        <w:rPr>
          <w:rFonts w:ascii="Times New Roman" w:hAnsi="Times New Roman"/>
          <w:bCs/>
          <w:i/>
          <w:sz w:val="24"/>
          <w:szCs w:val="24"/>
          <w:lang w:val="en-IN"/>
        </w:rPr>
        <w:t>Azotobacter</w:t>
      </w:r>
      <w:r w:rsidRPr="00F93CC7">
        <w:rPr>
          <w:rFonts w:ascii="Times New Roman" w:hAnsi="Times New Roman"/>
          <w:bCs/>
          <w:sz w:val="24"/>
          <w:szCs w:val="24"/>
          <w:lang w:val="en-IN"/>
        </w:rPr>
        <w:t xml:space="preserve"> and PSB are also helpful in cell elongation and cell division in the </w:t>
      </w:r>
      <w:proofErr w:type="spellStart"/>
      <w:r w:rsidRPr="00F93CC7">
        <w:rPr>
          <w:rFonts w:ascii="Times New Roman" w:hAnsi="Times New Roman"/>
          <w:bCs/>
          <w:sz w:val="24"/>
          <w:szCs w:val="24"/>
          <w:lang w:val="en-IN"/>
        </w:rPr>
        <w:t>meristmatic</w:t>
      </w:r>
      <w:proofErr w:type="spellEnd"/>
      <w:r w:rsidRPr="00F93CC7">
        <w:rPr>
          <w:rFonts w:ascii="Times New Roman" w:hAnsi="Times New Roman"/>
          <w:bCs/>
          <w:sz w:val="24"/>
          <w:szCs w:val="24"/>
          <w:lang w:val="en-IN"/>
        </w:rPr>
        <w:t xml:space="preserve"> region of the plant, which was due to the production of plant growth substances (IAA and GA). Similar results are in accordance with the findings of Ingle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(2008) in okra, Yadav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(2011) in papaya, Mishra and Tripathi (2011), Gupta and Tripathi (2012) and Singh </w:t>
      </w:r>
      <w:r w:rsidRPr="00F93CC7">
        <w:rPr>
          <w:rFonts w:ascii="Times New Roman" w:hAnsi="Times New Roman"/>
          <w:bCs/>
          <w:i/>
          <w:sz w:val="24"/>
          <w:szCs w:val="24"/>
          <w:lang w:val="en-IN"/>
        </w:rPr>
        <w:t>et al</w:t>
      </w:r>
      <w:r w:rsidRPr="00F93CC7">
        <w:rPr>
          <w:rFonts w:ascii="Times New Roman" w:hAnsi="Times New Roman"/>
          <w:bCs/>
          <w:sz w:val="24"/>
          <w:szCs w:val="24"/>
          <w:lang w:val="en-IN"/>
        </w:rPr>
        <w:t>. (2015) in strawberry.</w:t>
      </w:r>
    </w:p>
    <w:p w14:paraId="13D4360E"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1: Effect of manures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832"/>
        <w:gridCol w:w="952"/>
        <w:gridCol w:w="832"/>
        <w:gridCol w:w="949"/>
        <w:gridCol w:w="829"/>
        <w:gridCol w:w="1079"/>
      </w:tblGrid>
      <w:tr w:rsidR="00AC7C5F" w14:paraId="2A3FFE44" w14:textId="77777777">
        <w:trPr>
          <w:trHeight w:val="840"/>
        </w:trPr>
        <w:tc>
          <w:tcPr>
            <w:tcW w:w="2081" w:type="pct"/>
            <w:vMerge w:val="restart"/>
            <w:vAlign w:val="center"/>
          </w:tcPr>
          <w:p w14:paraId="4F2A7C9E"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50" w:type="pct"/>
            <w:gridSpan w:val="2"/>
          </w:tcPr>
          <w:p w14:paraId="2BFBA8D1"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14:paraId="7088379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8" w:type="pct"/>
            <w:gridSpan w:val="2"/>
          </w:tcPr>
          <w:p w14:paraId="34C951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AC7C5F" w14:paraId="4AE0808A" w14:textId="77777777">
        <w:trPr>
          <w:trHeight w:val="717"/>
        </w:trPr>
        <w:tc>
          <w:tcPr>
            <w:tcW w:w="2081" w:type="pct"/>
            <w:vMerge/>
            <w:vAlign w:val="center"/>
          </w:tcPr>
          <w:p w14:paraId="740A38A3" w14:textId="77777777" w:rsidR="00AC7C5F" w:rsidRDefault="00AC7C5F">
            <w:pPr>
              <w:jc w:val="center"/>
              <w:rPr>
                <w:rFonts w:ascii="Times New Roman" w:hAnsi="Times New Roman" w:cs="Times New Roman"/>
                <w:b/>
                <w:sz w:val="24"/>
                <w:szCs w:val="24"/>
              </w:rPr>
            </w:pPr>
          </w:p>
        </w:tc>
        <w:tc>
          <w:tcPr>
            <w:tcW w:w="443" w:type="pct"/>
            <w:tcBorders>
              <w:right w:val="single" w:sz="4" w:space="0" w:color="auto"/>
            </w:tcBorders>
          </w:tcPr>
          <w:p w14:paraId="472BBF6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7" w:type="pct"/>
            <w:tcBorders>
              <w:left w:val="single" w:sz="4" w:space="0" w:color="auto"/>
            </w:tcBorders>
          </w:tcPr>
          <w:p w14:paraId="745B75F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73C9558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0DE2088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336D4A8E"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80" w:type="dxa"/>
            <w:tcBorders>
              <w:left w:val="single" w:sz="4" w:space="0" w:color="auto"/>
            </w:tcBorders>
          </w:tcPr>
          <w:p w14:paraId="02D1EF9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45DD1E34" w14:textId="77777777" w:rsidTr="006B5018">
        <w:trPr>
          <w:trHeight w:val="525"/>
        </w:trPr>
        <w:tc>
          <w:tcPr>
            <w:tcW w:w="2081" w:type="pct"/>
            <w:vAlign w:val="center"/>
          </w:tcPr>
          <w:p w14:paraId="21B0196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1" w:type="dxa"/>
            <w:tcBorders>
              <w:right w:val="single" w:sz="4" w:space="0" w:color="auto"/>
            </w:tcBorders>
          </w:tcPr>
          <w:p w14:paraId="7BCC85F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w:t>
            </w:r>
          </w:p>
        </w:tc>
        <w:tc>
          <w:tcPr>
            <w:tcW w:w="951" w:type="dxa"/>
            <w:tcBorders>
              <w:left w:val="single" w:sz="4" w:space="0" w:color="auto"/>
            </w:tcBorders>
          </w:tcPr>
          <w:p w14:paraId="703D7D3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41.5</w:t>
            </w:r>
          </w:p>
        </w:tc>
        <w:tc>
          <w:tcPr>
            <w:tcW w:w="831" w:type="dxa"/>
            <w:tcBorders>
              <w:right w:val="single" w:sz="4" w:space="0" w:color="auto"/>
            </w:tcBorders>
          </w:tcPr>
          <w:p w14:paraId="01F8E73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382.7</w:t>
            </w:r>
          </w:p>
        </w:tc>
        <w:tc>
          <w:tcPr>
            <w:tcW w:w="951" w:type="dxa"/>
            <w:tcBorders>
              <w:left w:val="single" w:sz="4" w:space="0" w:color="auto"/>
            </w:tcBorders>
          </w:tcPr>
          <w:p w14:paraId="44CB132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420.7</w:t>
            </w:r>
          </w:p>
        </w:tc>
        <w:tc>
          <w:tcPr>
            <w:tcW w:w="831" w:type="dxa"/>
            <w:tcBorders>
              <w:right w:val="single" w:sz="4" w:space="0" w:color="auto"/>
            </w:tcBorders>
          </w:tcPr>
          <w:p w14:paraId="3DAAA7C5"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363.7</w:t>
            </w:r>
          </w:p>
        </w:tc>
        <w:tc>
          <w:tcPr>
            <w:tcW w:w="1080" w:type="dxa"/>
            <w:tcBorders>
              <w:left w:val="single" w:sz="4" w:space="0" w:color="auto"/>
            </w:tcBorders>
          </w:tcPr>
          <w:p w14:paraId="56F310EC"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400.8</w:t>
            </w:r>
          </w:p>
        </w:tc>
      </w:tr>
      <w:tr w:rsidR="00AC7C5F" w14:paraId="72F12956" w14:textId="77777777" w:rsidTr="006B5018">
        <w:trPr>
          <w:trHeight w:val="525"/>
        </w:trPr>
        <w:tc>
          <w:tcPr>
            <w:tcW w:w="2081" w:type="pct"/>
            <w:vAlign w:val="center"/>
          </w:tcPr>
          <w:p w14:paraId="4EDC7D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1" w:type="dxa"/>
            <w:tcBorders>
              <w:right w:val="single" w:sz="4" w:space="0" w:color="auto"/>
            </w:tcBorders>
          </w:tcPr>
          <w:p w14:paraId="7BB4F14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36.5</w:t>
            </w:r>
          </w:p>
        </w:tc>
        <w:tc>
          <w:tcPr>
            <w:tcW w:w="951" w:type="dxa"/>
            <w:tcBorders>
              <w:left w:val="single" w:sz="4" w:space="0" w:color="auto"/>
            </w:tcBorders>
          </w:tcPr>
          <w:p w14:paraId="6798D6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6D71B44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377.7</w:t>
            </w:r>
          </w:p>
        </w:tc>
        <w:tc>
          <w:tcPr>
            <w:tcW w:w="951" w:type="dxa"/>
            <w:tcBorders>
              <w:left w:val="single" w:sz="4" w:space="0" w:color="auto"/>
            </w:tcBorders>
          </w:tcPr>
          <w:p w14:paraId="3E1E999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422.7</w:t>
            </w:r>
          </w:p>
        </w:tc>
        <w:tc>
          <w:tcPr>
            <w:tcW w:w="831" w:type="dxa"/>
            <w:tcBorders>
              <w:right w:val="single" w:sz="4" w:space="0" w:color="auto"/>
            </w:tcBorders>
          </w:tcPr>
          <w:p w14:paraId="36F6B82E"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358.8</w:t>
            </w:r>
          </w:p>
        </w:tc>
        <w:tc>
          <w:tcPr>
            <w:tcW w:w="1080" w:type="dxa"/>
            <w:tcBorders>
              <w:left w:val="single" w:sz="4" w:space="0" w:color="auto"/>
            </w:tcBorders>
          </w:tcPr>
          <w:p w14:paraId="32048864"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407.6</w:t>
            </w:r>
          </w:p>
        </w:tc>
      </w:tr>
      <w:tr w:rsidR="00AC7C5F" w14:paraId="214B798B" w14:textId="77777777" w:rsidTr="006B5018">
        <w:trPr>
          <w:trHeight w:val="840"/>
        </w:trPr>
        <w:tc>
          <w:tcPr>
            <w:tcW w:w="2081" w:type="pct"/>
            <w:vAlign w:val="center"/>
          </w:tcPr>
          <w:p w14:paraId="28CBAD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28C21E0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38.1</w:t>
            </w:r>
          </w:p>
        </w:tc>
        <w:tc>
          <w:tcPr>
            <w:tcW w:w="951" w:type="dxa"/>
            <w:tcBorders>
              <w:left w:val="single" w:sz="4" w:space="0" w:color="auto"/>
            </w:tcBorders>
          </w:tcPr>
          <w:p w14:paraId="3A06F21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37817C3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387.2</w:t>
            </w:r>
          </w:p>
        </w:tc>
        <w:tc>
          <w:tcPr>
            <w:tcW w:w="951" w:type="dxa"/>
            <w:tcBorders>
              <w:left w:val="single" w:sz="4" w:space="0" w:color="auto"/>
            </w:tcBorders>
          </w:tcPr>
          <w:p w14:paraId="7D876E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422.3</w:t>
            </w:r>
          </w:p>
        </w:tc>
        <w:tc>
          <w:tcPr>
            <w:tcW w:w="831" w:type="dxa"/>
            <w:tcBorders>
              <w:right w:val="single" w:sz="4" w:space="0" w:color="auto"/>
            </w:tcBorders>
          </w:tcPr>
          <w:p w14:paraId="4FB35F81"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370.0</w:t>
            </w:r>
          </w:p>
        </w:tc>
        <w:tc>
          <w:tcPr>
            <w:tcW w:w="1080" w:type="dxa"/>
            <w:tcBorders>
              <w:left w:val="single" w:sz="4" w:space="0" w:color="auto"/>
            </w:tcBorders>
          </w:tcPr>
          <w:p w14:paraId="2F63C363"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406.7</w:t>
            </w:r>
          </w:p>
        </w:tc>
      </w:tr>
      <w:tr w:rsidR="00AC7C5F" w14:paraId="16441A2C" w14:textId="77777777" w:rsidTr="006B5018">
        <w:trPr>
          <w:trHeight w:val="840"/>
        </w:trPr>
        <w:tc>
          <w:tcPr>
            <w:tcW w:w="2081" w:type="pct"/>
            <w:vAlign w:val="center"/>
          </w:tcPr>
          <w:p w14:paraId="6782956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17AA43F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36.7</w:t>
            </w:r>
          </w:p>
        </w:tc>
        <w:tc>
          <w:tcPr>
            <w:tcW w:w="951" w:type="dxa"/>
            <w:tcBorders>
              <w:left w:val="single" w:sz="4" w:space="0" w:color="auto"/>
            </w:tcBorders>
          </w:tcPr>
          <w:p w14:paraId="79FE59B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42.1</w:t>
            </w:r>
          </w:p>
        </w:tc>
        <w:tc>
          <w:tcPr>
            <w:tcW w:w="831" w:type="dxa"/>
            <w:tcBorders>
              <w:right w:val="single" w:sz="4" w:space="0" w:color="auto"/>
            </w:tcBorders>
          </w:tcPr>
          <w:p w14:paraId="2DC5569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380.3</w:t>
            </w:r>
          </w:p>
        </w:tc>
        <w:tc>
          <w:tcPr>
            <w:tcW w:w="951" w:type="dxa"/>
            <w:tcBorders>
              <w:left w:val="single" w:sz="4" w:space="0" w:color="auto"/>
            </w:tcBorders>
          </w:tcPr>
          <w:p w14:paraId="0696C7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426.2</w:t>
            </w:r>
          </w:p>
        </w:tc>
        <w:tc>
          <w:tcPr>
            <w:tcW w:w="831" w:type="dxa"/>
            <w:tcBorders>
              <w:right w:val="single" w:sz="4" w:space="0" w:color="auto"/>
            </w:tcBorders>
          </w:tcPr>
          <w:p w14:paraId="616D76C3"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362.2</w:t>
            </w:r>
          </w:p>
        </w:tc>
        <w:tc>
          <w:tcPr>
            <w:tcW w:w="1080" w:type="dxa"/>
            <w:tcBorders>
              <w:left w:val="single" w:sz="4" w:space="0" w:color="auto"/>
            </w:tcBorders>
          </w:tcPr>
          <w:p w14:paraId="3F7212B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409.2</w:t>
            </w:r>
          </w:p>
        </w:tc>
      </w:tr>
      <w:tr w:rsidR="00AC7C5F" w14:paraId="060FA0FF" w14:textId="77777777" w:rsidTr="006B5018">
        <w:trPr>
          <w:trHeight w:val="525"/>
        </w:trPr>
        <w:tc>
          <w:tcPr>
            <w:tcW w:w="2081" w:type="pct"/>
            <w:vAlign w:val="center"/>
          </w:tcPr>
          <w:p w14:paraId="4DACC5D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1" w:type="dxa"/>
            <w:tcBorders>
              <w:right w:val="single" w:sz="4" w:space="0" w:color="auto"/>
            </w:tcBorders>
          </w:tcPr>
          <w:p w14:paraId="782F1B0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35.1</w:t>
            </w:r>
          </w:p>
        </w:tc>
        <w:tc>
          <w:tcPr>
            <w:tcW w:w="951" w:type="dxa"/>
            <w:tcBorders>
              <w:left w:val="single" w:sz="4" w:space="0" w:color="auto"/>
            </w:tcBorders>
          </w:tcPr>
          <w:p w14:paraId="422DC04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w:t>
            </w:r>
          </w:p>
        </w:tc>
        <w:tc>
          <w:tcPr>
            <w:tcW w:w="831" w:type="dxa"/>
            <w:tcBorders>
              <w:right w:val="single" w:sz="4" w:space="0" w:color="auto"/>
            </w:tcBorders>
          </w:tcPr>
          <w:p w14:paraId="703635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366.6</w:t>
            </w:r>
          </w:p>
        </w:tc>
        <w:tc>
          <w:tcPr>
            <w:tcW w:w="951" w:type="dxa"/>
            <w:tcBorders>
              <w:left w:val="single" w:sz="4" w:space="0" w:color="auto"/>
            </w:tcBorders>
          </w:tcPr>
          <w:p w14:paraId="6AB68F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406.6</w:t>
            </w:r>
          </w:p>
        </w:tc>
        <w:tc>
          <w:tcPr>
            <w:tcW w:w="831" w:type="dxa"/>
            <w:tcBorders>
              <w:right w:val="single" w:sz="4" w:space="0" w:color="auto"/>
            </w:tcBorders>
          </w:tcPr>
          <w:p w14:paraId="78A1B2A8"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348.5</w:t>
            </w:r>
          </w:p>
        </w:tc>
        <w:tc>
          <w:tcPr>
            <w:tcW w:w="1080" w:type="dxa"/>
            <w:tcBorders>
              <w:left w:val="single" w:sz="4" w:space="0" w:color="auto"/>
            </w:tcBorders>
          </w:tcPr>
          <w:p w14:paraId="6E4FCA4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376.5</w:t>
            </w:r>
          </w:p>
        </w:tc>
      </w:tr>
      <w:tr w:rsidR="00AC7C5F" w14:paraId="3BBA573F" w14:textId="77777777" w:rsidTr="006B5018">
        <w:trPr>
          <w:trHeight w:val="525"/>
        </w:trPr>
        <w:tc>
          <w:tcPr>
            <w:tcW w:w="2081" w:type="pct"/>
            <w:vAlign w:val="center"/>
          </w:tcPr>
          <w:p w14:paraId="20A007B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1" w:type="dxa"/>
            <w:tcBorders>
              <w:right w:val="single" w:sz="4" w:space="0" w:color="auto"/>
            </w:tcBorders>
          </w:tcPr>
          <w:p w14:paraId="3654D05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w:t>
            </w:r>
          </w:p>
        </w:tc>
        <w:tc>
          <w:tcPr>
            <w:tcW w:w="951" w:type="dxa"/>
            <w:tcBorders>
              <w:left w:val="single" w:sz="4" w:space="0" w:color="auto"/>
            </w:tcBorders>
          </w:tcPr>
          <w:p w14:paraId="6EC9AA2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39.1</w:t>
            </w:r>
          </w:p>
        </w:tc>
        <w:tc>
          <w:tcPr>
            <w:tcW w:w="831" w:type="dxa"/>
            <w:tcBorders>
              <w:right w:val="single" w:sz="4" w:space="0" w:color="auto"/>
            </w:tcBorders>
          </w:tcPr>
          <w:p w14:paraId="49910F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356.2</w:t>
            </w:r>
          </w:p>
        </w:tc>
        <w:tc>
          <w:tcPr>
            <w:tcW w:w="951" w:type="dxa"/>
            <w:tcBorders>
              <w:left w:val="single" w:sz="4" w:space="0" w:color="auto"/>
            </w:tcBorders>
          </w:tcPr>
          <w:p w14:paraId="5D134F9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396.2</w:t>
            </w:r>
          </w:p>
        </w:tc>
        <w:tc>
          <w:tcPr>
            <w:tcW w:w="831" w:type="dxa"/>
            <w:tcBorders>
              <w:right w:val="single" w:sz="4" w:space="0" w:color="auto"/>
            </w:tcBorders>
          </w:tcPr>
          <w:p w14:paraId="48E040D9"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328.7</w:t>
            </w:r>
          </w:p>
        </w:tc>
        <w:tc>
          <w:tcPr>
            <w:tcW w:w="1080" w:type="dxa"/>
            <w:tcBorders>
              <w:left w:val="single" w:sz="4" w:space="0" w:color="auto"/>
            </w:tcBorders>
          </w:tcPr>
          <w:p w14:paraId="5E24902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357.7</w:t>
            </w:r>
          </w:p>
        </w:tc>
      </w:tr>
      <w:tr w:rsidR="00AC7C5F" w14:paraId="6D6E20A6" w14:textId="77777777" w:rsidTr="006B5018">
        <w:trPr>
          <w:trHeight w:val="535"/>
        </w:trPr>
        <w:tc>
          <w:tcPr>
            <w:tcW w:w="2081" w:type="pct"/>
            <w:vAlign w:val="center"/>
          </w:tcPr>
          <w:p w14:paraId="76B1DF21"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1" w:type="dxa"/>
            <w:tcBorders>
              <w:right w:val="single" w:sz="4" w:space="0" w:color="auto"/>
            </w:tcBorders>
          </w:tcPr>
          <w:p w14:paraId="20C9ED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951" w:type="dxa"/>
            <w:tcBorders>
              <w:left w:val="single" w:sz="4" w:space="0" w:color="auto"/>
            </w:tcBorders>
          </w:tcPr>
          <w:p w14:paraId="7DADD7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831" w:type="dxa"/>
            <w:tcBorders>
              <w:right w:val="single" w:sz="4" w:space="0" w:color="auto"/>
            </w:tcBorders>
          </w:tcPr>
          <w:p w14:paraId="1138362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w:t>
            </w:r>
          </w:p>
        </w:tc>
        <w:tc>
          <w:tcPr>
            <w:tcW w:w="951" w:type="dxa"/>
            <w:tcBorders>
              <w:left w:val="single" w:sz="4" w:space="0" w:color="auto"/>
            </w:tcBorders>
          </w:tcPr>
          <w:p w14:paraId="34817D0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w:t>
            </w:r>
          </w:p>
        </w:tc>
        <w:tc>
          <w:tcPr>
            <w:tcW w:w="831" w:type="dxa"/>
            <w:tcBorders>
              <w:right w:val="single" w:sz="4" w:space="0" w:color="auto"/>
            </w:tcBorders>
          </w:tcPr>
          <w:p w14:paraId="66A59A94"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6.6</w:t>
            </w:r>
          </w:p>
        </w:tc>
        <w:tc>
          <w:tcPr>
            <w:tcW w:w="1080" w:type="dxa"/>
            <w:tcBorders>
              <w:left w:val="single" w:sz="4" w:space="0" w:color="auto"/>
            </w:tcBorders>
          </w:tcPr>
          <w:p w14:paraId="7A280C5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6.4</w:t>
            </w:r>
          </w:p>
        </w:tc>
      </w:tr>
    </w:tbl>
    <w:p w14:paraId="34E75F3D" w14:textId="77777777" w:rsidR="00AC7C5F" w:rsidRDefault="00AC7C5F">
      <w:pPr>
        <w:spacing w:after="0" w:line="360" w:lineRule="auto"/>
        <w:jc w:val="both"/>
        <w:rPr>
          <w:rFonts w:ascii="Times New Roman" w:hAnsi="Times New Roman"/>
          <w:b/>
          <w:sz w:val="24"/>
          <w:szCs w:val="24"/>
        </w:rPr>
      </w:pPr>
    </w:p>
    <w:p w14:paraId="2B3D8665" w14:textId="77777777" w:rsidR="00AC7C5F" w:rsidRDefault="008B22D5">
      <w:pPr>
        <w:spacing w:after="0" w:line="360" w:lineRule="auto"/>
        <w:jc w:val="both"/>
        <w:rPr>
          <w:rFonts w:ascii="Times New Roman" w:hAnsi="Times New Roman"/>
          <w:bCs/>
          <w:spacing w:val="10"/>
          <w:sz w:val="24"/>
          <w:szCs w:val="24"/>
          <w:lang w:val="en-IN"/>
        </w:rPr>
      </w:pPr>
      <w:r>
        <w:rPr>
          <w:rFonts w:ascii="Times New Roman" w:hAnsi="Times New Roman"/>
          <w:sz w:val="24"/>
          <w:szCs w:val="24"/>
        </w:rPr>
        <w:t xml:space="preserve">In the year 2022-23, the maximum fruit length (71.7 mm) and fruit breadth (72.5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(RDN through FYM)</w:t>
      </w:r>
      <w:r>
        <w:rPr>
          <w:rFonts w:ascii="Times New Roman" w:hAnsi="Times New Roman"/>
          <w:sz w:val="24"/>
          <w:szCs w:val="24"/>
        </w:rPr>
        <w:t xml:space="preserve"> and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(68.3 mm) and fruit breadth (68.7 mm) was recorded in control. Whereas during 2023-24, the maximum fruit length (66.7 mm) and fruit breadth (67.5 mm) were recorded in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w:t>
      </w:r>
      <w:r>
        <w:rPr>
          <w:rFonts w:ascii="Times New Roman" w:hAnsi="Times New Roman" w:cs="Times New Roman"/>
          <w:sz w:val="24"/>
          <w:szCs w:val="24"/>
        </w:rPr>
        <w:lastRenderedPageBreak/>
        <w:t xml:space="preserve">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t>(RDN through FYM)</w:t>
      </w:r>
      <w:r>
        <w:rPr>
          <w:rFonts w:ascii="Times New Roman" w:hAnsi="Times New Roman"/>
          <w:sz w:val="24"/>
          <w:szCs w:val="24"/>
        </w:rPr>
        <w:t xml:space="preserve"> whereas minimum fruit length (63.3 mm) and fruit breadth (63.7 mm) was recorded under control (Table 2). </w:t>
      </w:r>
      <w:r w:rsidRPr="00F93CC7">
        <w:rPr>
          <w:rFonts w:ascii="Times New Roman" w:hAnsi="Times New Roman"/>
          <w:sz w:val="24"/>
          <w:szCs w:val="24"/>
          <w:lang w:val="en-IN"/>
        </w:rPr>
        <w:t xml:space="preserve">The observed increase in fruit size (length and breadth) and weight can be attributed to the plants that were fertilized with FYM +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and vermicompost + </w:t>
      </w:r>
      <w:r w:rsidRPr="00F93CC7">
        <w:rPr>
          <w:rFonts w:ascii="Times New Roman" w:hAnsi="Times New Roman"/>
          <w:i/>
          <w:sz w:val="24"/>
          <w:szCs w:val="24"/>
          <w:lang w:val="en-IN"/>
        </w:rPr>
        <w:t>Azotobacter</w:t>
      </w:r>
      <w:r w:rsidRPr="00F93CC7">
        <w:rPr>
          <w:rFonts w:ascii="Times New Roman" w:hAnsi="Times New Roman"/>
          <w:sz w:val="24"/>
          <w:szCs w:val="24"/>
          <w:lang w:val="en-IN"/>
        </w:rPr>
        <w:t>, as they exhibited a higher photosynthetic ability. This enhanced photosynthetic capacity likely facilitated increased dry matter accumulation in the fruits. Fruit size (length and breadth) and weight are closely associated with the content of dry matter and the balanced levels of hormones.</w:t>
      </w:r>
      <w:r w:rsidRPr="00F93CC7">
        <w:rPr>
          <w:rFonts w:ascii="Times New Roman" w:hAnsi="Times New Roman"/>
          <w:bCs/>
          <w:spacing w:val="10"/>
          <w:sz w:val="24"/>
          <w:szCs w:val="24"/>
        </w:rPr>
        <w:t xml:space="preserve"> </w:t>
      </w:r>
      <w:r w:rsidRPr="00F93CC7">
        <w:rPr>
          <w:rFonts w:ascii="Times New Roman" w:hAnsi="Times New Roman"/>
          <w:bCs/>
          <w:spacing w:val="10"/>
          <w:sz w:val="24"/>
          <w:szCs w:val="24"/>
          <w:lang w:val="en-IN"/>
        </w:rPr>
        <w:t xml:space="preserve">These findings align with the studies conducted by </w:t>
      </w:r>
      <w:proofErr w:type="spellStart"/>
      <w:r w:rsidRPr="00F93CC7">
        <w:rPr>
          <w:rFonts w:ascii="Times New Roman" w:hAnsi="Times New Roman"/>
          <w:bCs/>
          <w:spacing w:val="10"/>
          <w:sz w:val="24"/>
          <w:szCs w:val="24"/>
          <w:lang w:val="en-IN"/>
        </w:rPr>
        <w:t>Gajbhiye</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(2003) and Shukla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(2009) in tomato, Gupta and Tripathi (2012), Verma and Rao (2013) and Soni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(2018) in strawberry.</w:t>
      </w:r>
    </w:p>
    <w:p w14:paraId="7259A55C"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 and fruit breadth</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7"/>
        <w:gridCol w:w="1026"/>
        <w:gridCol w:w="1183"/>
        <w:gridCol w:w="1026"/>
        <w:gridCol w:w="1183"/>
      </w:tblGrid>
      <w:tr w:rsidR="00AC7C5F" w14:paraId="09147D1C" w14:textId="77777777">
        <w:trPr>
          <w:trHeight w:val="852"/>
        </w:trPr>
        <w:tc>
          <w:tcPr>
            <w:tcW w:w="2652" w:type="pct"/>
            <w:vMerge w:val="restart"/>
            <w:vAlign w:val="center"/>
          </w:tcPr>
          <w:p w14:paraId="74299E00"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4" w:type="pct"/>
            <w:gridSpan w:val="2"/>
          </w:tcPr>
          <w:p w14:paraId="7B9F4F4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4" w:type="pct"/>
            <w:gridSpan w:val="2"/>
          </w:tcPr>
          <w:p w14:paraId="29B1123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AC7C5F" w14:paraId="18466451" w14:textId="77777777">
        <w:trPr>
          <w:trHeight w:val="728"/>
        </w:trPr>
        <w:tc>
          <w:tcPr>
            <w:tcW w:w="2652" w:type="pct"/>
            <w:vMerge/>
            <w:vAlign w:val="center"/>
          </w:tcPr>
          <w:p w14:paraId="72104654" w14:textId="77777777" w:rsidR="00AC7C5F" w:rsidRDefault="00AC7C5F">
            <w:pPr>
              <w:jc w:val="center"/>
              <w:rPr>
                <w:rFonts w:ascii="Times New Roman" w:hAnsi="Times New Roman" w:cs="Times New Roman"/>
                <w:b/>
                <w:sz w:val="24"/>
                <w:szCs w:val="24"/>
              </w:rPr>
            </w:pPr>
          </w:p>
        </w:tc>
        <w:tc>
          <w:tcPr>
            <w:tcW w:w="1028" w:type="dxa"/>
            <w:tcBorders>
              <w:right w:val="single" w:sz="4" w:space="0" w:color="auto"/>
            </w:tcBorders>
          </w:tcPr>
          <w:p w14:paraId="7566F654"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0A04F16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1028" w:type="dxa"/>
            <w:tcBorders>
              <w:right w:val="single" w:sz="4" w:space="0" w:color="auto"/>
            </w:tcBorders>
          </w:tcPr>
          <w:p w14:paraId="7AAE8E4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159536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6E7E53B5" w14:textId="77777777" w:rsidTr="006B5018">
        <w:trPr>
          <w:trHeight w:val="536"/>
        </w:trPr>
        <w:tc>
          <w:tcPr>
            <w:tcW w:w="2652" w:type="pct"/>
            <w:vAlign w:val="center"/>
          </w:tcPr>
          <w:p w14:paraId="5F832CA0"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1028" w:type="dxa"/>
            <w:tcBorders>
              <w:right w:val="single" w:sz="4" w:space="0" w:color="auto"/>
            </w:tcBorders>
          </w:tcPr>
          <w:p w14:paraId="4653CE9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70.7</w:t>
            </w:r>
          </w:p>
        </w:tc>
        <w:tc>
          <w:tcPr>
            <w:tcW w:w="1183" w:type="dxa"/>
            <w:tcBorders>
              <w:left w:val="single" w:sz="4" w:space="0" w:color="auto"/>
            </w:tcBorders>
          </w:tcPr>
          <w:p w14:paraId="182A4A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2981BEC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72.2</w:t>
            </w:r>
          </w:p>
        </w:tc>
        <w:tc>
          <w:tcPr>
            <w:tcW w:w="1183" w:type="dxa"/>
            <w:tcBorders>
              <w:left w:val="single" w:sz="4" w:space="0" w:color="auto"/>
            </w:tcBorders>
          </w:tcPr>
          <w:p w14:paraId="71809FC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66.6</w:t>
            </w:r>
          </w:p>
        </w:tc>
      </w:tr>
      <w:tr w:rsidR="00AC7C5F" w14:paraId="5FCA3483" w14:textId="77777777" w:rsidTr="006B5018">
        <w:trPr>
          <w:trHeight w:val="536"/>
        </w:trPr>
        <w:tc>
          <w:tcPr>
            <w:tcW w:w="2652" w:type="pct"/>
            <w:vAlign w:val="center"/>
          </w:tcPr>
          <w:p w14:paraId="7F5E2C6E"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1028" w:type="dxa"/>
            <w:tcBorders>
              <w:right w:val="single" w:sz="4" w:space="0" w:color="auto"/>
            </w:tcBorders>
          </w:tcPr>
          <w:p w14:paraId="5ADB648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70.4</w:t>
            </w:r>
          </w:p>
        </w:tc>
        <w:tc>
          <w:tcPr>
            <w:tcW w:w="1183" w:type="dxa"/>
            <w:tcBorders>
              <w:left w:val="single" w:sz="4" w:space="0" w:color="auto"/>
            </w:tcBorders>
          </w:tcPr>
          <w:p w14:paraId="2DAC96E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65.7</w:t>
            </w:r>
          </w:p>
        </w:tc>
        <w:tc>
          <w:tcPr>
            <w:tcW w:w="1028" w:type="dxa"/>
            <w:tcBorders>
              <w:right w:val="single" w:sz="4" w:space="0" w:color="auto"/>
            </w:tcBorders>
          </w:tcPr>
          <w:p w14:paraId="5125685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71.6</w:t>
            </w:r>
          </w:p>
        </w:tc>
        <w:tc>
          <w:tcPr>
            <w:tcW w:w="1183" w:type="dxa"/>
            <w:tcBorders>
              <w:left w:val="single" w:sz="4" w:space="0" w:color="auto"/>
            </w:tcBorders>
          </w:tcPr>
          <w:p w14:paraId="2321B9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67.2</w:t>
            </w:r>
          </w:p>
        </w:tc>
      </w:tr>
      <w:tr w:rsidR="00AC7C5F" w14:paraId="57F634A4" w14:textId="77777777" w:rsidTr="006B5018">
        <w:trPr>
          <w:trHeight w:val="852"/>
        </w:trPr>
        <w:tc>
          <w:tcPr>
            <w:tcW w:w="2652" w:type="pct"/>
            <w:vAlign w:val="center"/>
          </w:tcPr>
          <w:p w14:paraId="6B4D69C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13DF7E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71.7</w:t>
            </w:r>
          </w:p>
        </w:tc>
        <w:tc>
          <w:tcPr>
            <w:tcW w:w="1183" w:type="dxa"/>
            <w:tcBorders>
              <w:left w:val="single" w:sz="4" w:space="0" w:color="auto"/>
            </w:tcBorders>
          </w:tcPr>
          <w:p w14:paraId="000FC5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780B44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72.5</w:t>
            </w:r>
          </w:p>
        </w:tc>
        <w:tc>
          <w:tcPr>
            <w:tcW w:w="1183" w:type="dxa"/>
            <w:tcBorders>
              <w:left w:val="single" w:sz="4" w:space="0" w:color="auto"/>
            </w:tcBorders>
          </w:tcPr>
          <w:p w14:paraId="6358926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66.9</w:t>
            </w:r>
          </w:p>
        </w:tc>
      </w:tr>
      <w:tr w:rsidR="00AC7C5F" w14:paraId="23899A4D" w14:textId="77777777" w:rsidTr="006B5018">
        <w:trPr>
          <w:trHeight w:val="852"/>
        </w:trPr>
        <w:tc>
          <w:tcPr>
            <w:tcW w:w="2652" w:type="pct"/>
            <w:vAlign w:val="center"/>
          </w:tcPr>
          <w:p w14:paraId="1B4E57A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2784DC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70.5</w:t>
            </w:r>
          </w:p>
        </w:tc>
        <w:tc>
          <w:tcPr>
            <w:tcW w:w="1183" w:type="dxa"/>
            <w:tcBorders>
              <w:left w:val="single" w:sz="4" w:space="0" w:color="auto"/>
            </w:tcBorders>
          </w:tcPr>
          <w:p w14:paraId="2F17CD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66.7</w:t>
            </w:r>
          </w:p>
        </w:tc>
        <w:tc>
          <w:tcPr>
            <w:tcW w:w="1028" w:type="dxa"/>
            <w:tcBorders>
              <w:right w:val="single" w:sz="4" w:space="0" w:color="auto"/>
            </w:tcBorders>
          </w:tcPr>
          <w:p w14:paraId="3F3F6B8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71.9</w:t>
            </w:r>
          </w:p>
        </w:tc>
        <w:tc>
          <w:tcPr>
            <w:tcW w:w="1183" w:type="dxa"/>
            <w:tcBorders>
              <w:left w:val="single" w:sz="4" w:space="0" w:color="auto"/>
            </w:tcBorders>
          </w:tcPr>
          <w:p w14:paraId="7F0CA7A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67.5</w:t>
            </w:r>
          </w:p>
        </w:tc>
      </w:tr>
      <w:tr w:rsidR="00AC7C5F" w14:paraId="6DA9A2F2" w14:textId="77777777" w:rsidTr="006B5018">
        <w:trPr>
          <w:trHeight w:val="536"/>
        </w:trPr>
        <w:tc>
          <w:tcPr>
            <w:tcW w:w="2652" w:type="pct"/>
            <w:vAlign w:val="center"/>
          </w:tcPr>
          <w:p w14:paraId="70F13896"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1028" w:type="dxa"/>
            <w:tcBorders>
              <w:right w:val="single" w:sz="4" w:space="0" w:color="auto"/>
            </w:tcBorders>
          </w:tcPr>
          <w:p w14:paraId="7114D0A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69.5</w:t>
            </w:r>
          </w:p>
        </w:tc>
        <w:tc>
          <w:tcPr>
            <w:tcW w:w="1183" w:type="dxa"/>
            <w:tcBorders>
              <w:left w:val="single" w:sz="4" w:space="0" w:color="auto"/>
            </w:tcBorders>
          </w:tcPr>
          <w:p w14:paraId="46962B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64.4</w:t>
            </w:r>
          </w:p>
        </w:tc>
        <w:tc>
          <w:tcPr>
            <w:tcW w:w="1028" w:type="dxa"/>
            <w:tcBorders>
              <w:right w:val="single" w:sz="4" w:space="0" w:color="auto"/>
            </w:tcBorders>
          </w:tcPr>
          <w:p w14:paraId="0A1C39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70.8</w:t>
            </w:r>
          </w:p>
        </w:tc>
        <w:tc>
          <w:tcPr>
            <w:tcW w:w="1183" w:type="dxa"/>
            <w:tcBorders>
              <w:left w:val="single" w:sz="4" w:space="0" w:color="auto"/>
            </w:tcBorders>
          </w:tcPr>
          <w:p w14:paraId="77DCD37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65.8</w:t>
            </w:r>
          </w:p>
        </w:tc>
      </w:tr>
      <w:tr w:rsidR="00AC7C5F" w14:paraId="1ED648C1" w14:textId="77777777" w:rsidTr="006B5018">
        <w:trPr>
          <w:trHeight w:val="536"/>
        </w:trPr>
        <w:tc>
          <w:tcPr>
            <w:tcW w:w="2652" w:type="pct"/>
            <w:vAlign w:val="center"/>
          </w:tcPr>
          <w:p w14:paraId="1FDCFD9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1028" w:type="dxa"/>
            <w:tcBorders>
              <w:right w:val="single" w:sz="4" w:space="0" w:color="auto"/>
            </w:tcBorders>
          </w:tcPr>
          <w:p w14:paraId="7BF9AEC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68.3</w:t>
            </w:r>
          </w:p>
        </w:tc>
        <w:tc>
          <w:tcPr>
            <w:tcW w:w="1183" w:type="dxa"/>
            <w:tcBorders>
              <w:left w:val="single" w:sz="4" w:space="0" w:color="auto"/>
            </w:tcBorders>
          </w:tcPr>
          <w:p w14:paraId="34B2B3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63.3</w:t>
            </w:r>
          </w:p>
        </w:tc>
        <w:tc>
          <w:tcPr>
            <w:tcW w:w="1028" w:type="dxa"/>
            <w:tcBorders>
              <w:right w:val="single" w:sz="4" w:space="0" w:color="auto"/>
            </w:tcBorders>
          </w:tcPr>
          <w:p w14:paraId="46A6B4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68.7</w:t>
            </w:r>
          </w:p>
        </w:tc>
        <w:tc>
          <w:tcPr>
            <w:tcW w:w="1183" w:type="dxa"/>
            <w:tcBorders>
              <w:left w:val="single" w:sz="4" w:space="0" w:color="auto"/>
            </w:tcBorders>
          </w:tcPr>
          <w:p w14:paraId="04572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63.7</w:t>
            </w:r>
          </w:p>
        </w:tc>
      </w:tr>
      <w:tr w:rsidR="00AC7C5F" w14:paraId="4E3984FF" w14:textId="77777777" w:rsidTr="006B5018">
        <w:trPr>
          <w:trHeight w:val="556"/>
        </w:trPr>
        <w:tc>
          <w:tcPr>
            <w:tcW w:w="2652" w:type="pct"/>
            <w:vAlign w:val="center"/>
          </w:tcPr>
          <w:p w14:paraId="1DB1D90D"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1028" w:type="dxa"/>
            <w:tcBorders>
              <w:right w:val="single" w:sz="4" w:space="0" w:color="auto"/>
            </w:tcBorders>
          </w:tcPr>
          <w:p w14:paraId="4AE07F6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21841DF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028" w:type="dxa"/>
            <w:tcBorders>
              <w:right w:val="single" w:sz="4" w:space="0" w:color="auto"/>
            </w:tcBorders>
          </w:tcPr>
          <w:p w14:paraId="647E18C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548A06F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w:t>
            </w:r>
          </w:p>
        </w:tc>
      </w:tr>
    </w:tbl>
    <w:p w14:paraId="0FB019FC" w14:textId="77777777" w:rsidR="00AC7C5F" w:rsidRDefault="00AC7C5F">
      <w:pPr>
        <w:spacing w:after="0" w:line="360" w:lineRule="auto"/>
        <w:jc w:val="both"/>
        <w:rPr>
          <w:rFonts w:ascii="Times New Roman" w:hAnsi="Times New Roman"/>
          <w:b/>
          <w:sz w:val="24"/>
          <w:szCs w:val="24"/>
        </w:rPr>
      </w:pPr>
    </w:p>
    <w:p w14:paraId="71E188DF" w14:textId="77777777" w:rsidR="00AC7C5F" w:rsidRDefault="008B22D5">
      <w:pPr>
        <w:spacing w:after="0" w:line="360" w:lineRule="auto"/>
        <w:jc w:val="both"/>
        <w:rPr>
          <w:rFonts w:ascii="Times New Roman" w:hAnsi="Times New Roman"/>
          <w:spacing w:val="10"/>
          <w:sz w:val="24"/>
          <w:szCs w:val="24"/>
          <w:lang w:val="en-IN"/>
        </w:rPr>
      </w:pPr>
      <w:r w:rsidRPr="000D0E69">
        <w:rPr>
          <w:rFonts w:ascii="Times New Roman" w:hAnsi="Times New Roman"/>
          <w:sz w:val="24"/>
          <w:szCs w:val="24"/>
        </w:rPr>
        <w:t xml:space="preserve">However in 2022-23, the maximum average fruit weight </w:t>
      </w:r>
      <w:r w:rsidR="003109B7" w:rsidRPr="000D0E69">
        <w:rPr>
          <w:rFonts w:ascii="Times New Roman" w:hAnsi="Times New Roman"/>
          <w:sz w:val="24"/>
          <w:szCs w:val="24"/>
        </w:rPr>
        <w:t>(185.4 g)</w:t>
      </w:r>
      <w:r w:rsidRPr="000D0E69">
        <w:rPr>
          <w:rFonts w:ascii="Times New Roman" w:hAnsi="Times New Roman"/>
          <w:sz w:val="24"/>
          <w:szCs w:val="24"/>
        </w:rPr>
        <w:t xml:space="preserve"> was recorded under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Pr="000D0E69">
        <w:rPr>
          <w:rFonts w:ascii="Times New Roman" w:hAnsi="Times New Roman"/>
          <w:sz w:val="24"/>
          <w:szCs w:val="24"/>
        </w:rPr>
        <w:t>and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 xml:space="preserve">Pseudomonas </w:t>
      </w:r>
      <w:r w:rsidR="0065029A" w:rsidRPr="000D0E69">
        <w:rPr>
          <w:rFonts w:ascii="Times New Roman" w:hAnsi="Times New Roman"/>
          <w:i/>
          <w:iCs/>
          <w:sz w:val="24"/>
          <w:szCs w:val="24"/>
        </w:rPr>
        <w:lastRenderedPageBreak/>
        <w:t>sp.</w:t>
      </w:r>
      <w:r w:rsidR="0065029A" w:rsidRPr="000D0E69">
        <w:rPr>
          <w:rFonts w:ascii="Times New Roman" w:hAnsi="Times New Roman"/>
          <w:iCs/>
          <w:sz w:val="24"/>
          <w:szCs w:val="24"/>
        </w:rPr>
        <w:t>)</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average fruit weight (171.7 g) was recorded under control</w:t>
      </w:r>
      <w:r w:rsidRPr="000D0E69">
        <w:rPr>
          <w:rFonts w:ascii="Times New Roman" w:hAnsi="Times New Roman"/>
          <w:sz w:val="24"/>
          <w:szCs w:val="24"/>
        </w:rPr>
        <w:t>. The maximum number of fruits per plant (</w:t>
      </w:r>
      <w:r w:rsidR="003109B7" w:rsidRPr="000D0E69">
        <w:rPr>
          <w:rFonts w:ascii="Times New Roman" w:hAnsi="Times New Roman"/>
          <w:sz w:val="24"/>
          <w:szCs w:val="24"/>
        </w:rPr>
        <w:t>154.3</w:t>
      </w:r>
      <w:r w:rsidRPr="000D0E69">
        <w:rPr>
          <w:rFonts w:ascii="Times New Roman" w:hAnsi="Times New Roman"/>
          <w:sz w:val="24"/>
          <w:szCs w:val="24"/>
        </w:rPr>
        <w:t>) and yield (</w:t>
      </w:r>
      <w:r w:rsidR="003109B7" w:rsidRPr="000D0E69">
        <w:rPr>
          <w:rFonts w:ascii="Times New Roman" w:hAnsi="Times New Roman"/>
          <w:sz w:val="24"/>
          <w:szCs w:val="24"/>
        </w:rPr>
        <w:t>28.6</w:t>
      </w:r>
      <w:r w:rsidRPr="000D0E69">
        <w:rPr>
          <w:rFonts w:ascii="Times New Roman" w:hAnsi="Times New Roman"/>
          <w:sz w:val="24"/>
          <w:szCs w:val="24"/>
        </w:rPr>
        <w:t xml:space="preserve"> kg/plant) were also recorded in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003109B7"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number of fruits (131.6) and yield (22.6 kg/plant) was recorded in control.</w:t>
      </w:r>
      <w:r w:rsidRPr="000D0E69">
        <w:rPr>
          <w:rFonts w:ascii="Times New Roman" w:hAnsi="Times New Roman"/>
          <w:sz w:val="24"/>
          <w:szCs w:val="24"/>
        </w:rPr>
        <w:t xml:space="preserve"> Similarly during 2023-24, the maximum average fruit weight (176.5 g) was recorded under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which was statistically at par with T2</w:t>
      </w:r>
      <w:r w:rsidR="0096459F"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w:t>
      </w:r>
      <w:r w:rsidR="0096459F" w:rsidRPr="000D0E69">
        <w:rPr>
          <w:rFonts w:ascii="Times New Roman" w:hAnsi="Times New Roman"/>
          <w:sz w:val="24"/>
          <w:szCs w:val="24"/>
        </w:rPr>
        <w:t>whereas minimum average fruit weight (164.7 g) was recorded under control</w:t>
      </w:r>
      <w:r w:rsidRPr="000D0E69">
        <w:rPr>
          <w:rFonts w:ascii="Times New Roman" w:hAnsi="Times New Roman"/>
          <w:sz w:val="24"/>
          <w:szCs w:val="24"/>
        </w:rPr>
        <w:t>. The maximum number of fruits per plant (169.3) and yield (</w:t>
      </w:r>
      <w:r w:rsidR="0096459F" w:rsidRPr="000D0E69">
        <w:rPr>
          <w:rFonts w:ascii="Times New Roman" w:hAnsi="Times New Roman"/>
          <w:sz w:val="24"/>
          <w:szCs w:val="24"/>
        </w:rPr>
        <w:t xml:space="preserve">29.7 </w:t>
      </w:r>
      <w:r w:rsidRPr="000D0E69">
        <w:rPr>
          <w:rFonts w:ascii="Times New Roman" w:hAnsi="Times New Roman"/>
          <w:sz w:val="24"/>
          <w:szCs w:val="24"/>
        </w:rPr>
        <w:t>kg/plant) were also recorded in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0096459F" w:rsidRPr="000D0E69">
        <w:rPr>
          <w:rFonts w:ascii="Times New Roman" w:hAnsi="Times New Roman"/>
          <w:sz w:val="24"/>
          <w:szCs w:val="24"/>
        </w:rPr>
        <w:t xml:space="preserve">whereas, minimum number of fruits (146.6) and yield (24.1 kg/plant) was recorded in control </w:t>
      </w:r>
      <w:r w:rsidR="003109B7" w:rsidRPr="000D0E69">
        <w:rPr>
          <w:rFonts w:ascii="Times New Roman" w:hAnsi="Times New Roman"/>
          <w:sz w:val="24"/>
          <w:szCs w:val="24"/>
        </w:rPr>
        <w:t>(Table 3</w:t>
      </w:r>
      <w:r w:rsidRPr="000D0E69">
        <w:rPr>
          <w:rFonts w:ascii="Times New Roman" w:hAnsi="Times New Roman"/>
          <w:sz w:val="24"/>
          <w:szCs w:val="24"/>
        </w:rPr>
        <w:t>).</w:t>
      </w:r>
      <w:r w:rsidRPr="003109B7">
        <w:rPr>
          <w:rFonts w:ascii="Times New Roman" w:hAnsi="Times New Roman"/>
          <w:sz w:val="24"/>
          <w:szCs w:val="24"/>
        </w:rPr>
        <w:t xml:space="preserve"> </w:t>
      </w:r>
      <w:r w:rsidRPr="00F93CC7">
        <w:rPr>
          <w:rFonts w:ascii="Times New Roman" w:hAnsi="Times New Roman"/>
          <w:sz w:val="24"/>
          <w:szCs w:val="24"/>
          <w:lang w:val="en-IN"/>
        </w:rPr>
        <w:t xml:space="preserve">The presence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particularly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sidRPr="00F93CC7">
        <w:rPr>
          <w:rFonts w:ascii="Times New Roman" w:hAnsi="Times New Roman"/>
          <w:sz w:val="24"/>
          <w:szCs w:val="24"/>
        </w:rPr>
        <w:t xml:space="preserve"> </w:t>
      </w:r>
      <w:r w:rsidRPr="00F93CC7">
        <w:rPr>
          <w:rFonts w:ascii="Times New Roman" w:hAnsi="Times New Roman"/>
          <w:bCs/>
          <w:spacing w:val="10"/>
          <w:sz w:val="24"/>
          <w:szCs w:val="24"/>
          <w:lang w:val="en-GB"/>
        </w:rPr>
        <w:t xml:space="preserve">Similar results were observed by </w:t>
      </w:r>
      <w:r w:rsidRPr="00F93CC7">
        <w:rPr>
          <w:rFonts w:ascii="Times New Roman" w:hAnsi="Times New Roman"/>
          <w:spacing w:val="10"/>
          <w:sz w:val="24"/>
          <w:szCs w:val="24"/>
          <w:lang w:val="en-IN"/>
        </w:rPr>
        <w:t xml:space="preserve">Zargar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xml:space="preserve">. (2008), Yadav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(2010) and Verma and Rao (2013) in strawberry.</w:t>
      </w:r>
    </w:p>
    <w:p w14:paraId="744CD948"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949"/>
        <w:gridCol w:w="831"/>
        <w:gridCol w:w="829"/>
        <w:gridCol w:w="951"/>
        <w:gridCol w:w="990"/>
        <w:gridCol w:w="900"/>
      </w:tblGrid>
      <w:tr w:rsidR="00AC7C5F" w14:paraId="65A71E49" w14:textId="77777777" w:rsidTr="00284247">
        <w:trPr>
          <w:trHeight w:val="840"/>
        </w:trPr>
        <w:tc>
          <w:tcPr>
            <w:tcW w:w="2122" w:type="pct"/>
            <w:vMerge w:val="restart"/>
            <w:vAlign w:val="center"/>
          </w:tcPr>
          <w:p w14:paraId="43388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6B667F4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14:paraId="562D93F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14:paraId="2D926E8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AC7C5F" w14:paraId="19D5CA33" w14:textId="77777777" w:rsidTr="00284247">
        <w:trPr>
          <w:trHeight w:val="717"/>
        </w:trPr>
        <w:tc>
          <w:tcPr>
            <w:tcW w:w="2122" w:type="pct"/>
            <w:vMerge/>
            <w:vAlign w:val="center"/>
          </w:tcPr>
          <w:p w14:paraId="5741D047" w14:textId="77777777" w:rsidR="00AC7C5F" w:rsidRDefault="00AC7C5F">
            <w:pPr>
              <w:jc w:val="center"/>
              <w:rPr>
                <w:rFonts w:ascii="Times New Roman" w:hAnsi="Times New Roman" w:cs="Times New Roman"/>
                <w:b/>
                <w:sz w:val="24"/>
                <w:szCs w:val="24"/>
              </w:rPr>
            </w:pPr>
          </w:p>
        </w:tc>
        <w:tc>
          <w:tcPr>
            <w:tcW w:w="501" w:type="pct"/>
            <w:tcBorders>
              <w:right w:val="single" w:sz="4" w:space="0" w:color="auto"/>
            </w:tcBorders>
          </w:tcPr>
          <w:p w14:paraId="12E01401"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14:paraId="396C268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050F03C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2C10B10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14:paraId="176320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14:paraId="50DBC3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00610E7D" w14:textId="77777777" w:rsidTr="006B5018">
        <w:trPr>
          <w:trHeight w:val="525"/>
        </w:trPr>
        <w:tc>
          <w:tcPr>
            <w:tcW w:w="2122" w:type="pct"/>
            <w:vAlign w:val="center"/>
          </w:tcPr>
          <w:p w14:paraId="39BAB42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14:paraId="4A9E541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184.5</w:t>
            </w:r>
          </w:p>
        </w:tc>
        <w:tc>
          <w:tcPr>
            <w:tcW w:w="439" w:type="pct"/>
            <w:tcBorders>
              <w:left w:val="single" w:sz="4" w:space="0" w:color="auto"/>
            </w:tcBorders>
          </w:tcPr>
          <w:p w14:paraId="370E11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174.4</w:t>
            </w:r>
          </w:p>
        </w:tc>
        <w:tc>
          <w:tcPr>
            <w:tcW w:w="438" w:type="pct"/>
            <w:tcBorders>
              <w:right w:val="single" w:sz="4" w:space="0" w:color="auto"/>
            </w:tcBorders>
          </w:tcPr>
          <w:p w14:paraId="31B635C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150.3</w:t>
            </w:r>
          </w:p>
        </w:tc>
        <w:tc>
          <w:tcPr>
            <w:tcW w:w="502" w:type="pct"/>
            <w:tcBorders>
              <w:left w:val="single" w:sz="4" w:space="0" w:color="auto"/>
            </w:tcBorders>
          </w:tcPr>
          <w:p w14:paraId="363AF1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159.4</w:t>
            </w:r>
          </w:p>
        </w:tc>
        <w:tc>
          <w:tcPr>
            <w:tcW w:w="523" w:type="pct"/>
            <w:tcBorders>
              <w:right w:val="single" w:sz="4" w:space="0" w:color="auto"/>
            </w:tcBorders>
          </w:tcPr>
          <w:p w14:paraId="0E5881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27.7</w:t>
            </w:r>
          </w:p>
        </w:tc>
        <w:tc>
          <w:tcPr>
            <w:tcW w:w="475" w:type="pct"/>
            <w:tcBorders>
              <w:left w:val="single" w:sz="4" w:space="0" w:color="auto"/>
            </w:tcBorders>
          </w:tcPr>
          <w:p w14:paraId="7462764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27.7</w:t>
            </w:r>
          </w:p>
        </w:tc>
      </w:tr>
      <w:tr w:rsidR="00AC7C5F" w14:paraId="6C91B67F" w14:textId="77777777" w:rsidTr="006B5018">
        <w:trPr>
          <w:trHeight w:val="525"/>
        </w:trPr>
        <w:tc>
          <w:tcPr>
            <w:tcW w:w="2122" w:type="pct"/>
            <w:vAlign w:val="center"/>
          </w:tcPr>
          <w:p w14:paraId="267592F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14:paraId="079431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181.4</w:t>
            </w:r>
          </w:p>
        </w:tc>
        <w:tc>
          <w:tcPr>
            <w:tcW w:w="439" w:type="pct"/>
            <w:tcBorders>
              <w:left w:val="single" w:sz="4" w:space="0" w:color="auto"/>
            </w:tcBorders>
          </w:tcPr>
          <w:p w14:paraId="5B484BE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174.5</w:t>
            </w:r>
          </w:p>
        </w:tc>
        <w:tc>
          <w:tcPr>
            <w:tcW w:w="438" w:type="pct"/>
            <w:tcBorders>
              <w:right w:val="single" w:sz="4" w:space="0" w:color="auto"/>
            </w:tcBorders>
          </w:tcPr>
          <w:p w14:paraId="7F95F95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144.4</w:t>
            </w:r>
          </w:p>
        </w:tc>
        <w:tc>
          <w:tcPr>
            <w:tcW w:w="502" w:type="pct"/>
            <w:tcBorders>
              <w:left w:val="single" w:sz="4" w:space="0" w:color="auto"/>
            </w:tcBorders>
          </w:tcPr>
          <w:p w14:paraId="378AB56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165.3</w:t>
            </w:r>
          </w:p>
        </w:tc>
        <w:tc>
          <w:tcPr>
            <w:tcW w:w="523" w:type="pct"/>
            <w:tcBorders>
              <w:right w:val="single" w:sz="4" w:space="0" w:color="auto"/>
            </w:tcBorders>
          </w:tcPr>
          <w:p w14:paraId="5F5DF89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26.2</w:t>
            </w:r>
          </w:p>
        </w:tc>
        <w:tc>
          <w:tcPr>
            <w:tcW w:w="475" w:type="pct"/>
            <w:tcBorders>
              <w:left w:val="single" w:sz="4" w:space="0" w:color="auto"/>
            </w:tcBorders>
          </w:tcPr>
          <w:p w14:paraId="3315F62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28.8</w:t>
            </w:r>
          </w:p>
        </w:tc>
      </w:tr>
      <w:tr w:rsidR="00AC7C5F" w14:paraId="5FCC1875" w14:textId="77777777" w:rsidTr="006B5018">
        <w:trPr>
          <w:trHeight w:val="840"/>
        </w:trPr>
        <w:tc>
          <w:tcPr>
            <w:tcW w:w="2122" w:type="pct"/>
            <w:vAlign w:val="center"/>
          </w:tcPr>
          <w:p w14:paraId="2D130F0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F34B17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185.4</w:t>
            </w:r>
          </w:p>
        </w:tc>
        <w:tc>
          <w:tcPr>
            <w:tcW w:w="439" w:type="pct"/>
            <w:tcBorders>
              <w:left w:val="single" w:sz="4" w:space="0" w:color="auto"/>
            </w:tcBorders>
          </w:tcPr>
          <w:p w14:paraId="338A3E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174.1</w:t>
            </w:r>
          </w:p>
        </w:tc>
        <w:tc>
          <w:tcPr>
            <w:tcW w:w="438" w:type="pct"/>
            <w:tcBorders>
              <w:right w:val="single" w:sz="4" w:space="0" w:color="auto"/>
            </w:tcBorders>
          </w:tcPr>
          <w:p w14:paraId="5980843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154.3</w:t>
            </w:r>
          </w:p>
        </w:tc>
        <w:tc>
          <w:tcPr>
            <w:tcW w:w="502" w:type="pct"/>
            <w:tcBorders>
              <w:left w:val="single" w:sz="4" w:space="0" w:color="auto"/>
            </w:tcBorders>
          </w:tcPr>
          <w:p w14:paraId="325DF8F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161.5</w:t>
            </w:r>
          </w:p>
        </w:tc>
        <w:tc>
          <w:tcPr>
            <w:tcW w:w="523" w:type="pct"/>
            <w:tcBorders>
              <w:right w:val="single" w:sz="4" w:space="0" w:color="auto"/>
            </w:tcBorders>
          </w:tcPr>
          <w:p w14:paraId="5A250FA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28.6</w:t>
            </w:r>
          </w:p>
        </w:tc>
        <w:tc>
          <w:tcPr>
            <w:tcW w:w="475" w:type="pct"/>
            <w:tcBorders>
              <w:left w:val="single" w:sz="4" w:space="0" w:color="auto"/>
            </w:tcBorders>
          </w:tcPr>
          <w:p w14:paraId="5AD606B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w:t>
            </w:r>
          </w:p>
        </w:tc>
      </w:tr>
      <w:tr w:rsidR="00AC7C5F" w14:paraId="61629801" w14:textId="77777777" w:rsidTr="006B5018">
        <w:trPr>
          <w:trHeight w:val="840"/>
        </w:trPr>
        <w:tc>
          <w:tcPr>
            <w:tcW w:w="2122" w:type="pct"/>
            <w:vAlign w:val="center"/>
          </w:tcPr>
          <w:p w14:paraId="33D31E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5334D4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183.1</w:t>
            </w:r>
          </w:p>
        </w:tc>
        <w:tc>
          <w:tcPr>
            <w:tcW w:w="439" w:type="pct"/>
            <w:tcBorders>
              <w:left w:val="single" w:sz="4" w:space="0" w:color="auto"/>
            </w:tcBorders>
          </w:tcPr>
          <w:p w14:paraId="5C2978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175.6</w:t>
            </w:r>
          </w:p>
        </w:tc>
        <w:tc>
          <w:tcPr>
            <w:tcW w:w="438" w:type="pct"/>
            <w:tcBorders>
              <w:right w:val="single" w:sz="4" w:space="0" w:color="auto"/>
            </w:tcBorders>
          </w:tcPr>
          <w:p w14:paraId="3E04D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146.5</w:t>
            </w:r>
          </w:p>
        </w:tc>
        <w:tc>
          <w:tcPr>
            <w:tcW w:w="502" w:type="pct"/>
            <w:tcBorders>
              <w:left w:val="single" w:sz="4" w:space="0" w:color="auto"/>
            </w:tcBorders>
          </w:tcPr>
          <w:p w14:paraId="5B0F719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523" w:type="pct"/>
            <w:tcBorders>
              <w:right w:val="single" w:sz="4" w:space="0" w:color="auto"/>
            </w:tcBorders>
          </w:tcPr>
          <w:p w14:paraId="7A86C6E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26.8</w:t>
            </w:r>
          </w:p>
        </w:tc>
        <w:tc>
          <w:tcPr>
            <w:tcW w:w="475" w:type="pct"/>
            <w:tcBorders>
              <w:left w:val="single" w:sz="4" w:space="0" w:color="auto"/>
            </w:tcBorders>
          </w:tcPr>
          <w:p w14:paraId="1F88E26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29.7</w:t>
            </w:r>
          </w:p>
        </w:tc>
      </w:tr>
      <w:tr w:rsidR="00AC7C5F" w14:paraId="3014D29B" w14:textId="77777777" w:rsidTr="006B5018">
        <w:trPr>
          <w:trHeight w:val="525"/>
        </w:trPr>
        <w:tc>
          <w:tcPr>
            <w:tcW w:w="2122" w:type="pct"/>
            <w:vAlign w:val="center"/>
          </w:tcPr>
          <w:p w14:paraId="1E6E519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14:paraId="093D68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179.3</w:t>
            </w:r>
          </w:p>
        </w:tc>
        <w:tc>
          <w:tcPr>
            <w:tcW w:w="439" w:type="pct"/>
            <w:tcBorders>
              <w:left w:val="single" w:sz="4" w:space="0" w:color="auto"/>
            </w:tcBorders>
          </w:tcPr>
          <w:p w14:paraId="13E74AA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438" w:type="pct"/>
            <w:tcBorders>
              <w:right w:val="single" w:sz="4" w:space="0" w:color="auto"/>
            </w:tcBorders>
          </w:tcPr>
          <w:p w14:paraId="2B27295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138.8</w:t>
            </w:r>
          </w:p>
        </w:tc>
        <w:tc>
          <w:tcPr>
            <w:tcW w:w="502" w:type="pct"/>
            <w:tcBorders>
              <w:left w:val="single" w:sz="4" w:space="0" w:color="auto"/>
            </w:tcBorders>
          </w:tcPr>
          <w:p w14:paraId="186A4F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153.8</w:t>
            </w:r>
          </w:p>
        </w:tc>
        <w:tc>
          <w:tcPr>
            <w:tcW w:w="523" w:type="pct"/>
            <w:tcBorders>
              <w:right w:val="single" w:sz="4" w:space="0" w:color="auto"/>
            </w:tcBorders>
          </w:tcPr>
          <w:p w14:paraId="416EC6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24.9</w:t>
            </w:r>
          </w:p>
        </w:tc>
        <w:tc>
          <w:tcPr>
            <w:tcW w:w="475" w:type="pct"/>
            <w:tcBorders>
              <w:left w:val="single" w:sz="4" w:space="0" w:color="auto"/>
            </w:tcBorders>
          </w:tcPr>
          <w:p w14:paraId="51BF39A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26.0</w:t>
            </w:r>
          </w:p>
        </w:tc>
      </w:tr>
      <w:tr w:rsidR="00AC7C5F" w14:paraId="19FD0DB0" w14:textId="77777777" w:rsidTr="006B5018">
        <w:trPr>
          <w:trHeight w:val="525"/>
        </w:trPr>
        <w:tc>
          <w:tcPr>
            <w:tcW w:w="2122" w:type="pct"/>
            <w:vAlign w:val="center"/>
          </w:tcPr>
          <w:p w14:paraId="29E04A9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14:paraId="1C9A6B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171.7</w:t>
            </w:r>
          </w:p>
        </w:tc>
        <w:tc>
          <w:tcPr>
            <w:tcW w:w="439" w:type="pct"/>
            <w:tcBorders>
              <w:left w:val="single" w:sz="4" w:space="0" w:color="auto"/>
            </w:tcBorders>
          </w:tcPr>
          <w:p w14:paraId="6B10913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164.7</w:t>
            </w:r>
          </w:p>
        </w:tc>
        <w:tc>
          <w:tcPr>
            <w:tcW w:w="438" w:type="pct"/>
            <w:tcBorders>
              <w:right w:val="single" w:sz="4" w:space="0" w:color="auto"/>
            </w:tcBorders>
          </w:tcPr>
          <w:p w14:paraId="75A0FD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131.6</w:t>
            </w:r>
          </w:p>
        </w:tc>
        <w:tc>
          <w:tcPr>
            <w:tcW w:w="502" w:type="pct"/>
            <w:tcBorders>
              <w:left w:val="single" w:sz="4" w:space="0" w:color="auto"/>
            </w:tcBorders>
          </w:tcPr>
          <w:p w14:paraId="3C26E2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146.6</w:t>
            </w:r>
          </w:p>
        </w:tc>
        <w:tc>
          <w:tcPr>
            <w:tcW w:w="523" w:type="pct"/>
            <w:tcBorders>
              <w:right w:val="single" w:sz="4" w:space="0" w:color="auto"/>
            </w:tcBorders>
          </w:tcPr>
          <w:p w14:paraId="3ACBAF8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22.6</w:t>
            </w:r>
          </w:p>
        </w:tc>
        <w:tc>
          <w:tcPr>
            <w:tcW w:w="475" w:type="pct"/>
            <w:tcBorders>
              <w:left w:val="single" w:sz="4" w:space="0" w:color="auto"/>
            </w:tcBorders>
          </w:tcPr>
          <w:p w14:paraId="331A7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24.1</w:t>
            </w:r>
          </w:p>
        </w:tc>
      </w:tr>
      <w:tr w:rsidR="00AC7C5F" w14:paraId="3C55501D" w14:textId="77777777" w:rsidTr="006B5018">
        <w:trPr>
          <w:trHeight w:val="535"/>
        </w:trPr>
        <w:tc>
          <w:tcPr>
            <w:tcW w:w="2122" w:type="pct"/>
            <w:vAlign w:val="center"/>
          </w:tcPr>
          <w:p w14:paraId="1C02E8AA"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14:paraId="36A47F6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9" w:type="pct"/>
            <w:tcBorders>
              <w:left w:val="single" w:sz="4" w:space="0" w:color="auto"/>
            </w:tcBorders>
          </w:tcPr>
          <w:p w14:paraId="5FB93EE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8" w:type="pct"/>
            <w:tcBorders>
              <w:right w:val="single" w:sz="4" w:space="0" w:color="auto"/>
            </w:tcBorders>
          </w:tcPr>
          <w:p w14:paraId="60AE261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5.5</w:t>
            </w:r>
          </w:p>
        </w:tc>
        <w:tc>
          <w:tcPr>
            <w:tcW w:w="502" w:type="pct"/>
            <w:tcBorders>
              <w:left w:val="single" w:sz="4" w:space="0" w:color="auto"/>
            </w:tcBorders>
          </w:tcPr>
          <w:p w14:paraId="13F9015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5.6</w:t>
            </w:r>
          </w:p>
        </w:tc>
        <w:tc>
          <w:tcPr>
            <w:tcW w:w="523" w:type="pct"/>
            <w:tcBorders>
              <w:right w:val="single" w:sz="4" w:space="0" w:color="auto"/>
            </w:tcBorders>
          </w:tcPr>
          <w:p w14:paraId="52B592D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1.9</w:t>
            </w:r>
          </w:p>
        </w:tc>
        <w:tc>
          <w:tcPr>
            <w:tcW w:w="475" w:type="pct"/>
            <w:tcBorders>
              <w:left w:val="single" w:sz="4" w:space="0" w:color="auto"/>
            </w:tcBorders>
          </w:tcPr>
          <w:p w14:paraId="1AD018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2.1</w:t>
            </w:r>
          </w:p>
        </w:tc>
      </w:tr>
    </w:tbl>
    <w:p w14:paraId="2FEF2CDF" w14:textId="77777777" w:rsidR="00AC7C5F" w:rsidRDefault="00AC7C5F">
      <w:pPr>
        <w:spacing w:after="0" w:line="360" w:lineRule="auto"/>
        <w:jc w:val="both"/>
        <w:rPr>
          <w:rFonts w:ascii="Times New Roman" w:hAnsi="Times New Roman"/>
          <w:bCs/>
          <w:spacing w:val="10"/>
          <w:sz w:val="24"/>
          <w:szCs w:val="24"/>
          <w:lang w:val="en-GB"/>
        </w:rPr>
      </w:pPr>
    </w:p>
    <w:p w14:paraId="059933AB" w14:textId="77777777" w:rsidR="00AC7C5F" w:rsidRDefault="008B22D5">
      <w:pPr>
        <w:spacing w:after="0" w:line="360" w:lineRule="auto"/>
        <w:jc w:val="both"/>
        <w:rPr>
          <w:rFonts w:ascii="Times New Roman" w:hAnsi="Times New Roman"/>
          <w:sz w:val="24"/>
          <w:szCs w:val="24"/>
          <w:lang w:val="en-IN"/>
        </w:rPr>
      </w:pPr>
      <w:r w:rsidRPr="000D0E69">
        <w:rPr>
          <w:rFonts w:ascii="Times New Roman" w:hAnsi="Times New Roman"/>
          <w:sz w:val="24"/>
          <w:szCs w:val="24"/>
        </w:rPr>
        <w:t>In the year 2022-23, the quality parameters like maximum TSS (</w:t>
      </w:r>
      <w:r w:rsidR="002D1187" w:rsidRPr="000D0E69">
        <w:rPr>
          <w:rFonts w:ascii="Times New Roman" w:hAnsi="Times New Roman"/>
          <w:sz w:val="24"/>
          <w:szCs w:val="24"/>
        </w:rPr>
        <w:t>9.86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2D1187" w:rsidRPr="000D0E69">
        <w:rPr>
          <w:rFonts w:ascii="Times New Roman" w:hAnsi="Times New Roman"/>
          <w:sz w:val="24"/>
          <w:szCs w:val="24"/>
        </w:rPr>
        <w:t>70</w:t>
      </w:r>
      <w:r w:rsidRPr="000D0E69">
        <w:rPr>
          <w:rFonts w:ascii="Times New Roman" w:hAnsi="Times New Roman"/>
          <w:sz w:val="24"/>
          <w:szCs w:val="24"/>
        </w:rPr>
        <w:t xml:space="preserve"> %) and maximum TSS: Acid (</w:t>
      </w:r>
      <w:r w:rsidR="002D1187" w:rsidRPr="000D0E69">
        <w:rPr>
          <w:rFonts w:ascii="Times New Roman" w:hAnsi="Times New Roman"/>
          <w:sz w:val="24"/>
          <w:szCs w:val="24"/>
        </w:rPr>
        <w:t>14.09</w:t>
      </w:r>
      <w:r w:rsidRPr="000D0E69">
        <w:rPr>
          <w:rFonts w:ascii="Times New Roman" w:hAnsi="Times New Roman"/>
          <w:sz w:val="24"/>
          <w:szCs w:val="24"/>
        </w:rPr>
        <w:t>) were recorded in T3</w:t>
      </w:r>
      <w:r w:rsidR="0065029A" w:rsidRPr="000D0E69">
        <w:rPr>
          <w:rFonts w:ascii="Times New Roman" w:hAnsi="Times New Roman"/>
          <w:sz w:val="24"/>
          <w:szCs w:val="24"/>
        </w:rPr>
        <w:t xml:space="preserve"> (RDN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w:t>
      </w:r>
      <w:r w:rsidRPr="000D0E69">
        <w:rPr>
          <w:rFonts w:ascii="Times New Roman" w:hAnsi="Times New Roman"/>
          <w:sz w:val="24"/>
          <w:szCs w:val="24"/>
        </w:rPr>
        <w:t xml:space="preserve"> which was statistically at par with T1</w:t>
      </w:r>
      <w:r w:rsidR="0065029A" w:rsidRPr="000D0E69">
        <w:rPr>
          <w:rFonts w:ascii="Times New Roman" w:hAnsi="Times New Roman"/>
          <w:sz w:val="24"/>
          <w:szCs w:val="24"/>
        </w:rPr>
        <w:t xml:space="preserve"> (</w:t>
      </w:r>
      <w:r w:rsidR="0065029A" w:rsidRPr="000D0E69">
        <w:rPr>
          <w:rFonts w:ascii="Times New Roman" w:hAnsi="Times New Roman"/>
          <w:color w:val="000000" w:themeColor="text1"/>
          <w:sz w:val="24"/>
          <w:szCs w:val="24"/>
        </w:rPr>
        <w:t>RDN through FYM)</w:t>
      </w:r>
      <w:r w:rsidRPr="000D0E69">
        <w:rPr>
          <w:rFonts w:ascii="Times New Roman" w:hAnsi="Times New Roman"/>
          <w:sz w:val="24"/>
          <w:szCs w:val="24"/>
        </w:rPr>
        <w:t xml:space="preserve"> and T4</w:t>
      </w:r>
      <w:r w:rsidR="00E32C0E"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i/>
          <w:iCs/>
          <w:sz w:val="24"/>
          <w:szCs w:val="24"/>
        </w:rPr>
        <w:t xml:space="preserve"> </w:t>
      </w:r>
      <w:r w:rsidR="00E32C0E" w:rsidRPr="000D0E69">
        <w:rPr>
          <w:rFonts w:ascii="Times New Roman" w:hAnsi="Times New Roman"/>
          <w:sz w:val="24"/>
          <w:szCs w:val="24"/>
        </w:rPr>
        <w:t>whereas, minimum TSS (9.56</w:t>
      </w:r>
      <w:r w:rsidR="00E32C0E" w:rsidRPr="000D0E69">
        <w:rPr>
          <w:rFonts w:ascii="Times New Roman" w:hAnsi="Times New Roman" w:cs="Times New Roman"/>
          <w:sz w:val="24"/>
          <w:szCs w:val="24"/>
        </w:rPr>
        <w:t>°</w:t>
      </w:r>
      <w:r w:rsidR="00E32C0E" w:rsidRPr="000D0E69">
        <w:rPr>
          <w:rFonts w:ascii="Times New Roman" w:hAnsi="Times New Roman"/>
          <w:sz w:val="24"/>
          <w:szCs w:val="24"/>
        </w:rPr>
        <w:t>Brix) and maximum acidity (0.76) were recorded under control</w:t>
      </w:r>
      <w:r w:rsidRPr="000D0E69">
        <w:rPr>
          <w:rFonts w:ascii="Times New Roman" w:hAnsi="Times New Roman"/>
          <w:sz w:val="24"/>
          <w:szCs w:val="24"/>
        </w:rPr>
        <w:t>. During 2023-24, quality parameters like maximum TSS (</w:t>
      </w:r>
      <w:r w:rsidR="00E32C0E" w:rsidRPr="000D0E69">
        <w:rPr>
          <w:rFonts w:ascii="Times New Roman" w:hAnsi="Times New Roman"/>
          <w:sz w:val="24"/>
          <w:szCs w:val="24"/>
        </w:rPr>
        <w:t>9.76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E32C0E" w:rsidRPr="000D0E69">
        <w:rPr>
          <w:rFonts w:ascii="Times New Roman" w:hAnsi="Times New Roman"/>
          <w:sz w:val="24"/>
          <w:szCs w:val="24"/>
        </w:rPr>
        <w:t>7</w:t>
      </w:r>
      <w:r w:rsidRPr="000D0E69">
        <w:rPr>
          <w:rFonts w:ascii="Times New Roman" w:hAnsi="Times New Roman"/>
          <w:sz w:val="24"/>
          <w:szCs w:val="24"/>
        </w:rPr>
        <w:t>1 %) and maximum TSS: Acid (</w:t>
      </w:r>
      <w:r w:rsidR="00E32C0E" w:rsidRPr="000D0E69">
        <w:rPr>
          <w:rFonts w:ascii="Times New Roman" w:hAnsi="Times New Roman"/>
          <w:sz w:val="24"/>
          <w:szCs w:val="24"/>
        </w:rPr>
        <w:t>13.74</w:t>
      </w:r>
      <w:r w:rsidRPr="000D0E69">
        <w:rPr>
          <w:rFonts w:ascii="Times New Roman" w:hAnsi="Times New Roman"/>
          <w:sz w:val="24"/>
          <w:szCs w:val="24"/>
        </w:rPr>
        <w:t xml:space="preserve">) were recorded in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 xml:space="preserve">which was statistically at par with T2 </w:t>
      </w:r>
      <w:r w:rsidR="0065029A" w:rsidRPr="000D0E69">
        <w:rPr>
          <w:rFonts w:ascii="Times New Roman" w:hAnsi="Times New Roman"/>
          <w:sz w:val="24"/>
          <w:szCs w:val="24"/>
        </w:rPr>
        <w:t xml:space="preserve">(RDN through Vermicompost) </w:t>
      </w:r>
      <w:r w:rsidR="00E32C0E" w:rsidRPr="000D0E69">
        <w:rPr>
          <w:rFonts w:ascii="Times New Roman" w:hAnsi="Times New Roman"/>
          <w:sz w:val="24"/>
          <w:szCs w:val="24"/>
        </w:rPr>
        <w:t>and T3</w:t>
      </w:r>
      <w:r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whereas, minimum TSS (</w:t>
      </w:r>
      <w:r w:rsidR="00E32C0E" w:rsidRPr="000D0E69">
        <w:rPr>
          <w:rFonts w:ascii="Times New Roman" w:hAnsi="Times New Roman"/>
          <w:sz w:val="24"/>
          <w:szCs w:val="24"/>
        </w:rPr>
        <w:t>9.56</w:t>
      </w:r>
      <w:r w:rsidRPr="000D0E69">
        <w:rPr>
          <w:rFonts w:ascii="Times New Roman" w:hAnsi="Times New Roman" w:cs="Times New Roman"/>
          <w:sz w:val="24"/>
          <w:szCs w:val="24"/>
        </w:rPr>
        <w:t>°</w:t>
      </w:r>
      <w:r w:rsidRPr="000D0E69">
        <w:rPr>
          <w:rFonts w:ascii="Times New Roman" w:hAnsi="Times New Roman"/>
          <w:sz w:val="24"/>
          <w:szCs w:val="24"/>
        </w:rPr>
        <w:t>Brix) and maximum acidity (0.</w:t>
      </w:r>
      <w:r w:rsidR="00E32C0E" w:rsidRPr="000D0E69">
        <w:rPr>
          <w:rFonts w:ascii="Times New Roman" w:hAnsi="Times New Roman"/>
          <w:sz w:val="24"/>
          <w:szCs w:val="24"/>
        </w:rPr>
        <w:t>77</w:t>
      </w:r>
      <w:r w:rsidRPr="000D0E69">
        <w:rPr>
          <w:rFonts w:ascii="Times New Roman" w:hAnsi="Times New Roman"/>
          <w:sz w:val="24"/>
          <w:szCs w:val="24"/>
        </w:rPr>
        <w:t>) were</w:t>
      </w:r>
      <w:r w:rsidR="00E32C0E" w:rsidRPr="000D0E69">
        <w:rPr>
          <w:rFonts w:ascii="Times New Roman" w:hAnsi="Times New Roman"/>
          <w:sz w:val="24"/>
          <w:szCs w:val="24"/>
        </w:rPr>
        <w:t xml:space="preserve"> recorded under control </w:t>
      </w:r>
      <w:r w:rsidR="0065029A" w:rsidRPr="000D0E69">
        <w:rPr>
          <w:rFonts w:ascii="Times New Roman" w:hAnsi="Times New Roman"/>
          <w:sz w:val="24"/>
          <w:szCs w:val="24"/>
        </w:rPr>
        <w:t>(Table</w:t>
      </w:r>
      <w:r w:rsidR="0065029A">
        <w:rPr>
          <w:rFonts w:ascii="Times New Roman" w:hAnsi="Times New Roman"/>
          <w:sz w:val="24"/>
          <w:szCs w:val="24"/>
        </w:rPr>
        <w:t xml:space="preserve"> </w:t>
      </w:r>
      <w:r w:rsidR="002D1187">
        <w:rPr>
          <w:rFonts w:ascii="Times New Roman" w:hAnsi="Times New Roman"/>
          <w:sz w:val="24"/>
          <w:szCs w:val="24"/>
        </w:rPr>
        <w:t>4</w:t>
      </w:r>
      <w:r>
        <w:rPr>
          <w:rFonts w:ascii="Times New Roman" w:hAnsi="Times New Roman"/>
          <w:sz w:val="24"/>
          <w:szCs w:val="24"/>
        </w:rPr>
        <w:t xml:space="preserve">). </w:t>
      </w:r>
      <w:r w:rsidRPr="00F93CC7">
        <w:rPr>
          <w:rFonts w:ascii="Times New Roman" w:hAnsi="Times New Roman"/>
          <w:sz w:val="24"/>
          <w:szCs w:val="24"/>
        </w:rPr>
        <w:t>FYM contains micronutrients which help in proper development of fruits and improves their quality.</w:t>
      </w:r>
      <w:r w:rsidRPr="00F93CC7">
        <w:rPr>
          <w:rFonts w:ascii="Times New Roman" w:hAnsi="Times New Roman"/>
          <w:sz w:val="24"/>
          <w:szCs w:val="24"/>
          <w:lang w:val="en-IN"/>
        </w:rPr>
        <w:t xml:space="preserve"> The observed increase in TSS (Total Soluble Solids) is due to the application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and vermicompost which can be attributed to the rapid conversion of starch and pectin into soluble compounds and the efficient transportation of sugars from leaves to developing fruits. Similar  findings were reported by Singh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w:t>
      </w:r>
      <w:proofErr w:type="spellStart"/>
      <w:r w:rsidRPr="00F93CC7">
        <w:rPr>
          <w:rFonts w:ascii="Times New Roman" w:hAnsi="Times New Roman"/>
          <w:sz w:val="24"/>
          <w:szCs w:val="24"/>
          <w:lang w:val="en-IN"/>
        </w:rPr>
        <w:t>ber</w:t>
      </w:r>
      <w:proofErr w:type="spellEnd"/>
      <w:r w:rsidRPr="00F93CC7">
        <w:rPr>
          <w:rFonts w:ascii="Times New Roman" w:hAnsi="Times New Roman"/>
          <w:sz w:val="24"/>
          <w:szCs w:val="24"/>
          <w:lang w:val="en-IN"/>
        </w:rPr>
        <w:t xml:space="preserve">, Baksh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in guava, </w:t>
      </w:r>
      <w:proofErr w:type="spellStart"/>
      <w:r w:rsidRPr="00F93CC7">
        <w:rPr>
          <w:rFonts w:ascii="Times New Roman" w:hAnsi="Times New Roman"/>
          <w:sz w:val="24"/>
          <w:szCs w:val="24"/>
          <w:lang w:val="en-IN"/>
        </w:rPr>
        <w:t>Rathi</w:t>
      </w:r>
      <w:proofErr w:type="spellEnd"/>
      <w:r w:rsidRPr="00F93CC7">
        <w:rPr>
          <w:rFonts w:ascii="Times New Roman" w:hAnsi="Times New Roman"/>
          <w:sz w:val="24"/>
          <w:szCs w:val="24"/>
          <w:lang w:val="en-IN"/>
        </w:rPr>
        <w:t xml:space="preserve"> and </w:t>
      </w:r>
      <w:proofErr w:type="spellStart"/>
      <w:r w:rsidRPr="00F93CC7">
        <w:rPr>
          <w:rFonts w:ascii="Times New Roman" w:hAnsi="Times New Roman"/>
          <w:sz w:val="24"/>
          <w:szCs w:val="24"/>
          <w:lang w:val="en-IN"/>
        </w:rPr>
        <w:t>Bilst</w:t>
      </w:r>
      <w:proofErr w:type="spellEnd"/>
      <w:r w:rsidRPr="00F93CC7">
        <w:rPr>
          <w:rFonts w:ascii="Times New Roman" w:hAnsi="Times New Roman"/>
          <w:sz w:val="24"/>
          <w:szCs w:val="24"/>
          <w:lang w:val="en-IN"/>
        </w:rPr>
        <w:t xml:space="preserve"> (2004) in pear, Attia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banana, Rajbir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Gupta and Tripathi (2012) and Jain </w:t>
      </w:r>
      <w:r w:rsidRPr="00F93CC7">
        <w:rPr>
          <w:rFonts w:ascii="Times New Roman" w:hAnsi="Times New Roman"/>
          <w:i/>
          <w:sz w:val="24"/>
          <w:szCs w:val="24"/>
          <w:lang w:val="en-IN"/>
        </w:rPr>
        <w:t>et al</w:t>
      </w:r>
      <w:r w:rsidRPr="00F93CC7">
        <w:rPr>
          <w:rFonts w:ascii="Times New Roman" w:hAnsi="Times New Roman"/>
          <w:sz w:val="24"/>
          <w:szCs w:val="24"/>
          <w:lang w:val="en-IN"/>
        </w:rPr>
        <w:t>. (2017) in strawberry.</w:t>
      </w:r>
    </w:p>
    <w:p w14:paraId="615FD3A0"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4: Effect of manures and bio fertilizers on </w:t>
      </w:r>
      <w:r>
        <w:rPr>
          <w:rFonts w:ascii="Times New Roman" w:hAnsi="Times New Roman" w:cs="Times New Roman"/>
          <w:b/>
          <w:sz w:val="24"/>
          <w:szCs w:val="24"/>
        </w:rPr>
        <w:t>TSS, acidity and TSS: Acid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830"/>
        <w:gridCol w:w="950"/>
        <w:gridCol w:w="830"/>
        <w:gridCol w:w="950"/>
        <w:gridCol w:w="829"/>
        <w:gridCol w:w="1062"/>
      </w:tblGrid>
      <w:tr w:rsidR="00AC7C5F" w14:paraId="0779625B" w14:textId="77777777">
        <w:trPr>
          <w:trHeight w:val="840"/>
        </w:trPr>
        <w:tc>
          <w:tcPr>
            <w:tcW w:w="2120" w:type="pct"/>
            <w:vMerge w:val="restart"/>
            <w:vAlign w:val="center"/>
          </w:tcPr>
          <w:p w14:paraId="34469D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140CA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14:paraId="4535E5B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1000" w:type="pct"/>
            <w:gridSpan w:val="2"/>
          </w:tcPr>
          <w:p w14:paraId="3FBB174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AC7C5F" w14:paraId="7E614173" w14:textId="77777777">
        <w:trPr>
          <w:trHeight w:val="717"/>
        </w:trPr>
        <w:tc>
          <w:tcPr>
            <w:tcW w:w="2120" w:type="pct"/>
            <w:vMerge/>
            <w:vAlign w:val="center"/>
          </w:tcPr>
          <w:p w14:paraId="56BEE2D2" w14:textId="77777777" w:rsidR="00AC7C5F" w:rsidRDefault="00AC7C5F">
            <w:pPr>
              <w:jc w:val="center"/>
              <w:rPr>
                <w:rFonts w:ascii="Times New Roman" w:hAnsi="Times New Roman" w:cs="Times New Roman"/>
                <w:b/>
                <w:sz w:val="24"/>
                <w:szCs w:val="24"/>
              </w:rPr>
            </w:pPr>
          </w:p>
        </w:tc>
        <w:tc>
          <w:tcPr>
            <w:tcW w:w="830" w:type="dxa"/>
            <w:tcBorders>
              <w:right w:val="single" w:sz="4" w:space="0" w:color="auto"/>
            </w:tcBorders>
          </w:tcPr>
          <w:p w14:paraId="7410811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0" w:type="dxa"/>
            <w:tcBorders>
              <w:left w:val="single" w:sz="4" w:space="0" w:color="auto"/>
            </w:tcBorders>
          </w:tcPr>
          <w:p w14:paraId="3835DB7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0530A1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35A998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46563FB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64" w:type="dxa"/>
            <w:tcBorders>
              <w:left w:val="single" w:sz="4" w:space="0" w:color="auto"/>
            </w:tcBorders>
          </w:tcPr>
          <w:p w14:paraId="75D819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156A2ADE" w14:textId="77777777" w:rsidTr="006B5018">
        <w:trPr>
          <w:trHeight w:val="525"/>
        </w:trPr>
        <w:tc>
          <w:tcPr>
            <w:tcW w:w="2120" w:type="pct"/>
            <w:vAlign w:val="center"/>
          </w:tcPr>
          <w:p w14:paraId="7418E377"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0" w:type="dxa"/>
            <w:tcBorders>
              <w:right w:val="single" w:sz="4" w:space="0" w:color="auto"/>
            </w:tcBorders>
          </w:tcPr>
          <w:p w14:paraId="79DB54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9.82</w:t>
            </w:r>
          </w:p>
        </w:tc>
        <w:tc>
          <w:tcPr>
            <w:tcW w:w="950" w:type="dxa"/>
            <w:tcBorders>
              <w:left w:val="single" w:sz="4" w:space="0" w:color="auto"/>
            </w:tcBorders>
          </w:tcPr>
          <w:p w14:paraId="6E52019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9.70</w:t>
            </w:r>
          </w:p>
        </w:tc>
        <w:tc>
          <w:tcPr>
            <w:tcW w:w="830" w:type="dxa"/>
            <w:tcBorders>
              <w:right w:val="single" w:sz="4" w:space="0" w:color="auto"/>
            </w:tcBorders>
          </w:tcPr>
          <w:p w14:paraId="5B13B6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0.73</w:t>
            </w:r>
          </w:p>
        </w:tc>
        <w:tc>
          <w:tcPr>
            <w:tcW w:w="951" w:type="dxa"/>
            <w:tcBorders>
              <w:left w:val="single" w:sz="4" w:space="0" w:color="auto"/>
            </w:tcBorders>
          </w:tcPr>
          <w:p w14:paraId="1E55D25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830" w:type="dxa"/>
            <w:tcBorders>
              <w:right w:val="single" w:sz="4" w:space="0" w:color="auto"/>
            </w:tcBorders>
          </w:tcPr>
          <w:p w14:paraId="5D7231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13.45</w:t>
            </w:r>
          </w:p>
        </w:tc>
        <w:tc>
          <w:tcPr>
            <w:tcW w:w="1064" w:type="dxa"/>
            <w:tcBorders>
              <w:left w:val="single" w:sz="4" w:space="0" w:color="auto"/>
            </w:tcBorders>
          </w:tcPr>
          <w:p w14:paraId="00E612C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12.93</w:t>
            </w:r>
          </w:p>
        </w:tc>
      </w:tr>
      <w:tr w:rsidR="00AC7C5F" w14:paraId="25D23A59" w14:textId="77777777" w:rsidTr="006B5018">
        <w:trPr>
          <w:trHeight w:val="525"/>
        </w:trPr>
        <w:tc>
          <w:tcPr>
            <w:tcW w:w="2120" w:type="pct"/>
            <w:vAlign w:val="center"/>
          </w:tcPr>
          <w:p w14:paraId="24FB355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0" w:type="dxa"/>
            <w:tcBorders>
              <w:right w:val="single" w:sz="4" w:space="0" w:color="auto"/>
            </w:tcBorders>
          </w:tcPr>
          <w:p w14:paraId="5439C3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9.80</w:t>
            </w:r>
          </w:p>
        </w:tc>
        <w:tc>
          <w:tcPr>
            <w:tcW w:w="950" w:type="dxa"/>
            <w:tcBorders>
              <w:left w:val="single" w:sz="4" w:space="0" w:color="auto"/>
            </w:tcBorders>
          </w:tcPr>
          <w:p w14:paraId="46FD932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9.72</w:t>
            </w:r>
          </w:p>
        </w:tc>
        <w:tc>
          <w:tcPr>
            <w:tcW w:w="830" w:type="dxa"/>
            <w:tcBorders>
              <w:right w:val="single" w:sz="4" w:space="0" w:color="auto"/>
            </w:tcBorders>
          </w:tcPr>
          <w:p w14:paraId="0902CF8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951" w:type="dxa"/>
            <w:tcBorders>
              <w:left w:val="single" w:sz="4" w:space="0" w:color="auto"/>
            </w:tcBorders>
          </w:tcPr>
          <w:p w14:paraId="4BDF524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830" w:type="dxa"/>
            <w:tcBorders>
              <w:right w:val="single" w:sz="4" w:space="0" w:color="auto"/>
            </w:tcBorders>
          </w:tcPr>
          <w:p w14:paraId="5163E2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13.24</w:t>
            </w:r>
          </w:p>
        </w:tc>
        <w:tc>
          <w:tcPr>
            <w:tcW w:w="1064" w:type="dxa"/>
            <w:tcBorders>
              <w:left w:val="single" w:sz="4" w:space="0" w:color="auto"/>
            </w:tcBorders>
          </w:tcPr>
          <w:p w14:paraId="7FFCF1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13.13</w:t>
            </w:r>
          </w:p>
        </w:tc>
      </w:tr>
      <w:tr w:rsidR="00AC7C5F" w14:paraId="094AC4EE" w14:textId="77777777" w:rsidTr="006B5018">
        <w:trPr>
          <w:trHeight w:val="840"/>
        </w:trPr>
        <w:tc>
          <w:tcPr>
            <w:tcW w:w="2120" w:type="pct"/>
            <w:vAlign w:val="center"/>
          </w:tcPr>
          <w:p w14:paraId="0D1530C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00FD81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9.86</w:t>
            </w:r>
          </w:p>
        </w:tc>
        <w:tc>
          <w:tcPr>
            <w:tcW w:w="950" w:type="dxa"/>
            <w:tcBorders>
              <w:left w:val="single" w:sz="4" w:space="0" w:color="auto"/>
            </w:tcBorders>
          </w:tcPr>
          <w:p w14:paraId="186406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9.74</w:t>
            </w:r>
          </w:p>
        </w:tc>
        <w:tc>
          <w:tcPr>
            <w:tcW w:w="830" w:type="dxa"/>
            <w:tcBorders>
              <w:right w:val="single" w:sz="4" w:space="0" w:color="auto"/>
            </w:tcBorders>
          </w:tcPr>
          <w:p w14:paraId="506537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0.70</w:t>
            </w:r>
          </w:p>
        </w:tc>
        <w:tc>
          <w:tcPr>
            <w:tcW w:w="951" w:type="dxa"/>
            <w:tcBorders>
              <w:left w:val="single" w:sz="4" w:space="0" w:color="auto"/>
            </w:tcBorders>
          </w:tcPr>
          <w:p w14:paraId="560BE68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0.72</w:t>
            </w:r>
          </w:p>
        </w:tc>
        <w:tc>
          <w:tcPr>
            <w:tcW w:w="830" w:type="dxa"/>
            <w:tcBorders>
              <w:right w:val="single" w:sz="4" w:space="0" w:color="auto"/>
            </w:tcBorders>
          </w:tcPr>
          <w:p w14:paraId="219721A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14.09</w:t>
            </w:r>
          </w:p>
        </w:tc>
        <w:tc>
          <w:tcPr>
            <w:tcW w:w="1064" w:type="dxa"/>
            <w:tcBorders>
              <w:left w:val="single" w:sz="4" w:space="0" w:color="auto"/>
            </w:tcBorders>
          </w:tcPr>
          <w:p w14:paraId="3DF208D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13.52</w:t>
            </w:r>
          </w:p>
        </w:tc>
      </w:tr>
      <w:tr w:rsidR="00AC7C5F" w14:paraId="32A2DFF0" w14:textId="77777777" w:rsidTr="006B5018">
        <w:trPr>
          <w:trHeight w:val="840"/>
        </w:trPr>
        <w:tc>
          <w:tcPr>
            <w:tcW w:w="2120" w:type="pct"/>
            <w:vAlign w:val="center"/>
          </w:tcPr>
          <w:p w14:paraId="14718C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631DFF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9.84</w:t>
            </w:r>
          </w:p>
        </w:tc>
        <w:tc>
          <w:tcPr>
            <w:tcW w:w="950" w:type="dxa"/>
            <w:tcBorders>
              <w:left w:val="single" w:sz="4" w:space="0" w:color="auto"/>
            </w:tcBorders>
          </w:tcPr>
          <w:p w14:paraId="10E6E2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9.76</w:t>
            </w:r>
          </w:p>
        </w:tc>
        <w:tc>
          <w:tcPr>
            <w:tcW w:w="830" w:type="dxa"/>
            <w:tcBorders>
              <w:right w:val="single" w:sz="4" w:space="0" w:color="auto"/>
            </w:tcBorders>
          </w:tcPr>
          <w:p w14:paraId="0490C5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951" w:type="dxa"/>
            <w:tcBorders>
              <w:left w:val="single" w:sz="4" w:space="0" w:color="auto"/>
            </w:tcBorders>
          </w:tcPr>
          <w:p w14:paraId="4104139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830" w:type="dxa"/>
            <w:tcBorders>
              <w:right w:val="single" w:sz="4" w:space="0" w:color="auto"/>
            </w:tcBorders>
          </w:tcPr>
          <w:p w14:paraId="5470734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13.85</w:t>
            </w:r>
          </w:p>
        </w:tc>
        <w:tc>
          <w:tcPr>
            <w:tcW w:w="1064" w:type="dxa"/>
            <w:tcBorders>
              <w:left w:val="single" w:sz="4" w:space="0" w:color="auto"/>
            </w:tcBorders>
          </w:tcPr>
          <w:p w14:paraId="79043CF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13.74</w:t>
            </w:r>
          </w:p>
        </w:tc>
      </w:tr>
      <w:tr w:rsidR="00AC7C5F" w14:paraId="674A0749" w14:textId="77777777" w:rsidTr="006B5018">
        <w:trPr>
          <w:trHeight w:val="525"/>
        </w:trPr>
        <w:tc>
          <w:tcPr>
            <w:tcW w:w="2120" w:type="pct"/>
            <w:vAlign w:val="center"/>
          </w:tcPr>
          <w:p w14:paraId="2D75D3B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lastRenderedPageBreak/>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0" w:type="dxa"/>
            <w:tcBorders>
              <w:right w:val="single" w:sz="4" w:space="0" w:color="auto"/>
            </w:tcBorders>
          </w:tcPr>
          <w:p w14:paraId="1C4862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00089C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4FB396E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951" w:type="dxa"/>
            <w:tcBorders>
              <w:left w:val="single" w:sz="4" w:space="0" w:color="auto"/>
            </w:tcBorders>
          </w:tcPr>
          <w:p w14:paraId="37B1DBF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830" w:type="dxa"/>
            <w:tcBorders>
              <w:right w:val="single" w:sz="4" w:space="0" w:color="auto"/>
            </w:tcBorders>
          </w:tcPr>
          <w:p w14:paraId="3D4F57D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12.74</w:t>
            </w:r>
          </w:p>
        </w:tc>
        <w:tc>
          <w:tcPr>
            <w:tcW w:w="1064" w:type="dxa"/>
            <w:tcBorders>
              <w:left w:val="single" w:sz="4" w:space="0" w:color="auto"/>
            </w:tcBorders>
          </w:tcPr>
          <w:p w14:paraId="27EA6C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12.57</w:t>
            </w:r>
          </w:p>
        </w:tc>
      </w:tr>
      <w:tr w:rsidR="00AC7C5F" w14:paraId="35444468" w14:textId="77777777" w:rsidTr="006B5018">
        <w:trPr>
          <w:trHeight w:val="525"/>
        </w:trPr>
        <w:tc>
          <w:tcPr>
            <w:tcW w:w="2120" w:type="pct"/>
            <w:vAlign w:val="center"/>
          </w:tcPr>
          <w:p w14:paraId="1E066DA3"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0" w:type="dxa"/>
            <w:tcBorders>
              <w:right w:val="single" w:sz="4" w:space="0" w:color="auto"/>
            </w:tcBorders>
          </w:tcPr>
          <w:p w14:paraId="77A8D2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29482A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3666482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951" w:type="dxa"/>
            <w:tcBorders>
              <w:left w:val="single" w:sz="4" w:space="0" w:color="auto"/>
            </w:tcBorders>
          </w:tcPr>
          <w:p w14:paraId="0CEB76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0.77</w:t>
            </w:r>
          </w:p>
        </w:tc>
        <w:tc>
          <w:tcPr>
            <w:tcW w:w="830" w:type="dxa"/>
            <w:tcBorders>
              <w:right w:val="single" w:sz="4" w:space="0" w:color="auto"/>
            </w:tcBorders>
          </w:tcPr>
          <w:p w14:paraId="4023A2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12.58</w:t>
            </w:r>
          </w:p>
        </w:tc>
        <w:tc>
          <w:tcPr>
            <w:tcW w:w="1064" w:type="dxa"/>
            <w:tcBorders>
              <w:left w:val="single" w:sz="4" w:space="0" w:color="auto"/>
            </w:tcBorders>
          </w:tcPr>
          <w:p w14:paraId="3227A07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12.41</w:t>
            </w:r>
          </w:p>
        </w:tc>
      </w:tr>
      <w:tr w:rsidR="00AC7C5F" w14:paraId="57EEE625" w14:textId="77777777" w:rsidTr="006B5018">
        <w:trPr>
          <w:trHeight w:val="535"/>
        </w:trPr>
        <w:tc>
          <w:tcPr>
            <w:tcW w:w="2120" w:type="pct"/>
            <w:vAlign w:val="center"/>
          </w:tcPr>
          <w:p w14:paraId="17012CB0"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0" w:type="dxa"/>
            <w:tcBorders>
              <w:right w:val="single" w:sz="4" w:space="0" w:color="auto"/>
            </w:tcBorders>
          </w:tcPr>
          <w:p w14:paraId="231C2C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0.20</w:t>
            </w:r>
          </w:p>
        </w:tc>
        <w:tc>
          <w:tcPr>
            <w:tcW w:w="950" w:type="dxa"/>
            <w:tcBorders>
              <w:left w:val="single" w:sz="4" w:space="0" w:color="auto"/>
            </w:tcBorders>
          </w:tcPr>
          <w:p w14:paraId="0AEEF4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0.18</w:t>
            </w:r>
          </w:p>
        </w:tc>
        <w:tc>
          <w:tcPr>
            <w:tcW w:w="830" w:type="dxa"/>
            <w:tcBorders>
              <w:right w:val="single" w:sz="4" w:space="0" w:color="auto"/>
            </w:tcBorders>
          </w:tcPr>
          <w:p w14:paraId="0C260E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951" w:type="dxa"/>
            <w:tcBorders>
              <w:left w:val="single" w:sz="4" w:space="0" w:color="auto"/>
            </w:tcBorders>
          </w:tcPr>
          <w:p w14:paraId="2AFD28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830" w:type="dxa"/>
            <w:tcBorders>
              <w:right w:val="single" w:sz="4" w:space="0" w:color="auto"/>
            </w:tcBorders>
          </w:tcPr>
          <w:p w14:paraId="4CFA52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0.40</w:t>
            </w:r>
          </w:p>
        </w:tc>
        <w:tc>
          <w:tcPr>
            <w:tcW w:w="1064" w:type="dxa"/>
            <w:tcBorders>
              <w:left w:val="single" w:sz="4" w:space="0" w:color="auto"/>
            </w:tcBorders>
          </w:tcPr>
          <w:p w14:paraId="3A4A857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0.38</w:t>
            </w:r>
          </w:p>
        </w:tc>
      </w:tr>
    </w:tbl>
    <w:p w14:paraId="02FFF0F6" w14:textId="77777777" w:rsidR="00AC7C5F" w:rsidRDefault="00AC7C5F">
      <w:pPr>
        <w:spacing w:after="0" w:line="360" w:lineRule="auto"/>
        <w:jc w:val="both"/>
        <w:rPr>
          <w:rFonts w:ascii="Times New Roman" w:hAnsi="Times New Roman"/>
          <w:b/>
          <w:sz w:val="24"/>
          <w:szCs w:val="24"/>
        </w:rPr>
      </w:pPr>
    </w:p>
    <w:p w14:paraId="2FCBC6D7" w14:textId="77777777" w:rsidR="00AC7C5F" w:rsidRDefault="008B22D5">
      <w:pPr>
        <w:spacing w:after="0" w:line="360" w:lineRule="auto"/>
        <w:jc w:val="both"/>
        <w:rPr>
          <w:rFonts w:ascii="Times New Roman" w:hAnsi="Times New Roman"/>
          <w:sz w:val="24"/>
          <w:szCs w:val="24"/>
        </w:rPr>
      </w:pPr>
      <w:r w:rsidRPr="000D0E69">
        <w:rPr>
          <w:rFonts w:ascii="Times New Roman" w:hAnsi="Times New Roman"/>
          <w:sz w:val="24"/>
          <w:szCs w:val="24"/>
        </w:rPr>
        <w:t xml:space="preserve">The results presented in table </w:t>
      </w:r>
      <w:r w:rsidR="007134E5" w:rsidRPr="000D0E69">
        <w:rPr>
          <w:rFonts w:ascii="Times New Roman" w:hAnsi="Times New Roman"/>
          <w:sz w:val="24"/>
          <w:szCs w:val="24"/>
        </w:rPr>
        <w:t>5</w:t>
      </w:r>
      <w:r w:rsidRPr="000D0E69">
        <w:rPr>
          <w:rFonts w:ascii="Times New Roman" w:hAnsi="Times New Roman"/>
          <w:sz w:val="24"/>
          <w:szCs w:val="24"/>
        </w:rPr>
        <w:t xml:space="preserve"> and </w:t>
      </w:r>
      <w:r w:rsidR="007134E5" w:rsidRPr="000D0E69">
        <w:rPr>
          <w:rFonts w:ascii="Times New Roman" w:hAnsi="Times New Roman"/>
          <w:sz w:val="24"/>
          <w:szCs w:val="24"/>
        </w:rPr>
        <w:t>6</w:t>
      </w:r>
      <w:r w:rsidRPr="000D0E69">
        <w:rPr>
          <w:rFonts w:ascii="Times New Roman" w:hAnsi="Times New Roman"/>
          <w:sz w:val="24"/>
          <w:szCs w:val="24"/>
        </w:rPr>
        <w:t xml:space="preserve"> showed that the effect of FYM, </w:t>
      </w:r>
      <w:r w:rsidR="007134E5" w:rsidRPr="000D0E69">
        <w:rPr>
          <w:rFonts w:ascii="Times New Roman" w:hAnsi="Times New Roman"/>
          <w:sz w:val="24"/>
          <w:szCs w:val="24"/>
        </w:rPr>
        <w:t>v</w:t>
      </w:r>
      <w:r w:rsidRPr="000D0E69">
        <w:rPr>
          <w:rFonts w:ascii="Times New Roman" w:hAnsi="Times New Roman"/>
          <w:sz w:val="24"/>
          <w:szCs w:val="24"/>
        </w:rPr>
        <w:t xml:space="preserve">ermicompost </w:t>
      </w:r>
      <w:r w:rsidR="007134E5" w:rsidRPr="000D0E69">
        <w:rPr>
          <w:rFonts w:ascii="Times New Roman" w:hAnsi="Times New Roman"/>
          <w:sz w:val="24"/>
          <w:szCs w:val="24"/>
        </w:rPr>
        <w:t xml:space="preserve">and </w:t>
      </w:r>
      <w:r w:rsidRPr="000D0E69">
        <w:rPr>
          <w:rFonts w:ascii="Times New Roman" w:hAnsi="Times New Roman"/>
          <w:sz w:val="24"/>
          <w:szCs w:val="24"/>
        </w:rPr>
        <w:t xml:space="preserve"> </w:t>
      </w:r>
      <w:r w:rsidR="00B711DA">
        <w:rPr>
          <w:rFonts w:ascii="Times New Roman" w:hAnsi="Times New Roman"/>
          <w:sz w:val="24"/>
          <w:szCs w:val="24"/>
        </w:rPr>
        <w:t>bio fertilizers</w:t>
      </w:r>
      <w:r w:rsidRPr="000D0E69">
        <w:rPr>
          <w:rFonts w:ascii="Times New Roman" w:hAnsi="Times New Roman"/>
          <w:sz w:val="24"/>
          <w:szCs w:val="24"/>
        </w:rPr>
        <w:t xml:space="preserve"> was found significant on soil organic carbon, nitrogen, phosphorus and potash. The highest available soil organic carbon (0.</w:t>
      </w:r>
      <w:r w:rsidR="007134E5" w:rsidRPr="000D0E69">
        <w:rPr>
          <w:rFonts w:ascii="Times New Roman" w:hAnsi="Times New Roman"/>
          <w:sz w:val="24"/>
          <w:szCs w:val="24"/>
        </w:rPr>
        <w:t>68</w:t>
      </w:r>
      <w:r w:rsidRPr="000D0E69">
        <w:rPr>
          <w:rFonts w:ascii="Times New Roman" w:hAnsi="Times New Roman"/>
          <w:sz w:val="24"/>
          <w:szCs w:val="24"/>
        </w:rPr>
        <w:t xml:space="preserve"> %) </w:t>
      </w:r>
      <w:r w:rsidR="007134E5" w:rsidRPr="000D0E69">
        <w:rPr>
          <w:rFonts w:ascii="Times New Roman" w:hAnsi="Times New Roman"/>
          <w:sz w:val="24"/>
          <w:szCs w:val="24"/>
        </w:rPr>
        <w:t xml:space="preserve">during 2022-23 and (0.66 %) during 2023-24 </w:t>
      </w:r>
      <w:r w:rsidRPr="000D0E69">
        <w:rPr>
          <w:rFonts w:ascii="Times New Roman" w:hAnsi="Times New Roman"/>
          <w:sz w:val="24"/>
          <w:szCs w:val="24"/>
        </w:rPr>
        <w:t xml:space="preserve">were observed under treatment T4 - RDN through Vermicompost + </w:t>
      </w:r>
      <w:proofErr w:type="spellStart"/>
      <w:r w:rsidRPr="000D0E69">
        <w:rPr>
          <w:rFonts w:ascii="Times New Roman" w:hAnsi="Times New Roman"/>
          <w:i/>
          <w:sz w:val="24"/>
          <w:szCs w:val="24"/>
        </w:rPr>
        <w:t>Azotobacter</w:t>
      </w:r>
      <w:proofErr w:type="spellEnd"/>
      <w:r w:rsidRPr="000D0E69">
        <w:rPr>
          <w:rFonts w:ascii="Times New Roman" w:hAnsi="Times New Roman"/>
          <w:sz w:val="24"/>
          <w:szCs w:val="24"/>
        </w:rPr>
        <w:t xml:space="preserve"> </w:t>
      </w:r>
      <w:proofErr w:type="spellStart"/>
      <w:r w:rsidRPr="000D0E69">
        <w:rPr>
          <w:rFonts w:ascii="Times New Roman" w:hAnsi="Times New Roman"/>
          <w:sz w:val="24"/>
          <w:szCs w:val="24"/>
        </w:rPr>
        <w:t>sp</w:t>
      </w:r>
      <w:proofErr w:type="spellEnd"/>
      <w:r w:rsidRPr="000D0E69">
        <w:rPr>
          <w:rFonts w:ascii="Times New Roman" w:hAnsi="Times New Roman"/>
          <w:sz w:val="24"/>
          <w:szCs w:val="24"/>
        </w:rPr>
        <w:t xml:space="preserve"> + </w:t>
      </w:r>
      <w:r w:rsidRPr="000D0E69">
        <w:rPr>
          <w:rFonts w:ascii="Times New Roman" w:hAnsi="Times New Roman"/>
          <w:i/>
          <w:sz w:val="24"/>
          <w:szCs w:val="24"/>
        </w:rPr>
        <w:t xml:space="preserve">Pseudomonas </w:t>
      </w:r>
      <w:r w:rsidRPr="000D0E69">
        <w:rPr>
          <w:rFonts w:ascii="Times New Roman" w:hAnsi="Times New Roman"/>
          <w:sz w:val="24"/>
          <w:szCs w:val="24"/>
        </w:rPr>
        <w:t xml:space="preserve">sp. which was at par with treatment T3 - RDN through FYM + </w:t>
      </w:r>
      <w:proofErr w:type="spellStart"/>
      <w:r w:rsidRPr="000D0E69">
        <w:rPr>
          <w:rFonts w:ascii="Times New Roman" w:hAnsi="Times New Roman"/>
          <w:i/>
          <w:sz w:val="24"/>
          <w:szCs w:val="24"/>
        </w:rPr>
        <w:t>Azotobacter</w:t>
      </w:r>
      <w:proofErr w:type="spellEnd"/>
      <w:r w:rsidRPr="000D0E69">
        <w:rPr>
          <w:rFonts w:ascii="Times New Roman" w:hAnsi="Times New Roman"/>
          <w:i/>
          <w:sz w:val="24"/>
          <w:szCs w:val="24"/>
        </w:rPr>
        <w:t xml:space="preserve"> </w:t>
      </w:r>
      <w:proofErr w:type="spellStart"/>
      <w:r w:rsidRPr="000D0E69">
        <w:rPr>
          <w:rFonts w:ascii="Times New Roman" w:hAnsi="Times New Roman"/>
          <w:sz w:val="24"/>
          <w:szCs w:val="24"/>
        </w:rPr>
        <w:t>sp</w:t>
      </w:r>
      <w:proofErr w:type="spellEnd"/>
      <w:r w:rsidRPr="000D0E69">
        <w:rPr>
          <w:rFonts w:ascii="Times New Roman" w:hAnsi="Times New Roman"/>
          <w:i/>
          <w:sz w:val="24"/>
          <w:szCs w:val="24"/>
        </w:rPr>
        <w:t xml:space="preserve"> +Pseudomonas</w:t>
      </w:r>
      <w:r w:rsidRPr="000D0E69">
        <w:rPr>
          <w:rFonts w:ascii="Times New Roman" w:hAnsi="Times New Roman"/>
          <w:sz w:val="24"/>
          <w:szCs w:val="24"/>
        </w:rPr>
        <w:t xml:space="preserve"> sp. and T1 - RDN through FYM. Soil Organic carbon and available NPK were significantly superior over control and cow based bioformulations under </w:t>
      </w:r>
      <w:r w:rsidR="007134E5" w:rsidRPr="000D0E69">
        <w:rPr>
          <w:rFonts w:ascii="Times New Roman" w:hAnsi="Times New Roman"/>
          <w:sz w:val="24"/>
          <w:szCs w:val="24"/>
        </w:rPr>
        <w:t>sweet orange</w:t>
      </w:r>
      <w:r w:rsidRPr="000D0E69">
        <w:rPr>
          <w:rFonts w:ascii="Times New Roman" w:hAnsi="Times New Roman"/>
          <w:sz w:val="24"/>
          <w:szCs w:val="24"/>
        </w:rPr>
        <w:t xml:space="preserve"> cultivation. Whereas, the bacterial count and fungal count were found maximum in </w:t>
      </w:r>
      <w:r w:rsidRPr="000D0E69">
        <w:rPr>
          <w:rFonts w:ascii="Times New Roman" w:hAnsi="Times New Roman" w:cs="Times New Roman"/>
          <w:sz w:val="24"/>
          <w:szCs w:val="24"/>
        </w:rPr>
        <w:t>T5 - Cow based bio formulation.</w:t>
      </w:r>
      <w:r w:rsidRPr="000D0E69">
        <w:rPr>
          <w:rFonts w:ascii="Times New Roman" w:hAnsi="Times New Roman"/>
          <w:sz w:val="24"/>
          <w:szCs w:val="24"/>
        </w:rPr>
        <w:t xml:space="preserve"> </w:t>
      </w:r>
      <w:r w:rsidRPr="00F93CC7">
        <w:rPr>
          <w:rFonts w:ascii="Times New Roman" w:hAnsi="Times New Roman"/>
          <w:sz w:val="24"/>
          <w:szCs w:val="24"/>
        </w:rPr>
        <w:t xml:space="preserve">The increased soil nutrient status may also be attributed to the fact that </w:t>
      </w:r>
      <w:r w:rsidR="00B711DA">
        <w:rPr>
          <w:rFonts w:ascii="Times New Roman" w:hAnsi="Times New Roman"/>
          <w:sz w:val="24"/>
          <w:szCs w:val="24"/>
        </w:rPr>
        <w:t>bio fertilizers</w:t>
      </w:r>
      <w:r w:rsidRPr="00F93CC7">
        <w:rPr>
          <w:rFonts w:ascii="Times New Roman" w:hAnsi="Times New Roman"/>
          <w:sz w:val="24"/>
          <w:szCs w:val="24"/>
        </w:rPr>
        <w:t xml:space="preserve"> in combination with manures improved the physical condition of soil, root development and more soil moisture retention. The increased bacterial population might be due to role of manures incorporated in the soil which proved essential organic carbon source and also because of soil being the natural habitat of these microorganisms. Similar results were reported by Mitra </w:t>
      </w:r>
      <w:r w:rsidRPr="00F93CC7">
        <w:rPr>
          <w:rFonts w:ascii="Times New Roman" w:hAnsi="Times New Roman"/>
          <w:i/>
          <w:sz w:val="24"/>
          <w:szCs w:val="24"/>
        </w:rPr>
        <w:t>et al</w:t>
      </w:r>
      <w:r w:rsidRPr="00F93CC7">
        <w:rPr>
          <w:rFonts w:ascii="Times New Roman" w:hAnsi="Times New Roman"/>
          <w:sz w:val="24"/>
          <w:szCs w:val="24"/>
        </w:rPr>
        <w:t xml:space="preserve">. (2010), Trivedi </w:t>
      </w:r>
      <w:r w:rsidRPr="00F93CC7">
        <w:rPr>
          <w:rFonts w:ascii="Times New Roman" w:hAnsi="Times New Roman"/>
          <w:i/>
          <w:sz w:val="24"/>
          <w:szCs w:val="24"/>
        </w:rPr>
        <w:t>et al</w:t>
      </w:r>
      <w:r w:rsidRPr="00F93CC7">
        <w:rPr>
          <w:rFonts w:ascii="Times New Roman" w:hAnsi="Times New Roman"/>
          <w:sz w:val="24"/>
          <w:szCs w:val="24"/>
        </w:rPr>
        <w:t xml:space="preserve">. (2012), </w:t>
      </w:r>
      <w:proofErr w:type="spellStart"/>
      <w:r w:rsidRPr="00F93CC7">
        <w:rPr>
          <w:rFonts w:ascii="Times New Roman" w:hAnsi="Times New Roman"/>
          <w:sz w:val="24"/>
          <w:szCs w:val="24"/>
        </w:rPr>
        <w:t>Dhomane</w:t>
      </w:r>
      <w:proofErr w:type="spellEnd"/>
      <w:r w:rsidRPr="00F93CC7">
        <w:rPr>
          <w:rFonts w:ascii="Times New Roman" w:hAnsi="Times New Roman"/>
          <w:sz w:val="24"/>
          <w:szCs w:val="24"/>
        </w:rPr>
        <w:t xml:space="preserve"> and Kadam (2013), Kumar </w:t>
      </w:r>
      <w:r w:rsidRPr="00F93CC7">
        <w:rPr>
          <w:rFonts w:ascii="Times New Roman" w:hAnsi="Times New Roman"/>
          <w:i/>
          <w:sz w:val="24"/>
          <w:szCs w:val="24"/>
        </w:rPr>
        <w:t>et al</w:t>
      </w:r>
      <w:r w:rsidRPr="00F93CC7">
        <w:rPr>
          <w:rFonts w:ascii="Times New Roman" w:hAnsi="Times New Roman"/>
          <w:sz w:val="24"/>
          <w:szCs w:val="24"/>
        </w:rPr>
        <w:t xml:space="preserve">. (2014) in guava and </w:t>
      </w:r>
      <w:proofErr w:type="spellStart"/>
      <w:r w:rsidRPr="00F93CC7">
        <w:rPr>
          <w:rFonts w:ascii="Times New Roman" w:hAnsi="Times New Roman"/>
          <w:sz w:val="24"/>
          <w:szCs w:val="24"/>
        </w:rPr>
        <w:t>Marathe</w:t>
      </w:r>
      <w:proofErr w:type="spellEnd"/>
      <w:r w:rsidRPr="00F93CC7">
        <w:rPr>
          <w:rFonts w:ascii="Times New Roman" w:hAnsi="Times New Roman"/>
          <w:sz w:val="24"/>
          <w:szCs w:val="24"/>
        </w:rPr>
        <w:t xml:space="preserve"> and </w:t>
      </w:r>
      <w:proofErr w:type="spellStart"/>
      <w:r w:rsidRPr="00F93CC7">
        <w:rPr>
          <w:rFonts w:ascii="Times New Roman" w:hAnsi="Times New Roman"/>
          <w:sz w:val="24"/>
          <w:szCs w:val="24"/>
        </w:rPr>
        <w:t>Bharambe</w:t>
      </w:r>
      <w:proofErr w:type="spellEnd"/>
      <w:r w:rsidRPr="00F93CC7">
        <w:rPr>
          <w:rFonts w:ascii="Times New Roman" w:hAnsi="Times New Roman"/>
          <w:sz w:val="24"/>
          <w:szCs w:val="24"/>
        </w:rPr>
        <w:t xml:space="preserve"> (2007) in sweet orange.</w:t>
      </w:r>
    </w:p>
    <w:p w14:paraId="3797E5CC" w14:textId="77777777" w:rsidR="00AC7C5F" w:rsidRDefault="008B22D5">
      <w:pPr>
        <w:ind w:left="-90"/>
        <w:jc w:val="both"/>
        <w:rPr>
          <w:rFonts w:ascii="Arial" w:hAnsi="Arial" w:cs="Arial"/>
          <w:b/>
        </w:rPr>
      </w:pPr>
      <w:r>
        <w:rPr>
          <w:rFonts w:ascii="Times New Roman" w:hAnsi="Times New Roman"/>
          <w:b/>
          <w:sz w:val="24"/>
          <w:szCs w:val="24"/>
        </w:rPr>
        <w:t xml:space="preserve">Table 5: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AC7C5F" w14:paraId="37F7F0FF" w14:textId="77777777">
        <w:trPr>
          <w:trHeight w:val="519"/>
        </w:trPr>
        <w:tc>
          <w:tcPr>
            <w:tcW w:w="2597" w:type="dxa"/>
            <w:vMerge w:val="restart"/>
            <w:noWrap/>
            <w:vAlign w:val="center"/>
          </w:tcPr>
          <w:p w14:paraId="59579C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14:paraId="11244857" w14:textId="77777777" w:rsidR="00AC7C5F" w:rsidRDefault="008B22D5">
            <w:pPr>
              <w:spacing w:after="0" w:line="240" w:lineRule="auto"/>
              <w:jc w:val="center"/>
            </w:pPr>
            <w:r>
              <w:rPr>
                <w:rFonts w:ascii="Times New Roman" w:hAnsi="Times New Roman" w:cs="Times New Roman"/>
                <w:b/>
                <w:bCs/>
                <w:sz w:val="24"/>
                <w:szCs w:val="24"/>
              </w:rPr>
              <w:t>Soil properties</w:t>
            </w:r>
          </w:p>
        </w:tc>
      </w:tr>
      <w:tr w:rsidR="00AC7C5F" w14:paraId="21D3E8E5" w14:textId="77777777">
        <w:trPr>
          <w:trHeight w:val="503"/>
        </w:trPr>
        <w:tc>
          <w:tcPr>
            <w:tcW w:w="2597" w:type="dxa"/>
            <w:vMerge/>
            <w:noWrap/>
          </w:tcPr>
          <w:p w14:paraId="3DE533BD" w14:textId="77777777" w:rsidR="00AC7C5F" w:rsidRDefault="00AC7C5F">
            <w:pPr>
              <w:jc w:val="center"/>
              <w:rPr>
                <w:rFonts w:ascii="Times New Roman" w:hAnsi="Times New Roman" w:cs="Times New Roman"/>
                <w:b/>
                <w:bCs/>
                <w:sz w:val="24"/>
                <w:szCs w:val="24"/>
              </w:rPr>
            </w:pPr>
          </w:p>
        </w:tc>
        <w:tc>
          <w:tcPr>
            <w:tcW w:w="932" w:type="dxa"/>
            <w:noWrap/>
          </w:tcPr>
          <w:p w14:paraId="1CFEAF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14:paraId="71B1ED3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1119" w:type="dxa"/>
          </w:tcPr>
          <w:p w14:paraId="51E78B8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14:paraId="3AE003B8"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14:paraId="3EFB8F9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14:paraId="53C0ADA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AC7C5F" w14:paraId="7FDE1C7A" w14:textId="77777777" w:rsidTr="006B5018">
        <w:trPr>
          <w:trHeight w:val="293"/>
        </w:trPr>
        <w:tc>
          <w:tcPr>
            <w:tcW w:w="2597" w:type="dxa"/>
            <w:noWrap/>
          </w:tcPr>
          <w:p w14:paraId="599A5642"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14:paraId="10EBFD3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485EF02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7D2F6CE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978" w:type="dxa"/>
            <w:noWrap/>
          </w:tcPr>
          <w:p w14:paraId="1F71628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159.00</w:t>
            </w:r>
          </w:p>
        </w:tc>
        <w:tc>
          <w:tcPr>
            <w:tcW w:w="1301" w:type="dxa"/>
            <w:noWrap/>
          </w:tcPr>
          <w:p w14:paraId="5BDDF76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12.83</w:t>
            </w:r>
          </w:p>
        </w:tc>
        <w:tc>
          <w:tcPr>
            <w:tcW w:w="1253" w:type="dxa"/>
          </w:tcPr>
          <w:p w14:paraId="6D69689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288.00</w:t>
            </w:r>
          </w:p>
        </w:tc>
      </w:tr>
      <w:tr w:rsidR="00AC7C5F" w14:paraId="5C0D868E" w14:textId="77777777" w:rsidTr="006B5018">
        <w:trPr>
          <w:trHeight w:val="396"/>
        </w:trPr>
        <w:tc>
          <w:tcPr>
            <w:tcW w:w="2597" w:type="dxa"/>
            <w:noWrap/>
          </w:tcPr>
          <w:p w14:paraId="06F77A5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14:paraId="5F1E4056"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26971B6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0E040B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C4A491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160.33</w:t>
            </w:r>
          </w:p>
        </w:tc>
        <w:tc>
          <w:tcPr>
            <w:tcW w:w="1301" w:type="dxa"/>
            <w:noWrap/>
          </w:tcPr>
          <w:p w14:paraId="58E27721"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tc>
        <w:tc>
          <w:tcPr>
            <w:tcW w:w="1253" w:type="dxa"/>
          </w:tcPr>
          <w:p w14:paraId="0301184A"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292.00</w:t>
            </w:r>
          </w:p>
        </w:tc>
      </w:tr>
      <w:tr w:rsidR="00AC7C5F" w14:paraId="202A8CAE" w14:textId="77777777" w:rsidTr="006B5018">
        <w:trPr>
          <w:trHeight w:val="293"/>
        </w:trPr>
        <w:tc>
          <w:tcPr>
            <w:tcW w:w="2597" w:type="dxa"/>
            <w:noWrap/>
          </w:tcPr>
          <w:p w14:paraId="0DEFCDDB"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lastRenderedPageBreak/>
              <w:t>Pseudomonas</w:t>
            </w:r>
            <w:r>
              <w:rPr>
                <w:rFonts w:ascii="Times New Roman" w:hAnsi="Times New Roman" w:cs="Times New Roman"/>
                <w:iCs/>
                <w:sz w:val="24"/>
                <w:szCs w:val="24"/>
              </w:rPr>
              <w:t xml:space="preserve"> sp.</w:t>
            </w:r>
          </w:p>
        </w:tc>
        <w:tc>
          <w:tcPr>
            <w:tcW w:w="932" w:type="dxa"/>
            <w:noWrap/>
          </w:tcPr>
          <w:p w14:paraId="43B913F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8.08</w:t>
            </w:r>
          </w:p>
        </w:tc>
        <w:tc>
          <w:tcPr>
            <w:tcW w:w="1292" w:type="dxa"/>
            <w:noWrap/>
          </w:tcPr>
          <w:p w14:paraId="2E40AB0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19" w:type="dxa"/>
          </w:tcPr>
          <w:p w14:paraId="01EED8E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304053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162.00</w:t>
            </w:r>
          </w:p>
        </w:tc>
        <w:tc>
          <w:tcPr>
            <w:tcW w:w="1301" w:type="dxa"/>
            <w:noWrap/>
          </w:tcPr>
          <w:p w14:paraId="0C47D22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1253" w:type="dxa"/>
          </w:tcPr>
          <w:p w14:paraId="3A5669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292.67</w:t>
            </w:r>
          </w:p>
        </w:tc>
      </w:tr>
      <w:tr w:rsidR="00AC7C5F" w14:paraId="7BDE4F14" w14:textId="77777777" w:rsidTr="006B5018">
        <w:trPr>
          <w:trHeight w:val="293"/>
        </w:trPr>
        <w:tc>
          <w:tcPr>
            <w:tcW w:w="2597" w:type="dxa"/>
            <w:noWrap/>
          </w:tcPr>
          <w:p w14:paraId="1B63B20D"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5AB251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05DE04A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316522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978" w:type="dxa"/>
            <w:noWrap/>
          </w:tcPr>
          <w:p w14:paraId="0FED670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163.00</w:t>
            </w:r>
          </w:p>
        </w:tc>
        <w:tc>
          <w:tcPr>
            <w:tcW w:w="1301" w:type="dxa"/>
            <w:noWrap/>
          </w:tcPr>
          <w:p w14:paraId="219665C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1253" w:type="dxa"/>
          </w:tcPr>
          <w:p w14:paraId="21CACB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294.33</w:t>
            </w:r>
          </w:p>
        </w:tc>
      </w:tr>
      <w:tr w:rsidR="00AC7C5F" w14:paraId="5C9593FB" w14:textId="77777777" w:rsidTr="006B5018">
        <w:trPr>
          <w:trHeight w:val="293"/>
        </w:trPr>
        <w:tc>
          <w:tcPr>
            <w:tcW w:w="2597" w:type="dxa"/>
            <w:noWrap/>
          </w:tcPr>
          <w:p w14:paraId="1A8C99A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14:paraId="1EF00213"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788C5B4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3B96C4D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978" w:type="dxa"/>
            <w:noWrap/>
          </w:tcPr>
          <w:p w14:paraId="2209D3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153.00</w:t>
            </w:r>
          </w:p>
        </w:tc>
        <w:tc>
          <w:tcPr>
            <w:tcW w:w="1301" w:type="dxa"/>
            <w:noWrap/>
          </w:tcPr>
          <w:p w14:paraId="6E07AB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253" w:type="dxa"/>
          </w:tcPr>
          <w:p w14:paraId="375BECB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285.00</w:t>
            </w:r>
          </w:p>
        </w:tc>
      </w:tr>
      <w:tr w:rsidR="00AC7C5F" w14:paraId="680FB3F4" w14:textId="77777777" w:rsidTr="006B5018">
        <w:trPr>
          <w:trHeight w:val="293"/>
        </w:trPr>
        <w:tc>
          <w:tcPr>
            <w:tcW w:w="2597" w:type="dxa"/>
            <w:noWrap/>
          </w:tcPr>
          <w:p w14:paraId="715ADA0C"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14:paraId="456C04B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5BFD617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229086D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978" w:type="dxa"/>
            <w:noWrap/>
          </w:tcPr>
          <w:p w14:paraId="1D91CE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151.00</w:t>
            </w:r>
          </w:p>
        </w:tc>
        <w:tc>
          <w:tcPr>
            <w:tcW w:w="1301" w:type="dxa"/>
            <w:noWrap/>
          </w:tcPr>
          <w:p w14:paraId="7DBC5E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c>
          <w:tcPr>
            <w:tcW w:w="1253" w:type="dxa"/>
          </w:tcPr>
          <w:p w14:paraId="3E8AA60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280.33</w:t>
            </w:r>
          </w:p>
        </w:tc>
      </w:tr>
      <w:tr w:rsidR="00AC7C5F" w14:paraId="0285D495" w14:textId="77777777" w:rsidTr="006B5018">
        <w:trPr>
          <w:trHeight w:val="333"/>
        </w:trPr>
        <w:tc>
          <w:tcPr>
            <w:tcW w:w="2597" w:type="dxa"/>
          </w:tcPr>
          <w:p w14:paraId="3D7782F0"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CD at 5%</w:t>
            </w:r>
          </w:p>
        </w:tc>
        <w:tc>
          <w:tcPr>
            <w:tcW w:w="932" w:type="dxa"/>
            <w:noWrap/>
          </w:tcPr>
          <w:p w14:paraId="2CE70F3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292" w:type="dxa"/>
            <w:noWrap/>
          </w:tcPr>
          <w:p w14:paraId="373FD5F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19" w:type="dxa"/>
          </w:tcPr>
          <w:p w14:paraId="27008A4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78" w:type="dxa"/>
            <w:noWrap/>
          </w:tcPr>
          <w:p w14:paraId="5AC4761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1301" w:type="dxa"/>
            <w:noWrap/>
          </w:tcPr>
          <w:p w14:paraId="3DF33D1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53" w:type="dxa"/>
          </w:tcPr>
          <w:p w14:paraId="377AF13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AC7C5F" w14:paraId="4B4AE92B" w14:textId="77777777" w:rsidTr="006B5018">
        <w:trPr>
          <w:trHeight w:val="213"/>
        </w:trPr>
        <w:tc>
          <w:tcPr>
            <w:tcW w:w="2597" w:type="dxa"/>
          </w:tcPr>
          <w:p w14:paraId="633911AC"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14:paraId="1F67E082"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7.65</w:t>
            </w:r>
          </w:p>
        </w:tc>
        <w:tc>
          <w:tcPr>
            <w:tcW w:w="1292" w:type="dxa"/>
            <w:noWrap/>
          </w:tcPr>
          <w:p w14:paraId="6F1CB0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119" w:type="dxa"/>
          </w:tcPr>
          <w:p w14:paraId="3AB4665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35C7469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158.00</w:t>
            </w:r>
          </w:p>
        </w:tc>
        <w:tc>
          <w:tcPr>
            <w:tcW w:w="1301" w:type="dxa"/>
            <w:noWrap/>
          </w:tcPr>
          <w:p w14:paraId="38EAE12C"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c>
          <w:tcPr>
            <w:tcW w:w="1253" w:type="dxa"/>
          </w:tcPr>
          <w:p w14:paraId="25CD2D2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305.00</w:t>
            </w:r>
          </w:p>
        </w:tc>
      </w:tr>
    </w:tbl>
    <w:p w14:paraId="13DFFDF3" w14:textId="77777777" w:rsidR="00AC7C5F" w:rsidRDefault="00AC7C5F">
      <w:pPr>
        <w:spacing w:after="0" w:line="360" w:lineRule="auto"/>
        <w:jc w:val="both"/>
        <w:rPr>
          <w:rFonts w:ascii="Times New Roman" w:hAnsi="Times New Roman"/>
          <w:sz w:val="24"/>
          <w:szCs w:val="24"/>
        </w:rPr>
      </w:pPr>
    </w:p>
    <w:p w14:paraId="131E1943" w14:textId="77777777" w:rsidR="00AC7C5F" w:rsidRDefault="008B22D5">
      <w:pPr>
        <w:ind w:left="-90"/>
        <w:jc w:val="both"/>
        <w:rPr>
          <w:rFonts w:ascii="Times New Roman" w:hAnsi="Times New Roman"/>
          <w:b/>
          <w:sz w:val="24"/>
          <w:szCs w:val="24"/>
        </w:rPr>
      </w:pPr>
      <w:r>
        <w:rPr>
          <w:rFonts w:ascii="Times New Roman" w:hAnsi="Times New Roman"/>
          <w:b/>
          <w:sz w:val="24"/>
          <w:szCs w:val="24"/>
        </w:rPr>
        <w:t xml:space="preserve">Table 6: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AC7C5F" w14:paraId="76BE8773" w14:textId="77777777">
        <w:trPr>
          <w:trHeight w:val="292"/>
        </w:trPr>
        <w:tc>
          <w:tcPr>
            <w:tcW w:w="2093" w:type="dxa"/>
            <w:vMerge w:val="restart"/>
            <w:noWrap/>
            <w:vAlign w:val="center"/>
          </w:tcPr>
          <w:p w14:paraId="04BBEBD8"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14:paraId="3853826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AC7C5F" w14:paraId="10F00D7F" w14:textId="77777777">
        <w:trPr>
          <w:trHeight w:val="1007"/>
        </w:trPr>
        <w:tc>
          <w:tcPr>
            <w:tcW w:w="2093" w:type="dxa"/>
            <w:vMerge/>
            <w:noWrap/>
          </w:tcPr>
          <w:p w14:paraId="065F4569" w14:textId="77777777" w:rsidR="00AC7C5F" w:rsidRDefault="00AC7C5F">
            <w:pPr>
              <w:jc w:val="center"/>
              <w:rPr>
                <w:rFonts w:ascii="Times New Roman" w:hAnsi="Times New Roman" w:cs="Times New Roman"/>
                <w:b/>
                <w:bCs/>
                <w:sz w:val="24"/>
                <w:szCs w:val="24"/>
              </w:rPr>
            </w:pPr>
          </w:p>
        </w:tc>
        <w:tc>
          <w:tcPr>
            <w:tcW w:w="720" w:type="dxa"/>
            <w:noWrap/>
          </w:tcPr>
          <w:p w14:paraId="0FF67F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14:paraId="7E8EA6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14:paraId="41A8F607" w14:textId="77777777" w:rsidR="00AC7C5F" w:rsidRDefault="008B22D5">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SOC(</w:t>
            </w:r>
            <w:proofErr w:type="gramEnd"/>
            <w:r>
              <w:rPr>
                <w:rFonts w:ascii="Times New Roman" w:hAnsi="Times New Roman" w:cs="Times New Roman"/>
                <w:b/>
                <w:bCs/>
                <w:sz w:val="24"/>
                <w:szCs w:val="24"/>
              </w:rPr>
              <w:t>%)</w:t>
            </w:r>
          </w:p>
        </w:tc>
        <w:tc>
          <w:tcPr>
            <w:tcW w:w="900" w:type="dxa"/>
            <w:noWrap/>
          </w:tcPr>
          <w:p w14:paraId="09F3345A"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005" w:type="dxa"/>
            <w:noWrap/>
          </w:tcPr>
          <w:p w14:paraId="522C10F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14:paraId="7F93133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14:paraId="4855161F" w14:textId="77777777" w:rsidR="00AC7C5F" w:rsidRDefault="008B22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BacterialCount</w:t>
            </w:r>
            <w:proofErr w:type="spellEnd"/>
          </w:p>
        </w:tc>
        <w:tc>
          <w:tcPr>
            <w:tcW w:w="1260" w:type="dxa"/>
          </w:tcPr>
          <w:p w14:paraId="033E87E5"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Fungal Count</w:t>
            </w:r>
          </w:p>
        </w:tc>
      </w:tr>
      <w:tr w:rsidR="00AC7C5F" w14:paraId="7F1787BA" w14:textId="77777777" w:rsidTr="006B5018">
        <w:trPr>
          <w:trHeight w:val="292"/>
        </w:trPr>
        <w:tc>
          <w:tcPr>
            <w:tcW w:w="2093" w:type="dxa"/>
            <w:noWrap/>
          </w:tcPr>
          <w:p w14:paraId="6442888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14:paraId="677D31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7.83</w:t>
            </w:r>
          </w:p>
        </w:tc>
        <w:tc>
          <w:tcPr>
            <w:tcW w:w="998" w:type="dxa"/>
            <w:noWrap/>
          </w:tcPr>
          <w:p w14:paraId="48D9845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5BB77D0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0.63</w:t>
            </w:r>
          </w:p>
        </w:tc>
        <w:tc>
          <w:tcPr>
            <w:tcW w:w="900" w:type="dxa"/>
            <w:noWrap/>
          </w:tcPr>
          <w:p w14:paraId="2944A44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156.00</w:t>
            </w:r>
          </w:p>
        </w:tc>
        <w:tc>
          <w:tcPr>
            <w:tcW w:w="1005" w:type="dxa"/>
            <w:noWrap/>
          </w:tcPr>
          <w:p w14:paraId="495F01B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12.95</w:t>
            </w:r>
          </w:p>
        </w:tc>
        <w:tc>
          <w:tcPr>
            <w:tcW w:w="967" w:type="dxa"/>
          </w:tcPr>
          <w:p w14:paraId="5CD2E0F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279.00</w:t>
            </w:r>
          </w:p>
        </w:tc>
        <w:tc>
          <w:tcPr>
            <w:tcW w:w="1170" w:type="dxa"/>
          </w:tcPr>
          <w:p w14:paraId="210C4E4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2.3x10</w:t>
            </w:r>
            <w:r>
              <w:rPr>
                <w:rFonts w:ascii="Times New Roman" w:hAnsi="Times New Roman" w:cs="Times New Roman"/>
                <w:sz w:val="24"/>
                <w:szCs w:val="24"/>
                <w:vertAlign w:val="superscript"/>
              </w:rPr>
              <w:t>4</w:t>
            </w:r>
          </w:p>
        </w:tc>
        <w:tc>
          <w:tcPr>
            <w:tcW w:w="1260" w:type="dxa"/>
          </w:tcPr>
          <w:p w14:paraId="7022B8C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4.6 x10</w:t>
            </w:r>
            <w:r>
              <w:rPr>
                <w:rFonts w:ascii="Times New Roman" w:hAnsi="Times New Roman" w:cs="Times New Roman"/>
                <w:sz w:val="24"/>
                <w:szCs w:val="24"/>
                <w:vertAlign w:val="superscript"/>
              </w:rPr>
              <w:t>2</w:t>
            </w:r>
          </w:p>
        </w:tc>
      </w:tr>
      <w:tr w:rsidR="00AC7C5F" w14:paraId="27BE255A" w14:textId="77777777" w:rsidTr="006B5018">
        <w:trPr>
          <w:trHeight w:val="395"/>
        </w:trPr>
        <w:tc>
          <w:tcPr>
            <w:tcW w:w="2093" w:type="dxa"/>
            <w:noWrap/>
          </w:tcPr>
          <w:p w14:paraId="44BED7E4"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14:paraId="686D204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7.81</w:t>
            </w:r>
          </w:p>
        </w:tc>
        <w:tc>
          <w:tcPr>
            <w:tcW w:w="998" w:type="dxa"/>
            <w:noWrap/>
          </w:tcPr>
          <w:p w14:paraId="3D7BB3C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4DABF84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0.64</w:t>
            </w:r>
          </w:p>
        </w:tc>
        <w:tc>
          <w:tcPr>
            <w:tcW w:w="900" w:type="dxa"/>
            <w:noWrap/>
          </w:tcPr>
          <w:p w14:paraId="595FF3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158.33</w:t>
            </w:r>
          </w:p>
        </w:tc>
        <w:tc>
          <w:tcPr>
            <w:tcW w:w="1005" w:type="dxa"/>
            <w:noWrap/>
          </w:tcPr>
          <w:p w14:paraId="510FB14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13.05</w:t>
            </w:r>
          </w:p>
        </w:tc>
        <w:tc>
          <w:tcPr>
            <w:tcW w:w="967" w:type="dxa"/>
          </w:tcPr>
          <w:p w14:paraId="620FF1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281.05</w:t>
            </w:r>
          </w:p>
        </w:tc>
        <w:tc>
          <w:tcPr>
            <w:tcW w:w="1170" w:type="dxa"/>
          </w:tcPr>
          <w:p w14:paraId="18B3112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7.2 x10</w:t>
            </w:r>
            <w:r>
              <w:rPr>
                <w:rFonts w:ascii="Times New Roman" w:hAnsi="Times New Roman" w:cs="Times New Roman"/>
                <w:sz w:val="24"/>
                <w:szCs w:val="24"/>
                <w:vertAlign w:val="superscript"/>
              </w:rPr>
              <w:t>5</w:t>
            </w:r>
          </w:p>
        </w:tc>
        <w:tc>
          <w:tcPr>
            <w:tcW w:w="1260" w:type="dxa"/>
          </w:tcPr>
          <w:p w14:paraId="28A6F2D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2.5 x10</w:t>
            </w:r>
            <w:r>
              <w:rPr>
                <w:rFonts w:ascii="Times New Roman" w:hAnsi="Times New Roman" w:cs="Times New Roman"/>
                <w:sz w:val="24"/>
                <w:szCs w:val="24"/>
                <w:vertAlign w:val="superscript"/>
              </w:rPr>
              <w:t>3</w:t>
            </w:r>
          </w:p>
        </w:tc>
      </w:tr>
      <w:tr w:rsidR="00AC7C5F" w14:paraId="310B2240" w14:textId="77777777" w:rsidTr="006B5018">
        <w:trPr>
          <w:trHeight w:val="292"/>
        </w:trPr>
        <w:tc>
          <w:tcPr>
            <w:tcW w:w="2093" w:type="dxa"/>
            <w:noWrap/>
          </w:tcPr>
          <w:p w14:paraId="44ABB6FA"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0A97610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7.79</w:t>
            </w:r>
          </w:p>
        </w:tc>
        <w:tc>
          <w:tcPr>
            <w:tcW w:w="998" w:type="dxa"/>
            <w:noWrap/>
          </w:tcPr>
          <w:p w14:paraId="6C71F2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0.37</w:t>
            </w:r>
          </w:p>
        </w:tc>
        <w:tc>
          <w:tcPr>
            <w:tcW w:w="720" w:type="dxa"/>
          </w:tcPr>
          <w:p w14:paraId="6A74EC7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0.65</w:t>
            </w:r>
          </w:p>
        </w:tc>
        <w:tc>
          <w:tcPr>
            <w:tcW w:w="900" w:type="dxa"/>
            <w:noWrap/>
          </w:tcPr>
          <w:p w14:paraId="22A0681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159.00</w:t>
            </w:r>
          </w:p>
        </w:tc>
        <w:tc>
          <w:tcPr>
            <w:tcW w:w="1005" w:type="dxa"/>
            <w:noWrap/>
          </w:tcPr>
          <w:p w14:paraId="7EC568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13.19</w:t>
            </w:r>
          </w:p>
        </w:tc>
        <w:tc>
          <w:tcPr>
            <w:tcW w:w="967" w:type="dxa"/>
          </w:tcPr>
          <w:p w14:paraId="76425C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282.17</w:t>
            </w:r>
          </w:p>
        </w:tc>
        <w:tc>
          <w:tcPr>
            <w:tcW w:w="1170" w:type="dxa"/>
          </w:tcPr>
          <w:p w14:paraId="6ADEDAE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6.8 x10</w:t>
            </w:r>
            <w:r>
              <w:rPr>
                <w:rFonts w:ascii="Times New Roman" w:hAnsi="Times New Roman" w:cs="Times New Roman"/>
                <w:sz w:val="24"/>
                <w:szCs w:val="24"/>
                <w:vertAlign w:val="superscript"/>
              </w:rPr>
              <w:t>5</w:t>
            </w:r>
          </w:p>
        </w:tc>
        <w:tc>
          <w:tcPr>
            <w:tcW w:w="1260" w:type="dxa"/>
          </w:tcPr>
          <w:p w14:paraId="02812F9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5.6 x10</w:t>
            </w:r>
            <w:r>
              <w:rPr>
                <w:rFonts w:ascii="Times New Roman" w:hAnsi="Times New Roman" w:cs="Times New Roman"/>
                <w:sz w:val="24"/>
                <w:szCs w:val="24"/>
                <w:vertAlign w:val="superscript"/>
              </w:rPr>
              <w:t>3</w:t>
            </w:r>
          </w:p>
        </w:tc>
      </w:tr>
      <w:tr w:rsidR="00AC7C5F" w14:paraId="7357600B" w14:textId="77777777" w:rsidTr="006B5018">
        <w:trPr>
          <w:trHeight w:val="292"/>
        </w:trPr>
        <w:tc>
          <w:tcPr>
            <w:tcW w:w="2093" w:type="dxa"/>
            <w:noWrap/>
          </w:tcPr>
          <w:p w14:paraId="132DB0CB"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5AE4276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7.73</w:t>
            </w:r>
          </w:p>
        </w:tc>
        <w:tc>
          <w:tcPr>
            <w:tcW w:w="998" w:type="dxa"/>
            <w:noWrap/>
          </w:tcPr>
          <w:p w14:paraId="7DC945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0.36</w:t>
            </w:r>
          </w:p>
        </w:tc>
        <w:tc>
          <w:tcPr>
            <w:tcW w:w="720" w:type="dxa"/>
          </w:tcPr>
          <w:p w14:paraId="2D8030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29CA413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160.00</w:t>
            </w:r>
          </w:p>
        </w:tc>
        <w:tc>
          <w:tcPr>
            <w:tcW w:w="1005" w:type="dxa"/>
            <w:noWrap/>
          </w:tcPr>
          <w:p w14:paraId="4F34676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13.25</w:t>
            </w:r>
          </w:p>
        </w:tc>
        <w:tc>
          <w:tcPr>
            <w:tcW w:w="967" w:type="dxa"/>
          </w:tcPr>
          <w:p w14:paraId="2870538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284.15</w:t>
            </w:r>
          </w:p>
        </w:tc>
        <w:tc>
          <w:tcPr>
            <w:tcW w:w="1170" w:type="dxa"/>
          </w:tcPr>
          <w:p w14:paraId="784246B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3.6 x10</w:t>
            </w:r>
            <w:r>
              <w:rPr>
                <w:rFonts w:ascii="Times New Roman" w:hAnsi="Times New Roman" w:cs="Times New Roman"/>
                <w:sz w:val="24"/>
                <w:szCs w:val="24"/>
                <w:vertAlign w:val="superscript"/>
              </w:rPr>
              <w:t>6</w:t>
            </w:r>
          </w:p>
        </w:tc>
        <w:tc>
          <w:tcPr>
            <w:tcW w:w="1260" w:type="dxa"/>
          </w:tcPr>
          <w:p w14:paraId="219F323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 x10</w:t>
            </w:r>
            <w:r>
              <w:rPr>
                <w:rFonts w:ascii="Times New Roman" w:hAnsi="Times New Roman" w:cs="Times New Roman"/>
                <w:sz w:val="24"/>
                <w:szCs w:val="24"/>
                <w:vertAlign w:val="superscript"/>
              </w:rPr>
              <w:t>4</w:t>
            </w:r>
          </w:p>
        </w:tc>
      </w:tr>
      <w:tr w:rsidR="00AC7C5F" w14:paraId="2C2C3BF3" w14:textId="77777777" w:rsidTr="006B5018">
        <w:trPr>
          <w:trHeight w:val="292"/>
        </w:trPr>
        <w:tc>
          <w:tcPr>
            <w:tcW w:w="2093" w:type="dxa"/>
            <w:noWrap/>
          </w:tcPr>
          <w:p w14:paraId="7A0C78E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14:paraId="4B885B3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7.80</w:t>
            </w:r>
          </w:p>
        </w:tc>
        <w:tc>
          <w:tcPr>
            <w:tcW w:w="998" w:type="dxa"/>
            <w:noWrap/>
          </w:tcPr>
          <w:p w14:paraId="49211B1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1618F25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0.62</w:t>
            </w:r>
          </w:p>
        </w:tc>
        <w:tc>
          <w:tcPr>
            <w:tcW w:w="900" w:type="dxa"/>
            <w:noWrap/>
          </w:tcPr>
          <w:p w14:paraId="5616855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154.00</w:t>
            </w:r>
          </w:p>
        </w:tc>
        <w:tc>
          <w:tcPr>
            <w:tcW w:w="1005" w:type="dxa"/>
            <w:noWrap/>
          </w:tcPr>
          <w:p w14:paraId="390562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12.90</w:t>
            </w:r>
          </w:p>
        </w:tc>
        <w:tc>
          <w:tcPr>
            <w:tcW w:w="967" w:type="dxa"/>
          </w:tcPr>
          <w:p w14:paraId="1EA9151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276.00</w:t>
            </w:r>
          </w:p>
        </w:tc>
        <w:tc>
          <w:tcPr>
            <w:tcW w:w="1170" w:type="dxa"/>
          </w:tcPr>
          <w:p w14:paraId="579A206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4.9x10</w:t>
            </w:r>
            <w:r>
              <w:rPr>
                <w:rFonts w:ascii="Times New Roman" w:hAnsi="Times New Roman" w:cs="Times New Roman"/>
                <w:sz w:val="24"/>
                <w:szCs w:val="24"/>
                <w:vertAlign w:val="superscript"/>
              </w:rPr>
              <w:t>7</w:t>
            </w:r>
          </w:p>
        </w:tc>
        <w:tc>
          <w:tcPr>
            <w:tcW w:w="1260" w:type="dxa"/>
          </w:tcPr>
          <w:p w14:paraId="4EDA6A4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4</w:t>
            </w:r>
          </w:p>
        </w:tc>
      </w:tr>
      <w:tr w:rsidR="00AC7C5F" w14:paraId="18FCCC4E" w14:textId="77777777" w:rsidTr="006B5018">
        <w:trPr>
          <w:trHeight w:val="292"/>
        </w:trPr>
        <w:tc>
          <w:tcPr>
            <w:tcW w:w="2093" w:type="dxa"/>
            <w:noWrap/>
          </w:tcPr>
          <w:p w14:paraId="3804B36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14:paraId="2763D70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7.89</w:t>
            </w:r>
          </w:p>
        </w:tc>
        <w:tc>
          <w:tcPr>
            <w:tcW w:w="998" w:type="dxa"/>
            <w:noWrap/>
          </w:tcPr>
          <w:p w14:paraId="3C3DFCF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0.41</w:t>
            </w:r>
          </w:p>
        </w:tc>
        <w:tc>
          <w:tcPr>
            <w:tcW w:w="720" w:type="dxa"/>
          </w:tcPr>
          <w:p w14:paraId="311F6C0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0.61</w:t>
            </w:r>
          </w:p>
        </w:tc>
        <w:tc>
          <w:tcPr>
            <w:tcW w:w="900" w:type="dxa"/>
            <w:noWrap/>
          </w:tcPr>
          <w:p w14:paraId="1D7EF9A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153.00</w:t>
            </w:r>
          </w:p>
        </w:tc>
        <w:tc>
          <w:tcPr>
            <w:tcW w:w="1005" w:type="dxa"/>
            <w:noWrap/>
          </w:tcPr>
          <w:p w14:paraId="2B3CD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12.82</w:t>
            </w:r>
          </w:p>
        </w:tc>
        <w:tc>
          <w:tcPr>
            <w:tcW w:w="967" w:type="dxa"/>
          </w:tcPr>
          <w:p w14:paraId="58B9E6C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270.33</w:t>
            </w:r>
          </w:p>
        </w:tc>
        <w:tc>
          <w:tcPr>
            <w:tcW w:w="1170" w:type="dxa"/>
          </w:tcPr>
          <w:p w14:paraId="6ED7D48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3</w:t>
            </w:r>
          </w:p>
        </w:tc>
        <w:tc>
          <w:tcPr>
            <w:tcW w:w="1260" w:type="dxa"/>
          </w:tcPr>
          <w:p w14:paraId="6902517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3.1 x10</w:t>
            </w:r>
            <w:r>
              <w:rPr>
                <w:rFonts w:ascii="Times New Roman" w:hAnsi="Times New Roman" w:cs="Times New Roman"/>
                <w:sz w:val="24"/>
                <w:szCs w:val="24"/>
                <w:vertAlign w:val="superscript"/>
              </w:rPr>
              <w:t>3</w:t>
            </w:r>
          </w:p>
        </w:tc>
      </w:tr>
      <w:tr w:rsidR="00AC7C5F" w14:paraId="1E6DF2DF" w14:textId="77777777" w:rsidTr="006B5018">
        <w:trPr>
          <w:trHeight w:val="332"/>
        </w:trPr>
        <w:tc>
          <w:tcPr>
            <w:tcW w:w="2093" w:type="dxa"/>
          </w:tcPr>
          <w:p w14:paraId="3536800A"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14:paraId="06DABFD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998" w:type="dxa"/>
            <w:noWrap/>
          </w:tcPr>
          <w:p w14:paraId="10FEB4D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720" w:type="dxa"/>
          </w:tcPr>
          <w:p w14:paraId="166D2B4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0.02</w:t>
            </w:r>
          </w:p>
        </w:tc>
        <w:tc>
          <w:tcPr>
            <w:tcW w:w="900" w:type="dxa"/>
            <w:noWrap/>
          </w:tcPr>
          <w:p w14:paraId="7521DD9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0.76</w:t>
            </w:r>
          </w:p>
        </w:tc>
        <w:tc>
          <w:tcPr>
            <w:tcW w:w="1005" w:type="dxa"/>
            <w:noWrap/>
          </w:tcPr>
          <w:p w14:paraId="2F3FD14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0.12</w:t>
            </w:r>
          </w:p>
        </w:tc>
        <w:tc>
          <w:tcPr>
            <w:tcW w:w="967" w:type="dxa"/>
          </w:tcPr>
          <w:p w14:paraId="3E4CC41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3.45</w:t>
            </w:r>
          </w:p>
        </w:tc>
        <w:tc>
          <w:tcPr>
            <w:tcW w:w="1170" w:type="dxa"/>
          </w:tcPr>
          <w:p w14:paraId="220BC01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7D5C18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r>
      <w:tr w:rsidR="00AC7C5F" w14:paraId="5314671D" w14:textId="77777777" w:rsidTr="006B5018">
        <w:trPr>
          <w:trHeight w:val="212"/>
        </w:trPr>
        <w:tc>
          <w:tcPr>
            <w:tcW w:w="2093" w:type="dxa"/>
          </w:tcPr>
          <w:p w14:paraId="7B0B098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14:paraId="7179B34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7.65</w:t>
            </w:r>
          </w:p>
        </w:tc>
        <w:tc>
          <w:tcPr>
            <w:tcW w:w="998" w:type="dxa"/>
            <w:noWrap/>
          </w:tcPr>
          <w:p w14:paraId="64DF4A7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653970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67AF2EC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158.00</w:t>
            </w:r>
          </w:p>
        </w:tc>
        <w:tc>
          <w:tcPr>
            <w:tcW w:w="1005" w:type="dxa"/>
            <w:noWrap/>
          </w:tcPr>
          <w:p w14:paraId="46A2AF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13.50</w:t>
            </w:r>
          </w:p>
        </w:tc>
        <w:tc>
          <w:tcPr>
            <w:tcW w:w="967" w:type="dxa"/>
          </w:tcPr>
          <w:p w14:paraId="6A2C3ED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305.00</w:t>
            </w:r>
          </w:p>
        </w:tc>
        <w:tc>
          <w:tcPr>
            <w:tcW w:w="2430" w:type="dxa"/>
            <w:gridSpan w:val="2"/>
          </w:tcPr>
          <w:p w14:paraId="3E72BE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lang w:val="en-IN"/>
              </w:rPr>
              <w:t xml:space="preserve">5.6 </w:t>
            </w:r>
            <w:r w:rsidR="005E2BA7">
              <w:rPr>
                <w:rFonts w:ascii="Times New Roman" w:hAnsi="Times New Roman" w:cs="Times New Roman"/>
                <w:sz w:val="24"/>
                <w:szCs w:val="24"/>
                <w:lang w:val="en-IN"/>
              </w:rPr>
              <w:t>x</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5</w:t>
            </w:r>
          </w:p>
        </w:tc>
      </w:tr>
    </w:tbl>
    <w:p w14:paraId="50C4A085" w14:textId="77777777" w:rsidR="00AC7C5F" w:rsidRDefault="00AC7C5F">
      <w:pPr>
        <w:spacing w:after="0" w:line="360" w:lineRule="auto"/>
        <w:jc w:val="both"/>
        <w:rPr>
          <w:rFonts w:ascii="Times New Roman" w:hAnsi="Times New Roman" w:cs="Times New Roman"/>
          <w:b/>
          <w:sz w:val="24"/>
          <w:szCs w:val="24"/>
        </w:rPr>
      </w:pPr>
    </w:p>
    <w:p w14:paraId="224EF81E"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A915CA8" w14:textId="77777777" w:rsidR="00AC7C5F" w:rsidRDefault="008B22D5">
      <w:pPr>
        <w:spacing w:after="0" w:line="360" w:lineRule="auto"/>
        <w:jc w:val="both"/>
        <w:rPr>
          <w:rFonts w:ascii="Times New Roman" w:hAnsi="Times New Roman"/>
          <w:sz w:val="24"/>
          <w:szCs w:val="24"/>
        </w:rPr>
      </w:pPr>
      <w:r>
        <w:rPr>
          <w:rFonts w:ascii="Times New Roman" w:hAnsi="Times New Roman" w:cs="Times New Roman"/>
          <w:sz w:val="24"/>
          <w:szCs w:val="24"/>
        </w:rPr>
        <w:t>Manures and bio fertilizers play an 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6466A9">
        <w:rPr>
          <w:rFonts w:ascii="Times New Roman" w:hAnsi="Times New Roman" w:cs="Times New Roman"/>
          <w:sz w:val="24"/>
          <w:szCs w:val="24"/>
        </w:rPr>
        <w:t>38.1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387.2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370.0</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71.7</w:t>
      </w:r>
      <w:r>
        <w:rPr>
          <w:rFonts w:ascii="Times New Roman" w:hAnsi="Times New Roman"/>
          <w:sz w:val="24"/>
          <w:szCs w:val="24"/>
        </w:rPr>
        <w:t xml:space="preserve"> mm), fruit breadth (</w:t>
      </w:r>
      <w:r w:rsidR="006466A9">
        <w:rPr>
          <w:rFonts w:ascii="Times New Roman" w:hAnsi="Times New Roman"/>
          <w:sz w:val="24"/>
          <w:szCs w:val="24"/>
        </w:rPr>
        <w:t>72.5</w:t>
      </w:r>
      <w:r>
        <w:rPr>
          <w:rFonts w:ascii="Times New Roman" w:hAnsi="Times New Roman"/>
          <w:sz w:val="24"/>
          <w:szCs w:val="24"/>
        </w:rPr>
        <w:t xml:space="preserve"> mm), average fruit weight (</w:t>
      </w:r>
      <w:r w:rsidR="006466A9">
        <w:rPr>
          <w:rFonts w:ascii="Times New Roman" w:hAnsi="Times New Roman"/>
          <w:sz w:val="24"/>
          <w:szCs w:val="24"/>
        </w:rPr>
        <w:t>185.4</w:t>
      </w:r>
      <w:r>
        <w:rPr>
          <w:rFonts w:ascii="Times New Roman" w:hAnsi="Times New Roman"/>
          <w:sz w:val="24"/>
          <w:szCs w:val="24"/>
        </w:rPr>
        <w:t xml:space="preserve"> g), number of fruits per plant (</w:t>
      </w:r>
      <w:r w:rsidR="006466A9">
        <w:rPr>
          <w:rFonts w:ascii="Times New Roman" w:hAnsi="Times New Roman"/>
          <w:sz w:val="24"/>
          <w:szCs w:val="24"/>
        </w:rPr>
        <w:t>154.3</w:t>
      </w:r>
      <w:r>
        <w:rPr>
          <w:rFonts w:ascii="Times New Roman" w:hAnsi="Times New Roman"/>
          <w:sz w:val="24"/>
          <w:szCs w:val="24"/>
        </w:rPr>
        <w:t>), yield (</w:t>
      </w:r>
      <w:r w:rsidR="006466A9">
        <w:rPr>
          <w:rFonts w:ascii="Times New Roman" w:hAnsi="Times New Roman"/>
          <w:sz w:val="24"/>
          <w:szCs w:val="24"/>
        </w:rPr>
        <w:t>28.6 kg/plant</w:t>
      </w:r>
      <w:r>
        <w:rPr>
          <w:rFonts w:ascii="Times New Roman" w:hAnsi="Times New Roman"/>
          <w:sz w:val="24"/>
          <w:szCs w:val="24"/>
        </w:rPr>
        <w:t>), TSS (</w:t>
      </w:r>
      <w:r w:rsidR="006466A9">
        <w:rPr>
          <w:rFonts w:ascii="Times New Roman" w:hAnsi="Times New Roman"/>
          <w:sz w:val="24"/>
          <w:szCs w:val="24"/>
        </w:rPr>
        <w:t>9.86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70</w:t>
      </w:r>
      <w:r>
        <w:rPr>
          <w:rFonts w:ascii="Times New Roman" w:hAnsi="Times New Roman"/>
          <w:sz w:val="24"/>
          <w:szCs w:val="24"/>
        </w:rPr>
        <w:t xml:space="preserve"> %), TSS: Acid (</w:t>
      </w:r>
      <w:r w:rsidR="006466A9">
        <w:rPr>
          <w:rFonts w:ascii="Times New Roman" w:hAnsi="Times New Roman"/>
          <w:sz w:val="24"/>
          <w:szCs w:val="24"/>
        </w:rPr>
        <w:t>14.09</w:t>
      </w:r>
      <w:r>
        <w:rPr>
          <w:rFonts w:ascii="Times New Roman" w:hAnsi="Times New Roman"/>
          <w:sz w:val="24"/>
          <w:szCs w:val="24"/>
        </w:rPr>
        <w:t>) and available soil organic carbon (0.</w:t>
      </w:r>
      <w:r w:rsidR="006466A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FYM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6466A9">
        <w:rPr>
          <w:rFonts w:ascii="Times New Roman" w:hAnsi="Times New Roman" w:cs="Times New Roman"/>
          <w:sz w:val="24"/>
          <w:szCs w:val="24"/>
        </w:rPr>
        <w:t>42.1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426.2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409.2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66.7</w:t>
      </w:r>
      <w:r>
        <w:rPr>
          <w:rFonts w:ascii="Times New Roman" w:hAnsi="Times New Roman"/>
          <w:sz w:val="24"/>
          <w:szCs w:val="24"/>
        </w:rPr>
        <w:t xml:space="preserve"> mm), fruit breadth (</w:t>
      </w:r>
      <w:r w:rsidR="006466A9">
        <w:rPr>
          <w:rFonts w:ascii="Times New Roman" w:hAnsi="Times New Roman"/>
          <w:sz w:val="24"/>
          <w:szCs w:val="24"/>
        </w:rPr>
        <w:t>67.5</w:t>
      </w:r>
      <w:r>
        <w:rPr>
          <w:rFonts w:ascii="Times New Roman" w:hAnsi="Times New Roman"/>
          <w:sz w:val="24"/>
          <w:szCs w:val="24"/>
        </w:rPr>
        <w:t xml:space="preserve"> mm), average fruit weight (175.6 g), number of fruits per plant (</w:t>
      </w:r>
      <w:r w:rsidR="006466A9">
        <w:rPr>
          <w:rFonts w:ascii="Times New Roman" w:hAnsi="Times New Roman"/>
          <w:sz w:val="24"/>
          <w:szCs w:val="24"/>
        </w:rPr>
        <w:t>169</w:t>
      </w:r>
      <w:r>
        <w:rPr>
          <w:rFonts w:ascii="Times New Roman" w:hAnsi="Times New Roman"/>
          <w:sz w:val="24"/>
          <w:szCs w:val="24"/>
        </w:rPr>
        <w:t>.</w:t>
      </w:r>
      <w:r w:rsidR="006466A9">
        <w:rPr>
          <w:rFonts w:ascii="Times New Roman" w:hAnsi="Times New Roman"/>
          <w:sz w:val="24"/>
          <w:szCs w:val="24"/>
        </w:rPr>
        <w:t>3</w:t>
      </w:r>
      <w:r>
        <w:rPr>
          <w:rFonts w:ascii="Times New Roman" w:hAnsi="Times New Roman"/>
          <w:sz w:val="24"/>
          <w:szCs w:val="24"/>
        </w:rPr>
        <w:t>), yield (</w:t>
      </w:r>
      <w:r w:rsidR="006466A9">
        <w:rPr>
          <w:rFonts w:ascii="Times New Roman" w:hAnsi="Times New Roman"/>
          <w:sz w:val="24"/>
          <w:szCs w:val="24"/>
        </w:rPr>
        <w:t>29.7</w:t>
      </w:r>
      <w:r>
        <w:rPr>
          <w:rFonts w:ascii="Times New Roman" w:hAnsi="Times New Roman"/>
          <w:sz w:val="24"/>
          <w:szCs w:val="24"/>
        </w:rPr>
        <w:t xml:space="preserve"> kg/plant), TSS (</w:t>
      </w:r>
      <w:r w:rsidR="006466A9">
        <w:rPr>
          <w:rFonts w:ascii="Times New Roman" w:hAnsi="Times New Roman"/>
          <w:sz w:val="24"/>
          <w:szCs w:val="24"/>
        </w:rPr>
        <w:t>9.76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71</w:t>
      </w:r>
      <w:r>
        <w:rPr>
          <w:rFonts w:ascii="Times New Roman" w:hAnsi="Times New Roman"/>
          <w:sz w:val="24"/>
          <w:szCs w:val="24"/>
        </w:rPr>
        <w:t xml:space="preserve"> %), TSS: Acid (</w:t>
      </w:r>
      <w:r w:rsidR="006466A9">
        <w:rPr>
          <w:rFonts w:ascii="Times New Roman" w:hAnsi="Times New Roman"/>
          <w:sz w:val="24"/>
          <w:szCs w:val="24"/>
        </w:rPr>
        <w:t>13.74</w:t>
      </w:r>
      <w:r>
        <w:rPr>
          <w:rFonts w:ascii="Times New Roman" w:hAnsi="Times New Roman"/>
          <w:sz w:val="24"/>
          <w:szCs w:val="24"/>
        </w:rPr>
        <w:t>) and available soil organic carbon (0.</w:t>
      </w:r>
      <w:r w:rsidR="006466A9">
        <w:rPr>
          <w:rFonts w:ascii="Times New Roman" w:hAnsi="Times New Roman"/>
          <w:sz w:val="24"/>
          <w:szCs w:val="24"/>
        </w:rPr>
        <w:t>66</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Vermicompost + </w:t>
      </w:r>
      <w:proofErr w:type="spellStart"/>
      <w:r>
        <w:rPr>
          <w:rFonts w:ascii="Times New Roman" w:hAnsi="Times New Roman"/>
          <w:i/>
          <w:sz w:val="24"/>
          <w:szCs w:val="24"/>
        </w:rPr>
        <w:t>Azotobacter</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14:paraId="56C747FD" w14:textId="4128AA0F" w:rsidR="000B2515" w:rsidRDefault="000B2515">
      <w:pPr>
        <w:spacing w:after="0" w:line="360" w:lineRule="auto"/>
        <w:jc w:val="both"/>
        <w:rPr>
          <w:rFonts w:ascii="Times New Roman" w:hAnsi="Times New Roman"/>
          <w:sz w:val="24"/>
          <w:szCs w:val="24"/>
        </w:rPr>
      </w:pPr>
    </w:p>
    <w:p w14:paraId="6112F542" w14:textId="77777777" w:rsidR="00CA5BC1" w:rsidRPr="00005ED1" w:rsidRDefault="00CA5BC1" w:rsidP="00CA5BC1">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F57DDD6" w14:textId="77777777" w:rsidR="00CA5BC1" w:rsidRPr="00005ED1" w:rsidRDefault="00CA5BC1" w:rsidP="00CA5BC1">
      <w:pPr>
        <w:pStyle w:val="NoSpacing"/>
        <w:rPr>
          <w:rFonts w:ascii="Arial" w:hAnsi="Arial" w:cs="Arial"/>
          <w:highlight w:val="yellow"/>
        </w:rPr>
      </w:pPr>
    </w:p>
    <w:p w14:paraId="58E6340E" w14:textId="77777777" w:rsidR="00CA5BC1" w:rsidRPr="00005ED1" w:rsidRDefault="00CA5BC1" w:rsidP="00CA5BC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267EAB6" w14:textId="77777777" w:rsidR="00CA5BC1" w:rsidRDefault="00CA5BC1" w:rsidP="00CA5BC1">
      <w:pPr>
        <w:pStyle w:val="NoSpacing"/>
        <w:rPr>
          <w:rFonts w:ascii="Arial" w:hAnsi="Arial" w:cs="Arial"/>
        </w:rPr>
      </w:pPr>
    </w:p>
    <w:p w14:paraId="37A3F1A1" w14:textId="77777777" w:rsidR="00CA5BC1" w:rsidRDefault="00CA5BC1" w:rsidP="00CA5BC1">
      <w:pPr>
        <w:pStyle w:val="NoSpacing"/>
        <w:rPr>
          <w:rFonts w:ascii="Arial" w:hAnsi="Arial" w:cs="Arial"/>
        </w:rPr>
      </w:pPr>
    </w:p>
    <w:p w14:paraId="27797918" w14:textId="77777777" w:rsidR="00CA5BC1" w:rsidRPr="00005ED1" w:rsidRDefault="00CA5BC1" w:rsidP="00CA5BC1">
      <w:pPr>
        <w:pStyle w:val="NoSpacing"/>
        <w:rPr>
          <w:rFonts w:ascii="Arial" w:hAnsi="Arial" w:cs="Arial"/>
        </w:rPr>
      </w:pPr>
    </w:p>
    <w:p w14:paraId="5010E421" w14:textId="77777777" w:rsidR="00CA5BC1" w:rsidRDefault="00CA5BC1">
      <w:pPr>
        <w:spacing w:after="0" w:line="360" w:lineRule="auto"/>
        <w:jc w:val="both"/>
        <w:rPr>
          <w:rFonts w:ascii="Times New Roman" w:hAnsi="Times New Roman"/>
          <w:sz w:val="24"/>
          <w:szCs w:val="24"/>
        </w:rPr>
      </w:pPr>
    </w:p>
    <w:p w14:paraId="459C76FE" w14:textId="77777777" w:rsidR="00AC7C5F" w:rsidRDefault="00AC7C5F">
      <w:pPr>
        <w:spacing w:after="0" w:line="360" w:lineRule="auto"/>
        <w:jc w:val="both"/>
        <w:rPr>
          <w:rFonts w:ascii="Times New Roman" w:hAnsi="Times New Roman" w:cs="Times New Roman"/>
          <w:sz w:val="24"/>
          <w:szCs w:val="24"/>
        </w:rPr>
      </w:pPr>
    </w:p>
    <w:p w14:paraId="1E8DBF93"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EFB20F3" w14:textId="77777777" w:rsidR="00AC7C5F" w:rsidRDefault="008B22D5">
      <w:pPr>
        <w:spacing w:before="1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 A C, </w:t>
      </w:r>
      <w:r>
        <w:rPr>
          <w:rFonts w:ascii="Times New Roman" w:hAnsi="Times New Roman" w:cs="Times New Roman"/>
          <w:i/>
          <w:iCs/>
          <w:sz w:val="24"/>
          <w:szCs w:val="24"/>
        </w:rPr>
        <w:t>Official Methods of Analysis</w:t>
      </w:r>
      <w:r w:rsidR="00F20C75">
        <w:rPr>
          <w:rFonts w:ascii="Times New Roman" w:hAnsi="Times New Roman" w:cs="Times New Roman"/>
          <w:sz w:val="24"/>
          <w:szCs w:val="24"/>
        </w:rPr>
        <w:t>. 15</w:t>
      </w:r>
      <w:r w:rsidR="00F20C75" w:rsidRPr="00F20C75">
        <w:rPr>
          <w:rFonts w:ascii="Times New Roman" w:hAnsi="Times New Roman" w:cs="Times New Roman"/>
          <w:sz w:val="24"/>
          <w:szCs w:val="24"/>
          <w:vertAlign w:val="superscript"/>
        </w:rPr>
        <w:t>th</w:t>
      </w:r>
      <w:r w:rsidR="00F20C75">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r w:rsidR="00F20C75">
        <w:rPr>
          <w:rFonts w:ascii="Times New Roman" w:hAnsi="Times New Roman" w:cs="Times New Roman"/>
          <w:sz w:val="24"/>
          <w:szCs w:val="24"/>
        </w:rPr>
        <w:t>.</w:t>
      </w:r>
    </w:p>
    <w:p w14:paraId="432BED1C"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sz w:val="24"/>
          <w:szCs w:val="24"/>
        </w:rPr>
        <w:lastRenderedPageBreak/>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Use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14:paraId="0734150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Baksh H, Yadav R and Dwivedi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14:paraId="7418714E"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A S, Effect of different sources of nitrogen on growth, yield and quality of guava (</w:t>
      </w:r>
      <w:r>
        <w:rPr>
          <w:rFonts w:ascii="Times New Roman" w:hAnsi="Times New Roman" w:cs="Times New Roman"/>
          <w:i/>
          <w:sz w:val="24"/>
          <w:szCs w:val="24"/>
        </w:rPr>
        <w:t>Psidium guajava</w:t>
      </w:r>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14:paraId="68BFB884"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Tewari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14:paraId="1E169179"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r>
        <w:rPr>
          <w:rFonts w:ascii="Times New Roman" w:hAnsi="Times New Roman" w:cs="Times New Roman"/>
          <w:i/>
          <w:sz w:val="24"/>
          <w:szCs w:val="24"/>
          <w:lang w:val="en-IN"/>
        </w:rPr>
        <w:t>Azotobacter</w:t>
      </w:r>
      <w:r>
        <w:rPr>
          <w:rFonts w:ascii="Times New Roman" w:hAnsi="Times New Roman" w:cs="Times New Roman"/>
          <w:sz w:val="24"/>
          <w:szCs w:val="24"/>
          <w:lang w:val="en-IN"/>
        </w:rPr>
        <w:t xml:space="preserve"> and vermicompost alone and in combination on vegetative growth, flowering and yield of strawberry (</w:t>
      </w:r>
      <w:r>
        <w:rPr>
          <w:rFonts w:ascii="Times New Roman" w:hAnsi="Times New Roman" w:cs="Times New Roman"/>
          <w:i/>
          <w:sz w:val="24"/>
          <w:szCs w:val="24"/>
          <w:lang w:val="en-IN"/>
        </w:rPr>
        <w:t xml:space="preserve">Fragaria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14:paraId="62D7898D"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14:paraId="01C4C1B7"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14:paraId="744834A3"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Jain N, Mani A, Kumari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quality, shelf life and economics of cultivation on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14:paraId="1118430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14:paraId="6AD07760"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soil nutrient status in guava. </w:t>
      </w:r>
      <w:r>
        <w:rPr>
          <w:rFonts w:ascii="Times New Roman" w:hAnsi="Times New Roman" w:cs="Times New Roman"/>
          <w:i/>
          <w:sz w:val="24"/>
          <w:szCs w:val="24"/>
        </w:rPr>
        <w:t>International Journal of Research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14:paraId="5A80862D"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Kumari A, Goyal R K, </w:t>
      </w:r>
      <w:proofErr w:type="spellStart"/>
      <w:r>
        <w:rPr>
          <w:rFonts w:ascii="Times New Roman" w:hAnsi="Times New Roman"/>
          <w:sz w:val="24"/>
          <w:szCs w:val="24"/>
        </w:rPr>
        <w:t>Sehrawat</w:t>
      </w:r>
      <w:proofErr w:type="spellEnd"/>
      <w:r>
        <w:rPr>
          <w:rFonts w:ascii="Times New Roman" w:hAnsi="Times New Roman"/>
          <w:sz w:val="24"/>
          <w:szCs w:val="24"/>
        </w:rPr>
        <w:t xml:space="preserve"> S K, Choudhary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Journal of Crop 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14:paraId="0FA84032" w14:textId="77777777" w:rsidR="00AC7C5F" w:rsidRDefault="008B22D5">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Abrol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14:paraId="44B37B75"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Soil 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14:paraId="3494014F"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Mishra A N and Tripathi V K,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vegetative growth, flowering, yield and quality of strawberry cv. Chandler. In: Proceedings of the International Symposium on Minor Fruits and Medicinal Plants for Health and Ecological Security (ISMF &amp; MP), West Bengal, India, 19-22 December, pp. 211-215 (2012).</w:t>
      </w:r>
    </w:p>
    <w:p w14:paraId="2D030A51"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14:paraId="68AF9E5D" w14:textId="77777777" w:rsidR="007F61E9" w:rsidRDefault="007F61E9">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Nicolosi,  E.</w:t>
      </w:r>
      <w:proofErr w:type="gramEnd"/>
      <w:r>
        <w:rPr>
          <w:rFonts w:ascii="Times New Roman" w:hAnsi="Times New Roman" w:cs="Times New Roman"/>
          <w:sz w:val="24"/>
          <w:szCs w:val="24"/>
        </w:rPr>
        <w:t xml:space="preserve"> (2007). </w:t>
      </w:r>
      <w:proofErr w:type="gramStart"/>
      <w:r w:rsidRPr="007F61E9">
        <w:rPr>
          <w:rFonts w:ascii="Times New Roman" w:hAnsi="Times New Roman" w:cs="Times New Roman"/>
          <w:sz w:val="24"/>
          <w:szCs w:val="24"/>
        </w:rPr>
        <w:t>Cab  international</w:t>
      </w:r>
      <w:proofErr w:type="gramEnd"/>
      <w:r w:rsidRPr="007F61E9">
        <w:rPr>
          <w:rFonts w:ascii="Times New Roman" w:hAnsi="Times New Roman" w:cs="Times New Roman"/>
          <w:sz w:val="24"/>
          <w:szCs w:val="24"/>
        </w:rPr>
        <w:t xml:space="preserve">  citrus  genetics  and  plant  breeding  and biotechnology chapter 3</w:t>
      </w:r>
      <w:r>
        <w:rPr>
          <w:rFonts w:ascii="Times New Roman" w:hAnsi="Times New Roman" w:cs="Times New Roman"/>
          <w:sz w:val="24"/>
          <w:szCs w:val="24"/>
        </w:rPr>
        <w:t>.</w:t>
      </w:r>
    </w:p>
    <w:p w14:paraId="345B46EE"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14:paraId="2CBCD694"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Rajbir  S,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Satyendra  K, Gupta,  R K  and  Patil T,  Vermicompost  substitution  influences growth,  physiological  disorders,  fruit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14:paraId="6380B57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Rathi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14:paraId="5BBF98C9"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Shukla Y R, Thakur A K. and Joshi A, Effect of inorganic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horticultural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14:paraId="60553414"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220-224 (2009).</w:t>
      </w:r>
    </w:p>
    <w:p w14:paraId="3FBBD40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14:paraId="23C21EE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growth,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14:paraId="6928889D"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Subbiah B V and Asija J S, A rapid procedure for the estimation of available nitrogen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14:paraId="530DE32C" w14:textId="77777777" w:rsidR="006A1A32" w:rsidRDefault="006A1A32">
      <w:pPr>
        <w:spacing w:before="160"/>
        <w:ind w:left="720" w:hanging="720"/>
        <w:jc w:val="both"/>
        <w:rPr>
          <w:rFonts w:ascii="Times New Roman" w:hAnsi="Times New Roman" w:cs="Times New Roman"/>
          <w:sz w:val="24"/>
          <w:szCs w:val="24"/>
        </w:rPr>
      </w:pPr>
      <w:r w:rsidRPr="006A1A32">
        <w:rPr>
          <w:rFonts w:ascii="Times New Roman" w:hAnsi="Times New Roman" w:cs="Times New Roman"/>
          <w:sz w:val="24"/>
          <w:szCs w:val="24"/>
        </w:rPr>
        <w:t xml:space="preserve">Syed, H.M., </w:t>
      </w:r>
      <w:proofErr w:type="spellStart"/>
      <w:r w:rsidRPr="006A1A32">
        <w:rPr>
          <w:rFonts w:ascii="Times New Roman" w:hAnsi="Times New Roman" w:cs="Times New Roman"/>
          <w:sz w:val="24"/>
          <w:szCs w:val="24"/>
        </w:rPr>
        <w:t>Ghatge</w:t>
      </w:r>
      <w:proofErr w:type="spellEnd"/>
      <w:r w:rsidRPr="006A1A32">
        <w:rPr>
          <w:rFonts w:ascii="Times New Roman" w:hAnsi="Times New Roman" w:cs="Times New Roman"/>
          <w:sz w:val="24"/>
          <w:szCs w:val="24"/>
        </w:rPr>
        <w:t xml:space="preserve">, P.U., </w:t>
      </w:r>
      <w:proofErr w:type="spellStart"/>
      <w:r w:rsidRPr="006A1A32">
        <w:rPr>
          <w:rFonts w:ascii="Times New Roman" w:hAnsi="Times New Roman" w:cs="Times New Roman"/>
          <w:sz w:val="24"/>
          <w:szCs w:val="24"/>
        </w:rPr>
        <w:t>Machewad</w:t>
      </w:r>
      <w:proofErr w:type="spellEnd"/>
      <w:r w:rsidRPr="006A1A32">
        <w:rPr>
          <w:rFonts w:ascii="Times New Roman" w:hAnsi="Times New Roman" w:cs="Times New Roman"/>
          <w:sz w:val="24"/>
          <w:szCs w:val="24"/>
        </w:rPr>
        <w:t xml:space="preserve"> G and </w:t>
      </w:r>
      <w:proofErr w:type="spellStart"/>
      <w:r w:rsidRPr="006A1A32">
        <w:rPr>
          <w:rFonts w:ascii="Times New Roman" w:hAnsi="Times New Roman" w:cs="Times New Roman"/>
          <w:sz w:val="24"/>
          <w:szCs w:val="24"/>
        </w:rPr>
        <w:t>Pawar</w:t>
      </w:r>
      <w:proofErr w:type="spellEnd"/>
      <w:r w:rsidRPr="006A1A32">
        <w:rPr>
          <w:rFonts w:ascii="Times New Roman" w:hAnsi="Times New Roman" w:cs="Times New Roman"/>
          <w:sz w:val="24"/>
          <w:szCs w:val="24"/>
        </w:rPr>
        <w:t xml:space="preserve"> S. (2012). Studies on preparatio</w:t>
      </w:r>
      <w:r>
        <w:rPr>
          <w:rFonts w:ascii="Times New Roman" w:hAnsi="Times New Roman" w:cs="Times New Roman"/>
          <w:sz w:val="24"/>
          <w:szCs w:val="24"/>
        </w:rPr>
        <w:t xml:space="preserve">n of squash from sweet orange. </w:t>
      </w:r>
      <w:r w:rsidRPr="006A1A32">
        <w:rPr>
          <w:rFonts w:ascii="Times New Roman" w:hAnsi="Times New Roman" w:cs="Times New Roman"/>
          <w:i/>
          <w:sz w:val="24"/>
          <w:szCs w:val="24"/>
        </w:rPr>
        <w:t>Scientific reports</w:t>
      </w:r>
      <w:r w:rsidRPr="006A1A32">
        <w:rPr>
          <w:rFonts w:ascii="Times New Roman" w:hAnsi="Times New Roman" w:cs="Times New Roman"/>
          <w:sz w:val="24"/>
          <w:szCs w:val="24"/>
        </w:rPr>
        <w:t xml:space="preserve">. </w:t>
      </w:r>
      <w:r w:rsidRPr="006A1A32">
        <w:rPr>
          <w:rFonts w:ascii="Times New Roman" w:hAnsi="Times New Roman" w:cs="Times New Roman"/>
          <w:b/>
          <w:sz w:val="24"/>
          <w:szCs w:val="24"/>
        </w:rPr>
        <w:t>1</w:t>
      </w:r>
      <w:r w:rsidRPr="006A1A32">
        <w:rPr>
          <w:rFonts w:ascii="Times New Roman" w:hAnsi="Times New Roman" w:cs="Times New Roman"/>
          <w:sz w:val="24"/>
          <w:szCs w:val="24"/>
        </w:rPr>
        <w:t>(31), 104-172</w:t>
      </w:r>
    </w:p>
    <w:p w14:paraId="56D0FDA7"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Trivedi Y V, Patel N L, </w:t>
      </w:r>
      <w:proofErr w:type="spellStart"/>
      <w:r>
        <w:rPr>
          <w:rFonts w:ascii="Times New Roman" w:hAnsi="Times New Roman" w:cs="Times New Roman"/>
          <w:sz w:val="24"/>
          <w:szCs w:val="24"/>
          <w:lang w:val="en-IN"/>
        </w:rPr>
        <w:t>Ahlawat</w:t>
      </w:r>
      <w:proofErr w:type="spellEnd"/>
      <w:r>
        <w:rPr>
          <w:rFonts w:ascii="Times New Roman" w:hAnsi="Times New Roman" w:cs="Times New Roman"/>
          <w:sz w:val="24"/>
          <w:szCs w:val="24"/>
          <w:lang w:val="en-IN"/>
        </w:rPr>
        <w:t xml:space="preserve">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14:paraId="2A9FD460" w14:textId="77777777" w:rsidR="00697397" w:rsidRDefault="00697397">
      <w:pPr>
        <w:spacing w:before="160"/>
        <w:ind w:left="720" w:hanging="720"/>
        <w:jc w:val="both"/>
        <w:rPr>
          <w:rFonts w:ascii="Times New Roman" w:hAnsi="Times New Roman" w:cs="Times New Roman"/>
          <w:sz w:val="24"/>
          <w:szCs w:val="24"/>
        </w:rPr>
      </w:pPr>
      <w:r w:rsidRPr="00697397">
        <w:rPr>
          <w:rFonts w:ascii="Times New Roman" w:hAnsi="Times New Roman" w:cs="Times New Roman"/>
          <w:sz w:val="24"/>
          <w:szCs w:val="24"/>
        </w:rPr>
        <w:t xml:space="preserve">University of Florida, IFAS Extension. (2025). </w:t>
      </w:r>
      <w:r w:rsidRPr="00697397">
        <w:rPr>
          <w:rFonts w:ascii="Times New Roman" w:hAnsi="Times New Roman" w:cs="Times New Roman"/>
          <w:i/>
          <w:iCs/>
          <w:sz w:val="24"/>
          <w:szCs w:val="24"/>
        </w:rPr>
        <w:t>Hamlin orange</w:t>
      </w:r>
      <w:r w:rsidRPr="00697397">
        <w:rPr>
          <w:rFonts w:ascii="Times New Roman" w:hAnsi="Times New Roman" w:cs="Times New Roman"/>
          <w:sz w:val="24"/>
          <w:szCs w:val="24"/>
        </w:rPr>
        <w:t xml:space="preserve"> (Citrus manual 2025–2026).</w:t>
      </w:r>
    </w:p>
    <w:p w14:paraId="50A31F25"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14:paraId="1CEEB81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r>
        <w:rPr>
          <w:rFonts w:ascii="Times New Roman" w:hAnsi="Times New Roman" w:cs="Times New Roman"/>
          <w:i/>
          <w:sz w:val="24"/>
          <w:szCs w:val="24"/>
          <w:lang w:val="en-IN"/>
        </w:rPr>
        <w:t>Carica papaya</w:t>
      </w:r>
      <w:r>
        <w:rPr>
          <w:rFonts w:ascii="Times New Roman" w:hAnsi="Times New Roman" w:cs="Times New Roman"/>
          <w:sz w:val="24"/>
          <w:szCs w:val="24"/>
          <w:lang w:val="en-IN"/>
        </w:rPr>
        <w:t xml:space="preserve"> L.) fruit  cv. Pusa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14:paraId="0D19288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Khokhar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14:paraId="19351C56" w14:textId="77777777" w:rsidR="00AC7C5F" w:rsidRPr="00697397" w:rsidRDefault="008B22D5" w:rsidP="00697397">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Zargar  M</w:t>
      </w:r>
      <w:proofErr w:type="gramEnd"/>
      <w:r>
        <w:rPr>
          <w:rFonts w:ascii="Times New Roman" w:hAnsi="Times New Roman" w:cs="Times New Roman"/>
          <w:sz w:val="24"/>
          <w:szCs w:val="24"/>
          <w:lang w:val="en-IN"/>
        </w:rPr>
        <w:t xml:space="preserve"> Y,  Baba  Z A and Sofi  P A, Effect  of  N, P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r>
        <w:rPr>
          <w:rFonts w:ascii="Times New Roman" w:hAnsi="Times New Roman" w:cs="Times New Roman"/>
          <w:i/>
          <w:sz w:val="24"/>
          <w:szCs w:val="24"/>
          <w:lang w:val="en-IN"/>
        </w:rPr>
        <w:t>Agro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 3-8 (2008).</w:t>
      </w:r>
    </w:p>
    <w:sectPr w:rsidR="00AC7C5F" w:rsidRPr="00697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9B2E3" w14:textId="77777777" w:rsidR="00C56CE1" w:rsidRDefault="00C56CE1">
      <w:pPr>
        <w:spacing w:line="240" w:lineRule="auto"/>
      </w:pPr>
      <w:r>
        <w:separator/>
      </w:r>
    </w:p>
  </w:endnote>
  <w:endnote w:type="continuationSeparator" w:id="0">
    <w:p w14:paraId="7D9BBA6A" w14:textId="77777777" w:rsidR="00C56CE1" w:rsidRDefault="00C56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7EC0" w14:textId="77777777" w:rsidR="00045E5C" w:rsidRDefault="00045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1A38" w14:textId="77777777" w:rsidR="00045E5C" w:rsidRDefault="00045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B710" w14:textId="77777777" w:rsidR="00045E5C" w:rsidRDefault="00045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7261" w14:textId="77777777" w:rsidR="00C56CE1" w:rsidRDefault="00C56CE1">
      <w:pPr>
        <w:spacing w:after="0"/>
      </w:pPr>
      <w:r>
        <w:separator/>
      </w:r>
    </w:p>
  </w:footnote>
  <w:footnote w:type="continuationSeparator" w:id="0">
    <w:p w14:paraId="0439BBF9" w14:textId="77777777" w:rsidR="00C56CE1" w:rsidRDefault="00C56C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D26E" w14:textId="364865D6" w:rsidR="00045E5C" w:rsidRDefault="00D77C33">
    <w:pPr>
      <w:pStyle w:val="Header"/>
    </w:pPr>
    <w:r>
      <w:rPr>
        <w:noProof/>
      </w:rPr>
      <w:pict w14:anchorId="4D6EF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43E4" w14:textId="7F2EA8A0" w:rsidR="00045E5C" w:rsidRDefault="00D77C33">
    <w:pPr>
      <w:pStyle w:val="Header"/>
    </w:pPr>
    <w:r>
      <w:rPr>
        <w:noProof/>
      </w:rPr>
      <w:pict w14:anchorId="7DFA1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BE27" w14:textId="2E248C3C" w:rsidR="00045E5C" w:rsidRDefault="00D77C33">
    <w:pPr>
      <w:pStyle w:val="Header"/>
    </w:pPr>
    <w:r>
      <w:rPr>
        <w:noProof/>
      </w:rPr>
      <w:pict w14:anchorId="48B3A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644"/>
    <w:rsid w:val="0000423E"/>
    <w:rsid w:val="000079CC"/>
    <w:rsid w:val="000129E4"/>
    <w:rsid w:val="000223B6"/>
    <w:rsid w:val="0003380B"/>
    <w:rsid w:val="00045E5C"/>
    <w:rsid w:val="00055E59"/>
    <w:rsid w:val="00073674"/>
    <w:rsid w:val="00075744"/>
    <w:rsid w:val="000A2775"/>
    <w:rsid w:val="000A4E69"/>
    <w:rsid w:val="000B2515"/>
    <w:rsid w:val="000C56D3"/>
    <w:rsid w:val="000D0E69"/>
    <w:rsid w:val="000F5C0B"/>
    <w:rsid w:val="000F6977"/>
    <w:rsid w:val="001229FD"/>
    <w:rsid w:val="00124D4E"/>
    <w:rsid w:val="0012674C"/>
    <w:rsid w:val="00144872"/>
    <w:rsid w:val="001532AE"/>
    <w:rsid w:val="001947C6"/>
    <w:rsid w:val="001A774F"/>
    <w:rsid w:val="001B745B"/>
    <w:rsid w:val="001D38A5"/>
    <w:rsid w:val="001E1891"/>
    <w:rsid w:val="00206614"/>
    <w:rsid w:val="00211F13"/>
    <w:rsid w:val="002651AF"/>
    <w:rsid w:val="00284247"/>
    <w:rsid w:val="00284E5B"/>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C1F9E"/>
    <w:rsid w:val="003E084E"/>
    <w:rsid w:val="003E1428"/>
    <w:rsid w:val="003E5208"/>
    <w:rsid w:val="003F7BC3"/>
    <w:rsid w:val="00401A49"/>
    <w:rsid w:val="00450813"/>
    <w:rsid w:val="00460422"/>
    <w:rsid w:val="004649FD"/>
    <w:rsid w:val="0048294E"/>
    <w:rsid w:val="004A5670"/>
    <w:rsid w:val="004B3F10"/>
    <w:rsid w:val="004C39FA"/>
    <w:rsid w:val="004F053B"/>
    <w:rsid w:val="004F4009"/>
    <w:rsid w:val="00510157"/>
    <w:rsid w:val="00530F24"/>
    <w:rsid w:val="00533C72"/>
    <w:rsid w:val="005628D1"/>
    <w:rsid w:val="00567BFF"/>
    <w:rsid w:val="00594D46"/>
    <w:rsid w:val="005B6977"/>
    <w:rsid w:val="005C1383"/>
    <w:rsid w:val="005C3CAD"/>
    <w:rsid w:val="005C5DC0"/>
    <w:rsid w:val="005E2390"/>
    <w:rsid w:val="005E2BA7"/>
    <w:rsid w:val="005F50A1"/>
    <w:rsid w:val="00642468"/>
    <w:rsid w:val="006466A9"/>
    <w:rsid w:val="0065029A"/>
    <w:rsid w:val="00664BE9"/>
    <w:rsid w:val="00675D1F"/>
    <w:rsid w:val="00677857"/>
    <w:rsid w:val="00697397"/>
    <w:rsid w:val="006A1A32"/>
    <w:rsid w:val="006A58E0"/>
    <w:rsid w:val="006B5018"/>
    <w:rsid w:val="006D7108"/>
    <w:rsid w:val="006F640F"/>
    <w:rsid w:val="007045AD"/>
    <w:rsid w:val="007134E5"/>
    <w:rsid w:val="0073733A"/>
    <w:rsid w:val="00742B91"/>
    <w:rsid w:val="00744DDB"/>
    <w:rsid w:val="00754A52"/>
    <w:rsid w:val="00765703"/>
    <w:rsid w:val="0077187A"/>
    <w:rsid w:val="00795866"/>
    <w:rsid w:val="007A0697"/>
    <w:rsid w:val="007B28ED"/>
    <w:rsid w:val="007B722D"/>
    <w:rsid w:val="007C73A3"/>
    <w:rsid w:val="007E301C"/>
    <w:rsid w:val="007F61E9"/>
    <w:rsid w:val="00821619"/>
    <w:rsid w:val="00867CA1"/>
    <w:rsid w:val="00872BAA"/>
    <w:rsid w:val="00882128"/>
    <w:rsid w:val="00887E43"/>
    <w:rsid w:val="00894D64"/>
    <w:rsid w:val="008A0F53"/>
    <w:rsid w:val="008B22D5"/>
    <w:rsid w:val="009025A9"/>
    <w:rsid w:val="009125DD"/>
    <w:rsid w:val="00941A16"/>
    <w:rsid w:val="0094305E"/>
    <w:rsid w:val="0096459F"/>
    <w:rsid w:val="00971184"/>
    <w:rsid w:val="00973F59"/>
    <w:rsid w:val="00992EFA"/>
    <w:rsid w:val="009A517B"/>
    <w:rsid w:val="009B015C"/>
    <w:rsid w:val="009C7E1F"/>
    <w:rsid w:val="009E5ADB"/>
    <w:rsid w:val="009F04EF"/>
    <w:rsid w:val="009F7703"/>
    <w:rsid w:val="00A6059F"/>
    <w:rsid w:val="00A6773D"/>
    <w:rsid w:val="00A8591F"/>
    <w:rsid w:val="00AA37DE"/>
    <w:rsid w:val="00AC37F6"/>
    <w:rsid w:val="00AC7C5F"/>
    <w:rsid w:val="00AD12D4"/>
    <w:rsid w:val="00AE25FE"/>
    <w:rsid w:val="00AE7EC2"/>
    <w:rsid w:val="00B072E6"/>
    <w:rsid w:val="00B15262"/>
    <w:rsid w:val="00B54423"/>
    <w:rsid w:val="00B662DB"/>
    <w:rsid w:val="00B711DA"/>
    <w:rsid w:val="00B82D2E"/>
    <w:rsid w:val="00B9562E"/>
    <w:rsid w:val="00BD6965"/>
    <w:rsid w:val="00BE5B5B"/>
    <w:rsid w:val="00BF0142"/>
    <w:rsid w:val="00C24265"/>
    <w:rsid w:val="00C35ABA"/>
    <w:rsid w:val="00C4029C"/>
    <w:rsid w:val="00C56CE1"/>
    <w:rsid w:val="00C732F6"/>
    <w:rsid w:val="00C8743B"/>
    <w:rsid w:val="00C90517"/>
    <w:rsid w:val="00CA5BC1"/>
    <w:rsid w:val="00CB04EF"/>
    <w:rsid w:val="00CC7211"/>
    <w:rsid w:val="00CD0624"/>
    <w:rsid w:val="00CE0BFE"/>
    <w:rsid w:val="00D5209B"/>
    <w:rsid w:val="00D62EE6"/>
    <w:rsid w:val="00D7084F"/>
    <w:rsid w:val="00D748CB"/>
    <w:rsid w:val="00D77C33"/>
    <w:rsid w:val="00DB3776"/>
    <w:rsid w:val="00DD1404"/>
    <w:rsid w:val="00DD60F3"/>
    <w:rsid w:val="00DE4375"/>
    <w:rsid w:val="00E106E8"/>
    <w:rsid w:val="00E216F1"/>
    <w:rsid w:val="00E32C0E"/>
    <w:rsid w:val="00E5320D"/>
    <w:rsid w:val="00E67FEE"/>
    <w:rsid w:val="00E749BF"/>
    <w:rsid w:val="00E80809"/>
    <w:rsid w:val="00E80CC4"/>
    <w:rsid w:val="00E86106"/>
    <w:rsid w:val="00E9248E"/>
    <w:rsid w:val="00EA006E"/>
    <w:rsid w:val="00EA3F9E"/>
    <w:rsid w:val="00EA674E"/>
    <w:rsid w:val="00EF6B9A"/>
    <w:rsid w:val="00F14DEA"/>
    <w:rsid w:val="00F20C75"/>
    <w:rsid w:val="00F307B9"/>
    <w:rsid w:val="00F64A98"/>
    <w:rsid w:val="00F70FB0"/>
    <w:rsid w:val="00F71F34"/>
    <w:rsid w:val="00F722C8"/>
    <w:rsid w:val="00F726E1"/>
    <w:rsid w:val="00F772D2"/>
    <w:rsid w:val="00F93CC7"/>
    <w:rsid w:val="00FA09BE"/>
    <w:rsid w:val="00FB6646"/>
    <w:rsid w:val="00FD4E9A"/>
    <w:rsid w:val="00FD51EB"/>
    <w:rsid w:val="00FF2784"/>
    <w:rsid w:val="02285D80"/>
    <w:rsid w:val="04796302"/>
    <w:rsid w:val="064D26E6"/>
    <w:rsid w:val="06C76316"/>
    <w:rsid w:val="0C0D7353"/>
    <w:rsid w:val="0FD578AC"/>
    <w:rsid w:val="11620195"/>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9F90134"/>
    <w:rsid w:val="4AF96FEC"/>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1C8EF"/>
  <w15:docId w15:val="{BCFA8127-E606-40E0-9CAE-8E214CE7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qFormat/>
    <w:pPr>
      <w:ind w:left="797" w:hanging="498"/>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eNormal"/>
    <w:qFormat/>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styleId="Hyperlink">
    <w:name w:val="Hyperlink"/>
    <w:basedOn w:val="DefaultParagraphFont"/>
    <w:uiPriority w:val="99"/>
    <w:unhideWhenUsed/>
    <w:rsid w:val="00D5209B"/>
    <w:rPr>
      <w:color w:val="0000FF" w:themeColor="hyperlink"/>
      <w:u w:val="single"/>
    </w:rPr>
  </w:style>
  <w:style w:type="character" w:customStyle="1" w:styleId="UnresolvedMention1">
    <w:name w:val="Unresolved Mention1"/>
    <w:basedOn w:val="DefaultParagraphFont"/>
    <w:uiPriority w:val="99"/>
    <w:semiHidden/>
    <w:unhideWhenUsed/>
    <w:rsid w:val="00D5209B"/>
    <w:rPr>
      <w:color w:val="605E5C"/>
      <w:shd w:val="clear" w:color="auto" w:fill="E1DFDD"/>
    </w:rPr>
  </w:style>
  <w:style w:type="paragraph" w:styleId="ListParagraph">
    <w:name w:val="List Paragraph"/>
    <w:basedOn w:val="Normal"/>
    <w:uiPriority w:val="99"/>
    <w:unhideWhenUsed/>
    <w:rsid w:val="000B2515"/>
    <w:pPr>
      <w:ind w:left="720"/>
      <w:contextualSpacing/>
    </w:pPr>
  </w:style>
  <w:style w:type="paragraph" w:styleId="Header">
    <w:name w:val="header"/>
    <w:basedOn w:val="Normal"/>
    <w:link w:val="HeaderChar"/>
    <w:uiPriority w:val="99"/>
    <w:unhideWhenUsed/>
    <w:rsid w:val="0028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E5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28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E5B"/>
    <w:rPr>
      <w:rFonts w:asciiTheme="minorHAnsi" w:eastAsiaTheme="minorEastAsia" w:hAnsiTheme="minorHAnsi" w:cstheme="minorBidi"/>
      <w:sz w:val="22"/>
      <w:szCs w:val="22"/>
    </w:rPr>
  </w:style>
  <w:style w:type="paragraph" w:styleId="NoSpacing">
    <w:name w:val="No Spacing"/>
    <w:uiPriority w:val="1"/>
    <w:qFormat/>
    <w:rsid w:val="00CA5BC1"/>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semiHidden/>
    <w:unhideWhenUsed/>
    <w:rsid w:val="00D77C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7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581936">
      <w:bodyDiv w:val="1"/>
      <w:marLeft w:val="0"/>
      <w:marRight w:val="0"/>
      <w:marTop w:val="0"/>
      <w:marBottom w:val="0"/>
      <w:divBdr>
        <w:top w:val="none" w:sz="0" w:space="0" w:color="auto"/>
        <w:left w:val="none" w:sz="0" w:space="0" w:color="auto"/>
        <w:bottom w:val="none" w:sz="0" w:space="0" w:color="auto"/>
        <w:right w:val="none" w:sz="0" w:space="0" w:color="auto"/>
      </w:divBdr>
    </w:div>
    <w:div w:id="189002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15</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SDI PC New 16</cp:lastModifiedBy>
  <cp:revision>56</cp:revision>
  <cp:lastPrinted>2024-11-29T13:05:00Z</cp:lastPrinted>
  <dcterms:created xsi:type="dcterms:W3CDTF">2025-05-13T08:17:00Z</dcterms:created>
  <dcterms:modified xsi:type="dcterms:W3CDTF">2026-03-04T08:11:00Z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