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3B686" w14:textId="77777777" w:rsidR="00E75F0F" w:rsidRDefault="006D0571">
      <w:pPr>
        <w:spacing w:line="240" w:lineRule="auto"/>
        <w:rPr>
          <w:rFonts w:ascii="Arial" w:hAnsi="Arial" w:cs="Arial"/>
          <w:b/>
          <w:bCs/>
          <w:sz w:val="36"/>
          <w:szCs w:val="36"/>
          <w:u w:val="single"/>
        </w:rPr>
      </w:pPr>
      <w:r>
        <w:rPr>
          <w:rFonts w:ascii="Arial" w:hAnsi="Arial" w:cs="Arial"/>
          <w:b/>
          <w:bCs/>
          <w:sz w:val="36"/>
          <w:szCs w:val="36"/>
          <w:u w:val="single"/>
        </w:rPr>
        <w:t>Original Research Article</w:t>
      </w:r>
    </w:p>
    <w:p w14:paraId="6A3C248D" w14:textId="5F9EC4FF" w:rsidR="00D304A9" w:rsidRDefault="00102227">
      <w:pPr>
        <w:spacing w:line="240" w:lineRule="auto"/>
        <w:jc w:val="right"/>
        <w:rPr>
          <w:rFonts w:ascii="Arial" w:hAnsi="Arial" w:cs="Arial"/>
          <w:b/>
          <w:bCs/>
          <w:sz w:val="36"/>
          <w:szCs w:val="36"/>
        </w:rPr>
      </w:pPr>
      <w:r w:rsidRPr="00F70E3D">
        <w:rPr>
          <w:rFonts w:ascii="Arial" w:hAnsi="Arial" w:cs="Arial"/>
          <w:b/>
          <w:bCs/>
          <w:sz w:val="36"/>
          <w:szCs w:val="36"/>
          <w:highlight w:val="yellow"/>
        </w:rPr>
        <w:t>Influence</w:t>
      </w:r>
      <w:r w:rsidR="00D304A9" w:rsidRPr="00F70E3D">
        <w:rPr>
          <w:rFonts w:ascii="Arial" w:hAnsi="Arial" w:cs="Arial"/>
          <w:b/>
          <w:bCs/>
          <w:sz w:val="36"/>
          <w:szCs w:val="36"/>
          <w:highlight w:val="yellow"/>
        </w:rPr>
        <w:t xml:space="preserve"> of Biofertilizers and NPK Levels on Yield, Quality, </w:t>
      </w:r>
      <w:r w:rsidRPr="00F70E3D">
        <w:rPr>
          <w:rFonts w:ascii="Arial" w:hAnsi="Arial" w:cs="Arial"/>
          <w:b/>
          <w:bCs/>
          <w:sz w:val="36"/>
          <w:szCs w:val="36"/>
          <w:highlight w:val="yellow"/>
        </w:rPr>
        <w:t xml:space="preserve">economics and </w:t>
      </w:r>
      <w:r w:rsidR="00D304A9" w:rsidRPr="00F70E3D">
        <w:rPr>
          <w:rFonts w:ascii="Arial" w:hAnsi="Arial" w:cs="Arial"/>
          <w:b/>
          <w:bCs/>
          <w:sz w:val="36"/>
          <w:szCs w:val="36"/>
          <w:highlight w:val="yellow"/>
        </w:rPr>
        <w:t xml:space="preserve">Nutrient Uptake </w:t>
      </w:r>
      <w:r w:rsidR="0024290B" w:rsidRPr="00F70E3D">
        <w:rPr>
          <w:rFonts w:ascii="Arial" w:hAnsi="Arial" w:cs="Arial"/>
          <w:b/>
          <w:bCs/>
          <w:sz w:val="36"/>
          <w:szCs w:val="36"/>
          <w:highlight w:val="yellow"/>
        </w:rPr>
        <w:t>by</w:t>
      </w:r>
      <w:r w:rsidR="00D304A9" w:rsidRPr="00F70E3D">
        <w:rPr>
          <w:rFonts w:ascii="Arial" w:hAnsi="Arial" w:cs="Arial"/>
          <w:b/>
          <w:bCs/>
          <w:sz w:val="36"/>
          <w:szCs w:val="36"/>
          <w:highlight w:val="yellow"/>
        </w:rPr>
        <w:t xml:space="preserve"> Cluster Bean (</w:t>
      </w:r>
      <w:proofErr w:type="spellStart"/>
      <w:r w:rsidR="00D304A9" w:rsidRPr="00F70E3D">
        <w:rPr>
          <w:rFonts w:ascii="Arial" w:hAnsi="Arial" w:cs="Arial"/>
          <w:b/>
          <w:bCs/>
          <w:i/>
          <w:iCs/>
          <w:sz w:val="36"/>
          <w:szCs w:val="36"/>
          <w:highlight w:val="yellow"/>
        </w:rPr>
        <w:t>Cyamopsis</w:t>
      </w:r>
      <w:proofErr w:type="spellEnd"/>
      <w:r w:rsidR="00D304A9" w:rsidRPr="00F70E3D">
        <w:rPr>
          <w:rFonts w:ascii="Arial" w:hAnsi="Arial" w:cs="Arial"/>
          <w:b/>
          <w:bCs/>
          <w:i/>
          <w:iCs/>
          <w:sz w:val="36"/>
          <w:szCs w:val="36"/>
          <w:highlight w:val="yellow"/>
        </w:rPr>
        <w:t xml:space="preserve"> </w:t>
      </w:r>
      <w:proofErr w:type="spellStart"/>
      <w:r w:rsidR="00D304A9" w:rsidRPr="00F70E3D">
        <w:rPr>
          <w:rFonts w:ascii="Arial" w:hAnsi="Arial" w:cs="Arial"/>
          <w:b/>
          <w:bCs/>
          <w:i/>
          <w:iCs/>
          <w:sz w:val="36"/>
          <w:szCs w:val="36"/>
          <w:highlight w:val="yellow"/>
        </w:rPr>
        <w:t>tetragonoloba</w:t>
      </w:r>
      <w:proofErr w:type="spellEnd"/>
      <w:r w:rsidR="00D304A9" w:rsidRPr="00F70E3D">
        <w:rPr>
          <w:rFonts w:ascii="Arial" w:hAnsi="Arial" w:cs="Arial"/>
          <w:b/>
          <w:bCs/>
          <w:sz w:val="36"/>
          <w:szCs w:val="36"/>
          <w:highlight w:val="yellow"/>
        </w:rPr>
        <w:t xml:space="preserve"> L. Taub.) and Soil Health</w:t>
      </w:r>
    </w:p>
    <w:p w14:paraId="5D55C1B2" w14:textId="77777777" w:rsidR="00E75F0F" w:rsidRDefault="00E75F0F">
      <w:pPr>
        <w:spacing w:after="0"/>
        <w:rPr>
          <w:rFonts w:ascii="Times New Roman" w:cs="Times New Roman"/>
          <w:b/>
          <w:bCs/>
          <w:sz w:val="20"/>
        </w:rPr>
      </w:pPr>
    </w:p>
    <w:p w14:paraId="3DF49F3C" w14:textId="77777777" w:rsidR="00E75F0F" w:rsidRDefault="00E75F0F">
      <w:pPr>
        <w:spacing w:after="0"/>
        <w:rPr>
          <w:rFonts w:ascii="Times New Roman" w:cs="Times New Roman"/>
          <w:b/>
          <w:bCs/>
          <w:sz w:val="20"/>
        </w:rPr>
      </w:pPr>
    </w:p>
    <w:p w14:paraId="6C8D84E8" w14:textId="77777777" w:rsidR="00E75F0F" w:rsidRDefault="00E75F0F">
      <w:pPr>
        <w:spacing w:after="0"/>
        <w:rPr>
          <w:rFonts w:ascii="Times New Roman" w:cs="Times New Roman"/>
          <w:b/>
          <w:bCs/>
          <w:sz w:val="20"/>
        </w:rPr>
      </w:pPr>
    </w:p>
    <w:p w14:paraId="0C309665" w14:textId="77777777" w:rsidR="00E75F0F" w:rsidRDefault="006D0571">
      <w:pPr>
        <w:spacing w:after="0"/>
        <w:rPr>
          <w:rFonts w:ascii="Arial" w:hAnsi="Arial" w:cs="Arial"/>
          <w:b/>
          <w:bCs/>
          <w:color w:val="7030A0"/>
          <w:szCs w:val="22"/>
        </w:rPr>
      </w:pPr>
      <w:r>
        <w:rPr>
          <w:rFonts w:ascii="Arial" w:hAnsi="Arial" w:cs="Arial"/>
          <w:b/>
          <w:bCs/>
          <w:szCs w:val="22"/>
        </w:rPr>
        <w:t>ABSTRACT</w:t>
      </w:r>
    </w:p>
    <w:p w14:paraId="3F065990" w14:textId="176D5FCA" w:rsidR="00E75F0F" w:rsidRDefault="00DC59EC">
      <w:pPr>
        <w:spacing w:after="0"/>
        <w:ind w:firstLine="567"/>
        <w:jc w:val="both"/>
        <w:rPr>
          <w:rFonts w:ascii="Arial" w:hAnsi="Arial" w:cs="Arial"/>
          <w:bCs/>
          <w:sz w:val="20"/>
        </w:rPr>
      </w:pPr>
      <w:r>
        <w:t xml:space="preserve">The integrated application of chemical fertilisers in conjunction with </w:t>
      </w:r>
      <w:proofErr w:type="spellStart"/>
      <w:r>
        <w:t>biofertilisers</w:t>
      </w:r>
      <w:proofErr w:type="spellEnd"/>
      <w:r>
        <w:t xml:space="preserve"> plays a critical role in maintaining soil health and enhancing the quality of agricultural produce. Cluster bean (</w:t>
      </w:r>
      <w:proofErr w:type="spellStart"/>
      <w:r>
        <w:rPr>
          <w:rStyle w:val="Emphasis"/>
        </w:rPr>
        <w:t>Cyamopsis</w:t>
      </w:r>
      <w:proofErr w:type="spellEnd"/>
      <w:r>
        <w:rPr>
          <w:rStyle w:val="Emphasis"/>
        </w:rPr>
        <w:t xml:space="preserve"> </w:t>
      </w:r>
      <w:proofErr w:type="spellStart"/>
      <w:r>
        <w:rPr>
          <w:rStyle w:val="Emphasis"/>
        </w:rPr>
        <w:t>tetragonoloba</w:t>
      </w:r>
      <w:proofErr w:type="spellEnd"/>
      <w:r>
        <w:t xml:space="preserve"> L. Taub.), commonly referred to as guar, is a multipurpose leguminous crop widely cultivated across the arid and semi-arid regions of the country. A field experiment was conducted during the Rabi season of 2021 at the Department of Agronomy, College of Agriculture, </w:t>
      </w:r>
      <w:proofErr w:type="spellStart"/>
      <w:r>
        <w:t>Dapoli</w:t>
      </w:r>
      <w:proofErr w:type="spellEnd"/>
      <w:r>
        <w:t xml:space="preserve">, to evaluate the effects of </w:t>
      </w:r>
      <w:proofErr w:type="spellStart"/>
      <w:r>
        <w:t>biofertilisers</w:t>
      </w:r>
      <w:proofErr w:type="spellEnd"/>
      <w:r>
        <w:t xml:space="preserve"> and varying levels of NPK fertilisation on the yield, quality, and nutrient uptake of cluster bean (</w:t>
      </w:r>
      <w:proofErr w:type="spellStart"/>
      <w:r>
        <w:rPr>
          <w:rStyle w:val="Emphasis"/>
        </w:rPr>
        <w:t>Cyamopsis</w:t>
      </w:r>
      <w:proofErr w:type="spellEnd"/>
      <w:r>
        <w:rPr>
          <w:rStyle w:val="Emphasis"/>
        </w:rPr>
        <w:t xml:space="preserve"> </w:t>
      </w:r>
      <w:proofErr w:type="spellStart"/>
      <w:r>
        <w:rPr>
          <w:rStyle w:val="Emphasis"/>
        </w:rPr>
        <w:t>tetragonoloba</w:t>
      </w:r>
      <w:proofErr w:type="spellEnd"/>
      <w:r>
        <w:t xml:space="preserve"> L. Taub.), as well as their influence on soil properties. The experiment was laid out in a Randomised Block Design comprising ten treatment combinations, each replicated three times. </w:t>
      </w:r>
      <w:r w:rsidR="00D304A9">
        <w:rPr>
          <w:rFonts w:ascii="Arial" w:hAnsi="Arial" w:cs="Arial"/>
          <w:sz w:val="20"/>
        </w:rPr>
        <w:t xml:space="preserve">The data revealed significant improvement in growth, yield, nutrient content and available nutrient status of soil at harvest with the sole and combined application of nutrients through chemical </w:t>
      </w:r>
      <w:r w:rsidR="00D304A9" w:rsidRPr="00F70E3D">
        <w:rPr>
          <w:rFonts w:ascii="Arial" w:hAnsi="Arial" w:cs="Arial"/>
          <w:sz w:val="20"/>
          <w:highlight w:val="yellow"/>
        </w:rPr>
        <w:t xml:space="preserve">fertilisers </w:t>
      </w:r>
      <w:r w:rsidR="00D304A9">
        <w:rPr>
          <w:rFonts w:ascii="Arial" w:hAnsi="Arial" w:cs="Arial"/>
          <w:sz w:val="20"/>
        </w:rPr>
        <w:t xml:space="preserve">and biofertilizers. It was observed that the growth, yield, and nutrient content were maximum with the application of </w:t>
      </w:r>
      <w:r w:rsidR="00D304A9">
        <w:rPr>
          <w:rFonts w:ascii="Arial" w:hAnsi="Arial" w:cs="Arial"/>
          <w:bCs/>
          <w:sz w:val="20"/>
        </w:rPr>
        <w:t>40</w:t>
      </w:r>
      <w:r w:rsidR="00D304A9">
        <w:rPr>
          <w:rFonts w:ascii="Arial" w:hAnsi="Arial" w:cs="Arial"/>
          <w:b/>
          <w:sz w:val="20"/>
        </w:rPr>
        <w:t>:</w:t>
      </w:r>
      <w:r w:rsidR="00D304A9">
        <w:rPr>
          <w:rFonts w:ascii="Arial" w:hAnsi="Arial" w:cs="Arial"/>
          <w:bCs/>
          <w:sz w:val="20"/>
        </w:rPr>
        <w:t>60</w:t>
      </w:r>
      <w:r w:rsidR="00D304A9">
        <w:rPr>
          <w:rFonts w:ascii="Arial" w:hAnsi="Arial" w:cs="Arial"/>
          <w:b/>
          <w:sz w:val="20"/>
        </w:rPr>
        <w:t>:</w:t>
      </w:r>
      <w:r w:rsidR="00D304A9">
        <w:rPr>
          <w:rFonts w:ascii="Arial" w:hAnsi="Arial" w:cs="Arial"/>
          <w:bCs/>
          <w:sz w:val="20"/>
        </w:rPr>
        <w:t>60 NPK kg ha</w:t>
      </w:r>
      <w:r w:rsidR="00D304A9">
        <w:rPr>
          <w:rFonts w:ascii="Arial" w:hAnsi="Arial" w:cs="Arial"/>
          <w:bCs/>
          <w:sz w:val="20"/>
          <w:vertAlign w:val="superscript"/>
        </w:rPr>
        <w:t xml:space="preserve">-1 </w:t>
      </w:r>
      <w:r w:rsidR="00D304A9">
        <w:rPr>
          <w:rFonts w:ascii="Arial" w:hAnsi="Arial" w:cs="Arial"/>
          <w:bCs/>
          <w:sz w:val="20"/>
        </w:rPr>
        <w:t xml:space="preserve">+ Biofertilizers. In the post-harvest status of soil, a significant increase was observed in the enrichment of soil fertility with the </w:t>
      </w:r>
      <w:r w:rsidR="00D304A9">
        <w:rPr>
          <w:rFonts w:ascii="Arial" w:hAnsi="Arial" w:cs="Arial"/>
          <w:sz w:val="20"/>
        </w:rPr>
        <w:t xml:space="preserve">application of </w:t>
      </w:r>
      <w:r w:rsidR="00D304A9">
        <w:rPr>
          <w:rFonts w:ascii="Arial" w:hAnsi="Arial" w:cs="Arial"/>
          <w:bCs/>
          <w:sz w:val="20"/>
        </w:rPr>
        <w:t>40</w:t>
      </w:r>
      <w:r w:rsidR="00D304A9">
        <w:rPr>
          <w:rFonts w:ascii="Arial" w:hAnsi="Arial" w:cs="Arial"/>
          <w:b/>
          <w:sz w:val="20"/>
        </w:rPr>
        <w:t>:</w:t>
      </w:r>
      <w:r w:rsidR="00D304A9">
        <w:rPr>
          <w:rFonts w:ascii="Arial" w:hAnsi="Arial" w:cs="Arial"/>
          <w:bCs/>
          <w:sz w:val="20"/>
        </w:rPr>
        <w:t>60</w:t>
      </w:r>
      <w:r w:rsidR="00D304A9">
        <w:rPr>
          <w:rFonts w:ascii="Arial" w:hAnsi="Arial" w:cs="Arial"/>
          <w:b/>
          <w:sz w:val="20"/>
        </w:rPr>
        <w:t>:</w:t>
      </w:r>
      <w:r w:rsidR="00D304A9">
        <w:rPr>
          <w:rFonts w:ascii="Arial" w:hAnsi="Arial" w:cs="Arial"/>
          <w:bCs/>
          <w:sz w:val="20"/>
        </w:rPr>
        <w:t>60 NPK kg ha</w:t>
      </w:r>
      <w:r w:rsidR="00D304A9">
        <w:rPr>
          <w:rFonts w:ascii="Arial" w:hAnsi="Arial" w:cs="Arial"/>
          <w:bCs/>
          <w:sz w:val="20"/>
          <w:vertAlign w:val="superscript"/>
        </w:rPr>
        <w:t xml:space="preserve">-1 </w:t>
      </w:r>
      <w:r w:rsidR="00D304A9">
        <w:rPr>
          <w:rFonts w:ascii="Arial" w:hAnsi="Arial" w:cs="Arial"/>
          <w:bCs/>
          <w:sz w:val="20"/>
        </w:rPr>
        <w:t xml:space="preserve">+ Biofertilizers. </w:t>
      </w:r>
      <w:r w:rsidR="00D304A9" w:rsidRPr="00F70E3D">
        <w:rPr>
          <w:rFonts w:ascii="Arial" w:hAnsi="Arial" w:cs="Arial"/>
          <w:bCs/>
          <w:sz w:val="20"/>
          <w:highlight w:val="yellow"/>
        </w:rPr>
        <w:t xml:space="preserve">The study concludes </w:t>
      </w:r>
      <w:r w:rsidR="00D304A9">
        <w:rPr>
          <w:rFonts w:ascii="Arial" w:hAnsi="Arial" w:cs="Arial"/>
          <w:bCs/>
          <w:sz w:val="20"/>
        </w:rPr>
        <w:t>that the application of 40</w:t>
      </w:r>
      <w:r w:rsidR="00D304A9">
        <w:rPr>
          <w:rFonts w:ascii="Arial" w:hAnsi="Arial" w:cs="Arial"/>
          <w:b/>
          <w:sz w:val="20"/>
        </w:rPr>
        <w:t>:</w:t>
      </w:r>
      <w:r w:rsidR="00D304A9">
        <w:rPr>
          <w:rFonts w:ascii="Arial" w:hAnsi="Arial" w:cs="Arial"/>
          <w:bCs/>
          <w:sz w:val="20"/>
        </w:rPr>
        <w:t>60</w:t>
      </w:r>
      <w:r w:rsidR="00D304A9">
        <w:rPr>
          <w:rFonts w:ascii="Arial" w:hAnsi="Arial" w:cs="Arial"/>
          <w:b/>
          <w:sz w:val="20"/>
        </w:rPr>
        <w:t>:</w:t>
      </w:r>
      <w:r w:rsidR="00D304A9">
        <w:rPr>
          <w:rFonts w:ascii="Arial" w:hAnsi="Arial" w:cs="Arial"/>
          <w:bCs/>
          <w:sz w:val="20"/>
        </w:rPr>
        <w:t>60 NPK kg ha</w:t>
      </w:r>
      <w:r w:rsidR="00D304A9">
        <w:rPr>
          <w:rFonts w:ascii="Arial" w:hAnsi="Arial" w:cs="Arial"/>
          <w:bCs/>
          <w:sz w:val="20"/>
          <w:vertAlign w:val="superscript"/>
        </w:rPr>
        <w:t xml:space="preserve">-1 </w:t>
      </w:r>
      <w:r w:rsidR="00D304A9">
        <w:rPr>
          <w:rFonts w:ascii="Arial" w:hAnsi="Arial" w:cs="Arial"/>
          <w:bCs/>
          <w:sz w:val="20"/>
        </w:rPr>
        <w:t>+ Biofertilizers has a beneficial effect for obtaining higher pod yield, soil fertility status, economic return, net profit and B: C ratio.</w:t>
      </w:r>
    </w:p>
    <w:p w14:paraId="16CEE8ED" w14:textId="1ACA881E" w:rsidR="00921154" w:rsidRDefault="00921154">
      <w:pPr>
        <w:spacing w:after="0"/>
        <w:ind w:firstLine="567"/>
        <w:jc w:val="both"/>
        <w:rPr>
          <w:rFonts w:ascii="Arial" w:hAnsi="Arial" w:cs="Arial"/>
          <w:bCs/>
          <w:sz w:val="20"/>
        </w:rPr>
      </w:pPr>
    </w:p>
    <w:p w14:paraId="66D4AD54" w14:textId="4593C4AE" w:rsidR="00921154" w:rsidRDefault="00921154">
      <w:pPr>
        <w:spacing w:after="0"/>
        <w:ind w:firstLine="567"/>
        <w:jc w:val="both"/>
        <w:rPr>
          <w:rFonts w:ascii="Arial" w:hAnsi="Arial" w:cs="Arial"/>
          <w:bCs/>
          <w:sz w:val="20"/>
        </w:rPr>
      </w:pPr>
      <w:r>
        <w:rPr>
          <w:rFonts w:ascii="Arial" w:hAnsi="Arial" w:cs="Arial"/>
          <w:bCs/>
          <w:sz w:val="20"/>
        </w:rPr>
        <w:t xml:space="preserve">KEYWORDS: </w:t>
      </w:r>
      <w:proofErr w:type="spellStart"/>
      <w:proofErr w:type="gramStart"/>
      <w:r w:rsidRPr="00921154">
        <w:rPr>
          <w:rFonts w:ascii="Arial" w:hAnsi="Arial" w:cs="Arial"/>
          <w:bCs/>
          <w:sz w:val="20"/>
        </w:rPr>
        <w:t>Biofertilizers</w:t>
      </w:r>
      <w:r>
        <w:rPr>
          <w:rFonts w:ascii="Arial" w:hAnsi="Arial" w:cs="Arial"/>
          <w:bCs/>
          <w:sz w:val="20"/>
        </w:rPr>
        <w:t>,</w:t>
      </w:r>
      <w:r w:rsidRPr="00921154">
        <w:rPr>
          <w:rFonts w:ascii="Arial" w:hAnsi="Arial" w:cs="Arial"/>
          <w:bCs/>
          <w:sz w:val="20"/>
        </w:rPr>
        <w:t>NPK</w:t>
      </w:r>
      <w:proofErr w:type="spellEnd"/>
      <w:proofErr w:type="gramEnd"/>
      <w:r w:rsidRPr="00921154">
        <w:rPr>
          <w:rFonts w:ascii="Arial" w:hAnsi="Arial" w:cs="Arial"/>
          <w:bCs/>
          <w:sz w:val="20"/>
        </w:rPr>
        <w:t xml:space="preserve"> Levels</w:t>
      </w:r>
      <w:r>
        <w:rPr>
          <w:rFonts w:ascii="Arial" w:hAnsi="Arial" w:cs="Arial"/>
          <w:bCs/>
          <w:sz w:val="20"/>
        </w:rPr>
        <w:t>,</w:t>
      </w:r>
      <w:r w:rsidRPr="00921154">
        <w:t xml:space="preserve"> </w:t>
      </w:r>
      <w:r w:rsidRPr="00921154">
        <w:rPr>
          <w:rFonts w:ascii="Arial" w:hAnsi="Arial" w:cs="Arial"/>
          <w:bCs/>
          <w:sz w:val="20"/>
        </w:rPr>
        <w:t>Cluster Bean</w:t>
      </w:r>
      <w:r>
        <w:rPr>
          <w:rFonts w:ascii="Arial" w:hAnsi="Arial" w:cs="Arial"/>
          <w:bCs/>
          <w:sz w:val="20"/>
        </w:rPr>
        <w:t>,</w:t>
      </w:r>
      <w:r w:rsidRPr="00921154">
        <w:t xml:space="preserve"> </w:t>
      </w:r>
      <w:r w:rsidRPr="00921154">
        <w:rPr>
          <w:rFonts w:ascii="Arial" w:hAnsi="Arial" w:cs="Arial"/>
          <w:bCs/>
          <w:sz w:val="20"/>
        </w:rPr>
        <w:t>guar,</w:t>
      </w:r>
    </w:p>
    <w:p w14:paraId="71A6BDFB" w14:textId="77777777" w:rsidR="00E75F0F" w:rsidRDefault="006D0571">
      <w:pPr>
        <w:spacing w:before="120" w:after="0"/>
        <w:jc w:val="both"/>
        <w:rPr>
          <w:rFonts w:ascii="Arial" w:hAnsi="Arial" w:cs="Arial"/>
          <w:b/>
          <w:szCs w:val="22"/>
        </w:rPr>
      </w:pPr>
      <w:r>
        <w:rPr>
          <w:rFonts w:ascii="Arial" w:hAnsi="Arial" w:cs="Arial"/>
          <w:b/>
          <w:szCs w:val="22"/>
        </w:rPr>
        <w:t>INTRODUCTION</w:t>
      </w:r>
    </w:p>
    <w:p w14:paraId="7C8B129C" w14:textId="77777777" w:rsidR="00DC59EC" w:rsidRDefault="00DC59EC" w:rsidP="00DC59EC">
      <w:pPr>
        <w:pStyle w:val="NormalWeb"/>
        <w:jc w:val="both"/>
      </w:pPr>
      <w:r>
        <w:t>Cluster bean (</w:t>
      </w:r>
      <w:proofErr w:type="spellStart"/>
      <w:r>
        <w:rPr>
          <w:rStyle w:val="Emphasis"/>
        </w:rPr>
        <w:t>Cyamopsis</w:t>
      </w:r>
      <w:proofErr w:type="spellEnd"/>
      <w:r>
        <w:rPr>
          <w:rStyle w:val="Emphasis"/>
        </w:rPr>
        <w:t xml:space="preserve"> </w:t>
      </w:r>
      <w:proofErr w:type="spellStart"/>
      <w:r>
        <w:rPr>
          <w:rStyle w:val="Emphasis"/>
        </w:rPr>
        <w:t>tetragonoloba</w:t>
      </w:r>
      <w:proofErr w:type="spellEnd"/>
      <w:r>
        <w:t xml:space="preserve"> L. Taub.), commonly known as guar, is a multipurpose legume extensively cultivated across the arid and semi-arid regions of India (</w:t>
      </w:r>
      <w:proofErr w:type="spellStart"/>
      <w:r>
        <w:t>Chimate</w:t>
      </w:r>
      <w:proofErr w:type="spellEnd"/>
      <w:r>
        <w:t xml:space="preserve"> et al., 2023). It is a self-pollinated, diploid (2n = 14) leguminous crop, </w:t>
      </w:r>
      <w:proofErr w:type="spellStart"/>
      <w:r>
        <w:t>characterised</w:t>
      </w:r>
      <w:proofErr w:type="spellEnd"/>
      <w:r>
        <w:t xml:space="preserve"> by its drought tolerance, deep rooting system, and annual growth habit. India accounts for approximately 82% of global guar production, with cultivation spanning 2.33 million hectares and an average pod yield of 428 kg per hectare (</w:t>
      </w:r>
      <w:proofErr w:type="spellStart"/>
      <w:r>
        <w:t>Jilen</w:t>
      </w:r>
      <w:proofErr w:type="spellEnd"/>
      <w:r>
        <w:t xml:space="preserve"> et al., 2022). The crop’s deep-penetrating roots facilitate efficient </w:t>
      </w:r>
      <w:proofErr w:type="spellStart"/>
      <w:r>
        <w:t>utilisation</w:t>
      </w:r>
      <w:proofErr w:type="spellEnd"/>
      <w:r>
        <w:t xml:space="preserve"> of available soil moisture, thereby enhancing its suitability for rainfed agriculture. Cluster bean holds considerable economic importance due to its wide-ranging industrial applications, including textiles, paper, oil extraction, pharmaceuticals, food processing, cosmetics, mining, explosives, and oil drilling (Sourabh et al., 2024). In the Konkan region, the area under cluster bean cultivation is steadily expanding; consequently, the provision of adequate nutrients is critical to achieving optimal yield and quality, given the crop’s responsive nature. Ensuring an appropriate supply of plant nutrients is fundamental both for enhancing productivity and for sustaining soil fertility.</w:t>
      </w:r>
    </w:p>
    <w:p w14:paraId="73E95130" w14:textId="77777777" w:rsidR="00334D8F" w:rsidRDefault="00334D8F" w:rsidP="00334D8F">
      <w:pPr>
        <w:pStyle w:val="NormalWeb"/>
        <w:jc w:val="both"/>
      </w:pPr>
      <w:r>
        <w:lastRenderedPageBreak/>
        <w:t xml:space="preserve">In this context, the integrated application of chemical </w:t>
      </w:r>
      <w:proofErr w:type="spellStart"/>
      <w:r>
        <w:t>fertilisers</w:t>
      </w:r>
      <w:proofErr w:type="spellEnd"/>
      <w:r>
        <w:t xml:space="preserve"> and </w:t>
      </w:r>
      <w:proofErr w:type="spellStart"/>
      <w:r>
        <w:t>biofertilisers</w:t>
      </w:r>
      <w:proofErr w:type="spellEnd"/>
      <w:r>
        <w:t xml:space="preserve"> plays a crucial role in sustaining soil fertility and enhancing crop quality. </w:t>
      </w:r>
      <w:proofErr w:type="spellStart"/>
      <w:r>
        <w:t>Biofertilisers</w:t>
      </w:r>
      <w:proofErr w:type="spellEnd"/>
      <w:r>
        <w:t xml:space="preserve"> are natural formulations containing living microorganisms—such as bacteria, fungi, and cyanobacteria—that improve soil nutrient status and promote plant growth. In contrast to conventional chemical </w:t>
      </w:r>
      <w:proofErr w:type="spellStart"/>
      <w:r>
        <w:t>fertilisers</w:t>
      </w:r>
      <w:proofErr w:type="spellEnd"/>
      <w:r>
        <w:t xml:space="preserve">, </w:t>
      </w:r>
      <w:proofErr w:type="spellStart"/>
      <w:r>
        <w:t>biofertilisers</w:t>
      </w:r>
      <w:proofErr w:type="spellEnd"/>
      <w:r>
        <w:t xml:space="preserve"> function in harmony with the soil ecosystem by stimulating beneficial microbial populations, enhancing nutrient availability, and improving soil structure (Daniel et al., 2022; </w:t>
      </w:r>
      <w:proofErr w:type="spellStart"/>
      <w:r>
        <w:t>Beleri</w:t>
      </w:r>
      <w:proofErr w:type="spellEnd"/>
      <w:r>
        <w:t>, 2023).</w:t>
      </w:r>
    </w:p>
    <w:p w14:paraId="58DC834A" w14:textId="77777777" w:rsidR="00334D8F" w:rsidRDefault="00334D8F" w:rsidP="00334D8F">
      <w:pPr>
        <w:pStyle w:val="NormalWeb"/>
        <w:jc w:val="both"/>
      </w:pPr>
      <w:proofErr w:type="spellStart"/>
      <w:r>
        <w:t>Biofertilisers</w:t>
      </w:r>
      <w:proofErr w:type="spellEnd"/>
      <w:r>
        <w:t xml:space="preserve"> do not directly supply nutrients to crops; rather, they facilitate nutrient availability through biological processes such as atmospheric nitrogen fixation and the conversion of insoluble phosphates into plant-available forms (Chaudhary et al., 2022). Among the commonly used </w:t>
      </w:r>
      <w:proofErr w:type="spellStart"/>
      <w:r>
        <w:t>biofertilisers</w:t>
      </w:r>
      <w:proofErr w:type="spellEnd"/>
      <w:r>
        <w:t xml:space="preserve">, </w:t>
      </w:r>
      <w:r>
        <w:rPr>
          <w:rStyle w:val="Emphasis"/>
        </w:rPr>
        <w:t>Rhizobium</w:t>
      </w:r>
      <w:r>
        <w:t xml:space="preserve"> and phosphate-</w:t>
      </w:r>
      <w:proofErr w:type="spellStart"/>
      <w:r>
        <w:t>solubilising</w:t>
      </w:r>
      <w:proofErr w:type="spellEnd"/>
      <w:r>
        <w:t xml:space="preserve"> bacteria (PSB) have demonstrated considerable potential in improving nutrient use efficiency. </w:t>
      </w:r>
      <w:proofErr w:type="spellStart"/>
      <w:r>
        <w:t>Biofertilisers</w:t>
      </w:r>
      <w:proofErr w:type="spellEnd"/>
      <w:r>
        <w:t xml:space="preserve"> therefore represent a cost-effective, sustainable, and renewable source of plant nutrients that can effectively complement chemical </w:t>
      </w:r>
      <w:proofErr w:type="spellStart"/>
      <w:r>
        <w:t>fertilisers</w:t>
      </w:r>
      <w:proofErr w:type="spellEnd"/>
      <w:r>
        <w:t xml:space="preserve">. Singh et al. (2007) reported that the combined application of organic manure and chemical </w:t>
      </w:r>
      <w:proofErr w:type="spellStart"/>
      <w:r>
        <w:t>fertilisers</w:t>
      </w:r>
      <w:proofErr w:type="spellEnd"/>
      <w:r>
        <w:t xml:space="preserve"> not only supported improved crop growth but also prevented the decline in soil organic carbon, thereby significantly reducing the gap between potential and actual crop yields.</w:t>
      </w:r>
    </w:p>
    <w:p w14:paraId="1EA59A9B" w14:textId="77777777" w:rsidR="00334D8F" w:rsidRDefault="00334D8F" w:rsidP="00334D8F">
      <w:pPr>
        <w:pStyle w:val="NormalWeb"/>
        <w:jc w:val="both"/>
      </w:pPr>
      <w:r>
        <w:t xml:space="preserve">Lateritic soils are typically </w:t>
      </w:r>
      <w:proofErr w:type="spellStart"/>
      <w:r>
        <w:t>characterised</w:t>
      </w:r>
      <w:proofErr w:type="spellEnd"/>
      <w:r>
        <w:t xml:space="preserve"> by deficiencies in available phosphorus, low to moderate levels of available nitrogen (</w:t>
      </w:r>
      <w:proofErr w:type="spellStart"/>
      <w:r>
        <w:t>Dongale</w:t>
      </w:r>
      <w:proofErr w:type="spellEnd"/>
      <w:r>
        <w:t xml:space="preserve">, 1989; </w:t>
      </w:r>
      <w:proofErr w:type="spellStart"/>
      <w:r>
        <w:t>Khadtar</w:t>
      </w:r>
      <w:proofErr w:type="spellEnd"/>
      <w:r>
        <w:t>, 1989), and similarly low to moderate levels of available potassium. In the lateritic soils of the Konkan region, the limited availability of phosphorus is primarily attributed to the low concentration of soluble phosphorus and the high phosphorus-fixing capacity of these soils (</w:t>
      </w:r>
      <w:proofErr w:type="spellStart"/>
      <w:r>
        <w:t>Dongale</w:t>
      </w:r>
      <w:proofErr w:type="spellEnd"/>
      <w:r>
        <w:t>, 1989; Anonymous, 1990).</w:t>
      </w:r>
    </w:p>
    <w:p w14:paraId="02C88293" w14:textId="77777777" w:rsidR="007A3163" w:rsidRDefault="007A3163" w:rsidP="007A3163">
      <w:pPr>
        <w:pStyle w:val="NormalWeb"/>
      </w:pPr>
      <w:r>
        <w:t xml:space="preserve">The present study was therefore undertaken to evaluate the effects of </w:t>
      </w:r>
      <w:proofErr w:type="spellStart"/>
      <w:r>
        <w:t>biofertilisers</w:t>
      </w:r>
      <w:proofErr w:type="spellEnd"/>
      <w:r>
        <w:t xml:space="preserve"> and varying levels of NPK </w:t>
      </w:r>
      <w:proofErr w:type="spellStart"/>
      <w:r>
        <w:t>fertilisation</w:t>
      </w:r>
      <w:proofErr w:type="spellEnd"/>
      <w:r>
        <w:t xml:space="preserve"> on the yield and quality of cluster bean, as well as their influence on soil properties in the lateritic soils of the Konkan region.</w:t>
      </w:r>
    </w:p>
    <w:p w14:paraId="402956D7" w14:textId="77777777" w:rsidR="00E75F0F" w:rsidRDefault="006D0571">
      <w:pPr>
        <w:spacing w:before="120" w:after="0"/>
        <w:rPr>
          <w:rFonts w:ascii="Arial" w:hAnsi="Arial" w:cs="Arial"/>
          <w:b/>
          <w:bCs/>
          <w:szCs w:val="22"/>
        </w:rPr>
      </w:pPr>
      <w:r>
        <w:rPr>
          <w:rFonts w:ascii="Arial" w:hAnsi="Arial" w:cs="Arial"/>
          <w:b/>
          <w:bCs/>
          <w:szCs w:val="22"/>
        </w:rPr>
        <w:t>MATERIAL AND METHOD</w:t>
      </w:r>
    </w:p>
    <w:p w14:paraId="4A176A14" w14:textId="58814BE4" w:rsidR="001D4A66" w:rsidRDefault="001D4A66" w:rsidP="001D4A66">
      <w:pPr>
        <w:pStyle w:val="NormalWeb"/>
        <w:jc w:val="both"/>
      </w:pPr>
      <w:r>
        <w:t xml:space="preserve">A field experiment was carried out during the Rabi season of 2021 at the Department of Agronomy, College of Agriculture, </w:t>
      </w:r>
      <w:proofErr w:type="spellStart"/>
      <w:r>
        <w:t>Dapoli</w:t>
      </w:r>
      <w:proofErr w:type="spellEnd"/>
      <w:r>
        <w:t xml:space="preserve">, on sandy loam soils </w:t>
      </w:r>
      <w:proofErr w:type="spellStart"/>
      <w:r>
        <w:t>characterised</w:t>
      </w:r>
      <w:proofErr w:type="spellEnd"/>
      <w:r>
        <w:t xml:space="preserve"> by a bulk density of 1.44 Mg m⁻³, particle density of 2.35 Mg m⁻³, pH 5.2, organic carbon content of 10.10 g kg⁻¹, available nitrogen of 225.79 kg ha⁻¹, available P₂O₅ of 7.10 kg ha⁻¹, and available K₂O of 276.78 kg ha⁻¹. The experiment was laid out in a </w:t>
      </w:r>
      <w:proofErr w:type="spellStart"/>
      <w:r>
        <w:t>Randomised</w:t>
      </w:r>
      <w:proofErr w:type="spellEnd"/>
      <w:r>
        <w:t xml:space="preserve"> Block Design with ten treatment combinations, each replicated three times.</w:t>
      </w:r>
      <w:r>
        <w:t xml:space="preserve"> </w:t>
      </w:r>
      <w:r>
        <w:t xml:space="preserve">Farmyard manure (FYM) was applied at a rate of 10 t ha⁻¹ to all treatments except the absolute control. The cluster bean variety </w:t>
      </w:r>
      <w:proofErr w:type="spellStart"/>
      <w:r>
        <w:rPr>
          <w:rStyle w:val="Emphasis"/>
        </w:rPr>
        <w:t>Pusa</w:t>
      </w:r>
      <w:proofErr w:type="spellEnd"/>
      <w:r>
        <w:rPr>
          <w:rStyle w:val="Emphasis"/>
        </w:rPr>
        <w:t xml:space="preserve"> </w:t>
      </w:r>
      <w:proofErr w:type="spellStart"/>
      <w:r>
        <w:rPr>
          <w:rStyle w:val="Emphasis"/>
        </w:rPr>
        <w:t>Navbahar</w:t>
      </w:r>
      <w:proofErr w:type="spellEnd"/>
      <w:r>
        <w:t xml:space="preserve"> was sown at a spacing of 45 × 15 cm. </w:t>
      </w:r>
      <w:proofErr w:type="spellStart"/>
      <w:r>
        <w:t>Biofertilisers</w:t>
      </w:r>
      <w:proofErr w:type="spellEnd"/>
      <w:r>
        <w:t xml:space="preserve">, including </w:t>
      </w:r>
      <w:r>
        <w:rPr>
          <w:rStyle w:val="Emphasis"/>
        </w:rPr>
        <w:t>Rhizobium</w:t>
      </w:r>
      <w:r>
        <w:t xml:space="preserve"> and phosphate-</w:t>
      </w:r>
      <w:proofErr w:type="spellStart"/>
      <w:r>
        <w:t>solubilising</w:t>
      </w:r>
      <w:proofErr w:type="spellEnd"/>
      <w:r>
        <w:t xml:space="preserve"> bacteria (PSB), were applied as a seed treatment at a rate of 200 g per 10 kg of seed immediately before sowing, followed by shade drying to ensure effective microbial inoculation.</w:t>
      </w:r>
    </w:p>
    <w:p w14:paraId="1907B54F" w14:textId="3706B525" w:rsidR="007A3163" w:rsidRDefault="007A3163" w:rsidP="007A3163">
      <w:pPr>
        <w:pStyle w:val="NormalWeb"/>
        <w:jc w:val="both"/>
      </w:pPr>
      <w:r>
        <w:t>All other crop management practices, including irrigation, weed control, and plant protection measures, were implemented as per the recommended package of practices for the region (</w:t>
      </w:r>
      <w:proofErr w:type="spellStart"/>
      <w:r>
        <w:t>Chimate</w:t>
      </w:r>
      <w:proofErr w:type="spellEnd"/>
      <w:r>
        <w:t xml:space="preserve"> et al., 2023). Post-harvest, the nutrient content of both seed and straw was determined, along with the soil’s available nitrogen, P₂O₅, and K₂O, following standard analytical procedures. The recorded data were subjected to statistical analysis using established methods to evaluate the significance of treatment effects.</w:t>
      </w:r>
    </w:p>
    <w:p w14:paraId="3B9296DE" w14:textId="77777777" w:rsidR="00E75F0F" w:rsidRDefault="006D0571">
      <w:pPr>
        <w:spacing w:before="120" w:after="0"/>
        <w:rPr>
          <w:rFonts w:ascii="Arial" w:hAnsi="Arial" w:cs="Arial"/>
          <w:b/>
          <w:bCs/>
          <w:szCs w:val="22"/>
        </w:rPr>
      </w:pPr>
      <w:r>
        <w:rPr>
          <w:rFonts w:ascii="Arial" w:hAnsi="Arial" w:cs="Arial"/>
          <w:b/>
          <w:bCs/>
          <w:szCs w:val="22"/>
        </w:rPr>
        <w:lastRenderedPageBreak/>
        <w:t>RESULTS AND DISCUSSION</w:t>
      </w:r>
    </w:p>
    <w:p w14:paraId="01B2A6E8" w14:textId="77777777" w:rsidR="00E75F0F" w:rsidRDefault="006D0571">
      <w:pPr>
        <w:spacing w:after="0" w:line="276" w:lineRule="auto"/>
        <w:rPr>
          <w:rFonts w:ascii="Arial" w:hAnsi="Arial" w:cs="Arial"/>
          <w:b/>
          <w:bCs/>
          <w:sz w:val="20"/>
        </w:rPr>
      </w:pPr>
      <w:r>
        <w:rPr>
          <w:rFonts w:ascii="Arial" w:hAnsi="Arial" w:cs="Arial"/>
          <w:b/>
          <w:bCs/>
          <w:sz w:val="20"/>
        </w:rPr>
        <w:t>Yield</w:t>
      </w:r>
    </w:p>
    <w:p w14:paraId="0517CF7B" w14:textId="77777777" w:rsidR="000B7106" w:rsidRDefault="007A3163" w:rsidP="000B7106">
      <w:pPr>
        <w:pStyle w:val="NormalWeb"/>
      </w:pPr>
      <w:r>
        <w:t xml:space="preserve">The data clearly indicate that both seed and </w:t>
      </w:r>
      <w:proofErr w:type="spellStart"/>
      <w:r>
        <w:t>stover</w:t>
      </w:r>
      <w:proofErr w:type="spellEnd"/>
      <w:r>
        <w:t xml:space="preserve"> yields were significantly influenced by the application of varying doses of NPK, with and without </w:t>
      </w:r>
      <w:proofErr w:type="spellStart"/>
      <w:r>
        <w:t>biofertilisers</w:t>
      </w:r>
      <w:proofErr w:type="spellEnd"/>
      <w:r>
        <w:t xml:space="preserve">, compared to the control (Table 1). The treatment comprising 40:60:60 kg ha⁻¹ NPK combined with </w:t>
      </w:r>
      <w:proofErr w:type="spellStart"/>
      <w:r>
        <w:t>biofertilisers</w:t>
      </w:r>
      <w:proofErr w:type="spellEnd"/>
      <w:r>
        <w:t xml:space="preserve"> recorded the highest seed and </w:t>
      </w:r>
      <w:proofErr w:type="spellStart"/>
      <w:r>
        <w:t>stover</w:t>
      </w:r>
      <w:proofErr w:type="spellEnd"/>
      <w:r>
        <w:t xml:space="preserve"> yields. In terms of seed yield, this treatment was statistically at par with T3 (40:40:40 kg ha⁻¹ NPK), T4 (20:40:40 kg ha⁻¹ NPK + </w:t>
      </w:r>
      <w:proofErr w:type="spellStart"/>
      <w:r>
        <w:t>biofertilisers</w:t>
      </w:r>
      <w:proofErr w:type="spellEnd"/>
      <w:r>
        <w:t xml:space="preserve">), T5 (40:40:60 kg ha⁻¹ NPK), T6 (40:40:60 kg ha⁻¹ NPK + </w:t>
      </w:r>
      <w:proofErr w:type="spellStart"/>
      <w:r>
        <w:t>biofertilisers</w:t>
      </w:r>
      <w:proofErr w:type="spellEnd"/>
      <w:r>
        <w:t xml:space="preserve">), and T9 (40:60:60 kg ha⁻¹ NPK + </w:t>
      </w:r>
      <w:proofErr w:type="spellStart"/>
      <w:r>
        <w:t>biofertilisers</w:t>
      </w:r>
      <w:proofErr w:type="spellEnd"/>
      <w:r>
        <w:t xml:space="preserve">). However, for </w:t>
      </w:r>
      <w:proofErr w:type="spellStart"/>
      <w:r>
        <w:t>stover</w:t>
      </w:r>
      <w:proofErr w:type="spellEnd"/>
      <w:r>
        <w:t xml:space="preserve"> yield, 40:60:60 kg ha⁻¹ NPK + </w:t>
      </w:r>
      <w:proofErr w:type="spellStart"/>
      <w:r>
        <w:t>biofertilisers</w:t>
      </w:r>
      <w:proofErr w:type="spellEnd"/>
      <w:r>
        <w:t xml:space="preserve"> proved significantly superior over all other treatments. An adequate supply of nitrogen during the early vegetative stages promotes rapid plant growth and overall biomass accumulation. </w:t>
      </w:r>
      <w:r w:rsidR="000B7106">
        <w:t xml:space="preserve">During the reproductive stage of crop development, the assimilate demand of developing sinks often exceeds the supply derived from concurrent photosynthesis. Under such conditions, previously stored assimilates are </w:t>
      </w:r>
      <w:proofErr w:type="spellStart"/>
      <w:r w:rsidR="000B7106">
        <w:t>mobilised</w:t>
      </w:r>
      <w:proofErr w:type="spellEnd"/>
      <w:r w:rsidR="000B7106">
        <w:t xml:space="preserve"> and translocated to active sinks, including pods and seeds, thereby increasing the number of pods per plant and seeds per pod (Manohar et al., 2018).</w:t>
      </w:r>
    </w:p>
    <w:p w14:paraId="7D7F565B" w14:textId="77777777" w:rsidR="000B7106" w:rsidRDefault="000B7106" w:rsidP="000B7106">
      <w:pPr>
        <w:pStyle w:val="NormalWeb"/>
      </w:pPr>
      <w:r>
        <w:t xml:space="preserve">The efficiency of inorganic </w:t>
      </w:r>
      <w:proofErr w:type="spellStart"/>
      <w:r>
        <w:t>fertilisers</w:t>
      </w:r>
      <w:proofErr w:type="spellEnd"/>
      <w:r>
        <w:t xml:space="preserve"> is further improved when applied in combination with </w:t>
      </w:r>
      <w:proofErr w:type="spellStart"/>
      <w:r>
        <w:t>biofertilisers</w:t>
      </w:r>
      <w:proofErr w:type="spellEnd"/>
      <w:r>
        <w:t xml:space="preserve">. Inoculation with </w:t>
      </w:r>
      <w:r>
        <w:rPr>
          <w:rStyle w:val="Emphasis"/>
        </w:rPr>
        <w:t>Rhizobium</w:t>
      </w:r>
      <w:r>
        <w:t xml:space="preserve"> enhances root development and nodulation, increases nutrient availability, and stimulates vigorous vegetative growth and dry matter accumulation. These physiological improvements collectively contribute to enhanced flowering, pod formation, and ultimately higher pod yield. In addition, phosphate-</w:t>
      </w:r>
      <w:proofErr w:type="spellStart"/>
      <w:r>
        <w:t>solubilising</w:t>
      </w:r>
      <w:proofErr w:type="spellEnd"/>
      <w:r>
        <w:t xml:space="preserve"> bacteria (PSB) play a significant role by reducing phosphorus fixation through chelation and by converting otherwise insoluble phosphorus into plant-available forms. This process facilitates improved nutrient uptake and consequently enhances yield-related attributes (</w:t>
      </w:r>
      <w:proofErr w:type="spellStart"/>
      <w:r>
        <w:t>Chimate</w:t>
      </w:r>
      <w:proofErr w:type="spellEnd"/>
      <w:r>
        <w:t xml:space="preserve"> et al., 2023).</w:t>
      </w:r>
    </w:p>
    <w:p w14:paraId="315F86B3" w14:textId="535A5EF2" w:rsidR="007A3163" w:rsidRDefault="007A3163" w:rsidP="007A3163">
      <w:pPr>
        <w:pStyle w:val="NormalWeb"/>
        <w:jc w:val="both"/>
      </w:pPr>
    </w:p>
    <w:p w14:paraId="0A62953C" w14:textId="77777777" w:rsidR="00E75F0F" w:rsidRDefault="006D0571">
      <w:pPr>
        <w:spacing w:after="0"/>
        <w:rPr>
          <w:rFonts w:ascii="Arial" w:hAnsi="Arial" w:cs="Arial"/>
          <w:b/>
          <w:bCs/>
          <w:sz w:val="20"/>
        </w:rPr>
      </w:pPr>
      <w:r>
        <w:rPr>
          <w:rFonts w:ascii="Arial" w:hAnsi="Arial" w:cs="Arial"/>
          <w:b/>
          <w:bCs/>
          <w:sz w:val="20"/>
        </w:rPr>
        <w:t>Quality parameter</w:t>
      </w:r>
    </w:p>
    <w:p w14:paraId="0303C457" w14:textId="7715E4F5" w:rsidR="00E75F0F" w:rsidRDefault="006D0571">
      <w:pPr>
        <w:spacing w:after="0"/>
        <w:ind w:firstLine="567"/>
        <w:jc w:val="both"/>
        <w:rPr>
          <w:rFonts w:ascii="Arial" w:hAnsi="Arial" w:cs="Arial"/>
          <w:sz w:val="20"/>
        </w:rPr>
      </w:pPr>
      <w:r>
        <w:rPr>
          <w:rFonts w:ascii="Arial" w:hAnsi="Arial" w:cs="Arial"/>
          <w:sz w:val="20"/>
        </w:rPr>
        <w:t xml:space="preserve">The protein content increased with the application of </w:t>
      </w:r>
      <w:r>
        <w:rPr>
          <w:rFonts w:ascii="Arial" w:hAnsi="Arial" w:cs="Arial"/>
          <w:bCs/>
          <w:sz w:val="20"/>
        </w:rPr>
        <w:t>40</w:t>
      </w:r>
      <w:r>
        <w:rPr>
          <w:rFonts w:ascii="Arial" w:hAnsi="Arial" w:cs="Arial"/>
          <w:b/>
          <w:sz w:val="20"/>
        </w:rPr>
        <w:t>:</w:t>
      </w:r>
      <w:r>
        <w:rPr>
          <w:rFonts w:ascii="Arial" w:hAnsi="Arial" w:cs="Arial"/>
          <w:bCs/>
          <w:sz w:val="20"/>
        </w:rPr>
        <w:t>40</w:t>
      </w:r>
      <w:r>
        <w:rPr>
          <w:rFonts w:ascii="Arial" w:hAnsi="Arial" w:cs="Arial"/>
          <w:b/>
          <w:sz w:val="20"/>
        </w:rPr>
        <w:t>:</w:t>
      </w:r>
      <w:r>
        <w:rPr>
          <w:rFonts w:ascii="Arial" w:hAnsi="Arial" w:cs="Arial"/>
          <w:bCs/>
          <w:sz w:val="20"/>
        </w:rPr>
        <w:t>60 NPK kg ha</w:t>
      </w:r>
      <w:r>
        <w:rPr>
          <w:rFonts w:ascii="Arial" w:hAnsi="Arial" w:cs="Arial"/>
          <w:bCs/>
          <w:sz w:val="20"/>
          <w:vertAlign w:val="superscript"/>
        </w:rPr>
        <w:t xml:space="preserve">-1 </w:t>
      </w:r>
      <w:r>
        <w:rPr>
          <w:rFonts w:ascii="Arial" w:hAnsi="Arial" w:cs="Arial"/>
          <w:bCs/>
          <w:sz w:val="20"/>
        </w:rPr>
        <w:t xml:space="preserve">+BF and </w:t>
      </w:r>
      <w:r>
        <w:rPr>
          <w:rFonts w:ascii="Arial" w:hAnsi="Arial" w:cs="Arial"/>
          <w:sz w:val="20"/>
        </w:rPr>
        <w:t>T</w:t>
      </w:r>
      <w:r>
        <w:rPr>
          <w:rFonts w:ascii="Arial" w:hAnsi="Arial" w:cs="Arial"/>
          <w:sz w:val="20"/>
          <w:vertAlign w:val="subscript"/>
        </w:rPr>
        <w:t>10</w:t>
      </w:r>
      <w:r>
        <w:rPr>
          <w:rFonts w:ascii="Arial" w:hAnsi="Arial" w:cs="Arial"/>
          <w:bCs/>
          <w:sz w:val="20"/>
        </w:rPr>
        <w:t xml:space="preserve"> 40</w:t>
      </w:r>
      <w:r>
        <w:rPr>
          <w:rFonts w:ascii="Arial" w:hAnsi="Arial" w:cs="Arial"/>
          <w:b/>
          <w:sz w:val="20"/>
        </w:rPr>
        <w:t>:</w:t>
      </w:r>
      <w:r>
        <w:rPr>
          <w:rFonts w:ascii="Arial" w:hAnsi="Arial" w:cs="Arial"/>
          <w:bCs/>
          <w:sz w:val="20"/>
        </w:rPr>
        <w:t>60</w:t>
      </w:r>
      <w:r>
        <w:rPr>
          <w:rFonts w:ascii="Arial" w:hAnsi="Arial" w:cs="Arial"/>
          <w:b/>
          <w:sz w:val="20"/>
        </w:rPr>
        <w:t>:</w:t>
      </w:r>
      <w:r>
        <w:rPr>
          <w:rFonts w:ascii="Arial" w:hAnsi="Arial" w:cs="Arial"/>
          <w:bCs/>
          <w:sz w:val="20"/>
        </w:rPr>
        <w:t>60 NPK kg ha</w:t>
      </w:r>
      <w:r>
        <w:rPr>
          <w:rFonts w:ascii="Arial" w:hAnsi="Arial" w:cs="Arial"/>
          <w:bCs/>
          <w:sz w:val="20"/>
          <w:vertAlign w:val="superscript"/>
        </w:rPr>
        <w:t>-1</w:t>
      </w:r>
      <w:r>
        <w:rPr>
          <w:rFonts w:ascii="Arial" w:hAnsi="Arial" w:cs="Arial"/>
          <w:bCs/>
          <w:sz w:val="20"/>
        </w:rPr>
        <w:t xml:space="preserve"> +BF</w:t>
      </w:r>
      <w:r>
        <w:rPr>
          <w:rFonts w:ascii="Arial" w:hAnsi="Arial" w:cs="Arial"/>
          <w:sz w:val="20"/>
        </w:rPr>
        <w:t xml:space="preserve">, which was significantly superior over all other treatments (Table 1). Higher nitrogen in </w:t>
      </w:r>
      <w:r w:rsidR="00A608DD">
        <w:rPr>
          <w:rFonts w:ascii="Arial" w:hAnsi="Arial" w:cs="Arial"/>
          <w:sz w:val="20"/>
        </w:rPr>
        <w:t xml:space="preserve">the </w:t>
      </w:r>
      <w:r>
        <w:rPr>
          <w:rFonts w:ascii="Arial" w:hAnsi="Arial" w:cs="Arial"/>
          <w:sz w:val="20"/>
        </w:rPr>
        <w:t>pod is directly responsible for higher protein because it is a primary component of amino acids</w:t>
      </w:r>
      <w:r w:rsidR="00A608DD">
        <w:rPr>
          <w:rFonts w:ascii="Arial" w:hAnsi="Arial" w:cs="Arial"/>
          <w:sz w:val="20"/>
        </w:rPr>
        <w:t>,</w:t>
      </w:r>
      <w:r>
        <w:rPr>
          <w:rFonts w:ascii="Arial" w:hAnsi="Arial" w:cs="Arial"/>
          <w:sz w:val="20"/>
        </w:rPr>
        <w:t xml:space="preserve"> which constitute the basis of protein content. The reason for higher nitrogen content might be due to increased activity of nitrate reductase enzyme due to inoculation of </w:t>
      </w:r>
      <w:r w:rsidR="00A608DD">
        <w:rPr>
          <w:rFonts w:ascii="Arial" w:hAnsi="Arial" w:cs="Arial"/>
          <w:sz w:val="20"/>
        </w:rPr>
        <w:t xml:space="preserve">the </w:t>
      </w:r>
      <w:r>
        <w:rPr>
          <w:rFonts w:ascii="Arial" w:hAnsi="Arial" w:cs="Arial"/>
          <w:sz w:val="20"/>
        </w:rPr>
        <w:t xml:space="preserve">seed with </w:t>
      </w:r>
      <w:r>
        <w:rPr>
          <w:rFonts w:ascii="Arial" w:hAnsi="Arial" w:cs="Arial"/>
          <w:i/>
          <w:iCs/>
          <w:sz w:val="20"/>
        </w:rPr>
        <w:t>rhizobium</w:t>
      </w:r>
      <w:r w:rsidR="00A608DD">
        <w:rPr>
          <w:rFonts w:ascii="Arial" w:hAnsi="Arial" w:cs="Arial"/>
          <w:i/>
          <w:iCs/>
          <w:sz w:val="20"/>
        </w:rPr>
        <w:t>,</w:t>
      </w:r>
      <w:r>
        <w:rPr>
          <w:rFonts w:ascii="Arial" w:hAnsi="Arial" w:cs="Arial"/>
          <w:sz w:val="20"/>
        </w:rPr>
        <w:t xml:space="preserve"> which increases the concentration of healthy strains of </w:t>
      </w:r>
      <w:r>
        <w:rPr>
          <w:rFonts w:ascii="Arial" w:hAnsi="Arial" w:cs="Arial"/>
          <w:i/>
          <w:iCs/>
          <w:sz w:val="20"/>
        </w:rPr>
        <w:t>rhizobium</w:t>
      </w:r>
      <w:r>
        <w:rPr>
          <w:rFonts w:ascii="Arial" w:hAnsi="Arial" w:cs="Arial"/>
          <w:sz w:val="20"/>
        </w:rPr>
        <w:t xml:space="preserve"> in </w:t>
      </w:r>
      <w:r w:rsidR="00A608DD">
        <w:rPr>
          <w:rFonts w:ascii="Arial" w:hAnsi="Arial" w:cs="Arial"/>
          <w:sz w:val="20"/>
        </w:rPr>
        <w:t xml:space="preserve">the </w:t>
      </w:r>
      <w:r>
        <w:rPr>
          <w:rFonts w:ascii="Arial" w:hAnsi="Arial" w:cs="Arial"/>
          <w:sz w:val="20"/>
        </w:rPr>
        <w:t>rhizosphere</w:t>
      </w:r>
      <w:r w:rsidR="00A608DD">
        <w:rPr>
          <w:rFonts w:ascii="Arial" w:hAnsi="Arial" w:cs="Arial"/>
          <w:sz w:val="20"/>
        </w:rPr>
        <w:t>,</w:t>
      </w:r>
      <w:r>
        <w:rPr>
          <w:rFonts w:ascii="Arial" w:hAnsi="Arial" w:cs="Arial"/>
          <w:sz w:val="20"/>
        </w:rPr>
        <w:t xml:space="preserve"> which results in more atmospheric nitrogen fixation for plant use (Meena </w:t>
      </w:r>
      <w:r>
        <w:rPr>
          <w:rFonts w:ascii="Arial" w:hAnsi="Arial" w:cs="Arial"/>
          <w:i/>
          <w:iCs/>
          <w:sz w:val="20"/>
        </w:rPr>
        <w:t>et al</w:t>
      </w:r>
      <w:r>
        <w:rPr>
          <w:rFonts w:ascii="Arial" w:hAnsi="Arial" w:cs="Arial"/>
          <w:sz w:val="20"/>
        </w:rPr>
        <w:t>. 2006).</w:t>
      </w:r>
    </w:p>
    <w:p w14:paraId="428FF128" w14:textId="77777777" w:rsidR="00E75F0F" w:rsidRDefault="006D0571">
      <w:pPr>
        <w:spacing w:before="120" w:after="0"/>
        <w:ind w:left="1080" w:hanging="1080"/>
        <w:jc w:val="both"/>
        <w:rPr>
          <w:rFonts w:ascii="Arial" w:hAnsi="Arial" w:cs="Arial"/>
          <w:b/>
          <w:bCs/>
          <w:sz w:val="20"/>
        </w:rPr>
      </w:pPr>
      <w:r>
        <w:rPr>
          <w:rFonts w:ascii="Arial" w:hAnsi="Arial" w:cs="Arial"/>
          <w:b/>
          <w:bCs/>
          <w:sz w:val="20"/>
        </w:rPr>
        <w:t>Table 1: Effect of different levels of NPK with and without biofertilizers on yield, quality and economics of the cluster bean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
        <w:gridCol w:w="2349"/>
        <w:gridCol w:w="993"/>
        <w:gridCol w:w="850"/>
        <w:gridCol w:w="851"/>
        <w:gridCol w:w="961"/>
        <w:gridCol w:w="993"/>
        <w:gridCol w:w="892"/>
        <w:gridCol w:w="646"/>
      </w:tblGrid>
      <w:tr w:rsidR="00E75F0F" w14:paraId="67DF5E2E" w14:textId="77777777">
        <w:tc>
          <w:tcPr>
            <w:tcW w:w="481" w:type="dxa"/>
          </w:tcPr>
          <w:p w14:paraId="2723642D" w14:textId="77777777" w:rsidR="00E75F0F" w:rsidRDefault="006D0571">
            <w:pPr>
              <w:jc w:val="both"/>
              <w:rPr>
                <w:rFonts w:ascii="Arial" w:hAnsi="Arial" w:cs="Arial"/>
                <w:b/>
                <w:bCs/>
                <w:sz w:val="16"/>
                <w:szCs w:val="16"/>
              </w:rPr>
            </w:pPr>
            <w:r>
              <w:rPr>
                <w:rFonts w:ascii="Arial" w:hAnsi="Arial" w:cs="Arial"/>
                <w:b/>
                <w:bCs/>
                <w:sz w:val="16"/>
                <w:szCs w:val="16"/>
              </w:rPr>
              <w:t>Tr. No.</w:t>
            </w:r>
          </w:p>
        </w:tc>
        <w:tc>
          <w:tcPr>
            <w:tcW w:w="2349" w:type="dxa"/>
          </w:tcPr>
          <w:p w14:paraId="13C6D842" w14:textId="77777777" w:rsidR="00E75F0F" w:rsidRDefault="006D0571">
            <w:pPr>
              <w:jc w:val="both"/>
              <w:rPr>
                <w:rFonts w:ascii="Arial" w:hAnsi="Arial" w:cs="Arial"/>
                <w:b/>
                <w:bCs/>
                <w:sz w:val="16"/>
                <w:szCs w:val="16"/>
              </w:rPr>
            </w:pPr>
            <w:r>
              <w:rPr>
                <w:rFonts w:ascii="Arial" w:hAnsi="Arial" w:cs="Arial"/>
                <w:b/>
                <w:bCs/>
                <w:sz w:val="16"/>
                <w:szCs w:val="16"/>
              </w:rPr>
              <w:t>Treatment</w:t>
            </w:r>
          </w:p>
        </w:tc>
        <w:tc>
          <w:tcPr>
            <w:tcW w:w="993" w:type="dxa"/>
          </w:tcPr>
          <w:p w14:paraId="4E632182" w14:textId="77777777" w:rsidR="00E75F0F" w:rsidRDefault="006D0571">
            <w:pPr>
              <w:jc w:val="center"/>
              <w:rPr>
                <w:rFonts w:ascii="Arial" w:hAnsi="Arial" w:cs="Arial"/>
                <w:b/>
                <w:bCs/>
                <w:sz w:val="16"/>
                <w:szCs w:val="16"/>
              </w:rPr>
            </w:pPr>
            <w:r>
              <w:rPr>
                <w:rFonts w:ascii="Arial" w:hAnsi="Arial" w:cs="Arial"/>
                <w:b/>
                <w:bCs/>
                <w:sz w:val="16"/>
                <w:szCs w:val="16"/>
              </w:rPr>
              <w:t>Green pod yield</w:t>
            </w:r>
          </w:p>
          <w:p w14:paraId="4C0967A5" w14:textId="77777777" w:rsidR="00E75F0F" w:rsidRDefault="006D0571">
            <w:pPr>
              <w:jc w:val="center"/>
              <w:rPr>
                <w:rFonts w:ascii="Arial" w:hAnsi="Arial" w:cs="Arial"/>
                <w:b/>
                <w:bCs/>
                <w:sz w:val="16"/>
                <w:szCs w:val="16"/>
              </w:rPr>
            </w:pPr>
            <w:r>
              <w:rPr>
                <w:rFonts w:ascii="Arial" w:hAnsi="Arial" w:cs="Arial"/>
                <w:b/>
                <w:bCs/>
                <w:sz w:val="16"/>
                <w:szCs w:val="16"/>
              </w:rPr>
              <w:t>(q ha</w:t>
            </w:r>
            <w:r>
              <w:rPr>
                <w:rFonts w:ascii="Arial" w:hAnsi="Arial" w:cs="Arial"/>
                <w:b/>
                <w:bCs/>
                <w:sz w:val="16"/>
                <w:szCs w:val="16"/>
                <w:vertAlign w:val="superscript"/>
              </w:rPr>
              <w:t>-1</w:t>
            </w:r>
            <w:r>
              <w:rPr>
                <w:rFonts w:ascii="Arial" w:hAnsi="Arial" w:cs="Arial"/>
                <w:b/>
                <w:bCs/>
                <w:sz w:val="16"/>
                <w:szCs w:val="16"/>
              </w:rPr>
              <w:t>)</w:t>
            </w:r>
          </w:p>
        </w:tc>
        <w:tc>
          <w:tcPr>
            <w:tcW w:w="850" w:type="dxa"/>
          </w:tcPr>
          <w:p w14:paraId="1FDA029B" w14:textId="77777777" w:rsidR="00E75F0F" w:rsidRDefault="006D0571">
            <w:pPr>
              <w:jc w:val="center"/>
              <w:rPr>
                <w:rFonts w:ascii="Arial" w:hAnsi="Arial" w:cs="Arial"/>
                <w:b/>
                <w:bCs/>
                <w:sz w:val="16"/>
                <w:szCs w:val="16"/>
              </w:rPr>
            </w:pPr>
            <w:r>
              <w:rPr>
                <w:rFonts w:ascii="Arial" w:hAnsi="Arial" w:cs="Arial"/>
                <w:b/>
                <w:bCs/>
                <w:sz w:val="16"/>
                <w:szCs w:val="16"/>
              </w:rPr>
              <w:t>Stover yield</w:t>
            </w:r>
          </w:p>
          <w:p w14:paraId="09A2A9BC" w14:textId="77777777" w:rsidR="00E75F0F" w:rsidRDefault="006D0571">
            <w:pPr>
              <w:jc w:val="center"/>
              <w:rPr>
                <w:rFonts w:ascii="Arial" w:hAnsi="Arial" w:cs="Arial"/>
                <w:b/>
                <w:bCs/>
                <w:sz w:val="16"/>
                <w:szCs w:val="16"/>
              </w:rPr>
            </w:pPr>
            <w:r>
              <w:rPr>
                <w:rFonts w:ascii="Arial" w:hAnsi="Arial" w:cs="Arial"/>
                <w:b/>
                <w:bCs/>
                <w:sz w:val="16"/>
                <w:szCs w:val="16"/>
              </w:rPr>
              <w:t>(kg ha</w:t>
            </w:r>
            <w:r>
              <w:rPr>
                <w:rFonts w:ascii="Arial" w:hAnsi="Arial" w:cs="Arial"/>
                <w:b/>
                <w:bCs/>
                <w:sz w:val="16"/>
                <w:szCs w:val="16"/>
                <w:vertAlign w:val="superscript"/>
              </w:rPr>
              <w:t>-1</w:t>
            </w:r>
            <w:r>
              <w:rPr>
                <w:rFonts w:ascii="Arial" w:hAnsi="Arial" w:cs="Arial"/>
                <w:b/>
                <w:bCs/>
                <w:sz w:val="16"/>
                <w:szCs w:val="16"/>
              </w:rPr>
              <w:t>)</w:t>
            </w:r>
          </w:p>
        </w:tc>
        <w:tc>
          <w:tcPr>
            <w:tcW w:w="851" w:type="dxa"/>
          </w:tcPr>
          <w:p w14:paraId="40565854" w14:textId="77777777" w:rsidR="00E75F0F" w:rsidRDefault="006D0571">
            <w:pPr>
              <w:jc w:val="center"/>
              <w:rPr>
                <w:rFonts w:ascii="Arial" w:hAnsi="Arial" w:cs="Arial"/>
                <w:b/>
                <w:bCs/>
                <w:sz w:val="16"/>
                <w:szCs w:val="16"/>
              </w:rPr>
            </w:pPr>
            <w:r>
              <w:rPr>
                <w:rFonts w:ascii="Arial" w:hAnsi="Arial" w:cs="Arial"/>
                <w:b/>
                <w:bCs/>
                <w:sz w:val="16"/>
                <w:szCs w:val="16"/>
              </w:rPr>
              <w:t>Protein content (%)</w:t>
            </w:r>
          </w:p>
        </w:tc>
        <w:tc>
          <w:tcPr>
            <w:tcW w:w="961" w:type="dxa"/>
          </w:tcPr>
          <w:p w14:paraId="4B876FD9" w14:textId="77777777" w:rsidR="00E75F0F" w:rsidRDefault="006D0571">
            <w:pPr>
              <w:jc w:val="center"/>
              <w:rPr>
                <w:rFonts w:ascii="Arial" w:hAnsi="Arial" w:cs="Arial"/>
                <w:b/>
                <w:bCs/>
                <w:sz w:val="16"/>
                <w:szCs w:val="16"/>
              </w:rPr>
            </w:pPr>
            <w:r>
              <w:rPr>
                <w:rFonts w:ascii="Arial" w:hAnsi="Arial" w:cs="Arial"/>
                <w:b/>
                <w:bCs/>
                <w:sz w:val="16"/>
                <w:szCs w:val="16"/>
              </w:rPr>
              <w:t>Gross returns</w:t>
            </w:r>
          </w:p>
          <w:p w14:paraId="25DAAFCD" w14:textId="77777777" w:rsidR="00E75F0F" w:rsidRDefault="006D0571">
            <w:pPr>
              <w:jc w:val="center"/>
              <w:rPr>
                <w:rFonts w:ascii="Arial" w:hAnsi="Arial" w:cs="Arial"/>
                <w:b/>
                <w:bCs/>
                <w:sz w:val="16"/>
                <w:szCs w:val="16"/>
              </w:rPr>
            </w:pPr>
            <w:r>
              <w:rPr>
                <w:rFonts w:ascii="Arial" w:hAnsi="Arial" w:cs="Arial"/>
                <w:b/>
                <w:bCs/>
                <w:sz w:val="16"/>
                <w:szCs w:val="16"/>
              </w:rPr>
              <w:t>(Rs.)</w:t>
            </w:r>
          </w:p>
        </w:tc>
        <w:tc>
          <w:tcPr>
            <w:tcW w:w="993" w:type="dxa"/>
          </w:tcPr>
          <w:p w14:paraId="51970863" w14:textId="77777777" w:rsidR="00E75F0F" w:rsidRDefault="006D0571">
            <w:pPr>
              <w:jc w:val="center"/>
              <w:rPr>
                <w:rFonts w:ascii="Arial" w:hAnsi="Arial" w:cs="Arial"/>
                <w:b/>
                <w:bCs/>
                <w:sz w:val="16"/>
                <w:szCs w:val="16"/>
              </w:rPr>
            </w:pPr>
            <w:r>
              <w:rPr>
                <w:rFonts w:ascii="Arial" w:hAnsi="Arial" w:cs="Arial"/>
                <w:b/>
                <w:bCs/>
                <w:sz w:val="16"/>
                <w:szCs w:val="16"/>
              </w:rPr>
              <w:t>Cost of cultivation</w:t>
            </w:r>
          </w:p>
          <w:p w14:paraId="2A29B1A8" w14:textId="77777777" w:rsidR="00E75F0F" w:rsidRDefault="006D0571">
            <w:pPr>
              <w:jc w:val="center"/>
              <w:rPr>
                <w:rFonts w:ascii="Arial" w:hAnsi="Arial" w:cs="Arial"/>
                <w:b/>
                <w:bCs/>
                <w:sz w:val="16"/>
                <w:szCs w:val="16"/>
              </w:rPr>
            </w:pPr>
            <w:r>
              <w:rPr>
                <w:rFonts w:ascii="Arial" w:hAnsi="Arial" w:cs="Arial"/>
                <w:b/>
                <w:bCs/>
                <w:sz w:val="16"/>
                <w:szCs w:val="16"/>
              </w:rPr>
              <w:t>(Rs.)</w:t>
            </w:r>
          </w:p>
        </w:tc>
        <w:tc>
          <w:tcPr>
            <w:tcW w:w="892" w:type="dxa"/>
          </w:tcPr>
          <w:p w14:paraId="1C913EE5" w14:textId="77777777" w:rsidR="00E75F0F" w:rsidRDefault="006D0571">
            <w:pPr>
              <w:jc w:val="center"/>
              <w:rPr>
                <w:rFonts w:ascii="Arial" w:hAnsi="Arial" w:cs="Arial"/>
                <w:b/>
                <w:bCs/>
                <w:sz w:val="16"/>
                <w:szCs w:val="16"/>
              </w:rPr>
            </w:pPr>
            <w:r>
              <w:rPr>
                <w:rFonts w:ascii="Arial" w:hAnsi="Arial" w:cs="Arial"/>
                <w:b/>
                <w:bCs/>
                <w:sz w:val="16"/>
                <w:szCs w:val="16"/>
              </w:rPr>
              <w:t>Net returns</w:t>
            </w:r>
          </w:p>
          <w:p w14:paraId="0B2687E6" w14:textId="77777777" w:rsidR="00E75F0F" w:rsidRDefault="006D0571">
            <w:pPr>
              <w:jc w:val="center"/>
              <w:rPr>
                <w:rFonts w:ascii="Arial" w:hAnsi="Arial" w:cs="Arial"/>
                <w:b/>
                <w:bCs/>
                <w:sz w:val="16"/>
                <w:szCs w:val="16"/>
              </w:rPr>
            </w:pPr>
            <w:r>
              <w:rPr>
                <w:rFonts w:ascii="Arial" w:hAnsi="Arial" w:cs="Arial"/>
                <w:b/>
                <w:bCs/>
                <w:sz w:val="16"/>
                <w:szCs w:val="16"/>
              </w:rPr>
              <w:t>(Rs.)</w:t>
            </w:r>
          </w:p>
        </w:tc>
        <w:tc>
          <w:tcPr>
            <w:tcW w:w="646" w:type="dxa"/>
          </w:tcPr>
          <w:p w14:paraId="60383894" w14:textId="4A5E3F26" w:rsidR="00E75F0F" w:rsidRDefault="006D0571">
            <w:pPr>
              <w:jc w:val="center"/>
              <w:rPr>
                <w:rFonts w:ascii="Arial" w:hAnsi="Arial" w:cs="Arial"/>
                <w:b/>
                <w:bCs/>
                <w:sz w:val="16"/>
                <w:szCs w:val="16"/>
              </w:rPr>
            </w:pPr>
            <w:r>
              <w:rPr>
                <w:rFonts w:ascii="Arial" w:hAnsi="Arial" w:cs="Arial"/>
                <w:b/>
                <w:bCs/>
                <w:sz w:val="16"/>
                <w:szCs w:val="16"/>
              </w:rPr>
              <w:t>B:</w:t>
            </w:r>
            <w:r w:rsidR="00A608DD">
              <w:rPr>
                <w:rFonts w:ascii="Arial" w:hAnsi="Arial" w:cs="Arial"/>
                <w:b/>
                <w:bCs/>
                <w:sz w:val="16"/>
                <w:szCs w:val="16"/>
              </w:rPr>
              <w:t xml:space="preserve"> </w:t>
            </w:r>
            <w:r>
              <w:rPr>
                <w:rFonts w:ascii="Arial" w:hAnsi="Arial" w:cs="Arial"/>
                <w:b/>
                <w:bCs/>
                <w:sz w:val="16"/>
                <w:szCs w:val="16"/>
              </w:rPr>
              <w:t>C ratio</w:t>
            </w:r>
          </w:p>
        </w:tc>
      </w:tr>
      <w:tr w:rsidR="00E75F0F" w14:paraId="3871012B" w14:textId="77777777">
        <w:tc>
          <w:tcPr>
            <w:tcW w:w="481" w:type="dxa"/>
            <w:vAlign w:val="center"/>
          </w:tcPr>
          <w:p w14:paraId="7F2CF16F" w14:textId="77777777" w:rsidR="00E75F0F" w:rsidRDefault="006D0571">
            <w:pPr>
              <w:jc w:val="both"/>
              <w:rPr>
                <w:rFonts w:ascii="Arial" w:hAnsi="Arial" w:cs="Arial"/>
                <w:b/>
                <w:bCs/>
                <w:sz w:val="16"/>
                <w:szCs w:val="16"/>
              </w:rPr>
            </w:pPr>
            <w:r>
              <w:rPr>
                <w:rFonts w:ascii="Arial" w:hAnsi="Arial" w:cs="Arial"/>
                <w:b/>
                <w:bCs/>
                <w:sz w:val="16"/>
                <w:szCs w:val="16"/>
              </w:rPr>
              <w:t>T</w:t>
            </w:r>
            <w:r>
              <w:rPr>
                <w:rFonts w:ascii="Arial" w:hAnsi="Arial" w:cs="Arial"/>
                <w:b/>
                <w:bCs/>
                <w:sz w:val="16"/>
                <w:szCs w:val="16"/>
                <w:vertAlign w:val="subscript"/>
              </w:rPr>
              <w:t>1</w:t>
            </w:r>
          </w:p>
        </w:tc>
        <w:tc>
          <w:tcPr>
            <w:tcW w:w="2349" w:type="dxa"/>
          </w:tcPr>
          <w:p w14:paraId="7A3730A6" w14:textId="77777777" w:rsidR="00E75F0F" w:rsidRDefault="006D0571">
            <w:pPr>
              <w:rPr>
                <w:rFonts w:ascii="Arial" w:hAnsi="Arial" w:cs="Arial"/>
                <w:sz w:val="16"/>
                <w:szCs w:val="16"/>
              </w:rPr>
            </w:pPr>
            <w:r>
              <w:rPr>
                <w:rFonts w:ascii="Arial" w:hAnsi="Arial" w:cs="Arial"/>
                <w:sz w:val="16"/>
                <w:szCs w:val="16"/>
              </w:rPr>
              <w:t>Absolute control</w:t>
            </w:r>
          </w:p>
        </w:tc>
        <w:tc>
          <w:tcPr>
            <w:tcW w:w="993" w:type="dxa"/>
          </w:tcPr>
          <w:p w14:paraId="32523DED" w14:textId="77777777" w:rsidR="00E75F0F" w:rsidRDefault="006D0571">
            <w:pPr>
              <w:jc w:val="center"/>
              <w:rPr>
                <w:rFonts w:ascii="Arial" w:hAnsi="Arial" w:cs="Arial"/>
                <w:sz w:val="16"/>
                <w:szCs w:val="16"/>
              </w:rPr>
            </w:pPr>
            <w:r>
              <w:rPr>
                <w:rFonts w:ascii="Arial" w:hAnsi="Arial" w:cs="Arial"/>
                <w:sz w:val="16"/>
                <w:szCs w:val="16"/>
              </w:rPr>
              <w:t>29.35</w:t>
            </w:r>
          </w:p>
        </w:tc>
        <w:tc>
          <w:tcPr>
            <w:tcW w:w="850" w:type="dxa"/>
          </w:tcPr>
          <w:p w14:paraId="181E7D0D" w14:textId="77777777" w:rsidR="00E75F0F" w:rsidRDefault="006D0571">
            <w:pPr>
              <w:jc w:val="center"/>
              <w:rPr>
                <w:rFonts w:ascii="Arial" w:hAnsi="Arial" w:cs="Arial"/>
                <w:sz w:val="16"/>
                <w:szCs w:val="16"/>
              </w:rPr>
            </w:pPr>
            <w:r>
              <w:rPr>
                <w:rFonts w:ascii="Arial" w:hAnsi="Arial" w:cs="Arial"/>
                <w:sz w:val="16"/>
                <w:szCs w:val="16"/>
              </w:rPr>
              <w:t>597.27</w:t>
            </w:r>
          </w:p>
        </w:tc>
        <w:tc>
          <w:tcPr>
            <w:tcW w:w="851" w:type="dxa"/>
          </w:tcPr>
          <w:p w14:paraId="64B007EE" w14:textId="77777777" w:rsidR="00E75F0F" w:rsidRDefault="006D0571">
            <w:pPr>
              <w:jc w:val="center"/>
              <w:rPr>
                <w:rFonts w:ascii="Arial" w:hAnsi="Arial" w:cs="Arial"/>
                <w:sz w:val="16"/>
                <w:szCs w:val="16"/>
              </w:rPr>
            </w:pPr>
            <w:r>
              <w:rPr>
                <w:rFonts w:ascii="Arial" w:hAnsi="Arial" w:cs="Arial"/>
                <w:sz w:val="16"/>
                <w:szCs w:val="16"/>
              </w:rPr>
              <w:t>10.56</w:t>
            </w:r>
          </w:p>
        </w:tc>
        <w:tc>
          <w:tcPr>
            <w:tcW w:w="961" w:type="dxa"/>
          </w:tcPr>
          <w:p w14:paraId="502D15BE" w14:textId="77777777" w:rsidR="00E75F0F" w:rsidRDefault="006D0571">
            <w:pPr>
              <w:jc w:val="center"/>
              <w:rPr>
                <w:rFonts w:ascii="Arial" w:hAnsi="Arial" w:cs="Arial"/>
                <w:sz w:val="16"/>
                <w:szCs w:val="16"/>
              </w:rPr>
            </w:pPr>
            <w:r>
              <w:rPr>
                <w:rFonts w:ascii="Arial" w:hAnsi="Arial" w:cs="Arial"/>
                <w:sz w:val="16"/>
                <w:szCs w:val="16"/>
              </w:rPr>
              <w:t>182072.7</w:t>
            </w:r>
          </w:p>
        </w:tc>
        <w:tc>
          <w:tcPr>
            <w:tcW w:w="993" w:type="dxa"/>
          </w:tcPr>
          <w:p w14:paraId="6CA80385" w14:textId="77777777" w:rsidR="00E75F0F" w:rsidRDefault="006D0571">
            <w:pPr>
              <w:jc w:val="center"/>
              <w:rPr>
                <w:rFonts w:ascii="Arial" w:hAnsi="Arial" w:cs="Arial"/>
                <w:sz w:val="16"/>
                <w:szCs w:val="16"/>
              </w:rPr>
            </w:pPr>
            <w:r>
              <w:rPr>
                <w:rFonts w:ascii="Arial" w:hAnsi="Arial" w:cs="Arial"/>
                <w:sz w:val="16"/>
                <w:szCs w:val="16"/>
              </w:rPr>
              <w:t>153384.3</w:t>
            </w:r>
          </w:p>
        </w:tc>
        <w:tc>
          <w:tcPr>
            <w:tcW w:w="892" w:type="dxa"/>
          </w:tcPr>
          <w:p w14:paraId="049BFBEF" w14:textId="77777777" w:rsidR="00E75F0F" w:rsidRDefault="006D0571">
            <w:pPr>
              <w:jc w:val="center"/>
              <w:rPr>
                <w:rFonts w:ascii="Arial" w:hAnsi="Arial" w:cs="Arial"/>
                <w:sz w:val="16"/>
                <w:szCs w:val="16"/>
              </w:rPr>
            </w:pPr>
            <w:r>
              <w:rPr>
                <w:rFonts w:ascii="Arial" w:hAnsi="Arial" w:cs="Arial"/>
                <w:sz w:val="16"/>
                <w:szCs w:val="16"/>
              </w:rPr>
              <w:t>28688.4</w:t>
            </w:r>
          </w:p>
        </w:tc>
        <w:tc>
          <w:tcPr>
            <w:tcW w:w="646" w:type="dxa"/>
          </w:tcPr>
          <w:p w14:paraId="6F1CA19D" w14:textId="77777777" w:rsidR="00E75F0F" w:rsidRDefault="006D0571">
            <w:pPr>
              <w:jc w:val="center"/>
              <w:rPr>
                <w:rFonts w:ascii="Arial" w:hAnsi="Arial" w:cs="Arial"/>
                <w:sz w:val="16"/>
                <w:szCs w:val="16"/>
              </w:rPr>
            </w:pPr>
            <w:r>
              <w:rPr>
                <w:rFonts w:ascii="Arial" w:hAnsi="Arial" w:cs="Arial"/>
                <w:sz w:val="16"/>
                <w:szCs w:val="16"/>
              </w:rPr>
              <w:t>1.19</w:t>
            </w:r>
          </w:p>
        </w:tc>
      </w:tr>
      <w:tr w:rsidR="00E75F0F" w14:paraId="618AC501" w14:textId="77777777">
        <w:tc>
          <w:tcPr>
            <w:tcW w:w="481" w:type="dxa"/>
            <w:vAlign w:val="center"/>
          </w:tcPr>
          <w:p w14:paraId="62468F48" w14:textId="77777777" w:rsidR="00E75F0F" w:rsidRDefault="006D0571">
            <w:pPr>
              <w:jc w:val="both"/>
              <w:rPr>
                <w:rFonts w:ascii="Arial" w:hAnsi="Arial" w:cs="Arial"/>
                <w:b/>
                <w:bCs/>
                <w:sz w:val="16"/>
                <w:szCs w:val="16"/>
              </w:rPr>
            </w:pPr>
            <w:r>
              <w:rPr>
                <w:rFonts w:ascii="Arial" w:hAnsi="Arial" w:cs="Arial"/>
                <w:b/>
                <w:bCs/>
                <w:sz w:val="16"/>
                <w:szCs w:val="16"/>
              </w:rPr>
              <w:t>T</w:t>
            </w:r>
            <w:r>
              <w:rPr>
                <w:rFonts w:ascii="Arial" w:hAnsi="Arial" w:cs="Arial"/>
                <w:b/>
                <w:bCs/>
                <w:sz w:val="16"/>
                <w:szCs w:val="16"/>
                <w:vertAlign w:val="subscript"/>
              </w:rPr>
              <w:t>2</w:t>
            </w:r>
          </w:p>
        </w:tc>
        <w:tc>
          <w:tcPr>
            <w:tcW w:w="2349" w:type="dxa"/>
          </w:tcPr>
          <w:p w14:paraId="47F3B3FE" w14:textId="77777777" w:rsidR="00E75F0F" w:rsidRDefault="006D0571">
            <w:pPr>
              <w:rPr>
                <w:rFonts w:ascii="Arial" w:hAnsi="Arial" w:cs="Arial"/>
                <w:sz w:val="16"/>
                <w:szCs w:val="16"/>
              </w:rPr>
            </w:pPr>
            <w:r>
              <w:rPr>
                <w:rFonts w:ascii="Arial" w:hAnsi="Arial" w:cs="Arial"/>
                <w:sz w:val="16"/>
                <w:szCs w:val="16"/>
              </w:rPr>
              <w:t>Biofertilizers only</w:t>
            </w:r>
          </w:p>
        </w:tc>
        <w:tc>
          <w:tcPr>
            <w:tcW w:w="993" w:type="dxa"/>
          </w:tcPr>
          <w:p w14:paraId="6B4CF442" w14:textId="77777777" w:rsidR="00E75F0F" w:rsidRDefault="006D0571">
            <w:pPr>
              <w:jc w:val="center"/>
              <w:rPr>
                <w:rFonts w:ascii="Arial" w:hAnsi="Arial" w:cs="Arial"/>
                <w:sz w:val="16"/>
                <w:szCs w:val="16"/>
              </w:rPr>
            </w:pPr>
            <w:r>
              <w:rPr>
                <w:rFonts w:ascii="Arial" w:hAnsi="Arial" w:cs="Arial"/>
                <w:sz w:val="16"/>
                <w:szCs w:val="16"/>
              </w:rPr>
              <w:t>31.82</w:t>
            </w:r>
          </w:p>
        </w:tc>
        <w:tc>
          <w:tcPr>
            <w:tcW w:w="850" w:type="dxa"/>
          </w:tcPr>
          <w:p w14:paraId="024371C8" w14:textId="77777777" w:rsidR="00E75F0F" w:rsidRDefault="006D0571">
            <w:pPr>
              <w:jc w:val="center"/>
              <w:rPr>
                <w:rFonts w:ascii="Arial" w:hAnsi="Arial" w:cs="Arial"/>
                <w:sz w:val="16"/>
                <w:szCs w:val="16"/>
              </w:rPr>
            </w:pPr>
            <w:r>
              <w:rPr>
                <w:rFonts w:ascii="Arial" w:hAnsi="Arial" w:cs="Arial"/>
                <w:sz w:val="16"/>
                <w:szCs w:val="16"/>
              </w:rPr>
              <w:t>676.80</w:t>
            </w:r>
          </w:p>
        </w:tc>
        <w:tc>
          <w:tcPr>
            <w:tcW w:w="851" w:type="dxa"/>
          </w:tcPr>
          <w:p w14:paraId="7070A50C" w14:textId="77777777" w:rsidR="00E75F0F" w:rsidRDefault="006D0571">
            <w:pPr>
              <w:jc w:val="center"/>
              <w:rPr>
                <w:rFonts w:ascii="Arial" w:hAnsi="Arial" w:cs="Arial"/>
                <w:sz w:val="16"/>
                <w:szCs w:val="16"/>
              </w:rPr>
            </w:pPr>
            <w:r>
              <w:rPr>
                <w:rFonts w:ascii="Arial" w:hAnsi="Arial" w:cs="Arial"/>
                <w:sz w:val="16"/>
                <w:szCs w:val="16"/>
              </w:rPr>
              <w:t>10.62</w:t>
            </w:r>
          </w:p>
        </w:tc>
        <w:tc>
          <w:tcPr>
            <w:tcW w:w="961" w:type="dxa"/>
          </w:tcPr>
          <w:p w14:paraId="2C78C1B0" w14:textId="77777777" w:rsidR="00E75F0F" w:rsidRDefault="006D0571">
            <w:pPr>
              <w:jc w:val="center"/>
              <w:rPr>
                <w:rFonts w:ascii="Arial" w:hAnsi="Arial" w:cs="Arial"/>
                <w:sz w:val="16"/>
                <w:szCs w:val="16"/>
              </w:rPr>
            </w:pPr>
            <w:r>
              <w:rPr>
                <w:rFonts w:ascii="Arial" w:hAnsi="Arial" w:cs="Arial"/>
                <w:sz w:val="16"/>
                <w:szCs w:val="16"/>
              </w:rPr>
              <w:t>197688.0</w:t>
            </w:r>
          </w:p>
        </w:tc>
        <w:tc>
          <w:tcPr>
            <w:tcW w:w="993" w:type="dxa"/>
          </w:tcPr>
          <w:p w14:paraId="2FAB3EF3" w14:textId="77777777" w:rsidR="00E75F0F" w:rsidRDefault="006D0571">
            <w:pPr>
              <w:jc w:val="center"/>
              <w:rPr>
                <w:rFonts w:ascii="Arial" w:hAnsi="Arial" w:cs="Arial"/>
                <w:sz w:val="16"/>
                <w:szCs w:val="16"/>
              </w:rPr>
            </w:pPr>
            <w:r>
              <w:rPr>
                <w:rFonts w:ascii="Arial" w:hAnsi="Arial" w:cs="Arial"/>
                <w:sz w:val="16"/>
                <w:szCs w:val="16"/>
              </w:rPr>
              <w:t>158192.6</w:t>
            </w:r>
          </w:p>
        </w:tc>
        <w:tc>
          <w:tcPr>
            <w:tcW w:w="892" w:type="dxa"/>
          </w:tcPr>
          <w:p w14:paraId="579ACB17" w14:textId="77777777" w:rsidR="00E75F0F" w:rsidRDefault="006D0571">
            <w:pPr>
              <w:jc w:val="center"/>
              <w:rPr>
                <w:rFonts w:ascii="Arial" w:hAnsi="Arial" w:cs="Arial"/>
                <w:sz w:val="16"/>
                <w:szCs w:val="16"/>
              </w:rPr>
            </w:pPr>
            <w:r>
              <w:rPr>
                <w:rFonts w:ascii="Arial" w:hAnsi="Arial" w:cs="Arial"/>
                <w:sz w:val="16"/>
                <w:szCs w:val="16"/>
              </w:rPr>
              <w:t>39495.4</w:t>
            </w:r>
          </w:p>
        </w:tc>
        <w:tc>
          <w:tcPr>
            <w:tcW w:w="646" w:type="dxa"/>
          </w:tcPr>
          <w:p w14:paraId="686E10E3" w14:textId="77777777" w:rsidR="00E75F0F" w:rsidRDefault="006D0571">
            <w:pPr>
              <w:jc w:val="center"/>
              <w:rPr>
                <w:rFonts w:ascii="Arial" w:hAnsi="Arial" w:cs="Arial"/>
                <w:sz w:val="16"/>
                <w:szCs w:val="16"/>
              </w:rPr>
            </w:pPr>
            <w:r>
              <w:rPr>
                <w:rFonts w:ascii="Arial" w:hAnsi="Arial" w:cs="Arial"/>
                <w:sz w:val="16"/>
                <w:szCs w:val="16"/>
              </w:rPr>
              <w:t>1.25</w:t>
            </w:r>
          </w:p>
        </w:tc>
      </w:tr>
      <w:tr w:rsidR="00E75F0F" w14:paraId="280F2BB1" w14:textId="77777777">
        <w:tc>
          <w:tcPr>
            <w:tcW w:w="481" w:type="dxa"/>
            <w:vAlign w:val="center"/>
          </w:tcPr>
          <w:p w14:paraId="23B4B0D3" w14:textId="77777777" w:rsidR="00E75F0F" w:rsidRDefault="006D0571">
            <w:pPr>
              <w:jc w:val="both"/>
              <w:rPr>
                <w:rFonts w:ascii="Arial" w:hAnsi="Arial" w:cs="Arial"/>
                <w:b/>
                <w:bCs/>
                <w:sz w:val="16"/>
                <w:szCs w:val="16"/>
              </w:rPr>
            </w:pPr>
            <w:r>
              <w:rPr>
                <w:rFonts w:ascii="Arial" w:hAnsi="Arial" w:cs="Arial"/>
                <w:b/>
                <w:bCs/>
                <w:sz w:val="16"/>
                <w:szCs w:val="16"/>
                <w:lang w:val="de-DE"/>
              </w:rPr>
              <w:t>T</w:t>
            </w:r>
            <w:r>
              <w:rPr>
                <w:rFonts w:ascii="Arial" w:hAnsi="Arial" w:cs="Arial"/>
                <w:b/>
                <w:bCs/>
                <w:sz w:val="16"/>
                <w:szCs w:val="16"/>
                <w:vertAlign w:val="subscript"/>
                <w:lang w:val="de-DE"/>
              </w:rPr>
              <w:t>3</w:t>
            </w:r>
          </w:p>
        </w:tc>
        <w:tc>
          <w:tcPr>
            <w:tcW w:w="2349" w:type="dxa"/>
          </w:tcPr>
          <w:p w14:paraId="65F052FC" w14:textId="77777777" w:rsidR="00E75F0F" w:rsidRDefault="006D0571">
            <w:pPr>
              <w:rPr>
                <w:rFonts w:ascii="Arial" w:hAnsi="Arial" w:cs="Arial"/>
                <w:sz w:val="16"/>
                <w:szCs w:val="16"/>
              </w:rPr>
            </w:pPr>
            <w:r>
              <w:rPr>
                <w:rFonts w:ascii="Arial" w:hAnsi="Arial" w:cs="Arial"/>
                <w:bCs/>
                <w:sz w:val="16"/>
                <w:szCs w:val="16"/>
              </w:rPr>
              <w:t>40</w:t>
            </w:r>
            <w:r>
              <w:rPr>
                <w:rFonts w:ascii="Arial" w:hAnsi="Arial" w:cs="Arial"/>
                <w:b/>
                <w:sz w:val="16"/>
                <w:szCs w:val="16"/>
              </w:rPr>
              <w:t>:</w:t>
            </w:r>
            <w:r>
              <w:rPr>
                <w:rFonts w:ascii="Arial" w:hAnsi="Arial" w:cs="Arial"/>
                <w:bCs/>
                <w:sz w:val="16"/>
                <w:szCs w:val="16"/>
              </w:rPr>
              <w:t>40</w:t>
            </w:r>
            <w:r>
              <w:rPr>
                <w:rFonts w:ascii="Arial" w:hAnsi="Arial" w:cs="Arial"/>
                <w:b/>
                <w:sz w:val="16"/>
                <w:szCs w:val="16"/>
              </w:rPr>
              <w:t>:</w:t>
            </w:r>
            <w:r>
              <w:rPr>
                <w:rFonts w:ascii="Arial" w:hAnsi="Arial" w:cs="Arial"/>
                <w:bCs/>
                <w:sz w:val="16"/>
                <w:szCs w:val="16"/>
              </w:rPr>
              <w:t>40 NPK kg ha</w:t>
            </w:r>
            <w:r>
              <w:rPr>
                <w:rFonts w:ascii="Arial" w:hAnsi="Arial" w:cs="Arial"/>
                <w:bCs/>
                <w:sz w:val="16"/>
                <w:szCs w:val="16"/>
                <w:vertAlign w:val="superscript"/>
              </w:rPr>
              <w:t>-1</w:t>
            </w:r>
          </w:p>
        </w:tc>
        <w:tc>
          <w:tcPr>
            <w:tcW w:w="993" w:type="dxa"/>
          </w:tcPr>
          <w:p w14:paraId="4FAC8090" w14:textId="77777777" w:rsidR="00E75F0F" w:rsidRDefault="006D0571">
            <w:pPr>
              <w:jc w:val="center"/>
              <w:rPr>
                <w:rFonts w:ascii="Arial" w:hAnsi="Arial" w:cs="Arial"/>
                <w:sz w:val="16"/>
                <w:szCs w:val="16"/>
              </w:rPr>
            </w:pPr>
            <w:r>
              <w:rPr>
                <w:rFonts w:ascii="Arial" w:hAnsi="Arial" w:cs="Arial"/>
                <w:sz w:val="16"/>
                <w:szCs w:val="16"/>
              </w:rPr>
              <w:t>69.48</w:t>
            </w:r>
          </w:p>
        </w:tc>
        <w:tc>
          <w:tcPr>
            <w:tcW w:w="850" w:type="dxa"/>
          </w:tcPr>
          <w:p w14:paraId="27CCE72F" w14:textId="77777777" w:rsidR="00E75F0F" w:rsidRDefault="006D0571">
            <w:pPr>
              <w:jc w:val="center"/>
              <w:rPr>
                <w:rFonts w:ascii="Arial" w:hAnsi="Arial" w:cs="Arial"/>
                <w:sz w:val="16"/>
                <w:szCs w:val="16"/>
              </w:rPr>
            </w:pPr>
            <w:r>
              <w:rPr>
                <w:rFonts w:ascii="Arial" w:hAnsi="Arial" w:cs="Arial"/>
                <w:sz w:val="16"/>
                <w:szCs w:val="16"/>
              </w:rPr>
              <w:t>858.67</w:t>
            </w:r>
          </w:p>
        </w:tc>
        <w:tc>
          <w:tcPr>
            <w:tcW w:w="851" w:type="dxa"/>
          </w:tcPr>
          <w:p w14:paraId="7ACDCBDD" w14:textId="77777777" w:rsidR="00E75F0F" w:rsidRDefault="006D0571">
            <w:pPr>
              <w:jc w:val="center"/>
              <w:rPr>
                <w:rFonts w:ascii="Arial" w:hAnsi="Arial" w:cs="Arial"/>
                <w:sz w:val="16"/>
                <w:szCs w:val="16"/>
              </w:rPr>
            </w:pPr>
            <w:r>
              <w:rPr>
                <w:rFonts w:ascii="Arial" w:hAnsi="Arial" w:cs="Arial"/>
                <w:sz w:val="16"/>
                <w:szCs w:val="16"/>
              </w:rPr>
              <w:t>10.73</w:t>
            </w:r>
          </w:p>
        </w:tc>
        <w:tc>
          <w:tcPr>
            <w:tcW w:w="961" w:type="dxa"/>
          </w:tcPr>
          <w:p w14:paraId="4412DCAA" w14:textId="77777777" w:rsidR="00E75F0F" w:rsidRDefault="006D0571">
            <w:pPr>
              <w:jc w:val="center"/>
              <w:rPr>
                <w:rFonts w:ascii="Arial" w:hAnsi="Arial" w:cs="Arial"/>
                <w:sz w:val="16"/>
                <w:szCs w:val="16"/>
              </w:rPr>
            </w:pPr>
            <w:r>
              <w:rPr>
                <w:rFonts w:ascii="Arial" w:hAnsi="Arial" w:cs="Arial"/>
                <w:sz w:val="16"/>
                <w:szCs w:val="16"/>
              </w:rPr>
              <w:t>425466.7</w:t>
            </w:r>
          </w:p>
        </w:tc>
        <w:tc>
          <w:tcPr>
            <w:tcW w:w="993" w:type="dxa"/>
          </w:tcPr>
          <w:p w14:paraId="22A83782" w14:textId="77777777" w:rsidR="00E75F0F" w:rsidRDefault="006D0571">
            <w:pPr>
              <w:jc w:val="center"/>
              <w:rPr>
                <w:rFonts w:ascii="Arial" w:hAnsi="Arial" w:cs="Arial"/>
                <w:sz w:val="16"/>
                <w:szCs w:val="16"/>
              </w:rPr>
            </w:pPr>
            <w:r>
              <w:rPr>
                <w:rFonts w:ascii="Arial" w:hAnsi="Arial" w:cs="Arial"/>
                <w:sz w:val="16"/>
                <w:szCs w:val="16"/>
              </w:rPr>
              <w:t>261372.8</w:t>
            </w:r>
          </w:p>
        </w:tc>
        <w:tc>
          <w:tcPr>
            <w:tcW w:w="892" w:type="dxa"/>
          </w:tcPr>
          <w:p w14:paraId="2A663039" w14:textId="77777777" w:rsidR="00E75F0F" w:rsidRDefault="006D0571">
            <w:pPr>
              <w:jc w:val="center"/>
              <w:rPr>
                <w:rFonts w:ascii="Arial" w:hAnsi="Arial" w:cs="Arial"/>
                <w:sz w:val="16"/>
                <w:szCs w:val="16"/>
              </w:rPr>
            </w:pPr>
            <w:r>
              <w:rPr>
                <w:rFonts w:ascii="Arial" w:hAnsi="Arial" w:cs="Arial"/>
                <w:sz w:val="16"/>
                <w:szCs w:val="16"/>
              </w:rPr>
              <w:t>164093.9</w:t>
            </w:r>
          </w:p>
        </w:tc>
        <w:tc>
          <w:tcPr>
            <w:tcW w:w="646" w:type="dxa"/>
          </w:tcPr>
          <w:p w14:paraId="2D54C4D0" w14:textId="77777777" w:rsidR="00E75F0F" w:rsidRDefault="006D0571">
            <w:pPr>
              <w:jc w:val="center"/>
              <w:rPr>
                <w:rFonts w:ascii="Arial" w:hAnsi="Arial" w:cs="Arial"/>
                <w:sz w:val="16"/>
                <w:szCs w:val="16"/>
              </w:rPr>
            </w:pPr>
            <w:r>
              <w:rPr>
                <w:rFonts w:ascii="Arial" w:hAnsi="Arial" w:cs="Arial"/>
                <w:sz w:val="16"/>
                <w:szCs w:val="16"/>
              </w:rPr>
              <w:t>1.63</w:t>
            </w:r>
          </w:p>
        </w:tc>
      </w:tr>
      <w:tr w:rsidR="00E75F0F" w14:paraId="6ED1FB08" w14:textId="77777777">
        <w:tc>
          <w:tcPr>
            <w:tcW w:w="481" w:type="dxa"/>
            <w:vAlign w:val="center"/>
          </w:tcPr>
          <w:p w14:paraId="690BEDC1" w14:textId="77777777" w:rsidR="00E75F0F" w:rsidRDefault="006D0571">
            <w:pPr>
              <w:jc w:val="both"/>
              <w:rPr>
                <w:rFonts w:ascii="Arial" w:hAnsi="Arial" w:cs="Arial"/>
                <w:b/>
                <w:bCs/>
                <w:sz w:val="16"/>
                <w:szCs w:val="16"/>
              </w:rPr>
            </w:pPr>
            <w:r>
              <w:rPr>
                <w:rFonts w:ascii="Arial" w:hAnsi="Arial" w:cs="Arial"/>
                <w:b/>
                <w:bCs/>
                <w:sz w:val="16"/>
                <w:szCs w:val="16"/>
                <w:lang w:val="de-DE"/>
              </w:rPr>
              <w:t>T</w:t>
            </w:r>
            <w:r>
              <w:rPr>
                <w:rFonts w:ascii="Arial" w:hAnsi="Arial" w:cs="Arial"/>
                <w:b/>
                <w:bCs/>
                <w:sz w:val="16"/>
                <w:szCs w:val="16"/>
                <w:vertAlign w:val="subscript"/>
                <w:lang w:val="de-DE"/>
              </w:rPr>
              <w:t>4</w:t>
            </w:r>
          </w:p>
        </w:tc>
        <w:tc>
          <w:tcPr>
            <w:tcW w:w="2349" w:type="dxa"/>
          </w:tcPr>
          <w:p w14:paraId="09ACF7C2" w14:textId="77777777" w:rsidR="00E75F0F" w:rsidRDefault="006D0571">
            <w:pPr>
              <w:rPr>
                <w:rFonts w:ascii="Arial" w:hAnsi="Arial" w:cs="Arial"/>
                <w:sz w:val="16"/>
                <w:szCs w:val="16"/>
              </w:rPr>
            </w:pPr>
            <w:r>
              <w:rPr>
                <w:rFonts w:ascii="Arial" w:hAnsi="Arial" w:cs="Arial"/>
                <w:bCs/>
                <w:sz w:val="16"/>
                <w:szCs w:val="16"/>
              </w:rPr>
              <w:t>40</w:t>
            </w:r>
            <w:r>
              <w:rPr>
                <w:rFonts w:ascii="Arial" w:hAnsi="Arial" w:cs="Arial"/>
                <w:b/>
                <w:sz w:val="16"/>
                <w:szCs w:val="16"/>
              </w:rPr>
              <w:t>:</w:t>
            </w:r>
            <w:r>
              <w:rPr>
                <w:rFonts w:ascii="Arial" w:hAnsi="Arial" w:cs="Arial"/>
                <w:bCs/>
                <w:sz w:val="16"/>
                <w:szCs w:val="16"/>
              </w:rPr>
              <w:t>40</w:t>
            </w:r>
            <w:r>
              <w:rPr>
                <w:rFonts w:ascii="Arial" w:hAnsi="Arial" w:cs="Arial"/>
                <w:b/>
                <w:sz w:val="16"/>
                <w:szCs w:val="16"/>
              </w:rPr>
              <w:t>:</w:t>
            </w:r>
            <w:r>
              <w:rPr>
                <w:rFonts w:ascii="Arial" w:hAnsi="Arial" w:cs="Arial"/>
                <w:bCs/>
                <w:sz w:val="16"/>
                <w:szCs w:val="16"/>
              </w:rPr>
              <w:t>40 NPK kg ha</w:t>
            </w:r>
            <w:r>
              <w:rPr>
                <w:rFonts w:ascii="Arial" w:hAnsi="Arial" w:cs="Arial"/>
                <w:bCs/>
                <w:sz w:val="16"/>
                <w:szCs w:val="16"/>
                <w:vertAlign w:val="superscript"/>
              </w:rPr>
              <w:t>-1</w:t>
            </w:r>
            <w:r>
              <w:rPr>
                <w:rFonts w:ascii="Arial" w:hAnsi="Arial" w:cs="Arial"/>
                <w:bCs/>
                <w:sz w:val="16"/>
                <w:szCs w:val="16"/>
              </w:rPr>
              <w:t xml:space="preserve"> + BF</w:t>
            </w:r>
          </w:p>
        </w:tc>
        <w:tc>
          <w:tcPr>
            <w:tcW w:w="993" w:type="dxa"/>
          </w:tcPr>
          <w:p w14:paraId="4BA97D81" w14:textId="77777777" w:rsidR="00E75F0F" w:rsidRDefault="006D0571">
            <w:pPr>
              <w:jc w:val="center"/>
              <w:rPr>
                <w:rFonts w:ascii="Arial" w:hAnsi="Arial" w:cs="Arial"/>
                <w:sz w:val="16"/>
                <w:szCs w:val="16"/>
              </w:rPr>
            </w:pPr>
            <w:r>
              <w:rPr>
                <w:rFonts w:ascii="Arial" w:hAnsi="Arial" w:cs="Arial"/>
                <w:sz w:val="16"/>
                <w:szCs w:val="16"/>
              </w:rPr>
              <w:t>73.07</w:t>
            </w:r>
          </w:p>
        </w:tc>
        <w:tc>
          <w:tcPr>
            <w:tcW w:w="850" w:type="dxa"/>
          </w:tcPr>
          <w:p w14:paraId="4040A843" w14:textId="77777777" w:rsidR="00E75F0F" w:rsidRDefault="006D0571">
            <w:pPr>
              <w:jc w:val="center"/>
              <w:rPr>
                <w:rFonts w:ascii="Arial" w:hAnsi="Arial" w:cs="Arial"/>
                <w:sz w:val="16"/>
                <w:szCs w:val="16"/>
              </w:rPr>
            </w:pPr>
            <w:r>
              <w:rPr>
                <w:rFonts w:ascii="Arial" w:hAnsi="Arial" w:cs="Arial"/>
                <w:sz w:val="16"/>
                <w:szCs w:val="16"/>
              </w:rPr>
              <w:t>863.00</w:t>
            </w:r>
          </w:p>
        </w:tc>
        <w:tc>
          <w:tcPr>
            <w:tcW w:w="851" w:type="dxa"/>
          </w:tcPr>
          <w:p w14:paraId="0B83E97C" w14:textId="77777777" w:rsidR="00E75F0F" w:rsidRDefault="006D0571">
            <w:pPr>
              <w:jc w:val="center"/>
              <w:rPr>
                <w:rFonts w:ascii="Arial" w:hAnsi="Arial" w:cs="Arial"/>
                <w:sz w:val="16"/>
                <w:szCs w:val="16"/>
              </w:rPr>
            </w:pPr>
            <w:r>
              <w:rPr>
                <w:rFonts w:ascii="Arial" w:hAnsi="Arial" w:cs="Arial"/>
                <w:sz w:val="16"/>
                <w:szCs w:val="16"/>
              </w:rPr>
              <w:t>11.08</w:t>
            </w:r>
          </w:p>
        </w:tc>
        <w:tc>
          <w:tcPr>
            <w:tcW w:w="961" w:type="dxa"/>
          </w:tcPr>
          <w:p w14:paraId="5EA0F709" w14:textId="77777777" w:rsidR="00E75F0F" w:rsidRDefault="006D0571">
            <w:pPr>
              <w:jc w:val="center"/>
              <w:rPr>
                <w:rFonts w:ascii="Arial" w:hAnsi="Arial" w:cs="Arial"/>
                <w:sz w:val="16"/>
                <w:szCs w:val="16"/>
              </w:rPr>
            </w:pPr>
            <w:r>
              <w:rPr>
                <w:rFonts w:ascii="Arial" w:hAnsi="Arial" w:cs="Arial"/>
                <w:sz w:val="16"/>
                <w:szCs w:val="16"/>
              </w:rPr>
              <w:t>447050.0</w:t>
            </w:r>
          </w:p>
        </w:tc>
        <w:tc>
          <w:tcPr>
            <w:tcW w:w="993" w:type="dxa"/>
          </w:tcPr>
          <w:p w14:paraId="60320EED" w14:textId="77777777" w:rsidR="00E75F0F" w:rsidRDefault="006D0571">
            <w:pPr>
              <w:jc w:val="center"/>
              <w:rPr>
                <w:rFonts w:ascii="Arial" w:hAnsi="Arial" w:cs="Arial"/>
                <w:sz w:val="16"/>
                <w:szCs w:val="16"/>
              </w:rPr>
            </w:pPr>
            <w:r>
              <w:rPr>
                <w:rFonts w:ascii="Arial" w:hAnsi="Arial" w:cs="Arial"/>
                <w:sz w:val="16"/>
                <w:szCs w:val="16"/>
              </w:rPr>
              <w:t>267175.8</w:t>
            </w:r>
          </w:p>
        </w:tc>
        <w:tc>
          <w:tcPr>
            <w:tcW w:w="892" w:type="dxa"/>
          </w:tcPr>
          <w:p w14:paraId="7B738132" w14:textId="77777777" w:rsidR="00E75F0F" w:rsidRDefault="006D0571">
            <w:pPr>
              <w:jc w:val="center"/>
              <w:rPr>
                <w:rFonts w:ascii="Arial" w:hAnsi="Arial" w:cs="Arial"/>
                <w:sz w:val="16"/>
                <w:szCs w:val="16"/>
              </w:rPr>
            </w:pPr>
            <w:r>
              <w:rPr>
                <w:rFonts w:ascii="Arial" w:hAnsi="Arial" w:cs="Arial"/>
                <w:sz w:val="16"/>
                <w:szCs w:val="16"/>
              </w:rPr>
              <w:t>179874.2</w:t>
            </w:r>
          </w:p>
        </w:tc>
        <w:tc>
          <w:tcPr>
            <w:tcW w:w="646" w:type="dxa"/>
          </w:tcPr>
          <w:p w14:paraId="193058F9" w14:textId="77777777" w:rsidR="00E75F0F" w:rsidRDefault="006D0571">
            <w:pPr>
              <w:jc w:val="center"/>
              <w:rPr>
                <w:rFonts w:ascii="Arial" w:hAnsi="Arial" w:cs="Arial"/>
                <w:sz w:val="16"/>
                <w:szCs w:val="16"/>
              </w:rPr>
            </w:pPr>
            <w:r>
              <w:rPr>
                <w:rFonts w:ascii="Arial" w:hAnsi="Arial" w:cs="Arial"/>
                <w:sz w:val="16"/>
                <w:szCs w:val="16"/>
              </w:rPr>
              <w:t>1.67</w:t>
            </w:r>
          </w:p>
        </w:tc>
      </w:tr>
      <w:tr w:rsidR="00E75F0F" w14:paraId="64BD0B68" w14:textId="77777777">
        <w:tc>
          <w:tcPr>
            <w:tcW w:w="481" w:type="dxa"/>
            <w:vAlign w:val="center"/>
          </w:tcPr>
          <w:p w14:paraId="0898530D" w14:textId="77777777" w:rsidR="00E75F0F" w:rsidRDefault="006D0571">
            <w:pPr>
              <w:jc w:val="both"/>
              <w:rPr>
                <w:rFonts w:ascii="Arial" w:hAnsi="Arial" w:cs="Arial"/>
                <w:b/>
                <w:bCs/>
                <w:sz w:val="16"/>
                <w:szCs w:val="16"/>
              </w:rPr>
            </w:pPr>
            <w:r>
              <w:rPr>
                <w:rFonts w:ascii="Arial" w:hAnsi="Arial" w:cs="Arial"/>
                <w:b/>
                <w:bCs/>
                <w:sz w:val="16"/>
                <w:szCs w:val="16"/>
                <w:lang w:val="de-DE"/>
              </w:rPr>
              <w:t>T</w:t>
            </w:r>
            <w:r>
              <w:rPr>
                <w:rFonts w:ascii="Arial" w:hAnsi="Arial" w:cs="Arial"/>
                <w:b/>
                <w:bCs/>
                <w:sz w:val="16"/>
                <w:szCs w:val="16"/>
                <w:vertAlign w:val="subscript"/>
                <w:lang w:val="de-DE"/>
              </w:rPr>
              <w:t>5</w:t>
            </w:r>
          </w:p>
        </w:tc>
        <w:tc>
          <w:tcPr>
            <w:tcW w:w="2349" w:type="dxa"/>
          </w:tcPr>
          <w:p w14:paraId="56B6D7FD" w14:textId="77777777" w:rsidR="00E75F0F" w:rsidRDefault="006D0571">
            <w:pPr>
              <w:rPr>
                <w:rFonts w:ascii="Arial" w:hAnsi="Arial" w:cs="Arial"/>
                <w:sz w:val="16"/>
                <w:szCs w:val="16"/>
              </w:rPr>
            </w:pPr>
            <w:r>
              <w:rPr>
                <w:rFonts w:ascii="Arial" w:hAnsi="Arial" w:cs="Arial"/>
                <w:bCs/>
                <w:sz w:val="16"/>
                <w:szCs w:val="16"/>
              </w:rPr>
              <w:t>40</w:t>
            </w:r>
            <w:r>
              <w:rPr>
                <w:rFonts w:ascii="Arial" w:hAnsi="Arial" w:cs="Arial"/>
                <w:b/>
                <w:sz w:val="16"/>
                <w:szCs w:val="16"/>
              </w:rPr>
              <w:t>:</w:t>
            </w:r>
            <w:r>
              <w:rPr>
                <w:rFonts w:ascii="Arial" w:hAnsi="Arial" w:cs="Arial"/>
                <w:bCs/>
                <w:sz w:val="16"/>
                <w:szCs w:val="16"/>
              </w:rPr>
              <w:t>40</w:t>
            </w:r>
            <w:r>
              <w:rPr>
                <w:rFonts w:ascii="Arial" w:hAnsi="Arial" w:cs="Arial"/>
                <w:b/>
                <w:sz w:val="16"/>
                <w:szCs w:val="16"/>
              </w:rPr>
              <w:t>:</w:t>
            </w:r>
            <w:r>
              <w:rPr>
                <w:rFonts w:ascii="Arial" w:hAnsi="Arial" w:cs="Arial"/>
                <w:bCs/>
                <w:sz w:val="16"/>
                <w:szCs w:val="16"/>
              </w:rPr>
              <w:t>60 NPK kg ha</w:t>
            </w:r>
            <w:r>
              <w:rPr>
                <w:rFonts w:ascii="Arial" w:hAnsi="Arial" w:cs="Arial"/>
                <w:bCs/>
                <w:sz w:val="16"/>
                <w:szCs w:val="16"/>
                <w:vertAlign w:val="superscript"/>
              </w:rPr>
              <w:t>-1</w:t>
            </w:r>
          </w:p>
        </w:tc>
        <w:tc>
          <w:tcPr>
            <w:tcW w:w="993" w:type="dxa"/>
          </w:tcPr>
          <w:p w14:paraId="3F88DC94" w14:textId="77777777" w:rsidR="00E75F0F" w:rsidRDefault="006D0571">
            <w:pPr>
              <w:jc w:val="center"/>
              <w:rPr>
                <w:rFonts w:ascii="Arial" w:hAnsi="Arial" w:cs="Arial"/>
                <w:sz w:val="16"/>
                <w:szCs w:val="16"/>
              </w:rPr>
            </w:pPr>
            <w:r>
              <w:rPr>
                <w:rFonts w:ascii="Arial" w:hAnsi="Arial" w:cs="Arial"/>
                <w:sz w:val="16"/>
                <w:szCs w:val="16"/>
              </w:rPr>
              <w:t>69.02</w:t>
            </w:r>
          </w:p>
        </w:tc>
        <w:tc>
          <w:tcPr>
            <w:tcW w:w="850" w:type="dxa"/>
          </w:tcPr>
          <w:p w14:paraId="0082E12D" w14:textId="77777777" w:rsidR="00E75F0F" w:rsidRDefault="006D0571">
            <w:pPr>
              <w:jc w:val="center"/>
              <w:rPr>
                <w:rFonts w:ascii="Arial" w:hAnsi="Arial" w:cs="Arial"/>
                <w:sz w:val="16"/>
                <w:szCs w:val="16"/>
              </w:rPr>
            </w:pPr>
            <w:r>
              <w:rPr>
                <w:rFonts w:ascii="Arial" w:hAnsi="Arial" w:cs="Arial"/>
                <w:sz w:val="16"/>
                <w:szCs w:val="16"/>
              </w:rPr>
              <w:t>861.67</w:t>
            </w:r>
          </w:p>
        </w:tc>
        <w:tc>
          <w:tcPr>
            <w:tcW w:w="851" w:type="dxa"/>
          </w:tcPr>
          <w:p w14:paraId="380532CC" w14:textId="77777777" w:rsidR="00E75F0F" w:rsidRDefault="006D0571">
            <w:pPr>
              <w:jc w:val="center"/>
              <w:rPr>
                <w:rFonts w:ascii="Arial" w:hAnsi="Arial" w:cs="Arial"/>
                <w:sz w:val="16"/>
                <w:szCs w:val="16"/>
              </w:rPr>
            </w:pPr>
            <w:r>
              <w:rPr>
                <w:rFonts w:ascii="Arial" w:hAnsi="Arial" w:cs="Arial"/>
                <w:sz w:val="16"/>
                <w:szCs w:val="16"/>
              </w:rPr>
              <w:t>10.62</w:t>
            </w:r>
          </w:p>
        </w:tc>
        <w:tc>
          <w:tcPr>
            <w:tcW w:w="961" w:type="dxa"/>
          </w:tcPr>
          <w:p w14:paraId="3A7A7F79" w14:textId="77777777" w:rsidR="00E75F0F" w:rsidRDefault="006D0571">
            <w:pPr>
              <w:jc w:val="center"/>
              <w:rPr>
                <w:rFonts w:ascii="Arial" w:hAnsi="Arial" w:cs="Arial"/>
                <w:sz w:val="16"/>
                <w:szCs w:val="16"/>
              </w:rPr>
            </w:pPr>
            <w:r>
              <w:rPr>
                <w:rFonts w:ascii="Arial" w:hAnsi="Arial" w:cs="Arial"/>
                <w:sz w:val="16"/>
                <w:szCs w:val="16"/>
              </w:rPr>
              <w:t>422736.7</w:t>
            </w:r>
          </w:p>
        </w:tc>
        <w:tc>
          <w:tcPr>
            <w:tcW w:w="993" w:type="dxa"/>
          </w:tcPr>
          <w:p w14:paraId="08790F37" w14:textId="77777777" w:rsidR="00E75F0F" w:rsidRDefault="006D0571">
            <w:pPr>
              <w:jc w:val="center"/>
              <w:rPr>
                <w:rFonts w:ascii="Arial" w:hAnsi="Arial" w:cs="Arial"/>
                <w:sz w:val="16"/>
                <w:szCs w:val="16"/>
              </w:rPr>
            </w:pPr>
            <w:r>
              <w:rPr>
                <w:rFonts w:ascii="Arial" w:hAnsi="Arial" w:cs="Arial"/>
                <w:sz w:val="16"/>
                <w:szCs w:val="16"/>
              </w:rPr>
              <w:t>261671.3</w:t>
            </w:r>
          </w:p>
        </w:tc>
        <w:tc>
          <w:tcPr>
            <w:tcW w:w="892" w:type="dxa"/>
          </w:tcPr>
          <w:p w14:paraId="274964AF" w14:textId="77777777" w:rsidR="00E75F0F" w:rsidRDefault="006D0571">
            <w:pPr>
              <w:jc w:val="center"/>
              <w:rPr>
                <w:rFonts w:ascii="Arial" w:hAnsi="Arial" w:cs="Arial"/>
                <w:sz w:val="16"/>
                <w:szCs w:val="16"/>
              </w:rPr>
            </w:pPr>
            <w:r>
              <w:rPr>
                <w:rFonts w:ascii="Arial" w:hAnsi="Arial" w:cs="Arial"/>
                <w:sz w:val="16"/>
                <w:szCs w:val="16"/>
              </w:rPr>
              <w:t>161065.4</w:t>
            </w:r>
          </w:p>
        </w:tc>
        <w:tc>
          <w:tcPr>
            <w:tcW w:w="646" w:type="dxa"/>
          </w:tcPr>
          <w:p w14:paraId="45A84DCA" w14:textId="77777777" w:rsidR="00E75F0F" w:rsidRDefault="006D0571">
            <w:pPr>
              <w:jc w:val="center"/>
              <w:rPr>
                <w:rFonts w:ascii="Arial" w:hAnsi="Arial" w:cs="Arial"/>
                <w:sz w:val="16"/>
                <w:szCs w:val="16"/>
              </w:rPr>
            </w:pPr>
            <w:r>
              <w:rPr>
                <w:rFonts w:ascii="Arial" w:hAnsi="Arial" w:cs="Arial"/>
                <w:sz w:val="16"/>
                <w:szCs w:val="16"/>
              </w:rPr>
              <w:t>1.62</w:t>
            </w:r>
          </w:p>
        </w:tc>
      </w:tr>
      <w:tr w:rsidR="00E75F0F" w14:paraId="7D67971F" w14:textId="77777777">
        <w:tc>
          <w:tcPr>
            <w:tcW w:w="481" w:type="dxa"/>
            <w:vAlign w:val="center"/>
          </w:tcPr>
          <w:p w14:paraId="436B8A7E" w14:textId="77777777" w:rsidR="00E75F0F" w:rsidRDefault="006D0571">
            <w:pPr>
              <w:jc w:val="both"/>
              <w:rPr>
                <w:rFonts w:ascii="Arial" w:hAnsi="Arial" w:cs="Arial"/>
                <w:b/>
                <w:bCs/>
                <w:sz w:val="16"/>
                <w:szCs w:val="16"/>
              </w:rPr>
            </w:pPr>
            <w:r>
              <w:rPr>
                <w:rFonts w:ascii="Arial" w:hAnsi="Arial" w:cs="Arial"/>
                <w:b/>
                <w:bCs/>
                <w:sz w:val="16"/>
                <w:szCs w:val="16"/>
              </w:rPr>
              <w:lastRenderedPageBreak/>
              <w:t>T</w:t>
            </w:r>
            <w:r>
              <w:rPr>
                <w:rFonts w:ascii="Arial" w:hAnsi="Arial" w:cs="Arial"/>
                <w:b/>
                <w:bCs/>
                <w:sz w:val="16"/>
                <w:szCs w:val="16"/>
                <w:vertAlign w:val="subscript"/>
              </w:rPr>
              <w:t>6</w:t>
            </w:r>
          </w:p>
        </w:tc>
        <w:tc>
          <w:tcPr>
            <w:tcW w:w="2349" w:type="dxa"/>
          </w:tcPr>
          <w:p w14:paraId="0FACEB54" w14:textId="77777777" w:rsidR="00E75F0F" w:rsidRDefault="006D0571">
            <w:pPr>
              <w:rPr>
                <w:rFonts w:ascii="Arial" w:hAnsi="Arial" w:cs="Arial"/>
                <w:sz w:val="16"/>
                <w:szCs w:val="16"/>
              </w:rPr>
            </w:pPr>
            <w:r>
              <w:rPr>
                <w:rFonts w:ascii="Arial" w:hAnsi="Arial" w:cs="Arial"/>
                <w:bCs/>
                <w:sz w:val="16"/>
                <w:szCs w:val="16"/>
              </w:rPr>
              <w:t>40</w:t>
            </w:r>
            <w:r>
              <w:rPr>
                <w:rFonts w:ascii="Arial" w:hAnsi="Arial" w:cs="Arial"/>
                <w:b/>
                <w:sz w:val="16"/>
                <w:szCs w:val="16"/>
              </w:rPr>
              <w:t>:</w:t>
            </w:r>
            <w:r>
              <w:rPr>
                <w:rFonts w:ascii="Arial" w:hAnsi="Arial" w:cs="Arial"/>
                <w:bCs/>
                <w:sz w:val="16"/>
                <w:szCs w:val="16"/>
              </w:rPr>
              <w:t>40</w:t>
            </w:r>
            <w:r>
              <w:rPr>
                <w:rFonts w:ascii="Arial" w:hAnsi="Arial" w:cs="Arial"/>
                <w:b/>
                <w:sz w:val="16"/>
                <w:szCs w:val="16"/>
              </w:rPr>
              <w:t>:</w:t>
            </w:r>
            <w:r>
              <w:rPr>
                <w:rFonts w:ascii="Arial" w:hAnsi="Arial" w:cs="Arial"/>
                <w:bCs/>
                <w:sz w:val="16"/>
                <w:szCs w:val="16"/>
              </w:rPr>
              <w:t>60 NPK kg ha</w:t>
            </w:r>
            <w:r>
              <w:rPr>
                <w:rFonts w:ascii="Arial" w:hAnsi="Arial" w:cs="Arial"/>
                <w:bCs/>
                <w:sz w:val="16"/>
                <w:szCs w:val="16"/>
                <w:vertAlign w:val="superscript"/>
              </w:rPr>
              <w:t>-1</w:t>
            </w:r>
            <w:r>
              <w:rPr>
                <w:rFonts w:ascii="Arial" w:hAnsi="Arial" w:cs="Arial"/>
                <w:bCs/>
                <w:sz w:val="16"/>
                <w:szCs w:val="16"/>
              </w:rPr>
              <w:t xml:space="preserve"> + BF</w:t>
            </w:r>
          </w:p>
        </w:tc>
        <w:tc>
          <w:tcPr>
            <w:tcW w:w="993" w:type="dxa"/>
          </w:tcPr>
          <w:p w14:paraId="77CCAA0A" w14:textId="77777777" w:rsidR="00E75F0F" w:rsidRDefault="006D0571">
            <w:pPr>
              <w:jc w:val="center"/>
              <w:rPr>
                <w:rFonts w:ascii="Arial" w:hAnsi="Arial" w:cs="Arial"/>
                <w:sz w:val="16"/>
                <w:szCs w:val="16"/>
              </w:rPr>
            </w:pPr>
            <w:r>
              <w:rPr>
                <w:rFonts w:ascii="Arial" w:hAnsi="Arial" w:cs="Arial"/>
                <w:sz w:val="16"/>
                <w:szCs w:val="16"/>
              </w:rPr>
              <w:t>72.04</w:t>
            </w:r>
          </w:p>
        </w:tc>
        <w:tc>
          <w:tcPr>
            <w:tcW w:w="850" w:type="dxa"/>
          </w:tcPr>
          <w:p w14:paraId="01A42824" w14:textId="77777777" w:rsidR="00E75F0F" w:rsidRDefault="006D0571">
            <w:pPr>
              <w:jc w:val="center"/>
              <w:rPr>
                <w:rFonts w:ascii="Arial" w:hAnsi="Arial" w:cs="Arial"/>
                <w:sz w:val="16"/>
                <w:szCs w:val="16"/>
              </w:rPr>
            </w:pPr>
            <w:r>
              <w:rPr>
                <w:rFonts w:ascii="Arial" w:hAnsi="Arial" w:cs="Arial"/>
                <w:sz w:val="16"/>
                <w:szCs w:val="16"/>
              </w:rPr>
              <w:t>861.83</w:t>
            </w:r>
          </w:p>
        </w:tc>
        <w:tc>
          <w:tcPr>
            <w:tcW w:w="851" w:type="dxa"/>
          </w:tcPr>
          <w:p w14:paraId="11A48CC7" w14:textId="77777777" w:rsidR="00E75F0F" w:rsidRDefault="006D0571">
            <w:pPr>
              <w:jc w:val="center"/>
              <w:rPr>
                <w:rFonts w:ascii="Arial" w:hAnsi="Arial" w:cs="Arial"/>
                <w:sz w:val="16"/>
                <w:szCs w:val="16"/>
              </w:rPr>
            </w:pPr>
            <w:r>
              <w:rPr>
                <w:rFonts w:ascii="Arial" w:hAnsi="Arial" w:cs="Arial"/>
                <w:sz w:val="16"/>
                <w:szCs w:val="16"/>
              </w:rPr>
              <w:t>11.73</w:t>
            </w:r>
          </w:p>
        </w:tc>
        <w:tc>
          <w:tcPr>
            <w:tcW w:w="961" w:type="dxa"/>
          </w:tcPr>
          <w:p w14:paraId="70B95B66" w14:textId="77777777" w:rsidR="00E75F0F" w:rsidRDefault="006D0571">
            <w:pPr>
              <w:jc w:val="center"/>
              <w:rPr>
                <w:rFonts w:ascii="Arial" w:hAnsi="Arial" w:cs="Arial"/>
                <w:sz w:val="16"/>
                <w:szCs w:val="16"/>
              </w:rPr>
            </w:pPr>
            <w:r>
              <w:rPr>
                <w:rFonts w:ascii="Arial" w:hAnsi="Arial" w:cs="Arial"/>
                <w:sz w:val="16"/>
                <w:szCs w:val="16"/>
              </w:rPr>
              <w:t>440858.3</w:t>
            </w:r>
          </w:p>
        </w:tc>
        <w:tc>
          <w:tcPr>
            <w:tcW w:w="993" w:type="dxa"/>
          </w:tcPr>
          <w:p w14:paraId="11F44ABC" w14:textId="77777777" w:rsidR="00E75F0F" w:rsidRDefault="006D0571">
            <w:pPr>
              <w:jc w:val="center"/>
              <w:rPr>
                <w:rFonts w:ascii="Arial" w:hAnsi="Arial" w:cs="Arial"/>
                <w:sz w:val="16"/>
                <w:szCs w:val="16"/>
              </w:rPr>
            </w:pPr>
            <w:r>
              <w:rPr>
                <w:rFonts w:ascii="Arial" w:hAnsi="Arial" w:cs="Arial"/>
                <w:sz w:val="16"/>
                <w:szCs w:val="16"/>
              </w:rPr>
              <w:t>266897.3</w:t>
            </w:r>
          </w:p>
        </w:tc>
        <w:tc>
          <w:tcPr>
            <w:tcW w:w="892" w:type="dxa"/>
          </w:tcPr>
          <w:p w14:paraId="63E3D51A" w14:textId="77777777" w:rsidR="00E75F0F" w:rsidRDefault="006D0571">
            <w:pPr>
              <w:jc w:val="center"/>
              <w:rPr>
                <w:rFonts w:ascii="Arial" w:hAnsi="Arial" w:cs="Arial"/>
                <w:sz w:val="16"/>
                <w:szCs w:val="16"/>
              </w:rPr>
            </w:pPr>
            <w:r>
              <w:rPr>
                <w:rFonts w:ascii="Arial" w:hAnsi="Arial" w:cs="Arial"/>
                <w:sz w:val="16"/>
                <w:szCs w:val="16"/>
              </w:rPr>
              <w:t>173961.0</w:t>
            </w:r>
          </w:p>
        </w:tc>
        <w:tc>
          <w:tcPr>
            <w:tcW w:w="646" w:type="dxa"/>
          </w:tcPr>
          <w:p w14:paraId="3673393D" w14:textId="77777777" w:rsidR="00E75F0F" w:rsidRDefault="006D0571">
            <w:pPr>
              <w:jc w:val="center"/>
              <w:rPr>
                <w:rFonts w:ascii="Arial" w:hAnsi="Arial" w:cs="Arial"/>
                <w:sz w:val="16"/>
                <w:szCs w:val="16"/>
              </w:rPr>
            </w:pPr>
            <w:r>
              <w:rPr>
                <w:rFonts w:ascii="Arial" w:hAnsi="Arial" w:cs="Arial"/>
                <w:sz w:val="16"/>
                <w:szCs w:val="16"/>
              </w:rPr>
              <w:t>1.65</w:t>
            </w:r>
          </w:p>
        </w:tc>
      </w:tr>
      <w:tr w:rsidR="00E75F0F" w14:paraId="3D312B26" w14:textId="77777777">
        <w:tc>
          <w:tcPr>
            <w:tcW w:w="481" w:type="dxa"/>
            <w:vAlign w:val="center"/>
          </w:tcPr>
          <w:p w14:paraId="0A1D88C9" w14:textId="77777777" w:rsidR="00E75F0F" w:rsidRDefault="006D0571">
            <w:pPr>
              <w:jc w:val="both"/>
              <w:rPr>
                <w:rFonts w:ascii="Arial" w:hAnsi="Arial" w:cs="Arial"/>
                <w:b/>
                <w:bCs/>
                <w:sz w:val="16"/>
                <w:szCs w:val="16"/>
              </w:rPr>
            </w:pPr>
            <w:r>
              <w:rPr>
                <w:rFonts w:ascii="Arial" w:hAnsi="Arial" w:cs="Arial"/>
                <w:b/>
                <w:bCs/>
                <w:sz w:val="16"/>
                <w:szCs w:val="16"/>
              </w:rPr>
              <w:t>T</w:t>
            </w:r>
            <w:r>
              <w:rPr>
                <w:rFonts w:ascii="Arial" w:hAnsi="Arial" w:cs="Arial"/>
                <w:b/>
                <w:bCs/>
                <w:sz w:val="16"/>
                <w:szCs w:val="16"/>
                <w:vertAlign w:val="subscript"/>
              </w:rPr>
              <w:t>7</w:t>
            </w:r>
          </w:p>
        </w:tc>
        <w:tc>
          <w:tcPr>
            <w:tcW w:w="2349" w:type="dxa"/>
          </w:tcPr>
          <w:p w14:paraId="2A1538B3" w14:textId="77777777" w:rsidR="00E75F0F" w:rsidRDefault="006D0571">
            <w:pPr>
              <w:rPr>
                <w:rFonts w:ascii="Arial" w:hAnsi="Arial" w:cs="Arial"/>
                <w:sz w:val="16"/>
                <w:szCs w:val="16"/>
              </w:rPr>
            </w:pPr>
            <w:r>
              <w:rPr>
                <w:rFonts w:ascii="Arial" w:hAnsi="Arial" w:cs="Arial"/>
                <w:bCs/>
                <w:sz w:val="16"/>
                <w:szCs w:val="16"/>
              </w:rPr>
              <w:t>40</w:t>
            </w:r>
            <w:r>
              <w:rPr>
                <w:rFonts w:ascii="Arial" w:hAnsi="Arial" w:cs="Arial"/>
                <w:b/>
                <w:sz w:val="16"/>
                <w:szCs w:val="16"/>
              </w:rPr>
              <w:t>:</w:t>
            </w:r>
            <w:r>
              <w:rPr>
                <w:rFonts w:ascii="Arial" w:hAnsi="Arial" w:cs="Arial"/>
                <w:bCs/>
                <w:sz w:val="16"/>
                <w:szCs w:val="16"/>
              </w:rPr>
              <w:t>60</w:t>
            </w:r>
            <w:r>
              <w:rPr>
                <w:rFonts w:ascii="Arial" w:hAnsi="Arial" w:cs="Arial"/>
                <w:b/>
                <w:sz w:val="16"/>
                <w:szCs w:val="16"/>
              </w:rPr>
              <w:t>:</w:t>
            </w:r>
            <w:r>
              <w:rPr>
                <w:rFonts w:ascii="Arial" w:hAnsi="Arial" w:cs="Arial"/>
                <w:bCs/>
                <w:sz w:val="16"/>
                <w:szCs w:val="16"/>
              </w:rPr>
              <w:t>40 NPK kg ha</w:t>
            </w:r>
            <w:r>
              <w:rPr>
                <w:rFonts w:ascii="Arial" w:hAnsi="Arial" w:cs="Arial"/>
                <w:bCs/>
                <w:sz w:val="16"/>
                <w:szCs w:val="16"/>
                <w:vertAlign w:val="superscript"/>
              </w:rPr>
              <w:t>-1</w:t>
            </w:r>
          </w:p>
        </w:tc>
        <w:tc>
          <w:tcPr>
            <w:tcW w:w="993" w:type="dxa"/>
          </w:tcPr>
          <w:p w14:paraId="0B2CEEEA" w14:textId="77777777" w:rsidR="00E75F0F" w:rsidRDefault="006D0571">
            <w:pPr>
              <w:jc w:val="center"/>
              <w:rPr>
                <w:rFonts w:ascii="Arial" w:hAnsi="Arial" w:cs="Arial"/>
                <w:sz w:val="16"/>
                <w:szCs w:val="16"/>
              </w:rPr>
            </w:pPr>
            <w:r>
              <w:rPr>
                <w:rFonts w:ascii="Arial" w:hAnsi="Arial" w:cs="Arial"/>
                <w:sz w:val="16"/>
                <w:szCs w:val="16"/>
              </w:rPr>
              <w:t>62.21</w:t>
            </w:r>
          </w:p>
        </w:tc>
        <w:tc>
          <w:tcPr>
            <w:tcW w:w="850" w:type="dxa"/>
          </w:tcPr>
          <w:p w14:paraId="55D65036" w14:textId="77777777" w:rsidR="00E75F0F" w:rsidRDefault="006D0571">
            <w:pPr>
              <w:jc w:val="center"/>
              <w:rPr>
                <w:rFonts w:ascii="Arial" w:hAnsi="Arial" w:cs="Arial"/>
                <w:sz w:val="16"/>
                <w:szCs w:val="16"/>
              </w:rPr>
            </w:pPr>
            <w:r>
              <w:rPr>
                <w:rFonts w:ascii="Arial" w:hAnsi="Arial" w:cs="Arial"/>
                <w:sz w:val="16"/>
                <w:szCs w:val="16"/>
              </w:rPr>
              <w:t>853.50</w:t>
            </w:r>
          </w:p>
        </w:tc>
        <w:tc>
          <w:tcPr>
            <w:tcW w:w="851" w:type="dxa"/>
          </w:tcPr>
          <w:p w14:paraId="19D01338" w14:textId="77777777" w:rsidR="00E75F0F" w:rsidRDefault="006D0571">
            <w:pPr>
              <w:jc w:val="center"/>
              <w:rPr>
                <w:rFonts w:ascii="Arial" w:hAnsi="Arial" w:cs="Arial"/>
                <w:sz w:val="16"/>
                <w:szCs w:val="16"/>
              </w:rPr>
            </w:pPr>
            <w:r>
              <w:rPr>
                <w:rFonts w:ascii="Arial" w:hAnsi="Arial" w:cs="Arial"/>
                <w:sz w:val="16"/>
                <w:szCs w:val="16"/>
              </w:rPr>
              <w:t>10.79</w:t>
            </w:r>
          </w:p>
        </w:tc>
        <w:tc>
          <w:tcPr>
            <w:tcW w:w="961" w:type="dxa"/>
          </w:tcPr>
          <w:p w14:paraId="5E7DF886" w14:textId="77777777" w:rsidR="00E75F0F" w:rsidRDefault="006D0571">
            <w:pPr>
              <w:jc w:val="center"/>
              <w:rPr>
                <w:rFonts w:ascii="Arial" w:hAnsi="Arial" w:cs="Arial"/>
                <w:sz w:val="16"/>
                <w:szCs w:val="16"/>
              </w:rPr>
            </w:pPr>
            <w:r>
              <w:rPr>
                <w:rFonts w:ascii="Arial" w:hAnsi="Arial" w:cs="Arial"/>
                <w:sz w:val="16"/>
                <w:szCs w:val="16"/>
              </w:rPr>
              <w:t>381795.0</w:t>
            </w:r>
          </w:p>
        </w:tc>
        <w:tc>
          <w:tcPr>
            <w:tcW w:w="993" w:type="dxa"/>
          </w:tcPr>
          <w:p w14:paraId="21B41AD4" w14:textId="77777777" w:rsidR="00E75F0F" w:rsidRDefault="006D0571">
            <w:pPr>
              <w:jc w:val="center"/>
              <w:rPr>
                <w:rFonts w:ascii="Arial" w:hAnsi="Arial" w:cs="Arial"/>
                <w:sz w:val="16"/>
                <w:szCs w:val="16"/>
              </w:rPr>
            </w:pPr>
            <w:r>
              <w:rPr>
                <w:rFonts w:ascii="Arial" w:hAnsi="Arial" w:cs="Arial"/>
                <w:sz w:val="16"/>
                <w:szCs w:val="16"/>
              </w:rPr>
              <w:t>255365.4</w:t>
            </w:r>
          </w:p>
        </w:tc>
        <w:tc>
          <w:tcPr>
            <w:tcW w:w="892" w:type="dxa"/>
          </w:tcPr>
          <w:p w14:paraId="1575EAF2" w14:textId="77777777" w:rsidR="00E75F0F" w:rsidRDefault="006D0571">
            <w:pPr>
              <w:jc w:val="center"/>
              <w:rPr>
                <w:rFonts w:ascii="Arial" w:hAnsi="Arial" w:cs="Arial"/>
                <w:sz w:val="16"/>
                <w:szCs w:val="16"/>
              </w:rPr>
            </w:pPr>
            <w:r>
              <w:rPr>
                <w:rFonts w:ascii="Arial" w:hAnsi="Arial" w:cs="Arial"/>
                <w:sz w:val="16"/>
                <w:szCs w:val="16"/>
              </w:rPr>
              <w:t>126429.6</w:t>
            </w:r>
          </w:p>
        </w:tc>
        <w:tc>
          <w:tcPr>
            <w:tcW w:w="646" w:type="dxa"/>
          </w:tcPr>
          <w:p w14:paraId="67C2F4AB" w14:textId="77777777" w:rsidR="00E75F0F" w:rsidRDefault="006D0571">
            <w:pPr>
              <w:jc w:val="center"/>
              <w:rPr>
                <w:rFonts w:ascii="Arial" w:hAnsi="Arial" w:cs="Arial"/>
                <w:sz w:val="16"/>
                <w:szCs w:val="16"/>
              </w:rPr>
            </w:pPr>
            <w:r>
              <w:rPr>
                <w:rFonts w:ascii="Arial" w:hAnsi="Arial" w:cs="Arial"/>
                <w:sz w:val="16"/>
                <w:szCs w:val="16"/>
              </w:rPr>
              <w:t>1.50</w:t>
            </w:r>
          </w:p>
        </w:tc>
      </w:tr>
      <w:tr w:rsidR="00E75F0F" w14:paraId="2C965ED2" w14:textId="77777777">
        <w:tc>
          <w:tcPr>
            <w:tcW w:w="481" w:type="dxa"/>
            <w:vAlign w:val="center"/>
          </w:tcPr>
          <w:p w14:paraId="22512148" w14:textId="77777777" w:rsidR="00E75F0F" w:rsidRDefault="006D0571">
            <w:pPr>
              <w:jc w:val="both"/>
              <w:rPr>
                <w:rFonts w:ascii="Arial" w:hAnsi="Arial" w:cs="Arial"/>
                <w:b/>
                <w:bCs/>
                <w:sz w:val="16"/>
                <w:szCs w:val="16"/>
              </w:rPr>
            </w:pPr>
            <w:r>
              <w:rPr>
                <w:rFonts w:ascii="Arial" w:hAnsi="Arial" w:cs="Arial"/>
                <w:b/>
                <w:bCs/>
                <w:sz w:val="16"/>
                <w:szCs w:val="16"/>
              </w:rPr>
              <w:t>T</w:t>
            </w:r>
            <w:r>
              <w:rPr>
                <w:rFonts w:ascii="Arial" w:hAnsi="Arial" w:cs="Arial"/>
                <w:b/>
                <w:bCs/>
                <w:sz w:val="16"/>
                <w:szCs w:val="16"/>
                <w:vertAlign w:val="subscript"/>
              </w:rPr>
              <w:t>8</w:t>
            </w:r>
          </w:p>
        </w:tc>
        <w:tc>
          <w:tcPr>
            <w:tcW w:w="2349" w:type="dxa"/>
          </w:tcPr>
          <w:p w14:paraId="1D767DC8" w14:textId="77777777" w:rsidR="00E75F0F" w:rsidRDefault="006D0571">
            <w:pPr>
              <w:rPr>
                <w:rFonts w:ascii="Arial" w:hAnsi="Arial" w:cs="Arial"/>
                <w:sz w:val="16"/>
                <w:szCs w:val="16"/>
              </w:rPr>
            </w:pPr>
            <w:r>
              <w:rPr>
                <w:rFonts w:ascii="Arial" w:hAnsi="Arial" w:cs="Arial"/>
                <w:bCs/>
                <w:sz w:val="16"/>
                <w:szCs w:val="16"/>
              </w:rPr>
              <w:t>40</w:t>
            </w:r>
            <w:r>
              <w:rPr>
                <w:rFonts w:ascii="Arial" w:hAnsi="Arial" w:cs="Arial"/>
                <w:b/>
                <w:sz w:val="16"/>
                <w:szCs w:val="16"/>
              </w:rPr>
              <w:t>:</w:t>
            </w:r>
            <w:r>
              <w:rPr>
                <w:rFonts w:ascii="Arial" w:hAnsi="Arial" w:cs="Arial"/>
                <w:bCs/>
                <w:sz w:val="16"/>
                <w:szCs w:val="16"/>
              </w:rPr>
              <w:t>60</w:t>
            </w:r>
            <w:r>
              <w:rPr>
                <w:rFonts w:ascii="Arial" w:hAnsi="Arial" w:cs="Arial"/>
                <w:b/>
                <w:sz w:val="16"/>
                <w:szCs w:val="16"/>
              </w:rPr>
              <w:t>:</w:t>
            </w:r>
            <w:r>
              <w:rPr>
                <w:rFonts w:ascii="Arial" w:hAnsi="Arial" w:cs="Arial"/>
                <w:bCs/>
                <w:sz w:val="16"/>
                <w:szCs w:val="16"/>
              </w:rPr>
              <w:t>40 NPK kg ha</w:t>
            </w:r>
            <w:r>
              <w:rPr>
                <w:rFonts w:ascii="Arial" w:hAnsi="Arial" w:cs="Arial"/>
                <w:bCs/>
                <w:sz w:val="16"/>
                <w:szCs w:val="16"/>
                <w:vertAlign w:val="superscript"/>
              </w:rPr>
              <w:t>-1</w:t>
            </w:r>
            <w:r>
              <w:rPr>
                <w:rFonts w:ascii="Arial" w:hAnsi="Arial" w:cs="Arial"/>
                <w:bCs/>
                <w:sz w:val="16"/>
                <w:szCs w:val="16"/>
              </w:rPr>
              <w:t xml:space="preserve"> + BF</w:t>
            </w:r>
          </w:p>
        </w:tc>
        <w:tc>
          <w:tcPr>
            <w:tcW w:w="993" w:type="dxa"/>
          </w:tcPr>
          <w:p w14:paraId="65C42517" w14:textId="77777777" w:rsidR="00E75F0F" w:rsidRDefault="006D0571">
            <w:pPr>
              <w:jc w:val="center"/>
              <w:rPr>
                <w:rFonts w:ascii="Arial" w:hAnsi="Arial" w:cs="Arial"/>
                <w:sz w:val="16"/>
                <w:szCs w:val="16"/>
              </w:rPr>
            </w:pPr>
            <w:r>
              <w:rPr>
                <w:rFonts w:ascii="Arial" w:hAnsi="Arial" w:cs="Arial"/>
                <w:sz w:val="16"/>
                <w:szCs w:val="16"/>
              </w:rPr>
              <w:t>67.62</w:t>
            </w:r>
          </w:p>
        </w:tc>
        <w:tc>
          <w:tcPr>
            <w:tcW w:w="850" w:type="dxa"/>
          </w:tcPr>
          <w:p w14:paraId="30CFCF7A" w14:textId="77777777" w:rsidR="00E75F0F" w:rsidRDefault="006D0571">
            <w:pPr>
              <w:jc w:val="center"/>
              <w:rPr>
                <w:rFonts w:ascii="Arial" w:hAnsi="Arial" w:cs="Arial"/>
                <w:sz w:val="16"/>
                <w:szCs w:val="16"/>
              </w:rPr>
            </w:pPr>
            <w:r>
              <w:rPr>
                <w:rFonts w:ascii="Arial" w:hAnsi="Arial" w:cs="Arial"/>
                <w:sz w:val="16"/>
                <w:szCs w:val="16"/>
              </w:rPr>
              <w:t>865.67</w:t>
            </w:r>
          </w:p>
        </w:tc>
        <w:tc>
          <w:tcPr>
            <w:tcW w:w="851" w:type="dxa"/>
          </w:tcPr>
          <w:p w14:paraId="2F575948" w14:textId="77777777" w:rsidR="00E75F0F" w:rsidRDefault="006D0571">
            <w:pPr>
              <w:jc w:val="center"/>
              <w:rPr>
                <w:rFonts w:ascii="Arial" w:hAnsi="Arial" w:cs="Arial"/>
                <w:sz w:val="16"/>
                <w:szCs w:val="16"/>
              </w:rPr>
            </w:pPr>
            <w:r>
              <w:rPr>
                <w:rFonts w:ascii="Arial" w:hAnsi="Arial" w:cs="Arial"/>
                <w:sz w:val="16"/>
                <w:szCs w:val="16"/>
              </w:rPr>
              <w:t>11.14</w:t>
            </w:r>
          </w:p>
        </w:tc>
        <w:tc>
          <w:tcPr>
            <w:tcW w:w="961" w:type="dxa"/>
          </w:tcPr>
          <w:p w14:paraId="4508F074" w14:textId="77777777" w:rsidR="00E75F0F" w:rsidRDefault="006D0571">
            <w:pPr>
              <w:jc w:val="center"/>
              <w:rPr>
                <w:rFonts w:ascii="Arial" w:hAnsi="Arial" w:cs="Arial"/>
                <w:sz w:val="16"/>
                <w:szCs w:val="16"/>
              </w:rPr>
            </w:pPr>
            <w:r>
              <w:rPr>
                <w:rFonts w:ascii="Arial" w:hAnsi="Arial" w:cs="Arial"/>
                <w:sz w:val="16"/>
                <w:szCs w:val="16"/>
              </w:rPr>
              <w:t>414376.7</w:t>
            </w:r>
          </w:p>
        </w:tc>
        <w:tc>
          <w:tcPr>
            <w:tcW w:w="993" w:type="dxa"/>
          </w:tcPr>
          <w:p w14:paraId="02FD6F0E" w14:textId="77777777" w:rsidR="00E75F0F" w:rsidRDefault="006D0571">
            <w:pPr>
              <w:jc w:val="center"/>
              <w:rPr>
                <w:rFonts w:ascii="Arial" w:hAnsi="Arial" w:cs="Arial"/>
                <w:sz w:val="16"/>
                <w:szCs w:val="16"/>
              </w:rPr>
            </w:pPr>
            <w:r>
              <w:rPr>
                <w:rFonts w:ascii="Arial" w:hAnsi="Arial" w:cs="Arial"/>
                <w:sz w:val="16"/>
                <w:szCs w:val="16"/>
              </w:rPr>
              <w:t>263001.5</w:t>
            </w:r>
          </w:p>
        </w:tc>
        <w:tc>
          <w:tcPr>
            <w:tcW w:w="892" w:type="dxa"/>
          </w:tcPr>
          <w:p w14:paraId="4F9A288D" w14:textId="77777777" w:rsidR="00E75F0F" w:rsidRDefault="006D0571">
            <w:pPr>
              <w:jc w:val="center"/>
              <w:rPr>
                <w:rFonts w:ascii="Arial" w:hAnsi="Arial" w:cs="Arial"/>
                <w:sz w:val="16"/>
                <w:szCs w:val="16"/>
              </w:rPr>
            </w:pPr>
            <w:r>
              <w:rPr>
                <w:rFonts w:ascii="Arial" w:hAnsi="Arial" w:cs="Arial"/>
                <w:sz w:val="16"/>
                <w:szCs w:val="16"/>
              </w:rPr>
              <w:t>151375.2</w:t>
            </w:r>
          </w:p>
        </w:tc>
        <w:tc>
          <w:tcPr>
            <w:tcW w:w="646" w:type="dxa"/>
          </w:tcPr>
          <w:p w14:paraId="68129977" w14:textId="77777777" w:rsidR="00E75F0F" w:rsidRDefault="006D0571">
            <w:pPr>
              <w:jc w:val="center"/>
              <w:rPr>
                <w:rFonts w:ascii="Arial" w:hAnsi="Arial" w:cs="Arial"/>
                <w:sz w:val="16"/>
                <w:szCs w:val="16"/>
              </w:rPr>
            </w:pPr>
            <w:r>
              <w:rPr>
                <w:rFonts w:ascii="Arial" w:hAnsi="Arial" w:cs="Arial"/>
                <w:sz w:val="16"/>
                <w:szCs w:val="16"/>
              </w:rPr>
              <w:t>1.58</w:t>
            </w:r>
          </w:p>
        </w:tc>
      </w:tr>
      <w:tr w:rsidR="00E75F0F" w14:paraId="1F5DF670" w14:textId="77777777">
        <w:tc>
          <w:tcPr>
            <w:tcW w:w="481" w:type="dxa"/>
            <w:vAlign w:val="center"/>
          </w:tcPr>
          <w:p w14:paraId="1FC06A0B" w14:textId="77777777" w:rsidR="00E75F0F" w:rsidRDefault="006D0571">
            <w:pPr>
              <w:jc w:val="both"/>
              <w:rPr>
                <w:rFonts w:ascii="Arial" w:hAnsi="Arial" w:cs="Arial"/>
                <w:b/>
                <w:bCs/>
                <w:sz w:val="16"/>
                <w:szCs w:val="16"/>
              </w:rPr>
            </w:pPr>
            <w:r>
              <w:rPr>
                <w:rFonts w:ascii="Arial" w:hAnsi="Arial" w:cs="Arial"/>
                <w:b/>
                <w:bCs/>
                <w:sz w:val="16"/>
                <w:szCs w:val="16"/>
                <w:lang w:val="de-DE"/>
              </w:rPr>
              <w:t>T</w:t>
            </w:r>
            <w:r>
              <w:rPr>
                <w:rFonts w:ascii="Arial" w:hAnsi="Arial" w:cs="Arial"/>
                <w:b/>
                <w:bCs/>
                <w:sz w:val="16"/>
                <w:szCs w:val="16"/>
                <w:vertAlign w:val="subscript"/>
                <w:lang w:val="de-DE"/>
              </w:rPr>
              <w:t>9</w:t>
            </w:r>
          </w:p>
        </w:tc>
        <w:tc>
          <w:tcPr>
            <w:tcW w:w="2349" w:type="dxa"/>
          </w:tcPr>
          <w:p w14:paraId="33B0F3F9" w14:textId="77777777" w:rsidR="00E75F0F" w:rsidRDefault="006D0571">
            <w:pPr>
              <w:rPr>
                <w:rFonts w:ascii="Arial" w:hAnsi="Arial" w:cs="Arial"/>
                <w:sz w:val="16"/>
                <w:szCs w:val="16"/>
              </w:rPr>
            </w:pPr>
            <w:r>
              <w:rPr>
                <w:rFonts w:ascii="Arial" w:hAnsi="Arial" w:cs="Arial"/>
                <w:bCs/>
                <w:sz w:val="16"/>
                <w:szCs w:val="16"/>
              </w:rPr>
              <w:t>40</w:t>
            </w:r>
            <w:r>
              <w:rPr>
                <w:rFonts w:ascii="Arial" w:hAnsi="Arial" w:cs="Arial"/>
                <w:b/>
                <w:sz w:val="16"/>
                <w:szCs w:val="16"/>
              </w:rPr>
              <w:t>:</w:t>
            </w:r>
            <w:r>
              <w:rPr>
                <w:rFonts w:ascii="Arial" w:hAnsi="Arial" w:cs="Arial"/>
                <w:bCs/>
                <w:sz w:val="16"/>
                <w:szCs w:val="16"/>
              </w:rPr>
              <w:t>60</w:t>
            </w:r>
            <w:r>
              <w:rPr>
                <w:rFonts w:ascii="Arial" w:hAnsi="Arial" w:cs="Arial"/>
                <w:b/>
                <w:sz w:val="16"/>
                <w:szCs w:val="16"/>
              </w:rPr>
              <w:t>:</w:t>
            </w:r>
            <w:r>
              <w:rPr>
                <w:rFonts w:ascii="Arial" w:hAnsi="Arial" w:cs="Arial"/>
                <w:bCs/>
                <w:sz w:val="16"/>
                <w:szCs w:val="16"/>
              </w:rPr>
              <w:t>60 NPK kg ha</w:t>
            </w:r>
            <w:r>
              <w:rPr>
                <w:rFonts w:ascii="Arial" w:hAnsi="Arial" w:cs="Arial"/>
                <w:bCs/>
                <w:sz w:val="16"/>
                <w:szCs w:val="16"/>
                <w:vertAlign w:val="superscript"/>
              </w:rPr>
              <w:t>-1</w:t>
            </w:r>
          </w:p>
        </w:tc>
        <w:tc>
          <w:tcPr>
            <w:tcW w:w="993" w:type="dxa"/>
          </w:tcPr>
          <w:p w14:paraId="268C7857" w14:textId="77777777" w:rsidR="00E75F0F" w:rsidRDefault="006D0571">
            <w:pPr>
              <w:jc w:val="center"/>
              <w:rPr>
                <w:rFonts w:ascii="Arial" w:hAnsi="Arial" w:cs="Arial"/>
                <w:sz w:val="16"/>
                <w:szCs w:val="16"/>
              </w:rPr>
            </w:pPr>
            <w:r>
              <w:rPr>
                <w:rFonts w:ascii="Arial" w:hAnsi="Arial" w:cs="Arial"/>
                <w:sz w:val="16"/>
                <w:szCs w:val="16"/>
              </w:rPr>
              <w:t>71.25</w:t>
            </w:r>
          </w:p>
        </w:tc>
        <w:tc>
          <w:tcPr>
            <w:tcW w:w="850" w:type="dxa"/>
          </w:tcPr>
          <w:p w14:paraId="75F1761F" w14:textId="77777777" w:rsidR="00E75F0F" w:rsidRDefault="006D0571">
            <w:pPr>
              <w:jc w:val="center"/>
              <w:rPr>
                <w:rFonts w:ascii="Arial" w:hAnsi="Arial" w:cs="Arial"/>
                <w:sz w:val="16"/>
                <w:szCs w:val="16"/>
              </w:rPr>
            </w:pPr>
            <w:r>
              <w:rPr>
                <w:rFonts w:ascii="Arial" w:hAnsi="Arial" w:cs="Arial"/>
                <w:sz w:val="16"/>
                <w:szCs w:val="16"/>
              </w:rPr>
              <w:t>862.33</w:t>
            </w:r>
          </w:p>
        </w:tc>
        <w:tc>
          <w:tcPr>
            <w:tcW w:w="851" w:type="dxa"/>
          </w:tcPr>
          <w:p w14:paraId="4B4D7F45" w14:textId="77777777" w:rsidR="00E75F0F" w:rsidRDefault="006D0571">
            <w:pPr>
              <w:jc w:val="center"/>
              <w:rPr>
                <w:rFonts w:ascii="Arial" w:hAnsi="Arial" w:cs="Arial"/>
                <w:sz w:val="16"/>
                <w:szCs w:val="16"/>
              </w:rPr>
            </w:pPr>
            <w:r>
              <w:rPr>
                <w:rFonts w:ascii="Arial" w:hAnsi="Arial" w:cs="Arial"/>
                <w:sz w:val="16"/>
                <w:szCs w:val="16"/>
              </w:rPr>
              <w:t>11.20</w:t>
            </w:r>
          </w:p>
        </w:tc>
        <w:tc>
          <w:tcPr>
            <w:tcW w:w="961" w:type="dxa"/>
          </w:tcPr>
          <w:p w14:paraId="77184537" w14:textId="77777777" w:rsidR="00E75F0F" w:rsidRDefault="006D0571">
            <w:pPr>
              <w:jc w:val="center"/>
              <w:rPr>
                <w:rFonts w:ascii="Arial" w:hAnsi="Arial" w:cs="Arial"/>
                <w:sz w:val="16"/>
                <w:szCs w:val="16"/>
              </w:rPr>
            </w:pPr>
            <w:r>
              <w:rPr>
                <w:rFonts w:ascii="Arial" w:hAnsi="Arial" w:cs="Arial"/>
                <w:sz w:val="16"/>
                <w:szCs w:val="16"/>
              </w:rPr>
              <w:t>436123.3</w:t>
            </w:r>
          </w:p>
        </w:tc>
        <w:tc>
          <w:tcPr>
            <w:tcW w:w="993" w:type="dxa"/>
          </w:tcPr>
          <w:p w14:paraId="7924564C" w14:textId="77777777" w:rsidR="00E75F0F" w:rsidRDefault="006D0571">
            <w:pPr>
              <w:jc w:val="center"/>
              <w:rPr>
                <w:rFonts w:ascii="Arial" w:hAnsi="Arial" w:cs="Arial"/>
                <w:sz w:val="16"/>
                <w:szCs w:val="16"/>
              </w:rPr>
            </w:pPr>
            <w:r>
              <w:rPr>
                <w:rFonts w:ascii="Arial" w:hAnsi="Arial" w:cs="Arial"/>
                <w:sz w:val="16"/>
                <w:szCs w:val="16"/>
              </w:rPr>
              <w:t>265227.9</w:t>
            </w:r>
          </w:p>
        </w:tc>
        <w:tc>
          <w:tcPr>
            <w:tcW w:w="892" w:type="dxa"/>
          </w:tcPr>
          <w:p w14:paraId="020FA39D" w14:textId="77777777" w:rsidR="00E75F0F" w:rsidRDefault="006D0571">
            <w:pPr>
              <w:jc w:val="center"/>
              <w:rPr>
                <w:rFonts w:ascii="Arial" w:hAnsi="Arial" w:cs="Arial"/>
                <w:sz w:val="16"/>
                <w:szCs w:val="16"/>
              </w:rPr>
            </w:pPr>
            <w:r>
              <w:rPr>
                <w:rFonts w:ascii="Arial" w:hAnsi="Arial" w:cs="Arial"/>
                <w:sz w:val="16"/>
                <w:szCs w:val="16"/>
              </w:rPr>
              <w:t>170895.4</w:t>
            </w:r>
          </w:p>
        </w:tc>
        <w:tc>
          <w:tcPr>
            <w:tcW w:w="646" w:type="dxa"/>
          </w:tcPr>
          <w:p w14:paraId="2D047735" w14:textId="77777777" w:rsidR="00E75F0F" w:rsidRDefault="006D0571">
            <w:pPr>
              <w:jc w:val="center"/>
              <w:rPr>
                <w:rFonts w:ascii="Arial" w:hAnsi="Arial" w:cs="Arial"/>
                <w:sz w:val="16"/>
                <w:szCs w:val="16"/>
              </w:rPr>
            </w:pPr>
            <w:r>
              <w:rPr>
                <w:rFonts w:ascii="Arial" w:hAnsi="Arial" w:cs="Arial"/>
                <w:sz w:val="16"/>
                <w:szCs w:val="16"/>
              </w:rPr>
              <w:t>1.64</w:t>
            </w:r>
          </w:p>
        </w:tc>
      </w:tr>
      <w:tr w:rsidR="00E75F0F" w14:paraId="0AF6CB59" w14:textId="77777777">
        <w:tc>
          <w:tcPr>
            <w:tcW w:w="481" w:type="dxa"/>
            <w:vAlign w:val="center"/>
          </w:tcPr>
          <w:p w14:paraId="72C3EA6B" w14:textId="77777777" w:rsidR="00E75F0F" w:rsidRDefault="006D0571">
            <w:pPr>
              <w:jc w:val="both"/>
              <w:rPr>
                <w:rFonts w:ascii="Arial" w:hAnsi="Arial" w:cs="Arial"/>
                <w:b/>
                <w:bCs/>
                <w:sz w:val="16"/>
                <w:szCs w:val="16"/>
              </w:rPr>
            </w:pPr>
            <w:r>
              <w:rPr>
                <w:rFonts w:ascii="Arial" w:hAnsi="Arial" w:cs="Arial"/>
                <w:b/>
                <w:bCs/>
                <w:sz w:val="16"/>
                <w:szCs w:val="16"/>
                <w:lang w:val="de-DE"/>
              </w:rPr>
              <w:t>T</w:t>
            </w:r>
            <w:r>
              <w:rPr>
                <w:rFonts w:ascii="Arial" w:hAnsi="Arial" w:cs="Arial"/>
                <w:b/>
                <w:bCs/>
                <w:sz w:val="16"/>
                <w:szCs w:val="16"/>
                <w:vertAlign w:val="subscript"/>
                <w:lang w:val="de-DE"/>
              </w:rPr>
              <w:t>10</w:t>
            </w:r>
          </w:p>
        </w:tc>
        <w:tc>
          <w:tcPr>
            <w:tcW w:w="2349" w:type="dxa"/>
          </w:tcPr>
          <w:p w14:paraId="610512DD" w14:textId="77777777" w:rsidR="00E75F0F" w:rsidRDefault="006D0571">
            <w:pPr>
              <w:rPr>
                <w:rFonts w:ascii="Arial" w:hAnsi="Arial" w:cs="Arial"/>
                <w:sz w:val="16"/>
                <w:szCs w:val="16"/>
              </w:rPr>
            </w:pPr>
            <w:r>
              <w:rPr>
                <w:rFonts w:ascii="Arial" w:hAnsi="Arial" w:cs="Arial"/>
                <w:bCs/>
                <w:sz w:val="16"/>
                <w:szCs w:val="16"/>
              </w:rPr>
              <w:t>40</w:t>
            </w:r>
            <w:r>
              <w:rPr>
                <w:rFonts w:ascii="Arial" w:hAnsi="Arial" w:cs="Arial"/>
                <w:b/>
                <w:sz w:val="16"/>
                <w:szCs w:val="16"/>
              </w:rPr>
              <w:t>:</w:t>
            </w:r>
            <w:r>
              <w:rPr>
                <w:rFonts w:ascii="Arial" w:hAnsi="Arial" w:cs="Arial"/>
                <w:bCs/>
                <w:sz w:val="16"/>
                <w:szCs w:val="16"/>
              </w:rPr>
              <w:t>60</w:t>
            </w:r>
            <w:r>
              <w:rPr>
                <w:rFonts w:ascii="Arial" w:hAnsi="Arial" w:cs="Arial"/>
                <w:b/>
                <w:sz w:val="16"/>
                <w:szCs w:val="16"/>
              </w:rPr>
              <w:t>:</w:t>
            </w:r>
            <w:r>
              <w:rPr>
                <w:rFonts w:ascii="Arial" w:hAnsi="Arial" w:cs="Arial"/>
                <w:bCs/>
                <w:sz w:val="16"/>
                <w:szCs w:val="16"/>
              </w:rPr>
              <w:t>60 NPK kg ha</w:t>
            </w:r>
            <w:r>
              <w:rPr>
                <w:rFonts w:ascii="Arial" w:hAnsi="Arial" w:cs="Arial"/>
                <w:bCs/>
                <w:sz w:val="16"/>
                <w:szCs w:val="16"/>
                <w:vertAlign w:val="superscript"/>
              </w:rPr>
              <w:t>-1</w:t>
            </w:r>
            <w:r>
              <w:rPr>
                <w:rFonts w:ascii="Arial" w:hAnsi="Arial" w:cs="Arial"/>
                <w:bCs/>
                <w:sz w:val="16"/>
                <w:szCs w:val="16"/>
              </w:rPr>
              <w:t xml:space="preserve"> + BF</w:t>
            </w:r>
          </w:p>
        </w:tc>
        <w:tc>
          <w:tcPr>
            <w:tcW w:w="993" w:type="dxa"/>
          </w:tcPr>
          <w:p w14:paraId="1AB19C34" w14:textId="77777777" w:rsidR="00E75F0F" w:rsidRDefault="006D0571">
            <w:pPr>
              <w:jc w:val="center"/>
              <w:rPr>
                <w:rFonts w:ascii="Arial" w:hAnsi="Arial" w:cs="Arial"/>
                <w:sz w:val="16"/>
                <w:szCs w:val="16"/>
              </w:rPr>
            </w:pPr>
            <w:r>
              <w:rPr>
                <w:rFonts w:ascii="Arial" w:hAnsi="Arial" w:cs="Arial"/>
                <w:sz w:val="16"/>
                <w:szCs w:val="16"/>
              </w:rPr>
              <w:t>76.53</w:t>
            </w:r>
          </w:p>
        </w:tc>
        <w:tc>
          <w:tcPr>
            <w:tcW w:w="850" w:type="dxa"/>
          </w:tcPr>
          <w:p w14:paraId="2AC22A4B" w14:textId="77777777" w:rsidR="00E75F0F" w:rsidRDefault="006D0571">
            <w:pPr>
              <w:jc w:val="center"/>
              <w:rPr>
                <w:rFonts w:ascii="Arial" w:hAnsi="Arial" w:cs="Arial"/>
                <w:sz w:val="16"/>
                <w:szCs w:val="16"/>
              </w:rPr>
            </w:pPr>
            <w:r>
              <w:rPr>
                <w:rFonts w:ascii="Arial" w:hAnsi="Arial" w:cs="Arial"/>
                <w:sz w:val="16"/>
                <w:szCs w:val="16"/>
              </w:rPr>
              <w:t>879.33</w:t>
            </w:r>
          </w:p>
        </w:tc>
        <w:tc>
          <w:tcPr>
            <w:tcW w:w="851" w:type="dxa"/>
          </w:tcPr>
          <w:p w14:paraId="75DD49F2" w14:textId="77777777" w:rsidR="00E75F0F" w:rsidRDefault="006D0571">
            <w:pPr>
              <w:jc w:val="center"/>
              <w:rPr>
                <w:rFonts w:ascii="Arial" w:hAnsi="Arial" w:cs="Arial"/>
                <w:sz w:val="16"/>
                <w:szCs w:val="16"/>
              </w:rPr>
            </w:pPr>
            <w:r>
              <w:rPr>
                <w:rFonts w:ascii="Arial" w:hAnsi="Arial" w:cs="Arial"/>
                <w:sz w:val="16"/>
                <w:szCs w:val="16"/>
              </w:rPr>
              <w:t>11.73</w:t>
            </w:r>
          </w:p>
        </w:tc>
        <w:tc>
          <w:tcPr>
            <w:tcW w:w="961" w:type="dxa"/>
          </w:tcPr>
          <w:p w14:paraId="456ACCCA" w14:textId="77777777" w:rsidR="00E75F0F" w:rsidRDefault="006D0571">
            <w:pPr>
              <w:jc w:val="center"/>
              <w:rPr>
                <w:rFonts w:ascii="Arial" w:hAnsi="Arial" w:cs="Arial"/>
                <w:sz w:val="16"/>
                <w:szCs w:val="16"/>
              </w:rPr>
            </w:pPr>
            <w:r>
              <w:rPr>
                <w:rFonts w:ascii="Arial" w:hAnsi="Arial" w:cs="Arial"/>
                <w:sz w:val="16"/>
                <w:szCs w:val="16"/>
              </w:rPr>
              <w:t>467973.3</w:t>
            </w:r>
          </w:p>
        </w:tc>
        <w:tc>
          <w:tcPr>
            <w:tcW w:w="993" w:type="dxa"/>
          </w:tcPr>
          <w:p w14:paraId="2D3F2F3C" w14:textId="77777777" w:rsidR="00E75F0F" w:rsidRDefault="006D0571">
            <w:pPr>
              <w:jc w:val="center"/>
              <w:rPr>
                <w:rFonts w:ascii="Arial" w:hAnsi="Arial" w:cs="Arial"/>
                <w:sz w:val="16"/>
                <w:szCs w:val="16"/>
              </w:rPr>
            </w:pPr>
            <w:r>
              <w:rPr>
                <w:rFonts w:ascii="Arial" w:hAnsi="Arial" w:cs="Arial"/>
                <w:sz w:val="16"/>
                <w:szCs w:val="16"/>
              </w:rPr>
              <w:t>272687.7</w:t>
            </w:r>
          </w:p>
        </w:tc>
        <w:tc>
          <w:tcPr>
            <w:tcW w:w="892" w:type="dxa"/>
          </w:tcPr>
          <w:p w14:paraId="6C03E012" w14:textId="77777777" w:rsidR="00E75F0F" w:rsidRDefault="006D0571">
            <w:pPr>
              <w:jc w:val="center"/>
              <w:rPr>
                <w:rFonts w:ascii="Arial" w:hAnsi="Arial" w:cs="Arial"/>
                <w:sz w:val="16"/>
                <w:szCs w:val="16"/>
              </w:rPr>
            </w:pPr>
            <w:r>
              <w:rPr>
                <w:rFonts w:ascii="Arial" w:hAnsi="Arial" w:cs="Arial"/>
                <w:sz w:val="16"/>
                <w:szCs w:val="16"/>
              </w:rPr>
              <w:t>195285.6</w:t>
            </w:r>
          </w:p>
        </w:tc>
        <w:tc>
          <w:tcPr>
            <w:tcW w:w="646" w:type="dxa"/>
          </w:tcPr>
          <w:p w14:paraId="6BB7F31F" w14:textId="77777777" w:rsidR="00E75F0F" w:rsidRDefault="006D0571">
            <w:pPr>
              <w:jc w:val="center"/>
              <w:rPr>
                <w:rFonts w:ascii="Arial" w:hAnsi="Arial" w:cs="Arial"/>
                <w:sz w:val="16"/>
                <w:szCs w:val="16"/>
              </w:rPr>
            </w:pPr>
            <w:r>
              <w:rPr>
                <w:rFonts w:ascii="Arial" w:hAnsi="Arial" w:cs="Arial"/>
                <w:sz w:val="16"/>
                <w:szCs w:val="16"/>
              </w:rPr>
              <w:t>1.72</w:t>
            </w:r>
          </w:p>
        </w:tc>
      </w:tr>
      <w:tr w:rsidR="00E75F0F" w14:paraId="589D9EA6" w14:textId="77777777">
        <w:tc>
          <w:tcPr>
            <w:tcW w:w="2830" w:type="dxa"/>
            <w:gridSpan w:val="2"/>
          </w:tcPr>
          <w:p w14:paraId="38E3DC24" w14:textId="77777777" w:rsidR="00E75F0F" w:rsidRDefault="006D0571">
            <w:pPr>
              <w:jc w:val="right"/>
              <w:rPr>
                <w:rFonts w:ascii="Arial" w:hAnsi="Arial" w:cs="Arial"/>
                <w:b/>
                <w:bCs/>
                <w:sz w:val="16"/>
                <w:szCs w:val="16"/>
              </w:rPr>
            </w:pPr>
            <w:r>
              <w:rPr>
                <w:rFonts w:ascii="Arial" w:hAnsi="Arial" w:cs="Arial"/>
                <w:b/>
                <w:bCs/>
                <w:sz w:val="16"/>
                <w:szCs w:val="16"/>
              </w:rPr>
              <w:t>S.E.(m) ±</w:t>
            </w:r>
          </w:p>
        </w:tc>
        <w:tc>
          <w:tcPr>
            <w:tcW w:w="993" w:type="dxa"/>
          </w:tcPr>
          <w:p w14:paraId="18811D82" w14:textId="77777777" w:rsidR="00E75F0F" w:rsidRDefault="006D0571">
            <w:pPr>
              <w:jc w:val="center"/>
              <w:rPr>
                <w:rFonts w:ascii="Arial" w:hAnsi="Arial" w:cs="Arial"/>
                <w:sz w:val="16"/>
                <w:szCs w:val="16"/>
              </w:rPr>
            </w:pPr>
            <w:r>
              <w:rPr>
                <w:rFonts w:ascii="Arial" w:hAnsi="Arial" w:cs="Arial"/>
                <w:sz w:val="16"/>
                <w:szCs w:val="16"/>
              </w:rPr>
              <w:t>2.56</w:t>
            </w:r>
          </w:p>
        </w:tc>
        <w:tc>
          <w:tcPr>
            <w:tcW w:w="850" w:type="dxa"/>
          </w:tcPr>
          <w:p w14:paraId="2C55C232" w14:textId="77777777" w:rsidR="00E75F0F" w:rsidRDefault="006D0571">
            <w:pPr>
              <w:jc w:val="center"/>
              <w:rPr>
                <w:rFonts w:ascii="Arial" w:hAnsi="Arial" w:cs="Arial"/>
                <w:sz w:val="16"/>
                <w:szCs w:val="16"/>
              </w:rPr>
            </w:pPr>
            <w:r>
              <w:rPr>
                <w:rFonts w:ascii="Arial" w:hAnsi="Arial" w:cs="Arial"/>
                <w:sz w:val="16"/>
                <w:szCs w:val="16"/>
              </w:rPr>
              <w:t>4.11</w:t>
            </w:r>
          </w:p>
        </w:tc>
        <w:tc>
          <w:tcPr>
            <w:tcW w:w="851" w:type="dxa"/>
          </w:tcPr>
          <w:p w14:paraId="7107B3F4" w14:textId="77777777" w:rsidR="00E75F0F" w:rsidRDefault="006D0571">
            <w:pPr>
              <w:jc w:val="center"/>
              <w:rPr>
                <w:rFonts w:ascii="Arial" w:hAnsi="Arial" w:cs="Arial"/>
                <w:sz w:val="16"/>
                <w:szCs w:val="16"/>
              </w:rPr>
            </w:pPr>
            <w:r>
              <w:rPr>
                <w:rFonts w:ascii="Arial" w:hAnsi="Arial" w:cs="Arial"/>
                <w:sz w:val="16"/>
                <w:szCs w:val="16"/>
              </w:rPr>
              <w:t>0.10</w:t>
            </w:r>
          </w:p>
        </w:tc>
        <w:tc>
          <w:tcPr>
            <w:tcW w:w="961" w:type="dxa"/>
          </w:tcPr>
          <w:p w14:paraId="4F8F95E5" w14:textId="77777777" w:rsidR="00E75F0F" w:rsidRDefault="006D0571">
            <w:pPr>
              <w:jc w:val="center"/>
              <w:rPr>
                <w:rFonts w:ascii="Arial" w:hAnsi="Arial" w:cs="Arial"/>
                <w:sz w:val="16"/>
                <w:szCs w:val="16"/>
              </w:rPr>
            </w:pPr>
            <w:r>
              <w:rPr>
                <w:rFonts w:ascii="Arial" w:hAnsi="Arial" w:cs="Arial"/>
                <w:sz w:val="16"/>
                <w:szCs w:val="16"/>
              </w:rPr>
              <w:t>-</w:t>
            </w:r>
          </w:p>
        </w:tc>
        <w:tc>
          <w:tcPr>
            <w:tcW w:w="993" w:type="dxa"/>
          </w:tcPr>
          <w:p w14:paraId="52764E94" w14:textId="77777777" w:rsidR="00E75F0F" w:rsidRDefault="006D0571">
            <w:pPr>
              <w:jc w:val="center"/>
              <w:rPr>
                <w:rFonts w:ascii="Arial" w:hAnsi="Arial" w:cs="Arial"/>
                <w:sz w:val="16"/>
                <w:szCs w:val="16"/>
              </w:rPr>
            </w:pPr>
            <w:r>
              <w:rPr>
                <w:rFonts w:ascii="Arial" w:hAnsi="Arial" w:cs="Arial"/>
                <w:sz w:val="16"/>
                <w:szCs w:val="16"/>
              </w:rPr>
              <w:t>-</w:t>
            </w:r>
          </w:p>
        </w:tc>
        <w:tc>
          <w:tcPr>
            <w:tcW w:w="892" w:type="dxa"/>
          </w:tcPr>
          <w:p w14:paraId="1FB15C2F" w14:textId="77777777" w:rsidR="00E75F0F" w:rsidRDefault="006D0571">
            <w:pPr>
              <w:jc w:val="center"/>
              <w:rPr>
                <w:rFonts w:ascii="Arial" w:hAnsi="Arial" w:cs="Arial"/>
                <w:sz w:val="16"/>
                <w:szCs w:val="16"/>
              </w:rPr>
            </w:pPr>
            <w:r>
              <w:rPr>
                <w:rFonts w:ascii="Arial" w:hAnsi="Arial" w:cs="Arial"/>
                <w:sz w:val="16"/>
                <w:szCs w:val="16"/>
              </w:rPr>
              <w:t>-</w:t>
            </w:r>
          </w:p>
        </w:tc>
        <w:tc>
          <w:tcPr>
            <w:tcW w:w="646" w:type="dxa"/>
          </w:tcPr>
          <w:p w14:paraId="722A376F" w14:textId="77777777" w:rsidR="00E75F0F" w:rsidRDefault="006D0571">
            <w:pPr>
              <w:jc w:val="center"/>
              <w:rPr>
                <w:rFonts w:ascii="Arial" w:hAnsi="Arial" w:cs="Arial"/>
                <w:sz w:val="16"/>
                <w:szCs w:val="16"/>
              </w:rPr>
            </w:pPr>
            <w:r>
              <w:rPr>
                <w:rFonts w:ascii="Arial" w:hAnsi="Arial" w:cs="Arial"/>
                <w:sz w:val="16"/>
                <w:szCs w:val="16"/>
              </w:rPr>
              <w:t>-</w:t>
            </w:r>
          </w:p>
        </w:tc>
      </w:tr>
      <w:tr w:rsidR="00E75F0F" w14:paraId="4C442E52" w14:textId="77777777">
        <w:tc>
          <w:tcPr>
            <w:tcW w:w="2830" w:type="dxa"/>
            <w:gridSpan w:val="2"/>
          </w:tcPr>
          <w:p w14:paraId="31DC33ED" w14:textId="77777777" w:rsidR="00E75F0F" w:rsidRDefault="006D0571">
            <w:pPr>
              <w:jc w:val="right"/>
              <w:rPr>
                <w:rFonts w:ascii="Arial" w:hAnsi="Arial" w:cs="Arial"/>
                <w:b/>
                <w:bCs/>
                <w:sz w:val="16"/>
                <w:szCs w:val="16"/>
              </w:rPr>
            </w:pPr>
            <w:r>
              <w:rPr>
                <w:rFonts w:ascii="Arial" w:hAnsi="Arial" w:cs="Arial"/>
                <w:b/>
                <w:bCs/>
                <w:sz w:val="16"/>
                <w:szCs w:val="16"/>
              </w:rPr>
              <w:t>C.D. (</w:t>
            </w:r>
            <w:r>
              <w:rPr>
                <w:rFonts w:ascii="Arial" w:hAnsi="Arial" w:cs="Arial"/>
                <w:b/>
                <w:bCs/>
                <w:i/>
                <w:iCs/>
                <w:sz w:val="16"/>
                <w:szCs w:val="16"/>
              </w:rPr>
              <w:t>P</w:t>
            </w:r>
            <w:r>
              <w:rPr>
                <w:rFonts w:ascii="Arial" w:hAnsi="Arial" w:cs="Arial"/>
                <w:b/>
                <w:bCs/>
                <w:sz w:val="16"/>
                <w:szCs w:val="16"/>
              </w:rPr>
              <w:t xml:space="preserve"> = .05)</w:t>
            </w:r>
          </w:p>
        </w:tc>
        <w:tc>
          <w:tcPr>
            <w:tcW w:w="993" w:type="dxa"/>
          </w:tcPr>
          <w:p w14:paraId="67C0DAF8" w14:textId="77777777" w:rsidR="00E75F0F" w:rsidRDefault="006D0571">
            <w:pPr>
              <w:jc w:val="center"/>
              <w:rPr>
                <w:rFonts w:ascii="Arial" w:hAnsi="Arial" w:cs="Arial"/>
                <w:sz w:val="16"/>
                <w:szCs w:val="16"/>
              </w:rPr>
            </w:pPr>
            <w:r>
              <w:rPr>
                <w:rFonts w:ascii="Arial" w:hAnsi="Arial" w:cs="Arial"/>
                <w:sz w:val="16"/>
                <w:szCs w:val="16"/>
              </w:rPr>
              <w:t>7.61</w:t>
            </w:r>
          </w:p>
        </w:tc>
        <w:tc>
          <w:tcPr>
            <w:tcW w:w="850" w:type="dxa"/>
          </w:tcPr>
          <w:p w14:paraId="6C9D4E0F" w14:textId="77777777" w:rsidR="00E75F0F" w:rsidRDefault="006D0571">
            <w:pPr>
              <w:jc w:val="center"/>
              <w:rPr>
                <w:rFonts w:ascii="Arial" w:hAnsi="Arial" w:cs="Arial"/>
                <w:sz w:val="16"/>
                <w:szCs w:val="16"/>
              </w:rPr>
            </w:pPr>
            <w:r>
              <w:rPr>
                <w:rFonts w:ascii="Arial" w:hAnsi="Arial" w:cs="Arial"/>
                <w:sz w:val="16"/>
                <w:szCs w:val="16"/>
              </w:rPr>
              <w:t>12.20</w:t>
            </w:r>
          </w:p>
        </w:tc>
        <w:tc>
          <w:tcPr>
            <w:tcW w:w="851" w:type="dxa"/>
          </w:tcPr>
          <w:p w14:paraId="69C879DA" w14:textId="77777777" w:rsidR="00E75F0F" w:rsidRDefault="006D0571">
            <w:pPr>
              <w:jc w:val="center"/>
              <w:rPr>
                <w:rFonts w:ascii="Arial" w:hAnsi="Arial" w:cs="Arial"/>
                <w:sz w:val="16"/>
                <w:szCs w:val="16"/>
              </w:rPr>
            </w:pPr>
            <w:r>
              <w:rPr>
                <w:rFonts w:ascii="Arial" w:hAnsi="Arial" w:cs="Arial"/>
                <w:sz w:val="16"/>
                <w:szCs w:val="16"/>
              </w:rPr>
              <w:t>0.30</w:t>
            </w:r>
          </w:p>
        </w:tc>
        <w:tc>
          <w:tcPr>
            <w:tcW w:w="961" w:type="dxa"/>
          </w:tcPr>
          <w:p w14:paraId="4AF78952" w14:textId="77777777" w:rsidR="00E75F0F" w:rsidRDefault="006D0571">
            <w:pPr>
              <w:jc w:val="center"/>
              <w:rPr>
                <w:rFonts w:ascii="Arial" w:hAnsi="Arial" w:cs="Arial"/>
                <w:sz w:val="16"/>
                <w:szCs w:val="16"/>
              </w:rPr>
            </w:pPr>
            <w:r>
              <w:rPr>
                <w:rFonts w:ascii="Arial" w:hAnsi="Arial" w:cs="Arial"/>
                <w:sz w:val="16"/>
                <w:szCs w:val="16"/>
              </w:rPr>
              <w:t>-</w:t>
            </w:r>
          </w:p>
        </w:tc>
        <w:tc>
          <w:tcPr>
            <w:tcW w:w="993" w:type="dxa"/>
          </w:tcPr>
          <w:p w14:paraId="155BE290" w14:textId="77777777" w:rsidR="00E75F0F" w:rsidRDefault="006D0571">
            <w:pPr>
              <w:jc w:val="center"/>
              <w:rPr>
                <w:rFonts w:ascii="Arial" w:hAnsi="Arial" w:cs="Arial"/>
                <w:sz w:val="16"/>
                <w:szCs w:val="16"/>
              </w:rPr>
            </w:pPr>
            <w:r>
              <w:rPr>
                <w:rFonts w:ascii="Arial" w:hAnsi="Arial" w:cs="Arial"/>
                <w:sz w:val="16"/>
                <w:szCs w:val="16"/>
              </w:rPr>
              <w:t>-</w:t>
            </w:r>
          </w:p>
        </w:tc>
        <w:tc>
          <w:tcPr>
            <w:tcW w:w="892" w:type="dxa"/>
          </w:tcPr>
          <w:p w14:paraId="010F64A4" w14:textId="77777777" w:rsidR="00E75F0F" w:rsidRDefault="006D0571">
            <w:pPr>
              <w:jc w:val="center"/>
              <w:rPr>
                <w:rFonts w:ascii="Arial" w:hAnsi="Arial" w:cs="Arial"/>
                <w:sz w:val="16"/>
                <w:szCs w:val="16"/>
              </w:rPr>
            </w:pPr>
            <w:r>
              <w:rPr>
                <w:rFonts w:ascii="Arial" w:hAnsi="Arial" w:cs="Arial"/>
                <w:sz w:val="16"/>
                <w:szCs w:val="16"/>
              </w:rPr>
              <w:t>-</w:t>
            </w:r>
          </w:p>
        </w:tc>
        <w:tc>
          <w:tcPr>
            <w:tcW w:w="646" w:type="dxa"/>
          </w:tcPr>
          <w:p w14:paraId="46948F24" w14:textId="77777777" w:rsidR="00E75F0F" w:rsidRDefault="006D0571">
            <w:pPr>
              <w:jc w:val="center"/>
              <w:rPr>
                <w:rFonts w:ascii="Arial" w:hAnsi="Arial" w:cs="Arial"/>
                <w:sz w:val="16"/>
                <w:szCs w:val="16"/>
              </w:rPr>
            </w:pPr>
            <w:r>
              <w:rPr>
                <w:rFonts w:ascii="Arial" w:hAnsi="Arial" w:cs="Arial"/>
                <w:sz w:val="16"/>
                <w:szCs w:val="16"/>
              </w:rPr>
              <w:t>-</w:t>
            </w:r>
          </w:p>
        </w:tc>
      </w:tr>
    </w:tbl>
    <w:p w14:paraId="6EB1E7B6" w14:textId="77777777" w:rsidR="00E75F0F" w:rsidRDefault="006D0571">
      <w:pPr>
        <w:spacing w:before="120" w:after="0"/>
        <w:rPr>
          <w:rFonts w:ascii="Arial" w:hAnsi="Arial" w:cs="Arial"/>
          <w:b/>
          <w:bCs/>
          <w:sz w:val="20"/>
        </w:rPr>
      </w:pPr>
      <w:r>
        <w:rPr>
          <w:rFonts w:ascii="Arial" w:hAnsi="Arial" w:cs="Arial"/>
          <w:b/>
          <w:bCs/>
          <w:sz w:val="20"/>
        </w:rPr>
        <w:t xml:space="preserve">Nutrient content </w:t>
      </w:r>
    </w:p>
    <w:p w14:paraId="529D2491" w14:textId="7190BACB" w:rsidR="007A3163" w:rsidRDefault="007A3163" w:rsidP="007A3163">
      <w:pPr>
        <w:spacing w:before="120" w:after="0"/>
        <w:jc w:val="both"/>
      </w:pPr>
      <w:r>
        <w:t xml:space="preserve">Analysis of the data revealed that the application of graded doses of NPK, both with and without </w:t>
      </w:r>
      <w:proofErr w:type="spellStart"/>
      <w:r>
        <w:t>biofertilisers</w:t>
      </w:r>
      <w:proofErr w:type="spellEnd"/>
      <w:r>
        <w:t xml:space="preserve">, significantly enhanced the nitrogen content in the seeds and </w:t>
      </w:r>
      <w:proofErr w:type="spellStart"/>
      <w:r>
        <w:t>stover</w:t>
      </w:r>
      <w:proofErr w:type="spellEnd"/>
      <w:r>
        <w:t xml:space="preserve"> of cluster bean compared to the absolute control. The observed increase in nitrogen content can be attributed to multiple factors, including the direct addition of nitrogen through chemical fertilisers, biological nitrogen fixation by </w:t>
      </w:r>
      <w:r>
        <w:rPr>
          <w:rStyle w:val="Emphasis"/>
        </w:rPr>
        <w:t>Rhizobium</w:t>
      </w:r>
      <w:r>
        <w:t xml:space="preserve">, and the mineralisation of organic matter, which releases macro- and micronutrients into the soil solution, making them available for plant uptake. Among the treatments, T10 recorded the highest nitrogen content in both seed (1.88%) and </w:t>
      </w:r>
      <w:proofErr w:type="spellStart"/>
      <w:r>
        <w:t>stover</w:t>
      </w:r>
      <w:proofErr w:type="spellEnd"/>
      <w:r>
        <w:t xml:space="preserve"> (0.319%), and was statistically comparable to T6, indicating the synergistic effect of combined NPK fertilisation and </w:t>
      </w:r>
      <w:proofErr w:type="spellStart"/>
      <w:r>
        <w:t>biofertiliser</w:t>
      </w:r>
      <w:proofErr w:type="spellEnd"/>
      <w:r>
        <w:t xml:space="preserve"> application on nitrogen accumulation in cluster bean.</w:t>
      </w:r>
    </w:p>
    <w:p w14:paraId="585B0211" w14:textId="77777777" w:rsidR="007A3163" w:rsidRDefault="007A3163" w:rsidP="007A3163">
      <w:pPr>
        <w:spacing w:before="120" w:after="0"/>
        <w:jc w:val="both"/>
      </w:pPr>
    </w:p>
    <w:p w14:paraId="0CF90CE2" w14:textId="6F956DAB" w:rsidR="00E75F0F" w:rsidRDefault="006D0571">
      <w:pPr>
        <w:spacing w:before="120" w:after="0"/>
        <w:ind w:left="994" w:hanging="994"/>
        <w:jc w:val="both"/>
        <w:rPr>
          <w:rFonts w:ascii="Arial" w:hAnsi="Arial" w:cs="Arial"/>
          <w:b/>
          <w:bCs/>
          <w:sz w:val="20"/>
        </w:rPr>
      </w:pPr>
      <w:r>
        <w:rPr>
          <w:rFonts w:ascii="Arial" w:hAnsi="Arial" w:cs="Arial"/>
          <w:b/>
          <w:bCs/>
          <w:sz w:val="20"/>
        </w:rPr>
        <w:t>Table 2: Effect of different NPK levels with and without biofertilizers on content and uptake of macro-nutrients (NPK)</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689"/>
        <w:gridCol w:w="855"/>
        <w:gridCol w:w="850"/>
        <w:gridCol w:w="992"/>
        <w:gridCol w:w="851"/>
        <w:gridCol w:w="850"/>
        <w:gridCol w:w="993"/>
      </w:tblGrid>
      <w:tr w:rsidR="00E75F0F" w14:paraId="1DE29CDA" w14:textId="77777777" w:rsidTr="000B7106">
        <w:tc>
          <w:tcPr>
            <w:tcW w:w="709" w:type="dxa"/>
            <w:vMerge w:val="restart"/>
          </w:tcPr>
          <w:p w14:paraId="496FE99B" w14:textId="77777777" w:rsidR="00E75F0F" w:rsidRDefault="006D0571">
            <w:pPr>
              <w:jc w:val="both"/>
              <w:rPr>
                <w:rFonts w:ascii="Arial" w:hAnsi="Arial" w:cs="Arial"/>
                <w:b/>
                <w:bCs/>
                <w:sz w:val="16"/>
                <w:szCs w:val="16"/>
              </w:rPr>
            </w:pPr>
            <w:r>
              <w:rPr>
                <w:rFonts w:ascii="Arial" w:hAnsi="Arial" w:cs="Arial"/>
                <w:b/>
                <w:bCs/>
                <w:sz w:val="16"/>
                <w:szCs w:val="16"/>
              </w:rPr>
              <w:t>Tr. No.</w:t>
            </w:r>
          </w:p>
        </w:tc>
        <w:tc>
          <w:tcPr>
            <w:tcW w:w="2689" w:type="dxa"/>
            <w:vMerge w:val="restart"/>
            <w:vAlign w:val="center"/>
          </w:tcPr>
          <w:p w14:paraId="6561BF4A" w14:textId="77777777" w:rsidR="00E75F0F" w:rsidRDefault="006D0571">
            <w:pPr>
              <w:jc w:val="center"/>
              <w:rPr>
                <w:rFonts w:ascii="Arial" w:hAnsi="Arial" w:cs="Arial"/>
                <w:b/>
                <w:bCs/>
                <w:sz w:val="18"/>
                <w:szCs w:val="18"/>
              </w:rPr>
            </w:pPr>
            <w:r>
              <w:rPr>
                <w:rFonts w:ascii="Arial" w:hAnsi="Arial" w:cs="Arial"/>
                <w:b/>
                <w:bCs/>
                <w:sz w:val="18"/>
                <w:szCs w:val="18"/>
              </w:rPr>
              <w:t>Treatment</w:t>
            </w:r>
          </w:p>
        </w:tc>
        <w:tc>
          <w:tcPr>
            <w:tcW w:w="1705" w:type="dxa"/>
            <w:gridSpan w:val="2"/>
          </w:tcPr>
          <w:p w14:paraId="71F46DDE" w14:textId="77777777" w:rsidR="00E75F0F" w:rsidRDefault="006D0571">
            <w:pPr>
              <w:jc w:val="center"/>
              <w:rPr>
                <w:rFonts w:ascii="Arial" w:hAnsi="Arial" w:cs="Arial"/>
                <w:b/>
                <w:bCs/>
                <w:sz w:val="18"/>
                <w:szCs w:val="18"/>
              </w:rPr>
            </w:pPr>
            <w:r>
              <w:rPr>
                <w:rFonts w:ascii="Arial" w:hAnsi="Arial" w:cs="Arial"/>
                <w:b/>
                <w:bCs/>
                <w:sz w:val="18"/>
                <w:szCs w:val="18"/>
              </w:rPr>
              <w:t>Nitrogen content (%)</w:t>
            </w:r>
          </w:p>
        </w:tc>
        <w:tc>
          <w:tcPr>
            <w:tcW w:w="1843" w:type="dxa"/>
            <w:gridSpan w:val="2"/>
          </w:tcPr>
          <w:p w14:paraId="4927E4BE" w14:textId="77777777" w:rsidR="00E75F0F" w:rsidRDefault="006D0571">
            <w:pPr>
              <w:jc w:val="center"/>
              <w:rPr>
                <w:rFonts w:ascii="Arial" w:hAnsi="Arial" w:cs="Arial"/>
                <w:b/>
                <w:bCs/>
                <w:sz w:val="18"/>
                <w:szCs w:val="18"/>
              </w:rPr>
            </w:pPr>
            <w:r>
              <w:rPr>
                <w:rFonts w:ascii="Arial" w:hAnsi="Arial" w:cs="Arial"/>
                <w:b/>
                <w:bCs/>
                <w:sz w:val="18"/>
                <w:szCs w:val="18"/>
              </w:rPr>
              <w:t>Phosphorus content (%)</w:t>
            </w:r>
          </w:p>
        </w:tc>
        <w:tc>
          <w:tcPr>
            <w:tcW w:w="1843" w:type="dxa"/>
            <w:gridSpan w:val="2"/>
          </w:tcPr>
          <w:p w14:paraId="1A7F3A0C" w14:textId="77777777" w:rsidR="00E75F0F" w:rsidRDefault="006D0571">
            <w:pPr>
              <w:jc w:val="center"/>
              <w:rPr>
                <w:rFonts w:ascii="Arial" w:hAnsi="Arial" w:cs="Arial"/>
                <w:b/>
                <w:bCs/>
                <w:sz w:val="18"/>
                <w:szCs w:val="18"/>
              </w:rPr>
            </w:pPr>
            <w:r>
              <w:rPr>
                <w:rFonts w:ascii="Arial" w:hAnsi="Arial" w:cs="Arial"/>
                <w:b/>
                <w:bCs/>
                <w:sz w:val="18"/>
                <w:szCs w:val="18"/>
              </w:rPr>
              <w:t>Potassium content (%)</w:t>
            </w:r>
          </w:p>
        </w:tc>
      </w:tr>
      <w:tr w:rsidR="00E75F0F" w14:paraId="2E3F040E" w14:textId="77777777" w:rsidTr="000B7106">
        <w:tc>
          <w:tcPr>
            <w:tcW w:w="709" w:type="dxa"/>
            <w:vMerge/>
          </w:tcPr>
          <w:p w14:paraId="19A81D68" w14:textId="77777777" w:rsidR="00E75F0F" w:rsidRDefault="00E75F0F"/>
        </w:tc>
        <w:tc>
          <w:tcPr>
            <w:tcW w:w="2689" w:type="dxa"/>
            <w:vMerge/>
          </w:tcPr>
          <w:p w14:paraId="617CD9D3" w14:textId="77777777" w:rsidR="00E75F0F" w:rsidRDefault="00E75F0F"/>
        </w:tc>
        <w:tc>
          <w:tcPr>
            <w:tcW w:w="855" w:type="dxa"/>
          </w:tcPr>
          <w:p w14:paraId="0DBD5297" w14:textId="77777777" w:rsidR="00E75F0F" w:rsidRDefault="006D0571">
            <w:pPr>
              <w:jc w:val="center"/>
              <w:rPr>
                <w:rFonts w:ascii="Arial" w:hAnsi="Arial" w:cs="Arial"/>
                <w:b/>
                <w:bCs/>
                <w:sz w:val="18"/>
                <w:szCs w:val="18"/>
              </w:rPr>
            </w:pPr>
            <w:r>
              <w:rPr>
                <w:rFonts w:ascii="Arial" w:hAnsi="Arial" w:cs="Arial"/>
                <w:b/>
                <w:bCs/>
                <w:sz w:val="18"/>
                <w:szCs w:val="18"/>
              </w:rPr>
              <w:t>seed</w:t>
            </w:r>
          </w:p>
        </w:tc>
        <w:tc>
          <w:tcPr>
            <w:tcW w:w="850" w:type="dxa"/>
          </w:tcPr>
          <w:p w14:paraId="331623A7" w14:textId="77777777" w:rsidR="00E75F0F" w:rsidRDefault="006D0571">
            <w:pPr>
              <w:jc w:val="center"/>
              <w:rPr>
                <w:rFonts w:ascii="Arial" w:hAnsi="Arial" w:cs="Arial"/>
                <w:b/>
                <w:bCs/>
                <w:sz w:val="18"/>
                <w:szCs w:val="18"/>
              </w:rPr>
            </w:pPr>
            <w:r>
              <w:rPr>
                <w:rFonts w:ascii="Arial" w:hAnsi="Arial" w:cs="Arial"/>
                <w:b/>
                <w:bCs/>
                <w:sz w:val="18"/>
                <w:szCs w:val="18"/>
              </w:rPr>
              <w:t>stover</w:t>
            </w:r>
          </w:p>
        </w:tc>
        <w:tc>
          <w:tcPr>
            <w:tcW w:w="992" w:type="dxa"/>
          </w:tcPr>
          <w:p w14:paraId="73628B5E" w14:textId="77777777" w:rsidR="00E75F0F" w:rsidRDefault="006D0571">
            <w:pPr>
              <w:jc w:val="center"/>
              <w:rPr>
                <w:rFonts w:ascii="Arial" w:hAnsi="Arial" w:cs="Arial"/>
                <w:b/>
                <w:bCs/>
                <w:sz w:val="18"/>
                <w:szCs w:val="18"/>
              </w:rPr>
            </w:pPr>
            <w:r>
              <w:rPr>
                <w:rFonts w:ascii="Arial" w:hAnsi="Arial" w:cs="Arial"/>
                <w:b/>
                <w:bCs/>
                <w:sz w:val="18"/>
                <w:szCs w:val="18"/>
              </w:rPr>
              <w:t>seed</w:t>
            </w:r>
          </w:p>
        </w:tc>
        <w:tc>
          <w:tcPr>
            <w:tcW w:w="851" w:type="dxa"/>
          </w:tcPr>
          <w:p w14:paraId="26897CDA" w14:textId="77777777" w:rsidR="00E75F0F" w:rsidRDefault="006D0571">
            <w:pPr>
              <w:jc w:val="center"/>
              <w:rPr>
                <w:rFonts w:ascii="Arial" w:hAnsi="Arial" w:cs="Arial"/>
                <w:b/>
                <w:bCs/>
                <w:sz w:val="18"/>
                <w:szCs w:val="18"/>
              </w:rPr>
            </w:pPr>
            <w:r>
              <w:rPr>
                <w:rFonts w:ascii="Arial" w:hAnsi="Arial" w:cs="Arial"/>
                <w:b/>
                <w:bCs/>
                <w:sz w:val="18"/>
                <w:szCs w:val="18"/>
              </w:rPr>
              <w:t>stover</w:t>
            </w:r>
          </w:p>
        </w:tc>
        <w:tc>
          <w:tcPr>
            <w:tcW w:w="850" w:type="dxa"/>
          </w:tcPr>
          <w:p w14:paraId="038779A9" w14:textId="77777777" w:rsidR="00E75F0F" w:rsidRDefault="006D0571">
            <w:pPr>
              <w:jc w:val="center"/>
              <w:rPr>
                <w:rFonts w:ascii="Arial" w:hAnsi="Arial" w:cs="Arial"/>
                <w:b/>
                <w:bCs/>
                <w:sz w:val="18"/>
                <w:szCs w:val="18"/>
              </w:rPr>
            </w:pPr>
            <w:r>
              <w:rPr>
                <w:rFonts w:ascii="Arial" w:hAnsi="Arial" w:cs="Arial"/>
                <w:b/>
                <w:bCs/>
                <w:sz w:val="18"/>
                <w:szCs w:val="18"/>
              </w:rPr>
              <w:t>seed</w:t>
            </w:r>
          </w:p>
        </w:tc>
        <w:tc>
          <w:tcPr>
            <w:tcW w:w="993" w:type="dxa"/>
          </w:tcPr>
          <w:p w14:paraId="7F53004A" w14:textId="77777777" w:rsidR="00E75F0F" w:rsidRDefault="006D0571">
            <w:pPr>
              <w:jc w:val="center"/>
              <w:rPr>
                <w:rFonts w:ascii="Arial" w:hAnsi="Arial" w:cs="Arial"/>
                <w:b/>
                <w:bCs/>
                <w:sz w:val="18"/>
                <w:szCs w:val="18"/>
              </w:rPr>
            </w:pPr>
            <w:r>
              <w:rPr>
                <w:rFonts w:ascii="Arial" w:hAnsi="Arial" w:cs="Arial"/>
                <w:b/>
                <w:bCs/>
                <w:sz w:val="18"/>
                <w:szCs w:val="18"/>
              </w:rPr>
              <w:t>stover</w:t>
            </w:r>
          </w:p>
        </w:tc>
      </w:tr>
      <w:tr w:rsidR="00E75F0F" w14:paraId="28085C43" w14:textId="77777777" w:rsidTr="000B7106">
        <w:tc>
          <w:tcPr>
            <w:tcW w:w="709" w:type="dxa"/>
          </w:tcPr>
          <w:p w14:paraId="428B5997" w14:textId="77777777" w:rsidR="00E75F0F" w:rsidRDefault="006D0571">
            <w:pPr>
              <w:jc w:val="center"/>
              <w:rPr>
                <w:rFonts w:ascii="Arial" w:hAnsi="Arial" w:cs="Arial"/>
                <w:b/>
                <w:bCs/>
                <w:sz w:val="16"/>
                <w:szCs w:val="16"/>
              </w:rPr>
            </w:pPr>
            <w:r>
              <w:rPr>
                <w:rFonts w:ascii="Arial" w:hAnsi="Arial" w:cs="Arial"/>
                <w:b/>
                <w:bCs/>
                <w:sz w:val="16"/>
                <w:szCs w:val="16"/>
              </w:rPr>
              <w:t>T</w:t>
            </w:r>
            <w:r>
              <w:rPr>
                <w:rFonts w:ascii="Arial" w:hAnsi="Arial" w:cs="Arial"/>
                <w:b/>
                <w:bCs/>
                <w:sz w:val="16"/>
                <w:szCs w:val="16"/>
                <w:vertAlign w:val="subscript"/>
              </w:rPr>
              <w:t>1</w:t>
            </w:r>
          </w:p>
        </w:tc>
        <w:tc>
          <w:tcPr>
            <w:tcW w:w="2689" w:type="dxa"/>
          </w:tcPr>
          <w:p w14:paraId="76F8BAC9" w14:textId="77777777" w:rsidR="00E75F0F" w:rsidRDefault="006D0571">
            <w:pPr>
              <w:jc w:val="both"/>
              <w:rPr>
                <w:rFonts w:ascii="Arial" w:hAnsi="Arial" w:cs="Arial"/>
                <w:sz w:val="16"/>
                <w:szCs w:val="16"/>
              </w:rPr>
            </w:pPr>
            <w:r>
              <w:rPr>
                <w:rFonts w:ascii="Arial" w:hAnsi="Arial" w:cs="Arial"/>
                <w:sz w:val="16"/>
                <w:szCs w:val="16"/>
              </w:rPr>
              <w:t>Absolute control</w:t>
            </w:r>
          </w:p>
        </w:tc>
        <w:tc>
          <w:tcPr>
            <w:tcW w:w="855" w:type="dxa"/>
            <w:vAlign w:val="center"/>
          </w:tcPr>
          <w:p w14:paraId="3F22B56B" w14:textId="77777777" w:rsidR="00E75F0F" w:rsidRDefault="006D0571">
            <w:pPr>
              <w:jc w:val="center"/>
              <w:rPr>
                <w:rFonts w:ascii="Arial" w:hAnsi="Arial" w:cs="Arial"/>
                <w:sz w:val="16"/>
                <w:szCs w:val="16"/>
              </w:rPr>
            </w:pPr>
            <w:r>
              <w:rPr>
                <w:rFonts w:ascii="Arial" w:hAnsi="Arial" w:cs="Arial"/>
                <w:sz w:val="16"/>
                <w:szCs w:val="16"/>
              </w:rPr>
              <w:t>1.69</w:t>
            </w:r>
          </w:p>
        </w:tc>
        <w:tc>
          <w:tcPr>
            <w:tcW w:w="850" w:type="dxa"/>
            <w:vAlign w:val="center"/>
          </w:tcPr>
          <w:p w14:paraId="3196A236" w14:textId="77777777" w:rsidR="00E75F0F" w:rsidRDefault="006D0571">
            <w:pPr>
              <w:jc w:val="center"/>
              <w:rPr>
                <w:rFonts w:ascii="Arial" w:hAnsi="Arial" w:cs="Arial"/>
                <w:sz w:val="16"/>
                <w:szCs w:val="16"/>
              </w:rPr>
            </w:pPr>
            <w:r>
              <w:rPr>
                <w:rFonts w:ascii="Arial" w:hAnsi="Arial" w:cs="Arial"/>
                <w:sz w:val="16"/>
                <w:szCs w:val="16"/>
              </w:rPr>
              <w:t>0.111</w:t>
            </w:r>
          </w:p>
        </w:tc>
        <w:tc>
          <w:tcPr>
            <w:tcW w:w="992" w:type="dxa"/>
            <w:vAlign w:val="center"/>
          </w:tcPr>
          <w:p w14:paraId="7AD9D15F" w14:textId="77777777" w:rsidR="00E75F0F" w:rsidRDefault="006D0571">
            <w:pPr>
              <w:jc w:val="center"/>
              <w:rPr>
                <w:rFonts w:ascii="Arial" w:hAnsi="Arial" w:cs="Arial"/>
                <w:sz w:val="16"/>
                <w:szCs w:val="16"/>
              </w:rPr>
            </w:pPr>
            <w:r>
              <w:rPr>
                <w:rFonts w:ascii="Arial" w:hAnsi="Arial" w:cs="Arial"/>
                <w:sz w:val="16"/>
                <w:szCs w:val="16"/>
              </w:rPr>
              <w:t>0.15</w:t>
            </w:r>
          </w:p>
        </w:tc>
        <w:tc>
          <w:tcPr>
            <w:tcW w:w="851" w:type="dxa"/>
            <w:vAlign w:val="center"/>
          </w:tcPr>
          <w:p w14:paraId="11422EF6" w14:textId="77777777" w:rsidR="00E75F0F" w:rsidRDefault="006D0571">
            <w:pPr>
              <w:jc w:val="center"/>
              <w:rPr>
                <w:rFonts w:ascii="Arial" w:hAnsi="Arial" w:cs="Arial"/>
                <w:sz w:val="16"/>
                <w:szCs w:val="16"/>
              </w:rPr>
            </w:pPr>
            <w:r>
              <w:rPr>
                <w:rFonts w:ascii="Arial" w:hAnsi="Arial" w:cs="Arial"/>
                <w:sz w:val="16"/>
                <w:szCs w:val="16"/>
              </w:rPr>
              <w:t>0.088</w:t>
            </w:r>
          </w:p>
        </w:tc>
        <w:tc>
          <w:tcPr>
            <w:tcW w:w="850" w:type="dxa"/>
            <w:vAlign w:val="center"/>
          </w:tcPr>
          <w:p w14:paraId="33105A2D" w14:textId="77777777" w:rsidR="00E75F0F" w:rsidRDefault="006D0571">
            <w:pPr>
              <w:jc w:val="center"/>
              <w:rPr>
                <w:rFonts w:ascii="Arial" w:hAnsi="Arial" w:cs="Arial"/>
                <w:sz w:val="16"/>
                <w:szCs w:val="16"/>
              </w:rPr>
            </w:pPr>
            <w:r>
              <w:rPr>
                <w:rFonts w:ascii="Arial" w:hAnsi="Arial" w:cs="Arial"/>
                <w:sz w:val="16"/>
                <w:szCs w:val="16"/>
              </w:rPr>
              <w:t>0.52</w:t>
            </w:r>
          </w:p>
        </w:tc>
        <w:tc>
          <w:tcPr>
            <w:tcW w:w="993" w:type="dxa"/>
            <w:vAlign w:val="center"/>
          </w:tcPr>
          <w:p w14:paraId="15603CC7" w14:textId="77777777" w:rsidR="00E75F0F" w:rsidRDefault="006D0571">
            <w:pPr>
              <w:jc w:val="center"/>
              <w:rPr>
                <w:rFonts w:ascii="Arial" w:hAnsi="Arial" w:cs="Arial"/>
                <w:sz w:val="16"/>
                <w:szCs w:val="16"/>
              </w:rPr>
            </w:pPr>
            <w:r>
              <w:rPr>
                <w:rFonts w:ascii="Arial" w:hAnsi="Arial" w:cs="Arial"/>
                <w:sz w:val="16"/>
                <w:szCs w:val="16"/>
              </w:rPr>
              <w:t>0.21</w:t>
            </w:r>
          </w:p>
        </w:tc>
      </w:tr>
      <w:tr w:rsidR="00E75F0F" w14:paraId="7B260C6C" w14:textId="77777777" w:rsidTr="000B7106">
        <w:tc>
          <w:tcPr>
            <w:tcW w:w="709" w:type="dxa"/>
          </w:tcPr>
          <w:p w14:paraId="63C83221" w14:textId="77777777" w:rsidR="00E75F0F" w:rsidRDefault="006D0571">
            <w:pPr>
              <w:jc w:val="center"/>
              <w:rPr>
                <w:rFonts w:ascii="Arial" w:hAnsi="Arial" w:cs="Arial"/>
                <w:b/>
                <w:bCs/>
                <w:sz w:val="16"/>
                <w:szCs w:val="16"/>
              </w:rPr>
            </w:pPr>
            <w:r>
              <w:rPr>
                <w:rFonts w:ascii="Arial" w:hAnsi="Arial" w:cs="Arial"/>
                <w:b/>
                <w:bCs/>
                <w:sz w:val="16"/>
                <w:szCs w:val="16"/>
              </w:rPr>
              <w:t>T</w:t>
            </w:r>
            <w:r>
              <w:rPr>
                <w:rFonts w:ascii="Arial" w:hAnsi="Arial" w:cs="Arial"/>
                <w:b/>
                <w:bCs/>
                <w:sz w:val="16"/>
                <w:szCs w:val="16"/>
                <w:vertAlign w:val="subscript"/>
              </w:rPr>
              <w:t>2</w:t>
            </w:r>
          </w:p>
        </w:tc>
        <w:tc>
          <w:tcPr>
            <w:tcW w:w="2689" w:type="dxa"/>
          </w:tcPr>
          <w:p w14:paraId="12381A3F" w14:textId="77777777" w:rsidR="00E75F0F" w:rsidRDefault="006D0571">
            <w:pPr>
              <w:jc w:val="both"/>
              <w:rPr>
                <w:rFonts w:ascii="Arial" w:hAnsi="Arial" w:cs="Arial"/>
                <w:sz w:val="16"/>
                <w:szCs w:val="16"/>
              </w:rPr>
            </w:pPr>
            <w:r>
              <w:rPr>
                <w:rFonts w:ascii="Arial" w:hAnsi="Arial" w:cs="Arial"/>
                <w:sz w:val="16"/>
                <w:szCs w:val="16"/>
              </w:rPr>
              <w:t>Biofertilizers only</w:t>
            </w:r>
          </w:p>
        </w:tc>
        <w:tc>
          <w:tcPr>
            <w:tcW w:w="855" w:type="dxa"/>
            <w:vAlign w:val="center"/>
          </w:tcPr>
          <w:p w14:paraId="0D5398D7" w14:textId="77777777" w:rsidR="00E75F0F" w:rsidRDefault="006D0571">
            <w:pPr>
              <w:jc w:val="center"/>
              <w:rPr>
                <w:rFonts w:ascii="Arial" w:hAnsi="Arial" w:cs="Arial"/>
                <w:sz w:val="16"/>
                <w:szCs w:val="16"/>
              </w:rPr>
            </w:pPr>
            <w:r>
              <w:rPr>
                <w:rFonts w:ascii="Arial" w:hAnsi="Arial" w:cs="Arial"/>
                <w:sz w:val="16"/>
                <w:szCs w:val="16"/>
              </w:rPr>
              <w:t>1.70</w:t>
            </w:r>
          </w:p>
        </w:tc>
        <w:tc>
          <w:tcPr>
            <w:tcW w:w="850" w:type="dxa"/>
            <w:vAlign w:val="center"/>
          </w:tcPr>
          <w:p w14:paraId="5B1B1B30" w14:textId="77777777" w:rsidR="00E75F0F" w:rsidRDefault="006D0571">
            <w:pPr>
              <w:jc w:val="center"/>
              <w:rPr>
                <w:rFonts w:ascii="Arial" w:hAnsi="Arial" w:cs="Arial"/>
                <w:sz w:val="16"/>
                <w:szCs w:val="16"/>
              </w:rPr>
            </w:pPr>
            <w:r>
              <w:rPr>
                <w:rFonts w:ascii="Arial" w:hAnsi="Arial" w:cs="Arial"/>
                <w:sz w:val="16"/>
                <w:szCs w:val="16"/>
              </w:rPr>
              <w:t>0.159</w:t>
            </w:r>
          </w:p>
        </w:tc>
        <w:tc>
          <w:tcPr>
            <w:tcW w:w="992" w:type="dxa"/>
            <w:vAlign w:val="center"/>
          </w:tcPr>
          <w:p w14:paraId="39EEEB49" w14:textId="77777777" w:rsidR="00E75F0F" w:rsidRDefault="006D0571">
            <w:pPr>
              <w:jc w:val="center"/>
              <w:rPr>
                <w:rFonts w:ascii="Arial" w:hAnsi="Arial" w:cs="Arial"/>
                <w:sz w:val="16"/>
                <w:szCs w:val="16"/>
              </w:rPr>
            </w:pPr>
            <w:r>
              <w:rPr>
                <w:rFonts w:ascii="Arial" w:hAnsi="Arial" w:cs="Arial"/>
                <w:sz w:val="16"/>
                <w:szCs w:val="16"/>
              </w:rPr>
              <w:t>0.16</w:t>
            </w:r>
          </w:p>
        </w:tc>
        <w:tc>
          <w:tcPr>
            <w:tcW w:w="851" w:type="dxa"/>
            <w:vAlign w:val="center"/>
          </w:tcPr>
          <w:p w14:paraId="1DC52A1C" w14:textId="77777777" w:rsidR="00E75F0F" w:rsidRDefault="006D0571">
            <w:pPr>
              <w:jc w:val="center"/>
              <w:rPr>
                <w:rFonts w:ascii="Arial" w:hAnsi="Arial" w:cs="Arial"/>
                <w:sz w:val="16"/>
                <w:szCs w:val="16"/>
              </w:rPr>
            </w:pPr>
            <w:r>
              <w:rPr>
                <w:rFonts w:ascii="Arial" w:hAnsi="Arial" w:cs="Arial"/>
                <w:sz w:val="16"/>
                <w:szCs w:val="16"/>
              </w:rPr>
              <w:t>0.091</w:t>
            </w:r>
          </w:p>
        </w:tc>
        <w:tc>
          <w:tcPr>
            <w:tcW w:w="850" w:type="dxa"/>
            <w:vAlign w:val="center"/>
          </w:tcPr>
          <w:p w14:paraId="2FED3ECD" w14:textId="77777777" w:rsidR="00E75F0F" w:rsidRDefault="006D0571">
            <w:pPr>
              <w:jc w:val="center"/>
              <w:rPr>
                <w:rFonts w:ascii="Arial" w:hAnsi="Arial" w:cs="Arial"/>
                <w:sz w:val="16"/>
                <w:szCs w:val="16"/>
              </w:rPr>
            </w:pPr>
            <w:r>
              <w:rPr>
                <w:rFonts w:ascii="Arial" w:hAnsi="Arial" w:cs="Arial"/>
                <w:sz w:val="16"/>
                <w:szCs w:val="16"/>
              </w:rPr>
              <w:t>0.63</w:t>
            </w:r>
          </w:p>
        </w:tc>
        <w:tc>
          <w:tcPr>
            <w:tcW w:w="993" w:type="dxa"/>
            <w:vAlign w:val="center"/>
          </w:tcPr>
          <w:p w14:paraId="3B8F1504" w14:textId="77777777" w:rsidR="00E75F0F" w:rsidRDefault="006D0571">
            <w:pPr>
              <w:jc w:val="center"/>
              <w:rPr>
                <w:rFonts w:ascii="Arial" w:hAnsi="Arial" w:cs="Arial"/>
                <w:sz w:val="16"/>
                <w:szCs w:val="16"/>
              </w:rPr>
            </w:pPr>
            <w:r>
              <w:rPr>
                <w:rFonts w:ascii="Arial" w:hAnsi="Arial" w:cs="Arial"/>
                <w:sz w:val="16"/>
                <w:szCs w:val="16"/>
              </w:rPr>
              <w:t>0.23</w:t>
            </w:r>
          </w:p>
        </w:tc>
      </w:tr>
      <w:tr w:rsidR="00E75F0F" w14:paraId="23C636A0" w14:textId="77777777" w:rsidTr="000B7106">
        <w:tc>
          <w:tcPr>
            <w:tcW w:w="709" w:type="dxa"/>
          </w:tcPr>
          <w:p w14:paraId="7DB7807E" w14:textId="77777777" w:rsidR="00E75F0F" w:rsidRDefault="006D0571">
            <w:pPr>
              <w:jc w:val="center"/>
              <w:rPr>
                <w:rFonts w:ascii="Arial" w:hAnsi="Arial" w:cs="Arial"/>
                <w:b/>
                <w:bCs/>
                <w:sz w:val="16"/>
                <w:szCs w:val="16"/>
              </w:rPr>
            </w:pPr>
            <w:r>
              <w:rPr>
                <w:rFonts w:ascii="Arial" w:hAnsi="Arial" w:cs="Arial"/>
                <w:b/>
                <w:bCs/>
                <w:sz w:val="16"/>
                <w:szCs w:val="16"/>
              </w:rPr>
              <w:t>T</w:t>
            </w:r>
            <w:r>
              <w:rPr>
                <w:rFonts w:ascii="Arial" w:hAnsi="Arial" w:cs="Arial"/>
                <w:b/>
                <w:bCs/>
                <w:sz w:val="16"/>
                <w:szCs w:val="16"/>
                <w:vertAlign w:val="subscript"/>
              </w:rPr>
              <w:t>3</w:t>
            </w:r>
          </w:p>
        </w:tc>
        <w:tc>
          <w:tcPr>
            <w:tcW w:w="2689" w:type="dxa"/>
          </w:tcPr>
          <w:p w14:paraId="03C96C52" w14:textId="77777777" w:rsidR="00E75F0F" w:rsidRDefault="006D0571">
            <w:pPr>
              <w:jc w:val="both"/>
              <w:rPr>
                <w:rFonts w:ascii="Arial" w:hAnsi="Arial" w:cs="Arial"/>
                <w:sz w:val="16"/>
                <w:szCs w:val="16"/>
              </w:rPr>
            </w:pPr>
            <w:r>
              <w:rPr>
                <w:rFonts w:ascii="Arial" w:hAnsi="Arial" w:cs="Arial"/>
                <w:sz w:val="16"/>
                <w:szCs w:val="16"/>
              </w:rPr>
              <w:t>40:40:40 NPK kg ha</w:t>
            </w:r>
            <w:r>
              <w:rPr>
                <w:rFonts w:ascii="Arial" w:hAnsi="Arial" w:cs="Arial"/>
                <w:sz w:val="16"/>
                <w:szCs w:val="16"/>
                <w:vertAlign w:val="superscript"/>
              </w:rPr>
              <w:t>-1</w:t>
            </w:r>
          </w:p>
        </w:tc>
        <w:tc>
          <w:tcPr>
            <w:tcW w:w="855" w:type="dxa"/>
            <w:vAlign w:val="center"/>
          </w:tcPr>
          <w:p w14:paraId="614D33B8" w14:textId="77777777" w:rsidR="00E75F0F" w:rsidRDefault="006D0571">
            <w:pPr>
              <w:jc w:val="center"/>
              <w:rPr>
                <w:rFonts w:ascii="Arial" w:hAnsi="Arial" w:cs="Arial"/>
                <w:sz w:val="16"/>
                <w:szCs w:val="16"/>
              </w:rPr>
            </w:pPr>
            <w:r>
              <w:rPr>
                <w:rFonts w:ascii="Arial" w:hAnsi="Arial" w:cs="Arial"/>
                <w:sz w:val="16"/>
                <w:szCs w:val="16"/>
              </w:rPr>
              <w:t>1.72</w:t>
            </w:r>
          </w:p>
        </w:tc>
        <w:tc>
          <w:tcPr>
            <w:tcW w:w="850" w:type="dxa"/>
            <w:vAlign w:val="center"/>
          </w:tcPr>
          <w:p w14:paraId="69C600F1" w14:textId="77777777" w:rsidR="00E75F0F" w:rsidRDefault="006D0571">
            <w:pPr>
              <w:jc w:val="center"/>
              <w:rPr>
                <w:rFonts w:ascii="Arial" w:hAnsi="Arial" w:cs="Arial"/>
                <w:sz w:val="16"/>
                <w:szCs w:val="16"/>
              </w:rPr>
            </w:pPr>
            <w:r>
              <w:rPr>
                <w:rFonts w:ascii="Arial" w:hAnsi="Arial" w:cs="Arial"/>
                <w:sz w:val="16"/>
                <w:szCs w:val="16"/>
              </w:rPr>
              <w:t>0.209</w:t>
            </w:r>
          </w:p>
        </w:tc>
        <w:tc>
          <w:tcPr>
            <w:tcW w:w="992" w:type="dxa"/>
            <w:vAlign w:val="center"/>
          </w:tcPr>
          <w:p w14:paraId="6C1F1B5A" w14:textId="77777777" w:rsidR="00E75F0F" w:rsidRDefault="006D0571">
            <w:pPr>
              <w:jc w:val="center"/>
              <w:rPr>
                <w:rFonts w:ascii="Arial" w:hAnsi="Arial" w:cs="Arial"/>
                <w:sz w:val="16"/>
                <w:szCs w:val="16"/>
              </w:rPr>
            </w:pPr>
            <w:r>
              <w:rPr>
                <w:rFonts w:ascii="Arial" w:hAnsi="Arial" w:cs="Arial"/>
                <w:sz w:val="16"/>
                <w:szCs w:val="16"/>
              </w:rPr>
              <w:t>0.18</w:t>
            </w:r>
          </w:p>
        </w:tc>
        <w:tc>
          <w:tcPr>
            <w:tcW w:w="851" w:type="dxa"/>
            <w:vAlign w:val="center"/>
          </w:tcPr>
          <w:p w14:paraId="00694AEE" w14:textId="77777777" w:rsidR="00E75F0F" w:rsidRDefault="006D0571">
            <w:pPr>
              <w:jc w:val="center"/>
              <w:rPr>
                <w:rFonts w:ascii="Arial" w:hAnsi="Arial" w:cs="Arial"/>
                <w:sz w:val="16"/>
                <w:szCs w:val="16"/>
              </w:rPr>
            </w:pPr>
            <w:r>
              <w:rPr>
                <w:rFonts w:ascii="Arial" w:hAnsi="Arial" w:cs="Arial"/>
                <w:sz w:val="16"/>
                <w:szCs w:val="16"/>
              </w:rPr>
              <w:t>0.129</w:t>
            </w:r>
          </w:p>
        </w:tc>
        <w:tc>
          <w:tcPr>
            <w:tcW w:w="850" w:type="dxa"/>
            <w:vAlign w:val="center"/>
          </w:tcPr>
          <w:p w14:paraId="626C2A0E" w14:textId="77777777" w:rsidR="00E75F0F" w:rsidRDefault="006D0571">
            <w:pPr>
              <w:jc w:val="center"/>
              <w:rPr>
                <w:rFonts w:ascii="Arial" w:hAnsi="Arial" w:cs="Arial"/>
                <w:sz w:val="16"/>
                <w:szCs w:val="16"/>
              </w:rPr>
            </w:pPr>
            <w:r>
              <w:rPr>
                <w:rFonts w:ascii="Arial" w:hAnsi="Arial" w:cs="Arial"/>
                <w:sz w:val="16"/>
                <w:szCs w:val="16"/>
              </w:rPr>
              <w:t>0.73</w:t>
            </w:r>
          </w:p>
        </w:tc>
        <w:tc>
          <w:tcPr>
            <w:tcW w:w="993" w:type="dxa"/>
            <w:vAlign w:val="center"/>
          </w:tcPr>
          <w:p w14:paraId="6A96519F" w14:textId="77777777" w:rsidR="00E75F0F" w:rsidRDefault="006D0571">
            <w:pPr>
              <w:jc w:val="center"/>
              <w:rPr>
                <w:rFonts w:ascii="Arial" w:hAnsi="Arial" w:cs="Arial"/>
                <w:sz w:val="16"/>
                <w:szCs w:val="16"/>
              </w:rPr>
            </w:pPr>
            <w:r>
              <w:rPr>
                <w:rFonts w:ascii="Arial" w:hAnsi="Arial" w:cs="Arial"/>
                <w:sz w:val="16"/>
                <w:szCs w:val="16"/>
              </w:rPr>
              <w:t>0.25</w:t>
            </w:r>
          </w:p>
        </w:tc>
      </w:tr>
      <w:tr w:rsidR="00E75F0F" w14:paraId="7928C56F" w14:textId="77777777" w:rsidTr="000B7106">
        <w:tc>
          <w:tcPr>
            <w:tcW w:w="709" w:type="dxa"/>
          </w:tcPr>
          <w:p w14:paraId="062A6741" w14:textId="77777777" w:rsidR="00E75F0F" w:rsidRDefault="006D0571">
            <w:pPr>
              <w:jc w:val="center"/>
              <w:rPr>
                <w:rFonts w:ascii="Arial" w:hAnsi="Arial" w:cs="Arial"/>
                <w:b/>
                <w:bCs/>
                <w:sz w:val="16"/>
                <w:szCs w:val="16"/>
              </w:rPr>
            </w:pPr>
            <w:r>
              <w:rPr>
                <w:rFonts w:ascii="Arial" w:hAnsi="Arial" w:cs="Arial"/>
                <w:b/>
                <w:bCs/>
                <w:sz w:val="16"/>
                <w:szCs w:val="16"/>
              </w:rPr>
              <w:t>T</w:t>
            </w:r>
            <w:r>
              <w:rPr>
                <w:rFonts w:ascii="Arial" w:hAnsi="Arial" w:cs="Arial"/>
                <w:b/>
                <w:bCs/>
                <w:sz w:val="16"/>
                <w:szCs w:val="16"/>
                <w:vertAlign w:val="subscript"/>
              </w:rPr>
              <w:t>4</w:t>
            </w:r>
          </w:p>
        </w:tc>
        <w:tc>
          <w:tcPr>
            <w:tcW w:w="2689" w:type="dxa"/>
          </w:tcPr>
          <w:p w14:paraId="23C7D4E6" w14:textId="77777777" w:rsidR="00E75F0F" w:rsidRDefault="006D0571">
            <w:pPr>
              <w:jc w:val="both"/>
              <w:rPr>
                <w:rFonts w:ascii="Arial" w:hAnsi="Arial" w:cs="Arial"/>
                <w:sz w:val="16"/>
                <w:szCs w:val="16"/>
              </w:rPr>
            </w:pPr>
            <w:r>
              <w:rPr>
                <w:rFonts w:ascii="Arial" w:hAnsi="Arial" w:cs="Arial"/>
                <w:sz w:val="16"/>
                <w:szCs w:val="16"/>
              </w:rPr>
              <w:t>40:40:40 NPK kg ha</w:t>
            </w:r>
            <w:r>
              <w:rPr>
                <w:rFonts w:ascii="Arial" w:hAnsi="Arial" w:cs="Arial"/>
                <w:sz w:val="16"/>
                <w:szCs w:val="16"/>
                <w:vertAlign w:val="superscript"/>
              </w:rPr>
              <w:t>-1</w:t>
            </w:r>
            <w:r>
              <w:rPr>
                <w:rFonts w:ascii="Arial" w:hAnsi="Arial" w:cs="Arial"/>
                <w:sz w:val="16"/>
                <w:szCs w:val="16"/>
              </w:rPr>
              <w:t xml:space="preserve"> + BF</w:t>
            </w:r>
          </w:p>
        </w:tc>
        <w:tc>
          <w:tcPr>
            <w:tcW w:w="855" w:type="dxa"/>
            <w:vAlign w:val="center"/>
          </w:tcPr>
          <w:p w14:paraId="443F3C71" w14:textId="77777777" w:rsidR="00E75F0F" w:rsidRDefault="006D0571">
            <w:pPr>
              <w:jc w:val="center"/>
              <w:rPr>
                <w:rFonts w:ascii="Arial" w:hAnsi="Arial" w:cs="Arial"/>
                <w:sz w:val="16"/>
                <w:szCs w:val="16"/>
              </w:rPr>
            </w:pPr>
            <w:r>
              <w:rPr>
                <w:rFonts w:ascii="Arial" w:hAnsi="Arial" w:cs="Arial"/>
                <w:sz w:val="16"/>
                <w:szCs w:val="16"/>
              </w:rPr>
              <w:t>1.77</w:t>
            </w:r>
          </w:p>
        </w:tc>
        <w:tc>
          <w:tcPr>
            <w:tcW w:w="850" w:type="dxa"/>
            <w:vAlign w:val="center"/>
          </w:tcPr>
          <w:p w14:paraId="48FEA06E" w14:textId="77777777" w:rsidR="00E75F0F" w:rsidRDefault="006D0571">
            <w:pPr>
              <w:jc w:val="center"/>
              <w:rPr>
                <w:rFonts w:ascii="Arial" w:hAnsi="Arial" w:cs="Arial"/>
                <w:sz w:val="16"/>
                <w:szCs w:val="16"/>
              </w:rPr>
            </w:pPr>
            <w:r>
              <w:rPr>
                <w:rFonts w:ascii="Arial" w:hAnsi="Arial" w:cs="Arial"/>
                <w:sz w:val="16"/>
                <w:szCs w:val="16"/>
              </w:rPr>
              <w:t>0.219</w:t>
            </w:r>
          </w:p>
        </w:tc>
        <w:tc>
          <w:tcPr>
            <w:tcW w:w="992" w:type="dxa"/>
            <w:vAlign w:val="center"/>
          </w:tcPr>
          <w:p w14:paraId="6B5D6C95" w14:textId="77777777" w:rsidR="00E75F0F" w:rsidRDefault="006D0571">
            <w:pPr>
              <w:jc w:val="center"/>
              <w:rPr>
                <w:rFonts w:ascii="Arial" w:hAnsi="Arial" w:cs="Arial"/>
                <w:sz w:val="16"/>
                <w:szCs w:val="16"/>
              </w:rPr>
            </w:pPr>
            <w:r>
              <w:rPr>
                <w:rFonts w:ascii="Arial" w:hAnsi="Arial" w:cs="Arial"/>
                <w:sz w:val="16"/>
                <w:szCs w:val="16"/>
              </w:rPr>
              <w:t>0.20</w:t>
            </w:r>
          </w:p>
        </w:tc>
        <w:tc>
          <w:tcPr>
            <w:tcW w:w="851" w:type="dxa"/>
            <w:vAlign w:val="center"/>
          </w:tcPr>
          <w:p w14:paraId="7A1B7B0C" w14:textId="77777777" w:rsidR="00E75F0F" w:rsidRDefault="006D0571">
            <w:pPr>
              <w:jc w:val="center"/>
              <w:rPr>
                <w:rFonts w:ascii="Arial" w:hAnsi="Arial" w:cs="Arial"/>
                <w:sz w:val="16"/>
                <w:szCs w:val="16"/>
              </w:rPr>
            </w:pPr>
            <w:r>
              <w:rPr>
                <w:rFonts w:ascii="Arial" w:hAnsi="Arial" w:cs="Arial"/>
                <w:sz w:val="16"/>
                <w:szCs w:val="16"/>
              </w:rPr>
              <w:t>0.121</w:t>
            </w:r>
          </w:p>
        </w:tc>
        <w:tc>
          <w:tcPr>
            <w:tcW w:w="850" w:type="dxa"/>
            <w:vAlign w:val="center"/>
          </w:tcPr>
          <w:p w14:paraId="0B4C835C" w14:textId="77777777" w:rsidR="00E75F0F" w:rsidRDefault="006D0571">
            <w:pPr>
              <w:jc w:val="center"/>
              <w:rPr>
                <w:rFonts w:ascii="Arial" w:hAnsi="Arial" w:cs="Arial"/>
                <w:sz w:val="16"/>
                <w:szCs w:val="16"/>
              </w:rPr>
            </w:pPr>
            <w:r>
              <w:rPr>
                <w:rFonts w:ascii="Arial" w:hAnsi="Arial" w:cs="Arial"/>
                <w:sz w:val="16"/>
                <w:szCs w:val="16"/>
              </w:rPr>
              <w:t>0.77</w:t>
            </w:r>
          </w:p>
        </w:tc>
        <w:tc>
          <w:tcPr>
            <w:tcW w:w="993" w:type="dxa"/>
            <w:vAlign w:val="center"/>
          </w:tcPr>
          <w:p w14:paraId="1158079D" w14:textId="77777777" w:rsidR="00E75F0F" w:rsidRDefault="006D0571">
            <w:pPr>
              <w:jc w:val="center"/>
              <w:rPr>
                <w:rFonts w:ascii="Arial" w:hAnsi="Arial" w:cs="Arial"/>
                <w:sz w:val="16"/>
                <w:szCs w:val="16"/>
              </w:rPr>
            </w:pPr>
            <w:r>
              <w:rPr>
                <w:rFonts w:ascii="Arial" w:hAnsi="Arial" w:cs="Arial"/>
                <w:sz w:val="16"/>
                <w:szCs w:val="16"/>
              </w:rPr>
              <w:t>0.26</w:t>
            </w:r>
          </w:p>
        </w:tc>
      </w:tr>
      <w:tr w:rsidR="00E75F0F" w14:paraId="04024576" w14:textId="77777777" w:rsidTr="000B7106">
        <w:tc>
          <w:tcPr>
            <w:tcW w:w="709" w:type="dxa"/>
          </w:tcPr>
          <w:p w14:paraId="2C2B2464" w14:textId="77777777" w:rsidR="00E75F0F" w:rsidRDefault="006D0571">
            <w:pPr>
              <w:jc w:val="center"/>
              <w:rPr>
                <w:rFonts w:ascii="Arial" w:hAnsi="Arial" w:cs="Arial"/>
                <w:b/>
                <w:bCs/>
                <w:sz w:val="16"/>
                <w:szCs w:val="16"/>
              </w:rPr>
            </w:pPr>
            <w:r>
              <w:rPr>
                <w:rFonts w:ascii="Arial" w:hAnsi="Arial" w:cs="Arial"/>
                <w:b/>
                <w:bCs/>
                <w:sz w:val="16"/>
                <w:szCs w:val="16"/>
              </w:rPr>
              <w:t>T</w:t>
            </w:r>
            <w:r>
              <w:rPr>
                <w:rFonts w:ascii="Arial" w:hAnsi="Arial" w:cs="Arial"/>
                <w:b/>
                <w:bCs/>
                <w:sz w:val="16"/>
                <w:szCs w:val="16"/>
                <w:vertAlign w:val="subscript"/>
              </w:rPr>
              <w:t>5</w:t>
            </w:r>
          </w:p>
        </w:tc>
        <w:tc>
          <w:tcPr>
            <w:tcW w:w="2689" w:type="dxa"/>
          </w:tcPr>
          <w:p w14:paraId="0E1FEDEB" w14:textId="77777777" w:rsidR="00E75F0F" w:rsidRDefault="006D0571">
            <w:pPr>
              <w:jc w:val="both"/>
              <w:rPr>
                <w:rFonts w:ascii="Arial" w:hAnsi="Arial" w:cs="Arial"/>
                <w:sz w:val="16"/>
                <w:szCs w:val="16"/>
              </w:rPr>
            </w:pPr>
            <w:r>
              <w:rPr>
                <w:rFonts w:ascii="Arial" w:hAnsi="Arial" w:cs="Arial"/>
                <w:sz w:val="16"/>
                <w:szCs w:val="16"/>
              </w:rPr>
              <w:t>40:40:60 NPK kg ha</w:t>
            </w:r>
            <w:r>
              <w:rPr>
                <w:rFonts w:ascii="Arial" w:hAnsi="Arial" w:cs="Arial"/>
                <w:sz w:val="16"/>
                <w:szCs w:val="16"/>
                <w:vertAlign w:val="superscript"/>
              </w:rPr>
              <w:t>-1</w:t>
            </w:r>
          </w:p>
        </w:tc>
        <w:tc>
          <w:tcPr>
            <w:tcW w:w="855" w:type="dxa"/>
            <w:vAlign w:val="center"/>
          </w:tcPr>
          <w:p w14:paraId="79F6FED3" w14:textId="77777777" w:rsidR="00E75F0F" w:rsidRDefault="006D0571">
            <w:pPr>
              <w:jc w:val="center"/>
              <w:rPr>
                <w:rFonts w:ascii="Arial" w:hAnsi="Arial" w:cs="Arial"/>
                <w:sz w:val="16"/>
                <w:szCs w:val="16"/>
              </w:rPr>
            </w:pPr>
            <w:r>
              <w:rPr>
                <w:rFonts w:ascii="Arial" w:hAnsi="Arial" w:cs="Arial"/>
                <w:sz w:val="16"/>
                <w:szCs w:val="16"/>
              </w:rPr>
              <w:t>1.70</w:t>
            </w:r>
          </w:p>
        </w:tc>
        <w:tc>
          <w:tcPr>
            <w:tcW w:w="850" w:type="dxa"/>
            <w:vAlign w:val="center"/>
          </w:tcPr>
          <w:p w14:paraId="139AD62C" w14:textId="77777777" w:rsidR="00E75F0F" w:rsidRDefault="006D0571">
            <w:pPr>
              <w:jc w:val="center"/>
              <w:rPr>
                <w:rFonts w:ascii="Arial" w:hAnsi="Arial" w:cs="Arial"/>
                <w:sz w:val="16"/>
                <w:szCs w:val="16"/>
              </w:rPr>
            </w:pPr>
            <w:r>
              <w:rPr>
                <w:rFonts w:ascii="Arial" w:hAnsi="Arial" w:cs="Arial"/>
                <w:sz w:val="16"/>
                <w:szCs w:val="16"/>
              </w:rPr>
              <w:t>0.215</w:t>
            </w:r>
          </w:p>
        </w:tc>
        <w:tc>
          <w:tcPr>
            <w:tcW w:w="992" w:type="dxa"/>
            <w:vAlign w:val="center"/>
          </w:tcPr>
          <w:p w14:paraId="361710A7" w14:textId="77777777" w:rsidR="00E75F0F" w:rsidRDefault="006D0571">
            <w:pPr>
              <w:jc w:val="center"/>
              <w:rPr>
                <w:rFonts w:ascii="Arial" w:hAnsi="Arial" w:cs="Arial"/>
                <w:sz w:val="16"/>
                <w:szCs w:val="16"/>
              </w:rPr>
            </w:pPr>
            <w:r>
              <w:rPr>
                <w:rFonts w:ascii="Arial" w:hAnsi="Arial" w:cs="Arial"/>
                <w:sz w:val="16"/>
                <w:szCs w:val="16"/>
              </w:rPr>
              <w:t>0.19</w:t>
            </w:r>
          </w:p>
        </w:tc>
        <w:tc>
          <w:tcPr>
            <w:tcW w:w="851" w:type="dxa"/>
            <w:vAlign w:val="center"/>
          </w:tcPr>
          <w:p w14:paraId="2DE6B920" w14:textId="77777777" w:rsidR="00E75F0F" w:rsidRDefault="006D0571">
            <w:pPr>
              <w:jc w:val="center"/>
              <w:rPr>
                <w:rFonts w:ascii="Arial" w:hAnsi="Arial" w:cs="Arial"/>
                <w:sz w:val="16"/>
                <w:szCs w:val="16"/>
              </w:rPr>
            </w:pPr>
            <w:r>
              <w:rPr>
                <w:rFonts w:ascii="Arial" w:hAnsi="Arial" w:cs="Arial"/>
                <w:sz w:val="16"/>
                <w:szCs w:val="16"/>
              </w:rPr>
              <w:t>0.121</w:t>
            </w:r>
          </w:p>
        </w:tc>
        <w:tc>
          <w:tcPr>
            <w:tcW w:w="850" w:type="dxa"/>
            <w:vAlign w:val="center"/>
          </w:tcPr>
          <w:p w14:paraId="0758CE08" w14:textId="77777777" w:rsidR="00E75F0F" w:rsidRDefault="006D0571">
            <w:pPr>
              <w:jc w:val="center"/>
              <w:rPr>
                <w:rFonts w:ascii="Arial" w:hAnsi="Arial" w:cs="Arial"/>
                <w:sz w:val="16"/>
                <w:szCs w:val="16"/>
              </w:rPr>
            </w:pPr>
            <w:r>
              <w:rPr>
                <w:rFonts w:ascii="Arial" w:hAnsi="Arial" w:cs="Arial"/>
                <w:sz w:val="16"/>
                <w:szCs w:val="16"/>
              </w:rPr>
              <w:t>0.83</w:t>
            </w:r>
          </w:p>
        </w:tc>
        <w:tc>
          <w:tcPr>
            <w:tcW w:w="993" w:type="dxa"/>
            <w:vAlign w:val="center"/>
          </w:tcPr>
          <w:p w14:paraId="74E4AE5E" w14:textId="77777777" w:rsidR="00E75F0F" w:rsidRDefault="006D0571">
            <w:pPr>
              <w:jc w:val="center"/>
              <w:rPr>
                <w:rFonts w:ascii="Arial" w:hAnsi="Arial" w:cs="Arial"/>
                <w:sz w:val="16"/>
                <w:szCs w:val="16"/>
              </w:rPr>
            </w:pPr>
            <w:r>
              <w:rPr>
                <w:rFonts w:ascii="Arial" w:hAnsi="Arial" w:cs="Arial"/>
                <w:sz w:val="16"/>
                <w:szCs w:val="16"/>
              </w:rPr>
              <w:t>0.30</w:t>
            </w:r>
          </w:p>
        </w:tc>
      </w:tr>
      <w:tr w:rsidR="00E75F0F" w14:paraId="4B5076AE" w14:textId="77777777" w:rsidTr="000B7106">
        <w:tc>
          <w:tcPr>
            <w:tcW w:w="709" w:type="dxa"/>
          </w:tcPr>
          <w:p w14:paraId="662F7657" w14:textId="77777777" w:rsidR="00E75F0F" w:rsidRDefault="006D0571">
            <w:pPr>
              <w:jc w:val="center"/>
              <w:rPr>
                <w:rFonts w:ascii="Arial" w:hAnsi="Arial" w:cs="Arial"/>
                <w:b/>
                <w:bCs/>
                <w:sz w:val="16"/>
                <w:szCs w:val="16"/>
              </w:rPr>
            </w:pPr>
            <w:r>
              <w:rPr>
                <w:rFonts w:ascii="Arial" w:hAnsi="Arial" w:cs="Arial"/>
                <w:b/>
                <w:bCs/>
                <w:sz w:val="16"/>
                <w:szCs w:val="16"/>
              </w:rPr>
              <w:t>T</w:t>
            </w:r>
            <w:r>
              <w:rPr>
                <w:rFonts w:ascii="Arial" w:hAnsi="Arial" w:cs="Arial"/>
                <w:b/>
                <w:bCs/>
                <w:sz w:val="16"/>
                <w:szCs w:val="16"/>
                <w:vertAlign w:val="subscript"/>
              </w:rPr>
              <w:t>6</w:t>
            </w:r>
          </w:p>
        </w:tc>
        <w:tc>
          <w:tcPr>
            <w:tcW w:w="2689" w:type="dxa"/>
          </w:tcPr>
          <w:p w14:paraId="45DBC378" w14:textId="77777777" w:rsidR="00E75F0F" w:rsidRDefault="006D0571">
            <w:pPr>
              <w:jc w:val="both"/>
              <w:rPr>
                <w:rFonts w:ascii="Arial" w:hAnsi="Arial" w:cs="Arial"/>
                <w:sz w:val="16"/>
                <w:szCs w:val="16"/>
              </w:rPr>
            </w:pPr>
            <w:r>
              <w:rPr>
                <w:rFonts w:ascii="Arial" w:hAnsi="Arial" w:cs="Arial"/>
                <w:sz w:val="16"/>
                <w:szCs w:val="16"/>
              </w:rPr>
              <w:t>40:40:60 NPK kg ha</w:t>
            </w:r>
            <w:r>
              <w:rPr>
                <w:rFonts w:ascii="Arial" w:hAnsi="Arial" w:cs="Arial"/>
                <w:sz w:val="16"/>
                <w:szCs w:val="16"/>
                <w:vertAlign w:val="superscript"/>
              </w:rPr>
              <w:t>-1</w:t>
            </w:r>
            <w:r>
              <w:rPr>
                <w:rFonts w:ascii="Arial" w:hAnsi="Arial" w:cs="Arial"/>
                <w:sz w:val="16"/>
                <w:szCs w:val="16"/>
              </w:rPr>
              <w:t xml:space="preserve"> + BF</w:t>
            </w:r>
          </w:p>
        </w:tc>
        <w:tc>
          <w:tcPr>
            <w:tcW w:w="855" w:type="dxa"/>
            <w:vAlign w:val="center"/>
          </w:tcPr>
          <w:p w14:paraId="1AE6A099" w14:textId="77777777" w:rsidR="00E75F0F" w:rsidRDefault="006D0571">
            <w:pPr>
              <w:jc w:val="center"/>
              <w:rPr>
                <w:rFonts w:ascii="Arial" w:hAnsi="Arial" w:cs="Arial"/>
                <w:sz w:val="16"/>
                <w:szCs w:val="16"/>
              </w:rPr>
            </w:pPr>
            <w:r>
              <w:rPr>
                <w:rFonts w:ascii="Arial" w:hAnsi="Arial" w:cs="Arial"/>
                <w:sz w:val="16"/>
                <w:szCs w:val="16"/>
              </w:rPr>
              <w:t>1.88</w:t>
            </w:r>
          </w:p>
        </w:tc>
        <w:tc>
          <w:tcPr>
            <w:tcW w:w="850" w:type="dxa"/>
            <w:vAlign w:val="center"/>
          </w:tcPr>
          <w:p w14:paraId="1CABC46F" w14:textId="77777777" w:rsidR="00E75F0F" w:rsidRDefault="006D0571">
            <w:pPr>
              <w:jc w:val="center"/>
              <w:rPr>
                <w:rFonts w:ascii="Arial" w:hAnsi="Arial" w:cs="Arial"/>
                <w:sz w:val="16"/>
                <w:szCs w:val="16"/>
              </w:rPr>
            </w:pPr>
            <w:r>
              <w:rPr>
                <w:rFonts w:ascii="Arial" w:hAnsi="Arial" w:cs="Arial"/>
                <w:sz w:val="16"/>
                <w:szCs w:val="16"/>
              </w:rPr>
              <w:t>0.267</w:t>
            </w:r>
          </w:p>
        </w:tc>
        <w:tc>
          <w:tcPr>
            <w:tcW w:w="992" w:type="dxa"/>
            <w:vAlign w:val="center"/>
          </w:tcPr>
          <w:p w14:paraId="049B884E" w14:textId="77777777" w:rsidR="00E75F0F" w:rsidRDefault="006D0571">
            <w:pPr>
              <w:jc w:val="center"/>
              <w:rPr>
                <w:rFonts w:ascii="Arial" w:hAnsi="Arial" w:cs="Arial"/>
                <w:sz w:val="16"/>
                <w:szCs w:val="16"/>
              </w:rPr>
            </w:pPr>
            <w:r>
              <w:rPr>
                <w:rFonts w:ascii="Arial" w:hAnsi="Arial" w:cs="Arial"/>
                <w:sz w:val="16"/>
                <w:szCs w:val="16"/>
              </w:rPr>
              <w:t>0.19</w:t>
            </w:r>
          </w:p>
        </w:tc>
        <w:tc>
          <w:tcPr>
            <w:tcW w:w="851" w:type="dxa"/>
            <w:vAlign w:val="center"/>
          </w:tcPr>
          <w:p w14:paraId="5DC8D1BB" w14:textId="77777777" w:rsidR="00E75F0F" w:rsidRDefault="006D0571">
            <w:pPr>
              <w:jc w:val="center"/>
              <w:rPr>
                <w:rFonts w:ascii="Arial" w:hAnsi="Arial" w:cs="Arial"/>
                <w:sz w:val="16"/>
                <w:szCs w:val="16"/>
              </w:rPr>
            </w:pPr>
            <w:r>
              <w:rPr>
                <w:rFonts w:ascii="Arial" w:hAnsi="Arial" w:cs="Arial"/>
                <w:sz w:val="16"/>
                <w:szCs w:val="16"/>
              </w:rPr>
              <w:t>0.131</w:t>
            </w:r>
          </w:p>
        </w:tc>
        <w:tc>
          <w:tcPr>
            <w:tcW w:w="850" w:type="dxa"/>
            <w:vAlign w:val="center"/>
          </w:tcPr>
          <w:p w14:paraId="7C22D204" w14:textId="77777777" w:rsidR="00E75F0F" w:rsidRDefault="006D0571">
            <w:pPr>
              <w:jc w:val="center"/>
              <w:rPr>
                <w:rFonts w:ascii="Arial" w:hAnsi="Arial" w:cs="Arial"/>
                <w:sz w:val="16"/>
                <w:szCs w:val="16"/>
              </w:rPr>
            </w:pPr>
            <w:r>
              <w:rPr>
                <w:rFonts w:ascii="Arial" w:hAnsi="Arial" w:cs="Arial"/>
                <w:sz w:val="16"/>
                <w:szCs w:val="16"/>
              </w:rPr>
              <w:t>0.84</w:t>
            </w:r>
          </w:p>
        </w:tc>
        <w:tc>
          <w:tcPr>
            <w:tcW w:w="993" w:type="dxa"/>
            <w:vAlign w:val="center"/>
          </w:tcPr>
          <w:p w14:paraId="5EDFD08C" w14:textId="77777777" w:rsidR="00E75F0F" w:rsidRDefault="006D0571">
            <w:pPr>
              <w:jc w:val="center"/>
              <w:rPr>
                <w:rFonts w:ascii="Arial" w:hAnsi="Arial" w:cs="Arial"/>
                <w:sz w:val="16"/>
                <w:szCs w:val="16"/>
              </w:rPr>
            </w:pPr>
            <w:r>
              <w:rPr>
                <w:rFonts w:ascii="Arial" w:hAnsi="Arial" w:cs="Arial"/>
                <w:sz w:val="16"/>
                <w:szCs w:val="16"/>
              </w:rPr>
              <w:t>0.29</w:t>
            </w:r>
          </w:p>
        </w:tc>
      </w:tr>
      <w:tr w:rsidR="00E75F0F" w14:paraId="032A7A2E" w14:textId="77777777" w:rsidTr="000B7106">
        <w:tc>
          <w:tcPr>
            <w:tcW w:w="709" w:type="dxa"/>
          </w:tcPr>
          <w:p w14:paraId="68E5D9A9" w14:textId="77777777" w:rsidR="00E75F0F" w:rsidRDefault="006D0571">
            <w:pPr>
              <w:jc w:val="center"/>
              <w:rPr>
                <w:rFonts w:ascii="Arial" w:hAnsi="Arial" w:cs="Arial"/>
                <w:b/>
                <w:bCs/>
                <w:sz w:val="16"/>
                <w:szCs w:val="16"/>
              </w:rPr>
            </w:pPr>
            <w:r>
              <w:rPr>
                <w:rFonts w:ascii="Arial" w:hAnsi="Arial" w:cs="Arial"/>
                <w:b/>
                <w:bCs/>
                <w:sz w:val="16"/>
                <w:szCs w:val="16"/>
              </w:rPr>
              <w:t>T</w:t>
            </w:r>
            <w:r>
              <w:rPr>
                <w:rFonts w:ascii="Arial" w:hAnsi="Arial" w:cs="Arial"/>
                <w:b/>
                <w:bCs/>
                <w:sz w:val="16"/>
                <w:szCs w:val="16"/>
                <w:vertAlign w:val="subscript"/>
              </w:rPr>
              <w:t>7</w:t>
            </w:r>
          </w:p>
        </w:tc>
        <w:tc>
          <w:tcPr>
            <w:tcW w:w="2689" w:type="dxa"/>
          </w:tcPr>
          <w:p w14:paraId="54DC0A2D" w14:textId="77777777" w:rsidR="00E75F0F" w:rsidRDefault="006D0571">
            <w:pPr>
              <w:jc w:val="both"/>
              <w:rPr>
                <w:rFonts w:ascii="Arial" w:hAnsi="Arial" w:cs="Arial"/>
                <w:sz w:val="16"/>
                <w:szCs w:val="16"/>
              </w:rPr>
            </w:pPr>
            <w:r>
              <w:rPr>
                <w:rFonts w:ascii="Arial" w:hAnsi="Arial" w:cs="Arial"/>
                <w:sz w:val="16"/>
                <w:szCs w:val="16"/>
              </w:rPr>
              <w:t>40:60:40 NPK kg ha</w:t>
            </w:r>
            <w:r>
              <w:rPr>
                <w:rFonts w:ascii="Arial" w:hAnsi="Arial" w:cs="Arial"/>
                <w:sz w:val="16"/>
                <w:szCs w:val="16"/>
                <w:vertAlign w:val="superscript"/>
              </w:rPr>
              <w:t>-1</w:t>
            </w:r>
          </w:p>
        </w:tc>
        <w:tc>
          <w:tcPr>
            <w:tcW w:w="855" w:type="dxa"/>
            <w:vAlign w:val="center"/>
          </w:tcPr>
          <w:p w14:paraId="187F3BC3" w14:textId="77777777" w:rsidR="00E75F0F" w:rsidRDefault="006D0571">
            <w:pPr>
              <w:jc w:val="center"/>
              <w:rPr>
                <w:rFonts w:ascii="Arial" w:hAnsi="Arial" w:cs="Arial"/>
                <w:sz w:val="16"/>
                <w:szCs w:val="16"/>
              </w:rPr>
            </w:pPr>
            <w:r>
              <w:rPr>
                <w:rFonts w:ascii="Arial" w:hAnsi="Arial" w:cs="Arial"/>
                <w:sz w:val="16"/>
                <w:szCs w:val="16"/>
              </w:rPr>
              <w:t>1.73</w:t>
            </w:r>
          </w:p>
        </w:tc>
        <w:tc>
          <w:tcPr>
            <w:tcW w:w="850" w:type="dxa"/>
            <w:vAlign w:val="center"/>
          </w:tcPr>
          <w:p w14:paraId="64247264" w14:textId="77777777" w:rsidR="00E75F0F" w:rsidRDefault="006D0571">
            <w:pPr>
              <w:jc w:val="center"/>
              <w:rPr>
                <w:rFonts w:ascii="Arial" w:hAnsi="Arial" w:cs="Arial"/>
                <w:sz w:val="16"/>
                <w:szCs w:val="16"/>
              </w:rPr>
            </w:pPr>
            <w:r>
              <w:rPr>
                <w:rFonts w:ascii="Arial" w:hAnsi="Arial" w:cs="Arial"/>
                <w:sz w:val="16"/>
                <w:szCs w:val="16"/>
              </w:rPr>
              <w:t>0.224</w:t>
            </w:r>
          </w:p>
        </w:tc>
        <w:tc>
          <w:tcPr>
            <w:tcW w:w="992" w:type="dxa"/>
            <w:vAlign w:val="center"/>
          </w:tcPr>
          <w:p w14:paraId="65455C43" w14:textId="77777777" w:rsidR="00E75F0F" w:rsidRDefault="006D0571">
            <w:pPr>
              <w:jc w:val="center"/>
              <w:rPr>
                <w:rFonts w:ascii="Arial" w:hAnsi="Arial" w:cs="Arial"/>
                <w:sz w:val="16"/>
                <w:szCs w:val="16"/>
              </w:rPr>
            </w:pPr>
            <w:r>
              <w:rPr>
                <w:rFonts w:ascii="Arial" w:hAnsi="Arial" w:cs="Arial"/>
                <w:sz w:val="16"/>
                <w:szCs w:val="16"/>
              </w:rPr>
              <w:t>0.22</w:t>
            </w:r>
          </w:p>
        </w:tc>
        <w:tc>
          <w:tcPr>
            <w:tcW w:w="851" w:type="dxa"/>
            <w:vAlign w:val="center"/>
          </w:tcPr>
          <w:p w14:paraId="30F172CC" w14:textId="77777777" w:rsidR="00E75F0F" w:rsidRDefault="006D0571">
            <w:pPr>
              <w:jc w:val="center"/>
              <w:rPr>
                <w:rFonts w:ascii="Arial" w:hAnsi="Arial" w:cs="Arial"/>
                <w:sz w:val="16"/>
                <w:szCs w:val="16"/>
              </w:rPr>
            </w:pPr>
            <w:r>
              <w:rPr>
                <w:rFonts w:ascii="Arial" w:hAnsi="Arial" w:cs="Arial"/>
                <w:sz w:val="16"/>
                <w:szCs w:val="16"/>
              </w:rPr>
              <w:t>0.133</w:t>
            </w:r>
          </w:p>
        </w:tc>
        <w:tc>
          <w:tcPr>
            <w:tcW w:w="850" w:type="dxa"/>
            <w:vAlign w:val="center"/>
          </w:tcPr>
          <w:p w14:paraId="39CDCAA3" w14:textId="77777777" w:rsidR="00E75F0F" w:rsidRDefault="006D0571">
            <w:pPr>
              <w:jc w:val="center"/>
              <w:rPr>
                <w:rFonts w:ascii="Arial" w:hAnsi="Arial" w:cs="Arial"/>
                <w:sz w:val="16"/>
                <w:szCs w:val="16"/>
              </w:rPr>
            </w:pPr>
            <w:r>
              <w:rPr>
                <w:rFonts w:ascii="Arial" w:hAnsi="Arial" w:cs="Arial"/>
                <w:sz w:val="16"/>
                <w:szCs w:val="16"/>
              </w:rPr>
              <w:t>0.79</w:t>
            </w:r>
          </w:p>
        </w:tc>
        <w:tc>
          <w:tcPr>
            <w:tcW w:w="993" w:type="dxa"/>
            <w:vAlign w:val="center"/>
          </w:tcPr>
          <w:p w14:paraId="26E3907B" w14:textId="77777777" w:rsidR="00E75F0F" w:rsidRDefault="006D0571">
            <w:pPr>
              <w:jc w:val="center"/>
              <w:rPr>
                <w:rFonts w:ascii="Arial" w:hAnsi="Arial" w:cs="Arial"/>
                <w:sz w:val="16"/>
                <w:szCs w:val="16"/>
              </w:rPr>
            </w:pPr>
            <w:r>
              <w:rPr>
                <w:rFonts w:ascii="Arial" w:hAnsi="Arial" w:cs="Arial"/>
                <w:sz w:val="16"/>
                <w:szCs w:val="16"/>
              </w:rPr>
              <w:t>0.26</w:t>
            </w:r>
          </w:p>
        </w:tc>
      </w:tr>
      <w:tr w:rsidR="00E75F0F" w14:paraId="3285285A" w14:textId="77777777" w:rsidTr="000B7106">
        <w:tc>
          <w:tcPr>
            <w:tcW w:w="709" w:type="dxa"/>
          </w:tcPr>
          <w:p w14:paraId="0F9DF2BB" w14:textId="77777777" w:rsidR="00E75F0F" w:rsidRDefault="006D0571">
            <w:pPr>
              <w:jc w:val="center"/>
              <w:rPr>
                <w:rFonts w:ascii="Arial" w:hAnsi="Arial" w:cs="Arial"/>
                <w:b/>
                <w:bCs/>
                <w:sz w:val="16"/>
                <w:szCs w:val="16"/>
              </w:rPr>
            </w:pPr>
            <w:r>
              <w:rPr>
                <w:rFonts w:ascii="Arial" w:hAnsi="Arial" w:cs="Arial"/>
                <w:b/>
                <w:bCs/>
                <w:sz w:val="16"/>
                <w:szCs w:val="16"/>
              </w:rPr>
              <w:t>T</w:t>
            </w:r>
            <w:r>
              <w:rPr>
                <w:rFonts w:ascii="Arial" w:hAnsi="Arial" w:cs="Arial"/>
                <w:b/>
                <w:bCs/>
                <w:sz w:val="16"/>
                <w:szCs w:val="16"/>
                <w:vertAlign w:val="subscript"/>
              </w:rPr>
              <w:t>8</w:t>
            </w:r>
          </w:p>
        </w:tc>
        <w:tc>
          <w:tcPr>
            <w:tcW w:w="2689" w:type="dxa"/>
          </w:tcPr>
          <w:p w14:paraId="3975B65F" w14:textId="77777777" w:rsidR="00E75F0F" w:rsidRDefault="006D0571">
            <w:pPr>
              <w:jc w:val="both"/>
              <w:rPr>
                <w:rFonts w:ascii="Arial" w:hAnsi="Arial" w:cs="Arial"/>
                <w:sz w:val="16"/>
                <w:szCs w:val="16"/>
              </w:rPr>
            </w:pPr>
            <w:r>
              <w:rPr>
                <w:rFonts w:ascii="Arial" w:hAnsi="Arial" w:cs="Arial"/>
                <w:sz w:val="16"/>
                <w:szCs w:val="16"/>
              </w:rPr>
              <w:t>40:60:40 NPK kg ha</w:t>
            </w:r>
            <w:r>
              <w:rPr>
                <w:rFonts w:ascii="Arial" w:hAnsi="Arial" w:cs="Arial"/>
                <w:sz w:val="16"/>
                <w:szCs w:val="16"/>
                <w:vertAlign w:val="superscript"/>
              </w:rPr>
              <w:t>-1</w:t>
            </w:r>
            <w:r>
              <w:rPr>
                <w:rFonts w:ascii="Arial" w:hAnsi="Arial" w:cs="Arial"/>
                <w:sz w:val="16"/>
                <w:szCs w:val="16"/>
              </w:rPr>
              <w:t xml:space="preserve"> + BF</w:t>
            </w:r>
          </w:p>
        </w:tc>
        <w:tc>
          <w:tcPr>
            <w:tcW w:w="855" w:type="dxa"/>
            <w:vAlign w:val="center"/>
          </w:tcPr>
          <w:p w14:paraId="73E21B19" w14:textId="77777777" w:rsidR="00E75F0F" w:rsidRDefault="006D0571">
            <w:pPr>
              <w:jc w:val="center"/>
              <w:rPr>
                <w:rFonts w:ascii="Arial" w:hAnsi="Arial" w:cs="Arial"/>
                <w:sz w:val="16"/>
                <w:szCs w:val="16"/>
              </w:rPr>
            </w:pPr>
            <w:r>
              <w:rPr>
                <w:rFonts w:ascii="Arial" w:hAnsi="Arial" w:cs="Arial"/>
                <w:sz w:val="16"/>
                <w:szCs w:val="16"/>
              </w:rPr>
              <w:t>1.78</w:t>
            </w:r>
          </w:p>
        </w:tc>
        <w:tc>
          <w:tcPr>
            <w:tcW w:w="850" w:type="dxa"/>
            <w:vAlign w:val="center"/>
          </w:tcPr>
          <w:p w14:paraId="44367DF3" w14:textId="77777777" w:rsidR="00E75F0F" w:rsidRDefault="006D0571">
            <w:pPr>
              <w:jc w:val="center"/>
              <w:rPr>
                <w:rFonts w:ascii="Arial" w:hAnsi="Arial" w:cs="Arial"/>
                <w:sz w:val="16"/>
                <w:szCs w:val="16"/>
              </w:rPr>
            </w:pPr>
            <w:r>
              <w:rPr>
                <w:rFonts w:ascii="Arial" w:hAnsi="Arial" w:cs="Arial"/>
                <w:sz w:val="16"/>
                <w:szCs w:val="16"/>
              </w:rPr>
              <w:t>0.295</w:t>
            </w:r>
          </w:p>
        </w:tc>
        <w:tc>
          <w:tcPr>
            <w:tcW w:w="992" w:type="dxa"/>
            <w:vAlign w:val="center"/>
          </w:tcPr>
          <w:p w14:paraId="798AB475" w14:textId="77777777" w:rsidR="00E75F0F" w:rsidRDefault="006D0571">
            <w:pPr>
              <w:jc w:val="center"/>
              <w:rPr>
                <w:rFonts w:ascii="Arial" w:hAnsi="Arial" w:cs="Arial"/>
                <w:sz w:val="16"/>
                <w:szCs w:val="16"/>
              </w:rPr>
            </w:pPr>
            <w:r>
              <w:rPr>
                <w:rFonts w:ascii="Arial" w:hAnsi="Arial" w:cs="Arial"/>
                <w:sz w:val="16"/>
                <w:szCs w:val="16"/>
              </w:rPr>
              <w:t>0.23</w:t>
            </w:r>
          </w:p>
        </w:tc>
        <w:tc>
          <w:tcPr>
            <w:tcW w:w="851" w:type="dxa"/>
            <w:vAlign w:val="center"/>
          </w:tcPr>
          <w:p w14:paraId="5939DCE5" w14:textId="77777777" w:rsidR="00E75F0F" w:rsidRDefault="006D0571">
            <w:pPr>
              <w:jc w:val="center"/>
              <w:rPr>
                <w:rFonts w:ascii="Arial" w:hAnsi="Arial" w:cs="Arial"/>
                <w:sz w:val="16"/>
                <w:szCs w:val="16"/>
              </w:rPr>
            </w:pPr>
            <w:r>
              <w:rPr>
                <w:rFonts w:ascii="Arial" w:hAnsi="Arial" w:cs="Arial"/>
                <w:sz w:val="16"/>
                <w:szCs w:val="16"/>
              </w:rPr>
              <w:t>0.139</w:t>
            </w:r>
          </w:p>
        </w:tc>
        <w:tc>
          <w:tcPr>
            <w:tcW w:w="850" w:type="dxa"/>
            <w:vAlign w:val="center"/>
          </w:tcPr>
          <w:p w14:paraId="1BDC28B7" w14:textId="77777777" w:rsidR="00E75F0F" w:rsidRDefault="006D0571">
            <w:pPr>
              <w:jc w:val="center"/>
              <w:rPr>
                <w:rFonts w:ascii="Arial" w:hAnsi="Arial" w:cs="Arial"/>
                <w:sz w:val="16"/>
                <w:szCs w:val="16"/>
              </w:rPr>
            </w:pPr>
            <w:r>
              <w:rPr>
                <w:rFonts w:ascii="Arial" w:hAnsi="Arial" w:cs="Arial"/>
                <w:sz w:val="16"/>
                <w:szCs w:val="16"/>
              </w:rPr>
              <w:t>0.80</w:t>
            </w:r>
          </w:p>
        </w:tc>
        <w:tc>
          <w:tcPr>
            <w:tcW w:w="993" w:type="dxa"/>
            <w:vAlign w:val="center"/>
          </w:tcPr>
          <w:p w14:paraId="6812C10E" w14:textId="77777777" w:rsidR="00E75F0F" w:rsidRDefault="006D0571">
            <w:pPr>
              <w:jc w:val="center"/>
              <w:rPr>
                <w:rFonts w:ascii="Arial" w:hAnsi="Arial" w:cs="Arial"/>
                <w:sz w:val="16"/>
                <w:szCs w:val="16"/>
              </w:rPr>
            </w:pPr>
            <w:r>
              <w:rPr>
                <w:rFonts w:ascii="Arial" w:hAnsi="Arial" w:cs="Arial"/>
                <w:sz w:val="16"/>
                <w:szCs w:val="16"/>
              </w:rPr>
              <w:t>0.27</w:t>
            </w:r>
          </w:p>
        </w:tc>
      </w:tr>
      <w:tr w:rsidR="00E75F0F" w14:paraId="6A613661" w14:textId="77777777" w:rsidTr="000B7106">
        <w:tc>
          <w:tcPr>
            <w:tcW w:w="709" w:type="dxa"/>
          </w:tcPr>
          <w:p w14:paraId="3969DE9C" w14:textId="77777777" w:rsidR="00E75F0F" w:rsidRDefault="006D0571">
            <w:pPr>
              <w:jc w:val="center"/>
              <w:rPr>
                <w:rFonts w:ascii="Arial" w:hAnsi="Arial" w:cs="Arial"/>
                <w:b/>
                <w:bCs/>
                <w:sz w:val="16"/>
                <w:szCs w:val="16"/>
              </w:rPr>
            </w:pPr>
            <w:r>
              <w:rPr>
                <w:rFonts w:ascii="Arial" w:hAnsi="Arial" w:cs="Arial"/>
                <w:b/>
                <w:bCs/>
                <w:sz w:val="16"/>
                <w:szCs w:val="16"/>
              </w:rPr>
              <w:t>T</w:t>
            </w:r>
            <w:r>
              <w:rPr>
                <w:rFonts w:ascii="Arial" w:hAnsi="Arial" w:cs="Arial"/>
                <w:b/>
                <w:bCs/>
                <w:sz w:val="16"/>
                <w:szCs w:val="16"/>
                <w:vertAlign w:val="subscript"/>
              </w:rPr>
              <w:t>9</w:t>
            </w:r>
          </w:p>
        </w:tc>
        <w:tc>
          <w:tcPr>
            <w:tcW w:w="2689" w:type="dxa"/>
          </w:tcPr>
          <w:p w14:paraId="2D8DDF50" w14:textId="77777777" w:rsidR="00E75F0F" w:rsidRDefault="006D0571">
            <w:pPr>
              <w:jc w:val="both"/>
              <w:rPr>
                <w:rFonts w:ascii="Arial" w:hAnsi="Arial" w:cs="Arial"/>
                <w:sz w:val="16"/>
                <w:szCs w:val="16"/>
              </w:rPr>
            </w:pPr>
            <w:r>
              <w:rPr>
                <w:rFonts w:ascii="Arial" w:hAnsi="Arial" w:cs="Arial"/>
                <w:sz w:val="16"/>
                <w:szCs w:val="16"/>
              </w:rPr>
              <w:t>40:60:60 NPK kg ha</w:t>
            </w:r>
            <w:r>
              <w:rPr>
                <w:rFonts w:ascii="Arial" w:hAnsi="Arial" w:cs="Arial"/>
                <w:sz w:val="16"/>
                <w:szCs w:val="16"/>
                <w:vertAlign w:val="superscript"/>
              </w:rPr>
              <w:t>-1</w:t>
            </w:r>
          </w:p>
        </w:tc>
        <w:tc>
          <w:tcPr>
            <w:tcW w:w="855" w:type="dxa"/>
            <w:vAlign w:val="center"/>
          </w:tcPr>
          <w:p w14:paraId="36BCD555" w14:textId="77777777" w:rsidR="00E75F0F" w:rsidRDefault="006D0571">
            <w:pPr>
              <w:jc w:val="center"/>
              <w:rPr>
                <w:rFonts w:ascii="Arial" w:hAnsi="Arial" w:cs="Arial"/>
                <w:sz w:val="16"/>
                <w:szCs w:val="16"/>
              </w:rPr>
            </w:pPr>
            <w:r>
              <w:rPr>
                <w:rFonts w:ascii="Arial" w:hAnsi="Arial" w:cs="Arial"/>
                <w:sz w:val="16"/>
                <w:szCs w:val="16"/>
              </w:rPr>
              <w:t>1.79</w:t>
            </w:r>
          </w:p>
        </w:tc>
        <w:tc>
          <w:tcPr>
            <w:tcW w:w="850" w:type="dxa"/>
            <w:vAlign w:val="center"/>
          </w:tcPr>
          <w:p w14:paraId="0550EC7C" w14:textId="77777777" w:rsidR="00E75F0F" w:rsidRDefault="006D0571">
            <w:pPr>
              <w:jc w:val="center"/>
              <w:rPr>
                <w:rFonts w:ascii="Arial" w:hAnsi="Arial" w:cs="Arial"/>
                <w:sz w:val="16"/>
                <w:szCs w:val="16"/>
              </w:rPr>
            </w:pPr>
            <w:r>
              <w:rPr>
                <w:rFonts w:ascii="Arial" w:hAnsi="Arial" w:cs="Arial"/>
                <w:sz w:val="16"/>
                <w:szCs w:val="16"/>
              </w:rPr>
              <w:t>0.243</w:t>
            </w:r>
          </w:p>
        </w:tc>
        <w:tc>
          <w:tcPr>
            <w:tcW w:w="992" w:type="dxa"/>
            <w:vAlign w:val="center"/>
          </w:tcPr>
          <w:p w14:paraId="0C8CF2EB" w14:textId="77777777" w:rsidR="00E75F0F" w:rsidRDefault="006D0571">
            <w:pPr>
              <w:jc w:val="center"/>
              <w:rPr>
                <w:rFonts w:ascii="Arial" w:hAnsi="Arial" w:cs="Arial"/>
                <w:sz w:val="16"/>
                <w:szCs w:val="16"/>
              </w:rPr>
            </w:pPr>
            <w:r>
              <w:rPr>
                <w:rFonts w:ascii="Arial" w:hAnsi="Arial" w:cs="Arial"/>
                <w:sz w:val="16"/>
                <w:szCs w:val="16"/>
              </w:rPr>
              <w:t>0.23</w:t>
            </w:r>
          </w:p>
        </w:tc>
        <w:tc>
          <w:tcPr>
            <w:tcW w:w="851" w:type="dxa"/>
            <w:vAlign w:val="center"/>
          </w:tcPr>
          <w:p w14:paraId="164FD8BF" w14:textId="77777777" w:rsidR="00E75F0F" w:rsidRDefault="006D0571">
            <w:pPr>
              <w:jc w:val="center"/>
              <w:rPr>
                <w:rFonts w:ascii="Arial" w:hAnsi="Arial" w:cs="Arial"/>
                <w:sz w:val="16"/>
                <w:szCs w:val="16"/>
              </w:rPr>
            </w:pPr>
            <w:r>
              <w:rPr>
                <w:rFonts w:ascii="Arial" w:hAnsi="Arial" w:cs="Arial"/>
                <w:sz w:val="16"/>
                <w:szCs w:val="16"/>
              </w:rPr>
              <w:t>0.140</w:t>
            </w:r>
          </w:p>
        </w:tc>
        <w:tc>
          <w:tcPr>
            <w:tcW w:w="850" w:type="dxa"/>
            <w:vAlign w:val="center"/>
          </w:tcPr>
          <w:p w14:paraId="103AD3C8" w14:textId="77777777" w:rsidR="00E75F0F" w:rsidRDefault="006D0571">
            <w:pPr>
              <w:jc w:val="center"/>
              <w:rPr>
                <w:rFonts w:ascii="Arial" w:hAnsi="Arial" w:cs="Arial"/>
                <w:sz w:val="16"/>
                <w:szCs w:val="16"/>
              </w:rPr>
            </w:pPr>
            <w:r>
              <w:rPr>
                <w:rFonts w:ascii="Arial" w:hAnsi="Arial" w:cs="Arial"/>
                <w:sz w:val="16"/>
                <w:szCs w:val="16"/>
              </w:rPr>
              <w:t>0.83</w:t>
            </w:r>
          </w:p>
        </w:tc>
        <w:tc>
          <w:tcPr>
            <w:tcW w:w="993" w:type="dxa"/>
            <w:vAlign w:val="center"/>
          </w:tcPr>
          <w:p w14:paraId="3BDB6291" w14:textId="77777777" w:rsidR="00E75F0F" w:rsidRDefault="006D0571">
            <w:pPr>
              <w:jc w:val="center"/>
              <w:rPr>
                <w:rFonts w:ascii="Arial" w:hAnsi="Arial" w:cs="Arial"/>
                <w:sz w:val="16"/>
                <w:szCs w:val="16"/>
              </w:rPr>
            </w:pPr>
            <w:r>
              <w:rPr>
                <w:rFonts w:ascii="Arial" w:hAnsi="Arial" w:cs="Arial"/>
                <w:sz w:val="16"/>
                <w:szCs w:val="16"/>
              </w:rPr>
              <w:t>0.32</w:t>
            </w:r>
          </w:p>
        </w:tc>
      </w:tr>
      <w:tr w:rsidR="00E75F0F" w14:paraId="4F03490C" w14:textId="77777777" w:rsidTr="000B7106">
        <w:tc>
          <w:tcPr>
            <w:tcW w:w="709" w:type="dxa"/>
          </w:tcPr>
          <w:p w14:paraId="2E70220C" w14:textId="77777777" w:rsidR="00E75F0F" w:rsidRDefault="006D0571">
            <w:pPr>
              <w:jc w:val="center"/>
              <w:rPr>
                <w:rFonts w:ascii="Arial" w:hAnsi="Arial" w:cs="Arial"/>
                <w:b/>
                <w:bCs/>
                <w:sz w:val="16"/>
                <w:szCs w:val="16"/>
              </w:rPr>
            </w:pPr>
            <w:r>
              <w:rPr>
                <w:rFonts w:ascii="Arial" w:hAnsi="Arial" w:cs="Arial"/>
                <w:b/>
                <w:bCs/>
                <w:sz w:val="16"/>
                <w:szCs w:val="16"/>
              </w:rPr>
              <w:t>T</w:t>
            </w:r>
            <w:r>
              <w:rPr>
                <w:rFonts w:ascii="Arial" w:hAnsi="Arial" w:cs="Arial"/>
                <w:b/>
                <w:bCs/>
                <w:sz w:val="16"/>
                <w:szCs w:val="16"/>
                <w:vertAlign w:val="subscript"/>
              </w:rPr>
              <w:t>10</w:t>
            </w:r>
          </w:p>
        </w:tc>
        <w:tc>
          <w:tcPr>
            <w:tcW w:w="2689" w:type="dxa"/>
          </w:tcPr>
          <w:p w14:paraId="1ED6F509" w14:textId="77777777" w:rsidR="00E75F0F" w:rsidRDefault="006D0571">
            <w:pPr>
              <w:jc w:val="both"/>
              <w:rPr>
                <w:rFonts w:ascii="Arial" w:hAnsi="Arial" w:cs="Arial"/>
                <w:sz w:val="16"/>
                <w:szCs w:val="16"/>
              </w:rPr>
            </w:pPr>
            <w:r>
              <w:rPr>
                <w:rFonts w:ascii="Arial" w:hAnsi="Arial" w:cs="Arial"/>
                <w:sz w:val="16"/>
                <w:szCs w:val="16"/>
              </w:rPr>
              <w:t>40:60:60 NPK kg ha</w:t>
            </w:r>
            <w:r>
              <w:rPr>
                <w:rFonts w:ascii="Arial" w:hAnsi="Arial" w:cs="Arial"/>
                <w:sz w:val="16"/>
                <w:szCs w:val="16"/>
                <w:vertAlign w:val="superscript"/>
              </w:rPr>
              <w:t>-1</w:t>
            </w:r>
            <w:r>
              <w:rPr>
                <w:rFonts w:ascii="Arial" w:hAnsi="Arial" w:cs="Arial"/>
                <w:sz w:val="16"/>
                <w:szCs w:val="16"/>
              </w:rPr>
              <w:t xml:space="preserve"> + BF</w:t>
            </w:r>
          </w:p>
        </w:tc>
        <w:tc>
          <w:tcPr>
            <w:tcW w:w="855" w:type="dxa"/>
            <w:vAlign w:val="center"/>
          </w:tcPr>
          <w:p w14:paraId="37832978" w14:textId="77777777" w:rsidR="00E75F0F" w:rsidRDefault="006D0571">
            <w:pPr>
              <w:jc w:val="center"/>
              <w:rPr>
                <w:rFonts w:ascii="Arial" w:hAnsi="Arial" w:cs="Arial"/>
                <w:sz w:val="16"/>
                <w:szCs w:val="16"/>
              </w:rPr>
            </w:pPr>
            <w:r>
              <w:rPr>
                <w:rFonts w:ascii="Arial" w:hAnsi="Arial" w:cs="Arial"/>
                <w:sz w:val="16"/>
                <w:szCs w:val="16"/>
              </w:rPr>
              <w:t>1.88</w:t>
            </w:r>
          </w:p>
        </w:tc>
        <w:tc>
          <w:tcPr>
            <w:tcW w:w="850" w:type="dxa"/>
            <w:vAlign w:val="center"/>
          </w:tcPr>
          <w:p w14:paraId="3DDABA35" w14:textId="77777777" w:rsidR="00E75F0F" w:rsidRDefault="006D0571">
            <w:pPr>
              <w:jc w:val="center"/>
              <w:rPr>
                <w:rFonts w:ascii="Arial" w:hAnsi="Arial" w:cs="Arial"/>
                <w:sz w:val="16"/>
                <w:szCs w:val="16"/>
              </w:rPr>
            </w:pPr>
            <w:r>
              <w:rPr>
                <w:rFonts w:ascii="Arial" w:hAnsi="Arial" w:cs="Arial"/>
                <w:sz w:val="16"/>
                <w:szCs w:val="16"/>
              </w:rPr>
              <w:t>0.319</w:t>
            </w:r>
          </w:p>
        </w:tc>
        <w:tc>
          <w:tcPr>
            <w:tcW w:w="992" w:type="dxa"/>
            <w:vAlign w:val="center"/>
          </w:tcPr>
          <w:p w14:paraId="0B266663" w14:textId="77777777" w:rsidR="00E75F0F" w:rsidRDefault="006D0571">
            <w:pPr>
              <w:jc w:val="center"/>
              <w:rPr>
                <w:rFonts w:ascii="Arial" w:hAnsi="Arial" w:cs="Arial"/>
                <w:sz w:val="16"/>
                <w:szCs w:val="16"/>
              </w:rPr>
            </w:pPr>
            <w:r>
              <w:rPr>
                <w:rFonts w:ascii="Arial" w:hAnsi="Arial" w:cs="Arial"/>
                <w:sz w:val="16"/>
                <w:szCs w:val="16"/>
              </w:rPr>
              <w:t>0.25</w:t>
            </w:r>
          </w:p>
        </w:tc>
        <w:tc>
          <w:tcPr>
            <w:tcW w:w="851" w:type="dxa"/>
            <w:vAlign w:val="center"/>
          </w:tcPr>
          <w:p w14:paraId="5B32A35A" w14:textId="77777777" w:rsidR="00E75F0F" w:rsidRDefault="006D0571">
            <w:pPr>
              <w:jc w:val="center"/>
              <w:rPr>
                <w:rFonts w:ascii="Arial" w:hAnsi="Arial" w:cs="Arial"/>
                <w:sz w:val="16"/>
                <w:szCs w:val="16"/>
              </w:rPr>
            </w:pPr>
            <w:r>
              <w:rPr>
                <w:rFonts w:ascii="Arial" w:hAnsi="Arial" w:cs="Arial"/>
                <w:sz w:val="16"/>
                <w:szCs w:val="16"/>
              </w:rPr>
              <w:t>0.141</w:t>
            </w:r>
          </w:p>
        </w:tc>
        <w:tc>
          <w:tcPr>
            <w:tcW w:w="850" w:type="dxa"/>
            <w:vAlign w:val="center"/>
          </w:tcPr>
          <w:p w14:paraId="40B1A729" w14:textId="77777777" w:rsidR="00E75F0F" w:rsidRDefault="006D0571">
            <w:pPr>
              <w:jc w:val="center"/>
              <w:rPr>
                <w:rFonts w:ascii="Arial" w:hAnsi="Arial" w:cs="Arial"/>
                <w:sz w:val="16"/>
                <w:szCs w:val="16"/>
              </w:rPr>
            </w:pPr>
            <w:r>
              <w:rPr>
                <w:rFonts w:ascii="Arial" w:hAnsi="Arial" w:cs="Arial"/>
                <w:sz w:val="16"/>
                <w:szCs w:val="16"/>
              </w:rPr>
              <w:t>0.85</w:t>
            </w:r>
          </w:p>
        </w:tc>
        <w:tc>
          <w:tcPr>
            <w:tcW w:w="993" w:type="dxa"/>
            <w:vAlign w:val="center"/>
          </w:tcPr>
          <w:p w14:paraId="7A66A635" w14:textId="77777777" w:rsidR="00E75F0F" w:rsidRDefault="006D0571">
            <w:pPr>
              <w:jc w:val="center"/>
              <w:rPr>
                <w:rFonts w:ascii="Arial" w:hAnsi="Arial" w:cs="Arial"/>
                <w:sz w:val="16"/>
                <w:szCs w:val="16"/>
              </w:rPr>
            </w:pPr>
            <w:r>
              <w:rPr>
                <w:rFonts w:ascii="Arial" w:hAnsi="Arial" w:cs="Arial"/>
                <w:sz w:val="16"/>
                <w:szCs w:val="16"/>
              </w:rPr>
              <w:t>0.30</w:t>
            </w:r>
          </w:p>
        </w:tc>
      </w:tr>
      <w:tr w:rsidR="00E75F0F" w14:paraId="10D5B7CC" w14:textId="77777777" w:rsidTr="000B7106">
        <w:tc>
          <w:tcPr>
            <w:tcW w:w="3398" w:type="dxa"/>
            <w:gridSpan w:val="2"/>
          </w:tcPr>
          <w:p w14:paraId="4C162CB2" w14:textId="77777777" w:rsidR="00E75F0F" w:rsidRDefault="006D0571">
            <w:pPr>
              <w:jc w:val="right"/>
              <w:rPr>
                <w:rFonts w:ascii="Arial" w:hAnsi="Arial" w:cs="Arial"/>
                <w:b/>
                <w:bCs/>
                <w:sz w:val="16"/>
                <w:szCs w:val="16"/>
              </w:rPr>
            </w:pPr>
            <w:r>
              <w:rPr>
                <w:rFonts w:ascii="Arial" w:hAnsi="Arial" w:cs="Arial"/>
                <w:b/>
                <w:bCs/>
                <w:sz w:val="16"/>
                <w:szCs w:val="16"/>
              </w:rPr>
              <w:t>S.E.(m) ±</w:t>
            </w:r>
          </w:p>
        </w:tc>
        <w:tc>
          <w:tcPr>
            <w:tcW w:w="855" w:type="dxa"/>
            <w:vAlign w:val="center"/>
          </w:tcPr>
          <w:p w14:paraId="09BD929E" w14:textId="77777777" w:rsidR="00E75F0F" w:rsidRDefault="006D0571">
            <w:pPr>
              <w:jc w:val="center"/>
              <w:rPr>
                <w:rFonts w:ascii="Arial" w:hAnsi="Arial" w:cs="Arial"/>
                <w:sz w:val="16"/>
                <w:szCs w:val="16"/>
              </w:rPr>
            </w:pPr>
            <w:r>
              <w:rPr>
                <w:rFonts w:ascii="Arial" w:hAnsi="Arial" w:cs="Arial"/>
                <w:sz w:val="16"/>
                <w:szCs w:val="16"/>
              </w:rPr>
              <w:t>0.016</w:t>
            </w:r>
          </w:p>
        </w:tc>
        <w:tc>
          <w:tcPr>
            <w:tcW w:w="850" w:type="dxa"/>
            <w:vAlign w:val="center"/>
          </w:tcPr>
          <w:p w14:paraId="48AE64BB" w14:textId="77777777" w:rsidR="00E75F0F" w:rsidRDefault="006D0571">
            <w:pPr>
              <w:jc w:val="center"/>
              <w:rPr>
                <w:rFonts w:ascii="Arial" w:hAnsi="Arial" w:cs="Arial"/>
                <w:sz w:val="16"/>
                <w:szCs w:val="16"/>
              </w:rPr>
            </w:pPr>
            <w:r>
              <w:rPr>
                <w:rFonts w:ascii="Arial" w:hAnsi="Arial" w:cs="Arial"/>
                <w:sz w:val="16"/>
                <w:szCs w:val="16"/>
              </w:rPr>
              <w:t>0.03</w:t>
            </w:r>
          </w:p>
        </w:tc>
        <w:tc>
          <w:tcPr>
            <w:tcW w:w="992" w:type="dxa"/>
            <w:vAlign w:val="center"/>
          </w:tcPr>
          <w:p w14:paraId="655B2FA6" w14:textId="77777777" w:rsidR="00E75F0F" w:rsidRDefault="006D0571">
            <w:pPr>
              <w:jc w:val="center"/>
              <w:rPr>
                <w:rFonts w:ascii="Arial" w:hAnsi="Arial" w:cs="Arial"/>
                <w:sz w:val="16"/>
                <w:szCs w:val="16"/>
              </w:rPr>
            </w:pPr>
            <w:r>
              <w:rPr>
                <w:rFonts w:ascii="Arial" w:hAnsi="Arial" w:cs="Arial"/>
                <w:sz w:val="16"/>
                <w:szCs w:val="16"/>
              </w:rPr>
              <w:t>0.01</w:t>
            </w:r>
          </w:p>
        </w:tc>
        <w:tc>
          <w:tcPr>
            <w:tcW w:w="851" w:type="dxa"/>
            <w:vAlign w:val="center"/>
          </w:tcPr>
          <w:p w14:paraId="763FEBB6" w14:textId="77777777" w:rsidR="00E75F0F" w:rsidRDefault="006D0571">
            <w:pPr>
              <w:jc w:val="center"/>
              <w:rPr>
                <w:rFonts w:ascii="Arial" w:hAnsi="Arial" w:cs="Arial"/>
                <w:sz w:val="16"/>
                <w:szCs w:val="16"/>
              </w:rPr>
            </w:pPr>
            <w:r>
              <w:rPr>
                <w:rFonts w:ascii="Arial" w:hAnsi="Arial" w:cs="Arial"/>
                <w:sz w:val="16"/>
                <w:szCs w:val="16"/>
              </w:rPr>
              <w:t>0.01</w:t>
            </w:r>
          </w:p>
        </w:tc>
        <w:tc>
          <w:tcPr>
            <w:tcW w:w="850" w:type="dxa"/>
            <w:vAlign w:val="center"/>
          </w:tcPr>
          <w:p w14:paraId="0D42A15A" w14:textId="77777777" w:rsidR="00E75F0F" w:rsidRDefault="006D0571">
            <w:pPr>
              <w:jc w:val="center"/>
              <w:rPr>
                <w:rFonts w:ascii="Arial" w:hAnsi="Arial" w:cs="Arial"/>
                <w:sz w:val="16"/>
                <w:szCs w:val="16"/>
              </w:rPr>
            </w:pPr>
            <w:r>
              <w:rPr>
                <w:rFonts w:ascii="Arial" w:hAnsi="Arial" w:cs="Arial"/>
                <w:sz w:val="16"/>
                <w:szCs w:val="16"/>
              </w:rPr>
              <w:t>0.02</w:t>
            </w:r>
          </w:p>
        </w:tc>
        <w:tc>
          <w:tcPr>
            <w:tcW w:w="993" w:type="dxa"/>
            <w:vAlign w:val="center"/>
          </w:tcPr>
          <w:p w14:paraId="5034B377" w14:textId="77777777" w:rsidR="00E75F0F" w:rsidRDefault="006D0571">
            <w:pPr>
              <w:jc w:val="center"/>
              <w:rPr>
                <w:rFonts w:ascii="Arial" w:hAnsi="Arial" w:cs="Arial"/>
                <w:sz w:val="16"/>
                <w:szCs w:val="16"/>
              </w:rPr>
            </w:pPr>
            <w:r>
              <w:rPr>
                <w:rFonts w:ascii="Arial" w:hAnsi="Arial" w:cs="Arial"/>
                <w:sz w:val="16"/>
                <w:szCs w:val="16"/>
              </w:rPr>
              <w:t>0.022</w:t>
            </w:r>
          </w:p>
        </w:tc>
      </w:tr>
      <w:tr w:rsidR="00E75F0F" w14:paraId="63D9C63E" w14:textId="77777777" w:rsidTr="000B7106">
        <w:tc>
          <w:tcPr>
            <w:tcW w:w="3398" w:type="dxa"/>
            <w:gridSpan w:val="2"/>
          </w:tcPr>
          <w:p w14:paraId="71F8BF3C" w14:textId="77777777" w:rsidR="00E75F0F" w:rsidRDefault="006D0571">
            <w:pPr>
              <w:jc w:val="right"/>
              <w:rPr>
                <w:rFonts w:ascii="Arial" w:hAnsi="Arial" w:cs="Arial"/>
                <w:b/>
                <w:bCs/>
                <w:sz w:val="16"/>
                <w:szCs w:val="16"/>
              </w:rPr>
            </w:pPr>
            <w:r>
              <w:rPr>
                <w:rFonts w:ascii="Arial" w:hAnsi="Arial" w:cs="Arial"/>
                <w:b/>
                <w:bCs/>
                <w:sz w:val="16"/>
                <w:szCs w:val="16"/>
              </w:rPr>
              <w:t>C.D. (</w:t>
            </w:r>
            <w:r>
              <w:rPr>
                <w:rFonts w:ascii="Arial" w:hAnsi="Arial" w:cs="Arial"/>
                <w:b/>
                <w:bCs/>
                <w:i/>
                <w:iCs/>
                <w:sz w:val="16"/>
                <w:szCs w:val="16"/>
              </w:rPr>
              <w:t>P</w:t>
            </w:r>
            <w:r>
              <w:rPr>
                <w:rFonts w:ascii="Arial" w:hAnsi="Arial" w:cs="Arial"/>
                <w:b/>
                <w:bCs/>
                <w:sz w:val="16"/>
                <w:szCs w:val="16"/>
              </w:rPr>
              <w:t xml:space="preserve"> = .05)</w:t>
            </w:r>
          </w:p>
        </w:tc>
        <w:tc>
          <w:tcPr>
            <w:tcW w:w="855" w:type="dxa"/>
            <w:vAlign w:val="center"/>
          </w:tcPr>
          <w:p w14:paraId="6ECD4E7D" w14:textId="77777777" w:rsidR="00E75F0F" w:rsidRDefault="006D0571">
            <w:pPr>
              <w:jc w:val="center"/>
              <w:rPr>
                <w:rFonts w:ascii="Arial" w:hAnsi="Arial" w:cs="Arial"/>
                <w:sz w:val="16"/>
                <w:szCs w:val="16"/>
              </w:rPr>
            </w:pPr>
            <w:r>
              <w:rPr>
                <w:rFonts w:ascii="Arial" w:hAnsi="Arial" w:cs="Arial"/>
                <w:sz w:val="16"/>
                <w:szCs w:val="16"/>
              </w:rPr>
              <w:t>0.047</w:t>
            </w:r>
          </w:p>
        </w:tc>
        <w:tc>
          <w:tcPr>
            <w:tcW w:w="850" w:type="dxa"/>
            <w:vAlign w:val="center"/>
          </w:tcPr>
          <w:p w14:paraId="55490E9D" w14:textId="77777777" w:rsidR="00E75F0F" w:rsidRDefault="006D0571">
            <w:pPr>
              <w:jc w:val="center"/>
              <w:rPr>
                <w:rFonts w:ascii="Arial" w:hAnsi="Arial" w:cs="Arial"/>
                <w:sz w:val="16"/>
                <w:szCs w:val="16"/>
              </w:rPr>
            </w:pPr>
            <w:r>
              <w:rPr>
                <w:rFonts w:ascii="Arial" w:hAnsi="Arial" w:cs="Arial"/>
                <w:sz w:val="16"/>
                <w:szCs w:val="16"/>
              </w:rPr>
              <w:t>0.09</w:t>
            </w:r>
          </w:p>
        </w:tc>
        <w:tc>
          <w:tcPr>
            <w:tcW w:w="992" w:type="dxa"/>
            <w:vAlign w:val="center"/>
          </w:tcPr>
          <w:p w14:paraId="6EC28AF4" w14:textId="77777777" w:rsidR="00E75F0F" w:rsidRDefault="006D0571">
            <w:pPr>
              <w:jc w:val="center"/>
              <w:rPr>
                <w:rFonts w:ascii="Arial" w:hAnsi="Arial" w:cs="Arial"/>
                <w:sz w:val="16"/>
                <w:szCs w:val="16"/>
              </w:rPr>
            </w:pPr>
            <w:r>
              <w:rPr>
                <w:rFonts w:ascii="Arial" w:hAnsi="Arial" w:cs="Arial"/>
                <w:sz w:val="16"/>
                <w:szCs w:val="16"/>
              </w:rPr>
              <w:t>0.03</w:t>
            </w:r>
          </w:p>
        </w:tc>
        <w:tc>
          <w:tcPr>
            <w:tcW w:w="851" w:type="dxa"/>
            <w:vAlign w:val="center"/>
          </w:tcPr>
          <w:p w14:paraId="38599E63" w14:textId="77777777" w:rsidR="00E75F0F" w:rsidRDefault="006D0571">
            <w:pPr>
              <w:jc w:val="center"/>
              <w:rPr>
                <w:rFonts w:ascii="Arial" w:hAnsi="Arial" w:cs="Arial"/>
                <w:sz w:val="16"/>
                <w:szCs w:val="16"/>
              </w:rPr>
            </w:pPr>
            <w:r>
              <w:rPr>
                <w:rFonts w:ascii="Arial" w:hAnsi="Arial" w:cs="Arial"/>
                <w:sz w:val="16"/>
                <w:szCs w:val="16"/>
              </w:rPr>
              <w:t>0.03</w:t>
            </w:r>
          </w:p>
        </w:tc>
        <w:tc>
          <w:tcPr>
            <w:tcW w:w="850" w:type="dxa"/>
            <w:vAlign w:val="center"/>
          </w:tcPr>
          <w:p w14:paraId="611E1D98" w14:textId="77777777" w:rsidR="00E75F0F" w:rsidRDefault="006D0571">
            <w:pPr>
              <w:jc w:val="center"/>
              <w:rPr>
                <w:rFonts w:ascii="Arial" w:hAnsi="Arial" w:cs="Arial"/>
                <w:sz w:val="16"/>
                <w:szCs w:val="16"/>
              </w:rPr>
            </w:pPr>
            <w:r>
              <w:rPr>
                <w:rFonts w:ascii="Arial" w:hAnsi="Arial" w:cs="Arial"/>
                <w:sz w:val="16"/>
                <w:szCs w:val="16"/>
              </w:rPr>
              <w:t>0.06</w:t>
            </w:r>
          </w:p>
        </w:tc>
        <w:tc>
          <w:tcPr>
            <w:tcW w:w="993" w:type="dxa"/>
            <w:vAlign w:val="center"/>
          </w:tcPr>
          <w:p w14:paraId="5B62440E" w14:textId="77777777" w:rsidR="00E75F0F" w:rsidRDefault="006D0571">
            <w:pPr>
              <w:jc w:val="center"/>
              <w:rPr>
                <w:rFonts w:ascii="Arial" w:hAnsi="Arial" w:cs="Arial"/>
                <w:sz w:val="16"/>
                <w:szCs w:val="16"/>
              </w:rPr>
            </w:pPr>
            <w:r>
              <w:rPr>
                <w:rFonts w:ascii="Arial" w:hAnsi="Arial" w:cs="Arial"/>
                <w:sz w:val="16"/>
                <w:szCs w:val="16"/>
              </w:rPr>
              <w:t>0.064</w:t>
            </w:r>
          </w:p>
        </w:tc>
      </w:tr>
    </w:tbl>
    <w:p w14:paraId="0C3A6327" w14:textId="77777777" w:rsidR="000B7106" w:rsidRDefault="000B7106" w:rsidP="000B7106">
      <w:pPr>
        <w:pStyle w:val="NormalWeb"/>
      </w:pPr>
      <w:r>
        <w:t xml:space="preserve">Detailed examination of the data revealed that total phosphorus (P) content increased with </w:t>
      </w:r>
      <w:proofErr w:type="spellStart"/>
      <w:r>
        <w:t>biofertiliser</w:t>
      </w:r>
      <w:proofErr w:type="spellEnd"/>
      <w:r>
        <w:t xml:space="preserve"> seed inoculation compared with the sole application of chemical </w:t>
      </w:r>
      <w:proofErr w:type="spellStart"/>
      <w:r>
        <w:t>fertiliser</w:t>
      </w:r>
      <w:proofErr w:type="spellEnd"/>
      <w:r>
        <w:t xml:space="preserve"> combinations. The significantly highest total P content was recorded under treatment T10 </w:t>
      </w:r>
      <w:r>
        <w:lastRenderedPageBreak/>
        <w:t xml:space="preserve">(40:60:60 kg NPK ha⁻¹ + </w:t>
      </w:r>
      <w:proofErr w:type="spellStart"/>
      <w:r>
        <w:t>biofertilisers</w:t>
      </w:r>
      <w:proofErr w:type="spellEnd"/>
      <w:r>
        <w:t xml:space="preserve">), with values of 0.25% in seed and 0.141% in </w:t>
      </w:r>
      <w:proofErr w:type="spellStart"/>
      <w:r>
        <w:t>stover</w:t>
      </w:r>
      <w:proofErr w:type="spellEnd"/>
      <w:r>
        <w:t xml:space="preserve">, which was statistically at par with treatment T9. The enhanced P content observed under the combined application of </w:t>
      </w:r>
      <w:proofErr w:type="spellStart"/>
      <w:r>
        <w:t>biofertilisers</w:t>
      </w:r>
      <w:proofErr w:type="spellEnd"/>
      <w:r>
        <w:t xml:space="preserve"> and potassium may be attributed to increased activities of nitrogenase and nitrate reductase enzymes in the soil. These processes promote greater biological nitrogen fixation by </w:t>
      </w:r>
      <w:r>
        <w:rPr>
          <w:rStyle w:val="Emphasis"/>
        </w:rPr>
        <w:t>Rhizobium</w:t>
      </w:r>
      <w:r>
        <w:t xml:space="preserve"> and enhance phosphorus availability through improved </w:t>
      </w:r>
      <w:proofErr w:type="spellStart"/>
      <w:r>
        <w:t>solubilisation</w:t>
      </w:r>
      <w:proofErr w:type="spellEnd"/>
      <w:r>
        <w:t xml:space="preserve"> in the soil (Patil et al., 2011).</w:t>
      </w:r>
    </w:p>
    <w:p w14:paraId="36FA7F59" w14:textId="77777777" w:rsidR="000B7106" w:rsidRDefault="000B7106" w:rsidP="000B7106">
      <w:pPr>
        <w:pStyle w:val="NormalWeb"/>
      </w:pPr>
      <w:r>
        <w:t xml:space="preserve">A significant increase in potassium (K) content was also observed, which can be attributed to the direct addition of potassium through </w:t>
      </w:r>
      <w:proofErr w:type="spellStart"/>
      <w:r>
        <w:t>fertiliser</w:t>
      </w:r>
      <w:proofErr w:type="spellEnd"/>
      <w:r>
        <w:t xml:space="preserve"> inputs to the soil’s available nutrient pool. Additionally, the decomposition of organic matter releases both macro- and micronutrients into the soil solution, thereby improving their availability for plant uptake. The results indicated that higher K content was achieved with potassium application at 60 kg ha⁻¹ compared with the lower dose of 40 kg ha⁻¹. Treatment T10 (40:60:60 kg NPK ha⁻¹ + </w:t>
      </w:r>
      <w:proofErr w:type="spellStart"/>
      <w:r>
        <w:t>biofertilisers</w:t>
      </w:r>
      <w:proofErr w:type="spellEnd"/>
      <w:r>
        <w:t xml:space="preserve">) recorded the significantly highest K content (0.85% in seed and 0.30% in </w:t>
      </w:r>
      <w:proofErr w:type="spellStart"/>
      <w:r>
        <w:t>stover</w:t>
      </w:r>
      <w:proofErr w:type="spellEnd"/>
      <w:r>
        <w:t>), which was statistically comparable with treatments T5, T6, and T9.</w:t>
      </w:r>
    </w:p>
    <w:p w14:paraId="67C89AFC" w14:textId="77777777" w:rsidR="00E75F0F" w:rsidRDefault="006D0571">
      <w:pPr>
        <w:spacing w:before="120" w:after="0"/>
        <w:jc w:val="both"/>
        <w:rPr>
          <w:rFonts w:ascii="Arial" w:hAnsi="Arial" w:cs="Arial"/>
          <w:b/>
          <w:bCs/>
          <w:sz w:val="20"/>
        </w:rPr>
      </w:pPr>
      <w:r>
        <w:rPr>
          <w:rFonts w:ascii="Arial" w:hAnsi="Arial" w:cs="Arial"/>
          <w:b/>
          <w:bCs/>
          <w:sz w:val="20"/>
        </w:rPr>
        <w:t>Soil status</w:t>
      </w:r>
    </w:p>
    <w:p w14:paraId="5FD1FC45" w14:textId="77777777" w:rsidR="001D4A66" w:rsidRDefault="001D4A66" w:rsidP="004A25B0">
      <w:pPr>
        <w:pStyle w:val="NormalWeb"/>
        <w:jc w:val="both"/>
      </w:pPr>
      <w:r>
        <w:t xml:space="preserve">The highest soil organic carbon content was recorded in treatment T10 (40:40:60 kg ha⁻¹ NPK + </w:t>
      </w:r>
      <w:proofErr w:type="spellStart"/>
      <w:r>
        <w:t>biofertilisers</w:t>
      </w:r>
      <w:proofErr w:type="spellEnd"/>
      <w:r>
        <w:t>), reaching 11.80 g kg⁻¹ at flowering and 12.40 g kg⁻¹ at harvest. At flowering, T10 was statistically at</w:t>
      </w:r>
      <w:bookmarkStart w:id="0" w:name="_GoBack"/>
      <w:bookmarkEnd w:id="0"/>
      <w:r>
        <w:t xml:space="preserve"> par with T6 and T8, while at harvest it was comparable to T4. Across all treatments, soil organic carbon increased from flowering to harvest, likely due to multiple contributing factors, including the pre-sowing application of farmyard manure, deposition of plant litter, recycling of fine root biomass, release of root exudates, and reduced oxidation of organic matter during the crop growth period.</w:t>
      </w:r>
    </w:p>
    <w:p w14:paraId="15C7D808" w14:textId="77777777" w:rsidR="001D4A66" w:rsidRDefault="001D4A66" w:rsidP="004A25B0">
      <w:pPr>
        <w:pStyle w:val="NormalWeb"/>
        <w:jc w:val="both"/>
      </w:pPr>
      <w:r>
        <w:t xml:space="preserve">Regarding soil available nitrogen, the highest values at both flowering and harvest were also observed under T10 (40:60:60 kg ha⁻¹ NPK + </w:t>
      </w:r>
      <w:proofErr w:type="spellStart"/>
      <w:r>
        <w:t>biofertilisers</w:t>
      </w:r>
      <w:proofErr w:type="spellEnd"/>
      <w:r>
        <w:t xml:space="preserve">), measuring 298.97 kg ha⁻¹ and 264.47 kg ha⁻¹, respectively. A general decline in available nitrogen from flowering to harvest was noted across all treatments, which may be attributed to the percolative nature of lateritic soils, facilitating nitrogen losses through leaching and denitrification, in addition to uptake by growing plants. Comparable trends of declining soil nitrogen in lateritic soils have been previously reported by </w:t>
      </w:r>
      <w:proofErr w:type="spellStart"/>
      <w:r>
        <w:t>Thorbole</w:t>
      </w:r>
      <w:proofErr w:type="spellEnd"/>
      <w:r>
        <w:t xml:space="preserve"> (2002) and Shinde (2008).</w:t>
      </w:r>
    </w:p>
    <w:p w14:paraId="4EC8E373" w14:textId="77777777" w:rsidR="001D4A66" w:rsidRDefault="001D4A66" w:rsidP="000B7106">
      <w:pPr>
        <w:spacing w:before="120" w:after="0"/>
        <w:jc w:val="both"/>
        <w:rPr>
          <w:rFonts w:ascii="Arial" w:hAnsi="Arial" w:cs="Arial"/>
          <w:b/>
          <w:bCs/>
          <w:sz w:val="20"/>
        </w:rPr>
      </w:pPr>
    </w:p>
    <w:p w14:paraId="50B7A5F4" w14:textId="2EB77323" w:rsidR="00E75F0F" w:rsidRDefault="006D0571" w:rsidP="000B7106">
      <w:pPr>
        <w:spacing w:before="120" w:after="0"/>
        <w:jc w:val="both"/>
        <w:rPr>
          <w:rFonts w:ascii="Arial" w:hAnsi="Arial" w:cs="Arial"/>
          <w:b/>
          <w:bCs/>
          <w:sz w:val="20"/>
        </w:rPr>
      </w:pPr>
      <w:r>
        <w:rPr>
          <w:rFonts w:ascii="Arial" w:hAnsi="Arial" w:cs="Arial"/>
          <w:b/>
          <w:bCs/>
          <w:sz w:val="20"/>
        </w:rPr>
        <w:t>Table 3: Effect of different levels of NPK with and without biofertilizers on available soil nutrient status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0"/>
        <w:gridCol w:w="2139"/>
        <w:gridCol w:w="821"/>
        <w:gridCol w:w="738"/>
        <w:gridCol w:w="850"/>
        <w:gridCol w:w="709"/>
        <w:gridCol w:w="822"/>
        <w:gridCol w:w="850"/>
        <w:gridCol w:w="851"/>
        <w:gridCol w:w="850"/>
      </w:tblGrid>
      <w:tr w:rsidR="00E75F0F" w14:paraId="0762C7C0" w14:textId="77777777" w:rsidTr="000B7106">
        <w:tc>
          <w:tcPr>
            <w:tcW w:w="550" w:type="dxa"/>
            <w:vMerge w:val="restart"/>
          </w:tcPr>
          <w:p w14:paraId="30665BC8" w14:textId="77777777" w:rsidR="00E75F0F" w:rsidRDefault="006D0571">
            <w:pPr>
              <w:jc w:val="both"/>
              <w:rPr>
                <w:rFonts w:ascii="Arial" w:hAnsi="Arial" w:cs="Arial"/>
                <w:b/>
                <w:bCs/>
                <w:sz w:val="18"/>
                <w:szCs w:val="18"/>
              </w:rPr>
            </w:pPr>
            <w:r>
              <w:rPr>
                <w:rFonts w:ascii="Arial" w:hAnsi="Arial" w:cs="Arial"/>
                <w:b/>
                <w:bCs/>
                <w:sz w:val="18"/>
                <w:szCs w:val="18"/>
              </w:rPr>
              <w:t>Tr. No.</w:t>
            </w:r>
          </w:p>
        </w:tc>
        <w:tc>
          <w:tcPr>
            <w:tcW w:w="2139" w:type="dxa"/>
            <w:vMerge w:val="restart"/>
            <w:vAlign w:val="center"/>
          </w:tcPr>
          <w:p w14:paraId="61DBCED6" w14:textId="77777777" w:rsidR="00E75F0F" w:rsidRDefault="006D0571">
            <w:pPr>
              <w:jc w:val="center"/>
              <w:rPr>
                <w:rFonts w:ascii="Arial" w:hAnsi="Arial" w:cs="Arial"/>
                <w:b/>
                <w:bCs/>
                <w:sz w:val="18"/>
                <w:szCs w:val="18"/>
              </w:rPr>
            </w:pPr>
            <w:r>
              <w:rPr>
                <w:rFonts w:ascii="Arial" w:hAnsi="Arial" w:cs="Arial"/>
                <w:b/>
                <w:bCs/>
                <w:sz w:val="18"/>
                <w:szCs w:val="18"/>
              </w:rPr>
              <w:t>Treatment</w:t>
            </w:r>
          </w:p>
        </w:tc>
        <w:tc>
          <w:tcPr>
            <w:tcW w:w="1559" w:type="dxa"/>
            <w:gridSpan w:val="2"/>
          </w:tcPr>
          <w:p w14:paraId="489AD703" w14:textId="77777777" w:rsidR="00E75F0F" w:rsidRDefault="006D0571">
            <w:pPr>
              <w:jc w:val="center"/>
              <w:rPr>
                <w:rFonts w:ascii="Arial" w:hAnsi="Arial" w:cs="Arial"/>
                <w:b/>
                <w:bCs/>
                <w:sz w:val="16"/>
                <w:szCs w:val="16"/>
              </w:rPr>
            </w:pPr>
            <w:r>
              <w:rPr>
                <w:rFonts w:ascii="Arial" w:hAnsi="Arial" w:cs="Arial"/>
                <w:b/>
                <w:bCs/>
                <w:sz w:val="16"/>
                <w:szCs w:val="16"/>
              </w:rPr>
              <w:t>Organic carbon</w:t>
            </w:r>
          </w:p>
        </w:tc>
        <w:tc>
          <w:tcPr>
            <w:tcW w:w="1559" w:type="dxa"/>
            <w:gridSpan w:val="2"/>
          </w:tcPr>
          <w:p w14:paraId="77375DCF" w14:textId="77777777" w:rsidR="00E75F0F" w:rsidRDefault="006D0571">
            <w:pPr>
              <w:jc w:val="center"/>
              <w:rPr>
                <w:rFonts w:ascii="Arial" w:hAnsi="Arial" w:cs="Arial"/>
                <w:b/>
                <w:bCs/>
                <w:sz w:val="16"/>
                <w:szCs w:val="16"/>
              </w:rPr>
            </w:pPr>
            <w:r>
              <w:rPr>
                <w:rFonts w:ascii="Arial" w:hAnsi="Arial" w:cs="Arial"/>
                <w:b/>
                <w:bCs/>
                <w:sz w:val="16"/>
                <w:szCs w:val="16"/>
              </w:rPr>
              <w:t>Available N</w:t>
            </w:r>
          </w:p>
        </w:tc>
        <w:tc>
          <w:tcPr>
            <w:tcW w:w="1672" w:type="dxa"/>
            <w:gridSpan w:val="2"/>
          </w:tcPr>
          <w:p w14:paraId="2216D898" w14:textId="77777777" w:rsidR="00E75F0F" w:rsidRDefault="006D0571">
            <w:pPr>
              <w:jc w:val="center"/>
              <w:rPr>
                <w:rFonts w:ascii="Arial" w:hAnsi="Arial" w:cs="Arial"/>
                <w:b/>
                <w:bCs/>
                <w:sz w:val="16"/>
                <w:szCs w:val="16"/>
              </w:rPr>
            </w:pPr>
            <w:r>
              <w:rPr>
                <w:rFonts w:ascii="Arial" w:hAnsi="Arial" w:cs="Arial"/>
                <w:b/>
                <w:bCs/>
                <w:sz w:val="16"/>
                <w:szCs w:val="16"/>
              </w:rPr>
              <w:t>Available P</w:t>
            </w:r>
            <w:r>
              <w:rPr>
                <w:rFonts w:ascii="Arial" w:hAnsi="Arial" w:cs="Arial"/>
                <w:b/>
                <w:bCs/>
                <w:sz w:val="16"/>
                <w:szCs w:val="16"/>
                <w:vertAlign w:val="subscript"/>
              </w:rPr>
              <w:t>2</w:t>
            </w:r>
            <w:r>
              <w:rPr>
                <w:rFonts w:ascii="Arial" w:hAnsi="Arial" w:cs="Arial"/>
                <w:b/>
                <w:bCs/>
                <w:sz w:val="16"/>
                <w:szCs w:val="16"/>
              </w:rPr>
              <w:t>O</w:t>
            </w:r>
            <w:r>
              <w:rPr>
                <w:rFonts w:ascii="Arial" w:hAnsi="Arial" w:cs="Arial"/>
                <w:b/>
                <w:bCs/>
                <w:sz w:val="16"/>
                <w:szCs w:val="16"/>
                <w:vertAlign w:val="subscript"/>
              </w:rPr>
              <w:t>5</w:t>
            </w:r>
          </w:p>
        </w:tc>
        <w:tc>
          <w:tcPr>
            <w:tcW w:w="1701" w:type="dxa"/>
            <w:gridSpan w:val="2"/>
          </w:tcPr>
          <w:p w14:paraId="61800593" w14:textId="77777777" w:rsidR="00E75F0F" w:rsidRDefault="006D0571">
            <w:pPr>
              <w:jc w:val="center"/>
              <w:rPr>
                <w:rFonts w:ascii="Arial" w:hAnsi="Arial" w:cs="Arial"/>
                <w:b/>
                <w:bCs/>
                <w:sz w:val="16"/>
                <w:szCs w:val="16"/>
              </w:rPr>
            </w:pPr>
            <w:r>
              <w:rPr>
                <w:rFonts w:ascii="Arial" w:hAnsi="Arial" w:cs="Arial"/>
                <w:b/>
                <w:bCs/>
                <w:sz w:val="16"/>
                <w:szCs w:val="16"/>
              </w:rPr>
              <w:t>Available K</w:t>
            </w:r>
            <w:r>
              <w:rPr>
                <w:rFonts w:ascii="Arial" w:hAnsi="Arial" w:cs="Arial"/>
                <w:b/>
                <w:bCs/>
                <w:sz w:val="16"/>
                <w:szCs w:val="16"/>
                <w:vertAlign w:val="subscript"/>
              </w:rPr>
              <w:t>2</w:t>
            </w:r>
            <w:r>
              <w:rPr>
                <w:rFonts w:ascii="Arial" w:hAnsi="Arial" w:cs="Arial"/>
                <w:b/>
                <w:bCs/>
                <w:sz w:val="16"/>
                <w:szCs w:val="16"/>
              </w:rPr>
              <w:t>O</w:t>
            </w:r>
          </w:p>
        </w:tc>
      </w:tr>
      <w:tr w:rsidR="00E75F0F" w14:paraId="1D9CE26E" w14:textId="77777777" w:rsidTr="000B7106">
        <w:tc>
          <w:tcPr>
            <w:tcW w:w="550" w:type="dxa"/>
            <w:vMerge/>
          </w:tcPr>
          <w:p w14:paraId="7395C113" w14:textId="77777777" w:rsidR="00E75F0F" w:rsidRDefault="00E75F0F"/>
        </w:tc>
        <w:tc>
          <w:tcPr>
            <w:tcW w:w="2139" w:type="dxa"/>
            <w:vMerge/>
          </w:tcPr>
          <w:p w14:paraId="531CFC2C" w14:textId="77777777" w:rsidR="00E75F0F" w:rsidRDefault="00E75F0F"/>
        </w:tc>
        <w:tc>
          <w:tcPr>
            <w:tcW w:w="1559" w:type="dxa"/>
            <w:gridSpan w:val="2"/>
          </w:tcPr>
          <w:p w14:paraId="1A031102" w14:textId="77777777" w:rsidR="00E75F0F" w:rsidRDefault="006D0571">
            <w:pPr>
              <w:jc w:val="center"/>
              <w:rPr>
                <w:rFonts w:ascii="Arial" w:hAnsi="Arial" w:cs="Arial"/>
                <w:b/>
                <w:bCs/>
                <w:sz w:val="16"/>
                <w:szCs w:val="16"/>
              </w:rPr>
            </w:pPr>
            <w:r>
              <w:rPr>
                <w:rFonts w:ascii="Arial" w:hAnsi="Arial" w:cs="Arial"/>
                <w:b/>
                <w:bCs/>
                <w:sz w:val="16"/>
                <w:szCs w:val="16"/>
              </w:rPr>
              <w:t>(g kg</w:t>
            </w:r>
            <w:r>
              <w:rPr>
                <w:rFonts w:ascii="Arial" w:hAnsi="Arial" w:cs="Arial"/>
                <w:b/>
                <w:bCs/>
                <w:sz w:val="16"/>
                <w:szCs w:val="16"/>
                <w:vertAlign w:val="superscript"/>
              </w:rPr>
              <w:t>-1</w:t>
            </w:r>
            <w:r>
              <w:rPr>
                <w:rFonts w:ascii="Arial" w:hAnsi="Arial" w:cs="Arial"/>
                <w:b/>
                <w:bCs/>
                <w:sz w:val="16"/>
                <w:szCs w:val="16"/>
              </w:rPr>
              <w:t>)</w:t>
            </w:r>
          </w:p>
        </w:tc>
        <w:tc>
          <w:tcPr>
            <w:tcW w:w="1559" w:type="dxa"/>
            <w:gridSpan w:val="2"/>
          </w:tcPr>
          <w:p w14:paraId="02B03839" w14:textId="77777777" w:rsidR="00E75F0F" w:rsidRDefault="006D0571">
            <w:pPr>
              <w:jc w:val="center"/>
              <w:rPr>
                <w:rFonts w:ascii="Arial" w:hAnsi="Arial" w:cs="Arial"/>
                <w:b/>
                <w:bCs/>
                <w:sz w:val="16"/>
                <w:szCs w:val="16"/>
              </w:rPr>
            </w:pPr>
            <w:r>
              <w:rPr>
                <w:rFonts w:ascii="Arial" w:hAnsi="Arial" w:cs="Arial"/>
                <w:b/>
                <w:bCs/>
                <w:sz w:val="16"/>
                <w:szCs w:val="16"/>
              </w:rPr>
              <w:t>(kg ha</w:t>
            </w:r>
            <w:r>
              <w:rPr>
                <w:rFonts w:ascii="Arial" w:hAnsi="Arial" w:cs="Arial"/>
                <w:b/>
                <w:bCs/>
                <w:sz w:val="16"/>
                <w:szCs w:val="16"/>
                <w:vertAlign w:val="superscript"/>
              </w:rPr>
              <w:t>-1</w:t>
            </w:r>
            <w:r>
              <w:rPr>
                <w:rFonts w:ascii="Arial" w:hAnsi="Arial" w:cs="Arial"/>
                <w:b/>
                <w:bCs/>
                <w:sz w:val="16"/>
                <w:szCs w:val="16"/>
              </w:rPr>
              <w:t>)</w:t>
            </w:r>
          </w:p>
        </w:tc>
        <w:tc>
          <w:tcPr>
            <w:tcW w:w="1672" w:type="dxa"/>
            <w:gridSpan w:val="2"/>
          </w:tcPr>
          <w:p w14:paraId="3D69828D" w14:textId="77777777" w:rsidR="00E75F0F" w:rsidRDefault="006D0571">
            <w:pPr>
              <w:jc w:val="center"/>
              <w:rPr>
                <w:rFonts w:ascii="Arial" w:hAnsi="Arial" w:cs="Arial"/>
                <w:b/>
                <w:bCs/>
                <w:sz w:val="16"/>
                <w:szCs w:val="16"/>
              </w:rPr>
            </w:pPr>
            <w:r>
              <w:rPr>
                <w:rFonts w:ascii="Arial" w:hAnsi="Arial" w:cs="Arial"/>
                <w:b/>
                <w:bCs/>
                <w:sz w:val="16"/>
                <w:szCs w:val="16"/>
              </w:rPr>
              <w:t>(kg ha</w:t>
            </w:r>
            <w:r>
              <w:rPr>
                <w:rFonts w:ascii="Arial" w:hAnsi="Arial" w:cs="Arial"/>
                <w:b/>
                <w:bCs/>
                <w:sz w:val="16"/>
                <w:szCs w:val="16"/>
                <w:vertAlign w:val="superscript"/>
              </w:rPr>
              <w:t>-1</w:t>
            </w:r>
            <w:r>
              <w:rPr>
                <w:rFonts w:ascii="Arial" w:hAnsi="Arial" w:cs="Arial"/>
                <w:b/>
                <w:bCs/>
                <w:sz w:val="16"/>
                <w:szCs w:val="16"/>
              </w:rPr>
              <w:t>)</w:t>
            </w:r>
          </w:p>
        </w:tc>
        <w:tc>
          <w:tcPr>
            <w:tcW w:w="1701" w:type="dxa"/>
            <w:gridSpan w:val="2"/>
          </w:tcPr>
          <w:p w14:paraId="13C23CA3" w14:textId="77777777" w:rsidR="00E75F0F" w:rsidRDefault="006D0571">
            <w:pPr>
              <w:jc w:val="center"/>
              <w:rPr>
                <w:rFonts w:ascii="Arial" w:hAnsi="Arial" w:cs="Arial"/>
                <w:b/>
                <w:bCs/>
                <w:sz w:val="16"/>
                <w:szCs w:val="16"/>
              </w:rPr>
            </w:pPr>
            <w:r>
              <w:rPr>
                <w:rFonts w:ascii="Arial" w:hAnsi="Arial" w:cs="Arial"/>
                <w:b/>
                <w:bCs/>
                <w:sz w:val="16"/>
                <w:szCs w:val="16"/>
              </w:rPr>
              <w:t>(kg ha</w:t>
            </w:r>
            <w:r>
              <w:rPr>
                <w:rFonts w:ascii="Arial" w:hAnsi="Arial" w:cs="Arial"/>
                <w:b/>
                <w:bCs/>
                <w:sz w:val="16"/>
                <w:szCs w:val="16"/>
                <w:vertAlign w:val="superscript"/>
              </w:rPr>
              <w:t>-1</w:t>
            </w:r>
            <w:r>
              <w:rPr>
                <w:rFonts w:ascii="Arial" w:hAnsi="Arial" w:cs="Arial"/>
                <w:b/>
                <w:bCs/>
                <w:sz w:val="16"/>
                <w:szCs w:val="16"/>
              </w:rPr>
              <w:t>)</w:t>
            </w:r>
          </w:p>
        </w:tc>
      </w:tr>
      <w:tr w:rsidR="00E75F0F" w14:paraId="1A1E08F8" w14:textId="77777777" w:rsidTr="000B7106">
        <w:tc>
          <w:tcPr>
            <w:tcW w:w="550" w:type="dxa"/>
            <w:vMerge/>
          </w:tcPr>
          <w:p w14:paraId="26A745B1" w14:textId="77777777" w:rsidR="00E75F0F" w:rsidRDefault="00E75F0F"/>
        </w:tc>
        <w:tc>
          <w:tcPr>
            <w:tcW w:w="2139" w:type="dxa"/>
            <w:vMerge/>
          </w:tcPr>
          <w:p w14:paraId="7A2965D3" w14:textId="77777777" w:rsidR="00E75F0F" w:rsidRDefault="00E75F0F"/>
        </w:tc>
        <w:tc>
          <w:tcPr>
            <w:tcW w:w="821" w:type="dxa"/>
          </w:tcPr>
          <w:p w14:paraId="21343748" w14:textId="77777777" w:rsidR="00E75F0F" w:rsidRDefault="006D0571">
            <w:pPr>
              <w:jc w:val="center"/>
              <w:rPr>
                <w:rFonts w:ascii="Arial" w:hAnsi="Arial" w:cs="Arial"/>
                <w:b/>
                <w:bCs/>
                <w:sz w:val="12"/>
                <w:szCs w:val="12"/>
              </w:rPr>
            </w:pPr>
            <w:r>
              <w:rPr>
                <w:rFonts w:ascii="Arial" w:hAnsi="Arial" w:cs="Arial"/>
                <w:b/>
                <w:bCs/>
                <w:sz w:val="12"/>
                <w:szCs w:val="12"/>
              </w:rPr>
              <w:t>At flowering</w:t>
            </w:r>
          </w:p>
        </w:tc>
        <w:tc>
          <w:tcPr>
            <w:tcW w:w="738" w:type="dxa"/>
          </w:tcPr>
          <w:p w14:paraId="6B3980B9" w14:textId="77777777" w:rsidR="00E75F0F" w:rsidRDefault="006D0571">
            <w:pPr>
              <w:jc w:val="center"/>
              <w:rPr>
                <w:rFonts w:ascii="Arial" w:hAnsi="Arial" w:cs="Arial"/>
                <w:b/>
                <w:bCs/>
                <w:sz w:val="12"/>
                <w:szCs w:val="12"/>
              </w:rPr>
            </w:pPr>
            <w:r>
              <w:rPr>
                <w:rFonts w:ascii="Arial" w:hAnsi="Arial" w:cs="Arial"/>
                <w:b/>
                <w:bCs/>
                <w:sz w:val="12"/>
                <w:szCs w:val="12"/>
              </w:rPr>
              <w:t>At harvest</w:t>
            </w:r>
          </w:p>
        </w:tc>
        <w:tc>
          <w:tcPr>
            <w:tcW w:w="850" w:type="dxa"/>
          </w:tcPr>
          <w:p w14:paraId="180C228F" w14:textId="77777777" w:rsidR="00E75F0F" w:rsidRDefault="006D0571">
            <w:pPr>
              <w:jc w:val="center"/>
              <w:rPr>
                <w:rFonts w:ascii="Arial" w:hAnsi="Arial" w:cs="Arial"/>
                <w:b/>
                <w:bCs/>
                <w:sz w:val="12"/>
                <w:szCs w:val="12"/>
              </w:rPr>
            </w:pPr>
            <w:r>
              <w:rPr>
                <w:rFonts w:ascii="Arial" w:hAnsi="Arial" w:cs="Arial"/>
                <w:b/>
                <w:bCs/>
                <w:sz w:val="12"/>
                <w:szCs w:val="12"/>
              </w:rPr>
              <w:t>At flowering</w:t>
            </w:r>
          </w:p>
        </w:tc>
        <w:tc>
          <w:tcPr>
            <w:tcW w:w="709" w:type="dxa"/>
          </w:tcPr>
          <w:p w14:paraId="24968A6A" w14:textId="77777777" w:rsidR="00E75F0F" w:rsidRDefault="006D0571">
            <w:pPr>
              <w:jc w:val="center"/>
              <w:rPr>
                <w:rFonts w:ascii="Arial" w:hAnsi="Arial" w:cs="Arial"/>
                <w:b/>
                <w:bCs/>
                <w:sz w:val="12"/>
                <w:szCs w:val="12"/>
              </w:rPr>
            </w:pPr>
            <w:r>
              <w:rPr>
                <w:rFonts w:ascii="Arial" w:hAnsi="Arial" w:cs="Arial"/>
                <w:b/>
                <w:bCs/>
                <w:sz w:val="12"/>
                <w:szCs w:val="12"/>
              </w:rPr>
              <w:t>At harvest</w:t>
            </w:r>
          </w:p>
        </w:tc>
        <w:tc>
          <w:tcPr>
            <w:tcW w:w="822" w:type="dxa"/>
          </w:tcPr>
          <w:p w14:paraId="3E48BC68" w14:textId="77777777" w:rsidR="00E75F0F" w:rsidRDefault="006D0571">
            <w:pPr>
              <w:jc w:val="center"/>
              <w:rPr>
                <w:rFonts w:ascii="Arial" w:hAnsi="Arial" w:cs="Arial"/>
                <w:b/>
                <w:bCs/>
                <w:sz w:val="12"/>
                <w:szCs w:val="12"/>
              </w:rPr>
            </w:pPr>
            <w:r>
              <w:rPr>
                <w:rFonts w:ascii="Arial" w:hAnsi="Arial" w:cs="Arial"/>
                <w:b/>
                <w:bCs/>
                <w:sz w:val="12"/>
                <w:szCs w:val="12"/>
              </w:rPr>
              <w:t>At flowering</w:t>
            </w:r>
          </w:p>
        </w:tc>
        <w:tc>
          <w:tcPr>
            <w:tcW w:w="850" w:type="dxa"/>
          </w:tcPr>
          <w:p w14:paraId="0770A898" w14:textId="77777777" w:rsidR="00E75F0F" w:rsidRDefault="006D0571">
            <w:pPr>
              <w:jc w:val="center"/>
              <w:rPr>
                <w:rFonts w:ascii="Arial" w:hAnsi="Arial" w:cs="Arial"/>
                <w:b/>
                <w:bCs/>
                <w:sz w:val="12"/>
                <w:szCs w:val="12"/>
              </w:rPr>
            </w:pPr>
            <w:r>
              <w:rPr>
                <w:rFonts w:ascii="Arial" w:hAnsi="Arial" w:cs="Arial"/>
                <w:b/>
                <w:bCs/>
                <w:sz w:val="12"/>
                <w:szCs w:val="12"/>
              </w:rPr>
              <w:t>At</w:t>
            </w:r>
          </w:p>
          <w:p w14:paraId="08007549" w14:textId="77777777" w:rsidR="00E75F0F" w:rsidRDefault="006D0571">
            <w:pPr>
              <w:jc w:val="center"/>
              <w:rPr>
                <w:rFonts w:ascii="Arial" w:hAnsi="Arial" w:cs="Arial"/>
                <w:b/>
                <w:bCs/>
                <w:sz w:val="12"/>
                <w:szCs w:val="12"/>
              </w:rPr>
            </w:pPr>
            <w:r>
              <w:rPr>
                <w:rFonts w:ascii="Arial" w:hAnsi="Arial" w:cs="Arial"/>
                <w:b/>
                <w:bCs/>
                <w:sz w:val="12"/>
                <w:szCs w:val="12"/>
              </w:rPr>
              <w:t>harvest</w:t>
            </w:r>
          </w:p>
        </w:tc>
        <w:tc>
          <w:tcPr>
            <w:tcW w:w="851" w:type="dxa"/>
          </w:tcPr>
          <w:p w14:paraId="14A02F7D" w14:textId="77777777" w:rsidR="00E75F0F" w:rsidRDefault="006D0571">
            <w:pPr>
              <w:jc w:val="center"/>
              <w:rPr>
                <w:rFonts w:ascii="Arial" w:hAnsi="Arial" w:cs="Arial"/>
                <w:b/>
                <w:bCs/>
                <w:sz w:val="12"/>
                <w:szCs w:val="12"/>
              </w:rPr>
            </w:pPr>
            <w:r>
              <w:rPr>
                <w:rFonts w:ascii="Arial" w:hAnsi="Arial" w:cs="Arial"/>
                <w:b/>
                <w:bCs/>
                <w:sz w:val="12"/>
                <w:szCs w:val="12"/>
              </w:rPr>
              <w:t>At flowering</w:t>
            </w:r>
          </w:p>
        </w:tc>
        <w:tc>
          <w:tcPr>
            <w:tcW w:w="850" w:type="dxa"/>
          </w:tcPr>
          <w:p w14:paraId="604A8A34" w14:textId="77777777" w:rsidR="00E75F0F" w:rsidRDefault="006D0571">
            <w:pPr>
              <w:jc w:val="center"/>
              <w:rPr>
                <w:rFonts w:ascii="Arial" w:hAnsi="Arial" w:cs="Arial"/>
                <w:b/>
                <w:bCs/>
                <w:sz w:val="12"/>
                <w:szCs w:val="12"/>
              </w:rPr>
            </w:pPr>
            <w:r>
              <w:rPr>
                <w:rFonts w:ascii="Arial" w:hAnsi="Arial" w:cs="Arial"/>
                <w:b/>
                <w:bCs/>
                <w:sz w:val="12"/>
                <w:szCs w:val="12"/>
              </w:rPr>
              <w:t>At</w:t>
            </w:r>
          </w:p>
          <w:p w14:paraId="26A4C4C9" w14:textId="77777777" w:rsidR="00E75F0F" w:rsidRDefault="006D0571">
            <w:pPr>
              <w:jc w:val="center"/>
              <w:rPr>
                <w:rFonts w:ascii="Arial" w:hAnsi="Arial" w:cs="Arial"/>
                <w:b/>
                <w:bCs/>
                <w:sz w:val="12"/>
                <w:szCs w:val="12"/>
              </w:rPr>
            </w:pPr>
            <w:r>
              <w:rPr>
                <w:rFonts w:ascii="Arial" w:hAnsi="Arial" w:cs="Arial"/>
                <w:b/>
                <w:bCs/>
                <w:sz w:val="12"/>
                <w:szCs w:val="12"/>
              </w:rPr>
              <w:t>harvest</w:t>
            </w:r>
          </w:p>
        </w:tc>
      </w:tr>
      <w:tr w:rsidR="00E75F0F" w14:paraId="36C5DC0C" w14:textId="77777777" w:rsidTr="000B7106">
        <w:tc>
          <w:tcPr>
            <w:tcW w:w="550" w:type="dxa"/>
          </w:tcPr>
          <w:p w14:paraId="0D4AE38B" w14:textId="77777777" w:rsidR="00E75F0F" w:rsidRDefault="006D0571">
            <w:pPr>
              <w:jc w:val="center"/>
              <w:rPr>
                <w:rFonts w:ascii="Arial" w:hAnsi="Arial" w:cs="Arial"/>
                <w:b/>
                <w:bCs/>
                <w:sz w:val="18"/>
                <w:szCs w:val="18"/>
              </w:rPr>
            </w:pPr>
            <w:r>
              <w:rPr>
                <w:rFonts w:ascii="Arial" w:hAnsi="Arial" w:cs="Arial"/>
                <w:b/>
                <w:bCs/>
                <w:sz w:val="18"/>
                <w:szCs w:val="18"/>
              </w:rPr>
              <w:t>T</w:t>
            </w:r>
            <w:r>
              <w:rPr>
                <w:rFonts w:ascii="Arial" w:hAnsi="Arial" w:cs="Arial"/>
                <w:b/>
                <w:bCs/>
                <w:sz w:val="18"/>
                <w:szCs w:val="18"/>
                <w:vertAlign w:val="subscript"/>
              </w:rPr>
              <w:t>1</w:t>
            </w:r>
          </w:p>
        </w:tc>
        <w:tc>
          <w:tcPr>
            <w:tcW w:w="2139" w:type="dxa"/>
          </w:tcPr>
          <w:p w14:paraId="0D080FFC" w14:textId="77777777" w:rsidR="00E75F0F" w:rsidRDefault="006D0571">
            <w:pPr>
              <w:jc w:val="both"/>
              <w:rPr>
                <w:rFonts w:ascii="Arial" w:hAnsi="Arial" w:cs="Arial"/>
                <w:sz w:val="16"/>
                <w:szCs w:val="16"/>
              </w:rPr>
            </w:pPr>
            <w:r>
              <w:rPr>
                <w:rFonts w:ascii="Arial" w:hAnsi="Arial" w:cs="Arial"/>
                <w:sz w:val="16"/>
                <w:szCs w:val="16"/>
              </w:rPr>
              <w:t>Absolute control</w:t>
            </w:r>
          </w:p>
        </w:tc>
        <w:tc>
          <w:tcPr>
            <w:tcW w:w="821" w:type="dxa"/>
          </w:tcPr>
          <w:p w14:paraId="0959EAC7" w14:textId="77777777" w:rsidR="00E75F0F" w:rsidRDefault="006D0571">
            <w:pPr>
              <w:jc w:val="center"/>
              <w:rPr>
                <w:rFonts w:ascii="Arial" w:hAnsi="Arial" w:cs="Arial"/>
                <w:sz w:val="16"/>
                <w:szCs w:val="16"/>
              </w:rPr>
            </w:pPr>
            <w:r>
              <w:rPr>
                <w:rFonts w:ascii="Arial" w:hAnsi="Arial" w:cs="Arial"/>
                <w:sz w:val="16"/>
                <w:szCs w:val="16"/>
              </w:rPr>
              <w:t>9.50</w:t>
            </w:r>
          </w:p>
        </w:tc>
        <w:tc>
          <w:tcPr>
            <w:tcW w:w="738" w:type="dxa"/>
          </w:tcPr>
          <w:p w14:paraId="5990788F" w14:textId="77777777" w:rsidR="00E75F0F" w:rsidRDefault="006D0571">
            <w:pPr>
              <w:jc w:val="center"/>
              <w:rPr>
                <w:rFonts w:ascii="Arial" w:hAnsi="Arial" w:cs="Arial"/>
                <w:sz w:val="16"/>
                <w:szCs w:val="16"/>
              </w:rPr>
            </w:pPr>
            <w:r>
              <w:rPr>
                <w:rFonts w:ascii="Arial" w:hAnsi="Arial" w:cs="Arial"/>
                <w:sz w:val="16"/>
                <w:szCs w:val="16"/>
              </w:rPr>
              <w:t>10.30</w:t>
            </w:r>
          </w:p>
        </w:tc>
        <w:tc>
          <w:tcPr>
            <w:tcW w:w="850" w:type="dxa"/>
          </w:tcPr>
          <w:p w14:paraId="166DDC7F" w14:textId="77777777" w:rsidR="00E75F0F" w:rsidRDefault="006D0571">
            <w:pPr>
              <w:jc w:val="center"/>
              <w:rPr>
                <w:rFonts w:ascii="Arial" w:hAnsi="Arial" w:cs="Arial"/>
                <w:sz w:val="16"/>
                <w:szCs w:val="16"/>
              </w:rPr>
            </w:pPr>
            <w:r>
              <w:rPr>
                <w:rFonts w:ascii="Arial" w:hAnsi="Arial" w:cs="Arial"/>
                <w:sz w:val="16"/>
                <w:szCs w:val="16"/>
              </w:rPr>
              <w:t>221.61</w:t>
            </w:r>
          </w:p>
        </w:tc>
        <w:tc>
          <w:tcPr>
            <w:tcW w:w="709" w:type="dxa"/>
          </w:tcPr>
          <w:p w14:paraId="0FB09FC0" w14:textId="77777777" w:rsidR="00E75F0F" w:rsidRDefault="006D0571">
            <w:pPr>
              <w:jc w:val="center"/>
              <w:rPr>
                <w:rFonts w:ascii="Arial" w:hAnsi="Arial" w:cs="Arial"/>
                <w:sz w:val="16"/>
                <w:szCs w:val="16"/>
              </w:rPr>
            </w:pPr>
            <w:r>
              <w:rPr>
                <w:rFonts w:ascii="Arial" w:hAnsi="Arial" w:cs="Arial"/>
                <w:sz w:val="16"/>
                <w:szCs w:val="16"/>
              </w:rPr>
              <w:t>203.84</w:t>
            </w:r>
          </w:p>
        </w:tc>
        <w:tc>
          <w:tcPr>
            <w:tcW w:w="822" w:type="dxa"/>
          </w:tcPr>
          <w:p w14:paraId="05ED314A" w14:textId="77777777" w:rsidR="00E75F0F" w:rsidRDefault="006D0571">
            <w:pPr>
              <w:jc w:val="center"/>
              <w:rPr>
                <w:rFonts w:ascii="Arial" w:hAnsi="Arial" w:cs="Arial"/>
                <w:sz w:val="16"/>
                <w:szCs w:val="16"/>
              </w:rPr>
            </w:pPr>
            <w:r>
              <w:rPr>
                <w:rFonts w:ascii="Arial" w:hAnsi="Arial" w:cs="Arial"/>
                <w:sz w:val="16"/>
                <w:szCs w:val="16"/>
              </w:rPr>
              <w:t>7.00</w:t>
            </w:r>
          </w:p>
        </w:tc>
        <w:tc>
          <w:tcPr>
            <w:tcW w:w="850" w:type="dxa"/>
          </w:tcPr>
          <w:p w14:paraId="7788A19F" w14:textId="77777777" w:rsidR="00E75F0F" w:rsidRDefault="006D0571">
            <w:pPr>
              <w:jc w:val="center"/>
              <w:rPr>
                <w:rFonts w:ascii="Arial" w:hAnsi="Arial" w:cs="Arial"/>
                <w:sz w:val="16"/>
                <w:szCs w:val="16"/>
              </w:rPr>
            </w:pPr>
            <w:r>
              <w:rPr>
                <w:rFonts w:ascii="Arial" w:hAnsi="Arial" w:cs="Arial"/>
                <w:sz w:val="16"/>
                <w:szCs w:val="16"/>
              </w:rPr>
              <w:t>6.56</w:t>
            </w:r>
          </w:p>
        </w:tc>
        <w:tc>
          <w:tcPr>
            <w:tcW w:w="851" w:type="dxa"/>
          </w:tcPr>
          <w:p w14:paraId="4FAD4460" w14:textId="77777777" w:rsidR="00E75F0F" w:rsidRDefault="006D0571">
            <w:pPr>
              <w:jc w:val="center"/>
              <w:rPr>
                <w:rFonts w:ascii="Arial" w:hAnsi="Arial" w:cs="Arial"/>
                <w:sz w:val="16"/>
                <w:szCs w:val="16"/>
              </w:rPr>
            </w:pPr>
            <w:r>
              <w:rPr>
                <w:rFonts w:ascii="Arial" w:hAnsi="Arial" w:cs="Arial"/>
                <w:sz w:val="16"/>
                <w:szCs w:val="16"/>
              </w:rPr>
              <w:t>268.80</w:t>
            </w:r>
          </w:p>
        </w:tc>
        <w:tc>
          <w:tcPr>
            <w:tcW w:w="850" w:type="dxa"/>
          </w:tcPr>
          <w:p w14:paraId="4524FB34" w14:textId="77777777" w:rsidR="00E75F0F" w:rsidRDefault="006D0571">
            <w:pPr>
              <w:jc w:val="center"/>
              <w:rPr>
                <w:rFonts w:ascii="Arial" w:hAnsi="Arial" w:cs="Arial"/>
                <w:sz w:val="16"/>
                <w:szCs w:val="16"/>
              </w:rPr>
            </w:pPr>
            <w:r>
              <w:rPr>
                <w:rFonts w:ascii="Arial" w:hAnsi="Arial" w:cs="Arial"/>
                <w:sz w:val="16"/>
                <w:szCs w:val="16"/>
              </w:rPr>
              <w:t>246.40</w:t>
            </w:r>
          </w:p>
        </w:tc>
      </w:tr>
      <w:tr w:rsidR="00E75F0F" w14:paraId="39A5A098" w14:textId="77777777" w:rsidTr="000B7106">
        <w:tc>
          <w:tcPr>
            <w:tcW w:w="550" w:type="dxa"/>
          </w:tcPr>
          <w:p w14:paraId="5F979040" w14:textId="77777777" w:rsidR="00E75F0F" w:rsidRDefault="006D0571">
            <w:pPr>
              <w:jc w:val="center"/>
              <w:rPr>
                <w:rFonts w:ascii="Arial" w:hAnsi="Arial" w:cs="Arial"/>
                <w:b/>
                <w:bCs/>
                <w:sz w:val="18"/>
                <w:szCs w:val="18"/>
              </w:rPr>
            </w:pPr>
            <w:r>
              <w:rPr>
                <w:rFonts w:ascii="Arial" w:hAnsi="Arial" w:cs="Arial"/>
                <w:b/>
                <w:bCs/>
                <w:sz w:val="18"/>
                <w:szCs w:val="18"/>
              </w:rPr>
              <w:t>T</w:t>
            </w:r>
            <w:r>
              <w:rPr>
                <w:rFonts w:ascii="Arial" w:hAnsi="Arial" w:cs="Arial"/>
                <w:b/>
                <w:bCs/>
                <w:sz w:val="18"/>
                <w:szCs w:val="18"/>
                <w:vertAlign w:val="subscript"/>
              </w:rPr>
              <w:t>2</w:t>
            </w:r>
          </w:p>
        </w:tc>
        <w:tc>
          <w:tcPr>
            <w:tcW w:w="2139" w:type="dxa"/>
          </w:tcPr>
          <w:p w14:paraId="5485C390" w14:textId="77777777" w:rsidR="00E75F0F" w:rsidRDefault="006D0571">
            <w:pPr>
              <w:jc w:val="both"/>
              <w:rPr>
                <w:rFonts w:ascii="Arial" w:hAnsi="Arial" w:cs="Arial"/>
                <w:sz w:val="16"/>
                <w:szCs w:val="16"/>
              </w:rPr>
            </w:pPr>
            <w:r>
              <w:rPr>
                <w:rFonts w:ascii="Arial" w:hAnsi="Arial" w:cs="Arial"/>
                <w:sz w:val="16"/>
                <w:szCs w:val="16"/>
              </w:rPr>
              <w:t>Biofertilizers only</w:t>
            </w:r>
          </w:p>
        </w:tc>
        <w:tc>
          <w:tcPr>
            <w:tcW w:w="821" w:type="dxa"/>
          </w:tcPr>
          <w:p w14:paraId="2AAC3CC3" w14:textId="77777777" w:rsidR="00E75F0F" w:rsidRDefault="006D0571">
            <w:pPr>
              <w:jc w:val="center"/>
              <w:rPr>
                <w:rFonts w:ascii="Arial" w:hAnsi="Arial" w:cs="Arial"/>
                <w:sz w:val="16"/>
                <w:szCs w:val="16"/>
              </w:rPr>
            </w:pPr>
            <w:r>
              <w:rPr>
                <w:rFonts w:ascii="Arial" w:hAnsi="Arial" w:cs="Arial"/>
                <w:sz w:val="16"/>
                <w:szCs w:val="16"/>
              </w:rPr>
              <w:t>11.10</w:t>
            </w:r>
          </w:p>
        </w:tc>
        <w:tc>
          <w:tcPr>
            <w:tcW w:w="738" w:type="dxa"/>
          </w:tcPr>
          <w:p w14:paraId="2CA3C953" w14:textId="77777777" w:rsidR="00E75F0F" w:rsidRDefault="006D0571">
            <w:pPr>
              <w:jc w:val="center"/>
              <w:rPr>
                <w:rFonts w:ascii="Arial" w:hAnsi="Arial" w:cs="Arial"/>
                <w:sz w:val="16"/>
                <w:szCs w:val="16"/>
              </w:rPr>
            </w:pPr>
            <w:r>
              <w:rPr>
                <w:rFonts w:ascii="Arial" w:hAnsi="Arial" w:cs="Arial"/>
                <w:sz w:val="16"/>
                <w:szCs w:val="16"/>
              </w:rPr>
              <w:t>11.30</w:t>
            </w:r>
          </w:p>
        </w:tc>
        <w:tc>
          <w:tcPr>
            <w:tcW w:w="850" w:type="dxa"/>
          </w:tcPr>
          <w:p w14:paraId="226F4FBE" w14:textId="77777777" w:rsidR="00E75F0F" w:rsidRDefault="006D0571">
            <w:pPr>
              <w:jc w:val="center"/>
              <w:rPr>
                <w:rFonts w:ascii="Arial" w:hAnsi="Arial" w:cs="Arial"/>
                <w:sz w:val="16"/>
                <w:szCs w:val="16"/>
              </w:rPr>
            </w:pPr>
            <w:r>
              <w:rPr>
                <w:rFonts w:ascii="Arial" w:hAnsi="Arial" w:cs="Arial"/>
                <w:sz w:val="16"/>
                <w:szCs w:val="16"/>
              </w:rPr>
              <w:t>236.25</w:t>
            </w:r>
          </w:p>
        </w:tc>
        <w:tc>
          <w:tcPr>
            <w:tcW w:w="709" w:type="dxa"/>
          </w:tcPr>
          <w:p w14:paraId="2352F6A7" w14:textId="77777777" w:rsidR="00E75F0F" w:rsidRDefault="006D0571">
            <w:pPr>
              <w:jc w:val="center"/>
              <w:rPr>
                <w:rFonts w:ascii="Arial" w:hAnsi="Arial" w:cs="Arial"/>
                <w:sz w:val="16"/>
                <w:szCs w:val="16"/>
              </w:rPr>
            </w:pPr>
            <w:r>
              <w:rPr>
                <w:rFonts w:ascii="Arial" w:hAnsi="Arial" w:cs="Arial"/>
                <w:sz w:val="16"/>
                <w:szCs w:val="16"/>
              </w:rPr>
              <w:t>223.70</w:t>
            </w:r>
          </w:p>
        </w:tc>
        <w:tc>
          <w:tcPr>
            <w:tcW w:w="822" w:type="dxa"/>
          </w:tcPr>
          <w:p w14:paraId="40CD3B36" w14:textId="77777777" w:rsidR="00E75F0F" w:rsidRDefault="006D0571">
            <w:pPr>
              <w:jc w:val="center"/>
              <w:rPr>
                <w:rFonts w:ascii="Arial" w:hAnsi="Arial" w:cs="Arial"/>
                <w:sz w:val="16"/>
                <w:szCs w:val="16"/>
              </w:rPr>
            </w:pPr>
            <w:r>
              <w:rPr>
                <w:rFonts w:ascii="Arial" w:hAnsi="Arial" w:cs="Arial"/>
                <w:sz w:val="16"/>
                <w:szCs w:val="16"/>
              </w:rPr>
              <w:t>7.34</w:t>
            </w:r>
          </w:p>
        </w:tc>
        <w:tc>
          <w:tcPr>
            <w:tcW w:w="850" w:type="dxa"/>
          </w:tcPr>
          <w:p w14:paraId="1C655897" w14:textId="77777777" w:rsidR="00E75F0F" w:rsidRDefault="006D0571">
            <w:pPr>
              <w:jc w:val="center"/>
              <w:rPr>
                <w:rFonts w:ascii="Arial" w:hAnsi="Arial" w:cs="Arial"/>
                <w:sz w:val="16"/>
                <w:szCs w:val="16"/>
              </w:rPr>
            </w:pPr>
            <w:r>
              <w:rPr>
                <w:rFonts w:ascii="Arial" w:hAnsi="Arial" w:cs="Arial"/>
                <w:sz w:val="16"/>
                <w:szCs w:val="16"/>
              </w:rPr>
              <w:t>6.85</w:t>
            </w:r>
          </w:p>
        </w:tc>
        <w:tc>
          <w:tcPr>
            <w:tcW w:w="851" w:type="dxa"/>
          </w:tcPr>
          <w:p w14:paraId="770467C0" w14:textId="77777777" w:rsidR="00E75F0F" w:rsidRDefault="006D0571">
            <w:pPr>
              <w:jc w:val="center"/>
              <w:rPr>
                <w:rFonts w:ascii="Arial" w:hAnsi="Arial" w:cs="Arial"/>
                <w:sz w:val="16"/>
                <w:szCs w:val="16"/>
              </w:rPr>
            </w:pPr>
            <w:r>
              <w:rPr>
                <w:rFonts w:ascii="Arial" w:hAnsi="Arial" w:cs="Arial"/>
                <w:sz w:val="16"/>
                <w:szCs w:val="16"/>
              </w:rPr>
              <w:t>280.00</w:t>
            </w:r>
          </w:p>
        </w:tc>
        <w:tc>
          <w:tcPr>
            <w:tcW w:w="850" w:type="dxa"/>
          </w:tcPr>
          <w:p w14:paraId="7F0D3B37" w14:textId="77777777" w:rsidR="00E75F0F" w:rsidRDefault="006D0571">
            <w:pPr>
              <w:jc w:val="center"/>
              <w:rPr>
                <w:rFonts w:ascii="Arial" w:hAnsi="Arial" w:cs="Arial"/>
                <w:sz w:val="16"/>
                <w:szCs w:val="16"/>
              </w:rPr>
            </w:pPr>
            <w:r>
              <w:rPr>
                <w:rFonts w:ascii="Arial" w:hAnsi="Arial" w:cs="Arial"/>
                <w:sz w:val="16"/>
                <w:szCs w:val="16"/>
              </w:rPr>
              <w:t>227.73</w:t>
            </w:r>
          </w:p>
        </w:tc>
      </w:tr>
      <w:tr w:rsidR="00E75F0F" w14:paraId="1FEE63DA" w14:textId="77777777" w:rsidTr="000B7106">
        <w:tc>
          <w:tcPr>
            <w:tcW w:w="550" w:type="dxa"/>
          </w:tcPr>
          <w:p w14:paraId="220ECB8D" w14:textId="77777777" w:rsidR="00E75F0F" w:rsidRDefault="006D0571">
            <w:pPr>
              <w:jc w:val="center"/>
              <w:rPr>
                <w:rFonts w:ascii="Arial" w:hAnsi="Arial" w:cs="Arial"/>
                <w:b/>
                <w:bCs/>
                <w:sz w:val="18"/>
                <w:szCs w:val="18"/>
              </w:rPr>
            </w:pPr>
            <w:r>
              <w:rPr>
                <w:rFonts w:ascii="Arial" w:hAnsi="Arial" w:cs="Arial"/>
                <w:b/>
                <w:bCs/>
                <w:sz w:val="18"/>
                <w:szCs w:val="18"/>
              </w:rPr>
              <w:t>T</w:t>
            </w:r>
            <w:r>
              <w:rPr>
                <w:rFonts w:ascii="Arial" w:hAnsi="Arial" w:cs="Arial"/>
                <w:b/>
                <w:bCs/>
                <w:sz w:val="18"/>
                <w:szCs w:val="18"/>
                <w:vertAlign w:val="subscript"/>
              </w:rPr>
              <w:t>3</w:t>
            </w:r>
          </w:p>
        </w:tc>
        <w:tc>
          <w:tcPr>
            <w:tcW w:w="2139" w:type="dxa"/>
          </w:tcPr>
          <w:p w14:paraId="2CA39C04" w14:textId="77777777" w:rsidR="00E75F0F" w:rsidRDefault="006D0571">
            <w:pPr>
              <w:jc w:val="both"/>
              <w:rPr>
                <w:rFonts w:ascii="Arial" w:hAnsi="Arial" w:cs="Arial"/>
                <w:sz w:val="16"/>
                <w:szCs w:val="16"/>
              </w:rPr>
            </w:pPr>
            <w:r>
              <w:rPr>
                <w:rFonts w:ascii="Arial" w:hAnsi="Arial" w:cs="Arial"/>
                <w:sz w:val="16"/>
                <w:szCs w:val="16"/>
              </w:rPr>
              <w:t>40:40:40 NPK kg ha</w:t>
            </w:r>
            <w:r>
              <w:rPr>
                <w:rFonts w:ascii="Arial" w:hAnsi="Arial" w:cs="Arial"/>
                <w:sz w:val="16"/>
                <w:szCs w:val="16"/>
                <w:vertAlign w:val="superscript"/>
              </w:rPr>
              <w:t>-1</w:t>
            </w:r>
          </w:p>
        </w:tc>
        <w:tc>
          <w:tcPr>
            <w:tcW w:w="821" w:type="dxa"/>
          </w:tcPr>
          <w:p w14:paraId="1BA51D59" w14:textId="77777777" w:rsidR="00E75F0F" w:rsidRDefault="006D0571">
            <w:pPr>
              <w:jc w:val="center"/>
              <w:rPr>
                <w:rFonts w:ascii="Arial" w:hAnsi="Arial" w:cs="Arial"/>
                <w:sz w:val="16"/>
                <w:szCs w:val="16"/>
              </w:rPr>
            </w:pPr>
            <w:r>
              <w:rPr>
                <w:rFonts w:ascii="Arial" w:hAnsi="Arial" w:cs="Arial"/>
                <w:sz w:val="16"/>
                <w:szCs w:val="16"/>
              </w:rPr>
              <w:t>10.90</w:t>
            </w:r>
          </w:p>
        </w:tc>
        <w:tc>
          <w:tcPr>
            <w:tcW w:w="738" w:type="dxa"/>
          </w:tcPr>
          <w:p w14:paraId="28639548" w14:textId="77777777" w:rsidR="00E75F0F" w:rsidRDefault="006D0571">
            <w:pPr>
              <w:jc w:val="center"/>
              <w:rPr>
                <w:rFonts w:ascii="Arial" w:hAnsi="Arial" w:cs="Arial"/>
                <w:sz w:val="16"/>
                <w:szCs w:val="16"/>
              </w:rPr>
            </w:pPr>
            <w:r>
              <w:rPr>
                <w:rFonts w:ascii="Arial" w:hAnsi="Arial" w:cs="Arial"/>
                <w:sz w:val="16"/>
                <w:szCs w:val="16"/>
              </w:rPr>
              <w:t>11.80</w:t>
            </w:r>
          </w:p>
        </w:tc>
        <w:tc>
          <w:tcPr>
            <w:tcW w:w="850" w:type="dxa"/>
          </w:tcPr>
          <w:p w14:paraId="0F62BC9B" w14:textId="77777777" w:rsidR="00E75F0F" w:rsidRDefault="006D0571">
            <w:pPr>
              <w:jc w:val="center"/>
              <w:rPr>
                <w:rFonts w:ascii="Arial" w:hAnsi="Arial" w:cs="Arial"/>
                <w:sz w:val="16"/>
                <w:szCs w:val="16"/>
              </w:rPr>
            </w:pPr>
            <w:r>
              <w:rPr>
                <w:rFonts w:ascii="Arial" w:hAnsi="Arial" w:cs="Arial"/>
                <w:sz w:val="16"/>
                <w:szCs w:val="16"/>
              </w:rPr>
              <w:t>251.93</w:t>
            </w:r>
          </w:p>
        </w:tc>
        <w:tc>
          <w:tcPr>
            <w:tcW w:w="709" w:type="dxa"/>
          </w:tcPr>
          <w:p w14:paraId="59EA4ACB" w14:textId="77777777" w:rsidR="00E75F0F" w:rsidRDefault="006D0571">
            <w:pPr>
              <w:jc w:val="center"/>
              <w:rPr>
                <w:rFonts w:ascii="Arial" w:hAnsi="Arial" w:cs="Arial"/>
                <w:sz w:val="16"/>
                <w:szCs w:val="16"/>
              </w:rPr>
            </w:pPr>
            <w:r>
              <w:rPr>
                <w:rFonts w:ascii="Arial" w:hAnsi="Arial" w:cs="Arial"/>
                <w:sz w:val="16"/>
                <w:szCs w:val="16"/>
              </w:rPr>
              <w:t>226.84</w:t>
            </w:r>
          </w:p>
        </w:tc>
        <w:tc>
          <w:tcPr>
            <w:tcW w:w="822" w:type="dxa"/>
          </w:tcPr>
          <w:p w14:paraId="0C442856" w14:textId="77777777" w:rsidR="00E75F0F" w:rsidRDefault="006D0571">
            <w:pPr>
              <w:jc w:val="center"/>
              <w:rPr>
                <w:rFonts w:ascii="Arial" w:hAnsi="Arial" w:cs="Arial"/>
                <w:sz w:val="16"/>
                <w:szCs w:val="16"/>
              </w:rPr>
            </w:pPr>
            <w:r>
              <w:rPr>
                <w:rFonts w:ascii="Arial" w:hAnsi="Arial" w:cs="Arial"/>
                <w:sz w:val="16"/>
                <w:szCs w:val="16"/>
              </w:rPr>
              <w:t>8.25</w:t>
            </w:r>
          </w:p>
        </w:tc>
        <w:tc>
          <w:tcPr>
            <w:tcW w:w="850" w:type="dxa"/>
          </w:tcPr>
          <w:p w14:paraId="2DCC35DF" w14:textId="77777777" w:rsidR="00E75F0F" w:rsidRDefault="006D0571">
            <w:pPr>
              <w:jc w:val="center"/>
              <w:rPr>
                <w:rFonts w:ascii="Arial" w:hAnsi="Arial" w:cs="Arial"/>
                <w:sz w:val="16"/>
                <w:szCs w:val="16"/>
              </w:rPr>
            </w:pPr>
            <w:r>
              <w:rPr>
                <w:rFonts w:ascii="Arial" w:hAnsi="Arial" w:cs="Arial"/>
                <w:sz w:val="16"/>
                <w:szCs w:val="16"/>
              </w:rPr>
              <w:t>7.93</w:t>
            </w:r>
          </w:p>
        </w:tc>
        <w:tc>
          <w:tcPr>
            <w:tcW w:w="851" w:type="dxa"/>
          </w:tcPr>
          <w:p w14:paraId="0E3B828F" w14:textId="77777777" w:rsidR="00E75F0F" w:rsidRDefault="006D0571">
            <w:pPr>
              <w:jc w:val="center"/>
              <w:rPr>
                <w:rFonts w:ascii="Arial" w:hAnsi="Arial" w:cs="Arial"/>
                <w:sz w:val="16"/>
                <w:szCs w:val="16"/>
              </w:rPr>
            </w:pPr>
            <w:r>
              <w:rPr>
                <w:rFonts w:ascii="Arial" w:hAnsi="Arial" w:cs="Arial"/>
                <w:sz w:val="16"/>
                <w:szCs w:val="16"/>
              </w:rPr>
              <w:t>298.67</w:t>
            </w:r>
          </w:p>
        </w:tc>
        <w:tc>
          <w:tcPr>
            <w:tcW w:w="850" w:type="dxa"/>
          </w:tcPr>
          <w:p w14:paraId="1C0C538F" w14:textId="77777777" w:rsidR="00E75F0F" w:rsidRDefault="006D0571">
            <w:pPr>
              <w:jc w:val="center"/>
              <w:rPr>
                <w:rFonts w:ascii="Arial" w:hAnsi="Arial" w:cs="Arial"/>
                <w:sz w:val="16"/>
                <w:szCs w:val="16"/>
              </w:rPr>
            </w:pPr>
            <w:r>
              <w:rPr>
                <w:rFonts w:ascii="Arial" w:hAnsi="Arial" w:cs="Arial"/>
                <w:sz w:val="16"/>
                <w:szCs w:val="16"/>
              </w:rPr>
              <w:t>276.27</w:t>
            </w:r>
          </w:p>
        </w:tc>
      </w:tr>
      <w:tr w:rsidR="00E75F0F" w14:paraId="649ABE1D" w14:textId="77777777" w:rsidTr="000B7106">
        <w:tc>
          <w:tcPr>
            <w:tcW w:w="550" w:type="dxa"/>
          </w:tcPr>
          <w:p w14:paraId="17795FF0" w14:textId="77777777" w:rsidR="00E75F0F" w:rsidRDefault="006D0571">
            <w:pPr>
              <w:jc w:val="center"/>
              <w:rPr>
                <w:rFonts w:ascii="Arial" w:hAnsi="Arial" w:cs="Arial"/>
                <w:b/>
                <w:bCs/>
                <w:sz w:val="18"/>
                <w:szCs w:val="18"/>
              </w:rPr>
            </w:pPr>
            <w:r>
              <w:rPr>
                <w:rFonts w:ascii="Arial" w:hAnsi="Arial" w:cs="Arial"/>
                <w:b/>
                <w:bCs/>
                <w:sz w:val="18"/>
                <w:szCs w:val="18"/>
              </w:rPr>
              <w:t>T</w:t>
            </w:r>
            <w:r>
              <w:rPr>
                <w:rFonts w:ascii="Arial" w:hAnsi="Arial" w:cs="Arial"/>
                <w:b/>
                <w:bCs/>
                <w:sz w:val="18"/>
                <w:szCs w:val="18"/>
                <w:vertAlign w:val="subscript"/>
              </w:rPr>
              <w:t>4</w:t>
            </w:r>
          </w:p>
        </w:tc>
        <w:tc>
          <w:tcPr>
            <w:tcW w:w="2139" w:type="dxa"/>
          </w:tcPr>
          <w:p w14:paraId="26624771" w14:textId="77777777" w:rsidR="00E75F0F" w:rsidRDefault="006D0571">
            <w:pPr>
              <w:jc w:val="both"/>
              <w:rPr>
                <w:rFonts w:ascii="Arial" w:hAnsi="Arial" w:cs="Arial"/>
                <w:sz w:val="16"/>
                <w:szCs w:val="16"/>
              </w:rPr>
            </w:pPr>
            <w:r>
              <w:rPr>
                <w:rFonts w:ascii="Arial" w:hAnsi="Arial" w:cs="Arial"/>
                <w:sz w:val="16"/>
                <w:szCs w:val="16"/>
              </w:rPr>
              <w:t>40:40:40 NPK kg ha</w:t>
            </w:r>
            <w:r>
              <w:rPr>
                <w:rFonts w:ascii="Arial" w:hAnsi="Arial" w:cs="Arial"/>
                <w:sz w:val="16"/>
                <w:szCs w:val="16"/>
                <w:vertAlign w:val="superscript"/>
              </w:rPr>
              <w:t>-1</w:t>
            </w:r>
            <w:r>
              <w:rPr>
                <w:rFonts w:ascii="Arial" w:hAnsi="Arial" w:cs="Arial"/>
                <w:sz w:val="16"/>
                <w:szCs w:val="16"/>
              </w:rPr>
              <w:t xml:space="preserve"> + BF</w:t>
            </w:r>
          </w:p>
        </w:tc>
        <w:tc>
          <w:tcPr>
            <w:tcW w:w="821" w:type="dxa"/>
          </w:tcPr>
          <w:p w14:paraId="235B77F2" w14:textId="77777777" w:rsidR="00E75F0F" w:rsidRDefault="006D0571">
            <w:pPr>
              <w:jc w:val="center"/>
              <w:rPr>
                <w:rFonts w:ascii="Arial" w:hAnsi="Arial" w:cs="Arial"/>
                <w:sz w:val="16"/>
                <w:szCs w:val="16"/>
              </w:rPr>
            </w:pPr>
            <w:r>
              <w:rPr>
                <w:rFonts w:ascii="Arial" w:hAnsi="Arial" w:cs="Arial"/>
                <w:sz w:val="16"/>
                <w:szCs w:val="16"/>
              </w:rPr>
              <w:t>11.30</w:t>
            </w:r>
          </w:p>
        </w:tc>
        <w:tc>
          <w:tcPr>
            <w:tcW w:w="738" w:type="dxa"/>
          </w:tcPr>
          <w:p w14:paraId="071533BE" w14:textId="77777777" w:rsidR="00E75F0F" w:rsidRDefault="006D0571">
            <w:pPr>
              <w:jc w:val="center"/>
              <w:rPr>
                <w:rFonts w:ascii="Arial" w:hAnsi="Arial" w:cs="Arial"/>
                <w:sz w:val="16"/>
                <w:szCs w:val="16"/>
              </w:rPr>
            </w:pPr>
            <w:r>
              <w:rPr>
                <w:rFonts w:ascii="Arial" w:hAnsi="Arial" w:cs="Arial"/>
                <w:sz w:val="16"/>
                <w:szCs w:val="16"/>
              </w:rPr>
              <w:t>12.10</w:t>
            </w:r>
          </w:p>
        </w:tc>
        <w:tc>
          <w:tcPr>
            <w:tcW w:w="850" w:type="dxa"/>
          </w:tcPr>
          <w:p w14:paraId="536EB5AC" w14:textId="77777777" w:rsidR="00E75F0F" w:rsidRDefault="006D0571">
            <w:pPr>
              <w:jc w:val="center"/>
              <w:rPr>
                <w:rFonts w:ascii="Arial" w:hAnsi="Arial" w:cs="Arial"/>
                <w:sz w:val="16"/>
                <w:szCs w:val="16"/>
              </w:rPr>
            </w:pPr>
            <w:r>
              <w:rPr>
                <w:rFonts w:ascii="Arial" w:hAnsi="Arial" w:cs="Arial"/>
                <w:sz w:val="16"/>
                <w:szCs w:val="16"/>
              </w:rPr>
              <w:t>263.42</w:t>
            </w:r>
          </w:p>
        </w:tc>
        <w:tc>
          <w:tcPr>
            <w:tcW w:w="709" w:type="dxa"/>
          </w:tcPr>
          <w:p w14:paraId="593C636C" w14:textId="77777777" w:rsidR="00E75F0F" w:rsidRDefault="006D0571">
            <w:pPr>
              <w:jc w:val="center"/>
              <w:rPr>
                <w:rFonts w:ascii="Arial" w:hAnsi="Arial" w:cs="Arial"/>
                <w:sz w:val="16"/>
                <w:szCs w:val="16"/>
              </w:rPr>
            </w:pPr>
            <w:r>
              <w:rPr>
                <w:rFonts w:ascii="Arial" w:hAnsi="Arial" w:cs="Arial"/>
                <w:sz w:val="16"/>
                <w:szCs w:val="16"/>
              </w:rPr>
              <w:t>234.15</w:t>
            </w:r>
          </w:p>
        </w:tc>
        <w:tc>
          <w:tcPr>
            <w:tcW w:w="822" w:type="dxa"/>
          </w:tcPr>
          <w:p w14:paraId="7CBEFB33" w14:textId="77777777" w:rsidR="00E75F0F" w:rsidRDefault="006D0571">
            <w:pPr>
              <w:jc w:val="center"/>
              <w:rPr>
                <w:rFonts w:ascii="Arial" w:hAnsi="Arial" w:cs="Arial"/>
                <w:sz w:val="16"/>
                <w:szCs w:val="16"/>
              </w:rPr>
            </w:pPr>
            <w:r>
              <w:rPr>
                <w:rFonts w:ascii="Arial" w:hAnsi="Arial" w:cs="Arial"/>
                <w:sz w:val="16"/>
                <w:szCs w:val="16"/>
              </w:rPr>
              <w:t>9.04</w:t>
            </w:r>
          </w:p>
        </w:tc>
        <w:tc>
          <w:tcPr>
            <w:tcW w:w="850" w:type="dxa"/>
          </w:tcPr>
          <w:p w14:paraId="45B7D2FB" w14:textId="77777777" w:rsidR="00E75F0F" w:rsidRDefault="006D0571">
            <w:pPr>
              <w:jc w:val="center"/>
              <w:rPr>
                <w:rFonts w:ascii="Arial" w:hAnsi="Arial" w:cs="Arial"/>
                <w:sz w:val="16"/>
                <w:szCs w:val="16"/>
              </w:rPr>
            </w:pPr>
            <w:r>
              <w:rPr>
                <w:rFonts w:ascii="Arial" w:hAnsi="Arial" w:cs="Arial"/>
                <w:sz w:val="16"/>
                <w:szCs w:val="16"/>
              </w:rPr>
              <w:t>8.21</w:t>
            </w:r>
          </w:p>
        </w:tc>
        <w:tc>
          <w:tcPr>
            <w:tcW w:w="851" w:type="dxa"/>
          </w:tcPr>
          <w:p w14:paraId="3825BFF9" w14:textId="77777777" w:rsidR="00E75F0F" w:rsidRDefault="006D0571">
            <w:pPr>
              <w:jc w:val="center"/>
              <w:rPr>
                <w:rFonts w:ascii="Arial" w:hAnsi="Arial" w:cs="Arial"/>
                <w:sz w:val="16"/>
                <w:szCs w:val="16"/>
              </w:rPr>
            </w:pPr>
            <w:r>
              <w:rPr>
                <w:rFonts w:ascii="Arial" w:hAnsi="Arial" w:cs="Arial"/>
                <w:sz w:val="16"/>
                <w:szCs w:val="16"/>
              </w:rPr>
              <w:t>302.40</w:t>
            </w:r>
          </w:p>
        </w:tc>
        <w:tc>
          <w:tcPr>
            <w:tcW w:w="850" w:type="dxa"/>
          </w:tcPr>
          <w:p w14:paraId="1B4296AA" w14:textId="77777777" w:rsidR="00E75F0F" w:rsidRDefault="006D0571">
            <w:pPr>
              <w:jc w:val="center"/>
              <w:rPr>
                <w:rFonts w:ascii="Arial" w:hAnsi="Arial" w:cs="Arial"/>
                <w:sz w:val="16"/>
                <w:szCs w:val="16"/>
              </w:rPr>
            </w:pPr>
            <w:r>
              <w:rPr>
                <w:rFonts w:ascii="Arial" w:hAnsi="Arial" w:cs="Arial"/>
                <w:sz w:val="16"/>
                <w:szCs w:val="16"/>
              </w:rPr>
              <w:t>280.00</w:t>
            </w:r>
          </w:p>
        </w:tc>
      </w:tr>
      <w:tr w:rsidR="00E75F0F" w14:paraId="424E0A37" w14:textId="77777777" w:rsidTr="000B7106">
        <w:tc>
          <w:tcPr>
            <w:tcW w:w="550" w:type="dxa"/>
          </w:tcPr>
          <w:p w14:paraId="1F7C4DE2" w14:textId="77777777" w:rsidR="00E75F0F" w:rsidRDefault="006D0571">
            <w:pPr>
              <w:jc w:val="center"/>
              <w:rPr>
                <w:rFonts w:ascii="Arial" w:hAnsi="Arial" w:cs="Arial"/>
                <w:b/>
                <w:bCs/>
                <w:sz w:val="18"/>
                <w:szCs w:val="18"/>
              </w:rPr>
            </w:pPr>
            <w:r>
              <w:rPr>
                <w:rFonts w:ascii="Arial" w:hAnsi="Arial" w:cs="Arial"/>
                <w:b/>
                <w:bCs/>
                <w:sz w:val="18"/>
                <w:szCs w:val="18"/>
              </w:rPr>
              <w:t>T</w:t>
            </w:r>
            <w:r>
              <w:rPr>
                <w:rFonts w:ascii="Arial" w:hAnsi="Arial" w:cs="Arial"/>
                <w:b/>
                <w:bCs/>
                <w:sz w:val="18"/>
                <w:szCs w:val="18"/>
                <w:vertAlign w:val="subscript"/>
              </w:rPr>
              <w:t>5</w:t>
            </w:r>
          </w:p>
        </w:tc>
        <w:tc>
          <w:tcPr>
            <w:tcW w:w="2139" w:type="dxa"/>
          </w:tcPr>
          <w:p w14:paraId="7EC4876D" w14:textId="77777777" w:rsidR="00E75F0F" w:rsidRDefault="006D0571">
            <w:pPr>
              <w:jc w:val="both"/>
              <w:rPr>
                <w:rFonts w:ascii="Arial" w:hAnsi="Arial" w:cs="Arial"/>
                <w:sz w:val="16"/>
                <w:szCs w:val="16"/>
              </w:rPr>
            </w:pPr>
            <w:r>
              <w:rPr>
                <w:rFonts w:ascii="Arial" w:hAnsi="Arial" w:cs="Arial"/>
                <w:sz w:val="16"/>
                <w:szCs w:val="16"/>
              </w:rPr>
              <w:t>40:40:40 NPK kg ha</w:t>
            </w:r>
            <w:r>
              <w:rPr>
                <w:rFonts w:ascii="Arial" w:hAnsi="Arial" w:cs="Arial"/>
                <w:sz w:val="16"/>
                <w:szCs w:val="16"/>
                <w:vertAlign w:val="superscript"/>
              </w:rPr>
              <w:t>-1</w:t>
            </w:r>
          </w:p>
        </w:tc>
        <w:tc>
          <w:tcPr>
            <w:tcW w:w="821" w:type="dxa"/>
          </w:tcPr>
          <w:p w14:paraId="548C66DE" w14:textId="77777777" w:rsidR="00E75F0F" w:rsidRDefault="006D0571">
            <w:pPr>
              <w:jc w:val="center"/>
              <w:rPr>
                <w:rFonts w:ascii="Arial" w:hAnsi="Arial" w:cs="Arial"/>
                <w:sz w:val="16"/>
                <w:szCs w:val="16"/>
              </w:rPr>
            </w:pPr>
            <w:r>
              <w:rPr>
                <w:rFonts w:ascii="Arial" w:hAnsi="Arial" w:cs="Arial"/>
                <w:sz w:val="16"/>
                <w:szCs w:val="16"/>
              </w:rPr>
              <w:t>10.80</w:t>
            </w:r>
          </w:p>
        </w:tc>
        <w:tc>
          <w:tcPr>
            <w:tcW w:w="738" w:type="dxa"/>
          </w:tcPr>
          <w:p w14:paraId="29533FAC" w14:textId="77777777" w:rsidR="00E75F0F" w:rsidRDefault="006D0571">
            <w:pPr>
              <w:jc w:val="center"/>
              <w:rPr>
                <w:rFonts w:ascii="Arial" w:hAnsi="Arial" w:cs="Arial"/>
                <w:sz w:val="16"/>
                <w:szCs w:val="16"/>
              </w:rPr>
            </w:pPr>
            <w:r>
              <w:rPr>
                <w:rFonts w:ascii="Arial" w:hAnsi="Arial" w:cs="Arial"/>
                <w:sz w:val="16"/>
                <w:szCs w:val="16"/>
              </w:rPr>
              <w:t>11.20</w:t>
            </w:r>
          </w:p>
        </w:tc>
        <w:tc>
          <w:tcPr>
            <w:tcW w:w="850" w:type="dxa"/>
          </w:tcPr>
          <w:p w14:paraId="79BE67F9" w14:textId="77777777" w:rsidR="00E75F0F" w:rsidRDefault="006D0571">
            <w:pPr>
              <w:jc w:val="center"/>
              <w:rPr>
                <w:rFonts w:ascii="Arial" w:hAnsi="Arial" w:cs="Arial"/>
                <w:sz w:val="16"/>
                <w:szCs w:val="16"/>
              </w:rPr>
            </w:pPr>
            <w:r>
              <w:rPr>
                <w:rFonts w:ascii="Arial" w:hAnsi="Arial" w:cs="Arial"/>
                <w:sz w:val="16"/>
                <w:szCs w:val="16"/>
              </w:rPr>
              <w:t>258.20</w:t>
            </w:r>
          </w:p>
        </w:tc>
        <w:tc>
          <w:tcPr>
            <w:tcW w:w="709" w:type="dxa"/>
          </w:tcPr>
          <w:p w14:paraId="18A7A808" w14:textId="77777777" w:rsidR="00E75F0F" w:rsidRDefault="006D0571">
            <w:pPr>
              <w:jc w:val="center"/>
              <w:rPr>
                <w:rFonts w:ascii="Arial" w:hAnsi="Arial" w:cs="Arial"/>
                <w:sz w:val="16"/>
                <w:szCs w:val="16"/>
              </w:rPr>
            </w:pPr>
            <w:r>
              <w:rPr>
                <w:rFonts w:ascii="Arial" w:hAnsi="Arial" w:cs="Arial"/>
                <w:sz w:val="16"/>
                <w:szCs w:val="16"/>
              </w:rPr>
              <w:t>232.06</w:t>
            </w:r>
          </w:p>
        </w:tc>
        <w:tc>
          <w:tcPr>
            <w:tcW w:w="822" w:type="dxa"/>
          </w:tcPr>
          <w:p w14:paraId="72E5F606" w14:textId="77777777" w:rsidR="00E75F0F" w:rsidRDefault="006D0571">
            <w:pPr>
              <w:jc w:val="center"/>
              <w:rPr>
                <w:rFonts w:ascii="Arial" w:hAnsi="Arial" w:cs="Arial"/>
                <w:sz w:val="16"/>
                <w:szCs w:val="16"/>
              </w:rPr>
            </w:pPr>
            <w:r>
              <w:rPr>
                <w:rFonts w:ascii="Arial" w:hAnsi="Arial" w:cs="Arial"/>
                <w:sz w:val="16"/>
                <w:szCs w:val="16"/>
              </w:rPr>
              <w:t>8.34</w:t>
            </w:r>
          </w:p>
        </w:tc>
        <w:tc>
          <w:tcPr>
            <w:tcW w:w="850" w:type="dxa"/>
          </w:tcPr>
          <w:p w14:paraId="7B1C2A14" w14:textId="77777777" w:rsidR="00E75F0F" w:rsidRDefault="006D0571">
            <w:pPr>
              <w:jc w:val="center"/>
              <w:rPr>
                <w:rFonts w:ascii="Arial" w:hAnsi="Arial" w:cs="Arial"/>
                <w:sz w:val="16"/>
                <w:szCs w:val="16"/>
              </w:rPr>
            </w:pPr>
            <w:r>
              <w:rPr>
                <w:rFonts w:ascii="Arial" w:hAnsi="Arial" w:cs="Arial"/>
                <w:sz w:val="16"/>
                <w:szCs w:val="16"/>
              </w:rPr>
              <w:t>7.62</w:t>
            </w:r>
          </w:p>
        </w:tc>
        <w:tc>
          <w:tcPr>
            <w:tcW w:w="851" w:type="dxa"/>
          </w:tcPr>
          <w:p w14:paraId="028742AC" w14:textId="77777777" w:rsidR="00E75F0F" w:rsidRDefault="006D0571">
            <w:pPr>
              <w:jc w:val="center"/>
              <w:rPr>
                <w:rFonts w:ascii="Arial" w:hAnsi="Arial" w:cs="Arial"/>
                <w:sz w:val="16"/>
                <w:szCs w:val="16"/>
              </w:rPr>
            </w:pPr>
            <w:r>
              <w:rPr>
                <w:rFonts w:ascii="Arial" w:hAnsi="Arial" w:cs="Arial"/>
                <w:sz w:val="16"/>
                <w:szCs w:val="16"/>
              </w:rPr>
              <w:t>313.60</w:t>
            </w:r>
          </w:p>
        </w:tc>
        <w:tc>
          <w:tcPr>
            <w:tcW w:w="850" w:type="dxa"/>
          </w:tcPr>
          <w:p w14:paraId="1A156846" w14:textId="77777777" w:rsidR="00E75F0F" w:rsidRDefault="006D0571">
            <w:pPr>
              <w:jc w:val="center"/>
              <w:rPr>
                <w:rFonts w:ascii="Arial" w:hAnsi="Arial" w:cs="Arial"/>
                <w:sz w:val="16"/>
                <w:szCs w:val="16"/>
              </w:rPr>
            </w:pPr>
            <w:r>
              <w:rPr>
                <w:rFonts w:ascii="Arial" w:hAnsi="Arial" w:cs="Arial"/>
                <w:sz w:val="16"/>
                <w:szCs w:val="16"/>
              </w:rPr>
              <w:t>291.20</w:t>
            </w:r>
          </w:p>
        </w:tc>
      </w:tr>
      <w:tr w:rsidR="00E75F0F" w14:paraId="4E7C6221" w14:textId="77777777" w:rsidTr="000B7106">
        <w:tc>
          <w:tcPr>
            <w:tcW w:w="550" w:type="dxa"/>
          </w:tcPr>
          <w:p w14:paraId="46EAC715" w14:textId="77777777" w:rsidR="00E75F0F" w:rsidRDefault="006D0571">
            <w:pPr>
              <w:jc w:val="center"/>
              <w:rPr>
                <w:rFonts w:ascii="Arial" w:hAnsi="Arial" w:cs="Arial"/>
                <w:b/>
                <w:bCs/>
                <w:sz w:val="18"/>
                <w:szCs w:val="18"/>
              </w:rPr>
            </w:pPr>
            <w:r>
              <w:rPr>
                <w:rFonts w:ascii="Arial" w:hAnsi="Arial" w:cs="Arial"/>
                <w:b/>
                <w:bCs/>
                <w:sz w:val="18"/>
                <w:szCs w:val="18"/>
              </w:rPr>
              <w:lastRenderedPageBreak/>
              <w:t>T</w:t>
            </w:r>
            <w:r>
              <w:rPr>
                <w:rFonts w:ascii="Arial" w:hAnsi="Arial" w:cs="Arial"/>
                <w:b/>
                <w:bCs/>
                <w:sz w:val="18"/>
                <w:szCs w:val="18"/>
                <w:vertAlign w:val="subscript"/>
              </w:rPr>
              <w:t>6</w:t>
            </w:r>
          </w:p>
        </w:tc>
        <w:tc>
          <w:tcPr>
            <w:tcW w:w="2139" w:type="dxa"/>
          </w:tcPr>
          <w:p w14:paraId="37E44812" w14:textId="77777777" w:rsidR="00E75F0F" w:rsidRDefault="006D0571">
            <w:pPr>
              <w:jc w:val="both"/>
              <w:rPr>
                <w:rFonts w:ascii="Arial" w:hAnsi="Arial" w:cs="Arial"/>
                <w:sz w:val="16"/>
                <w:szCs w:val="16"/>
              </w:rPr>
            </w:pPr>
            <w:r>
              <w:rPr>
                <w:rFonts w:ascii="Arial" w:hAnsi="Arial" w:cs="Arial"/>
                <w:sz w:val="16"/>
                <w:szCs w:val="16"/>
              </w:rPr>
              <w:t>40:40:40 NPK kg ha</w:t>
            </w:r>
            <w:r>
              <w:rPr>
                <w:rFonts w:ascii="Arial" w:hAnsi="Arial" w:cs="Arial"/>
                <w:sz w:val="16"/>
                <w:szCs w:val="16"/>
                <w:vertAlign w:val="superscript"/>
              </w:rPr>
              <w:t>-1</w:t>
            </w:r>
            <w:r>
              <w:rPr>
                <w:rFonts w:ascii="Arial" w:hAnsi="Arial" w:cs="Arial"/>
                <w:sz w:val="16"/>
                <w:szCs w:val="16"/>
              </w:rPr>
              <w:t xml:space="preserve"> + BF</w:t>
            </w:r>
          </w:p>
        </w:tc>
        <w:tc>
          <w:tcPr>
            <w:tcW w:w="821" w:type="dxa"/>
          </w:tcPr>
          <w:p w14:paraId="4BADB367" w14:textId="77777777" w:rsidR="00E75F0F" w:rsidRDefault="006D0571">
            <w:pPr>
              <w:jc w:val="center"/>
              <w:rPr>
                <w:rFonts w:ascii="Arial" w:hAnsi="Arial" w:cs="Arial"/>
                <w:sz w:val="16"/>
                <w:szCs w:val="16"/>
              </w:rPr>
            </w:pPr>
            <w:r>
              <w:rPr>
                <w:rFonts w:ascii="Arial" w:hAnsi="Arial" w:cs="Arial"/>
                <w:sz w:val="16"/>
                <w:szCs w:val="16"/>
              </w:rPr>
              <w:t>11.50</w:t>
            </w:r>
          </w:p>
        </w:tc>
        <w:tc>
          <w:tcPr>
            <w:tcW w:w="738" w:type="dxa"/>
          </w:tcPr>
          <w:p w14:paraId="61C86097" w14:textId="77777777" w:rsidR="00E75F0F" w:rsidRDefault="006D0571">
            <w:pPr>
              <w:jc w:val="center"/>
              <w:rPr>
                <w:rFonts w:ascii="Arial" w:hAnsi="Arial" w:cs="Arial"/>
                <w:sz w:val="16"/>
                <w:szCs w:val="16"/>
              </w:rPr>
            </w:pPr>
            <w:r>
              <w:rPr>
                <w:rFonts w:ascii="Arial" w:hAnsi="Arial" w:cs="Arial"/>
                <w:sz w:val="16"/>
                <w:szCs w:val="16"/>
              </w:rPr>
              <w:t>11.80</w:t>
            </w:r>
          </w:p>
        </w:tc>
        <w:tc>
          <w:tcPr>
            <w:tcW w:w="850" w:type="dxa"/>
          </w:tcPr>
          <w:p w14:paraId="5F2E6974" w14:textId="77777777" w:rsidR="00E75F0F" w:rsidRDefault="006D0571">
            <w:pPr>
              <w:jc w:val="center"/>
              <w:rPr>
                <w:rFonts w:ascii="Arial" w:hAnsi="Arial" w:cs="Arial"/>
                <w:sz w:val="16"/>
                <w:szCs w:val="16"/>
              </w:rPr>
            </w:pPr>
            <w:r>
              <w:rPr>
                <w:rFonts w:ascii="Arial" w:hAnsi="Arial" w:cs="Arial"/>
                <w:sz w:val="16"/>
                <w:szCs w:val="16"/>
              </w:rPr>
              <w:t>271.79</w:t>
            </w:r>
          </w:p>
        </w:tc>
        <w:tc>
          <w:tcPr>
            <w:tcW w:w="709" w:type="dxa"/>
          </w:tcPr>
          <w:p w14:paraId="129076DD" w14:textId="77777777" w:rsidR="00E75F0F" w:rsidRDefault="006D0571">
            <w:pPr>
              <w:jc w:val="center"/>
              <w:rPr>
                <w:rFonts w:ascii="Arial" w:hAnsi="Arial" w:cs="Arial"/>
                <w:sz w:val="16"/>
                <w:szCs w:val="16"/>
              </w:rPr>
            </w:pPr>
            <w:r>
              <w:rPr>
                <w:rFonts w:ascii="Arial" w:hAnsi="Arial" w:cs="Arial"/>
                <w:sz w:val="16"/>
                <w:szCs w:val="16"/>
              </w:rPr>
              <w:t>246.70</w:t>
            </w:r>
          </w:p>
        </w:tc>
        <w:tc>
          <w:tcPr>
            <w:tcW w:w="822" w:type="dxa"/>
          </w:tcPr>
          <w:p w14:paraId="4B2CA918" w14:textId="77777777" w:rsidR="00E75F0F" w:rsidRDefault="006D0571">
            <w:pPr>
              <w:jc w:val="center"/>
              <w:rPr>
                <w:rFonts w:ascii="Arial" w:hAnsi="Arial" w:cs="Arial"/>
                <w:sz w:val="16"/>
                <w:szCs w:val="16"/>
              </w:rPr>
            </w:pPr>
            <w:r>
              <w:rPr>
                <w:rFonts w:ascii="Arial" w:hAnsi="Arial" w:cs="Arial"/>
                <w:sz w:val="16"/>
                <w:szCs w:val="16"/>
              </w:rPr>
              <w:t>8.65</w:t>
            </w:r>
          </w:p>
        </w:tc>
        <w:tc>
          <w:tcPr>
            <w:tcW w:w="850" w:type="dxa"/>
          </w:tcPr>
          <w:p w14:paraId="0B5FC906" w14:textId="77777777" w:rsidR="00E75F0F" w:rsidRDefault="006D0571">
            <w:pPr>
              <w:jc w:val="center"/>
              <w:rPr>
                <w:rFonts w:ascii="Arial" w:hAnsi="Arial" w:cs="Arial"/>
                <w:sz w:val="16"/>
                <w:szCs w:val="16"/>
              </w:rPr>
            </w:pPr>
            <w:r>
              <w:rPr>
                <w:rFonts w:ascii="Arial" w:hAnsi="Arial" w:cs="Arial"/>
                <w:sz w:val="16"/>
                <w:szCs w:val="16"/>
              </w:rPr>
              <w:t>7.99</w:t>
            </w:r>
          </w:p>
        </w:tc>
        <w:tc>
          <w:tcPr>
            <w:tcW w:w="851" w:type="dxa"/>
          </w:tcPr>
          <w:p w14:paraId="74AFB3B5" w14:textId="77777777" w:rsidR="00E75F0F" w:rsidRDefault="006D0571">
            <w:pPr>
              <w:jc w:val="center"/>
              <w:rPr>
                <w:rFonts w:ascii="Arial" w:hAnsi="Arial" w:cs="Arial"/>
                <w:sz w:val="16"/>
                <w:szCs w:val="16"/>
              </w:rPr>
            </w:pPr>
            <w:r>
              <w:rPr>
                <w:rFonts w:ascii="Arial" w:hAnsi="Arial" w:cs="Arial"/>
                <w:sz w:val="16"/>
                <w:szCs w:val="16"/>
              </w:rPr>
              <w:t>317.33</w:t>
            </w:r>
          </w:p>
        </w:tc>
        <w:tc>
          <w:tcPr>
            <w:tcW w:w="850" w:type="dxa"/>
          </w:tcPr>
          <w:p w14:paraId="138E205E" w14:textId="77777777" w:rsidR="00E75F0F" w:rsidRDefault="006D0571">
            <w:pPr>
              <w:jc w:val="center"/>
              <w:rPr>
                <w:rFonts w:ascii="Arial" w:hAnsi="Arial" w:cs="Arial"/>
                <w:sz w:val="16"/>
                <w:szCs w:val="16"/>
              </w:rPr>
            </w:pPr>
            <w:r>
              <w:rPr>
                <w:rFonts w:ascii="Arial" w:hAnsi="Arial" w:cs="Arial"/>
                <w:sz w:val="16"/>
                <w:szCs w:val="16"/>
              </w:rPr>
              <w:t>294.93</w:t>
            </w:r>
          </w:p>
        </w:tc>
      </w:tr>
      <w:tr w:rsidR="00E75F0F" w14:paraId="376633C0" w14:textId="77777777" w:rsidTr="000B7106">
        <w:tc>
          <w:tcPr>
            <w:tcW w:w="550" w:type="dxa"/>
          </w:tcPr>
          <w:p w14:paraId="14CD7DBB" w14:textId="77777777" w:rsidR="00E75F0F" w:rsidRDefault="006D0571">
            <w:pPr>
              <w:jc w:val="center"/>
              <w:rPr>
                <w:rFonts w:ascii="Arial" w:hAnsi="Arial" w:cs="Arial"/>
                <w:b/>
                <w:bCs/>
                <w:sz w:val="18"/>
                <w:szCs w:val="18"/>
              </w:rPr>
            </w:pPr>
            <w:r>
              <w:rPr>
                <w:rFonts w:ascii="Arial" w:hAnsi="Arial" w:cs="Arial"/>
                <w:b/>
                <w:bCs/>
                <w:sz w:val="18"/>
                <w:szCs w:val="18"/>
              </w:rPr>
              <w:t>T</w:t>
            </w:r>
            <w:r>
              <w:rPr>
                <w:rFonts w:ascii="Arial" w:hAnsi="Arial" w:cs="Arial"/>
                <w:b/>
                <w:bCs/>
                <w:sz w:val="18"/>
                <w:szCs w:val="18"/>
                <w:vertAlign w:val="subscript"/>
              </w:rPr>
              <w:t>7</w:t>
            </w:r>
          </w:p>
        </w:tc>
        <w:tc>
          <w:tcPr>
            <w:tcW w:w="2139" w:type="dxa"/>
          </w:tcPr>
          <w:p w14:paraId="2A5D3E6F" w14:textId="77777777" w:rsidR="00E75F0F" w:rsidRDefault="006D0571">
            <w:pPr>
              <w:jc w:val="both"/>
              <w:rPr>
                <w:rFonts w:ascii="Arial" w:hAnsi="Arial" w:cs="Arial"/>
                <w:sz w:val="16"/>
                <w:szCs w:val="16"/>
              </w:rPr>
            </w:pPr>
            <w:r>
              <w:rPr>
                <w:rFonts w:ascii="Arial" w:hAnsi="Arial" w:cs="Arial"/>
                <w:sz w:val="16"/>
                <w:szCs w:val="16"/>
              </w:rPr>
              <w:t>40:40:40 NPK kg ha</w:t>
            </w:r>
            <w:r>
              <w:rPr>
                <w:rFonts w:ascii="Arial" w:hAnsi="Arial" w:cs="Arial"/>
                <w:sz w:val="16"/>
                <w:szCs w:val="16"/>
                <w:vertAlign w:val="superscript"/>
              </w:rPr>
              <w:t>-1</w:t>
            </w:r>
          </w:p>
        </w:tc>
        <w:tc>
          <w:tcPr>
            <w:tcW w:w="821" w:type="dxa"/>
          </w:tcPr>
          <w:p w14:paraId="5630F773" w14:textId="77777777" w:rsidR="00E75F0F" w:rsidRDefault="006D0571">
            <w:pPr>
              <w:jc w:val="center"/>
              <w:rPr>
                <w:rFonts w:ascii="Arial" w:hAnsi="Arial" w:cs="Arial"/>
                <w:sz w:val="16"/>
                <w:szCs w:val="16"/>
              </w:rPr>
            </w:pPr>
            <w:r>
              <w:rPr>
                <w:rFonts w:ascii="Arial" w:hAnsi="Arial" w:cs="Arial"/>
                <w:sz w:val="16"/>
                <w:szCs w:val="16"/>
              </w:rPr>
              <w:t>10.70</w:t>
            </w:r>
          </w:p>
        </w:tc>
        <w:tc>
          <w:tcPr>
            <w:tcW w:w="738" w:type="dxa"/>
          </w:tcPr>
          <w:p w14:paraId="2F91C96D" w14:textId="77777777" w:rsidR="00E75F0F" w:rsidRDefault="006D0571">
            <w:pPr>
              <w:jc w:val="center"/>
              <w:rPr>
                <w:rFonts w:ascii="Arial" w:hAnsi="Arial" w:cs="Arial"/>
                <w:sz w:val="16"/>
                <w:szCs w:val="16"/>
              </w:rPr>
            </w:pPr>
            <w:r>
              <w:rPr>
                <w:rFonts w:ascii="Arial" w:hAnsi="Arial" w:cs="Arial"/>
                <w:sz w:val="16"/>
                <w:szCs w:val="16"/>
              </w:rPr>
              <w:t>11.30</w:t>
            </w:r>
          </w:p>
        </w:tc>
        <w:tc>
          <w:tcPr>
            <w:tcW w:w="850" w:type="dxa"/>
          </w:tcPr>
          <w:p w14:paraId="06E91B7D" w14:textId="77777777" w:rsidR="00E75F0F" w:rsidRDefault="006D0571">
            <w:pPr>
              <w:jc w:val="center"/>
              <w:rPr>
                <w:rFonts w:ascii="Arial" w:hAnsi="Arial" w:cs="Arial"/>
                <w:sz w:val="16"/>
                <w:szCs w:val="16"/>
              </w:rPr>
            </w:pPr>
            <w:r>
              <w:rPr>
                <w:rFonts w:ascii="Arial" w:hAnsi="Arial" w:cs="Arial"/>
                <w:sz w:val="16"/>
                <w:szCs w:val="16"/>
              </w:rPr>
              <w:t>267.61</w:t>
            </w:r>
          </w:p>
        </w:tc>
        <w:tc>
          <w:tcPr>
            <w:tcW w:w="709" w:type="dxa"/>
          </w:tcPr>
          <w:p w14:paraId="37D0496D" w14:textId="77777777" w:rsidR="00E75F0F" w:rsidRDefault="006D0571">
            <w:pPr>
              <w:jc w:val="center"/>
              <w:rPr>
                <w:rFonts w:ascii="Arial" w:hAnsi="Arial" w:cs="Arial"/>
                <w:sz w:val="16"/>
                <w:szCs w:val="16"/>
              </w:rPr>
            </w:pPr>
            <w:r>
              <w:rPr>
                <w:rFonts w:ascii="Arial" w:hAnsi="Arial" w:cs="Arial"/>
                <w:sz w:val="16"/>
                <w:szCs w:val="16"/>
              </w:rPr>
              <w:t>233.11</w:t>
            </w:r>
          </w:p>
        </w:tc>
        <w:tc>
          <w:tcPr>
            <w:tcW w:w="822" w:type="dxa"/>
          </w:tcPr>
          <w:p w14:paraId="4C9DAB38" w14:textId="77777777" w:rsidR="00E75F0F" w:rsidRDefault="006D0571">
            <w:pPr>
              <w:jc w:val="center"/>
              <w:rPr>
                <w:rFonts w:ascii="Arial" w:hAnsi="Arial" w:cs="Arial"/>
                <w:sz w:val="16"/>
                <w:szCs w:val="16"/>
              </w:rPr>
            </w:pPr>
            <w:r>
              <w:rPr>
                <w:rFonts w:ascii="Arial" w:hAnsi="Arial" w:cs="Arial"/>
                <w:sz w:val="16"/>
                <w:szCs w:val="16"/>
              </w:rPr>
              <w:t>12.93</w:t>
            </w:r>
          </w:p>
        </w:tc>
        <w:tc>
          <w:tcPr>
            <w:tcW w:w="850" w:type="dxa"/>
          </w:tcPr>
          <w:p w14:paraId="57BE6E44" w14:textId="77777777" w:rsidR="00E75F0F" w:rsidRDefault="006D0571">
            <w:pPr>
              <w:jc w:val="center"/>
              <w:rPr>
                <w:rFonts w:ascii="Arial" w:hAnsi="Arial" w:cs="Arial"/>
                <w:sz w:val="16"/>
                <w:szCs w:val="16"/>
              </w:rPr>
            </w:pPr>
            <w:r>
              <w:rPr>
                <w:rFonts w:ascii="Arial" w:hAnsi="Arial" w:cs="Arial"/>
                <w:sz w:val="16"/>
                <w:szCs w:val="16"/>
              </w:rPr>
              <w:t>11.18</w:t>
            </w:r>
          </w:p>
        </w:tc>
        <w:tc>
          <w:tcPr>
            <w:tcW w:w="851" w:type="dxa"/>
          </w:tcPr>
          <w:p w14:paraId="3F990843" w14:textId="77777777" w:rsidR="00E75F0F" w:rsidRDefault="006D0571">
            <w:pPr>
              <w:jc w:val="center"/>
              <w:rPr>
                <w:rFonts w:ascii="Arial" w:hAnsi="Arial" w:cs="Arial"/>
                <w:sz w:val="16"/>
                <w:szCs w:val="16"/>
              </w:rPr>
            </w:pPr>
            <w:r>
              <w:rPr>
                <w:rFonts w:ascii="Arial" w:hAnsi="Arial" w:cs="Arial"/>
                <w:sz w:val="16"/>
                <w:szCs w:val="16"/>
              </w:rPr>
              <w:t>302.40</w:t>
            </w:r>
          </w:p>
        </w:tc>
        <w:tc>
          <w:tcPr>
            <w:tcW w:w="850" w:type="dxa"/>
          </w:tcPr>
          <w:p w14:paraId="6CDEB8D8" w14:textId="77777777" w:rsidR="00E75F0F" w:rsidRDefault="006D0571">
            <w:pPr>
              <w:jc w:val="center"/>
              <w:rPr>
                <w:rFonts w:ascii="Arial" w:hAnsi="Arial" w:cs="Arial"/>
                <w:sz w:val="16"/>
                <w:szCs w:val="16"/>
              </w:rPr>
            </w:pPr>
            <w:r>
              <w:rPr>
                <w:rFonts w:ascii="Arial" w:hAnsi="Arial" w:cs="Arial"/>
                <w:sz w:val="16"/>
                <w:szCs w:val="16"/>
              </w:rPr>
              <w:t>272.53</w:t>
            </w:r>
          </w:p>
        </w:tc>
      </w:tr>
      <w:tr w:rsidR="00E75F0F" w14:paraId="19BB9AD7" w14:textId="77777777" w:rsidTr="000B7106">
        <w:tc>
          <w:tcPr>
            <w:tcW w:w="550" w:type="dxa"/>
          </w:tcPr>
          <w:p w14:paraId="66DC1B33" w14:textId="77777777" w:rsidR="00E75F0F" w:rsidRDefault="006D0571">
            <w:pPr>
              <w:jc w:val="center"/>
              <w:rPr>
                <w:rFonts w:ascii="Arial" w:hAnsi="Arial" w:cs="Arial"/>
                <w:b/>
                <w:bCs/>
                <w:sz w:val="18"/>
                <w:szCs w:val="18"/>
              </w:rPr>
            </w:pPr>
            <w:r>
              <w:rPr>
                <w:rFonts w:ascii="Arial" w:hAnsi="Arial" w:cs="Arial"/>
                <w:b/>
                <w:bCs/>
                <w:sz w:val="18"/>
                <w:szCs w:val="18"/>
              </w:rPr>
              <w:t>T</w:t>
            </w:r>
            <w:r>
              <w:rPr>
                <w:rFonts w:ascii="Arial" w:hAnsi="Arial" w:cs="Arial"/>
                <w:b/>
                <w:bCs/>
                <w:sz w:val="18"/>
                <w:szCs w:val="18"/>
                <w:vertAlign w:val="subscript"/>
              </w:rPr>
              <w:t>8</w:t>
            </w:r>
          </w:p>
        </w:tc>
        <w:tc>
          <w:tcPr>
            <w:tcW w:w="2139" w:type="dxa"/>
          </w:tcPr>
          <w:p w14:paraId="250C5430" w14:textId="77777777" w:rsidR="00E75F0F" w:rsidRDefault="006D0571">
            <w:pPr>
              <w:jc w:val="both"/>
              <w:rPr>
                <w:rFonts w:ascii="Arial" w:hAnsi="Arial" w:cs="Arial"/>
                <w:sz w:val="16"/>
                <w:szCs w:val="16"/>
              </w:rPr>
            </w:pPr>
            <w:r>
              <w:rPr>
                <w:rFonts w:ascii="Arial" w:hAnsi="Arial" w:cs="Arial"/>
                <w:sz w:val="16"/>
                <w:szCs w:val="16"/>
              </w:rPr>
              <w:t>40:40:40 NPK kg ha</w:t>
            </w:r>
            <w:r>
              <w:rPr>
                <w:rFonts w:ascii="Arial" w:hAnsi="Arial" w:cs="Arial"/>
                <w:sz w:val="16"/>
                <w:szCs w:val="16"/>
                <w:vertAlign w:val="superscript"/>
              </w:rPr>
              <w:t>-1</w:t>
            </w:r>
            <w:r>
              <w:rPr>
                <w:rFonts w:ascii="Arial" w:hAnsi="Arial" w:cs="Arial"/>
                <w:sz w:val="16"/>
                <w:szCs w:val="16"/>
              </w:rPr>
              <w:t xml:space="preserve"> + BF</w:t>
            </w:r>
          </w:p>
        </w:tc>
        <w:tc>
          <w:tcPr>
            <w:tcW w:w="821" w:type="dxa"/>
          </w:tcPr>
          <w:p w14:paraId="6506750D" w14:textId="77777777" w:rsidR="00E75F0F" w:rsidRDefault="006D0571">
            <w:pPr>
              <w:jc w:val="center"/>
              <w:rPr>
                <w:rFonts w:ascii="Arial" w:hAnsi="Arial" w:cs="Arial"/>
                <w:sz w:val="16"/>
                <w:szCs w:val="16"/>
              </w:rPr>
            </w:pPr>
            <w:r>
              <w:rPr>
                <w:rFonts w:ascii="Arial" w:hAnsi="Arial" w:cs="Arial"/>
                <w:sz w:val="16"/>
                <w:szCs w:val="16"/>
              </w:rPr>
              <w:t>11.60</w:t>
            </w:r>
          </w:p>
        </w:tc>
        <w:tc>
          <w:tcPr>
            <w:tcW w:w="738" w:type="dxa"/>
          </w:tcPr>
          <w:p w14:paraId="43C555BB" w14:textId="77777777" w:rsidR="00E75F0F" w:rsidRDefault="006D0571">
            <w:pPr>
              <w:jc w:val="center"/>
              <w:rPr>
                <w:rFonts w:ascii="Arial" w:hAnsi="Arial" w:cs="Arial"/>
                <w:sz w:val="16"/>
                <w:szCs w:val="16"/>
              </w:rPr>
            </w:pPr>
            <w:r>
              <w:rPr>
                <w:rFonts w:ascii="Arial" w:hAnsi="Arial" w:cs="Arial"/>
                <w:sz w:val="16"/>
                <w:szCs w:val="16"/>
              </w:rPr>
              <w:t>11.90</w:t>
            </w:r>
          </w:p>
        </w:tc>
        <w:tc>
          <w:tcPr>
            <w:tcW w:w="850" w:type="dxa"/>
          </w:tcPr>
          <w:p w14:paraId="0476B0E4" w14:textId="77777777" w:rsidR="00E75F0F" w:rsidRDefault="006D0571">
            <w:pPr>
              <w:jc w:val="center"/>
              <w:rPr>
                <w:rFonts w:ascii="Arial" w:hAnsi="Arial" w:cs="Arial"/>
                <w:sz w:val="16"/>
                <w:szCs w:val="16"/>
              </w:rPr>
            </w:pPr>
            <w:r>
              <w:rPr>
                <w:rFonts w:ascii="Arial" w:hAnsi="Arial" w:cs="Arial"/>
                <w:sz w:val="16"/>
                <w:szCs w:val="16"/>
              </w:rPr>
              <w:t>283.29</w:t>
            </w:r>
          </w:p>
        </w:tc>
        <w:tc>
          <w:tcPr>
            <w:tcW w:w="709" w:type="dxa"/>
          </w:tcPr>
          <w:p w14:paraId="586CD904" w14:textId="77777777" w:rsidR="00E75F0F" w:rsidRDefault="006D0571">
            <w:pPr>
              <w:jc w:val="center"/>
              <w:rPr>
                <w:rFonts w:ascii="Arial" w:hAnsi="Arial" w:cs="Arial"/>
                <w:sz w:val="16"/>
                <w:szCs w:val="16"/>
              </w:rPr>
            </w:pPr>
            <w:r>
              <w:rPr>
                <w:rFonts w:ascii="Arial" w:hAnsi="Arial" w:cs="Arial"/>
                <w:sz w:val="16"/>
                <w:szCs w:val="16"/>
              </w:rPr>
              <w:t>255.06</w:t>
            </w:r>
          </w:p>
        </w:tc>
        <w:tc>
          <w:tcPr>
            <w:tcW w:w="822" w:type="dxa"/>
          </w:tcPr>
          <w:p w14:paraId="62CE6583" w14:textId="77777777" w:rsidR="00E75F0F" w:rsidRDefault="006D0571">
            <w:pPr>
              <w:jc w:val="center"/>
              <w:rPr>
                <w:rFonts w:ascii="Arial" w:hAnsi="Arial" w:cs="Arial"/>
                <w:sz w:val="16"/>
                <w:szCs w:val="16"/>
              </w:rPr>
            </w:pPr>
            <w:r>
              <w:rPr>
                <w:rFonts w:ascii="Arial" w:hAnsi="Arial" w:cs="Arial"/>
                <w:sz w:val="16"/>
                <w:szCs w:val="16"/>
              </w:rPr>
              <w:t>13.34</w:t>
            </w:r>
          </w:p>
        </w:tc>
        <w:tc>
          <w:tcPr>
            <w:tcW w:w="850" w:type="dxa"/>
          </w:tcPr>
          <w:p w14:paraId="2319447C" w14:textId="77777777" w:rsidR="00E75F0F" w:rsidRDefault="006D0571">
            <w:pPr>
              <w:jc w:val="center"/>
              <w:rPr>
                <w:rFonts w:ascii="Arial" w:hAnsi="Arial" w:cs="Arial"/>
                <w:sz w:val="16"/>
                <w:szCs w:val="16"/>
              </w:rPr>
            </w:pPr>
            <w:r>
              <w:rPr>
                <w:rFonts w:ascii="Arial" w:hAnsi="Arial" w:cs="Arial"/>
                <w:sz w:val="16"/>
                <w:szCs w:val="16"/>
              </w:rPr>
              <w:t>12.41</w:t>
            </w:r>
          </w:p>
        </w:tc>
        <w:tc>
          <w:tcPr>
            <w:tcW w:w="851" w:type="dxa"/>
          </w:tcPr>
          <w:p w14:paraId="1B65001F" w14:textId="77777777" w:rsidR="00E75F0F" w:rsidRDefault="006D0571">
            <w:pPr>
              <w:jc w:val="center"/>
              <w:rPr>
                <w:rFonts w:ascii="Arial" w:hAnsi="Arial" w:cs="Arial"/>
                <w:sz w:val="16"/>
                <w:szCs w:val="16"/>
              </w:rPr>
            </w:pPr>
            <w:r>
              <w:rPr>
                <w:rFonts w:ascii="Arial" w:hAnsi="Arial" w:cs="Arial"/>
                <w:sz w:val="16"/>
                <w:szCs w:val="16"/>
              </w:rPr>
              <w:t>306.13</w:t>
            </w:r>
          </w:p>
        </w:tc>
        <w:tc>
          <w:tcPr>
            <w:tcW w:w="850" w:type="dxa"/>
          </w:tcPr>
          <w:p w14:paraId="0CC26C26" w14:textId="77777777" w:rsidR="00E75F0F" w:rsidRDefault="006D0571">
            <w:pPr>
              <w:jc w:val="center"/>
              <w:rPr>
                <w:rFonts w:ascii="Arial" w:hAnsi="Arial" w:cs="Arial"/>
                <w:sz w:val="16"/>
                <w:szCs w:val="16"/>
              </w:rPr>
            </w:pPr>
            <w:r>
              <w:rPr>
                <w:rFonts w:ascii="Arial" w:hAnsi="Arial" w:cs="Arial"/>
                <w:sz w:val="16"/>
                <w:szCs w:val="16"/>
              </w:rPr>
              <w:t>280.00</w:t>
            </w:r>
          </w:p>
        </w:tc>
      </w:tr>
      <w:tr w:rsidR="00E75F0F" w14:paraId="12B6C9E1" w14:textId="77777777" w:rsidTr="000B7106">
        <w:tc>
          <w:tcPr>
            <w:tcW w:w="550" w:type="dxa"/>
          </w:tcPr>
          <w:p w14:paraId="4D2FE3F3" w14:textId="77777777" w:rsidR="00E75F0F" w:rsidRDefault="006D0571">
            <w:pPr>
              <w:jc w:val="center"/>
              <w:rPr>
                <w:rFonts w:ascii="Arial" w:hAnsi="Arial" w:cs="Arial"/>
                <w:b/>
                <w:bCs/>
                <w:sz w:val="18"/>
                <w:szCs w:val="18"/>
              </w:rPr>
            </w:pPr>
            <w:r>
              <w:rPr>
                <w:rFonts w:ascii="Arial" w:hAnsi="Arial" w:cs="Arial"/>
                <w:b/>
                <w:bCs/>
                <w:sz w:val="18"/>
                <w:szCs w:val="18"/>
              </w:rPr>
              <w:t>T</w:t>
            </w:r>
            <w:r>
              <w:rPr>
                <w:rFonts w:ascii="Arial" w:hAnsi="Arial" w:cs="Arial"/>
                <w:b/>
                <w:bCs/>
                <w:sz w:val="18"/>
                <w:szCs w:val="18"/>
                <w:vertAlign w:val="subscript"/>
              </w:rPr>
              <w:t>9</w:t>
            </w:r>
          </w:p>
        </w:tc>
        <w:tc>
          <w:tcPr>
            <w:tcW w:w="2139" w:type="dxa"/>
          </w:tcPr>
          <w:p w14:paraId="4148C3CF" w14:textId="77777777" w:rsidR="00E75F0F" w:rsidRDefault="006D0571">
            <w:pPr>
              <w:jc w:val="both"/>
              <w:rPr>
                <w:rFonts w:ascii="Arial" w:hAnsi="Arial" w:cs="Arial"/>
                <w:sz w:val="16"/>
                <w:szCs w:val="16"/>
              </w:rPr>
            </w:pPr>
            <w:r>
              <w:rPr>
                <w:rFonts w:ascii="Arial" w:hAnsi="Arial" w:cs="Arial"/>
                <w:sz w:val="16"/>
                <w:szCs w:val="16"/>
              </w:rPr>
              <w:t>40:40:40 NPK kg ha</w:t>
            </w:r>
            <w:r>
              <w:rPr>
                <w:rFonts w:ascii="Arial" w:hAnsi="Arial" w:cs="Arial"/>
                <w:sz w:val="16"/>
                <w:szCs w:val="16"/>
                <w:vertAlign w:val="superscript"/>
              </w:rPr>
              <w:t>-1</w:t>
            </w:r>
          </w:p>
        </w:tc>
        <w:tc>
          <w:tcPr>
            <w:tcW w:w="821" w:type="dxa"/>
          </w:tcPr>
          <w:p w14:paraId="1F8CB092" w14:textId="77777777" w:rsidR="00E75F0F" w:rsidRDefault="006D0571">
            <w:pPr>
              <w:jc w:val="center"/>
              <w:rPr>
                <w:rFonts w:ascii="Arial" w:hAnsi="Arial" w:cs="Arial"/>
                <w:sz w:val="16"/>
                <w:szCs w:val="16"/>
              </w:rPr>
            </w:pPr>
            <w:r>
              <w:rPr>
                <w:rFonts w:ascii="Arial" w:hAnsi="Arial" w:cs="Arial"/>
                <w:sz w:val="16"/>
                <w:szCs w:val="16"/>
              </w:rPr>
              <w:t>11.30</w:t>
            </w:r>
          </w:p>
        </w:tc>
        <w:tc>
          <w:tcPr>
            <w:tcW w:w="738" w:type="dxa"/>
          </w:tcPr>
          <w:p w14:paraId="735E98BE" w14:textId="77777777" w:rsidR="00E75F0F" w:rsidRDefault="006D0571">
            <w:pPr>
              <w:jc w:val="center"/>
              <w:rPr>
                <w:rFonts w:ascii="Arial" w:hAnsi="Arial" w:cs="Arial"/>
                <w:sz w:val="16"/>
                <w:szCs w:val="16"/>
              </w:rPr>
            </w:pPr>
            <w:r>
              <w:rPr>
                <w:rFonts w:ascii="Arial" w:hAnsi="Arial" w:cs="Arial"/>
                <w:sz w:val="16"/>
                <w:szCs w:val="16"/>
              </w:rPr>
              <w:t>12.00</w:t>
            </w:r>
          </w:p>
        </w:tc>
        <w:tc>
          <w:tcPr>
            <w:tcW w:w="850" w:type="dxa"/>
          </w:tcPr>
          <w:p w14:paraId="0F16AAB6" w14:textId="77777777" w:rsidR="00E75F0F" w:rsidRDefault="006D0571">
            <w:pPr>
              <w:jc w:val="center"/>
              <w:rPr>
                <w:rFonts w:ascii="Arial" w:hAnsi="Arial" w:cs="Arial"/>
                <w:sz w:val="16"/>
                <w:szCs w:val="16"/>
              </w:rPr>
            </w:pPr>
            <w:r>
              <w:rPr>
                <w:rFonts w:ascii="Arial" w:hAnsi="Arial" w:cs="Arial"/>
                <w:sz w:val="16"/>
                <w:szCs w:val="16"/>
              </w:rPr>
              <w:t>274.92</w:t>
            </w:r>
          </w:p>
        </w:tc>
        <w:tc>
          <w:tcPr>
            <w:tcW w:w="709" w:type="dxa"/>
          </w:tcPr>
          <w:p w14:paraId="739FBAFE" w14:textId="77777777" w:rsidR="00E75F0F" w:rsidRDefault="006D0571">
            <w:pPr>
              <w:jc w:val="center"/>
              <w:rPr>
                <w:rFonts w:ascii="Arial" w:hAnsi="Arial" w:cs="Arial"/>
                <w:sz w:val="16"/>
                <w:szCs w:val="16"/>
              </w:rPr>
            </w:pPr>
            <w:r>
              <w:rPr>
                <w:rFonts w:ascii="Arial" w:hAnsi="Arial" w:cs="Arial"/>
                <w:sz w:val="16"/>
                <w:szCs w:val="16"/>
              </w:rPr>
              <w:t>248.79</w:t>
            </w:r>
          </w:p>
        </w:tc>
        <w:tc>
          <w:tcPr>
            <w:tcW w:w="822" w:type="dxa"/>
          </w:tcPr>
          <w:p w14:paraId="51D588ED" w14:textId="77777777" w:rsidR="00E75F0F" w:rsidRDefault="006D0571">
            <w:pPr>
              <w:jc w:val="center"/>
              <w:rPr>
                <w:rFonts w:ascii="Arial" w:hAnsi="Arial" w:cs="Arial"/>
                <w:sz w:val="16"/>
                <w:szCs w:val="16"/>
              </w:rPr>
            </w:pPr>
            <w:r>
              <w:rPr>
                <w:rFonts w:ascii="Arial" w:hAnsi="Arial" w:cs="Arial"/>
                <w:sz w:val="16"/>
                <w:szCs w:val="16"/>
              </w:rPr>
              <w:t>13.49</w:t>
            </w:r>
          </w:p>
        </w:tc>
        <w:tc>
          <w:tcPr>
            <w:tcW w:w="850" w:type="dxa"/>
          </w:tcPr>
          <w:p w14:paraId="07F2C03F" w14:textId="77777777" w:rsidR="00E75F0F" w:rsidRDefault="006D0571">
            <w:pPr>
              <w:jc w:val="center"/>
              <w:rPr>
                <w:rFonts w:ascii="Arial" w:hAnsi="Arial" w:cs="Arial"/>
                <w:sz w:val="16"/>
                <w:szCs w:val="16"/>
              </w:rPr>
            </w:pPr>
            <w:r>
              <w:rPr>
                <w:rFonts w:ascii="Arial" w:hAnsi="Arial" w:cs="Arial"/>
                <w:sz w:val="16"/>
                <w:szCs w:val="16"/>
              </w:rPr>
              <w:t>12.72</w:t>
            </w:r>
          </w:p>
        </w:tc>
        <w:tc>
          <w:tcPr>
            <w:tcW w:w="851" w:type="dxa"/>
          </w:tcPr>
          <w:p w14:paraId="06C5E3B1" w14:textId="77777777" w:rsidR="00E75F0F" w:rsidRDefault="006D0571">
            <w:pPr>
              <w:jc w:val="center"/>
              <w:rPr>
                <w:rFonts w:ascii="Arial" w:hAnsi="Arial" w:cs="Arial"/>
                <w:sz w:val="16"/>
                <w:szCs w:val="16"/>
              </w:rPr>
            </w:pPr>
            <w:r>
              <w:rPr>
                <w:rFonts w:ascii="Arial" w:hAnsi="Arial" w:cs="Arial"/>
                <w:sz w:val="16"/>
                <w:szCs w:val="16"/>
              </w:rPr>
              <w:t>324.80</w:t>
            </w:r>
          </w:p>
        </w:tc>
        <w:tc>
          <w:tcPr>
            <w:tcW w:w="850" w:type="dxa"/>
          </w:tcPr>
          <w:p w14:paraId="70BCB69E" w14:textId="77777777" w:rsidR="00E75F0F" w:rsidRDefault="006D0571">
            <w:pPr>
              <w:jc w:val="center"/>
              <w:rPr>
                <w:rFonts w:ascii="Arial" w:hAnsi="Arial" w:cs="Arial"/>
                <w:sz w:val="16"/>
                <w:szCs w:val="16"/>
              </w:rPr>
            </w:pPr>
            <w:r>
              <w:rPr>
                <w:rFonts w:ascii="Arial" w:hAnsi="Arial" w:cs="Arial"/>
                <w:sz w:val="16"/>
                <w:szCs w:val="16"/>
              </w:rPr>
              <w:t>298.67</w:t>
            </w:r>
          </w:p>
        </w:tc>
      </w:tr>
      <w:tr w:rsidR="00E75F0F" w14:paraId="3884AD3C" w14:textId="77777777" w:rsidTr="000B7106">
        <w:tc>
          <w:tcPr>
            <w:tcW w:w="550" w:type="dxa"/>
          </w:tcPr>
          <w:p w14:paraId="096B8798" w14:textId="77777777" w:rsidR="00E75F0F" w:rsidRDefault="006D0571">
            <w:pPr>
              <w:jc w:val="center"/>
              <w:rPr>
                <w:rFonts w:ascii="Arial" w:hAnsi="Arial" w:cs="Arial"/>
                <w:b/>
                <w:bCs/>
                <w:sz w:val="18"/>
                <w:szCs w:val="18"/>
              </w:rPr>
            </w:pPr>
            <w:r>
              <w:rPr>
                <w:rFonts w:ascii="Arial" w:hAnsi="Arial" w:cs="Arial"/>
                <w:b/>
                <w:bCs/>
                <w:sz w:val="18"/>
                <w:szCs w:val="18"/>
              </w:rPr>
              <w:t>T</w:t>
            </w:r>
            <w:r>
              <w:rPr>
                <w:rFonts w:ascii="Arial" w:hAnsi="Arial" w:cs="Arial"/>
                <w:b/>
                <w:bCs/>
                <w:sz w:val="18"/>
                <w:szCs w:val="18"/>
                <w:vertAlign w:val="subscript"/>
              </w:rPr>
              <w:t>10</w:t>
            </w:r>
          </w:p>
        </w:tc>
        <w:tc>
          <w:tcPr>
            <w:tcW w:w="2139" w:type="dxa"/>
          </w:tcPr>
          <w:p w14:paraId="7D3D974D" w14:textId="77777777" w:rsidR="00E75F0F" w:rsidRDefault="006D0571">
            <w:pPr>
              <w:jc w:val="both"/>
              <w:rPr>
                <w:rFonts w:ascii="Arial" w:hAnsi="Arial" w:cs="Arial"/>
                <w:sz w:val="16"/>
                <w:szCs w:val="16"/>
              </w:rPr>
            </w:pPr>
            <w:r>
              <w:rPr>
                <w:rFonts w:ascii="Arial" w:hAnsi="Arial" w:cs="Arial"/>
                <w:sz w:val="16"/>
                <w:szCs w:val="16"/>
              </w:rPr>
              <w:t>40:40:40 NPK kg ha</w:t>
            </w:r>
            <w:r>
              <w:rPr>
                <w:rFonts w:ascii="Arial" w:hAnsi="Arial" w:cs="Arial"/>
                <w:sz w:val="16"/>
                <w:szCs w:val="16"/>
                <w:vertAlign w:val="superscript"/>
              </w:rPr>
              <w:t>-1</w:t>
            </w:r>
            <w:r>
              <w:rPr>
                <w:rFonts w:ascii="Arial" w:hAnsi="Arial" w:cs="Arial"/>
                <w:sz w:val="16"/>
                <w:szCs w:val="16"/>
              </w:rPr>
              <w:t xml:space="preserve"> + BF</w:t>
            </w:r>
          </w:p>
        </w:tc>
        <w:tc>
          <w:tcPr>
            <w:tcW w:w="821" w:type="dxa"/>
          </w:tcPr>
          <w:p w14:paraId="3EE250F2" w14:textId="77777777" w:rsidR="00E75F0F" w:rsidRDefault="006D0571">
            <w:pPr>
              <w:jc w:val="center"/>
              <w:rPr>
                <w:rFonts w:ascii="Arial" w:hAnsi="Arial" w:cs="Arial"/>
                <w:sz w:val="16"/>
                <w:szCs w:val="16"/>
              </w:rPr>
            </w:pPr>
            <w:r>
              <w:rPr>
                <w:rFonts w:ascii="Arial" w:hAnsi="Arial" w:cs="Arial"/>
                <w:sz w:val="16"/>
                <w:szCs w:val="16"/>
              </w:rPr>
              <w:t>11.80</w:t>
            </w:r>
          </w:p>
        </w:tc>
        <w:tc>
          <w:tcPr>
            <w:tcW w:w="738" w:type="dxa"/>
          </w:tcPr>
          <w:p w14:paraId="0B482404" w14:textId="77777777" w:rsidR="00E75F0F" w:rsidRDefault="006D0571">
            <w:pPr>
              <w:jc w:val="center"/>
              <w:rPr>
                <w:rFonts w:ascii="Arial" w:hAnsi="Arial" w:cs="Arial"/>
                <w:sz w:val="16"/>
                <w:szCs w:val="16"/>
              </w:rPr>
            </w:pPr>
            <w:r>
              <w:rPr>
                <w:rFonts w:ascii="Arial" w:hAnsi="Arial" w:cs="Arial"/>
                <w:sz w:val="16"/>
                <w:szCs w:val="16"/>
              </w:rPr>
              <w:t>12.40</w:t>
            </w:r>
          </w:p>
        </w:tc>
        <w:tc>
          <w:tcPr>
            <w:tcW w:w="850" w:type="dxa"/>
          </w:tcPr>
          <w:p w14:paraId="699A6798" w14:textId="77777777" w:rsidR="00E75F0F" w:rsidRDefault="006D0571">
            <w:pPr>
              <w:jc w:val="center"/>
              <w:rPr>
                <w:rFonts w:ascii="Arial" w:hAnsi="Arial" w:cs="Arial"/>
                <w:sz w:val="16"/>
                <w:szCs w:val="16"/>
              </w:rPr>
            </w:pPr>
            <w:r>
              <w:rPr>
                <w:rFonts w:ascii="Arial" w:hAnsi="Arial" w:cs="Arial"/>
                <w:sz w:val="16"/>
                <w:szCs w:val="16"/>
              </w:rPr>
              <w:t>298.97</w:t>
            </w:r>
          </w:p>
        </w:tc>
        <w:tc>
          <w:tcPr>
            <w:tcW w:w="709" w:type="dxa"/>
          </w:tcPr>
          <w:p w14:paraId="6385309F" w14:textId="77777777" w:rsidR="00E75F0F" w:rsidRDefault="006D0571">
            <w:pPr>
              <w:jc w:val="center"/>
              <w:rPr>
                <w:rFonts w:ascii="Arial" w:hAnsi="Arial" w:cs="Arial"/>
                <w:sz w:val="16"/>
                <w:szCs w:val="16"/>
              </w:rPr>
            </w:pPr>
            <w:r>
              <w:rPr>
                <w:rFonts w:ascii="Arial" w:hAnsi="Arial" w:cs="Arial"/>
                <w:sz w:val="16"/>
                <w:szCs w:val="16"/>
              </w:rPr>
              <w:t>264.47</w:t>
            </w:r>
          </w:p>
        </w:tc>
        <w:tc>
          <w:tcPr>
            <w:tcW w:w="822" w:type="dxa"/>
          </w:tcPr>
          <w:p w14:paraId="07A72E04" w14:textId="77777777" w:rsidR="00E75F0F" w:rsidRDefault="006D0571">
            <w:pPr>
              <w:jc w:val="center"/>
              <w:rPr>
                <w:rFonts w:ascii="Arial" w:hAnsi="Arial" w:cs="Arial"/>
                <w:sz w:val="16"/>
                <w:szCs w:val="16"/>
              </w:rPr>
            </w:pPr>
            <w:r>
              <w:rPr>
                <w:rFonts w:ascii="Arial" w:hAnsi="Arial" w:cs="Arial"/>
                <w:sz w:val="16"/>
                <w:szCs w:val="16"/>
              </w:rPr>
              <w:t>13.74</w:t>
            </w:r>
          </w:p>
        </w:tc>
        <w:tc>
          <w:tcPr>
            <w:tcW w:w="850" w:type="dxa"/>
          </w:tcPr>
          <w:p w14:paraId="339CF24C" w14:textId="77777777" w:rsidR="00E75F0F" w:rsidRDefault="006D0571">
            <w:pPr>
              <w:jc w:val="center"/>
              <w:rPr>
                <w:rFonts w:ascii="Arial" w:hAnsi="Arial" w:cs="Arial"/>
                <w:sz w:val="16"/>
                <w:szCs w:val="16"/>
              </w:rPr>
            </w:pPr>
            <w:r>
              <w:rPr>
                <w:rFonts w:ascii="Arial" w:hAnsi="Arial" w:cs="Arial"/>
                <w:sz w:val="16"/>
                <w:szCs w:val="16"/>
              </w:rPr>
              <w:t>13.42</w:t>
            </w:r>
          </w:p>
        </w:tc>
        <w:tc>
          <w:tcPr>
            <w:tcW w:w="851" w:type="dxa"/>
          </w:tcPr>
          <w:p w14:paraId="270812D8" w14:textId="77777777" w:rsidR="00E75F0F" w:rsidRDefault="006D0571">
            <w:pPr>
              <w:jc w:val="center"/>
              <w:rPr>
                <w:rFonts w:ascii="Arial" w:hAnsi="Arial" w:cs="Arial"/>
                <w:sz w:val="16"/>
                <w:szCs w:val="16"/>
              </w:rPr>
            </w:pPr>
            <w:r>
              <w:rPr>
                <w:rFonts w:ascii="Arial" w:hAnsi="Arial" w:cs="Arial"/>
                <w:sz w:val="16"/>
                <w:szCs w:val="16"/>
              </w:rPr>
              <w:t>328.53</w:t>
            </w:r>
          </w:p>
        </w:tc>
        <w:tc>
          <w:tcPr>
            <w:tcW w:w="850" w:type="dxa"/>
          </w:tcPr>
          <w:p w14:paraId="7BC7BC03" w14:textId="77777777" w:rsidR="00E75F0F" w:rsidRDefault="006D0571">
            <w:pPr>
              <w:jc w:val="center"/>
              <w:rPr>
                <w:rFonts w:ascii="Arial" w:hAnsi="Arial" w:cs="Arial"/>
                <w:sz w:val="16"/>
                <w:szCs w:val="16"/>
              </w:rPr>
            </w:pPr>
            <w:r>
              <w:rPr>
                <w:rFonts w:ascii="Arial" w:hAnsi="Arial" w:cs="Arial"/>
                <w:sz w:val="16"/>
                <w:szCs w:val="16"/>
              </w:rPr>
              <w:t>294.93</w:t>
            </w:r>
          </w:p>
        </w:tc>
      </w:tr>
      <w:tr w:rsidR="00E75F0F" w14:paraId="1E92C012" w14:textId="77777777" w:rsidTr="000B7106">
        <w:tc>
          <w:tcPr>
            <w:tcW w:w="2689" w:type="dxa"/>
            <w:gridSpan w:val="2"/>
          </w:tcPr>
          <w:p w14:paraId="54F6B13C" w14:textId="77777777" w:rsidR="00E75F0F" w:rsidRDefault="006D0571">
            <w:pPr>
              <w:jc w:val="right"/>
              <w:rPr>
                <w:rFonts w:ascii="Arial" w:hAnsi="Arial" w:cs="Arial"/>
                <w:b/>
                <w:bCs/>
                <w:sz w:val="16"/>
                <w:szCs w:val="16"/>
              </w:rPr>
            </w:pPr>
            <w:r>
              <w:rPr>
                <w:rFonts w:ascii="Arial" w:hAnsi="Arial" w:cs="Arial"/>
                <w:b/>
                <w:bCs/>
                <w:sz w:val="16"/>
                <w:szCs w:val="16"/>
              </w:rPr>
              <w:t>S.E.(m) ±</w:t>
            </w:r>
          </w:p>
        </w:tc>
        <w:tc>
          <w:tcPr>
            <w:tcW w:w="821" w:type="dxa"/>
          </w:tcPr>
          <w:p w14:paraId="16FA2DDB" w14:textId="77777777" w:rsidR="00E75F0F" w:rsidRDefault="006D0571">
            <w:pPr>
              <w:jc w:val="center"/>
              <w:rPr>
                <w:rFonts w:ascii="Arial" w:hAnsi="Arial" w:cs="Arial"/>
                <w:sz w:val="16"/>
                <w:szCs w:val="16"/>
              </w:rPr>
            </w:pPr>
            <w:r>
              <w:rPr>
                <w:rFonts w:ascii="Arial" w:hAnsi="Arial" w:cs="Arial"/>
                <w:sz w:val="16"/>
                <w:szCs w:val="16"/>
              </w:rPr>
              <w:t>0.16</w:t>
            </w:r>
          </w:p>
        </w:tc>
        <w:tc>
          <w:tcPr>
            <w:tcW w:w="738" w:type="dxa"/>
          </w:tcPr>
          <w:p w14:paraId="16BDE2FC" w14:textId="77777777" w:rsidR="00E75F0F" w:rsidRDefault="006D0571">
            <w:pPr>
              <w:jc w:val="center"/>
              <w:rPr>
                <w:rFonts w:ascii="Arial" w:hAnsi="Arial" w:cs="Arial"/>
                <w:sz w:val="16"/>
                <w:szCs w:val="16"/>
              </w:rPr>
            </w:pPr>
            <w:r>
              <w:rPr>
                <w:rFonts w:ascii="Arial" w:hAnsi="Arial" w:cs="Arial"/>
                <w:sz w:val="16"/>
                <w:szCs w:val="16"/>
              </w:rPr>
              <w:t>0.13</w:t>
            </w:r>
          </w:p>
        </w:tc>
        <w:tc>
          <w:tcPr>
            <w:tcW w:w="850" w:type="dxa"/>
          </w:tcPr>
          <w:p w14:paraId="0DB98869" w14:textId="77777777" w:rsidR="00E75F0F" w:rsidRDefault="006D0571">
            <w:pPr>
              <w:jc w:val="center"/>
              <w:rPr>
                <w:rFonts w:ascii="Arial" w:hAnsi="Arial" w:cs="Arial"/>
                <w:sz w:val="16"/>
                <w:szCs w:val="16"/>
              </w:rPr>
            </w:pPr>
            <w:r>
              <w:rPr>
                <w:rFonts w:ascii="Arial" w:hAnsi="Arial" w:cs="Arial"/>
                <w:sz w:val="16"/>
                <w:szCs w:val="16"/>
              </w:rPr>
              <w:t>1.55</w:t>
            </w:r>
          </w:p>
        </w:tc>
        <w:tc>
          <w:tcPr>
            <w:tcW w:w="709" w:type="dxa"/>
          </w:tcPr>
          <w:p w14:paraId="21B2D3BA" w14:textId="77777777" w:rsidR="00E75F0F" w:rsidRDefault="006D0571">
            <w:pPr>
              <w:jc w:val="center"/>
              <w:rPr>
                <w:rFonts w:ascii="Arial" w:hAnsi="Arial" w:cs="Arial"/>
                <w:sz w:val="16"/>
                <w:szCs w:val="16"/>
              </w:rPr>
            </w:pPr>
            <w:r>
              <w:rPr>
                <w:rFonts w:ascii="Arial" w:hAnsi="Arial" w:cs="Arial"/>
                <w:sz w:val="16"/>
                <w:szCs w:val="16"/>
              </w:rPr>
              <w:t>2.49</w:t>
            </w:r>
          </w:p>
        </w:tc>
        <w:tc>
          <w:tcPr>
            <w:tcW w:w="822" w:type="dxa"/>
          </w:tcPr>
          <w:p w14:paraId="64714728" w14:textId="77777777" w:rsidR="00E75F0F" w:rsidRDefault="006D0571">
            <w:pPr>
              <w:jc w:val="center"/>
              <w:rPr>
                <w:rFonts w:ascii="Arial" w:hAnsi="Arial" w:cs="Arial"/>
                <w:sz w:val="16"/>
                <w:szCs w:val="16"/>
              </w:rPr>
            </w:pPr>
            <w:r>
              <w:rPr>
                <w:rFonts w:ascii="Arial" w:hAnsi="Arial" w:cs="Arial"/>
                <w:sz w:val="16"/>
                <w:szCs w:val="16"/>
              </w:rPr>
              <w:t>0.23</w:t>
            </w:r>
          </w:p>
        </w:tc>
        <w:tc>
          <w:tcPr>
            <w:tcW w:w="850" w:type="dxa"/>
          </w:tcPr>
          <w:p w14:paraId="68C3B966" w14:textId="77777777" w:rsidR="00E75F0F" w:rsidRDefault="006D0571">
            <w:pPr>
              <w:jc w:val="center"/>
              <w:rPr>
                <w:rFonts w:ascii="Arial" w:hAnsi="Arial" w:cs="Arial"/>
                <w:sz w:val="16"/>
                <w:szCs w:val="16"/>
              </w:rPr>
            </w:pPr>
            <w:r>
              <w:rPr>
                <w:rFonts w:ascii="Arial" w:hAnsi="Arial" w:cs="Arial"/>
                <w:sz w:val="16"/>
                <w:szCs w:val="16"/>
              </w:rPr>
              <w:t>0.37</w:t>
            </w:r>
          </w:p>
        </w:tc>
        <w:tc>
          <w:tcPr>
            <w:tcW w:w="851" w:type="dxa"/>
          </w:tcPr>
          <w:p w14:paraId="37AC5F2A" w14:textId="77777777" w:rsidR="00E75F0F" w:rsidRDefault="006D0571">
            <w:pPr>
              <w:jc w:val="center"/>
              <w:rPr>
                <w:rFonts w:ascii="Arial" w:hAnsi="Arial" w:cs="Arial"/>
                <w:sz w:val="16"/>
                <w:szCs w:val="16"/>
              </w:rPr>
            </w:pPr>
            <w:r>
              <w:rPr>
                <w:rFonts w:ascii="Arial" w:hAnsi="Arial" w:cs="Arial"/>
                <w:sz w:val="16"/>
                <w:szCs w:val="16"/>
              </w:rPr>
              <w:t>6.13</w:t>
            </w:r>
          </w:p>
        </w:tc>
        <w:tc>
          <w:tcPr>
            <w:tcW w:w="850" w:type="dxa"/>
          </w:tcPr>
          <w:p w14:paraId="6ACB9151" w14:textId="77777777" w:rsidR="00E75F0F" w:rsidRDefault="006D0571">
            <w:pPr>
              <w:jc w:val="center"/>
              <w:rPr>
                <w:rFonts w:ascii="Arial" w:hAnsi="Arial" w:cs="Arial"/>
                <w:sz w:val="16"/>
                <w:szCs w:val="16"/>
              </w:rPr>
            </w:pPr>
            <w:r>
              <w:rPr>
                <w:rFonts w:ascii="Arial" w:hAnsi="Arial" w:cs="Arial"/>
                <w:sz w:val="16"/>
                <w:szCs w:val="16"/>
              </w:rPr>
              <w:t>7.11</w:t>
            </w:r>
          </w:p>
        </w:tc>
      </w:tr>
      <w:tr w:rsidR="00E75F0F" w14:paraId="46A2838D" w14:textId="77777777" w:rsidTr="000B7106">
        <w:tc>
          <w:tcPr>
            <w:tcW w:w="2689" w:type="dxa"/>
            <w:gridSpan w:val="2"/>
          </w:tcPr>
          <w:p w14:paraId="7EDF3EE3" w14:textId="77777777" w:rsidR="00E75F0F" w:rsidRDefault="006D0571">
            <w:pPr>
              <w:jc w:val="right"/>
              <w:rPr>
                <w:rFonts w:ascii="Arial" w:hAnsi="Arial" w:cs="Arial"/>
                <w:b/>
                <w:bCs/>
                <w:sz w:val="16"/>
                <w:szCs w:val="16"/>
              </w:rPr>
            </w:pPr>
            <w:r>
              <w:rPr>
                <w:rFonts w:ascii="Arial" w:hAnsi="Arial" w:cs="Arial"/>
                <w:b/>
                <w:bCs/>
                <w:sz w:val="16"/>
                <w:szCs w:val="16"/>
              </w:rPr>
              <w:t>C.D. (</w:t>
            </w:r>
            <w:r>
              <w:rPr>
                <w:rFonts w:ascii="Arial" w:hAnsi="Arial" w:cs="Arial"/>
                <w:b/>
                <w:bCs/>
                <w:i/>
                <w:iCs/>
                <w:sz w:val="16"/>
                <w:szCs w:val="16"/>
              </w:rPr>
              <w:t>P</w:t>
            </w:r>
            <w:r>
              <w:rPr>
                <w:rFonts w:ascii="Arial" w:hAnsi="Arial" w:cs="Arial"/>
                <w:b/>
                <w:bCs/>
                <w:sz w:val="16"/>
                <w:szCs w:val="16"/>
              </w:rPr>
              <w:t xml:space="preserve"> = .05)</w:t>
            </w:r>
          </w:p>
        </w:tc>
        <w:tc>
          <w:tcPr>
            <w:tcW w:w="821" w:type="dxa"/>
          </w:tcPr>
          <w:p w14:paraId="557C8E30" w14:textId="77777777" w:rsidR="00E75F0F" w:rsidRDefault="006D0571">
            <w:pPr>
              <w:jc w:val="center"/>
              <w:rPr>
                <w:rFonts w:ascii="Arial" w:hAnsi="Arial" w:cs="Arial"/>
                <w:sz w:val="16"/>
                <w:szCs w:val="16"/>
              </w:rPr>
            </w:pPr>
            <w:r>
              <w:rPr>
                <w:rFonts w:ascii="Arial" w:hAnsi="Arial" w:cs="Arial"/>
                <w:sz w:val="16"/>
                <w:szCs w:val="16"/>
              </w:rPr>
              <w:t>0.48</w:t>
            </w:r>
          </w:p>
        </w:tc>
        <w:tc>
          <w:tcPr>
            <w:tcW w:w="738" w:type="dxa"/>
          </w:tcPr>
          <w:p w14:paraId="2667ADDE" w14:textId="77777777" w:rsidR="00E75F0F" w:rsidRDefault="006D0571">
            <w:pPr>
              <w:jc w:val="center"/>
              <w:rPr>
                <w:rFonts w:ascii="Arial" w:hAnsi="Arial" w:cs="Arial"/>
                <w:sz w:val="16"/>
                <w:szCs w:val="16"/>
              </w:rPr>
            </w:pPr>
            <w:r>
              <w:rPr>
                <w:rFonts w:ascii="Arial" w:hAnsi="Arial" w:cs="Arial"/>
                <w:sz w:val="16"/>
                <w:szCs w:val="16"/>
              </w:rPr>
              <w:t>0.39</w:t>
            </w:r>
          </w:p>
        </w:tc>
        <w:tc>
          <w:tcPr>
            <w:tcW w:w="850" w:type="dxa"/>
          </w:tcPr>
          <w:p w14:paraId="7285DCBC" w14:textId="77777777" w:rsidR="00E75F0F" w:rsidRDefault="006D0571">
            <w:pPr>
              <w:jc w:val="center"/>
              <w:rPr>
                <w:rFonts w:ascii="Arial" w:hAnsi="Arial" w:cs="Arial"/>
                <w:sz w:val="16"/>
                <w:szCs w:val="16"/>
              </w:rPr>
            </w:pPr>
            <w:r>
              <w:rPr>
                <w:rFonts w:ascii="Arial" w:hAnsi="Arial" w:cs="Arial"/>
                <w:sz w:val="16"/>
                <w:szCs w:val="16"/>
              </w:rPr>
              <w:t>4.61</w:t>
            </w:r>
          </w:p>
        </w:tc>
        <w:tc>
          <w:tcPr>
            <w:tcW w:w="709" w:type="dxa"/>
          </w:tcPr>
          <w:p w14:paraId="14721641" w14:textId="77777777" w:rsidR="00E75F0F" w:rsidRDefault="006D0571">
            <w:pPr>
              <w:jc w:val="center"/>
              <w:rPr>
                <w:rFonts w:ascii="Arial" w:hAnsi="Arial" w:cs="Arial"/>
                <w:sz w:val="16"/>
                <w:szCs w:val="16"/>
              </w:rPr>
            </w:pPr>
            <w:r>
              <w:rPr>
                <w:rFonts w:ascii="Arial" w:hAnsi="Arial" w:cs="Arial"/>
                <w:sz w:val="16"/>
                <w:szCs w:val="16"/>
              </w:rPr>
              <w:t>7.40</w:t>
            </w:r>
          </w:p>
        </w:tc>
        <w:tc>
          <w:tcPr>
            <w:tcW w:w="822" w:type="dxa"/>
          </w:tcPr>
          <w:p w14:paraId="77CC7C20" w14:textId="77777777" w:rsidR="00E75F0F" w:rsidRDefault="006D0571">
            <w:pPr>
              <w:jc w:val="center"/>
              <w:rPr>
                <w:rFonts w:ascii="Arial" w:hAnsi="Arial" w:cs="Arial"/>
                <w:sz w:val="16"/>
                <w:szCs w:val="16"/>
              </w:rPr>
            </w:pPr>
            <w:r>
              <w:rPr>
                <w:rFonts w:ascii="Arial" w:hAnsi="Arial" w:cs="Arial"/>
                <w:sz w:val="16"/>
                <w:szCs w:val="16"/>
              </w:rPr>
              <w:t>0.69</w:t>
            </w:r>
          </w:p>
        </w:tc>
        <w:tc>
          <w:tcPr>
            <w:tcW w:w="850" w:type="dxa"/>
          </w:tcPr>
          <w:p w14:paraId="7AC2C085" w14:textId="77777777" w:rsidR="00E75F0F" w:rsidRDefault="006D0571">
            <w:pPr>
              <w:jc w:val="center"/>
              <w:rPr>
                <w:rFonts w:ascii="Arial" w:hAnsi="Arial" w:cs="Arial"/>
                <w:sz w:val="16"/>
                <w:szCs w:val="16"/>
              </w:rPr>
            </w:pPr>
            <w:r>
              <w:rPr>
                <w:rFonts w:ascii="Arial" w:hAnsi="Arial" w:cs="Arial"/>
                <w:sz w:val="16"/>
                <w:szCs w:val="16"/>
              </w:rPr>
              <w:t>1.11</w:t>
            </w:r>
          </w:p>
        </w:tc>
        <w:tc>
          <w:tcPr>
            <w:tcW w:w="851" w:type="dxa"/>
          </w:tcPr>
          <w:p w14:paraId="1C60B9E9" w14:textId="77777777" w:rsidR="00E75F0F" w:rsidRDefault="006D0571">
            <w:pPr>
              <w:jc w:val="center"/>
              <w:rPr>
                <w:rFonts w:ascii="Arial" w:hAnsi="Arial" w:cs="Arial"/>
                <w:sz w:val="16"/>
                <w:szCs w:val="16"/>
              </w:rPr>
            </w:pPr>
            <w:r>
              <w:rPr>
                <w:rFonts w:ascii="Arial" w:hAnsi="Arial" w:cs="Arial"/>
                <w:sz w:val="16"/>
                <w:szCs w:val="16"/>
              </w:rPr>
              <w:t>18.23</w:t>
            </w:r>
          </w:p>
        </w:tc>
        <w:tc>
          <w:tcPr>
            <w:tcW w:w="850" w:type="dxa"/>
          </w:tcPr>
          <w:p w14:paraId="45C8E268" w14:textId="77777777" w:rsidR="00E75F0F" w:rsidRDefault="006D0571">
            <w:pPr>
              <w:jc w:val="center"/>
              <w:rPr>
                <w:rFonts w:ascii="Arial" w:hAnsi="Arial" w:cs="Arial"/>
                <w:sz w:val="16"/>
                <w:szCs w:val="16"/>
              </w:rPr>
            </w:pPr>
            <w:r>
              <w:rPr>
                <w:rFonts w:ascii="Arial" w:hAnsi="Arial" w:cs="Arial"/>
                <w:sz w:val="16"/>
                <w:szCs w:val="16"/>
              </w:rPr>
              <w:t>21.11</w:t>
            </w:r>
          </w:p>
        </w:tc>
      </w:tr>
    </w:tbl>
    <w:p w14:paraId="3913C9E9" w14:textId="77777777" w:rsidR="000B7106" w:rsidRDefault="000B7106">
      <w:pPr>
        <w:spacing w:after="0"/>
        <w:ind w:firstLine="567"/>
        <w:jc w:val="both"/>
      </w:pPr>
      <w:bookmarkStart w:id="1" w:name="_Hlk116146160"/>
      <w:r>
        <w:t>At both the flowering and harvest stages, the highest soil available P</w:t>
      </w:r>
      <w:r>
        <w:t>₂</w:t>
      </w:r>
      <w:r>
        <w:t>O</w:t>
      </w:r>
      <w:r>
        <w:t>₅</w:t>
      </w:r>
      <w:r>
        <w:t xml:space="preserve"> levels (13.74 kg ha</w:t>
      </w:r>
      <w:r>
        <w:t>⁻¹</w:t>
      </w:r>
      <w:r>
        <w:t xml:space="preserve"> and 13.42 kg ha</w:t>
      </w:r>
      <w:r>
        <w:t>⁻¹</w:t>
      </w:r>
      <w:r>
        <w:t>, respectively) were recorded under treatment T10 (40:60:60 kg ha</w:t>
      </w:r>
      <w:r>
        <w:t>⁻¹</w:t>
      </w:r>
      <w:r>
        <w:t xml:space="preserve"> NPK + </w:t>
      </w:r>
      <w:proofErr w:type="spellStart"/>
      <w:r>
        <w:t>biofertilisers</w:t>
      </w:r>
      <w:proofErr w:type="spellEnd"/>
      <w:r>
        <w:t xml:space="preserve">), which was statistically comparable with treatments T8 and T9. The significant enhancement of soil phosphorus availability by phosphate-solubilising </w:t>
      </w:r>
      <w:proofErr w:type="spellStart"/>
      <w:r>
        <w:t>biofertilisers</w:t>
      </w:r>
      <w:proofErr w:type="spellEnd"/>
      <w:r>
        <w:t xml:space="preserve"> is likely attributable to the secretion of organic and inorganic acids. These acids act on residual insoluble phosphates, converting them into orthophosphate forms that are readily available for crop uptake and growth.</w:t>
      </w:r>
    </w:p>
    <w:p w14:paraId="09C5C349" w14:textId="13C64A0E" w:rsidR="00E75F0F" w:rsidRDefault="006D0571">
      <w:pPr>
        <w:spacing w:after="0"/>
        <w:ind w:firstLine="567"/>
        <w:jc w:val="both"/>
        <w:rPr>
          <w:rFonts w:ascii="Arial" w:hAnsi="Arial" w:cs="Arial"/>
          <w:sz w:val="20"/>
        </w:rPr>
      </w:pPr>
      <w:r>
        <w:rPr>
          <w:rFonts w:ascii="Arial" w:hAnsi="Arial" w:cs="Arial"/>
          <w:sz w:val="20"/>
        </w:rPr>
        <w:t xml:space="preserve">Significantly </w:t>
      </w:r>
      <w:r>
        <w:rPr>
          <w:rFonts w:ascii="Arial" w:hAnsi="Arial" w:cs="Arial"/>
          <w:bCs/>
          <w:sz w:val="20"/>
        </w:rPr>
        <w:t>40</w:t>
      </w:r>
      <w:r>
        <w:rPr>
          <w:rFonts w:ascii="Arial" w:hAnsi="Arial" w:cs="Arial"/>
          <w:b/>
          <w:sz w:val="20"/>
        </w:rPr>
        <w:t>:</w:t>
      </w:r>
      <w:r>
        <w:rPr>
          <w:rFonts w:ascii="Arial" w:hAnsi="Arial" w:cs="Arial"/>
          <w:bCs/>
          <w:sz w:val="20"/>
        </w:rPr>
        <w:t>60</w:t>
      </w:r>
      <w:r>
        <w:rPr>
          <w:rFonts w:ascii="Arial" w:hAnsi="Arial" w:cs="Arial"/>
          <w:b/>
          <w:sz w:val="20"/>
        </w:rPr>
        <w:t>:</w:t>
      </w:r>
      <w:r>
        <w:rPr>
          <w:rFonts w:ascii="Arial" w:hAnsi="Arial" w:cs="Arial"/>
          <w:bCs/>
          <w:sz w:val="20"/>
        </w:rPr>
        <w:t>60 NPK kg ha</w:t>
      </w:r>
      <w:r>
        <w:rPr>
          <w:rFonts w:ascii="Arial" w:hAnsi="Arial" w:cs="Arial"/>
          <w:bCs/>
          <w:sz w:val="20"/>
          <w:vertAlign w:val="superscript"/>
        </w:rPr>
        <w:t>-1</w:t>
      </w:r>
      <w:r>
        <w:rPr>
          <w:rFonts w:ascii="Arial" w:hAnsi="Arial" w:cs="Arial"/>
          <w:bCs/>
          <w:sz w:val="20"/>
        </w:rPr>
        <w:t xml:space="preserve"> +BF (T</w:t>
      </w:r>
      <w:r>
        <w:rPr>
          <w:rFonts w:ascii="Arial" w:hAnsi="Arial" w:cs="Arial"/>
          <w:bCs/>
          <w:sz w:val="20"/>
          <w:vertAlign w:val="subscript"/>
        </w:rPr>
        <w:t>10</w:t>
      </w:r>
      <w:r>
        <w:rPr>
          <w:rFonts w:ascii="Arial" w:hAnsi="Arial" w:cs="Arial"/>
          <w:bCs/>
          <w:sz w:val="20"/>
        </w:rPr>
        <w:t>) recorded</w:t>
      </w:r>
      <w:r>
        <w:rPr>
          <w:rFonts w:ascii="Arial" w:hAnsi="Arial" w:cs="Arial"/>
          <w:bCs/>
          <w:sz w:val="20"/>
          <w:vertAlign w:val="superscript"/>
        </w:rPr>
        <w:t xml:space="preserve"> </w:t>
      </w:r>
      <w:r>
        <w:rPr>
          <w:rFonts w:ascii="Arial" w:hAnsi="Arial" w:cs="Arial"/>
          <w:sz w:val="20"/>
        </w:rPr>
        <w:t xml:space="preserve">highest available potassium </w:t>
      </w:r>
      <w:r>
        <w:rPr>
          <w:rFonts w:ascii="Arial" w:hAnsi="Arial" w:cs="Arial"/>
          <w:i/>
          <w:iCs/>
          <w:sz w:val="20"/>
        </w:rPr>
        <w:t>i.e.,</w:t>
      </w:r>
      <w:r>
        <w:rPr>
          <w:rFonts w:ascii="Arial" w:hAnsi="Arial" w:cs="Arial"/>
          <w:sz w:val="20"/>
        </w:rPr>
        <w:t xml:space="preserve"> </w:t>
      </w:r>
      <w:bookmarkStart w:id="2" w:name="_Hlk117974494"/>
      <w:r>
        <w:rPr>
          <w:rFonts w:ascii="Arial" w:hAnsi="Arial" w:cs="Arial"/>
          <w:sz w:val="20"/>
        </w:rPr>
        <w:t>328.53</w:t>
      </w:r>
      <w:r>
        <w:rPr>
          <w:rFonts w:ascii="Arial" w:hAnsi="Arial" w:cs="Arial"/>
          <w:b/>
          <w:bCs/>
          <w:sz w:val="20"/>
        </w:rPr>
        <w:t xml:space="preserve"> </w:t>
      </w:r>
      <w:r>
        <w:rPr>
          <w:rFonts w:ascii="Arial" w:hAnsi="Arial" w:cs="Arial"/>
          <w:sz w:val="20"/>
        </w:rPr>
        <w:t>kg ha</w:t>
      </w:r>
      <w:r>
        <w:rPr>
          <w:rFonts w:ascii="Arial" w:hAnsi="Arial" w:cs="Arial"/>
          <w:sz w:val="20"/>
          <w:vertAlign w:val="superscript"/>
        </w:rPr>
        <w:t xml:space="preserve">-1 </w:t>
      </w:r>
      <w:r>
        <w:rPr>
          <w:rFonts w:ascii="Arial" w:hAnsi="Arial" w:cs="Arial"/>
          <w:sz w:val="20"/>
        </w:rPr>
        <w:t xml:space="preserve">at flowering </w:t>
      </w:r>
      <w:r>
        <w:rPr>
          <w:rFonts w:ascii="Arial" w:hAnsi="Arial" w:cs="Arial"/>
          <w:bCs/>
          <w:sz w:val="20"/>
        </w:rPr>
        <w:t xml:space="preserve">was found to be at par with the treatment </w:t>
      </w:r>
      <w:r>
        <w:rPr>
          <w:rFonts w:ascii="Arial" w:hAnsi="Arial" w:cs="Arial"/>
          <w:sz w:val="20"/>
        </w:rPr>
        <w:t>T</w:t>
      </w:r>
      <w:r>
        <w:rPr>
          <w:rFonts w:ascii="Arial" w:hAnsi="Arial" w:cs="Arial"/>
          <w:sz w:val="20"/>
          <w:vertAlign w:val="subscript"/>
        </w:rPr>
        <w:t>5,</w:t>
      </w:r>
      <w:r>
        <w:rPr>
          <w:rFonts w:ascii="Arial" w:hAnsi="Arial" w:cs="Arial"/>
          <w:sz w:val="20"/>
        </w:rPr>
        <w:t xml:space="preserve"> T</w:t>
      </w:r>
      <w:r>
        <w:rPr>
          <w:rFonts w:ascii="Arial" w:hAnsi="Arial" w:cs="Arial"/>
          <w:sz w:val="20"/>
          <w:vertAlign w:val="subscript"/>
        </w:rPr>
        <w:t>6,</w:t>
      </w:r>
      <w:r>
        <w:rPr>
          <w:rFonts w:ascii="Arial" w:hAnsi="Arial" w:cs="Arial"/>
          <w:sz w:val="20"/>
        </w:rPr>
        <w:t xml:space="preserve"> and T</w:t>
      </w:r>
      <w:r>
        <w:rPr>
          <w:rFonts w:ascii="Arial" w:hAnsi="Arial" w:cs="Arial"/>
          <w:sz w:val="20"/>
          <w:vertAlign w:val="subscript"/>
        </w:rPr>
        <w:t>9</w:t>
      </w:r>
      <w:r>
        <w:rPr>
          <w:rFonts w:ascii="Arial" w:hAnsi="Arial" w:cs="Arial"/>
          <w:sz w:val="20"/>
        </w:rPr>
        <w:t>, while 298.67</w:t>
      </w:r>
      <w:r>
        <w:rPr>
          <w:rFonts w:ascii="Arial" w:hAnsi="Arial" w:cs="Arial"/>
          <w:b/>
          <w:bCs/>
          <w:sz w:val="20"/>
        </w:rPr>
        <w:t xml:space="preserve"> </w:t>
      </w:r>
      <w:r>
        <w:rPr>
          <w:rFonts w:ascii="Arial" w:hAnsi="Arial" w:cs="Arial"/>
          <w:sz w:val="20"/>
        </w:rPr>
        <w:t>kg ha</w:t>
      </w:r>
      <w:r>
        <w:rPr>
          <w:rFonts w:ascii="Arial" w:hAnsi="Arial" w:cs="Arial"/>
          <w:sz w:val="20"/>
          <w:vertAlign w:val="superscript"/>
        </w:rPr>
        <w:t xml:space="preserve">-1 </w:t>
      </w:r>
      <w:bookmarkEnd w:id="2"/>
      <w:r>
        <w:rPr>
          <w:rFonts w:ascii="Arial" w:hAnsi="Arial" w:cs="Arial"/>
          <w:sz w:val="20"/>
        </w:rPr>
        <w:t>of available potassium at harvest stage was recorded in treatment T</w:t>
      </w:r>
      <w:r>
        <w:rPr>
          <w:rFonts w:ascii="Arial" w:hAnsi="Arial" w:cs="Arial"/>
          <w:sz w:val="20"/>
          <w:vertAlign w:val="subscript"/>
        </w:rPr>
        <w:t xml:space="preserve">9 </w:t>
      </w:r>
      <w:r>
        <w:rPr>
          <w:rFonts w:ascii="Arial" w:hAnsi="Arial" w:cs="Arial"/>
          <w:i/>
          <w:iCs/>
          <w:sz w:val="20"/>
        </w:rPr>
        <w:t>i.e.,</w:t>
      </w:r>
      <w:r>
        <w:rPr>
          <w:rFonts w:ascii="Arial" w:hAnsi="Arial" w:cs="Arial"/>
          <w:sz w:val="20"/>
          <w:vertAlign w:val="subscript"/>
        </w:rPr>
        <w:t xml:space="preserve"> </w:t>
      </w:r>
      <w:r>
        <w:rPr>
          <w:rFonts w:ascii="Arial" w:hAnsi="Arial" w:cs="Arial"/>
          <w:bCs/>
          <w:sz w:val="20"/>
        </w:rPr>
        <w:t>40</w:t>
      </w:r>
      <w:r>
        <w:rPr>
          <w:rFonts w:ascii="Arial" w:hAnsi="Arial" w:cs="Arial"/>
          <w:b/>
          <w:sz w:val="20"/>
        </w:rPr>
        <w:t>:</w:t>
      </w:r>
      <w:r>
        <w:rPr>
          <w:rFonts w:ascii="Arial" w:hAnsi="Arial" w:cs="Arial"/>
          <w:bCs/>
          <w:sz w:val="20"/>
        </w:rPr>
        <w:t>60</w:t>
      </w:r>
      <w:r>
        <w:rPr>
          <w:rFonts w:ascii="Arial" w:hAnsi="Arial" w:cs="Arial"/>
          <w:b/>
          <w:sz w:val="20"/>
        </w:rPr>
        <w:t>:</w:t>
      </w:r>
      <w:r>
        <w:rPr>
          <w:rFonts w:ascii="Arial" w:hAnsi="Arial" w:cs="Arial"/>
          <w:bCs/>
          <w:sz w:val="20"/>
        </w:rPr>
        <w:t>60 NPK kg ha</w:t>
      </w:r>
      <w:r>
        <w:rPr>
          <w:rFonts w:ascii="Arial" w:hAnsi="Arial" w:cs="Arial"/>
          <w:bCs/>
          <w:sz w:val="20"/>
          <w:vertAlign w:val="superscript"/>
        </w:rPr>
        <w:t>-1</w:t>
      </w:r>
      <w:bookmarkEnd w:id="1"/>
      <w:r>
        <w:rPr>
          <w:rFonts w:ascii="Arial" w:hAnsi="Arial" w:cs="Arial"/>
          <w:sz w:val="20"/>
        </w:rPr>
        <w:t xml:space="preserve"> was found at par with treatments </w:t>
      </w:r>
      <w:bookmarkStart w:id="3" w:name="_Hlk116146250"/>
      <w:r>
        <w:rPr>
          <w:rFonts w:ascii="Arial" w:hAnsi="Arial" w:cs="Arial"/>
          <w:sz w:val="20"/>
        </w:rPr>
        <w:t>T</w:t>
      </w:r>
      <w:r>
        <w:rPr>
          <w:rFonts w:ascii="Arial" w:hAnsi="Arial" w:cs="Arial"/>
          <w:sz w:val="20"/>
          <w:vertAlign w:val="subscript"/>
        </w:rPr>
        <w:t>4</w:t>
      </w:r>
      <w:r>
        <w:rPr>
          <w:rFonts w:ascii="Arial" w:hAnsi="Arial" w:cs="Arial"/>
          <w:sz w:val="20"/>
        </w:rPr>
        <w:t>, T</w:t>
      </w:r>
      <w:r>
        <w:rPr>
          <w:rFonts w:ascii="Arial" w:hAnsi="Arial" w:cs="Arial"/>
          <w:sz w:val="20"/>
          <w:vertAlign w:val="subscript"/>
        </w:rPr>
        <w:t>5</w:t>
      </w:r>
      <w:r>
        <w:rPr>
          <w:rFonts w:ascii="Arial" w:hAnsi="Arial" w:cs="Arial"/>
          <w:sz w:val="20"/>
        </w:rPr>
        <w:t>, T</w:t>
      </w:r>
      <w:r>
        <w:rPr>
          <w:rFonts w:ascii="Arial" w:hAnsi="Arial" w:cs="Arial"/>
          <w:sz w:val="20"/>
          <w:vertAlign w:val="subscript"/>
        </w:rPr>
        <w:t>6</w:t>
      </w:r>
      <w:r>
        <w:rPr>
          <w:rFonts w:ascii="Arial" w:hAnsi="Arial" w:cs="Arial"/>
          <w:sz w:val="20"/>
        </w:rPr>
        <w:t>, T</w:t>
      </w:r>
      <w:r>
        <w:rPr>
          <w:rFonts w:ascii="Arial" w:hAnsi="Arial" w:cs="Arial"/>
          <w:sz w:val="20"/>
          <w:vertAlign w:val="subscript"/>
        </w:rPr>
        <w:t>8</w:t>
      </w:r>
      <w:r>
        <w:rPr>
          <w:rFonts w:ascii="Arial" w:hAnsi="Arial" w:cs="Arial"/>
          <w:sz w:val="20"/>
        </w:rPr>
        <w:t xml:space="preserve"> and T</w:t>
      </w:r>
      <w:r>
        <w:rPr>
          <w:rFonts w:ascii="Arial" w:hAnsi="Arial" w:cs="Arial"/>
          <w:sz w:val="20"/>
          <w:vertAlign w:val="subscript"/>
        </w:rPr>
        <w:t>10</w:t>
      </w:r>
      <w:bookmarkEnd w:id="3"/>
      <w:r>
        <w:rPr>
          <w:rFonts w:ascii="Arial" w:hAnsi="Arial" w:cs="Arial"/>
          <w:sz w:val="20"/>
        </w:rPr>
        <w:t xml:space="preserve">. </w:t>
      </w:r>
    </w:p>
    <w:p w14:paraId="02E17D9F" w14:textId="77777777" w:rsidR="00E75F0F" w:rsidRDefault="006D0571">
      <w:pPr>
        <w:spacing w:before="120" w:after="0"/>
        <w:jc w:val="both"/>
        <w:rPr>
          <w:rFonts w:ascii="Arial" w:hAnsi="Arial" w:cs="Arial"/>
          <w:b/>
          <w:bCs/>
          <w:sz w:val="20"/>
        </w:rPr>
      </w:pPr>
      <w:r>
        <w:rPr>
          <w:rFonts w:ascii="Arial" w:hAnsi="Arial" w:cs="Arial"/>
          <w:b/>
          <w:bCs/>
          <w:sz w:val="20"/>
        </w:rPr>
        <w:t>Economics</w:t>
      </w:r>
    </w:p>
    <w:p w14:paraId="1F9CF5C9" w14:textId="0C845E2B" w:rsidR="00E75F0F" w:rsidRDefault="006D0571">
      <w:pPr>
        <w:spacing w:after="0"/>
        <w:ind w:firstLine="426"/>
        <w:jc w:val="both"/>
        <w:rPr>
          <w:rFonts w:ascii="Arial" w:hAnsi="Arial" w:cs="Arial"/>
          <w:sz w:val="20"/>
        </w:rPr>
      </w:pPr>
      <w:r>
        <w:rPr>
          <w:rFonts w:ascii="Arial" w:hAnsi="Arial" w:cs="Arial"/>
          <w:sz w:val="20"/>
        </w:rPr>
        <w:t xml:space="preserve"> An assessment of the data showed that the highest </w:t>
      </w:r>
      <w:r>
        <w:rPr>
          <w:rFonts w:ascii="Arial" w:eastAsia="Calibri" w:hAnsi="Arial" w:cs="Arial"/>
          <w:bCs/>
          <w:sz w:val="20"/>
        </w:rPr>
        <w:t>gross returns (</w:t>
      </w:r>
      <w:r>
        <w:rPr>
          <w:rFonts w:ascii="Arial" w:hAnsi="Arial" w:cs="Arial"/>
          <w:sz w:val="20"/>
        </w:rPr>
        <w:t xml:space="preserve">4,67,973.3 </w:t>
      </w:r>
      <w:r>
        <w:rPr>
          <w:rFonts w:ascii="Arial" w:eastAsia="Calibri" w:hAnsi="Arial" w:cs="Arial"/>
          <w:sz w:val="20"/>
        </w:rPr>
        <w:t>Rs. ha</w:t>
      </w:r>
      <w:r>
        <w:rPr>
          <w:rFonts w:ascii="Arial" w:eastAsia="Calibri" w:hAnsi="Arial" w:cs="Arial"/>
          <w:sz w:val="20"/>
          <w:vertAlign w:val="superscript"/>
        </w:rPr>
        <w:t>-1</w:t>
      </w:r>
      <w:r>
        <w:rPr>
          <w:rFonts w:ascii="Arial" w:eastAsia="Calibri" w:hAnsi="Arial" w:cs="Arial"/>
          <w:bCs/>
          <w:sz w:val="20"/>
        </w:rPr>
        <w:t>)</w:t>
      </w:r>
      <w:r>
        <w:rPr>
          <w:rFonts w:ascii="Arial" w:eastAsia="Calibri" w:hAnsi="Arial" w:cs="Arial"/>
          <w:b/>
          <w:sz w:val="20"/>
        </w:rPr>
        <w:t xml:space="preserve">, </w:t>
      </w:r>
      <w:r>
        <w:rPr>
          <w:rFonts w:ascii="Arial" w:hAnsi="Arial" w:cs="Arial"/>
          <w:sz w:val="20"/>
        </w:rPr>
        <w:t xml:space="preserve">net return (1,95,285.6 </w:t>
      </w:r>
      <w:r>
        <w:rPr>
          <w:rFonts w:ascii="Arial" w:eastAsia="Calibri" w:hAnsi="Arial" w:cs="Arial"/>
          <w:sz w:val="20"/>
        </w:rPr>
        <w:t>Rs. ha</w:t>
      </w:r>
      <w:r>
        <w:rPr>
          <w:rFonts w:ascii="Arial" w:eastAsia="Calibri" w:hAnsi="Arial" w:cs="Arial"/>
          <w:sz w:val="20"/>
          <w:vertAlign w:val="superscript"/>
        </w:rPr>
        <w:t>-1</w:t>
      </w:r>
      <w:r>
        <w:rPr>
          <w:rFonts w:ascii="Arial" w:hAnsi="Arial" w:cs="Arial"/>
          <w:sz w:val="20"/>
        </w:rPr>
        <w:t>) and</w:t>
      </w:r>
      <w:r>
        <w:rPr>
          <w:rFonts w:ascii="Arial" w:eastAsia="Calibri" w:hAnsi="Arial" w:cs="Arial"/>
          <w:b/>
          <w:sz w:val="20"/>
        </w:rPr>
        <w:t xml:space="preserve"> </w:t>
      </w:r>
      <w:r>
        <w:rPr>
          <w:rFonts w:ascii="Arial" w:hAnsi="Arial" w:cs="Arial"/>
          <w:sz w:val="20"/>
        </w:rPr>
        <w:t>B</w:t>
      </w:r>
      <w:r>
        <w:rPr>
          <w:rFonts w:ascii="Arial" w:hAnsi="Arial" w:cs="Arial"/>
          <w:b/>
          <w:sz w:val="20"/>
        </w:rPr>
        <w:t>:</w:t>
      </w:r>
      <w:r w:rsidR="00A608DD">
        <w:rPr>
          <w:rFonts w:ascii="Arial" w:hAnsi="Arial" w:cs="Arial"/>
          <w:b/>
          <w:sz w:val="20"/>
        </w:rPr>
        <w:t xml:space="preserve"> </w:t>
      </w:r>
      <w:r>
        <w:rPr>
          <w:rFonts w:ascii="Arial" w:hAnsi="Arial" w:cs="Arial"/>
          <w:sz w:val="20"/>
        </w:rPr>
        <w:t>C ratio (1.72) and was found in the treatment T</w:t>
      </w:r>
      <w:r>
        <w:rPr>
          <w:rFonts w:ascii="Arial" w:hAnsi="Arial" w:cs="Arial"/>
          <w:sz w:val="20"/>
          <w:vertAlign w:val="subscript"/>
        </w:rPr>
        <w:t>10</w:t>
      </w:r>
      <w:r>
        <w:rPr>
          <w:rFonts w:ascii="Arial" w:hAnsi="Arial" w:cs="Arial"/>
          <w:sz w:val="20"/>
        </w:rPr>
        <w:t xml:space="preserve"> (</w:t>
      </w:r>
      <w:r>
        <w:rPr>
          <w:rFonts w:ascii="Arial" w:hAnsi="Arial" w:cs="Arial"/>
          <w:bCs/>
          <w:sz w:val="20"/>
        </w:rPr>
        <w:t>40</w:t>
      </w:r>
      <w:r>
        <w:rPr>
          <w:rFonts w:ascii="Arial" w:hAnsi="Arial" w:cs="Arial"/>
          <w:b/>
          <w:sz w:val="20"/>
        </w:rPr>
        <w:t>:</w:t>
      </w:r>
      <w:r>
        <w:rPr>
          <w:rFonts w:ascii="Arial" w:hAnsi="Arial" w:cs="Arial"/>
          <w:bCs/>
          <w:sz w:val="20"/>
        </w:rPr>
        <w:t>60</w:t>
      </w:r>
      <w:r>
        <w:rPr>
          <w:rFonts w:ascii="Arial" w:hAnsi="Arial" w:cs="Arial"/>
          <w:b/>
          <w:sz w:val="20"/>
        </w:rPr>
        <w:t>:</w:t>
      </w:r>
      <w:r>
        <w:rPr>
          <w:rFonts w:ascii="Arial" w:hAnsi="Arial" w:cs="Arial"/>
          <w:bCs/>
          <w:sz w:val="20"/>
        </w:rPr>
        <w:t>60 NPK kg ha</w:t>
      </w:r>
      <w:r>
        <w:rPr>
          <w:rFonts w:ascii="Arial" w:hAnsi="Arial" w:cs="Arial"/>
          <w:bCs/>
          <w:sz w:val="20"/>
          <w:vertAlign w:val="superscript"/>
        </w:rPr>
        <w:t>-1</w:t>
      </w:r>
      <w:r>
        <w:rPr>
          <w:rFonts w:ascii="Arial" w:hAnsi="Arial" w:cs="Arial"/>
          <w:bCs/>
          <w:sz w:val="20"/>
        </w:rPr>
        <w:t>+ BF</w:t>
      </w:r>
      <w:r>
        <w:rPr>
          <w:rFonts w:ascii="Arial" w:hAnsi="Arial" w:cs="Arial"/>
          <w:sz w:val="20"/>
        </w:rPr>
        <w:t>) therefore, treatment T</w:t>
      </w:r>
      <w:r>
        <w:rPr>
          <w:rFonts w:ascii="Arial" w:hAnsi="Arial" w:cs="Arial"/>
          <w:sz w:val="20"/>
          <w:vertAlign w:val="subscript"/>
        </w:rPr>
        <w:t>10</w:t>
      </w:r>
      <w:r>
        <w:rPr>
          <w:rFonts w:ascii="Arial" w:hAnsi="Arial" w:cs="Arial"/>
          <w:sz w:val="20"/>
        </w:rPr>
        <w:t xml:space="preserve"> (</w:t>
      </w:r>
      <w:r>
        <w:rPr>
          <w:rFonts w:ascii="Arial" w:hAnsi="Arial" w:cs="Arial"/>
          <w:bCs/>
          <w:sz w:val="20"/>
        </w:rPr>
        <w:t>40</w:t>
      </w:r>
      <w:r>
        <w:rPr>
          <w:rFonts w:ascii="Arial" w:hAnsi="Arial" w:cs="Arial"/>
          <w:b/>
          <w:sz w:val="20"/>
        </w:rPr>
        <w:t>:</w:t>
      </w:r>
      <w:r>
        <w:rPr>
          <w:rFonts w:ascii="Arial" w:hAnsi="Arial" w:cs="Arial"/>
          <w:bCs/>
          <w:sz w:val="20"/>
        </w:rPr>
        <w:t>60</w:t>
      </w:r>
      <w:r>
        <w:rPr>
          <w:rFonts w:ascii="Arial" w:hAnsi="Arial" w:cs="Arial"/>
          <w:b/>
          <w:sz w:val="20"/>
        </w:rPr>
        <w:t>:</w:t>
      </w:r>
      <w:r>
        <w:rPr>
          <w:rFonts w:ascii="Arial" w:hAnsi="Arial" w:cs="Arial"/>
          <w:bCs/>
          <w:sz w:val="20"/>
        </w:rPr>
        <w:t>60 NPK kg ha</w:t>
      </w:r>
      <w:r>
        <w:rPr>
          <w:rFonts w:ascii="Arial" w:hAnsi="Arial" w:cs="Arial"/>
          <w:bCs/>
          <w:sz w:val="20"/>
          <w:vertAlign w:val="superscript"/>
        </w:rPr>
        <w:t>-1</w:t>
      </w:r>
      <w:r>
        <w:rPr>
          <w:rFonts w:ascii="Arial" w:hAnsi="Arial" w:cs="Arial"/>
          <w:bCs/>
          <w:sz w:val="20"/>
        </w:rPr>
        <w:t>+ BF</w:t>
      </w:r>
      <w:r>
        <w:rPr>
          <w:rFonts w:ascii="Arial" w:hAnsi="Arial" w:cs="Arial"/>
          <w:sz w:val="20"/>
        </w:rPr>
        <w:t>) rated as most effective and profitable treatment (Table 1).</w:t>
      </w:r>
    </w:p>
    <w:p w14:paraId="638DDC43" w14:textId="77777777" w:rsidR="00E75F0F" w:rsidRDefault="006D0571">
      <w:pPr>
        <w:spacing w:before="120" w:after="0"/>
        <w:jc w:val="both"/>
        <w:rPr>
          <w:rFonts w:ascii="Arial" w:hAnsi="Arial" w:cs="Arial"/>
          <w:b/>
          <w:bCs/>
          <w:szCs w:val="22"/>
        </w:rPr>
      </w:pPr>
      <w:r>
        <w:rPr>
          <w:rFonts w:ascii="Arial" w:hAnsi="Arial" w:cs="Arial"/>
          <w:b/>
          <w:bCs/>
          <w:szCs w:val="22"/>
        </w:rPr>
        <w:t>CONCLUSION</w:t>
      </w:r>
    </w:p>
    <w:p w14:paraId="5447E8AE" w14:textId="1C47FA77" w:rsidR="00E75F0F" w:rsidRDefault="00C62EDF">
      <w:pPr>
        <w:spacing w:after="0"/>
        <w:ind w:firstLine="567"/>
        <w:jc w:val="both"/>
        <w:rPr>
          <w:rFonts w:ascii="Arial" w:hAnsi="Arial" w:cs="Arial"/>
          <w:bCs/>
          <w:sz w:val="20"/>
        </w:rPr>
      </w:pPr>
      <w:r w:rsidRPr="00F70E3D">
        <w:rPr>
          <w:rFonts w:ascii="Arial" w:hAnsi="Arial" w:cs="Arial"/>
          <w:sz w:val="20"/>
          <w:highlight w:val="yellow"/>
        </w:rPr>
        <w:t>From the study</w:t>
      </w:r>
      <w:r w:rsidR="00A608DD">
        <w:rPr>
          <w:rFonts w:ascii="Arial" w:hAnsi="Arial" w:cs="Arial"/>
          <w:sz w:val="20"/>
          <w:highlight w:val="yellow"/>
        </w:rPr>
        <w:t>,</w:t>
      </w:r>
      <w:r w:rsidRPr="00F70E3D">
        <w:rPr>
          <w:rFonts w:ascii="Arial" w:hAnsi="Arial" w:cs="Arial"/>
          <w:sz w:val="20"/>
          <w:highlight w:val="yellow"/>
        </w:rPr>
        <w:t xml:space="preserve"> it</w:t>
      </w:r>
      <w:r>
        <w:rPr>
          <w:rFonts w:ascii="Arial" w:hAnsi="Arial" w:cs="Arial"/>
          <w:sz w:val="20"/>
        </w:rPr>
        <w:t xml:space="preserve"> could be concluded that for getting maximum yield, economic return, benefit-cost ratio</w:t>
      </w:r>
      <w:r w:rsidR="00A608DD">
        <w:rPr>
          <w:rFonts w:ascii="Arial" w:hAnsi="Arial" w:cs="Arial"/>
          <w:sz w:val="20"/>
        </w:rPr>
        <w:t>,</w:t>
      </w:r>
      <w:r>
        <w:rPr>
          <w:rFonts w:ascii="Arial" w:hAnsi="Arial" w:cs="Arial"/>
          <w:sz w:val="20"/>
        </w:rPr>
        <w:t xml:space="preserve"> as well as enhancing nutrient status of the soil and thereby improving the soil fertility status, the combine</w:t>
      </w:r>
      <w:r w:rsidR="00A608DD">
        <w:rPr>
          <w:rFonts w:ascii="Arial" w:hAnsi="Arial" w:cs="Arial"/>
          <w:sz w:val="20"/>
        </w:rPr>
        <w:t>d</w:t>
      </w:r>
      <w:r>
        <w:rPr>
          <w:rFonts w:ascii="Arial" w:hAnsi="Arial" w:cs="Arial"/>
          <w:sz w:val="20"/>
        </w:rPr>
        <w:t xml:space="preserve"> application </w:t>
      </w:r>
      <w:r w:rsidR="00A608DD">
        <w:rPr>
          <w:rFonts w:ascii="Arial" w:hAnsi="Arial" w:cs="Arial"/>
          <w:sz w:val="20"/>
        </w:rPr>
        <w:t xml:space="preserve">of </w:t>
      </w:r>
      <w:r>
        <w:rPr>
          <w:rFonts w:ascii="Arial" w:hAnsi="Arial" w:cs="Arial"/>
          <w:sz w:val="20"/>
        </w:rPr>
        <w:t xml:space="preserve">chemical </w:t>
      </w:r>
      <w:r w:rsidR="00A608DD">
        <w:rPr>
          <w:rFonts w:ascii="Arial" w:hAnsi="Arial" w:cs="Arial"/>
          <w:sz w:val="20"/>
        </w:rPr>
        <w:t xml:space="preserve">fertilisers </w:t>
      </w:r>
      <w:r>
        <w:rPr>
          <w:rFonts w:ascii="Arial" w:hAnsi="Arial" w:cs="Arial"/>
          <w:sz w:val="20"/>
        </w:rPr>
        <w:t>with biofertilizers (</w:t>
      </w:r>
      <w:r>
        <w:rPr>
          <w:rFonts w:ascii="Arial" w:hAnsi="Arial" w:cs="Arial"/>
          <w:i/>
          <w:iCs/>
          <w:sz w:val="20"/>
        </w:rPr>
        <w:t>rhizobium</w:t>
      </w:r>
      <w:r>
        <w:rPr>
          <w:rFonts w:ascii="Arial" w:hAnsi="Arial" w:cs="Arial"/>
          <w:sz w:val="20"/>
        </w:rPr>
        <w:t xml:space="preserve"> and PSB) of </w:t>
      </w:r>
      <w:r>
        <w:rPr>
          <w:rFonts w:ascii="Arial" w:hAnsi="Arial" w:cs="Arial"/>
          <w:bCs/>
          <w:sz w:val="20"/>
        </w:rPr>
        <w:t>40</w:t>
      </w:r>
      <w:r>
        <w:rPr>
          <w:rFonts w:ascii="Arial" w:hAnsi="Arial" w:cs="Arial"/>
          <w:b/>
          <w:sz w:val="20"/>
        </w:rPr>
        <w:t>:</w:t>
      </w:r>
      <w:r>
        <w:rPr>
          <w:rFonts w:ascii="Arial" w:hAnsi="Arial" w:cs="Arial"/>
          <w:bCs/>
          <w:sz w:val="20"/>
        </w:rPr>
        <w:t>60</w:t>
      </w:r>
      <w:r>
        <w:rPr>
          <w:rFonts w:ascii="Arial" w:hAnsi="Arial" w:cs="Arial"/>
          <w:b/>
          <w:sz w:val="20"/>
        </w:rPr>
        <w:t>:</w:t>
      </w:r>
      <w:r>
        <w:rPr>
          <w:rFonts w:ascii="Arial" w:hAnsi="Arial" w:cs="Arial"/>
          <w:bCs/>
          <w:sz w:val="20"/>
        </w:rPr>
        <w:t>60 NPK kg ha</w:t>
      </w:r>
      <w:r>
        <w:rPr>
          <w:rFonts w:ascii="Arial" w:hAnsi="Arial" w:cs="Arial"/>
          <w:bCs/>
          <w:sz w:val="20"/>
          <w:vertAlign w:val="superscript"/>
        </w:rPr>
        <w:t>-1</w:t>
      </w:r>
      <w:r>
        <w:rPr>
          <w:rFonts w:ascii="Arial" w:hAnsi="Arial" w:cs="Arial"/>
          <w:bCs/>
          <w:sz w:val="20"/>
        </w:rPr>
        <w:t xml:space="preserve">+ BF is beneficial. </w:t>
      </w:r>
    </w:p>
    <w:p w14:paraId="260B2413" w14:textId="77777777" w:rsidR="00C62EDF" w:rsidRDefault="00C62EDF">
      <w:pPr>
        <w:spacing w:after="0"/>
        <w:jc w:val="both"/>
        <w:rPr>
          <w:rFonts w:ascii="Arial" w:hAnsi="Arial" w:cs="Arial"/>
          <w:b/>
          <w:szCs w:val="22"/>
        </w:rPr>
      </w:pPr>
    </w:p>
    <w:p w14:paraId="65B63C17" w14:textId="3721C83A" w:rsidR="00E75F0F" w:rsidRDefault="006D0571">
      <w:pPr>
        <w:spacing w:after="0"/>
        <w:jc w:val="both"/>
        <w:rPr>
          <w:rFonts w:ascii="Arial" w:hAnsi="Arial" w:cs="Arial"/>
          <w:b/>
          <w:szCs w:val="22"/>
        </w:rPr>
      </w:pPr>
      <w:r>
        <w:rPr>
          <w:rFonts w:ascii="Arial" w:hAnsi="Arial" w:cs="Arial"/>
          <w:b/>
          <w:szCs w:val="22"/>
        </w:rPr>
        <w:t>DISCLAIMER</w:t>
      </w:r>
    </w:p>
    <w:p w14:paraId="1B2C393E" w14:textId="77777777" w:rsidR="00E75F0F" w:rsidRDefault="006D0571">
      <w:pPr>
        <w:spacing w:after="0"/>
        <w:ind w:firstLine="567"/>
        <w:jc w:val="both"/>
        <w:rPr>
          <w:rFonts w:ascii="Arial" w:hAnsi="Arial" w:cs="Arial"/>
          <w:bCs/>
          <w:sz w:val="20"/>
        </w:rPr>
      </w:pPr>
      <w:r>
        <w:rPr>
          <w:rFonts w:ascii="Arial" w:hAnsi="Arial" w:cs="Arial"/>
          <w:bCs/>
          <w:sz w:val="20"/>
        </w:rPr>
        <w:t>Author(s) hereby declares that NO generative AI technologies such as Large Language Models (ChatGPT, COPILOT, etc) and text-to-image generators have been used during writing or editing of this manuscript.</w:t>
      </w:r>
    </w:p>
    <w:p w14:paraId="489CEDFF" w14:textId="77777777" w:rsidR="00E75F0F" w:rsidRDefault="00E75F0F">
      <w:pPr>
        <w:spacing w:after="0"/>
        <w:ind w:firstLine="567"/>
        <w:jc w:val="both"/>
        <w:rPr>
          <w:rFonts w:ascii="Arial" w:hAnsi="Arial" w:cs="Arial"/>
          <w:bCs/>
          <w:sz w:val="20"/>
        </w:rPr>
      </w:pPr>
    </w:p>
    <w:p w14:paraId="47632F3F" w14:textId="77777777" w:rsidR="00E75F0F" w:rsidRDefault="006D0571">
      <w:pPr>
        <w:spacing w:after="200" w:line="276" w:lineRule="auto"/>
        <w:rPr>
          <w:rFonts w:ascii="Arial" w:eastAsia="Times New Roman" w:hAnsi="Arial" w:cs="Arial"/>
          <w:b/>
          <w:bCs/>
          <w:szCs w:val="22"/>
          <w:lang w:val="en-GB" w:eastAsia="en-GB" w:bidi="ar-SA"/>
        </w:rPr>
      </w:pPr>
      <w:r>
        <w:rPr>
          <w:rFonts w:ascii="Arial" w:eastAsia="Times New Roman" w:hAnsi="Arial" w:cs="Arial"/>
          <w:b/>
          <w:bCs/>
          <w:szCs w:val="22"/>
          <w:lang w:val="en-GB" w:eastAsia="en-GB" w:bidi="ar-SA"/>
        </w:rPr>
        <w:t>COMPETING INTERESTS DISCLAIMER:</w:t>
      </w:r>
    </w:p>
    <w:p w14:paraId="43185509" w14:textId="77777777" w:rsidR="00E75F0F" w:rsidRDefault="006D0571">
      <w:pPr>
        <w:spacing w:after="200" w:line="276" w:lineRule="auto"/>
        <w:rPr>
          <w:rFonts w:ascii="Calibri" w:eastAsia="Times New Roman" w:hAnsi="Calibri" w:cs="Times New Roman"/>
          <w:szCs w:val="22"/>
          <w:lang w:val="en-GB" w:eastAsia="en-GB" w:bidi="ar-SA"/>
        </w:rPr>
      </w:pPr>
      <w:r>
        <w:rPr>
          <w:rFonts w:ascii="Arial" w:eastAsia="Times New Roman" w:hAnsi="Arial" w:cs="Arial"/>
          <w:szCs w:val="22"/>
          <w:lang w:val="en-GB" w:eastAsia="en-GB" w:bidi="ar-SA"/>
        </w:rPr>
        <w:t>Authors have declared that they have no known competing financial interests OR non-financial interests OR personal relationships that could have appeared to influence the work reported in this paper.</w:t>
      </w:r>
    </w:p>
    <w:p w14:paraId="1783093F" w14:textId="77777777" w:rsidR="00E75F0F" w:rsidRDefault="00E75F0F">
      <w:pPr>
        <w:spacing w:after="0"/>
        <w:ind w:firstLine="567"/>
        <w:jc w:val="both"/>
        <w:rPr>
          <w:rFonts w:ascii="Arial" w:hAnsi="Arial" w:cs="Arial"/>
          <w:bCs/>
          <w:sz w:val="20"/>
        </w:rPr>
      </w:pPr>
    </w:p>
    <w:p w14:paraId="19067A99" w14:textId="77777777" w:rsidR="00E75F0F" w:rsidRDefault="006D0571">
      <w:pPr>
        <w:spacing w:before="120" w:after="0"/>
        <w:jc w:val="both"/>
        <w:rPr>
          <w:rFonts w:ascii="Arial" w:hAnsi="Arial" w:cs="Arial"/>
          <w:b/>
          <w:szCs w:val="22"/>
        </w:rPr>
      </w:pPr>
      <w:r>
        <w:rPr>
          <w:rFonts w:ascii="Arial" w:hAnsi="Arial" w:cs="Arial"/>
          <w:b/>
          <w:szCs w:val="22"/>
        </w:rPr>
        <w:t>REFERENCES</w:t>
      </w:r>
    </w:p>
    <w:p w14:paraId="289A08B7" w14:textId="77777777" w:rsidR="00E75F0F" w:rsidRDefault="006D0571">
      <w:pPr>
        <w:spacing w:after="0" w:line="276" w:lineRule="auto"/>
        <w:ind w:left="720" w:hanging="720"/>
        <w:jc w:val="both"/>
        <w:rPr>
          <w:rFonts w:ascii="Arial" w:hAnsi="Arial" w:cs="Arial"/>
          <w:sz w:val="20"/>
        </w:rPr>
      </w:pPr>
      <w:r>
        <w:rPr>
          <w:rFonts w:ascii="Arial" w:hAnsi="Arial" w:cs="Arial"/>
          <w:sz w:val="20"/>
        </w:rPr>
        <w:t xml:space="preserve">Anonymous (1990). </w:t>
      </w:r>
      <w:r>
        <w:rPr>
          <w:rFonts w:ascii="Arial" w:hAnsi="Arial" w:cs="Arial"/>
          <w:i/>
          <w:sz w:val="20"/>
        </w:rPr>
        <w:t>Soils</w:t>
      </w:r>
      <w:r>
        <w:rPr>
          <w:rFonts w:ascii="Arial" w:hAnsi="Arial" w:cs="Arial"/>
          <w:sz w:val="20"/>
        </w:rPr>
        <w:t>: Research Bulletin-2</w:t>
      </w:r>
      <w:r>
        <w:rPr>
          <w:rFonts w:ascii="Arial" w:hAnsi="Arial" w:cs="Arial"/>
          <w:b/>
          <w:sz w:val="20"/>
        </w:rPr>
        <w:t xml:space="preserve">, </w:t>
      </w:r>
      <w:r>
        <w:rPr>
          <w:rFonts w:ascii="Arial" w:hAnsi="Arial" w:cs="Arial"/>
          <w:sz w:val="20"/>
        </w:rPr>
        <w:t xml:space="preserve">Published by Directorate of Research Konkan Krishi Vidyapeeth, </w:t>
      </w:r>
      <w:proofErr w:type="spellStart"/>
      <w:r>
        <w:rPr>
          <w:rFonts w:ascii="Arial" w:hAnsi="Arial" w:cs="Arial"/>
          <w:sz w:val="20"/>
        </w:rPr>
        <w:t>Dapoli</w:t>
      </w:r>
      <w:proofErr w:type="spellEnd"/>
      <w:r>
        <w:rPr>
          <w:rFonts w:ascii="Arial" w:hAnsi="Arial" w:cs="Arial"/>
          <w:sz w:val="20"/>
        </w:rPr>
        <w:t>.</w:t>
      </w:r>
    </w:p>
    <w:p w14:paraId="384D12BF" w14:textId="77777777" w:rsidR="00E75F0F" w:rsidRDefault="006D0571">
      <w:pPr>
        <w:tabs>
          <w:tab w:val="left" w:pos="900"/>
        </w:tabs>
        <w:spacing w:after="0" w:line="276" w:lineRule="auto"/>
        <w:ind w:left="720" w:hanging="720"/>
        <w:jc w:val="both"/>
        <w:rPr>
          <w:rFonts w:ascii="Arial" w:hAnsi="Arial" w:cs="Arial"/>
          <w:sz w:val="20"/>
        </w:rPr>
      </w:pPr>
      <w:proofErr w:type="spellStart"/>
      <w:r>
        <w:rPr>
          <w:rFonts w:ascii="Arial" w:hAnsi="Arial" w:cs="Arial"/>
          <w:sz w:val="20"/>
        </w:rPr>
        <w:t>Dongale</w:t>
      </w:r>
      <w:proofErr w:type="spellEnd"/>
      <w:r>
        <w:rPr>
          <w:rFonts w:ascii="Arial" w:hAnsi="Arial" w:cs="Arial"/>
          <w:sz w:val="20"/>
        </w:rPr>
        <w:t xml:space="preserve">, J. H. (1989). Phosphorus fractions in relation to P availability and the response of crops to fertilizer phosphorus in lateritic soil of Konkan. Ph.D. </w:t>
      </w:r>
      <w:r>
        <w:rPr>
          <w:rFonts w:ascii="Arial" w:hAnsi="Arial" w:cs="Arial"/>
          <w:iCs/>
          <w:sz w:val="20"/>
        </w:rPr>
        <w:t>Thesis</w:t>
      </w:r>
      <w:r>
        <w:rPr>
          <w:rFonts w:ascii="Arial" w:hAnsi="Arial" w:cs="Arial"/>
          <w:i/>
          <w:sz w:val="20"/>
        </w:rPr>
        <w:t xml:space="preserve"> </w:t>
      </w:r>
      <w:r>
        <w:rPr>
          <w:rFonts w:ascii="Arial" w:hAnsi="Arial" w:cs="Arial"/>
          <w:sz w:val="20"/>
        </w:rPr>
        <w:t xml:space="preserve">submitted to Konkan Krishi Vidyapeeth, </w:t>
      </w:r>
      <w:proofErr w:type="spellStart"/>
      <w:r>
        <w:rPr>
          <w:rFonts w:ascii="Arial" w:hAnsi="Arial" w:cs="Arial"/>
          <w:sz w:val="20"/>
        </w:rPr>
        <w:t>Dapoli</w:t>
      </w:r>
      <w:proofErr w:type="spellEnd"/>
      <w:r>
        <w:rPr>
          <w:rFonts w:ascii="Arial" w:hAnsi="Arial" w:cs="Arial"/>
          <w:sz w:val="20"/>
        </w:rPr>
        <w:t xml:space="preserve">, Dist. Ratnagiri (MS). </w:t>
      </w:r>
    </w:p>
    <w:p w14:paraId="7FD5010D" w14:textId="77777777" w:rsidR="00E75F0F" w:rsidRDefault="006D0571">
      <w:pPr>
        <w:tabs>
          <w:tab w:val="left" w:pos="7513"/>
        </w:tabs>
        <w:spacing w:after="0" w:line="276" w:lineRule="auto"/>
        <w:ind w:left="720" w:hanging="720"/>
        <w:jc w:val="both"/>
        <w:rPr>
          <w:rFonts w:ascii="Arial" w:hAnsi="Arial" w:cs="Arial"/>
          <w:sz w:val="20"/>
        </w:rPr>
      </w:pPr>
      <w:proofErr w:type="spellStart"/>
      <w:r>
        <w:rPr>
          <w:rFonts w:ascii="Arial" w:hAnsi="Arial" w:cs="Arial"/>
          <w:sz w:val="20"/>
        </w:rPr>
        <w:lastRenderedPageBreak/>
        <w:t>Khadtar</w:t>
      </w:r>
      <w:proofErr w:type="spellEnd"/>
      <w:r>
        <w:rPr>
          <w:rFonts w:ascii="Arial" w:hAnsi="Arial" w:cs="Arial"/>
          <w:sz w:val="20"/>
        </w:rPr>
        <w:t xml:space="preserve">, B. S. (1989). Evaluation of phosphorus soil test methods based on soil P fractions, yield and P uptake by rice in lateritic soils. M.Sc. Thesis submitted to </w:t>
      </w:r>
      <w:proofErr w:type="spellStart"/>
      <w:r>
        <w:rPr>
          <w:rFonts w:ascii="Arial" w:hAnsi="Arial" w:cs="Arial"/>
          <w:sz w:val="20"/>
        </w:rPr>
        <w:t>Konakan</w:t>
      </w:r>
      <w:proofErr w:type="spellEnd"/>
      <w:r>
        <w:rPr>
          <w:rFonts w:ascii="Arial" w:hAnsi="Arial" w:cs="Arial"/>
          <w:sz w:val="20"/>
        </w:rPr>
        <w:t xml:space="preserve"> Krishi </w:t>
      </w:r>
      <w:proofErr w:type="spellStart"/>
      <w:r>
        <w:rPr>
          <w:rFonts w:ascii="Arial" w:hAnsi="Arial" w:cs="Arial"/>
          <w:sz w:val="20"/>
        </w:rPr>
        <w:t>Vidyapetth</w:t>
      </w:r>
      <w:proofErr w:type="spellEnd"/>
      <w:r>
        <w:rPr>
          <w:rFonts w:ascii="Arial" w:hAnsi="Arial" w:cs="Arial"/>
          <w:sz w:val="20"/>
        </w:rPr>
        <w:t xml:space="preserve">, </w:t>
      </w:r>
      <w:proofErr w:type="spellStart"/>
      <w:r>
        <w:rPr>
          <w:rFonts w:ascii="Arial" w:hAnsi="Arial" w:cs="Arial"/>
          <w:sz w:val="20"/>
        </w:rPr>
        <w:t>Dapoli</w:t>
      </w:r>
      <w:proofErr w:type="spellEnd"/>
      <w:r>
        <w:rPr>
          <w:rFonts w:ascii="Arial" w:hAnsi="Arial" w:cs="Arial"/>
          <w:sz w:val="20"/>
        </w:rPr>
        <w:t>, Dist. Ratnagiri.</w:t>
      </w:r>
    </w:p>
    <w:p w14:paraId="29963D7F" w14:textId="77777777" w:rsidR="00E75F0F" w:rsidRDefault="006D0571">
      <w:pPr>
        <w:autoSpaceDE w:val="0"/>
        <w:autoSpaceDN w:val="0"/>
        <w:adjustRightInd w:val="0"/>
        <w:spacing w:after="0" w:line="276" w:lineRule="auto"/>
        <w:ind w:left="720" w:hanging="720"/>
        <w:jc w:val="both"/>
        <w:rPr>
          <w:rFonts w:ascii="Arial" w:hAnsi="Arial" w:cs="Arial"/>
          <w:sz w:val="20"/>
        </w:rPr>
      </w:pPr>
      <w:bookmarkStart w:id="4" w:name="_Hlk110509959"/>
      <w:r>
        <w:rPr>
          <w:rFonts w:ascii="Arial" w:hAnsi="Arial" w:cs="Arial"/>
          <w:sz w:val="20"/>
        </w:rPr>
        <w:t>Meena, K. R., Dahama, A. K. and Reager, M. L. (2006). Effect of phosphorus and zinc fertilization on growth and quality of cluster bean [</w:t>
      </w:r>
      <w:proofErr w:type="spellStart"/>
      <w:r>
        <w:rPr>
          <w:rFonts w:ascii="Arial" w:hAnsi="Arial" w:cs="Arial"/>
          <w:i/>
          <w:iCs/>
          <w:sz w:val="20"/>
        </w:rPr>
        <w:t>Cyamopsis</w:t>
      </w:r>
      <w:proofErr w:type="spellEnd"/>
      <w:r>
        <w:rPr>
          <w:rFonts w:ascii="Arial" w:hAnsi="Arial" w:cs="Arial"/>
          <w:i/>
          <w:iCs/>
          <w:sz w:val="20"/>
        </w:rPr>
        <w:t xml:space="preserve"> </w:t>
      </w:r>
      <w:proofErr w:type="spellStart"/>
      <w:r>
        <w:rPr>
          <w:rFonts w:ascii="Arial" w:hAnsi="Arial" w:cs="Arial"/>
          <w:i/>
          <w:iCs/>
          <w:sz w:val="20"/>
        </w:rPr>
        <w:t>tetragonoloba</w:t>
      </w:r>
      <w:proofErr w:type="spellEnd"/>
      <w:r>
        <w:rPr>
          <w:rFonts w:ascii="Arial" w:hAnsi="Arial" w:cs="Arial"/>
          <w:sz w:val="20"/>
        </w:rPr>
        <w:t xml:space="preserve"> (l.) </w:t>
      </w:r>
      <w:proofErr w:type="spellStart"/>
      <w:r>
        <w:rPr>
          <w:rFonts w:ascii="Arial" w:hAnsi="Arial" w:cs="Arial"/>
          <w:sz w:val="20"/>
        </w:rPr>
        <w:t>taub</w:t>
      </w:r>
      <w:proofErr w:type="spellEnd"/>
      <w:r>
        <w:rPr>
          <w:rFonts w:ascii="Arial" w:hAnsi="Arial" w:cs="Arial"/>
          <w:sz w:val="20"/>
        </w:rPr>
        <w:t xml:space="preserve">.]. </w:t>
      </w:r>
      <w:r>
        <w:rPr>
          <w:rFonts w:ascii="Arial" w:hAnsi="Arial" w:cs="Arial"/>
          <w:i/>
          <w:iCs/>
          <w:sz w:val="20"/>
        </w:rPr>
        <w:t>Annals of Agricultural Research,</w:t>
      </w:r>
      <w:r>
        <w:rPr>
          <w:rFonts w:ascii="Arial" w:hAnsi="Arial" w:cs="Arial"/>
          <w:sz w:val="20"/>
        </w:rPr>
        <w:t xml:space="preserve"> New Series, 27(3), 224-226.</w:t>
      </w:r>
    </w:p>
    <w:p w14:paraId="03C1E8AA" w14:textId="77777777" w:rsidR="00E75F0F" w:rsidRDefault="006D0571">
      <w:pPr>
        <w:tabs>
          <w:tab w:val="left" w:pos="284"/>
        </w:tabs>
        <w:autoSpaceDE w:val="0"/>
        <w:autoSpaceDN w:val="0"/>
        <w:adjustRightInd w:val="0"/>
        <w:spacing w:after="0" w:line="276" w:lineRule="auto"/>
        <w:ind w:left="720" w:hanging="720"/>
        <w:jc w:val="both"/>
        <w:rPr>
          <w:rFonts w:ascii="Arial" w:eastAsia="Times New Roman" w:hAnsi="Arial" w:cs="Arial"/>
          <w:sz w:val="20"/>
        </w:rPr>
      </w:pPr>
      <w:bookmarkStart w:id="5" w:name="_Hlk110510610"/>
      <w:bookmarkEnd w:id="4"/>
      <w:r>
        <w:rPr>
          <w:rFonts w:ascii="Arial" w:eastAsia="Times New Roman" w:hAnsi="Arial" w:cs="Arial"/>
          <w:sz w:val="20"/>
        </w:rPr>
        <w:t>Manohar, C. V. S., Sharma, O.P. and Verma, H.P. (2018). Nutrient status and yield of cluster bean (</w:t>
      </w:r>
      <w:proofErr w:type="spellStart"/>
      <w:r>
        <w:rPr>
          <w:rFonts w:ascii="Arial" w:eastAsia="Times New Roman" w:hAnsi="Arial" w:cs="Arial"/>
          <w:i/>
          <w:iCs/>
          <w:sz w:val="20"/>
        </w:rPr>
        <w:t>Cyamopsis</w:t>
      </w:r>
      <w:proofErr w:type="spellEnd"/>
      <w:r>
        <w:rPr>
          <w:rFonts w:ascii="Arial" w:eastAsia="Times New Roman" w:hAnsi="Arial" w:cs="Arial"/>
          <w:i/>
          <w:iCs/>
          <w:sz w:val="20"/>
        </w:rPr>
        <w:t xml:space="preserve"> </w:t>
      </w:r>
      <w:proofErr w:type="spellStart"/>
      <w:r>
        <w:rPr>
          <w:rFonts w:ascii="Arial" w:eastAsia="Times New Roman" w:hAnsi="Arial" w:cs="Arial"/>
          <w:i/>
          <w:iCs/>
          <w:sz w:val="20"/>
        </w:rPr>
        <w:t>tetragonoloba</w:t>
      </w:r>
      <w:proofErr w:type="spellEnd"/>
      <w:r>
        <w:rPr>
          <w:rFonts w:ascii="Arial" w:eastAsia="Times New Roman" w:hAnsi="Arial" w:cs="Arial"/>
          <w:sz w:val="20"/>
        </w:rPr>
        <w:t xml:space="preserve"> (L.) Taub) as influenced by fertility levels and liquid biofertilizers. </w:t>
      </w:r>
      <w:r>
        <w:rPr>
          <w:rFonts w:ascii="Arial" w:eastAsia="Times New Roman" w:hAnsi="Arial" w:cs="Arial"/>
          <w:i/>
          <w:iCs/>
          <w:sz w:val="20"/>
        </w:rPr>
        <w:t xml:space="preserve">Journal of pharmacognosy and phytochemistry, </w:t>
      </w:r>
      <w:r>
        <w:rPr>
          <w:rFonts w:ascii="Arial" w:eastAsia="Times New Roman" w:hAnsi="Arial" w:cs="Arial"/>
          <w:sz w:val="20"/>
        </w:rPr>
        <w:t>7(5),1840-1843.</w:t>
      </w:r>
    </w:p>
    <w:p w14:paraId="410765B9" w14:textId="77777777" w:rsidR="00E75F0F" w:rsidRDefault="006D0571">
      <w:pPr>
        <w:pStyle w:val="NoSpacing1"/>
        <w:spacing w:before="60" w:line="276" w:lineRule="auto"/>
        <w:ind w:left="720" w:hanging="720"/>
        <w:jc w:val="both"/>
        <w:rPr>
          <w:rFonts w:ascii="Arial" w:hAnsi="Arial" w:cs="Arial"/>
          <w:sz w:val="20"/>
          <w:szCs w:val="20"/>
        </w:rPr>
      </w:pPr>
      <w:bookmarkStart w:id="6" w:name="_Hlk110511262"/>
      <w:bookmarkEnd w:id="5"/>
      <w:r>
        <w:rPr>
          <w:rFonts w:ascii="Arial" w:hAnsi="Arial" w:cs="Arial"/>
          <w:sz w:val="20"/>
          <w:szCs w:val="20"/>
        </w:rPr>
        <w:t xml:space="preserve">Patil, S. D., Dabke, D. J., Nigade, P. M., Patil, S. A., and Shelke, R. N. (2011). Response of cowpea to different levels of N and K with and without biofertilizers in relation to yield quality and nutrient uptake. </w:t>
      </w:r>
      <w:r>
        <w:rPr>
          <w:rFonts w:ascii="Arial" w:hAnsi="Arial" w:cs="Arial"/>
          <w:i/>
          <w:sz w:val="20"/>
          <w:szCs w:val="20"/>
        </w:rPr>
        <w:t>Green Farming,</w:t>
      </w:r>
      <w:r>
        <w:rPr>
          <w:rFonts w:ascii="Arial" w:hAnsi="Arial" w:cs="Arial"/>
          <w:sz w:val="20"/>
          <w:szCs w:val="20"/>
        </w:rPr>
        <w:t xml:space="preserve"> </w:t>
      </w:r>
      <w:r>
        <w:rPr>
          <w:rFonts w:ascii="Arial" w:hAnsi="Arial" w:cs="Arial"/>
          <w:bCs/>
          <w:sz w:val="20"/>
          <w:szCs w:val="20"/>
        </w:rPr>
        <w:t>2(</w:t>
      </w:r>
      <w:r>
        <w:rPr>
          <w:rFonts w:ascii="Arial" w:hAnsi="Arial" w:cs="Arial"/>
          <w:sz w:val="20"/>
          <w:szCs w:val="20"/>
        </w:rPr>
        <w:t>2),173-175.</w:t>
      </w:r>
    </w:p>
    <w:p w14:paraId="53D64B3D" w14:textId="77777777" w:rsidR="00E75F0F" w:rsidRDefault="006D0571">
      <w:pPr>
        <w:spacing w:after="0"/>
        <w:ind w:left="720" w:hanging="720"/>
        <w:jc w:val="both"/>
        <w:rPr>
          <w:rFonts w:ascii="Arial" w:hAnsi="Arial" w:cs="Arial"/>
          <w:bCs/>
          <w:sz w:val="20"/>
        </w:rPr>
      </w:pPr>
      <w:r>
        <w:rPr>
          <w:rFonts w:ascii="Arial" w:hAnsi="Arial" w:cs="Arial"/>
          <w:bCs/>
          <w:sz w:val="20"/>
        </w:rPr>
        <w:t xml:space="preserve">Singh, S. R., Najar, G. R. and Singh, U. (2007). </w:t>
      </w:r>
      <w:r>
        <w:rPr>
          <w:rFonts w:ascii="Arial" w:hAnsi="Arial" w:cs="Arial"/>
          <w:bCs/>
          <w:i/>
          <w:iCs/>
          <w:sz w:val="20"/>
        </w:rPr>
        <w:t>Indian Journal of Agronomy,</w:t>
      </w:r>
      <w:r>
        <w:rPr>
          <w:rFonts w:ascii="Arial" w:hAnsi="Arial" w:cs="Arial"/>
          <w:bCs/>
          <w:sz w:val="20"/>
        </w:rPr>
        <w:t xml:space="preserve"> 52(4), 325-329.</w:t>
      </w:r>
    </w:p>
    <w:p w14:paraId="5F11459D" w14:textId="77777777" w:rsidR="00E75F0F" w:rsidRDefault="006D0571">
      <w:pPr>
        <w:autoSpaceDE w:val="0"/>
        <w:autoSpaceDN w:val="0"/>
        <w:adjustRightInd w:val="0"/>
        <w:spacing w:after="0" w:line="276" w:lineRule="auto"/>
        <w:ind w:left="720" w:hanging="720"/>
        <w:jc w:val="both"/>
        <w:rPr>
          <w:rFonts w:ascii="Arial" w:hAnsi="Arial" w:cs="Arial"/>
          <w:sz w:val="20"/>
        </w:rPr>
      </w:pPr>
      <w:bookmarkStart w:id="7" w:name="_Hlk110505983"/>
      <w:r>
        <w:rPr>
          <w:rFonts w:ascii="Arial" w:hAnsi="Arial" w:cs="Arial"/>
          <w:sz w:val="20"/>
        </w:rPr>
        <w:t>Shinde, M. G. (2008) Effect of integrated nutrient management on soil properties, yield and quality of okra (</w:t>
      </w:r>
      <w:r>
        <w:rPr>
          <w:rFonts w:ascii="Arial" w:hAnsi="Arial" w:cs="Arial"/>
          <w:i/>
          <w:sz w:val="20"/>
        </w:rPr>
        <w:t>Abelmoschus esculentus</w:t>
      </w:r>
      <w:r>
        <w:rPr>
          <w:rFonts w:ascii="Arial" w:hAnsi="Arial" w:cs="Arial"/>
          <w:sz w:val="20"/>
        </w:rPr>
        <w:t xml:space="preserve"> L.) grown in </w:t>
      </w:r>
      <w:r>
        <w:rPr>
          <w:rFonts w:ascii="Arial" w:hAnsi="Arial" w:cs="Arial"/>
          <w:i/>
          <w:sz w:val="20"/>
        </w:rPr>
        <w:t>kharif</w:t>
      </w:r>
      <w:r>
        <w:rPr>
          <w:rFonts w:ascii="Arial" w:hAnsi="Arial" w:cs="Arial"/>
          <w:sz w:val="20"/>
        </w:rPr>
        <w:t xml:space="preserve"> season in lateritic soil of Konkan region. M.Sc. (Ag.). Thesis submitted to Dr. </w:t>
      </w:r>
      <w:proofErr w:type="spellStart"/>
      <w:r>
        <w:rPr>
          <w:rFonts w:ascii="Arial" w:hAnsi="Arial" w:cs="Arial"/>
          <w:sz w:val="20"/>
        </w:rPr>
        <w:t>Balasaheb</w:t>
      </w:r>
      <w:proofErr w:type="spellEnd"/>
      <w:r>
        <w:rPr>
          <w:rFonts w:ascii="Arial" w:hAnsi="Arial" w:cs="Arial"/>
          <w:sz w:val="20"/>
        </w:rPr>
        <w:t xml:space="preserve"> Sawant Konkan Krishi Vidyapeeth, </w:t>
      </w:r>
      <w:proofErr w:type="spellStart"/>
      <w:r>
        <w:rPr>
          <w:rFonts w:ascii="Arial" w:hAnsi="Arial" w:cs="Arial"/>
          <w:sz w:val="20"/>
        </w:rPr>
        <w:t>Dapoli</w:t>
      </w:r>
      <w:proofErr w:type="spellEnd"/>
      <w:r>
        <w:rPr>
          <w:rFonts w:ascii="Arial" w:hAnsi="Arial" w:cs="Arial"/>
          <w:sz w:val="20"/>
        </w:rPr>
        <w:t>, Dist. Ratnagiri, Maharashtra.</w:t>
      </w:r>
    </w:p>
    <w:bookmarkEnd w:id="6"/>
    <w:bookmarkEnd w:id="7"/>
    <w:p w14:paraId="3EE54596" w14:textId="77777777" w:rsidR="00BF20EC" w:rsidRDefault="006D0571" w:rsidP="00BF20EC">
      <w:pPr>
        <w:autoSpaceDE w:val="0"/>
        <w:autoSpaceDN w:val="0"/>
        <w:adjustRightInd w:val="0"/>
        <w:spacing w:after="0" w:line="276" w:lineRule="auto"/>
        <w:ind w:left="720" w:hanging="720"/>
        <w:jc w:val="both"/>
        <w:rPr>
          <w:rFonts w:ascii="Arial" w:hAnsi="Arial" w:cs="Arial"/>
          <w:sz w:val="20"/>
        </w:rPr>
      </w:pPr>
      <w:proofErr w:type="spellStart"/>
      <w:r>
        <w:rPr>
          <w:rFonts w:ascii="Arial" w:hAnsi="Arial" w:cs="Arial"/>
          <w:sz w:val="20"/>
        </w:rPr>
        <w:t>Thorbole</w:t>
      </w:r>
      <w:proofErr w:type="spellEnd"/>
      <w:r>
        <w:rPr>
          <w:rFonts w:ascii="Arial" w:hAnsi="Arial" w:cs="Arial"/>
          <w:sz w:val="20"/>
        </w:rPr>
        <w:t>, S. B. (2002). Impact of integrated use of fertilizers on growth, yield, quality and nutrient uptake by okra (</w:t>
      </w:r>
      <w:r>
        <w:rPr>
          <w:rFonts w:ascii="Arial" w:hAnsi="Arial" w:cs="Arial"/>
          <w:i/>
          <w:iCs/>
          <w:sz w:val="20"/>
        </w:rPr>
        <w:t>Abelmoschus esculentus</w:t>
      </w:r>
      <w:r>
        <w:rPr>
          <w:rFonts w:ascii="Arial" w:hAnsi="Arial" w:cs="Arial"/>
          <w:sz w:val="20"/>
        </w:rPr>
        <w:t xml:space="preserve"> (L.) </w:t>
      </w:r>
      <w:proofErr w:type="spellStart"/>
      <w:r>
        <w:rPr>
          <w:rFonts w:ascii="Arial" w:hAnsi="Arial" w:cs="Arial"/>
          <w:sz w:val="20"/>
        </w:rPr>
        <w:t>Monech</w:t>
      </w:r>
      <w:proofErr w:type="spellEnd"/>
      <w:r>
        <w:rPr>
          <w:rFonts w:ascii="Arial" w:hAnsi="Arial" w:cs="Arial"/>
          <w:sz w:val="20"/>
        </w:rPr>
        <w:t xml:space="preserve">) and changes in nutrient availability in lateritic soil. M.Sc. (Ag.) Thesis submitted to Dr. </w:t>
      </w:r>
      <w:proofErr w:type="spellStart"/>
      <w:r>
        <w:rPr>
          <w:rFonts w:ascii="Arial" w:hAnsi="Arial" w:cs="Arial"/>
          <w:sz w:val="20"/>
        </w:rPr>
        <w:t>Balasaheb</w:t>
      </w:r>
      <w:proofErr w:type="spellEnd"/>
      <w:r>
        <w:rPr>
          <w:rFonts w:ascii="Arial" w:hAnsi="Arial" w:cs="Arial"/>
          <w:sz w:val="20"/>
        </w:rPr>
        <w:t xml:space="preserve"> Sawant Konkan Krishi Vidyapeeth, </w:t>
      </w:r>
      <w:proofErr w:type="spellStart"/>
      <w:r>
        <w:rPr>
          <w:rFonts w:ascii="Arial" w:hAnsi="Arial" w:cs="Arial"/>
          <w:sz w:val="20"/>
        </w:rPr>
        <w:t>Dapoli</w:t>
      </w:r>
      <w:proofErr w:type="spellEnd"/>
      <w:r>
        <w:rPr>
          <w:rFonts w:ascii="Arial" w:hAnsi="Arial" w:cs="Arial"/>
          <w:sz w:val="20"/>
        </w:rPr>
        <w:t>, Dist. Ratnagiri, Maharashtra.</w:t>
      </w:r>
      <w:r w:rsidR="00BF20EC">
        <w:rPr>
          <w:rFonts w:ascii="Arial" w:hAnsi="Arial" w:cs="Arial"/>
          <w:sz w:val="20"/>
        </w:rPr>
        <w:t xml:space="preserve"> </w:t>
      </w:r>
    </w:p>
    <w:p w14:paraId="70542410" w14:textId="77777777" w:rsidR="00BF20EC" w:rsidRPr="00F70E3D" w:rsidRDefault="00BF20EC" w:rsidP="00BF20EC">
      <w:pPr>
        <w:autoSpaceDE w:val="0"/>
        <w:autoSpaceDN w:val="0"/>
        <w:adjustRightInd w:val="0"/>
        <w:spacing w:after="0" w:line="276" w:lineRule="auto"/>
        <w:ind w:left="720" w:hanging="720"/>
        <w:jc w:val="both"/>
        <w:rPr>
          <w:rFonts w:ascii="Arial" w:hAnsi="Arial" w:cs="Arial"/>
          <w:sz w:val="20"/>
          <w:highlight w:val="yellow"/>
          <w:lang w:val="en-US"/>
        </w:rPr>
      </w:pPr>
      <w:r w:rsidRPr="00F70E3D">
        <w:rPr>
          <w:rFonts w:ascii="Arial" w:hAnsi="Arial" w:cs="Arial"/>
          <w:sz w:val="20"/>
          <w:highlight w:val="yellow"/>
          <w:lang w:val="es-US"/>
        </w:rPr>
        <w:t xml:space="preserve">Jilen, B., Pugalendhi, L., Devi, H. U. N., &amp; Priya, R. S. (2022). </w:t>
      </w:r>
      <w:r w:rsidRPr="00F70E3D">
        <w:rPr>
          <w:rFonts w:ascii="Arial" w:hAnsi="Arial" w:cs="Arial"/>
          <w:sz w:val="20"/>
          <w:highlight w:val="yellow"/>
          <w:lang w:val="en-US"/>
        </w:rPr>
        <w:t>Evaluation of Cluster Bean (</w:t>
      </w:r>
      <w:proofErr w:type="spellStart"/>
      <w:r w:rsidRPr="00F70E3D">
        <w:rPr>
          <w:rFonts w:ascii="Arial" w:hAnsi="Arial" w:cs="Arial"/>
          <w:sz w:val="20"/>
          <w:highlight w:val="yellow"/>
          <w:lang w:val="en-US"/>
        </w:rPr>
        <w:t>Cyamopsis</w:t>
      </w:r>
      <w:proofErr w:type="spellEnd"/>
      <w:r w:rsidRPr="00F70E3D">
        <w:rPr>
          <w:rFonts w:ascii="Arial" w:hAnsi="Arial" w:cs="Arial"/>
          <w:sz w:val="20"/>
          <w:highlight w:val="yellow"/>
          <w:lang w:val="en-US"/>
        </w:rPr>
        <w:t xml:space="preserve"> </w:t>
      </w:r>
      <w:proofErr w:type="spellStart"/>
      <w:r w:rsidRPr="00F70E3D">
        <w:rPr>
          <w:rFonts w:ascii="Arial" w:hAnsi="Arial" w:cs="Arial"/>
          <w:sz w:val="20"/>
          <w:highlight w:val="yellow"/>
          <w:lang w:val="en-US"/>
        </w:rPr>
        <w:t>tetragonoloba</w:t>
      </w:r>
      <w:proofErr w:type="spellEnd"/>
      <w:r w:rsidRPr="00F70E3D">
        <w:rPr>
          <w:rFonts w:ascii="Arial" w:hAnsi="Arial" w:cs="Arial"/>
          <w:sz w:val="20"/>
          <w:highlight w:val="yellow"/>
          <w:lang w:val="en-US"/>
        </w:rPr>
        <w:t xml:space="preserve"> L.) Genotypes for Vegetable Pod Yield and Guar Gum Production. </w:t>
      </w:r>
      <w:r w:rsidRPr="00F70E3D">
        <w:rPr>
          <w:rFonts w:ascii="Arial" w:hAnsi="Arial" w:cs="Arial"/>
          <w:i/>
          <w:iCs/>
          <w:sz w:val="20"/>
          <w:highlight w:val="yellow"/>
          <w:lang w:val="en-US"/>
        </w:rPr>
        <w:t>International Journal of Environment and Climate Change</w:t>
      </w:r>
      <w:r w:rsidRPr="00F70E3D">
        <w:rPr>
          <w:rFonts w:ascii="Arial" w:hAnsi="Arial" w:cs="Arial"/>
          <w:sz w:val="20"/>
          <w:highlight w:val="yellow"/>
          <w:lang w:val="en-US"/>
        </w:rPr>
        <w:t>, </w:t>
      </w:r>
      <w:r w:rsidRPr="00F70E3D">
        <w:rPr>
          <w:rFonts w:ascii="Arial" w:hAnsi="Arial" w:cs="Arial"/>
          <w:i/>
          <w:iCs/>
          <w:sz w:val="20"/>
          <w:highlight w:val="yellow"/>
          <w:lang w:val="en-US"/>
        </w:rPr>
        <w:t>12</w:t>
      </w:r>
      <w:r w:rsidRPr="00F70E3D">
        <w:rPr>
          <w:rFonts w:ascii="Arial" w:hAnsi="Arial" w:cs="Arial"/>
          <w:sz w:val="20"/>
          <w:highlight w:val="yellow"/>
          <w:lang w:val="en-US"/>
        </w:rPr>
        <w:t xml:space="preserve">(12), 29–37. </w:t>
      </w:r>
      <w:hyperlink r:id="rId6" w:history="1">
        <w:r w:rsidRPr="00F70E3D">
          <w:rPr>
            <w:rStyle w:val="Hyperlink"/>
            <w:rFonts w:ascii="Arial" w:hAnsi="Arial" w:cs="Arial"/>
            <w:sz w:val="20"/>
            <w:highlight w:val="yellow"/>
            <w:lang w:val="en-US"/>
          </w:rPr>
          <w:t>https://doi.org/10.9734/ijecc/2022/v12i121436</w:t>
        </w:r>
      </w:hyperlink>
      <w:r w:rsidRPr="00F70E3D">
        <w:rPr>
          <w:rFonts w:ascii="Arial" w:hAnsi="Arial" w:cs="Arial"/>
          <w:sz w:val="20"/>
          <w:highlight w:val="yellow"/>
          <w:lang w:val="en-US"/>
        </w:rPr>
        <w:t xml:space="preserve"> </w:t>
      </w:r>
    </w:p>
    <w:p w14:paraId="2E3FE293" w14:textId="77777777" w:rsidR="00BF20EC" w:rsidRPr="00F70E3D" w:rsidRDefault="00BF20EC" w:rsidP="00BF20EC">
      <w:pPr>
        <w:autoSpaceDE w:val="0"/>
        <w:autoSpaceDN w:val="0"/>
        <w:adjustRightInd w:val="0"/>
        <w:spacing w:after="0" w:line="276" w:lineRule="auto"/>
        <w:ind w:left="720" w:hanging="720"/>
        <w:jc w:val="both"/>
        <w:rPr>
          <w:rFonts w:ascii="Arial" w:hAnsi="Arial" w:cs="Arial"/>
          <w:sz w:val="20"/>
          <w:highlight w:val="yellow"/>
        </w:rPr>
      </w:pPr>
      <w:r w:rsidRPr="00F70E3D">
        <w:rPr>
          <w:rFonts w:ascii="Arial" w:hAnsi="Arial" w:cs="Arial"/>
          <w:sz w:val="20"/>
          <w:highlight w:val="yellow"/>
        </w:rPr>
        <w:t>Sourabh, Bharose, R., Kumar, R., Kumar, H., Tripathi, M., &amp; Kumar, S. (2024). Optimizing Growth and Yield of Cluster Bean (</w:t>
      </w:r>
      <w:proofErr w:type="spellStart"/>
      <w:r w:rsidRPr="00F70E3D">
        <w:rPr>
          <w:rFonts w:ascii="Arial" w:hAnsi="Arial" w:cs="Arial"/>
          <w:sz w:val="20"/>
          <w:highlight w:val="yellow"/>
        </w:rPr>
        <w:t>Cyamopsis</w:t>
      </w:r>
      <w:proofErr w:type="spellEnd"/>
      <w:r w:rsidRPr="00F70E3D">
        <w:rPr>
          <w:rFonts w:ascii="Arial" w:hAnsi="Arial" w:cs="Arial"/>
          <w:sz w:val="20"/>
          <w:highlight w:val="yellow"/>
        </w:rPr>
        <w:t xml:space="preserve"> </w:t>
      </w:r>
      <w:proofErr w:type="spellStart"/>
      <w:r w:rsidRPr="00F70E3D">
        <w:rPr>
          <w:rFonts w:ascii="Arial" w:hAnsi="Arial" w:cs="Arial"/>
          <w:sz w:val="20"/>
          <w:highlight w:val="yellow"/>
        </w:rPr>
        <w:t>tetragonoloba</w:t>
      </w:r>
      <w:proofErr w:type="spellEnd"/>
      <w:r w:rsidRPr="00F70E3D">
        <w:rPr>
          <w:rFonts w:ascii="Arial" w:hAnsi="Arial" w:cs="Arial"/>
          <w:sz w:val="20"/>
          <w:highlight w:val="yellow"/>
        </w:rPr>
        <w:t xml:space="preserve"> L.) Var. Neelam-61 through Integrated Use of Inorganic Fertilizers, Organic Manure and Rhizobium Inoculation. </w:t>
      </w:r>
      <w:r w:rsidRPr="00F70E3D">
        <w:rPr>
          <w:rFonts w:ascii="Arial" w:hAnsi="Arial" w:cs="Arial"/>
          <w:i/>
          <w:iCs/>
          <w:sz w:val="20"/>
          <w:highlight w:val="yellow"/>
        </w:rPr>
        <w:t>Asian Journal of Soil Science and Plant Nutrition</w:t>
      </w:r>
      <w:r w:rsidRPr="00F70E3D">
        <w:rPr>
          <w:rFonts w:ascii="Arial" w:hAnsi="Arial" w:cs="Arial"/>
          <w:sz w:val="20"/>
          <w:highlight w:val="yellow"/>
        </w:rPr>
        <w:t>, </w:t>
      </w:r>
      <w:r w:rsidRPr="00F70E3D">
        <w:rPr>
          <w:rFonts w:ascii="Arial" w:hAnsi="Arial" w:cs="Arial"/>
          <w:i/>
          <w:iCs/>
          <w:sz w:val="20"/>
          <w:highlight w:val="yellow"/>
        </w:rPr>
        <w:t>10</w:t>
      </w:r>
      <w:r w:rsidRPr="00F70E3D">
        <w:rPr>
          <w:rFonts w:ascii="Arial" w:hAnsi="Arial" w:cs="Arial"/>
          <w:sz w:val="20"/>
          <w:highlight w:val="yellow"/>
        </w:rPr>
        <w:t xml:space="preserve">(3), 444–452. </w:t>
      </w:r>
      <w:hyperlink r:id="rId7" w:history="1">
        <w:r w:rsidRPr="00F70E3D">
          <w:rPr>
            <w:rStyle w:val="Hyperlink"/>
            <w:rFonts w:ascii="Arial" w:hAnsi="Arial" w:cs="Arial"/>
            <w:sz w:val="20"/>
            <w:highlight w:val="yellow"/>
          </w:rPr>
          <w:t>https://doi.org/10.9734/ajsspn/2024/v10i3356</w:t>
        </w:r>
      </w:hyperlink>
      <w:r w:rsidRPr="00F70E3D">
        <w:rPr>
          <w:rFonts w:ascii="Arial" w:hAnsi="Arial" w:cs="Arial"/>
          <w:sz w:val="20"/>
          <w:highlight w:val="yellow"/>
        </w:rPr>
        <w:t xml:space="preserve"> </w:t>
      </w:r>
    </w:p>
    <w:p w14:paraId="66793FFF" w14:textId="77777777" w:rsidR="00CC4B0E" w:rsidRPr="00F70E3D" w:rsidRDefault="00BF20EC" w:rsidP="00BF20EC">
      <w:pPr>
        <w:autoSpaceDE w:val="0"/>
        <w:autoSpaceDN w:val="0"/>
        <w:adjustRightInd w:val="0"/>
        <w:spacing w:after="0" w:line="276" w:lineRule="auto"/>
        <w:ind w:left="720" w:hanging="720"/>
        <w:jc w:val="both"/>
        <w:rPr>
          <w:rFonts w:ascii="Arial" w:hAnsi="Arial" w:cs="Arial"/>
          <w:sz w:val="20"/>
          <w:highlight w:val="yellow"/>
        </w:rPr>
      </w:pPr>
      <w:proofErr w:type="spellStart"/>
      <w:r w:rsidRPr="00F70E3D">
        <w:rPr>
          <w:rFonts w:ascii="Arial" w:hAnsi="Arial" w:cs="Arial"/>
          <w:sz w:val="20"/>
          <w:highlight w:val="yellow"/>
        </w:rPr>
        <w:t>Chimate</w:t>
      </w:r>
      <w:proofErr w:type="spellEnd"/>
      <w:r w:rsidRPr="00F70E3D">
        <w:rPr>
          <w:rFonts w:ascii="Arial" w:hAnsi="Arial" w:cs="Arial"/>
          <w:sz w:val="20"/>
          <w:highlight w:val="yellow"/>
        </w:rPr>
        <w:t xml:space="preserve">, P., Khobragade, N. H., </w:t>
      </w:r>
      <w:proofErr w:type="spellStart"/>
      <w:r w:rsidRPr="00F70E3D">
        <w:rPr>
          <w:rFonts w:ascii="Arial" w:hAnsi="Arial" w:cs="Arial"/>
          <w:sz w:val="20"/>
          <w:highlight w:val="yellow"/>
        </w:rPr>
        <w:t>Wahane</w:t>
      </w:r>
      <w:proofErr w:type="spellEnd"/>
      <w:r w:rsidRPr="00F70E3D">
        <w:rPr>
          <w:rFonts w:ascii="Arial" w:hAnsi="Arial" w:cs="Arial"/>
          <w:sz w:val="20"/>
          <w:highlight w:val="yellow"/>
        </w:rPr>
        <w:t xml:space="preserve">, M. R., </w:t>
      </w:r>
      <w:proofErr w:type="spellStart"/>
      <w:r w:rsidRPr="00F70E3D">
        <w:rPr>
          <w:rFonts w:ascii="Arial" w:hAnsi="Arial" w:cs="Arial"/>
          <w:sz w:val="20"/>
          <w:highlight w:val="yellow"/>
        </w:rPr>
        <w:t>Rajemahadik</w:t>
      </w:r>
      <w:proofErr w:type="spellEnd"/>
      <w:r w:rsidRPr="00F70E3D">
        <w:rPr>
          <w:rFonts w:ascii="Arial" w:hAnsi="Arial" w:cs="Arial"/>
          <w:sz w:val="20"/>
          <w:highlight w:val="yellow"/>
        </w:rPr>
        <w:t>, V. A., Thorat, S. B., Thakare, U. E., ... &amp; Vardam, D. G. (2023). Effect of biofertilizers and NPK levels on yield and nutrient uptake by cluster bean (</w:t>
      </w:r>
      <w:proofErr w:type="spellStart"/>
      <w:r w:rsidRPr="00F70E3D">
        <w:rPr>
          <w:rFonts w:ascii="Arial" w:hAnsi="Arial" w:cs="Arial"/>
          <w:sz w:val="20"/>
          <w:highlight w:val="yellow"/>
        </w:rPr>
        <w:t>Cyamopsis</w:t>
      </w:r>
      <w:proofErr w:type="spellEnd"/>
      <w:r w:rsidRPr="00F70E3D">
        <w:rPr>
          <w:rFonts w:ascii="Arial" w:hAnsi="Arial" w:cs="Arial"/>
          <w:sz w:val="20"/>
          <w:highlight w:val="yellow"/>
        </w:rPr>
        <w:t xml:space="preserve"> </w:t>
      </w:r>
      <w:proofErr w:type="spellStart"/>
      <w:r w:rsidRPr="00F70E3D">
        <w:rPr>
          <w:rFonts w:ascii="Arial" w:hAnsi="Arial" w:cs="Arial"/>
          <w:sz w:val="20"/>
          <w:highlight w:val="yellow"/>
        </w:rPr>
        <w:t>tetragonoloba</w:t>
      </w:r>
      <w:proofErr w:type="spellEnd"/>
      <w:r w:rsidRPr="00F70E3D">
        <w:rPr>
          <w:rFonts w:ascii="Arial" w:hAnsi="Arial" w:cs="Arial"/>
          <w:sz w:val="20"/>
          <w:highlight w:val="yellow"/>
        </w:rPr>
        <w:t xml:space="preserve"> L. Taub.) in lateritic soils of Konkan.</w:t>
      </w:r>
      <w:r w:rsidR="00CC4B0E" w:rsidRPr="00F70E3D">
        <w:rPr>
          <w:rFonts w:ascii="Arial" w:hAnsi="Arial" w:cs="Arial"/>
          <w:sz w:val="20"/>
          <w:highlight w:val="yellow"/>
        </w:rPr>
        <w:t xml:space="preserve"> </w:t>
      </w:r>
    </w:p>
    <w:p w14:paraId="2BB3C6CE" w14:textId="77777777" w:rsidR="004C4559" w:rsidRPr="00F70E3D" w:rsidRDefault="00CC4B0E" w:rsidP="00BF20EC">
      <w:pPr>
        <w:autoSpaceDE w:val="0"/>
        <w:autoSpaceDN w:val="0"/>
        <w:adjustRightInd w:val="0"/>
        <w:spacing w:after="0" w:line="276" w:lineRule="auto"/>
        <w:ind w:left="720" w:hanging="720"/>
        <w:jc w:val="both"/>
        <w:rPr>
          <w:rFonts w:ascii="Arial" w:hAnsi="Arial" w:cs="Arial"/>
          <w:sz w:val="20"/>
          <w:highlight w:val="yellow"/>
        </w:rPr>
      </w:pPr>
      <w:proofErr w:type="spellStart"/>
      <w:r w:rsidRPr="00F70E3D">
        <w:rPr>
          <w:rFonts w:ascii="Arial" w:hAnsi="Arial" w:cs="Arial"/>
          <w:sz w:val="20"/>
          <w:highlight w:val="yellow"/>
        </w:rPr>
        <w:t>Beleri</w:t>
      </w:r>
      <w:proofErr w:type="spellEnd"/>
      <w:r w:rsidRPr="00F70E3D">
        <w:rPr>
          <w:rFonts w:ascii="Arial" w:hAnsi="Arial" w:cs="Arial"/>
          <w:sz w:val="20"/>
          <w:highlight w:val="yellow"/>
        </w:rPr>
        <w:t>, P. S. (2023). Microbial solutions to soil health: the role of biofertilizers in sustainable agriculture. </w:t>
      </w:r>
      <w:r w:rsidRPr="00F70E3D">
        <w:rPr>
          <w:rFonts w:ascii="Arial" w:hAnsi="Arial" w:cs="Arial"/>
          <w:i/>
          <w:iCs/>
          <w:sz w:val="20"/>
          <w:highlight w:val="yellow"/>
        </w:rPr>
        <w:t>Environmental Reports</w:t>
      </w:r>
      <w:r w:rsidRPr="00F70E3D">
        <w:rPr>
          <w:rFonts w:ascii="Arial" w:hAnsi="Arial" w:cs="Arial"/>
          <w:sz w:val="20"/>
          <w:highlight w:val="yellow"/>
        </w:rPr>
        <w:t xml:space="preserve">. </w:t>
      </w:r>
      <w:hyperlink r:id="rId8" w:history="1">
        <w:r w:rsidRPr="00F70E3D">
          <w:rPr>
            <w:rStyle w:val="Hyperlink"/>
            <w:rFonts w:ascii="Arial" w:hAnsi="Arial" w:cs="Arial"/>
            <w:sz w:val="20"/>
            <w:highlight w:val="yellow"/>
          </w:rPr>
          <w:t>https://doi.org/10.51470/ER.2023.5.2.06</w:t>
        </w:r>
      </w:hyperlink>
      <w:r w:rsidRPr="00F70E3D">
        <w:rPr>
          <w:rFonts w:ascii="Arial" w:hAnsi="Arial" w:cs="Arial"/>
          <w:sz w:val="20"/>
          <w:highlight w:val="yellow"/>
        </w:rPr>
        <w:t xml:space="preserve"> </w:t>
      </w:r>
      <w:r w:rsidR="004C4559" w:rsidRPr="00F70E3D">
        <w:rPr>
          <w:rFonts w:ascii="Arial" w:hAnsi="Arial" w:cs="Arial"/>
          <w:sz w:val="20"/>
          <w:highlight w:val="yellow"/>
        </w:rPr>
        <w:t xml:space="preserve"> </w:t>
      </w:r>
    </w:p>
    <w:p w14:paraId="16F120A4" w14:textId="77777777" w:rsidR="00FA7A30" w:rsidRPr="00F70E3D" w:rsidRDefault="004C4559" w:rsidP="00BF20EC">
      <w:pPr>
        <w:autoSpaceDE w:val="0"/>
        <w:autoSpaceDN w:val="0"/>
        <w:adjustRightInd w:val="0"/>
        <w:spacing w:after="0" w:line="276" w:lineRule="auto"/>
        <w:ind w:left="720" w:hanging="720"/>
        <w:jc w:val="both"/>
        <w:rPr>
          <w:rFonts w:ascii="Arial" w:hAnsi="Arial" w:cs="Arial"/>
          <w:sz w:val="20"/>
          <w:highlight w:val="yellow"/>
        </w:rPr>
      </w:pPr>
      <w:r w:rsidRPr="00F70E3D">
        <w:rPr>
          <w:rFonts w:ascii="Arial" w:hAnsi="Arial" w:cs="Arial"/>
          <w:sz w:val="20"/>
          <w:highlight w:val="yellow"/>
        </w:rPr>
        <w:t xml:space="preserve">Daniel, A. I., </w:t>
      </w:r>
      <w:proofErr w:type="spellStart"/>
      <w:r w:rsidRPr="00F70E3D">
        <w:rPr>
          <w:rFonts w:ascii="Arial" w:hAnsi="Arial" w:cs="Arial"/>
          <w:sz w:val="20"/>
          <w:highlight w:val="yellow"/>
        </w:rPr>
        <w:t>Fadaka</w:t>
      </w:r>
      <w:proofErr w:type="spellEnd"/>
      <w:r w:rsidRPr="00F70E3D">
        <w:rPr>
          <w:rFonts w:ascii="Arial" w:hAnsi="Arial" w:cs="Arial"/>
          <w:sz w:val="20"/>
          <w:highlight w:val="yellow"/>
        </w:rPr>
        <w:t>, A. O., Gokul, A., Bakare, O. O., Aina, O., Fisher, S., ... &amp; Klein, A. (2022). Biofertilizer: the future of food security and food safety. </w:t>
      </w:r>
      <w:r w:rsidRPr="00F70E3D">
        <w:rPr>
          <w:rFonts w:ascii="Arial" w:hAnsi="Arial" w:cs="Arial"/>
          <w:i/>
          <w:iCs/>
          <w:sz w:val="20"/>
          <w:highlight w:val="yellow"/>
        </w:rPr>
        <w:t>Microorganisms</w:t>
      </w:r>
      <w:r w:rsidRPr="00F70E3D">
        <w:rPr>
          <w:rFonts w:ascii="Arial" w:hAnsi="Arial" w:cs="Arial"/>
          <w:sz w:val="20"/>
          <w:highlight w:val="yellow"/>
        </w:rPr>
        <w:t>, </w:t>
      </w:r>
      <w:r w:rsidRPr="00F70E3D">
        <w:rPr>
          <w:rFonts w:ascii="Arial" w:hAnsi="Arial" w:cs="Arial"/>
          <w:i/>
          <w:iCs/>
          <w:sz w:val="20"/>
          <w:highlight w:val="yellow"/>
        </w:rPr>
        <w:t>10</w:t>
      </w:r>
      <w:r w:rsidRPr="00F70E3D">
        <w:rPr>
          <w:rFonts w:ascii="Arial" w:hAnsi="Arial" w:cs="Arial"/>
          <w:sz w:val="20"/>
          <w:highlight w:val="yellow"/>
        </w:rPr>
        <w:t>(6), 1220.</w:t>
      </w:r>
      <w:r w:rsidR="00B3347C" w:rsidRPr="00F70E3D">
        <w:rPr>
          <w:rFonts w:ascii="Arial" w:hAnsi="Arial" w:cs="Arial"/>
          <w:sz w:val="20"/>
          <w:highlight w:val="yellow"/>
        </w:rPr>
        <w:t xml:space="preserve"> </w:t>
      </w:r>
      <w:r w:rsidRPr="00F70E3D">
        <w:rPr>
          <w:rFonts w:ascii="Arial" w:hAnsi="Arial" w:cs="Arial"/>
          <w:sz w:val="20"/>
          <w:highlight w:val="yellow"/>
        </w:rPr>
        <w:t xml:space="preserve">https://doi.org/10.3390/microorganisms10061220 </w:t>
      </w:r>
      <w:r w:rsidR="00FA7A30" w:rsidRPr="00F70E3D">
        <w:rPr>
          <w:rFonts w:ascii="Arial" w:hAnsi="Arial" w:cs="Arial"/>
          <w:sz w:val="20"/>
          <w:highlight w:val="yellow"/>
        </w:rPr>
        <w:t xml:space="preserve">  </w:t>
      </w:r>
    </w:p>
    <w:p w14:paraId="3E52EE0C" w14:textId="71329455" w:rsidR="00BF20EC" w:rsidRPr="00BF20EC" w:rsidRDefault="00FA7A30" w:rsidP="00BF20EC">
      <w:pPr>
        <w:autoSpaceDE w:val="0"/>
        <w:autoSpaceDN w:val="0"/>
        <w:adjustRightInd w:val="0"/>
        <w:spacing w:after="0" w:line="276" w:lineRule="auto"/>
        <w:ind w:left="720" w:hanging="720"/>
        <w:jc w:val="both"/>
        <w:rPr>
          <w:rFonts w:ascii="Arial" w:hAnsi="Arial" w:cs="Arial"/>
          <w:sz w:val="20"/>
          <w:lang w:val="en-US"/>
        </w:rPr>
      </w:pPr>
      <w:r w:rsidRPr="00F70E3D">
        <w:rPr>
          <w:rFonts w:ascii="Arial" w:hAnsi="Arial" w:cs="Arial"/>
          <w:sz w:val="20"/>
          <w:highlight w:val="yellow"/>
        </w:rPr>
        <w:t>Chaudhary, P., Singh, S., Chaudhary, A., Sharma, A., &amp; Kumar, G. (2022). Overview of biofertilizers in crop production and stress management for sustainable agriculture. </w:t>
      </w:r>
      <w:r w:rsidRPr="00F70E3D">
        <w:rPr>
          <w:rFonts w:ascii="Arial" w:hAnsi="Arial" w:cs="Arial"/>
          <w:i/>
          <w:iCs/>
          <w:sz w:val="20"/>
          <w:highlight w:val="yellow"/>
        </w:rPr>
        <w:t>Frontiers in plant science</w:t>
      </w:r>
      <w:r w:rsidRPr="00F70E3D">
        <w:rPr>
          <w:rFonts w:ascii="Arial" w:hAnsi="Arial" w:cs="Arial"/>
          <w:sz w:val="20"/>
          <w:highlight w:val="yellow"/>
        </w:rPr>
        <w:t>, </w:t>
      </w:r>
      <w:r w:rsidRPr="00F70E3D">
        <w:rPr>
          <w:rFonts w:ascii="Arial" w:hAnsi="Arial" w:cs="Arial"/>
          <w:i/>
          <w:iCs/>
          <w:sz w:val="20"/>
          <w:highlight w:val="yellow"/>
        </w:rPr>
        <w:t>13</w:t>
      </w:r>
      <w:r w:rsidRPr="00F70E3D">
        <w:rPr>
          <w:rFonts w:ascii="Arial" w:hAnsi="Arial" w:cs="Arial"/>
          <w:sz w:val="20"/>
          <w:highlight w:val="yellow"/>
        </w:rPr>
        <w:t xml:space="preserve">, 930340. </w:t>
      </w:r>
      <w:proofErr w:type="spellStart"/>
      <w:r w:rsidRPr="00F70E3D">
        <w:rPr>
          <w:rFonts w:ascii="Arial" w:hAnsi="Arial" w:cs="Arial"/>
          <w:sz w:val="20"/>
          <w:highlight w:val="yellow"/>
          <w:lang w:val="en-US"/>
        </w:rPr>
        <w:t>doi</w:t>
      </w:r>
      <w:proofErr w:type="spellEnd"/>
      <w:r w:rsidRPr="00F70E3D">
        <w:rPr>
          <w:rFonts w:ascii="Arial" w:hAnsi="Arial" w:cs="Arial"/>
          <w:sz w:val="20"/>
          <w:highlight w:val="yellow"/>
          <w:lang w:val="en-US"/>
        </w:rPr>
        <w:t>: 10.3389/fpls.2022.930340</w:t>
      </w:r>
      <w:r>
        <w:rPr>
          <w:rFonts w:ascii="Arial" w:hAnsi="Arial" w:cs="Arial"/>
          <w:sz w:val="20"/>
          <w:lang w:val="en-US"/>
        </w:rPr>
        <w:t xml:space="preserve"> </w:t>
      </w:r>
    </w:p>
    <w:p w14:paraId="34A88BCD" w14:textId="0E8315E8" w:rsidR="00E75F0F" w:rsidRDefault="00E75F0F">
      <w:pPr>
        <w:autoSpaceDE w:val="0"/>
        <w:autoSpaceDN w:val="0"/>
        <w:adjustRightInd w:val="0"/>
        <w:spacing w:after="0" w:line="276" w:lineRule="auto"/>
        <w:ind w:left="720" w:hanging="720"/>
        <w:jc w:val="both"/>
        <w:rPr>
          <w:rFonts w:ascii="Arial" w:hAnsi="Arial" w:cs="Arial"/>
          <w:sz w:val="20"/>
        </w:rPr>
      </w:pPr>
    </w:p>
    <w:sectPr w:rsidR="00E75F0F">
      <w:headerReference w:type="even" r:id="rId9"/>
      <w:headerReference w:type="default" r:id="rId10"/>
      <w:headerReference w:type="firs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9A8A9" w14:textId="77777777" w:rsidR="006D0571" w:rsidRDefault="006D0571">
      <w:pPr>
        <w:spacing w:after="0" w:line="240" w:lineRule="auto"/>
      </w:pPr>
      <w:r>
        <w:separator/>
      </w:r>
    </w:p>
  </w:endnote>
  <w:endnote w:type="continuationSeparator" w:id="0">
    <w:p w14:paraId="0E060949" w14:textId="77777777" w:rsidR="006D0571" w:rsidRDefault="006D0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 w:name="Luxi Sans">
    <w:altName w:val="Calibri"/>
    <w:charset w:val="00"/>
    <w:family w:val="auto"/>
    <w:pitch w:val="variable"/>
  </w:font>
  <w:font w:name="OPPO black body">
    <w:altName w:val="Droid Sans"/>
    <w:charset w:val="00"/>
    <w:family w:val="auto"/>
    <w:pitch w:val="variable"/>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004C4" w14:textId="77777777" w:rsidR="006D0571" w:rsidRDefault="006D0571">
      <w:pPr>
        <w:spacing w:after="0" w:line="240" w:lineRule="auto"/>
      </w:pPr>
      <w:r>
        <w:separator/>
      </w:r>
    </w:p>
  </w:footnote>
  <w:footnote w:type="continuationSeparator" w:id="0">
    <w:p w14:paraId="7F48A1AA" w14:textId="77777777" w:rsidR="006D0571" w:rsidRDefault="006D0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6541" w14:textId="77777777" w:rsidR="00E75F0F" w:rsidRDefault="004A25B0">
    <w:pPr>
      <w:pStyle w:val="Header"/>
    </w:pPr>
    <w:r>
      <w:pict w14:anchorId="1C713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2" o:spid="_x0000_s2051" type="#_x0000_t136" style="position:absolute;margin-left:0;margin-top:0;width:535.3pt;height:100.95pt;rotation:315;z-index:-251658752;mso-wrap-distance-left:3.17494mm;mso-wrap-distance-right:3.17494mm;mso-position-horizontal:center;mso-position-horizontal-relative:margin;mso-position-vertical:center;mso-position-vertical-relative:margin" o:allowincell="f" fillcolor="silver" stroked="f" strokeweight="1pt">
          <v:fill opacity=".5"/>
          <v:textpath style="font-family:&quot;Droid Sans&quot;" trim="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55738" w14:textId="77777777" w:rsidR="00E75F0F" w:rsidRDefault="004A25B0">
    <w:pPr>
      <w:pStyle w:val="Header"/>
    </w:pPr>
    <w:r>
      <w:pict w14:anchorId="230FC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1" o:spid="_x0000_s2050" type="#_x0000_t136" style="position:absolute;margin-left:0;margin-top:0;width:535.3pt;height:100.95pt;rotation:315;z-index:-251657728;mso-wrap-distance-left:3.17494mm;mso-wrap-distance-right:3.17494mm;mso-position-horizontal:center;mso-position-horizontal-relative:margin;mso-position-vertical:center;mso-position-vertical-relative:margin" o:allowincell="f" fillcolor="silver" stroked="f" strokeweight="1pt">
          <v:fill opacity=".5"/>
          <v:textpath style="font-family:&quot;Droid Sans&quot;" trim="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D89D9" w14:textId="77777777" w:rsidR="00E75F0F" w:rsidRDefault="004A25B0">
    <w:pPr>
      <w:pStyle w:val="Header"/>
    </w:pPr>
    <w:r>
      <w:pict w14:anchorId="6B7E1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35.3pt;height:100.95pt;rotation:315;z-index:-251659776;mso-wrap-distance-left:3.17494mm;mso-wrap-distance-right:3.17494mm;mso-position-horizontal:center;mso-position-horizontal-relative:margin;mso-position-vertical:center;mso-position-vertical-relative:margin" o:allowincell="f" fillcolor="silver" stroked="f" strokeweight="1pt">
          <v:fill opacity=".5"/>
          <v:textpath style="font-family:&quot;Droid Sans&quot;" trim="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drawingGridHorizontalSpacing w:val="110"/>
  <w:drawingGridVerticalSpacing w:val="156"/>
  <w:displayHorizont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growAutofit/>
    <w:useFELayou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M3NjY2NTI3MQdRSjpKwanFxZn5eSAFZrUAiXVYAywAAAA="/>
  </w:docVars>
  <w:rsids>
    <w:rsidRoot w:val="00E75F0F"/>
    <w:rsid w:val="0006287C"/>
    <w:rsid w:val="000B7106"/>
    <w:rsid w:val="000F0E3D"/>
    <w:rsid w:val="00102227"/>
    <w:rsid w:val="001678AF"/>
    <w:rsid w:val="001D4A66"/>
    <w:rsid w:val="0024290B"/>
    <w:rsid w:val="00334D8F"/>
    <w:rsid w:val="00422205"/>
    <w:rsid w:val="004A25B0"/>
    <w:rsid w:val="004B3AED"/>
    <w:rsid w:val="004C4559"/>
    <w:rsid w:val="00541367"/>
    <w:rsid w:val="005D06C3"/>
    <w:rsid w:val="006147D1"/>
    <w:rsid w:val="0063678B"/>
    <w:rsid w:val="006A1984"/>
    <w:rsid w:val="006D0571"/>
    <w:rsid w:val="006F5373"/>
    <w:rsid w:val="007A3163"/>
    <w:rsid w:val="0084346C"/>
    <w:rsid w:val="00921154"/>
    <w:rsid w:val="009E368D"/>
    <w:rsid w:val="00A608DD"/>
    <w:rsid w:val="00A72B7F"/>
    <w:rsid w:val="00B3347C"/>
    <w:rsid w:val="00BF20EC"/>
    <w:rsid w:val="00C62EDF"/>
    <w:rsid w:val="00CC4B0E"/>
    <w:rsid w:val="00D304A9"/>
    <w:rsid w:val="00DC59EC"/>
    <w:rsid w:val="00E75F0F"/>
    <w:rsid w:val="00F70E3D"/>
    <w:rsid w:val="00FA7A30"/>
    <w:rsid w:val="00FE44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41351E"/>
  <w15:docId w15:val="{675B38EF-3CE9-471E-9AAF-58EA6800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Droid Sans" w:eastAsia="Droid Sans" w:cs="Droid Sans"/>
      <w:sz w:val="22"/>
      <w:lang w:val="en-IN" w:eastAsia="en-US" w:bidi="hi-IN"/>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OPPO black body" w:hAnsi="Luxi Sans"/>
      <w:b/>
      <w:sz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rPr>
      <w:rFonts w:ascii="Calibri" w:eastAsia="Calibri" w:hAnsi="Calibri"/>
      <w:sz w:val="22"/>
      <w:szCs w:val="22"/>
      <w:lang w:eastAsia="en-US"/>
    </w:r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paragraph" w:customStyle="1" w:styleId="ListParagraph1">
    <w:name w:val="List Paragraph1"/>
    <w:basedOn w:val="Normal"/>
    <w:pPr>
      <w:ind w:left="720"/>
      <w:contextualSpacing/>
    </w:p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styleId="CommentText">
    <w:name w:val="annotation text"/>
    <w:basedOn w:val="Normal"/>
  </w:style>
  <w:style w:type="paragraph" w:styleId="CommentSubject">
    <w:name w:val="annotation subject"/>
    <w:basedOn w:val="CommentText"/>
    <w:next w:val="CommentText"/>
    <w:rPr>
      <w: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6287C"/>
    <w:rPr>
      <w:rFonts w:ascii="Droid Sans" w:eastAsia="Droid Sans" w:cs="Mangal"/>
      <w:sz w:val="22"/>
      <w:lang w:val="en-IN" w:eastAsia="en-US" w:bidi="hi-IN"/>
    </w:rPr>
  </w:style>
  <w:style w:type="character" w:styleId="UnresolvedMention">
    <w:name w:val="Unresolved Mention"/>
    <w:basedOn w:val="DefaultParagraphFont"/>
    <w:uiPriority w:val="99"/>
    <w:semiHidden/>
    <w:unhideWhenUsed/>
    <w:rsid w:val="00BF20EC"/>
    <w:rPr>
      <w:color w:val="605E5C"/>
      <w:shd w:val="clear" w:color="auto" w:fill="E1DFDD"/>
    </w:rPr>
  </w:style>
  <w:style w:type="character" w:styleId="Emphasis">
    <w:name w:val="Emphasis"/>
    <w:basedOn w:val="DefaultParagraphFont"/>
    <w:uiPriority w:val="20"/>
    <w:qFormat/>
    <w:rsid w:val="00DC59EC"/>
    <w:rPr>
      <w:i/>
      <w:iCs/>
    </w:rPr>
  </w:style>
  <w:style w:type="paragraph" w:styleId="NormalWeb">
    <w:name w:val="Normal (Web)"/>
    <w:basedOn w:val="Normal"/>
    <w:uiPriority w:val="99"/>
    <w:semiHidden/>
    <w:unhideWhenUsed/>
    <w:rsid w:val="00DC59EC"/>
    <w:pPr>
      <w:spacing w:before="100" w:beforeAutospacing="1" w:after="100" w:afterAutospacing="1" w:line="240" w:lineRule="auto"/>
    </w:pPr>
    <w:rPr>
      <w:rFonts w:ascii="Times New Roman" w:eastAsia="Times New Roman" w:cs="Times New Roman"/>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34088">
      <w:bodyDiv w:val="1"/>
      <w:marLeft w:val="0"/>
      <w:marRight w:val="0"/>
      <w:marTop w:val="0"/>
      <w:marBottom w:val="0"/>
      <w:divBdr>
        <w:top w:val="none" w:sz="0" w:space="0" w:color="auto"/>
        <w:left w:val="none" w:sz="0" w:space="0" w:color="auto"/>
        <w:bottom w:val="none" w:sz="0" w:space="0" w:color="auto"/>
        <w:right w:val="none" w:sz="0" w:space="0" w:color="auto"/>
      </w:divBdr>
    </w:div>
    <w:div w:id="375784177">
      <w:bodyDiv w:val="1"/>
      <w:marLeft w:val="0"/>
      <w:marRight w:val="0"/>
      <w:marTop w:val="0"/>
      <w:marBottom w:val="0"/>
      <w:divBdr>
        <w:top w:val="none" w:sz="0" w:space="0" w:color="auto"/>
        <w:left w:val="none" w:sz="0" w:space="0" w:color="auto"/>
        <w:bottom w:val="none" w:sz="0" w:space="0" w:color="auto"/>
        <w:right w:val="none" w:sz="0" w:space="0" w:color="auto"/>
      </w:divBdr>
    </w:div>
    <w:div w:id="571819077">
      <w:bodyDiv w:val="1"/>
      <w:marLeft w:val="0"/>
      <w:marRight w:val="0"/>
      <w:marTop w:val="0"/>
      <w:marBottom w:val="0"/>
      <w:divBdr>
        <w:top w:val="none" w:sz="0" w:space="0" w:color="auto"/>
        <w:left w:val="none" w:sz="0" w:space="0" w:color="auto"/>
        <w:bottom w:val="none" w:sz="0" w:space="0" w:color="auto"/>
        <w:right w:val="none" w:sz="0" w:space="0" w:color="auto"/>
      </w:divBdr>
      <w:divsChild>
        <w:div w:id="70084483">
          <w:marLeft w:val="0"/>
          <w:marRight w:val="0"/>
          <w:marTop w:val="0"/>
          <w:marBottom w:val="0"/>
          <w:divBdr>
            <w:top w:val="none" w:sz="0" w:space="0" w:color="auto"/>
            <w:left w:val="none" w:sz="0" w:space="0" w:color="auto"/>
            <w:bottom w:val="none" w:sz="0" w:space="0" w:color="auto"/>
            <w:right w:val="none" w:sz="0" w:space="0" w:color="auto"/>
          </w:divBdr>
          <w:divsChild>
            <w:div w:id="390033146">
              <w:marLeft w:val="0"/>
              <w:marRight w:val="0"/>
              <w:marTop w:val="0"/>
              <w:marBottom w:val="0"/>
              <w:divBdr>
                <w:top w:val="none" w:sz="0" w:space="0" w:color="auto"/>
                <w:left w:val="none" w:sz="0" w:space="0" w:color="auto"/>
                <w:bottom w:val="none" w:sz="0" w:space="0" w:color="auto"/>
                <w:right w:val="none" w:sz="0" w:space="0" w:color="auto"/>
              </w:divBdr>
              <w:divsChild>
                <w:div w:id="1790466301">
                  <w:marLeft w:val="0"/>
                  <w:marRight w:val="0"/>
                  <w:marTop w:val="0"/>
                  <w:marBottom w:val="0"/>
                  <w:divBdr>
                    <w:top w:val="none" w:sz="0" w:space="0" w:color="auto"/>
                    <w:left w:val="none" w:sz="0" w:space="0" w:color="auto"/>
                    <w:bottom w:val="none" w:sz="0" w:space="0" w:color="auto"/>
                    <w:right w:val="none" w:sz="0" w:space="0" w:color="auto"/>
                  </w:divBdr>
                  <w:divsChild>
                    <w:div w:id="1111050545">
                      <w:marLeft w:val="0"/>
                      <w:marRight w:val="0"/>
                      <w:marTop w:val="0"/>
                      <w:marBottom w:val="0"/>
                      <w:divBdr>
                        <w:top w:val="none" w:sz="0" w:space="0" w:color="auto"/>
                        <w:left w:val="none" w:sz="0" w:space="0" w:color="auto"/>
                        <w:bottom w:val="none" w:sz="0" w:space="0" w:color="auto"/>
                        <w:right w:val="none" w:sz="0" w:space="0" w:color="auto"/>
                      </w:divBdr>
                      <w:divsChild>
                        <w:div w:id="560091610">
                          <w:marLeft w:val="0"/>
                          <w:marRight w:val="0"/>
                          <w:marTop w:val="0"/>
                          <w:marBottom w:val="0"/>
                          <w:divBdr>
                            <w:top w:val="none" w:sz="0" w:space="0" w:color="auto"/>
                            <w:left w:val="none" w:sz="0" w:space="0" w:color="auto"/>
                            <w:bottom w:val="none" w:sz="0" w:space="0" w:color="auto"/>
                            <w:right w:val="none" w:sz="0" w:space="0" w:color="auto"/>
                          </w:divBdr>
                          <w:divsChild>
                            <w:div w:id="1492058877">
                              <w:marLeft w:val="0"/>
                              <w:marRight w:val="0"/>
                              <w:marTop w:val="0"/>
                              <w:marBottom w:val="0"/>
                              <w:divBdr>
                                <w:top w:val="none" w:sz="0" w:space="0" w:color="auto"/>
                                <w:left w:val="none" w:sz="0" w:space="0" w:color="auto"/>
                                <w:bottom w:val="none" w:sz="0" w:space="0" w:color="auto"/>
                                <w:right w:val="none" w:sz="0" w:space="0" w:color="auto"/>
                              </w:divBdr>
                              <w:divsChild>
                                <w:div w:id="19723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688429">
      <w:bodyDiv w:val="1"/>
      <w:marLeft w:val="0"/>
      <w:marRight w:val="0"/>
      <w:marTop w:val="0"/>
      <w:marBottom w:val="0"/>
      <w:divBdr>
        <w:top w:val="none" w:sz="0" w:space="0" w:color="auto"/>
        <w:left w:val="none" w:sz="0" w:space="0" w:color="auto"/>
        <w:bottom w:val="none" w:sz="0" w:space="0" w:color="auto"/>
        <w:right w:val="none" w:sz="0" w:space="0" w:color="auto"/>
      </w:divBdr>
    </w:div>
    <w:div w:id="804395937">
      <w:bodyDiv w:val="1"/>
      <w:marLeft w:val="0"/>
      <w:marRight w:val="0"/>
      <w:marTop w:val="0"/>
      <w:marBottom w:val="0"/>
      <w:divBdr>
        <w:top w:val="none" w:sz="0" w:space="0" w:color="auto"/>
        <w:left w:val="none" w:sz="0" w:space="0" w:color="auto"/>
        <w:bottom w:val="none" w:sz="0" w:space="0" w:color="auto"/>
        <w:right w:val="none" w:sz="0" w:space="0" w:color="auto"/>
      </w:divBdr>
    </w:div>
    <w:div w:id="932589069">
      <w:bodyDiv w:val="1"/>
      <w:marLeft w:val="0"/>
      <w:marRight w:val="0"/>
      <w:marTop w:val="0"/>
      <w:marBottom w:val="0"/>
      <w:divBdr>
        <w:top w:val="none" w:sz="0" w:space="0" w:color="auto"/>
        <w:left w:val="none" w:sz="0" w:space="0" w:color="auto"/>
        <w:bottom w:val="none" w:sz="0" w:space="0" w:color="auto"/>
        <w:right w:val="none" w:sz="0" w:space="0" w:color="auto"/>
      </w:divBdr>
    </w:div>
    <w:div w:id="1022128610">
      <w:bodyDiv w:val="1"/>
      <w:marLeft w:val="0"/>
      <w:marRight w:val="0"/>
      <w:marTop w:val="0"/>
      <w:marBottom w:val="0"/>
      <w:divBdr>
        <w:top w:val="none" w:sz="0" w:space="0" w:color="auto"/>
        <w:left w:val="none" w:sz="0" w:space="0" w:color="auto"/>
        <w:bottom w:val="none" w:sz="0" w:space="0" w:color="auto"/>
        <w:right w:val="none" w:sz="0" w:space="0" w:color="auto"/>
      </w:divBdr>
    </w:div>
    <w:div w:id="1351297229">
      <w:bodyDiv w:val="1"/>
      <w:marLeft w:val="0"/>
      <w:marRight w:val="0"/>
      <w:marTop w:val="0"/>
      <w:marBottom w:val="0"/>
      <w:divBdr>
        <w:top w:val="none" w:sz="0" w:space="0" w:color="auto"/>
        <w:left w:val="none" w:sz="0" w:space="0" w:color="auto"/>
        <w:bottom w:val="none" w:sz="0" w:space="0" w:color="auto"/>
        <w:right w:val="none" w:sz="0" w:space="0" w:color="auto"/>
      </w:divBdr>
    </w:div>
    <w:div w:id="1721830223">
      <w:bodyDiv w:val="1"/>
      <w:marLeft w:val="0"/>
      <w:marRight w:val="0"/>
      <w:marTop w:val="0"/>
      <w:marBottom w:val="0"/>
      <w:divBdr>
        <w:top w:val="none" w:sz="0" w:space="0" w:color="auto"/>
        <w:left w:val="none" w:sz="0" w:space="0" w:color="auto"/>
        <w:bottom w:val="none" w:sz="0" w:space="0" w:color="auto"/>
        <w:right w:val="none" w:sz="0" w:space="0" w:color="auto"/>
      </w:divBdr>
    </w:div>
    <w:div w:id="1875069833">
      <w:bodyDiv w:val="1"/>
      <w:marLeft w:val="0"/>
      <w:marRight w:val="0"/>
      <w:marTop w:val="0"/>
      <w:marBottom w:val="0"/>
      <w:divBdr>
        <w:top w:val="none" w:sz="0" w:space="0" w:color="auto"/>
        <w:left w:val="none" w:sz="0" w:space="0" w:color="auto"/>
        <w:bottom w:val="none" w:sz="0" w:space="0" w:color="auto"/>
        <w:right w:val="none" w:sz="0" w:space="0" w:color="auto"/>
      </w:divBdr>
      <w:divsChild>
        <w:div w:id="303891779">
          <w:marLeft w:val="0"/>
          <w:marRight w:val="0"/>
          <w:marTop w:val="0"/>
          <w:marBottom w:val="0"/>
          <w:divBdr>
            <w:top w:val="none" w:sz="0" w:space="0" w:color="auto"/>
            <w:left w:val="none" w:sz="0" w:space="0" w:color="auto"/>
            <w:bottom w:val="none" w:sz="0" w:space="0" w:color="auto"/>
            <w:right w:val="none" w:sz="0" w:space="0" w:color="auto"/>
          </w:divBdr>
          <w:divsChild>
            <w:div w:id="2039501533">
              <w:marLeft w:val="0"/>
              <w:marRight w:val="0"/>
              <w:marTop w:val="0"/>
              <w:marBottom w:val="0"/>
              <w:divBdr>
                <w:top w:val="none" w:sz="0" w:space="0" w:color="auto"/>
                <w:left w:val="none" w:sz="0" w:space="0" w:color="auto"/>
                <w:bottom w:val="none" w:sz="0" w:space="0" w:color="auto"/>
                <w:right w:val="none" w:sz="0" w:space="0" w:color="auto"/>
              </w:divBdr>
              <w:divsChild>
                <w:div w:id="455225020">
                  <w:marLeft w:val="0"/>
                  <w:marRight w:val="0"/>
                  <w:marTop w:val="0"/>
                  <w:marBottom w:val="0"/>
                  <w:divBdr>
                    <w:top w:val="none" w:sz="0" w:space="0" w:color="auto"/>
                    <w:left w:val="none" w:sz="0" w:space="0" w:color="auto"/>
                    <w:bottom w:val="none" w:sz="0" w:space="0" w:color="auto"/>
                    <w:right w:val="none" w:sz="0" w:space="0" w:color="auto"/>
                  </w:divBdr>
                  <w:divsChild>
                    <w:div w:id="740910882">
                      <w:marLeft w:val="0"/>
                      <w:marRight w:val="0"/>
                      <w:marTop w:val="0"/>
                      <w:marBottom w:val="0"/>
                      <w:divBdr>
                        <w:top w:val="none" w:sz="0" w:space="0" w:color="auto"/>
                        <w:left w:val="none" w:sz="0" w:space="0" w:color="auto"/>
                        <w:bottom w:val="none" w:sz="0" w:space="0" w:color="auto"/>
                        <w:right w:val="none" w:sz="0" w:space="0" w:color="auto"/>
                      </w:divBdr>
                      <w:divsChild>
                        <w:div w:id="592326770">
                          <w:marLeft w:val="0"/>
                          <w:marRight w:val="0"/>
                          <w:marTop w:val="0"/>
                          <w:marBottom w:val="0"/>
                          <w:divBdr>
                            <w:top w:val="none" w:sz="0" w:space="0" w:color="auto"/>
                            <w:left w:val="none" w:sz="0" w:space="0" w:color="auto"/>
                            <w:bottom w:val="none" w:sz="0" w:space="0" w:color="auto"/>
                            <w:right w:val="none" w:sz="0" w:space="0" w:color="auto"/>
                          </w:divBdr>
                          <w:divsChild>
                            <w:div w:id="852457902">
                              <w:marLeft w:val="0"/>
                              <w:marRight w:val="0"/>
                              <w:marTop w:val="0"/>
                              <w:marBottom w:val="0"/>
                              <w:divBdr>
                                <w:top w:val="none" w:sz="0" w:space="0" w:color="auto"/>
                                <w:left w:val="none" w:sz="0" w:space="0" w:color="auto"/>
                                <w:bottom w:val="none" w:sz="0" w:space="0" w:color="auto"/>
                                <w:right w:val="none" w:sz="0" w:space="0" w:color="auto"/>
                              </w:divBdr>
                              <w:divsChild>
                                <w:div w:id="16048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470/ER.2023.5.2.0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9734/ajsspn/2024/v10i335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9734/ijecc/2022/v12i121436"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3318</Words>
  <Characters>18914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23</cp:revision>
  <dcterms:created xsi:type="dcterms:W3CDTF">2026-02-28T06:20:00Z</dcterms:created>
  <dcterms:modified xsi:type="dcterms:W3CDTF">2026-03-14T07:38:00Z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2219e09d-b3c6-4455-bf90-891cf35e9e13</vt:lpwstr>
  </property>
</Properties>
</file>