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361EE" w14:textId="797C2218" w:rsidR="002151C2" w:rsidRPr="000E2CD7" w:rsidRDefault="000E2CD7" w:rsidP="000E2CD7">
      <w:pPr>
        <w:pStyle w:val="NormalWeb"/>
        <w:spacing w:before="0" w:beforeAutospacing="0" w:after="0" w:afterAutospacing="0"/>
        <w:jc w:val="right"/>
        <w:rPr>
          <w:rFonts w:ascii="Arial" w:hAnsi="Arial" w:cs="Arial"/>
          <w:b/>
          <w:bCs/>
          <w:sz w:val="36"/>
          <w:szCs w:val="36"/>
        </w:rPr>
      </w:pPr>
      <w:r w:rsidRPr="000E2CD7">
        <w:rPr>
          <w:rFonts w:ascii="Arial" w:hAnsi="Arial" w:cs="Arial"/>
          <w:b/>
          <w:bCs/>
          <w:sz w:val="36"/>
          <w:szCs w:val="36"/>
        </w:rPr>
        <w:t>Genetic Variability and Temperature Stress Response of Indian Mustard (</w:t>
      </w:r>
      <w:r w:rsidRPr="00134611">
        <w:rPr>
          <w:rFonts w:ascii="Arial" w:hAnsi="Arial" w:cs="Arial"/>
          <w:b/>
          <w:bCs/>
          <w:i/>
          <w:iCs/>
          <w:sz w:val="36"/>
          <w:szCs w:val="36"/>
        </w:rPr>
        <w:t xml:space="preserve">Brassica </w:t>
      </w:r>
      <w:proofErr w:type="spellStart"/>
      <w:r w:rsidRPr="00134611">
        <w:rPr>
          <w:rFonts w:ascii="Arial" w:hAnsi="Arial" w:cs="Arial"/>
          <w:b/>
          <w:bCs/>
          <w:i/>
          <w:iCs/>
          <w:sz w:val="36"/>
          <w:szCs w:val="36"/>
        </w:rPr>
        <w:t>juncea</w:t>
      </w:r>
      <w:proofErr w:type="spellEnd"/>
      <w:r w:rsidRPr="000E2CD7">
        <w:rPr>
          <w:rFonts w:ascii="Arial" w:hAnsi="Arial" w:cs="Arial"/>
          <w:b/>
          <w:bCs/>
          <w:sz w:val="36"/>
          <w:szCs w:val="36"/>
        </w:rPr>
        <w:t xml:space="preserve"> L.) under Early and Timely Sowing Environment in Doon Valley</w:t>
      </w:r>
    </w:p>
    <w:p w14:paraId="7CA1B9FF" w14:textId="21C1C7E3" w:rsidR="000F5AD4" w:rsidRDefault="000F5AD4" w:rsidP="00184AFD">
      <w:pPr>
        <w:pStyle w:val="NormalWeb"/>
        <w:rPr>
          <w:rFonts w:ascii="Arial" w:hAnsi="Arial" w:cs="Arial"/>
          <w:b/>
          <w:bCs/>
          <w:sz w:val="22"/>
          <w:szCs w:val="22"/>
        </w:rPr>
      </w:pPr>
      <w:r>
        <w:rPr>
          <w:rFonts w:ascii="Arial" w:hAnsi="Arial" w:cs="Arial"/>
          <w:b/>
          <w:bCs/>
          <w:sz w:val="22"/>
          <w:szCs w:val="22"/>
        </w:rPr>
        <w:t>ABSTRACT</w:t>
      </w:r>
    </w:p>
    <w:p w14:paraId="63D71539" w14:textId="2965FFA2" w:rsidR="00D45B91" w:rsidRPr="00A249BD" w:rsidRDefault="00E31458" w:rsidP="00E31458">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A249BD">
        <w:rPr>
          <w:rFonts w:ascii="Arial" w:hAnsi="Arial" w:cs="Arial"/>
          <w:b/>
          <w:bCs/>
          <w:sz w:val="20"/>
          <w:szCs w:val="20"/>
        </w:rPr>
        <w:t>Aims:</w:t>
      </w:r>
      <w:r w:rsidRPr="00A249BD">
        <w:rPr>
          <w:rFonts w:ascii="Arial" w:hAnsi="Arial" w:cs="Arial"/>
          <w:sz w:val="20"/>
          <w:szCs w:val="20"/>
        </w:rPr>
        <w:t xml:space="preserve"> The study </w:t>
      </w:r>
      <w:r w:rsidR="00894C29">
        <w:rPr>
          <w:rFonts w:ascii="Arial" w:hAnsi="Arial" w:cs="Arial"/>
          <w:sz w:val="20"/>
          <w:szCs w:val="20"/>
        </w:rPr>
        <w:t xml:space="preserve">evaluates genetic variability in response to temperature stress under early- and timely-sown conditions in the </w:t>
      </w:r>
      <w:r w:rsidRPr="00A249BD">
        <w:rPr>
          <w:rFonts w:ascii="Arial" w:hAnsi="Arial" w:cs="Arial"/>
          <w:sz w:val="20"/>
          <w:szCs w:val="20"/>
        </w:rPr>
        <w:t>Doon Valley</w:t>
      </w:r>
      <w:r w:rsidR="00D45B91">
        <w:rPr>
          <w:rFonts w:ascii="Arial" w:hAnsi="Arial" w:cs="Arial"/>
          <w:sz w:val="20"/>
          <w:szCs w:val="20"/>
        </w:rPr>
        <w:t xml:space="preserve">, Uttarakhand, </w:t>
      </w:r>
      <w:r w:rsidR="002745CE">
        <w:rPr>
          <w:rFonts w:ascii="Arial" w:hAnsi="Arial" w:cs="Arial"/>
          <w:sz w:val="20"/>
          <w:szCs w:val="20"/>
        </w:rPr>
        <w:t>India.</w:t>
      </w:r>
    </w:p>
    <w:p w14:paraId="557371CB" w14:textId="647B7E74" w:rsidR="00E31458" w:rsidRPr="00A249BD" w:rsidRDefault="00E31458" w:rsidP="00E31458">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E31458">
        <w:rPr>
          <w:rFonts w:ascii="Arial" w:hAnsi="Arial" w:cs="Arial"/>
          <w:b/>
          <w:bCs/>
          <w:sz w:val="20"/>
          <w:szCs w:val="20"/>
        </w:rPr>
        <w:t>Study Design:</w:t>
      </w:r>
      <w:r w:rsidRPr="00A249BD">
        <w:rPr>
          <w:rFonts w:ascii="Arial" w:hAnsi="Arial" w:cs="Arial"/>
          <w:sz w:val="20"/>
          <w:szCs w:val="20"/>
        </w:rPr>
        <w:t xml:space="preserve"> The field tests employed an Augmented Randomi</w:t>
      </w:r>
      <w:r w:rsidR="002745CE">
        <w:rPr>
          <w:rFonts w:ascii="Arial" w:hAnsi="Arial" w:cs="Arial"/>
          <w:sz w:val="20"/>
          <w:szCs w:val="20"/>
        </w:rPr>
        <w:t>z</w:t>
      </w:r>
      <w:r w:rsidRPr="00A249BD">
        <w:rPr>
          <w:rFonts w:ascii="Arial" w:hAnsi="Arial" w:cs="Arial"/>
          <w:sz w:val="20"/>
          <w:szCs w:val="20"/>
        </w:rPr>
        <w:t>ed Complete Block Design (ARCBD) featuring two sowing conditions in pots.</w:t>
      </w:r>
    </w:p>
    <w:p w14:paraId="48E16491" w14:textId="7BC1EFE9" w:rsidR="00E31458" w:rsidRPr="00A249BD" w:rsidRDefault="00E31458" w:rsidP="00E31458">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A249BD">
        <w:rPr>
          <w:rFonts w:ascii="Arial" w:hAnsi="Arial" w:cs="Arial"/>
          <w:b/>
          <w:bCs/>
          <w:sz w:val="20"/>
          <w:szCs w:val="20"/>
        </w:rPr>
        <w:t>Place and Duration of Study:</w:t>
      </w:r>
      <w:r w:rsidRPr="00A249BD">
        <w:rPr>
          <w:rFonts w:ascii="Arial" w:hAnsi="Arial" w:cs="Arial"/>
          <w:sz w:val="20"/>
          <w:szCs w:val="20"/>
        </w:rPr>
        <w:t xml:space="preserve"> The study took place at the </w:t>
      </w:r>
      <w:proofErr w:type="spellStart"/>
      <w:r w:rsidRPr="00A249BD">
        <w:rPr>
          <w:rFonts w:ascii="Arial" w:hAnsi="Arial" w:cs="Arial"/>
          <w:sz w:val="20"/>
          <w:szCs w:val="20"/>
        </w:rPr>
        <w:t>Jigyasa</w:t>
      </w:r>
      <w:proofErr w:type="spellEnd"/>
      <w:r w:rsidRPr="00A249BD">
        <w:rPr>
          <w:rFonts w:ascii="Arial" w:hAnsi="Arial" w:cs="Arial"/>
          <w:sz w:val="20"/>
          <w:szCs w:val="20"/>
        </w:rPr>
        <w:t xml:space="preserve"> University campus in the Doon Valley, Uttarakhand, India, during the 2023–24 Rabi season.</w:t>
      </w:r>
    </w:p>
    <w:p w14:paraId="09DBF721" w14:textId="5A1DCB08" w:rsidR="00E31458" w:rsidRPr="00A249BD" w:rsidRDefault="00E31458" w:rsidP="00E31458">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A249BD">
        <w:rPr>
          <w:rFonts w:ascii="Arial" w:hAnsi="Arial" w:cs="Arial"/>
          <w:b/>
          <w:bCs/>
          <w:sz w:val="20"/>
          <w:szCs w:val="20"/>
        </w:rPr>
        <w:t>Methodology:</w:t>
      </w:r>
      <w:r w:rsidRPr="00A249BD">
        <w:rPr>
          <w:rFonts w:ascii="Arial" w:hAnsi="Arial" w:cs="Arial"/>
          <w:sz w:val="20"/>
          <w:szCs w:val="20"/>
        </w:rPr>
        <w:t xml:space="preserve"> 100 genotypes of Indian mustard were planted in pots using an Augmented Randomised Complete Block Design. The pots were placed in two different sowing environments: early and timely sowing. In five blocks, 95 of the 100 Indian mustard genotypes were planted as test treatments and 5 as check treatments. All blocks were treated identically in both sowing settings. Along with temperature, data on morphological, phenological, yield, and physiological traits were regularly recorded. After harvesting, statistical tests were performed to examine PCV, GCV, ECV, </w:t>
      </w:r>
      <w:proofErr w:type="spellStart"/>
      <w:r w:rsidRPr="00A249BD">
        <w:rPr>
          <w:rFonts w:ascii="Arial" w:hAnsi="Arial" w:cs="Arial"/>
          <w:sz w:val="20"/>
          <w:szCs w:val="20"/>
        </w:rPr>
        <w:t>hBS</w:t>
      </w:r>
      <w:proofErr w:type="spellEnd"/>
      <w:r w:rsidRPr="00A249BD">
        <w:rPr>
          <w:rFonts w:ascii="Arial" w:hAnsi="Arial" w:cs="Arial"/>
          <w:sz w:val="20"/>
          <w:szCs w:val="20"/>
        </w:rPr>
        <w:t>, and GAM.</w:t>
      </w:r>
    </w:p>
    <w:p w14:paraId="56A46868" w14:textId="0CE71A0C" w:rsidR="00E31458" w:rsidRPr="00A249BD" w:rsidRDefault="00E31458" w:rsidP="00E31458">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A249BD">
        <w:rPr>
          <w:rFonts w:ascii="Arial" w:hAnsi="Arial" w:cs="Arial"/>
          <w:b/>
          <w:bCs/>
          <w:sz w:val="20"/>
          <w:szCs w:val="20"/>
        </w:rPr>
        <w:t>Results:</w:t>
      </w:r>
      <w:r w:rsidRPr="00A249BD">
        <w:rPr>
          <w:rFonts w:ascii="Arial" w:hAnsi="Arial" w:cs="Arial"/>
          <w:sz w:val="20"/>
          <w:szCs w:val="20"/>
        </w:rPr>
        <w:t xml:space="preserve"> </w:t>
      </w:r>
      <w:r w:rsidR="00435CEB" w:rsidRPr="00435CEB">
        <w:rPr>
          <w:rFonts w:ascii="Arial" w:hAnsi="Arial" w:cs="Arial"/>
          <w:sz w:val="20"/>
          <w:szCs w:val="20"/>
        </w:rPr>
        <w:t>The study</w:t>
      </w:r>
      <w:r w:rsidR="00EF0BF4">
        <w:rPr>
          <w:rFonts w:ascii="Arial" w:hAnsi="Arial" w:cs="Arial"/>
          <w:sz w:val="20"/>
          <w:szCs w:val="20"/>
        </w:rPr>
        <w:t xml:space="preserve"> indicated</w:t>
      </w:r>
      <w:r w:rsidR="00435CEB" w:rsidRPr="00435CEB">
        <w:rPr>
          <w:rFonts w:ascii="Arial" w:hAnsi="Arial" w:cs="Arial"/>
          <w:sz w:val="20"/>
          <w:szCs w:val="20"/>
        </w:rPr>
        <w:t xml:space="preserve"> s</w:t>
      </w:r>
      <w:r w:rsidR="00EF0BF4">
        <w:rPr>
          <w:rFonts w:ascii="Arial" w:hAnsi="Arial" w:cs="Arial"/>
          <w:sz w:val="20"/>
          <w:szCs w:val="20"/>
        </w:rPr>
        <w:t xml:space="preserve">ignificant </w:t>
      </w:r>
      <w:r w:rsidR="00435CEB" w:rsidRPr="00435CEB">
        <w:rPr>
          <w:rFonts w:ascii="Arial" w:hAnsi="Arial" w:cs="Arial"/>
          <w:sz w:val="20"/>
          <w:szCs w:val="20"/>
        </w:rPr>
        <w:t xml:space="preserve">genetic variability among 100 Indian mustard genotypes </w:t>
      </w:r>
      <w:r w:rsidR="00EF0BF4">
        <w:rPr>
          <w:rFonts w:ascii="Arial" w:hAnsi="Arial" w:cs="Arial"/>
          <w:sz w:val="20"/>
          <w:szCs w:val="20"/>
        </w:rPr>
        <w:t>studied</w:t>
      </w:r>
      <w:r w:rsidR="00435CEB" w:rsidRPr="00435CEB">
        <w:rPr>
          <w:rFonts w:ascii="Arial" w:hAnsi="Arial" w:cs="Arial"/>
          <w:sz w:val="20"/>
          <w:szCs w:val="20"/>
        </w:rPr>
        <w:t xml:space="preserve"> under early (ES) and timely sowing (TS) environments in the Doon Valley. Treatment-adjusted and block-adjusted ANOVA indicated highly significant (P ≤ 0.01) differences for most morphological, yield, and physiological traits in both environments. Silique per plant (SPP), seed yield per plant (SYP), oil yield per plant (OYP), harvest index (HI), and membrane stability index (MSI) exhibited high genotypic (GCV &gt; 20%) and phenotypic (PCV &gt; 20%) coefficients of variation coupled with high heritability (&gt;80%) and high genetic advance (&gt;40%), indicating strong additive gene action. Early sowing </w:t>
      </w:r>
      <w:proofErr w:type="gramStart"/>
      <w:r w:rsidR="002745CE">
        <w:rPr>
          <w:rFonts w:ascii="Arial" w:hAnsi="Arial" w:cs="Arial"/>
          <w:sz w:val="20"/>
          <w:szCs w:val="20"/>
        </w:rPr>
        <w:t>conditions maintained</w:t>
      </w:r>
      <w:proofErr w:type="gramEnd"/>
      <w:r w:rsidR="00435CEB" w:rsidRPr="00435CEB">
        <w:rPr>
          <w:rFonts w:ascii="Arial" w:hAnsi="Arial" w:cs="Arial"/>
          <w:sz w:val="20"/>
          <w:szCs w:val="20"/>
        </w:rPr>
        <w:t xml:space="preserve"> uniformity, whereas timely sowing showed comparatively higher variability (CV up to 7.08% for SYP). Oil content (%) remained non-significant in ANOVA and showed low GCV (0.48%) under ES, indicating limited genetic variability, though improved expression was observed under TS. Physiological traits such as MSI and RWC demonstrated significant variability, confirming differential thermo-tolerance among genotypes.</w:t>
      </w:r>
    </w:p>
    <w:p w14:paraId="7C463931" w14:textId="65868EC1" w:rsidR="00E31458" w:rsidRPr="00A249BD" w:rsidRDefault="00E31458" w:rsidP="00E31458">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A249BD">
        <w:rPr>
          <w:rFonts w:ascii="Arial" w:hAnsi="Arial" w:cs="Arial"/>
          <w:b/>
          <w:bCs/>
          <w:sz w:val="20"/>
          <w:szCs w:val="20"/>
        </w:rPr>
        <w:t>Conclusion:</w:t>
      </w:r>
      <w:r w:rsidRPr="00A249BD">
        <w:rPr>
          <w:rFonts w:ascii="Arial" w:hAnsi="Arial" w:cs="Arial"/>
          <w:sz w:val="20"/>
          <w:szCs w:val="20"/>
        </w:rPr>
        <w:t xml:space="preserve"> </w:t>
      </w:r>
      <w:r w:rsidR="00435CEB" w:rsidRPr="00435CEB">
        <w:rPr>
          <w:rFonts w:ascii="Arial" w:hAnsi="Arial" w:cs="Arial"/>
          <w:sz w:val="20"/>
          <w:szCs w:val="20"/>
        </w:rPr>
        <w:t xml:space="preserve">The findings confirm the presence of </w:t>
      </w:r>
      <w:r w:rsidR="00EF0BF4" w:rsidRPr="00435CEB">
        <w:rPr>
          <w:rFonts w:ascii="Arial" w:hAnsi="Arial" w:cs="Arial"/>
          <w:sz w:val="20"/>
          <w:szCs w:val="20"/>
        </w:rPr>
        <w:t>available</w:t>
      </w:r>
      <w:r w:rsidR="00435CEB" w:rsidRPr="00435CEB">
        <w:rPr>
          <w:rFonts w:ascii="Arial" w:hAnsi="Arial" w:cs="Arial"/>
          <w:sz w:val="20"/>
          <w:szCs w:val="20"/>
        </w:rPr>
        <w:t xml:space="preserve"> genetic variability for yield and stress-related traits under both sowing environments. Traits such as SPP, SYP, OYP, HI, SMS, and MSI exhibited high heritability </w:t>
      </w:r>
      <w:r w:rsidR="006B35E3">
        <w:rPr>
          <w:rFonts w:ascii="Arial" w:hAnsi="Arial" w:cs="Arial"/>
          <w:sz w:val="20"/>
          <w:szCs w:val="20"/>
        </w:rPr>
        <w:t>and</w:t>
      </w:r>
      <w:r w:rsidR="00435CEB" w:rsidRPr="00435CEB">
        <w:rPr>
          <w:rFonts w:ascii="Arial" w:hAnsi="Arial" w:cs="Arial"/>
          <w:sz w:val="20"/>
          <w:szCs w:val="20"/>
        </w:rPr>
        <w:t xml:space="preserve"> genetic advance, suggesting </w:t>
      </w:r>
      <w:r w:rsidR="00EF0BF4">
        <w:rPr>
          <w:rFonts w:ascii="Arial" w:hAnsi="Arial" w:cs="Arial"/>
          <w:sz w:val="20"/>
          <w:szCs w:val="20"/>
        </w:rPr>
        <w:t>the</w:t>
      </w:r>
      <w:r w:rsidR="006B35E3">
        <w:rPr>
          <w:rFonts w:ascii="Arial" w:hAnsi="Arial" w:cs="Arial"/>
          <w:sz w:val="20"/>
          <w:szCs w:val="20"/>
        </w:rPr>
        <w:t xml:space="preserve"> </w:t>
      </w:r>
      <w:r w:rsidR="00EF0BF4">
        <w:rPr>
          <w:rFonts w:ascii="Arial" w:hAnsi="Arial" w:cs="Arial"/>
          <w:sz w:val="20"/>
          <w:szCs w:val="20"/>
        </w:rPr>
        <w:t>significance</w:t>
      </w:r>
      <w:r w:rsidR="00435CEB" w:rsidRPr="00435CEB">
        <w:rPr>
          <w:rFonts w:ascii="Arial" w:hAnsi="Arial" w:cs="Arial"/>
          <w:sz w:val="20"/>
          <w:szCs w:val="20"/>
        </w:rPr>
        <w:t xml:space="preserve"> of additive gene action and suitability for direct selection. Early sowing effectively </w:t>
      </w:r>
      <w:r w:rsidR="00EF0BF4" w:rsidRPr="00435CEB">
        <w:rPr>
          <w:rFonts w:ascii="Arial" w:hAnsi="Arial" w:cs="Arial"/>
          <w:sz w:val="20"/>
          <w:szCs w:val="20"/>
        </w:rPr>
        <w:t>distinguished</w:t>
      </w:r>
      <w:r w:rsidR="00435CEB" w:rsidRPr="00435CEB">
        <w:rPr>
          <w:rFonts w:ascii="Arial" w:hAnsi="Arial" w:cs="Arial"/>
          <w:sz w:val="20"/>
          <w:szCs w:val="20"/>
        </w:rPr>
        <w:t xml:space="preserve"> genotypes under mild heat stress, while timely sowing reflected greater phenotypic expression under </w:t>
      </w:r>
      <w:r w:rsidR="00EF0BF4">
        <w:rPr>
          <w:rFonts w:ascii="Arial" w:hAnsi="Arial" w:cs="Arial"/>
          <w:sz w:val="20"/>
          <w:szCs w:val="20"/>
        </w:rPr>
        <w:t>temperature variation</w:t>
      </w:r>
      <w:r w:rsidR="00435CEB" w:rsidRPr="00435CEB">
        <w:rPr>
          <w:rFonts w:ascii="Arial" w:hAnsi="Arial" w:cs="Arial"/>
          <w:sz w:val="20"/>
          <w:szCs w:val="20"/>
        </w:rPr>
        <w:t>. Oil content showed comparatively narrow variability, indicating the need for targeted breeding approaches. Overall, multi-environment evaluation proved essential for identifying stable, high-yielding, and temperature-resilient genotypes suitable for climate-adaptive mustard breeding programs in the Doon Valley</w:t>
      </w:r>
      <w:r w:rsidRPr="00A249BD">
        <w:rPr>
          <w:rFonts w:ascii="Arial" w:hAnsi="Arial" w:cs="Arial"/>
          <w:sz w:val="20"/>
          <w:szCs w:val="20"/>
        </w:rPr>
        <w:t>.</w:t>
      </w:r>
    </w:p>
    <w:p w14:paraId="19804767" w14:textId="236BB663" w:rsidR="00CF1060" w:rsidRPr="00684A92" w:rsidRDefault="00001C73" w:rsidP="00684A92">
      <w:pPr>
        <w:pStyle w:val="NormalWeb"/>
        <w:jc w:val="both"/>
        <w:rPr>
          <w:rFonts w:ascii="Arial" w:hAnsi="Arial" w:cs="Arial"/>
          <w:i/>
          <w:iCs/>
          <w:sz w:val="20"/>
          <w:szCs w:val="20"/>
        </w:rPr>
      </w:pPr>
      <w:r w:rsidRPr="00684A92">
        <w:rPr>
          <w:rFonts w:ascii="Arial" w:hAnsi="Arial" w:cs="Arial"/>
          <w:b/>
          <w:bCs/>
          <w:i/>
          <w:iCs/>
          <w:sz w:val="20"/>
          <w:szCs w:val="20"/>
        </w:rPr>
        <w:t xml:space="preserve">Keywords: </w:t>
      </w:r>
      <w:r w:rsidRPr="00684A92">
        <w:rPr>
          <w:rFonts w:ascii="Arial" w:hAnsi="Arial" w:cs="Arial"/>
          <w:i/>
          <w:iCs/>
          <w:sz w:val="20"/>
          <w:szCs w:val="20"/>
        </w:rPr>
        <w:t>Genetic Diversity</w:t>
      </w:r>
      <w:r w:rsidR="00520782">
        <w:rPr>
          <w:rFonts w:ascii="Arial" w:hAnsi="Arial" w:cs="Arial"/>
          <w:i/>
          <w:iCs/>
          <w:sz w:val="20"/>
          <w:szCs w:val="20"/>
        </w:rPr>
        <w:t>;</w:t>
      </w:r>
      <w:r w:rsidRPr="00684A92">
        <w:rPr>
          <w:rFonts w:ascii="Arial" w:hAnsi="Arial" w:cs="Arial"/>
          <w:i/>
          <w:iCs/>
          <w:sz w:val="20"/>
          <w:szCs w:val="20"/>
        </w:rPr>
        <w:t xml:space="preserve"> Temperature Stress</w:t>
      </w:r>
      <w:r w:rsidR="00520782">
        <w:rPr>
          <w:rFonts w:ascii="Arial" w:hAnsi="Arial" w:cs="Arial"/>
          <w:i/>
          <w:iCs/>
          <w:sz w:val="20"/>
          <w:szCs w:val="20"/>
        </w:rPr>
        <w:t>;</w:t>
      </w:r>
      <w:r w:rsidR="00684A92" w:rsidRPr="00684A92">
        <w:rPr>
          <w:rFonts w:ascii="Arial" w:hAnsi="Arial" w:cs="Arial"/>
          <w:i/>
          <w:iCs/>
          <w:sz w:val="20"/>
          <w:szCs w:val="20"/>
        </w:rPr>
        <w:t xml:space="preserve"> Early and Timely Sowing</w:t>
      </w:r>
      <w:r w:rsidR="00520782">
        <w:rPr>
          <w:rFonts w:ascii="Arial" w:hAnsi="Arial" w:cs="Arial"/>
          <w:i/>
          <w:iCs/>
          <w:sz w:val="20"/>
          <w:szCs w:val="20"/>
        </w:rPr>
        <w:t>;</w:t>
      </w:r>
      <w:r w:rsidR="00684A92" w:rsidRPr="00684A92">
        <w:rPr>
          <w:rFonts w:ascii="Arial" w:hAnsi="Arial" w:cs="Arial"/>
          <w:i/>
          <w:iCs/>
          <w:sz w:val="20"/>
          <w:szCs w:val="20"/>
        </w:rPr>
        <w:t xml:space="preserve"> Genetic Advance</w:t>
      </w:r>
      <w:r w:rsidR="00520782">
        <w:rPr>
          <w:rFonts w:ascii="Arial" w:hAnsi="Arial" w:cs="Arial"/>
          <w:i/>
          <w:iCs/>
          <w:sz w:val="20"/>
          <w:szCs w:val="20"/>
        </w:rPr>
        <w:t>;</w:t>
      </w:r>
      <w:r w:rsidR="00684A92" w:rsidRPr="00684A92">
        <w:rPr>
          <w:rFonts w:ascii="Arial" w:hAnsi="Arial" w:cs="Arial"/>
          <w:i/>
          <w:iCs/>
          <w:sz w:val="20"/>
          <w:szCs w:val="20"/>
        </w:rPr>
        <w:t xml:space="preserve"> Genetic Heritability</w:t>
      </w:r>
      <w:r w:rsidR="00850BCF">
        <w:rPr>
          <w:rFonts w:ascii="Arial" w:hAnsi="Arial" w:cs="Arial"/>
          <w:i/>
          <w:iCs/>
          <w:sz w:val="20"/>
          <w:szCs w:val="20"/>
        </w:rPr>
        <w:t>.</w:t>
      </w:r>
      <w:r w:rsidR="00684A92" w:rsidRPr="00684A92">
        <w:rPr>
          <w:rFonts w:ascii="Arial" w:hAnsi="Arial" w:cs="Arial"/>
          <w:i/>
          <w:iCs/>
          <w:sz w:val="20"/>
          <w:szCs w:val="20"/>
        </w:rPr>
        <w:t xml:space="preserve"> </w:t>
      </w:r>
    </w:p>
    <w:p w14:paraId="77BF770E" w14:textId="77777777" w:rsidR="00C30AD5" w:rsidRDefault="00C30AD5" w:rsidP="00010E5C">
      <w:pPr>
        <w:pStyle w:val="NormalWeb"/>
        <w:jc w:val="both"/>
        <w:rPr>
          <w:rFonts w:ascii="Arial" w:hAnsi="Arial" w:cs="Arial"/>
          <w:b/>
          <w:bCs/>
          <w:sz w:val="22"/>
          <w:szCs w:val="22"/>
        </w:rPr>
      </w:pPr>
    </w:p>
    <w:p w14:paraId="773724B9" w14:textId="43E65E61" w:rsidR="007157F1" w:rsidRPr="00580288" w:rsidRDefault="00580288" w:rsidP="00010E5C">
      <w:pPr>
        <w:pStyle w:val="NormalWeb"/>
        <w:jc w:val="both"/>
        <w:rPr>
          <w:rFonts w:ascii="Arial" w:hAnsi="Arial" w:cs="Arial"/>
          <w:b/>
          <w:bCs/>
          <w:sz w:val="22"/>
          <w:szCs w:val="22"/>
        </w:rPr>
      </w:pPr>
      <w:r>
        <w:rPr>
          <w:rFonts w:ascii="Arial" w:hAnsi="Arial" w:cs="Arial"/>
          <w:b/>
          <w:bCs/>
          <w:sz w:val="22"/>
          <w:szCs w:val="22"/>
        </w:rPr>
        <w:t xml:space="preserve">1.0 </w:t>
      </w:r>
      <w:r w:rsidR="007157F1" w:rsidRPr="00580288">
        <w:rPr>
          <w:rFonts w:ascii="Arial" w:hAnsi="Arial" w:cs="Arial"/>
          <w:b/>
          <w:bCs/>
          <w:sz w:val="22"/>
          <w:szCs w:val="22"/>
        </w:rPr>
        <w:t>I</w:t>
      </w:r>
      <w:r w:rsidRPr="00580288">
        <w:rPr>
          <w:rFonts w:ascii="Arial" w:hAnsi="Arial" w:cs="Arial"/>
          <w:b/>
          <w:bCs/>
          <w:sz w:val="22"/>
          <w:szCs w:val="22"/>
        </w:rPr>
        <w:t>N</w:t>
      </w:r>
      <w:r w:rsidR="007157F1" w:rsidRPr="00580288">
        <w:rPr>
          <w:rFonts w:ascii="Arial" w:hAnsi="Arial" w:cs="Arial"/>
          <w:b/>
          <w:bCs/>
          <w:sz w:val="22"/>
          <w:szCs w:val="22"/>
        </w:rPr>
        <w:t>TRODUCTION</w:t>
      </w:r>
    </w:p>
    <w:p w14:paraId="618D09B6" w14:textId="229B588F" w:rsidR="00D53155" w:rsidRDefault="0063455F" w:rsidP="00EF1058">
      <w:pPr>
        <w:pStyle w:val="NormalWeb"/>
        <w:jc w:val="both"/>
        <w:rPr>
          <w:rFonts w:ascii="Arial" w:hAnsi="Arial" w:cs="Arial"/>
          <w:color w:val="000000" w:themeColor="text1"/>
          <w:sz w:val="20"/>
          <w:szCs w:val="20"/>
        </w:rPr>
      </w:pPr>
      <w:r w:rsidRPr="00060783">
        <w:rPr>
          <w:rFonts w:ascii="Arial" w:hAnsi="Arial" w:cs="Arial"/>
          <w:color w:val="000000" w:themeColor="text1"/>
          <w:sz w:val="20"/>
          <w:szCs w:val="20"/>
        </w:rPr>
        <w:t>Indian mustard (</w:t>
      </w:r>
      <w:r w:rsidRPr="00060783">
        <w:rPr>
          <w:rFonts w:ascii="Arial" w:hAnsi="Arial" w:cs="Arial"/>
          <w:i/>
          <w:iCs/>
          <w:color w:val="000000" w:themeColor="text1"/>
          <w:sz w:val="20"/>
          <w:szCs w:val="20"/>
        </w:rPr>
        <w:t xml:space="preserve">Brassica </w:t>
      </w:r>
      <w:proofErr w:type="spellStart"/>
      <w:r w:rsidRPr="00060783">
        <w:rPr>
          <w:rFonts w:ascii="Arial" w:hAnsi="Arial" w:cs="Arial"/>
          <w:i/>
          <w:iCs/>
          <w:color w:val="000000" w:themeColor="text1"/>
          <w:sz w:val="20"/>
          <w:szCs w:val="20"/>
        </w:rPr>
        <w:t>juncea</w:t>
      </w:r>
      <w:proofErr w:type="spellEnd"/>
      <w:r w:rsidRPr="00060783">
        <w:rPr>
          <w:rFonts w:ascii="Arial" w:hAnsi="Arial" w:cs="Arial"/>
          <w:color w:val="000000" w:themeColor="text1"/>
          <w:sz w:val="20"/>
          <w:szCs w:val="20"/>
        </w:rPr>
        <w:t xml:space="preserve"> L.) is one of the most important oilseed crops cultivated in India It occupies a dominant position among rapeseed–mustard crops due to its higher yield potential, better oil </w:t>
      </w:r>
      <w:r w:rsidRPr="00060783">
        <w:rPr>
          <w:rFonts w:ascii="Arial" w:hAnsi="Arial" w:cs="Arial"/>
          <w:color w:val="000000" w:themeColor="text1"/>
          <w:sz w:val="20"/>
          <w:szCs w:val="20"/>
        </w:rPr>
        <w:lastRenderedPageBreak/>
        <w:t>quality, and suitability to varied soil and climatic conditions (</w:t>
      </w:r>
      <w:proofErr w:type="spellStart"/>
      <w:r w:rsidRPr="00060783">
        <w:rPr>
          <w:rFonts w:ascii="Arial" w:hAnsi="Arial" w:cs="Arial"/>
          <w:i/>
          <w:iCs/>
          <w:color w:val="000000" w:themeColor="text1"/>
          <w:sz w:val="20"/>
          <w:szCs w:val="20"/>
        </w:rPr>
        <w:t>Misra</w:t>
      </w:r>
      <w:proofErr w:type="spellEnd"/>
      <w:r w:rsidRPr="00060783">
        <w:rPr>
          <w:rFonts w:ascii="Arial" w:hAnsi="Arial" w:cs="Arial"/>
          <w:i/>
          <w:iCs/>
          <w:color w:val="000000" w:themeColor="text1"/>
          <w:sz w:val="20"/>
          <w:szCs w:val="20"/>
        </w:rPr>
        <w:t xml:space="preserve"> et al.</w:t>
      </w:r>
      <w:r w:rsidRPr="00060783">
        <w:rPr>
          <w:rFonts w:ascii="Arial" w:hAnsi="Arial" w:cs="Arial"/>
          <w:color w:val="000000" w:themeColor="text1"/>
          <w:sz w:val="20"/>
          <w:szCs w:val="20"/>
        </w:rPr>
        <w:t>, 2008). Despite its adaptability, Indian mustard productivity is highly sensitive to environmental factors, particularly temperature and sowing time, which strongly influence growth, phenology, and yield realization. India is the 3</w:t>
      </w:r>
      <w:r w:rsidRPr="00060783">
        <w:rPr>
          <w:rFonts w:ascii="Arial" w:hAnsi="Arial" w:cs="Arial"/>
          <w:color w:val="000000" w:themeColor="text1"/>
          <w:sz w:val="20"/>
          <w:szCs w:val="20"/>
          <w:vertAlign w:val="superscript"/>
        </w:rPr>
        <w:t>rd</w:t>
      </w:r>
      <w:r w:rsidRPr="00060783">
        <w:rPr>
          <w:rFonts w:ascii="Arial" w:hAnsi="Arial" w:cs="Arial"/>
          <w:color w:val="000000" w:themeColor="text1"/>
          <w:sz w:val="20"/>
          <w:szCs w:val="20"/>
        </w:rPr>
        <w:t>-largest producer of these oilseeds, accounting for 14% of worldwide production after Canada and China (</w:t>
      </w:r>
      <w:proofErr w:type="spellStart"/>
      <w:r w:rsidRPr="00060783">
        <w:rPr>
          <w:rFonts w:ascii="Arial" w:hAnsi="Arial" w:cs="Arial"/>
          <w:color w:val="000000" w:themeColor="text1"/>
          <w:sz w:val="20"/>
          <w:szCs w:val="20"/>
        </w:rPr>
        <w:t>Misra</w:t>
      </w:r>
      <w:proofErr w:type="spellEnd"/>
      <w:r w:rsidRPr="00060783">
        <w:rPr>
          <w:rFonts w:ascii="Arial" w:hAnsi="Arial" w:cs="Arial"/>
          <w:color w:val="000000" w:themeColor="text1"/>
          <w:sz w:val="20"/>
          <w:szCs w:val="20"/>
        </w:rPr>
        <w:t xml:space="preserve"> </w:t>
      </w:r>
      <w:r w:rsidRPr="00060783">
        <w:rPr>
          <w:rFonts w:ascii="Arial" w:hAnsi="Arial" w:cs="Arial"/>
          <w:i/>
          <w:iCs/>
          <w:color w:val="000000" w:themeColor="text1"/>
          <w:sz w:val="20"/>
          <w:szCs w:val="20"/>
        </w:rPr>
        <w:t>et al.</w:t>
      </w:r>
      <w:r w:rsidRPr="00060783">
        <w:rPr>
          <w:rFonts w:ascii="Arial" w:hAnsi="Arial" w:cs="Arial"/>
          <w:color w:val="000000" w:themeColor="text1"/>
          <w:sz w:val="20"/>
          <w:szCs w:val="20"/>
        </w:rPr>
        <w:t>, 2008). In India, mustard oilseed crops are the most widely cultivated and economically important after soybeans (</w:t>
      </w:r>
      <w:proofErr w:type="spellStart"/>
      <w:r w:rsidRPr="00060783">
        <w:rPr>
          <w:rFonts w:ascii="Arial" w:hAnsi="Arial" w:cs="Arial"/>
          <w:color w:val="000000" w:themeColor="text1"/>
          <w:sz w:val="20"/>
          <w:szCs w:val="20"/>
        </w:rPr>
        <w:t>Misra</w:t>
      </w:r>
      <w:proofErr w:type="spellEnd"/>
      <w:r w:rsidRPr="00060783">
        <w:rPr>
          <w:rFonts w:ascii="Arial" w:hAnsi="Arial" w:cs="Arial"/>
          <w:color w:val="000000" w:themeColor="text1"/>
          <w:sz w:val="20"/>
          <w:szCs w:val="20"/>
        </w:rPr>
        <w:t xml:space="preserve"> </w:t>
      </w:r>
      <w:r w:rsidRPr="00060783">
        <w:rPr>
          <w:rFonts w:ascii="Arial" w:hAnsi="Arial" w:cs="Arial"/>
          <w:i/>
          <w:iCs/>
          <w:color w:val="000000" w:themeColor="text1"/>
          <w:sz w:val="20"/>
          <w:szCs w:val="20"/>
        </w:rPr>
        <w:t>et al.</w:t>
      </w:r>
      <w:r w:rsidRPr="00060783">
        <w:rPr>
          <w:rFonts w:ascii="Arial" w:hAnsi="Arial" w:cs="Arial"/>
          <w:color w:val="000000" w:themeColor="text1"/>
          <w:sz w:val="20"/>
          <w:szCs w:val="20"/>
        </w:rPr>
        <w:t xml:space="preserve">, 2008).  </w:t>
      </w:r>
      <w:r w:rsidR="00490FF8" w:rsidRPr="00060783">
        <w:rPr>
          <w:rFonts w:ascii="Arial" w:hAnsi="Arial" w:cs="Arial"/>
          <w:color w:val="000000" w:themeColor="text1"/>
          <w:sz w:val="20"/>
          <w:szCs w:val="20"/>
        </w:rPr>
        <w:t>According to reports published by ICAR-Indian Institute of Rapeseed-Mustard Research, during FY 2023-24, Indian mustard was cultivated in 30.3% of the total oilseed area and contributed 33.2% of the overall oilseed yield in India.</w:t>
      </w:r>
      <w:r w:rsidR="008E4D2C" w:rsidRPr="00060783">
        <w:rPr>
          <w:rFonts w:ascii="Arial" w:hAnsi="Arial" w:cs="Arial"/>
          <w:color w:val="000000" w:themeColor="text1"/>
          <w:sz w:val="20"/>
          <w:szCs w:val="20"/>
        </w:rPr>
        <w:t xml:space="preserve"> R</w:t>
      </w:r>
      <w:r w:rsidR="00490FF8" w:rsidRPr="00060783">
        <w:rPr>
          <w:rFonts w:ascii="Arial" w:hAnsi="Arial" w:cs="Arial"/>
          <w:color w:val="000000" w:themeColor="text1"/>
          <w:sz w:val="20"/>
          <w:szCs w:val="20"/>
        </w:rPr>
        <w:t xml:space="preserve">apeseed mustard recorded a high yield of 13.2 million tonnes (131.4 lakh tonnes) in FY 2023-24, exceeding the previous FY yield of 12.64 million tonnes (126.43 lakh tonnes), making it the largest oilseed-producing crop in India. During the same FY, the productivity of Indian mustard reached approximately 1443 kg/ha, exceeding the previous </w:t>
      </w:r>
      <w:r w:rsidR="00060783">
        <w:rPr>
          <w:rFonts w:ascii="Arial" w:hAnsi="Arial" w:cs="Arial"/>
          <w:color w:val="000000" w:themeColor="text1"/>
          <w:sz w:val="20"/>
          <w:szCs w:val="20"/>
        </w:rPr>
        <w:t>FYs' oilseed productivity of</w:t>
      </w:r>
      <w:r w:rsidR="00490FF8" w:rsidRPr="00060783">
        <w:rPr>
          <w:rFonts w:ascii="Arial" w:hAnsi="Arial" w:cs="Arial"/>
          <w:color w:val="000000" w:themeColor="text1"/>
          <w:sz w:val="20"/>
          <w:szCs w:val="20"/>
        </w:rPr>
        <w:t xml:space="preserve"> approximately 1314 kg/ha in India.  Among all mustard-producing states </w:t>
      </w:r>
      <w:r w:rsidR="00104B8F">
        <w:rPr>
          <w:rFonts w:ascii="Arial" w:hAnsi="Arial" w:cs="Arial"/>
          <w:color w:val="000000" w:themeColor="text1"/>
          <w:sz w:val="20"/>
          <w:szCs w:val="20"/>
        </w:rPr>
        <w:t>in India, Rajasthan retains its top position, contributing approximately 45-49%, after Haryana (12.44%), Madhya Pradesh (11.32%), Uttar Pradesh (10.60%), and West Bengal (7.53%)</w:t>
      </w:r>
      <w:r w:rsidR="00490FF8" w:rsidRPr="00060783">
        <w:rPr>
          <w:rFonts w:ascii="Arial" w:hAnsi="Arial" w:cs="Arial"/>
          <w:color w:val="000000" w:themeColor="text1"/>
          <w:sz w:val="20"/>
          <w:szCs w:val="20"/>
        </w:rPr>
        <w:t xml:space="preserve">. Overall, approximately 74% of </w:t>
      </w:r>
      <w:r w:rsidR="00060783">
        <w:rPr>
          <w:rFonts w:ascii="Arial" w:hAnsi="Arial" w:cs="Arial"/>
          <w:color w:val="000000" w:themeColor="text1"/>
          <w:sz w:val="20"/>
          <w:szCs w:val="20"/>
        </w:rPr>
        <w:t xml:space="preserve">India's mustard-producing region is irrigated, helping to maintain a consistent yield even under unfavourable environmental conditions </w:t>
      </w:r>
      <w:r w:rsidR="008E4D2C" w:rsidRPr="00060783">
        <w:rPr>
          <w:rFonts w:ascii="Arial" w:hAnsi="Arial" w:cs="Arial"/>
          <w:color w:val="000000" w:themeColor="text1"/>
          <w:sz w:val="20"/>
          <w:szCs w:val="20"/>
        </w:rPr>
        <w:t>(ICAR–IIRMR, 2023–24).</w:t>
      </w:r>
    </w:p>
    <w:p w14:paraId="12625E22" w14:textId="2A221070" w:rsidR="004437FE" w:rsidRPr="00E9234B" w:rsidRDefault="004437FE" w:rsidP="00EF1058">
      <w:pPr>
        <w:pStyle w:val="NormalWeb"/>
        <w:jc w:val="both"/>
        <w:rPr>
          <w:rFonts w:ascii="Arial" w:hAnsi="Arial" w:cs="Arial"/>
          <w:color w:val="000000" w:themeColor="text1"/>
          <w:sz w:val="20"/>
          <w:szCs w:val="20"/>
        </w:rPr>
      </w:pPr>
      <w:r w:rsidRPr="00E9234B">
        <w:rPr>
          <w:rFonts w:ascii="Arial" w:hAnsi="Arial" w:cs="Arial"/>
          <w:color w:val="000000" w:themeColor="text1"/>
          <w:sz w:val="20"/>
          <w:szCs w:val="20"/>
        </w:rPr>
        <w:t>Indian mustard (</w:t>
      </w:r>
      <w:r w:rsidRPr="00E9234B">
        <w:rPr>
          <w:rFonts w:ascii="Arial" w:hAnsi="Arial" w:cs="Arial"/>
          <w:i/>
          <w:iCs/>
          <w:color w:val="000000" w:themeColor="text1"/>
          <w:sz w:val="20"/>
          <w:szCs w:val="20"/>
        </w:rPr>
        <w:t xml:space="preserve">Brassica </w:t>
      </w:r>
      <w:proofErr w:type="spellStart"/>
      <w:r w:rsidRPr="00E9234B">
        <w:rPr>
          <w:rFonts w:ascii="Arial" w:hAnsi="Arial" w:cs="Arial"/>
          <w:i/>
          <w:iCs/>
          <w:color w:val="000000" w:themeColor="text1"/>
          <w:sz w:val="20"/>
          <w:szCs w:val="20"/>
        </w:rPr>
        <w:t>juncea</w:t>
      </w:r>
      <w:proofErr w:type="spellEnd"/>
      <w:r w:rsidRPr="00E9234B">
        <w:rPr>
          <w:rFonts w:ascii="Arial" w:hAnsi="Arial" w:cs="Arial"/>
          <w:color w:val="000000" w:themeColor="text1"/>
          <w:sz w:val="20"/>
          <w:szCs w:val="20"/>
        </w:rPr>
        <w:t xml:space="preserve"> L.) exhibits wide genetic variability for phenological, morphological, physiological, and yield-related traits, which forms the foundation for genetic improvement under varying sowing environments (</w:t>
      </w:r>
      <w:proofErr w:type="spellStart"/>
      <w:r w:rsidRPr="00E9234B">
        <w:rPr>
          <w:rFonts w:ascii="Arial" w:hAnsi="Arial" w:cs="Arial"/>
          <w:i/>
          <w:iCs/>
          <w:color w:val="000000" w:themeColor="text1"/>
          <w:sz w:val="20"/>
          <w:szCs w:val="20"/>
        </w:rPr>
        <w:t>Misra</w:t>
      </w:r>
      <w:proofErr w:type="spellEnd"/>
      <w:r w:rsidRPr="00E9234B">
        <w:rPr>
          <w:rFonts w:ascii="Arial" w:hAnsi="Arial" w:cs="Arial"/>
          <w:i/>
          <w:iCs/>
          <w:color w:val="000000" w:themeColor="text1"/>
          <w:sz w:val="20"/>
          <w:szCs w:val="20"/>
        </w:rPr>
        <w:t xml:space="preserve"> et al.</w:t>
      </w:r>
      <w:r w:rsidRPr="00E9234B">
        <w:rPr>
          <w:rFonts w:ascii="Arial" w:hAnsi="Arial" w:cs="Arial"/>
          <w:color w:val="000000" w:themeColor="text1"/>
          <w:sz w:val="20"/>
          <w:szCs w:val="20"/>
        </w:rPr>
        <w:t xml:space="preserve">, 2008; </w:t>
      </w:r>
      <w:r w:rsidRPr="00E9234B">
        <w:rPr>
          <w:rFonts w:ascii="Arial" w:hAnsi="Arial" w:cs="Arial"/>
          <w:i/>
          <w:iCs/>
          <w:color w:val="000000" w:themeColor="text1"/>
          <w:sz w:val="20"/>
          <w:szCs w:val="20"/>
        </w:rPr>
        <w:t>Singh et al.</w:t>
      </w:r>
      <w:r w:rsidRPr="00E9234B">
        <w:rPr>
          <w:rFonts w:ascii="Arial" w:hAnsi="Arial" w:cs="Arial"/>
          <w:color w:val="000000" w:themeColor="text1"/>
          <w:sz w:val="20"/>
          <w:szCs w:val="20"/>
        </w:rPr>
        <w:t xml:space="preserve">, 2018). Temperature </w:t>
      </w:r>
      <w:r w:rsidR="00536B22" w:rsidRPr="00E9234B">
        <w:rPr>
          <w:rFonts w:ascii="Arial" w:hAnsi="Arial" w:cs="Arial"/>
          <w:color w:val="000000" w:themeColor="text1"/>
          <w:sz w:val="20"/>
          <w:szCs w:val="20"/>
        </w:rPr>
        <w:t>patterns related to sowing time play a significant role in determining growth, phenology, and yield realization</w:t>
      </w:r>
      <w:r w:rsidRPr="00E9234B">
        <w:rPr>
          <w:rFonts w:ascii="Arial" w:hAnsi="Arial" w:cs="Arial"/>
          <w:color w:val="000000" w:themeColor="text1"/>
          <w:sz w:val="20"/>
          <w:szCs w:val="20"/>
        </w:rPr>
        <w:t xml:space="preserve"> in Indian mustard. Early and timely sowing environments expose the crop to </w:t>
      </w:r>
      <w:r w:rsidR="00536B22" w:rsidRPr="00E9234B">
        <w:rPr>
          <w:rFonts w:ascii="Arial" w:hAnsi="Arial" w:cs="Arial"/>
          <w:color w:val="000000" w:themeColor="text1"/>
          <w:sz w:val="20"/>
          <w:szCs w:val="20"/>
        </w:rPr>
        <w:t xml:space="preserve">different temperatures </w:t>
      </w:r>
      <w:r w:rsidRPr="00E9234B">
        <w:rPr>
          <w:rFonts w:ascii="Arial" w:hAnsi="Arial" w:cs="Arial"/>
          <w:color w:val="000000" w:themeColor="text1"/>
          <w:sz w:val="20"/>
          <w:szCs w:val="20"/>
        </w:rPr>
        <w:t xml:space="preserve">during seedling establishment and reproductive phases, thereby influencing physiological stability and yield expression. Exposure to </w:t>
      </w:r>
      <w:r w:rsidR="00536B22" w:rsidRPr="00E9234B">
        <w:rPr>
          <w:rFonts w:ascii="Arial" w:hAnsi="Arial" w:cs="Arial"/>
          <w:color w:val="000000" w:themeColor="text1"/>
          <w:sz w:val="20"/>
          <w:szCs w:val="20"/>
        </w:rPr>
        <w:t>increased</w:t>
      </w:r>
      <w:r w:rsidRPr="00E9234B">
        <w:rPr>
          <w:rFonts w:ascii="Arial" w:hAnsi="Arial" w:cs="Arial"/>
          <w:color w:val="000000" w:themeColor="text1"/>
          <w:sz w:val="20"/>
          <w:szCs w:val="20"/>
        </w:rPr>
        <w:t xml:space="preserve"> temperatures, even at early growth stages, has been reported to reduce population survival, membrane stability, and seedling </w:t>
      </w:r>
      <w:r w:rsidR="00536B22" w:rsidRPr="00E9234B">
        <w:rPr>
          <w:rFonts w:ascii="Arial" w:hAnsi="Arial" w:cs="Arial"/>
          <w:color w:val="000000" w:themeColor="text1"/>
          <w:sz w:val="20"/>
          <w:szCs w:val="20"/>
        </w:rPr>
        <w:t>vigour,</w:t>
      </w:r>
      <w:r w:rsidRPr="00E9234B">
        <w:rPr>
          <w:rFonts w:ascii="Arial" w:hAnsi="Arial" w:cs="Arial"/>
          <w:color w:val="000000" w:themeColor="text1"/>
          <w:sz w:val="20"/>
          <w:szCs w:val="20"/>
        </w:rPr>
        <w:t xml:space="preserve"> indicating that temperature stress is not confined only to terminal stages (</w:t>
      </w:r>
      <w:r w:rsidRPr="00E9234B">
        <w:rPr>
          <w:rFonts w:ascii="Arial" w:hAnsi="Arial" w:cs="Arial"/>
          <w:i/>
          <w:iCs/>
          <w:color w:val="000000" w:themeColor="text1"/>
          <w:sz w:val="20"/>
          <w:szCs w:val="20"/>
        </w:rPr>
        <w:t>Ram et al.</w:t>
      </w:r>
      <w:r w:rsidRPr="00E9234B">
        <w:rPr>
          <w:rFonts w:ascii="Arial" w:hAnsi="Arial" w:cs="Arial"/>
          <w:color w:val="000000" w:themeColor="text1"/>
          <w:sz w:val="20"/>
          <w:szCs w:val="20"/>
        </w:rPr>
        <w:t>, 2014). Early exposure to high temperature can adversely affect seedling survival and physiological stability, indicating stage-specific heat sensitivity (</w:t>
      </w:r>
      <w:r w:rsidRPr="00E9234B">
        <w:rPr>
          <w:rFonts w:ascii="Arial" w:hAnsi="Arial" w:cs="Arial"/>
          <w:i/>
          <w:iCs/>
          <w:color w:val="000000" w:themeColor="text1"/>
          <w:sz w:val="20"/>
          <w:szCs w:val="20"/>
        </w:rPr>
        <w:t>Ram et al.</w:t>
      </w:r>
      <w:r w:rsidRPr="00E9234B">
        <w:rPr>
          <w:rFonts w:ascii="Arial" w:hAnsi="Arial" w:cs="Arial"/>
          <w:color w:val="000000" w:themeColor="text1"/>
          <w:sz w:val="20"/>
          <w:szCs w:val="20"/>
        </w:rPr>
        <w:t>, 2014).</w:t>
      </w:r>
    </w:p>
    <w:p w14:paraId="605ED79A" w14:textId="7F5461DB" w:rsidR="00536B22" w:rsidRPr="00EF1058" w:rsidRDefault="00536B22" w:rsidP="00EF1058">
      <w:pPr>
        <w:jc w:val="both"/>
        <w:rPr>
          <w:rFonts w:ascii="Arial" w:hAnsi="Arial" w:cs="Arial"/>
          <w:sz w:val="20"/>
          <w:szCs w:val="20"/>
        </w:rPr>
      </w:pPr>
      <w:r w:rsidRPr="00EF1058">
        <w:rPr>
          <w:rFonts w:ascii="Arial" w:hAnsi="Arial" w:cs="Arial"/>
          <w:sz w:val="20"/>
          <w:szCs w:val="20"/>
        </w:rPr>
        <w:t>Although extensive research has focused on terminal heat stress under late vs timely sowing conditions, comparatively limited attention has been given to temperature stress experienced during early</w:t>
      </w:r>
      <w:r w:rsidR="00EF1058" w:rsidRPr="00EF1058">
        <w:rPr>
          <w:rFonts w:ascii="Arial" w:hAnsi="Arial" w:cs="Arial"/>
          <w:sz w:val="20"/>
          <w:szCs w:val="20"/>
        </w:rPr>
        <w:t xml:space="preserve"> vs </w:t>
      </w:r>
      <w:r w:rsidRPr="00EF1058">
        <w:rPr>
          <w:rFonts w:ascii="Arial" w:hAnsi="Arial" w:cs="Arial"/>
          <w:sz w:val="20"/>
          <w:szCs w:val="20"/>
        </w:rPr>
        <w:t xml:space="preserve">timely sowing, particularly under region-specific </w:t>
      </w:r>
      <w:proofErr w:type="spellStart"/>
      <w:r w:rsidRPr="00EF1058">
        <w:rPr>
          <w:rFonts w:ascii="Arial" w:hAnsi="Arial" w:cs="Arial"/>
          <w:sz w:val="20"/>
          <w:szCs w:val="20"/>
        </w:rPr>
        <w:t>agro</w:t>
      </w:r>
      <w:proofErr w:type="spellEnd"/>
      <w:r w:rsidRPr="00EF1058">
        <w:rPr>
          <w:rFonts w:ascii="Arial" w:hAnsi="Arial" w:cs="Arial"/>
          <w:sz w:val="20"/>
          <w:szCs w:val="20"/>
        </w:rPr>
        <w:t xml:space="preserve">-climatic conditions such as the Doon Valley (Sharma </w:t>
      </w:r>
      <w:r w:rsidRPr="00EF1058">
        <w:rPr>
          <w:rFonts w:ascii="Arial" w:hAnsi="Arial" w:cs="Arial"/>
          <w:i/>
          <w:iCs/>
          <w:sz w:val="20"/>
          <w:szCs w:val="20"/>
        </w:rPr>
        <w:t>et al.</w:t>
      </w:r>
      <w:r w:rsidRPr="00EF1058">
        <w:rPr>
          <w:rFonts w:ascii="Arial" w:hAnsi="Arial" w:cs="Arial"/>
          <w:sz w:val="20"/>
          <w:szCs w:val="20"/>
        </w:rPr>
        <w:t xml:space="preserve">, 2013; Patidar </w:t>
      </w:r>
      <w:r w:rsidRPr="00EF1058">
        <w:rPr>
          <w:rFonts w:ascii="Arial" w:hAnsi="Arial" w:cs="Arial"/>
          <w:i/>
          <w:iCs/>
          <w:sz w:val="20"/>
          <w:szCs w:val="20"/>
        </w:rPr>
        <w:t>et al.</w:t>
      </w:r>
      <w:r w:rsidRPr="00EF1058">
        <w:rPr>
          <w:rFonts w:ascii="Arial" w:hAnsi="Arial" w:cs="Arial"/>
          <w:sz w:val="20"/>
          <w:szCs w:val="20"/>
        </w:rPr>
        <w:t xml:space="preserve">, 2020). Early sowing often exposes Indian mustard to elevated temperatures during seedling establishment, </w:t>
      </w:r>
      <w:r w:rsidR="00EF1058" w:rsidRPr="00EF1058">
        <w:rPr>
          <w:rFonts w:ascii="Arial" w:hAnsi="Arial" w:cs="Arial"/>
          <w:sz w:val="20"/>
          <w:szCs w:val="20"/>
        </w:rPr>
        <w:t>whereas timely sowing governs thermal exposure during the flowering and seed-filling</w:t>
      </w:r>
      <w:r w:rsidRPr="00EF1058">
        <w:rPr>
          <w:rFonts w:ascii="Arial" w:hAnsi="Arial" w:cs="Arial"/>
          <w:sz w:val="20"/>
          <w:szCs w:val="20"/>
        </w:rPr>
        <w:t xml:space="preserve"> stages (Ram </w:t>
      </w:r>
      <w:r w:rsidRPr="00EF1058">
        <w:rPr>
          <w:rFonts w:ascii="Arial" w:hAnsi="Arial" w:cs="Arial"/>
          <w:i/>
          <w:iCs/>
          <w:sz w:val="20"/>
          <w:szCs w:val="20"/>
        </w:rPr>
        <w:t>et al.</w:t>
      </w:r>
      <w:r w:rsidRPr="00EF1058">
        <w:rPr>
          <w:rFonts w:ascii="Arial" w:hAnsi="Arial" w:cs="Arial"/>
          <w:sz w:val="20"/>
          <w:szCs w:val="20"/>
        </w:rPr>
        <w:t xml:space="preserve">, 2014; Pandey </w:t>
      </w:r>
      <w:r w:rsidRPr="00EF1058">
        <w:rPr>
          <w:rFonts w:ascii="Arial" w:hAnsi="Arial" w:cs="Arial"/>
          <w:i/>
          <w:iCs/>
          <w:sz w:val="20"/>
          <w:szCs w:val="20"/>
        </w:rPr>
        <w:t>et al.</w:t>
      </w:r>
      <w:r w:rsidRPr="00EF1058">
        <w:rPr>
          <w:rFonts w:ascii="Arial" w:hAnsi="Arial" w:cs="Arial"/>
          <w:sz w:val="20"/>
          <w:szCs w:val="20"/>
        </w:rPr>
        <w:t>, 2024).</w:t>
      </w:r>
      <w:r w:rsidR="00EF1058" w:rsidRPr="00EF1058">
        <w:rPr>
          <w:rFonts w:ascii="Arial" w:hAnsi="Arial" w:cs="Arial"/>
          <w:sz w:val="20"/>
          <w:szCs w:val="20"/>
        </w:rPr>
        <w:t xml:space="preserve"> </w:t>
      </w:r>
      <w:r w:rsidRPr="00EF1058">
        <w:rPr>
          <w:rFonts w:ascii="Arial" w:hAnsi="Arial" w:cs="Arial"/>
          <w:sz w:val="20"/>
          <w:szCs w:val="20"/>
        </w:rPr>
        <w:t>Most previous studies have emphasized yield attributes alone, with limited integration of physiological stress indicators and genetic parameters to explain genotype performance under temperature fluctuations (</w:t>
      </w:r>
      <w:proofErr w:type="spellStart"/>
      <w:r w:rsidRPr="00EF1058">
        <w:rPr>
          <w:rFonts w:ascii="Arial" w:hAnsi="Arial" w:cs="Arial"/>
          <w:sz w:val="20"/>
          <w:szCs w:val="20"/>
        </w:rPr>
        <w:t>Chugh</w:t>
      </w:r>
      <w:proofErr w:type="spellEnd"/>
      <w:r w:rsidRPr="00EF1058">
        <w:rPr>
          <w:rFonts w:ascii="Arial" w:hAnsi="Arial" w:cs="Arial"/>
          <w:sz w:val="20"/>
          <w:szCs w:val="20"/>
        </w:rPr>
        <w:t xml:space="preserve"> </w:t>
      </w:r>
      <w:r w:rsidRPr="00EF1058">
        <w:rPr>
          <w:rFonts w:ascii="Arial" w:hAnsi="Arial" w:cs="Arial"/>
          <w:i/>
          <w:iCs/>
          <w:sz w:val="20"/>
          <w:szCs w:val="20"/>
        </w:rPr>
        <w:t>et al.</w:t>
      </w:r>
      <w:r w:rsidRPr="00EF1058">
        <w:rPr>
          <w:rFonts w:ascii="Arial" w:hAnsi="Arial" w:cs="Arial"/>
          <w:sz w:val="20"/>
          <w:szCs w:val="20"/>
        </w:rPr>
        <w:t xml:space="preserve">, 2022; Ramya </w:t>
      </w:r>
      <w:proofErr w:type="spellStart"/>
      <w:r w:rsidRPr="00EF1058">
        <w:rPr>
          <w:rFonts w:ascii="Arial" w:hAnsi="Arial" w:cs="Arial"/>
          <w:sz w:val="20"/>
          <w:szCs w:val="20"/>
        </w:rPr>
        <w:t>Sree</w:t>
      </w:r>
      <w:proofErr w:type="spellEnd"/>
      <w:r w:rsidRPr="00EF1058">
        <w:rPr>
          <w:rFonts w:ascii="Arial" w:hAnsi="Arial" w:cs="Arial"/>
          <w:sz w:val="20"/>
          <w:szCs w:val="20"/>
        </w:rPr>
        <w:t xml:space="preserve"> </w:t>
      </w:r>
      <w:r w:rsidRPr="00EF1058">
        <w:rPr>
          <w:rFonts w:ascii="Arial" w:hAnsi="Arial" w:cs="Arial"/>
          <w:i/>
          <w:iCs/>
          <w:sz w:val="20"/>
          <w:szCs w:val="20"/>
        </w:rPr>
        <w:t>et al.</w:t>
      </w:r>
      <w:r w:rsidRPr="00EF1058">
        <w:rPr>
          <w:rFonts w:ascii="Arial" w:hAnsi="Arial" w:cs="Arial"/>
          <w:sz w:val="20"/>
          <w:szCs w:val="20"/>
        </w:rPr>
        <w:t xml:space="preserve">, 2022). The absence of integrated studies </w:t>
      </w:r>
      <w:r w:rsidR="00EF1058" w:rsidRPr="00EF1058">
        <w:rPr>
          <w:rFonts w:ascii="Arial" w:hAnsi="Arial" w:cs="Arial"/>
          <w:sz w:val="20"/>
          <w:szCs w:val="20"/>
        </w:rPr>
        <w:t>that combine genetic variability, physiological stability, and sowing-time-induced temperature stress limits</w:t>
      </w:r>
      <w:r w:rsidRPr="00EF1058">
        <w:rPr>
          <w:rFonts w:ascii="Arial" w:hAnsi="Arial" w:cs="Arial"/>
          <w:sz w:val="20"/>
          <w:szCs w:val="20"/>
        </w:rPr>
        <w:t xml:space="preserve"> effective identification of stable and resilient genotypes.</w:t>
      </w:r>
    </w:p>
    <w:p w14:paraId="39CA612A" w14:textId="77777777" w:rsidR="008526AF" w:rsidRDefault="00E9234B" w:rsidP="00E9234B">
      <w:pPr>
        <w:jc w:val="both"/>
        <w:rPr>
          <w:rFonts w:ascii="Arial" w:hAnsi="Arial" w:cs="Arial"/>
          <w:sz w:val="20"/>
          <w:szCs w:val="20"/>
        </w:rPr>
      </w:pPr>
      <w:r w:rsidRPr="00E9234B">
        <w:rPr>
          <w:rFonts w:ascii="Arial" w:hAnsi="Arial" w:cs="Arial"/>
          <w:sz w:val="20"/>
          <w:szCs w:val="20"/>
        </w:rPr>
        <w:t xml:space="preserve">Therefore, the present study was </w:t>
      </w:r>
      <w:r>
        <w:rPr>
          <w:rFonts w:ascii="Arial" w:hAnsi="Arial" w:cs="Arial"/>
          <w:sz w:val="20"/>
          <w:szCs w:val="20"/>
        </w:rPr>
        <w:t xml:space="preserve">conducted to </w:t>
      </w:r>
    </w:p>
    <w:p w14:paraId="4F4F3790" w14:textId="20411A8E" w:rsidR="008526AF" w:rsidRPr="008526AF" w:rsidRDefault="00F7320F" w:rsidP="008526AF">
      <w:pPr>
        <w:pStyle w:val="ListParagraph"/>
        <w:numPr>
          <w:ilvl w:val="0"/>
          <w:numId w:val="5"/>
        </w:numPr>
        <w:jc w:val="both"/>
        <w:rPr>
          <w:rFonts w:ascii="Arial" w:hAnsi="Arial" w:cs="Arial"/>
          <w:sz w:val="20"/>
          <w:szCs w:val="20"/>
        </w:rPr>
      </w:pPr>
      <w:r>
        <w:rPr>
          <w:rFonts w:ascii="Arial" w:hAnsi="Arial" w:cs="Arial"/>
          <w:sz w:val="20"/>
          <w:szCs w:val="20"/>
        </w:rPr>
        <w:t>Studies</w:t>
      </w:r>
      <w:r w:rsidR="00E9234B" w:rsidRPr="008526AF">
        <w:rPr>
          <w:rFonts w:ascii="Arial" w:hAnsi="Arial" w:cs="Arial"/>
          <w:sz w:val="20"/>
          <w:szCs w:val="20"/>
        </w:rPr>
        <w:t xml:space="preserve"> genetic variability in morphological, phenological, </w:t>
      </w:r>
      <w:r w:rsidR="00E47D05">
        <w:rPr>
          <w:rFonts w:ascii="Arial" w:hAnsi="Arial" w:cs="Arial"/>
          <w:sz w:val="20"/>
          <w:szCs w:val="20"/>
        </w:rPr>
        <w:t>yielding,</w:t>
      </w:r>
      <w:r w:rsidR="005F1F4F" w:rsidRPr="008526AF">
        <w:rPr>
          <w:rFonts w:ascii="Arial" w:hAnsi="Arial" w:cs="Arial"/>
          <w:sz w:val="20"/>
          <w:szCs w:val="20"/>
        </w:rPr>
        <w:t xml:space="preserve"> &amp; </w:t>
      </w:r>
      <w:r w:rsidR="00E9234B" w:rsidRPr="008526AF">
        <w:rPr>
          <w:rFonts w:ascii="Arial" w:hAnsi="Arial" w:cs="Arial"/>
          <w:sz w:val="20"/>
          <w:szCs w:val="20"/>
        </w:rPr>
        <w:t>physiological traits</w:t>
      </w:r>
      <w:r w:rsidR="008526AF" w:rsidRPr="008526AF">
        <w:rPr>
          <w:rFonts w:ascii="Arial" w:hAnsi="Arial" w:cs="Arial"/>
          <w:sz w:val="20"/>
          <w:szCs w:val="20"/>
        </w:rPr>
        <w:t>.</w:t>
      </w:r>
    </w:p>
    <w:p w14:paraId="441EF577" w14:textId="42AFCDF0" w:rsidR="008526AF" w:rsidRPr="008526AF" w:rsidRDefault="008526AF" w:rsidP="008526AF">
      <w:pPr>
        <w:pStyle w:val="ListParagraph"/>
        <w:numPr>
          <w:ilvl w:val="0"/>
          <w:numId w:val="5"/>
        </w:numPr>
        <w:jc w:val="both"/>
        <w:rPr>
          <w:rFonts w:ascii="Arial" w:hAnsi="Arial" w:cs="Arial"/>
          <w:sz w:val="20"/>
          <w:szCs w:val="20"/>
        </w:rPr>
      </w:pPr>
      <w:r w:rsidRPr="008526AF">
        <w:rPr>
          <w:rFonts w:ascii="Arial" w:hAnsi="Arial" w:cs="Arial"/>
          <w:sz w:val="20"/>
          <w:szCs w:val="20"/>
        </w:rPr>
        <w:t>Q</w:t>
      </w:r>
      <w:r w:rsidR="00E9234B" w:rsidRPr="008526AF">
        <w:rPr>
          <w:rFonts w:ascii="Arial" w:hAnsi="Arial" w:cs="Arial"/>
          <w:sz w:val="20"/>
          <w:szCs w:val="20"/>
        </w:rPr>
        <w:t xml:space="preserve">uantify the influence of temperature </w:t>
      </w:r>
      <w:r w:rsidR="008F53B5">
        <w:rPr>
          <w:rFonts w:ascii="Arial" w:hAnsi="Arial" w:cs="Arial"/>
          <w:sz w:val="20"/>
          <w:szCs w:val="20"/>
        </w:rPr>
        <w:t>variations</w:t>
      </w:r>
      <w:r w:rsidR="00E9234B" w:rsidRPr="008526AF">
        <w:rPr>
          <w:rFonts w:ascii="Arial" w:hAnsi="Arial" w:cs="Arial"/>
          <w:sz w:val="20"/>
          <w:szCs w:val="20"/>
        </w:rPr>
        <w:t xml:space="preserve"> on trait </w:t>
      </w:r>
      <w:r w:rsidR="00E47D05">
        <w:rPr>
          <w:rFonts w:ascii="Arial" w:hAnsi="Arial" w:cs="Arial"/>
          <w:sz w:val="20"/>
          <w:szCs w:val="20"/>
        </w:rPr>
        <w:t>expressions</w:t>
      </w:r>
      <w:r w:rsidR="00E9234B" w:rsidRPr="008526AF">
        <w:rPr>
          <w:rFonts w:ascii="Arial" w:hAnsi="Arial" w:cs="Arial"/>
          <w:sz w:val="20"/>
          <w:szCs w:val="20"/>
        </w:rPr>
        <w:t xml:space="preserve"> &amp; physiological stability</w:t>
      </w:r>
      <w:r w:rsidRPr="008526AF">
        <w:rPr>
          <w:rFonts w:ascii="Arial" w:hAnsi="Arial" w:cs="Arial"/>
          <w:sz w:val="20"/>
          <w:szCs w:val="20"/>
        </w:rPr>
        <w:t>.</w:t>
      </w:r>
    </w:p>
    <w:p w14:paraId="09DB2A8E" w14:textId="371F78F5" w:rsidR="008526AF" w:rsidRPr="008526AF" w:rsidRDefault="008526AF" w:rsidP="008526AF">
      <w:pPr>
        <w:pStyle w:val="ListParagraph"/>
        <w:numPr>
          <w:ilvl w:val="0"/>
          <w:numId w:val="5"/>
        </w:numPr>
        <w:jc w:val="both"/>
        <w:rPr>
          <w:rFonts w:ascii="Arial" w:hAnsi="Arial" w:cs="Arial"/>
          <w:sz w:val="20"/>
          <w:szCs w:val="20"/>
        </w:rPr>
      </w:pPr>
      <w:r w:rsidRPr="008526AF">
        <w:rPr>
          <w:rFonts w:ascii="Arial" w:hAnsi="Arial" w:cs="Arial"/>
          <w:sz w:val="20"/>
          <w:szCs w:val="20"/>
        </w:rPr>
        <w:t>Estimate</w:t>
      </w:r>
      <w:r w:rsidR="00E9234B" w:rsidRPr="008526AF">
        <w:rPr>
          <w:rFonts w:ascii="Arial" w:hAnsi="Arial" w:cs="Arial"/>
          <w:sz w:val="20"/>
          <w:szCs w:val="20"/>
        </w:rPr>
        <w:t xml:space="preserve"> heritability</w:t>
      </w:r>
      <w:r w:rsidR="005F1F4F" w:rsidRPr="008526AF">
        <w:rPr>
          <w:rFonts w:ascii="Arial" w:hAnsi="Arial" w:cs="Arial"/>
          <w:sz w:val="20"/>
          <w:szCs w:val="20"/>
        </w:rPr>
        <w:t xml:space="preserve"> &amp; </w:t>
      </w:r>
      <w:r w:rsidR="00E9234B" w:rsidRPr="008526AF">
        <w:rPr>
          <w:rFonts w:ascii="Arial" w:hAnsi="Arial" w:cs="Arial"/>
          <w:sz w:val="20"/>
          <w:szCs w:val="20"/>
        </w:rPr>
        <w:t>genetic advance for key traits associated with yield</w:t>
      </w:r>
      <w:r w:rsidR="005C4515" w:rsidRPr="008526AF">
        <w:rPr>
          <w:rFonts w:ascii="Arial" w:hAnsi="Arial" w:cs="Arial"/>
          <w:sz w:val="20"/>
          <w:szCs w:val="20"/>
        </w:rPr>
        <w:t xml:space="preserve"> </w:t>
      </w:r>
      <w:r w:rsidRPr="008526AF">
        <w:rPr>
          <w:rFonts w:ascii="Arial" w:hAnsi="Arial" w:cs="Arial"/>
          <w:sz w:val="20"/>
          <w:szCs w:val="20"/>
        </w:rPr>
        <w:t>&amp; temperature</w:t>
      </w:r>
      <w:r w:rsidR="00E9234B" w:rsidRPr="008526AF">
        <w:rPr>
          <w:rFonts w:ascii="Arial" w:hAnsi="Arial" w:cs="Arial"/>
          <w:sz w:val="20"/>
          <w:szCs w:val="20"/>
        </w:rPr>
        <w:t xml:space="preserve"> tolerance</w:t>
      </w:r>
      <w:r w:rsidRPr="008526AF">
        <w:rPr>
          <w:rFonts w:ascii="Arial" w:hAnsi="Arial" w:cs="Arial"/>
          <w:sz w:val="20"/>
          <w:szCs w:val="20"/>
        </w:rPr>
        <w:t>.</w:t>
      </w:r>
    </w:p>
    <w:p w14:paraId="74E259A9" w14:textId="2B3AB25A" w:rsidR="00E9234B" w:rsidRPr="008526AF" w:rsidRDefault="008526AF" w:rsidP="008526AF">
      <w:pPr>
        <w:pStyle w:val="ListParagraph"/>
        <w:numPr>
          <w:ilvl w:val="0"/>
          <w:numId w:val="5"/>
        </w:numPr>
        <w:jc w:val="both"/>
        <w:rPr>
          <w:rFonts w:ascii="Arial" w:hAnsi="Arial" w:cs="Arial"/>
          <w:sz w:val="20"/>
          <w:szCs w:val="20"/>
        </w:rPr>
      </w:pPr>
      <w:r w:rsidRPr="008526AF">
        <w:rPr>
          <w:rFonts w:ascii="Arial" w:hAnsi="Arial" w:cs="Arial"/>
          <w:sz w:val="20"/>
          <w:szCs w:val="20"/>
        </w:rPr>
        <w:t>Identify</w:t>
      </w:r>
      <w:r w:rsidR="00E9234B" w:rsidRPr="008526AF">
        <w:rPr>
          <w:rFonts w:ascii="Arial" w:hAnsi="Arial" w:cs="Arial"/>
          <w:sz w:val="20"/>
          <w:szCs w:val="20"/>
        </w:rPr>
        <w:t xml:space="preserve"> stable and temperature-resilient Indian mustard genotypes suitable for cultivation and breeding </w:t>
      </w:r>
      <w:r w:rsidRPr="008526AF">
        <w:rPr>
          <w:rFonts w:ascii="Arial" w:hAnsi="Arial" w:cs="Arial"/>
          <w:sz w:val="20"/>
          <w:szCs w:val="20"/>
        </w:rPr>
        <w:t>programs</w:t>
      </w:r>
      <w:r w:rsidR="005F1F4F" w:rsidRPr="008526AF">
        <w:rPr>
          <w:rFonts w:ascii="Arial" w:hAnsi="Arial" w:cs="Arial"/>
          <w:sz w:val="20"/>
          <w:szCs w:val="20"/>
        </w:rPr>
        <w:t xml:space="preserve"> under early- and timely-sown environments</w:t>
      </w:r>
      <w:r w:rsidR="00E9234B" w:rsidRPr="008526AF">
        <w:rPr>
          <w:rFonts w:ascii="Arial" w:hAnsi="Arial" w:cs="Arial"/>
          <w:sz w:val="20"/>
          <w:szCs w:val="20"/>
        </w:rPr>
        <w:t xml:space="preserve"> in the Doon Valley.</w:t>
      </w:r>
    </w:p>
    <w:p w14:paraId="1ED36E86" w14:textId="77777777" w:rsidR="0067235A" w:rsidRDefault="0067235A" w:rsidP="00783C40">
      <w:pPr>
        <w:pStyle w:val="NormalWeb"/>
        <w:jc w:val="both"/>
        <w:rPr>
          <w:rFonts w:ascii="Arial" w:eastAsiaTheme="minorHAnsi" w:hAnsi="Arial" w:cs="Arial"/>
          <w:b/>
          <w:bCs/>
          <w:sz w:val="22"/>
          <w:szCs w:val="22"/>
          <w:lang w:eastAsia="en-US"/>
        </w:rPr>
      </w:pPr>
    </w:p>
    <w:p w14:paraId="34249C36" w14:textId="77777777" w:rsidR="0067235A" w:rsidRDefault="0067235A" w:rsidP="00783C40">
      <w:pPr>
        <w:pStyle w:val="NormalWeb"/>
        <w:jc w:val="both"/>
        <w:rPr>
          <w:rFonts w:ascii="Arial" w:eastAsiaTheme="minorHAnsi" w:hAnsi="Arial" w:cs="Arial"/>
          <w:b/>
          <w:bCs/>
          <w:sz w:val="22"/>
          <w:szCs w:val="22"/>
          <w:lang w:eastAsia="en-US"/>
        </w:rPr>
      </w:pPr>
    </w:p>
    <w:p w14:paraId="21568CD4" w14:textId="77777777" w:rsidR="0067235A" w:rsidRDefault="0067235A" w:rsidP="00783C40">
      <w:pPr>
        <w:pStyle w:val="NormalWeb"/>
        <w:jc w:val="both"/>
        <w:rPr>
          <w:rFonts w:ascii="Arial" w:eastAsiaTheme="minorHAnsi" w:hAnsi="Arial" w:cs="Arial"/>
          <w:b/>
          <w:bCs/>
          <w:sz w:val="22"/>
          <w:szCs w:val="22"/>
          <w:lang w:eastAsia="en-US"/>
        </w:rPr>
      </w:pPr>
    </w:p>
    <w:p w14:paraId="4F8FA90C" w14:textId="3811E3A2" w:rsidR="00F37386" w:rsidRDefault="00D03C4C" w:rsidP="00783C40">
      <w:pPr>
        <w:pStyle w:val="NormalWeb"/>
        <w:jc w:val="both"/>
        <w:rPr>
          <w:rFonts w:ascii="Arial" w:eastAsiaTheme="minorHAnsi" w:hAnsi="Arial" w:cs="Arial"/>
          <w:b/>
          <w:bCs/>
          <w:sz w:val="22"/>
          <w:szCs w:val="22"/>
          <w:lang w:eastAsia="en-US"/>
        </w:rPr>
      </w:pPr>
      <w:r w:rsidRPr="00875127">
        <w:rPr>
          <w:rFonts w:ascii="Arial" w:eastAsiaTheme="minorHAnsi" w:hAnsi="Arial" w:cs="Arial"/>
          <w:b/>
          <w:bCs/>
          <w:sz w:val="22"/>
          <w:szCs w:val="22"/>
          <w:lang w:eastAsia="en-US"/>
        </w:rPr>
        <w:t xml:space="preserve">2.0 </w:t>
      </w:r>
      <w:r w:rsidR="00554EB2" w:rsidRPr="00875127">
        <w:rPr>
          <w:rFonts w:ascii="Arial" w:eastAsiaTheme="minorHAnsi" w:hAnsi="Arial" w:cs="Arial"/>
          <w:b/>
          <w:bCs/>
          <w:sz w:val="22"/>
          <w:szCs w:val="22"/>
          <w:lang w:eastAsia="en-US"/>
        </w:rPr>
        <w:t>MATERIAL AND METHOD</w:t>
      </w:r>
    </w:p>
    <w:p w14:paraId="063BBBBA" w14:textId="3EBC8F4B" w:rsidR="00EA3DE4" w:rsidRPr="00F37386" w:rsidRDefault="00B875BE" w:rsidP="00783C40">
      <w:pPr>
        <w:pStyle w:val="NormalWeb"/>
        <w:jc w:val="both"/>
        <w:rPr>
          <w:rFonts w:ascii="Arial" w:eastAsiaTheme="minorHAnsi" w:hAnsi="Arial" w:cs="Arial"/>
          <w:b/>
          <w:bCs/>
          <w:sz w:val="22"/>
          <w:szCs w:val="22"/>
          <w:lang w:eastAsia="en-US"/>
        </w:rPr>
      </w:pPr>
      <w:r w:rsidRPr="00F37386">
        <w:rPr>
          <w:rFonts w:ascii="Arial" w:hAnsi="Arial" w:cs="Arial"/>
          <w:sz w:val="20"/>
          <w:szCs w:val="20"/>
        </w:rPr>
        <w:lastRenderedPageBreak/>
        <w:t xml:space="preserve">The field trial of the study was conducted </w:t>
      </w:r>
      <w:r w:rsidR="00852359" w:rsidRPr="00F37386">
        <w:rPr>
          <w:rFonts w:ascii="Arial" w:hAnsi="Arial" w:cs="Arial"/>
          <w:sz w:val="20"/>
          <w:szCs w:val="20"/>
        </w:rPr>
        <w:t>on</w:t>
      </w:r>
      <w:r w:rsidRPr="00F37386">
        <w:rPr>
          <w:rFonts w:ascii="Arial" w:hAnsi="Arial" w:cs="Arial"/>
          <w:sz w:val="20"/>
          <w:szCs w:val="20"/>
        </w:rPr>
        <w:t xml:space="preserve"> </w:t>
      </w:r>
      <w:r w:rsidR="00852359" w:rsidRPr="00F37386">
        <w:rPr>
          <w:rFonts w:ascii="Arial" w:hAnsi="Arial" w:cs="Arial"/>
          <w:sz w:val="20"/>
          <w:szCs w:val="20"/>
        </w:rPr>
        <w:t xml:space="preserve">the </w:t>
      </w:r>
      <w:proofErr w:type="spellStart"/>
      <w:r w:rsidR="00852359" w:rsidRPr="00F37386">
        <w:rPr>
          <w:rFonts w:ascii="Arial" w:hAnsi="Arial" w:cs="Arial"/>
          <w:sz w:val="20"/>
          <w:szCs w:val="20"/>
        </w:rPr>
        <w:t>Jigyasa</w:t>
      </w:r>
      <w:proofErr w:type="spellEnd"/>
      <w:r w:rsidRPr="00F37386">
        <w:rPr>
          <w:rFonts w:ascii="Arial" w:hAnsi="Arial" w:cs="Arial"/>
          <w:sz w:val="20"/>
          <w:szCs w:val="20"/>
        </w:rPr>
        <w:t xml:space="preserve"> University campus in Dehradun, Uttarakhand,</w:t>
      </w:r>
      <w:r w:rsidR="00931F8C">
        <w:rPr>
          <w:rFonts w:ascii="Arial" w:hAnsi="Arial" w:cs="Arial"/>
          <w:sz w:val="20"/>
          <w:szCs w:val="20"/>
        </w:rPr>
        <w:t xml:space="preserve"> India,</w:t>
      </w:r>
      <w:r w:rsidRPr="00F37386">
        <w:rPr>
          <w:rFonts w:ascii="Arial" w:hAnsi="Arial" w:cs="Arial"/>
          <w:sz w:val="20"/>
          <w:szCs w:val="20"/>
        </w:rPr>
        <w:t xml:space="preserve"> during the Rabi </w:t>
      </w:r>
      <w:r w:rsidR="00852359" w:rsidRPr="00F37386">
        <w:rPr>
          <w:rFonts w:ascii="Arial" w:hAnsi="Arial" w:cs="Arial"/>
          <w:sz w:val="20"/>
          <w:szCs w:val="20"/>
        </w:rPr>
        <w:t>season of</w:t>
      </w:r>
      <w:r w:rsidRPr="00F37386">
        <w:rPr>
          <w:rFonts w:ascii="Arial" w:hAnsi="Arial" w:cs="Arial"/>
          <w:sz w:val="20"/>
          <w:szCs w:val="20"/>
        </w:rPr>
        <w:t xml:space="preserve"> 2023-24. 100 genotypes of Indian mustard were sourced from various </w:t>
      </w:r>
      <w:r w:rsidR="00852359" w:rsidRPr="00F37386">
        <w:rPr>
          <w:rFonts w:ascii="Arial" w:hAnsi="Arial" w:cs="Arial"/>
          <w:sz w:val="20"/>
          <w:szCs w:val="20"/>
        </w:rPr>
        <w:t xml:space="preserve">adequate sources. 100 genotypes of Indian mustard were sown in an augmented </w:t>
      </w:r>
      <w:r w:rsidR="00DF1BFB">
        <w:rPr>
          <w:rFonts w:ascii="Arial" w:hAnsi="Arial" w:cs="Arial"/>
          <w:sz w:val="20"/>
          <w:szCs w:val="20"/>
        </w:rPr>
        <w:t>randomized complete block design (ARCBD) as test and check treatments in two sowing environments:</w:t>
      </w:r>
      <w:r w:rsidR="00F37386">
        <w:rPr>
          <w:rFonts w:ascii="Arial" w:hAnsi="Arial" w:cs="Arial"/>
          <w:sz w:val="20"/>
          <w:szCs w:val="20"/>
        </w:rPr>
        <w:t xml:space="preserve"> early sowing on 26th September 2023 and timely sowing on </w:t>
      </w:r>
      <w:r w:rsidR="00852359" w:rsidRPr="00F37386">
        <w:rPr>
          <w:rFonts w:ascii="Arial" w:hAnsi="Arial" w:cs="Arial"/>
          <w:sz w:val="20"/>
          <w:szCs w:val="20"/>
        </w:rPr>
        <w:t>26</w:t>
      </w:r>
      <w:r w:rsidR="00852359" w:rsidRPr="00F37386">
        <w:rPr>
          <w:rFonts w:ascii="Arial" w:hAnsi="Arial" w:cs="Arial"/>
          <w:sz w:val="20"/>
          <w:szCs w:val="20"/>
          <w:vertAlign w:val="superscript"/>
        </w:rPr>
        <w:t>th</w:t>
      </w:r>
      <w:r w:rsidR="00852359" w:rsidRPr="00F37386">
        <w:rPr>
          <w:rFonts w:ascii="Arial" w:hAnsi="Arial" w:cs="Arial"/>
          <w:sz w:val="20"/>
          <w:szCs w:val="20"/>
        </w:rPr>
        <w:t xml:space="preserve"> October 2023. Out of </w:t>
      </w:r>
      <w:r w:rsidR="00B57DAC">
        <w:rPr>
          <w:rFonts w:ascii="Arial" w:hAnsi="Arial" w:cs="Arial"/>
          <w:sz w:val="20"/>
          <w:szCs w:val="20"/>
        </w:rPr>
        <w:t>100</w:t>
      </w:r>
      <w:r w:rsidR="00852359" w:rsidRPr="00F37386">
        <w:rPr>
          <w:rFonts w:ascii="Arial" w:hAnsi="Arial" w:cs="Arial"/>
          <w:sz w:val="20"/>
          <w:szCs w:val="20"/>
        </w:rPr>
        <w:t xml:space="preserve"> genotypes of Indian mustard, 95 were sown as test treatment</w:t>
      </w:r>
      <w:r w:rsidR="00F37386">
        <w:rPr>
          <w:rFonts w:ascii="Arial" w:hAnsi="Arial" w:cs="Arial"/>
          <w:sz w:val="20"/>
          <w:szCs w:val="20"/>
        </w:rPr>
        <w:t>s</w:t>
      </w:r>
      <w:r w:rsidR="00852359" w:rsidRPr="00F37386">
        <w:rPr>
          <w:rFonts w:ascii="Arial" w:hAnsi="Arial" w:cs="Arial"/>
          <w:sz w:val="20"/>
          <w:szCs w:val="20"/>
        </w:rPr>
        <w:t xml:space="preserve"> and 5 as check </w:t>
      </w:r>
      <w:r w:rsidR="00F37386" w:rsidRPr="00F37386">
        <w:rPr>
          <w:rFonts w:ascii="Arial" w:hAnsi="Arial" w:cs="Arial"/>
          <w:sz w:val="20"/>
          <w:szCs w:val="20"/>
        </w:rPr>
        <w:t>treatment</w:t>
      </w:r>
      <w:r w:rsidR="00F37386">
        <w:rPr>
          <w:rFonts w:ascii="Arial" w:hAnsi="Arial" w:cs="Arial"/>
          <w:sz w:val="20"/>
          <w:szCs w:val="20"/>
        </w:rPr>
        <w:t>s</w:t>
      </w:r>
      <w:r w:rsidR="00852359" w:rsidRPr="00F37386">
        <w:rPr>
          <w:rFonts w:ascii="Arial" w:hAnsi="Arial" w:cs="Arial"/>
          <w:sz w:val="20"/>
          <w:szCs w:val="20"/>
        </w:rPr>
        <w:t>. All test treatment</w:t>
      </w:r>
      <w:r w:rsidR="00F37386">
        <w:rPr>
          <w:rFonts w:ascii="Arial" w:hAnsi="Arial" w:cs="Arial"/>
          <w:sz w:val="20"/>
          <w:szCs w:val="20"/>
        </w:rPr>
        <w:t>s</w:t>
      </w:r>
      <w:r w:rsidR="00852359" w:rsidRPr="00F37386">
        <w:rPr>
          <w:rFonts w:ascii="Arial" w:hAnsi="Arial" w:cs="Arial"/>
          <w:sz w:val="20"/>
          <w:szCs w:val="20"/>
        </w:rPr>
        <w:t xml:space="preserve"> were divided into </w:t>
      </w:r>
      <w:r w:rsidR="00AA0FE8">
        <w:rPr>
          <w:rFonts w:ascii="Arial" w:hAnsi="Arial" w:cs="Arial"/>
          <w:sz w:val="20"/>
          <w:szCs w:val="20"/>
        </w:rPr>
        <w:t>five</w:t>
      </w:r>
      <w:r w:rsidR="00852359" w:rsidRPr="00F37386">
        <w:rPr>
          <w:rFonts w:ascii="Arial" w:hAnsi="Arial" w:cs="Arial"/>
          <w:sz w:val="20"/>
          <w:szCs w:val="20"/>
        </w:rPr>
        <w:t xml:space="preserve"> blocks. Each block </w:t>
      </w:r>
      <w:r w:rsidR="00F37386">
        <w:rPr>
          <w:rFonts w:ascii="Arial" w:hAnsi="Arial" w:cs="Arial"/>
          <w:sz w:val="20"/>
          <w:szCs w:val="20"/>
        </w:rPr>
        <w:t>contains</w:t>
      </w:r>
      <w:r w:rsidR="00852359" w:rsidRPr="00F37386">
        <w:rPr>
          <w:rFonts w:ascii="Arial" w:hAnsi="Arial" w:cs="Arial"/>
          <w:sz w:val="20"/>
          <w:szCs w:val="20"/>
        </w:rPr>
        <w:t xml:space="preserve"> </w:t>
      </w:r>
      <w:r w:rsidR="00AA0FE8">
        <w:rPr>
          <w:rFonts w:ascii="Arial" w:hAnsi="Arial" w:cs="Arial"/>
          <w:sz w:val="20"/>
          <w:szCs w:val="20"/>
        </w:rPr>
        <w:t xml:space="preserve">nineteen </w:t>
      </w:r>
      <w:r w:rsidR="00852359" w:rsidRPr="00F37386">
        <w:rPr>
          <w:rFonts w:ascii="Arial" w:hAnsi="Arial" w:cs="Arial"/>
          <w:sz w:val="20"/>
          <w:szCs w:val="20"/>
        </w:rPr>
        <w:t xml:space="preserve">genotypes with </w:t>
      </w:r>
      <w:r w:rsidR="00AA0FE8">
        <w:rPr>
          <w:rFonts w:ascii="Arial" w:hAnsi="Arial" w:cs="Arial"/>
          <w:sz w:val="20"/>
          <w:szCs w:val="20"/>
        </w:rPr>
        <w:t>five checks,</w:t>
      </w:r>
      <w:r w:rsidR="00852359" w:rsidRPr="00F37386">
        <w:rPr>
          <w:rFonts w:ascii="Arial" w:hAnsi="Arial" w:cs="Arial"/>
          <w:sz w:val="20"/>
          <w:szCs w:val="20"/>
        </w:rPr>
        <w:t xml:space="preserve"> as shown in Table 1. </w:t>
      </w:r>
    </w:p>
    <w:p w14:paraId="4D65AA2C" w14:textId="3F024183" w:rsidR="00BC5496" w:rsidRPr="009F3A85" w:rsidRDefault="00852359" w:rsidP="00783C40">
      <w:pPr>
        <w:pStyle w:val="NormalWeb"/>
        <w:jc w:val="both"/>
        <w:rPr>
          <w:rFonts w:ascii="Arial" w:hAnsi="Arial" w:cs="Arial"/>
          <w:color w:val="000000" w:themeColor="text1"/>
          <w:sz w:val="20"/>
          <w:szCs w:val="20"/>
        </w:rPr>
      </w:pPr>
      <w:r w:rsidRPr="00F37386">
        <w:rPr>
          <w:rFonts w:ascii="Arial" w:hAnsi="Arial" w:cs="Arial"/>
          <w:sz w:val="20"/>
          <w:szCs w:val="20"/>
        </w:rPr>
        <w:t>The same agronomic practices were applied on all blocks to maintain uniformity in early and timely sowing. All trait data</w:t>
      </w:r>
      <w:r w:rsidR="00F37386">
        <w:rPr>
          <w:rFonts w:ascii="Arial" w:hAnsi="Arial" w:cs="Arial"/>
          <w:sz w:val="20"/>
          <w:szCs w:val="20"/>
        </w:rPr>
        <w:t xml:space="preserve"> on </w:t>
      </w:r>
      <w:r w:rsidRPr="00F37386">
        <w:rPr>
          <w:rFonts w:ascii="Arial" w:hAnsi="Arial" w:cs="Arial"/>
          <w:sz w:val="20"/>
          <w:szCs w:val="20"/>
        </w:rPr>
        <w:t xml:space="preserve">morphology, phenology, </w:t>
      </w:r>
      <w:r w:rsidR="00F37386">
        <w:rPr>
          <w:rFonts w:ascii="Arial" w:hAnsi="Arial" w:cs="Arial"/>
          <w:sz w:val="20"/>
          <w:szCs w:val="20"/>
        </w:rPr>
        <w:t>yield,</w:t>
      </w:r>
      <w:r w:rsidRPr="00F37386">
        <w:rPr>
          <w:rFonts w:ascii="Arial" w:hAnsi="Arial" w:cs="Arial"/>
          <w:sz w:val="20"/>
          <w:szCs w:val="20"/>
        </w:rPr>
        <w:t xml:space="preserve"> and physiology</w:t>
      </w:r>
      <w:r w:rsidR="00F37386">
        <w:rPr>
          <w:rFonts w:ascii="Arial" w:hAnsi="Arial" w:cs="Arial"/>
          <w:sz w:val="20"/>
          <w:szCs w:val="20"/>
        </w:rPr>
        <w:t>,</w:t>
      </w:r>
      <w:r w:rsidR="00F37386" w:rsidRPr="00F37386">
        <w:rPr>
          <w:rFonts w:ascii="Arial" w:hAnsi="Arial" w:cs="Arial"/>
          <w:sz w:val="20"/>
          <w:szCs w:val="20"/>
        </w:rPr>
        <w:t xml:space="preserve"> along with temperature</w:t>
      </w:r>
      <w:r w:rsidR="00F37386">
        <w:rPr>
          <w:rFonts w:ascii="Arial" w:hAnsi="Arial" w:cs="Arial"/>
          <w:sz w:val="20"/>
          <w:szCs w:val="20"/>
        </w:rPr>
        <w:t>,</w:t>
      </w:r>
      <w:r w:rsidR="00F37386" w:rsidRPr="00F37386">
        <w:rPr>
          <w:rFonts w:ascii="Arial" w:hAnsi="Arial" w:cs="Arial"/>
          <w:sz w:val="20"/>
          <w:szCs w:val="20"/>
        </w:rPr>
        <w:t xml:space="preserve"> were recorded </w:t>
      </w:r>
      <w:r w:rsidR="006F0F75">
        <w:rPr>
          <w:rFonts w:ascii="Arial" w:hAnsi="Arial" w:cs="Arial"/>
          <w:sz w:val="20"/>
          <w:szCs w:val="20"/>
        </w:rPr>
        <w:t>in accordance with the</w:t>
      </w:r>
      <w:r w:rsidR="00F37386" w:rsidRPr="00F37386">
        <w:rPr>
          <w:rFonts w:ascii="Arial" w:hAnsi="Arial" w:cs="Arial"/>
          <w:sz w:val="20"/>
          <w:szCs w:val="20"/>
        </w:rPr>
        <w:t xml:space="preserve"> guidelines. </w:t>
      </w:r>
      <w:r w:rsidR="00E56987" w:rsidRPr="009F3A85">
        <w:rPr>
          <w:rFonts w:ascii="Arial" w:hAnsi="Arial" w:cs="Arial"/>
          <w:color w:val="000000" w:themeColor="text1"/>
          <w:sz w:val="20"/>
          <w:szCs w:val="20"/>
        </w:rPr>
        <w:t xml:space="preserve">The experimental data were </w:t>
      </w:r>
      <w:proofErr w:type="spellStart"/>
      <w:r w:rsidR="00E56987" w:rsidRPr="009F3A85">
        <w:rPr>
          <w:rFonts w:ascii="Arial" w:hAnsi="Arial" w:cs="Arial"/>
          <w:color w:val="000000" w:themeColor="text1"/>
          <w:sz w:val="20"/>
          <w:szCs w:val="20"/>
        </w:rPr>
        <w:t>analyzed</w:t>
      </w:r>
      <w:proofErr w:type="spellEnd"/>
      <w:r w:rsidR="00E56987" w:rsidRPr="009F3A85">
        <w:rPr>
          <w:rFonts w:ascii="Arial" w:hAnsi="Arial" w:cs="Arial"/>
          <w:color w:val="000000" w:themeColor="text1"/>
          <w:sz w:val="20"/>
          <w:szCs w:val="20"/>
        </w:rPr>
        <w:t xml:space="preserve"> using an augmented randomized complete block design (ARCBD), employing treatment- and block-adjusted ANOVA, descriptive statistics, and genetic variability parameters (PCV, GCV, heritability, and genetic advance) computed using the </w:t>
      </w:r>
      <w:proofErr w:type="spellStart"/>
      <w:r w:rsidR="00E56987" w:rsidRPr="009F3A85">
        <w:rPr>
          <w:rFonts w:ascii="Arial" w:hAnsi="Arial" w:cs="Arial"/>
          <w:color w:val="000000" w:themeColor="text1"/>
          <w:sz w:val="20"/>
          <w:szCs w:val="20"/>
        </w:rPr>
        <w:t>augmentedRCBD</w:t>
      </w:r>
      <w:proofErr w:type="spellEnd"/>
      <w:r w:rsidR="00E56987" w:rsidRPr="009F3A85">
        <w:rPr>
          <w:rFonts w:ascii="Arial" w:hAnsi="Arial" w:cs="Arial"/>
          <w:color w:val="000000" w:themeColor="text1"/>
          <w:sz w:val="20"/>
          <w:szCs w:val="20"/>
        </w:rPr>
        <w:t xml:space="preserve"> package in R.</w:t>
      </w:r>
    </w:p>
    <w:p w14:paraId="153A7E5C" w14:textId="4500DE87" w:rsidR="00FB6201" w:rsidRPr="00782BB1" w:rsidRDefault="00554EB2" w:rsidP="00783C40">
      <w:pPr>
        <w:pStyle w:val="NormalWeb"/>
        <w:jc w:val="both"/>
        <w:rPr>
          <w:rFonts w:ascii="Arial" w:hAnsi="Arial" w:cs="Arial"/>
          <w:b/>
          <w:bCs/>
          <w:sz w:val="20"/>
          <w:szCs w:val="20"/>
        </w:rPr>
      </w:pPr>
      <w:r w:rsidRPr="00782BB1">
        <w:rPr>
          <w:rFonts w:ascii="Arial" w:hAnsi="Arial" w:cs="Arial"/>
          <w:b/>
          <w:bCs/>
          <w:sz w:val="20"/>
          <w:szCs w:val="20"/>
        </w:rPr>
        <w:t>Table 1: List of Test and Check Treatments Evaluated in a Five-Block Design at ARCBD</w:t>
      </w:r>
    </w:p>
    <w:tbl>
      <w:tblPr>
        <w:tblStyle w:val="TableGrid"/>
        <w:tblW w:w="0" w:type="auto"/>
        <w:tblLayout w:type="fixed"/>
        <w:tblLook w:val="04A0" w:firstRow="1" w:lastRow="0" w:firstColumn="1" w:lastColumn="0" w:noHBand="0" w:noVBand="1"/>
      </w:tblPr>
      <w:tblGrid>
        <w:gridCol w:w="562"/>
        <w:gridCol w:w="1701"/>
        <w:gridCol w:w="1843"/>
        <w:gridCol w:w="1559"/>
        <w:gridCol w:w="1985"/>
        <w:gridCol w:w="1410"/>
      </w:tblGrid>
      <w:tr w:rsidR="00427AA7" w14:paraId="4A0B4C0E" w14:textId="2DD2AA46" w:rsidTr="00427AA7">
        <w:tc>
          <w:tcPr>
            <w:tcW w:w="562" w:type="dxa"/>
            <w:shd w:val="clear" w:color="auto" w:fill="000000" w:themeFill="text1"/>
          </w:tcPr>
          <w:p w14:paraId="752B2BFF" w14:textId="77777777" w:rsidR="00427AA7" w:rsidRPr="00427AA7" w:rsidRDefault="00427AA7" w:rsidP="00F17FFB">
            <w:pPr>
              <w:pStyle w:val="NormalWeb"/>
              <w:spacing w:before="0" w:beforeAutospacing="0" w:after="0" w:afterAutospacing="0" w:line="480" w:lineRule="auto"/>
              <w:rPr>
                <w:rFonts w:ascii="Arial" w:hAnsi="Arial" w:cs="Arial"/>
                <w:b/>
                <w:bCs/>
                <w:sz w:val="20"/>
                <w:szCs w:val="20"/>
              </w:rPr>
            </w:pPr>
          </w:p>
        </w:tc>
        <w:tc>
          <w:tcPr>
            <w:tcW w:w="1701" w:type="dxa"/>
            <w:shd w:val="clear" w:color="auto" w:fill="000000" w:themeFill="text1"/>
          </w:tcPr>
          <w:p w14:paraId="1A6AAC12" w14:textId="0BCDE732" w:rsidR="00427AA7" w:rsidRPr="00427AA7" w:rsidRDefault="00427AA7" w:rsidP="00F17FFB">
            <w:pPr>
              <w:pStyle w:val="NormalWeb"/>
              <w:spacing w:before="0" w:beforeAutospacing="0" w:after="0" w:afterAutospacing="0" w:line="480" w:lineRule="auto"/>
              <w:rPr>
                <w:rFonts w:ascii="Arial" w:hAnsi="Arial" w:cs="Arial"/>
                <w:b/>
                <w:bCs/>
                <w:sz w:val="20"/>
                <w:szCs w:val="20"/>
              </w:rPr>
            </w:pPr>
            <w:r w:rsidRPr="00427AA7">
              <w:rPr>
                <w:rFonts w:ascii="Arial" w:hAnsi="Arial" w:cs="Arial"/>
                <w:b/>
                <w:bCs/>
                <w:sz w:val="20"/>
                <w:szCs w:val="20"/>
              </w:rPr>
              <w:t>Block 1</w:t>
            </w:r>
          </w:p>
        </w:tc>
        <w:tc>
          <w:tcPr>
            <w:tcW w:w="1843" w:type="dxa"/>
            <w:shd w:val="clear" w:color="auto" w:fill="000000" w:themeFill="text1"/>
          </w:tcPr>
          <w:p w14:paraId="0E9A21B1" w14:textId="534972D3" w:rsidR="00427AA7" w:rsidRPr="00427AA7" w:rsidRDefault="00427AA7" w:rsidP="00F17FFB">
            <w:pPr>
              <w:pStyle w:val="NormalWeb"/>
              <w:tabs>
                <w:tab w:val="center" w:pos="1593"/>
              </w:tabs>
              <w:spacing w:before="0" w:beforeAutospacing="0" w:after="0" w:afterAutospacing="0" w:line="480" w:lineRule="auto"/>
              <w:rPr>
                <w:rFonts w:ascii="Arial" w:hAnsi="Arial" w:cs="Arial"/>
                <w:b/>
                <w:bCs/>
                <w:sz w:val="20"/>
                <w:szCs w:val="20"/>
              </w:rPr>
            </w:pPr>
            <w:r w:rsidRPr="00427AA7">
              <w:rPr>
                <w:rFonts w:ascii="Arial" w:hAnsi="Arial" w:cs="Arial"/>
                <w:b/>
                <w:bCs/>
                <w:sz w:val="20"/>
                <w:szCs w:val="20"/>
              </w:rPr>
              <w:t>Block 2</w:t>
            </w:r>
          </w:p>
        </w:tc>
        <w:tc>
          <w:tcPr>
            <w:tcW w:w="1559" w:type="dxa"/>
            <w:shd w:val="clear" w:color="auto" w:fill="000000" w:themeFill="text1"/>
          </w:tcPr>
          <w:p w14:paraId="2B406067" w14:textId="48C35FE1" w:rsidR="00427AA7" w:rsidRPr="00427AA7" w:rsidRDefault="00427AA7" w:rsidP="00F17FFB">
            <w:pPr>
              <w:pStyle w:val="NormalWeb"/>
              <w:tabs>
                <w:tab w:val="center" w:pos="1593"/>
              </w:tabs>
              <w:spacing w:before="0" w:beforeAutospacing="0" w:after="0" w:afterAutospacing="0" w:line="480" w:lineRule="auto"/>
              <w:rPr>
                <w:rFonts w:ascii="Arial" w:hAnsi="Arial" w:cs="Arial"/>
                <w:b/>
                <w:bCs/>
                <w:sz w:val="20"/>
                <w:szCs w:val="20"/>
              </w:rPr>
            </w:pPr>
            <w:r w:rsidRPr="00427AA7">
              <w:rPr>
                <w:rFonts w:ascii="Arial" w:hAnsi="Arial" w:cs="Arial"/>
                <w:b/>
                <w:bCs/>
                <w:sz w:val="20"/>
                <w:szCs w:val="20"/>
              </w:rPr>
              <w:t>Block 3</w:t>
            </w:r>
          </w:p>
        </w:tc>
        <w:tc>
          <w:tcPr>
            <w:tcW w:w="1985" w:type="dxa"/>
            <w:shd w:val="clear" w:color="auto" w:fill="000000" w:themeFill="text1"/>
          </w:tcPr>
          <w:p w14:paraId="5E6E83A9" w14:textId="2A0D055F" w:rsidR="00427AA7" w:rsidRPr="00427AA7" w:rsidRDefault="00427AA7" w:rsidP="00F17FFB">
            <w:pPr>
              <w:pStyle w:val="NormalWeb"/>
              <w:spacing w:before="0" w:beforeAutospacing="0" w:after="0" w:afterAutospacing="0" w:line="480" w:lineRule="auto"/>
              <w:rPr>
                <w:rFonts w:ascii="Arial" w:hAnsi="Arial" w:cs="Arial"/>
                <w:b/>
                <w:bCs/>
                <w:sz w:val="20"/>
                <w:szCs w:val="20"/>
              </w:rPr>
            </w:pPr>
            <w:r w:rsidRPr="00427AA7">
              <w:rPr>
                <w:rFonts w:ascii="Arial" w:hAnsi="Arial" w:cs="Arial"/>
                <w:b/>
                <w:bCs/>
                <w:sz w:val="20"/>
                <w:szCs w:val="20"/>
              </w:rPr>
              <w:t>Block 4</w:t>
            </w:r>
          </w:p>
        </w:tc>
        <w:tc>
          <w:tcPr>
            <w:tcW w:w="1410" w:type="dxa"/>
            <w:shd w:val="clear" w:color="auto" w:fill="000000" w:themeFill="text1"/>
          </w:tcPr>
          <w:p w14:paraId="05DB032B" w14:textId="67FA7930" w:rsidR="00427AA7" w:rsidRPr="00427AA7" w:rsidRDefault="00427AA7" w:rsidP="00F17FFB">
            <w:pPr>
              <w:pStyle w:val="NormalWeb"/>
              <w:spacing w:before="0" w:beforeAutospacing="0" w:after="0" w:afterAutospacing="0" w:line="480" w:lineRule="auto"/>
              <w:rPr>
                <w:rFonts w:ascii="Arial" w:hAnsi="Arial" w:cs="Arial"/>
                <w:b/>
                <w:bCs/>
                <w:sz w:val="20"/>
                <w:szCs w:val="20"/>
              </w:rPr>
            </w:pPr>
            <w:r w:rsidRPr="00427AA7">
              <w:rPr>
                <w:rFonts w:ascii="Arial" w:hAnsi="Arial" w:cs="Arial"/>
                <w:b/>
                <w:bCs/>
                <w:sz w:val="20"/>
                <w:szCs w:val="20"/>
              </w:rPr>
              <w:t>Block 5</w:t>
            </w:r>
          </w:p>
        </w:tc>
      </w:tr>
      <w:tr w:rsidR="0064097D" w14:paraId="64450ABE" w14:textId="3E1543E4" w:rsidTr="00F17FFB">
        <w:trPr>
          <w:cantSplit/>
          <w:trHeight w:val="1134"/>
        </w:trPr>
        <w:tc>
          <w:tcPr>
            <w:tcW w:w="562" w:type="dxa"/>
            <w:shd w:val="clear" w:color="auto" w:fill="000000" w:themeFill="text1"/>
            <w:textDirection w:val="btLr"/>
          </w:tcPr>
          <w:p w14:paraId="40266F40" w14:textId="77777777" w:rsidR="006C2427" w:rsidRPr="00F17FFB" w:rsidRDefault="006C2427" w:rsidP="00F17FFB">
            <w:pPr>
              <w:spacing w:line="480" w:lineRule="auto"/>
              <w:ind w:left="113" w:right="113"/>
              <w:jc w:val="center"/>
              <w:rPr>
                <w:rFonts w:ascii="Arial" w:hAnsi="Arial" w:cs="Arial"/>
                <w:b/>
                <w:bCs/>
                <w:color w:val="FFFFFF" w:themeColor="background1"/>
                <w:sz w:val="20"/>
                <w:szCs w:val="20"/>
              </w:rPr>
            </w:pPr>
            <w:r w:rsidRPr="00F17FFB">
              <w:rPr>
                <w:rFonts w:ascii="Arial" w:hAnsi="Arial" w:cs="Arial"/>
                <w:b/>
                <w:bCs/>
                <w:color w:val="FFFFFF" w:themeColor="background1"/>
                <w:sz w:val="20"/>
                <w:szCs w:val="20"/>
              </w:rPr>
              <w:t>Test Treatments</w:t>
            </w:r>
          </w:p>
          <w:p w14:paraId="0991E94E" w14:textId="14C60B14" w:rsidR="0064097D" w:rsidRPr="00F17FFB" w:rsidRDefault="0064097D" w:rsidP="00F17FFB">
            <w:pPr>
              <w:pStyle w:val="NormalWeb"/>
              <w:spacing w:before="0" w:beforeAutospacing="0" w:after="0" w:afterAutospacing="0" w:line="480" w:lineRule="auto"/>
              <w:ind w:left="113" w:right="113"/>
              <w:jc w:val="both"/>
              <w:rPr>
                <w:rFonts w:ascii="Arial" w:hAnsi="Arial" w:cs="Arial"/>
                <w:b/>
                <w:bCs/>
                <w:sz w:val="20"/>
                <w:szCs w:val="20"/>
              </w:rPr>
            </w:pPr>
          </w:p>
        </w:tc>
        <w:tc>
          <w:tcPr>
            <w:tcW w:w="1701" w:type="dxa"/>
          </w:tcPr>
          <w:p w14:paraId="22AAAE34" w14:textId="1443D6BE" w:rsidR="0064097D" w:rsidRPr="00DE2B1A" w:rsidRDefault="0064097D" w:rsidP="00F17FFB">
            <w:pPr>
              <w:pStyle w:val="NormalWeb"/>
              <w:spacing w:before="0" w:beforeAutospacing="0" w:after="0" w:afterAutospacing="0" w:line="480" w:lineRule="auto"/>
              <w:jc w:val="both"/>
              <w:rPr>
                <w:rFonts w:ascii="Arial" w:hAnsi="Arial" w:cs="Arial"/>
                <w:sz w:val="20"/>
                <w:szCs w:val="20"/>
              </w:rPr>
            </w:pPr>
            <w:r w:rsidRPr="00DE2B1A">
              <w:rPr>
                <w:rFonts w:ascii="Arial" w:hAnsi="Arial" w:cs="Arial"/>
                <w:sz w:val="20"/>
                <w:szCs w:val="20"/>
              </w:rPr>
              <w:t>Ashirwad</w:t>
            </w:r>
            <w:r w:rsidRPr="00DE2B1A">
              <w:rPr>
                <w:rFonts w:ascii="Arial" w:hAnsi="Arial" w:cs="Arial"/>
                <w:sz w:val="20"/>
                <w:szCs w:val="20"/>
              </w:rPr>
              <w:br/>
            </w:r>
            <w:proofErr w:type="spellStart"/>
            <w:r w:rsidRPr="00DE2B1A">
              <w:rPr>
                <w:rFonts w:ascii="Arial" w:hAnsi="Arial" w:cs="Arial"/>
                <w:sz w:val="20"/>
                <w:szCs w:val="20"/>
              </w:rPr>
              <w:t>Arawali</w:t>
            </w:r>
            <w:proofErr w:type="spellEnd"/>
            <w:r w:rsidRPr="00DE2B1A">
              <w:rPr>
                <w:rFonts w:ascii="Arial" w:hAnsi="Arial" w:cs="Arial"/>
                <w:sz w:val="20"/>
                <w:szCs w:val="20"/>
              </w:rPr>
              <w:br/>
            </w:r>
            <w:proofErr w:type="spellStart"/>
            <w:r w:rsidRPr="00DE2B1A">
              <w:rPr>
                <w:rFonts w:ascii="Arial" w:hAnsi="Arial" w:cs="Arial"/>
                <w:sz w:val="20"/>
                <w:szCs w:val="20"/>
              </w:rPr>
              <w:t>Brijraj</w:t>
            </w:r>
            <w:proofErr w:type="spellEnd"/>
            <w:r w:rsidRPr="00DE2B1A">
              <w:rPr>
                <w:rFonts w:ascii="Arial" w:hAnsi="Arial" w:cs="Arial"/>
                <w:sz w:val="20"/>
                <w:szCs w:val="20"/>
              </w:rPr>
              <w:br/>
              <w:t>Bhagirathi</w:t>
            </w:r>
            <w:r w:rsidRPr="00DE2B1A">
              <w:rPr>
                <w:rFonts w:ascii="Arial" w:hAnsi="Arial" w:cs="Arial"/>
                <w:sz w:val="20"/>
                <w:szCs w:val="20"/>
              </w:rPr>
              <w:br/>
              <w:t>BR-40</w:t>
            </w:r>
            <w:r w:rsidRPr="00DE2B1A">
              <w:rPr>
                <w:rFonts w:ascii="Arial" w:hAnsi="Arial" w:cs="Arial"/>
                <w:sz w:val="20"/>
                <w:szCs w:val="20"/>
              </w:rPr>
              <w:br/>
              <w:t>CS-52</w:t>
            </w:r>
            <w:r w:rsidRPr="00DE2B1A">
              <w:rPr>
                <w:rFonts w:ascii="Arial" w:hAnsi="Arial" w:cs="Arial"/>
                <w:sz w:val="20"/>
                <w:szCs w:val="20"/>
              </w:rPr>
              <w:br/>
              <w:t>CS-54</w:t>
            </w:r>
            <w:r w:rsidRPr="00DE2B1A">
              <w:rPr>
                <w:rFonts w:ascii="Arial" w:hAnsi="Arial" w:cs="Arial"/>
                <w:sz w:val="20"/>
                <w:szCs w:val="20"/>
              </w:rPr>
              <w:br/>
              <w:t>CS-56</w:t>
            </w:r>
            <w:r w:rsidRPr="00DE2B1A">
              <w:rPr>
                <w:rFonts w:ascii="Arial" w:hAnsi="Arial" w:cs="Arial"/>
                <w:sz w:val="20"/>
                <w:szCs w:val="20"/>
              </w:rPr>
              <w:br/>
              <w:t>CS-60</w:t>
            </w:r>
            <w:r w:rsidRPr="00DE2B1A">
              <w:rPr>
                <w:rFonts w:ascii="Arial" w:hAnsi="Arial" w:cs="Arial"/>
                <w:sz w:val="20"/>
                <w:szCs w:val="20"/>
              </w:rPr>
              <w:br/>
              <w:t>DRMR-1165.40</w:t>
            </w:r>
            <w:r w:rsidRPr="00DE2B1A">
              <w:rPr>
                <w:rFonts w:ascii="Arial" w:hAnsi="Arial" w:cs="Arial"/>
                <w:sz w:val="20"/>
                <w:szCs w:val="20"/>
              </w:rPr>
              <w:br/>
              <w:t>DRMR-IJ-31</w:t>
            </w:r>
            <w:r w:rsidRPr="00DE2B1A">
              <w:rPr>
                <w:rFonts w:ascii="Arial" w:hAnsi="Arial" w:cs="Arial"/>
                <w:sz w:val="20"/>
                <w:szCs w:val="20"/>
              </w:rPr>
              <w:br/>
              <w:t>DRMR-150-35</w:t>
            </w:r>
            <w:r w:rsidRPr="00DE2B1A">
              <w:rPr>
                <w:rFonts w:ascii="Arial" w:hAnsi="Arial" w:cs="Arial"/>
                <w:sz w:val="20"/>
                <w:szCs w:val="20"/>
              </w:rPr>
              <w:br/>
              <w:t>DRMR-59</w:t>
            </w:r>
            <w:r w:rsidRPr="00DE2B1A">
              <w:rPr>
                <w:rFonts w:ascii="Arial" w:hAnsi="Arial" w:cs="Arial"/>
                <w:sz w:val="20"/>
                <w:szCs w:val="20"/>
              </w:rPr>
              <w:br/>
              <w:t>DRMR-2136</w:t>
            </w:r>
            <w:r w:rsidRPr="00DE2B1A">
              <w:rPr>
                <w:rFonts w:ascii="Arial" w:hAnsi="Arial" w:cs="Arial"/>
                <w:sz w:val="20"/>
                <w:szCs w:val="20"/>
              </w:rPr>
              <w:br/>
              <w:t>DRMR-2017-15</w:t>
            </w:r>
            <w:r w:rsidRPr="00DE2B1A">
              <w:rPr>
                <w:rFonts w:ascii="Arial" w:hAnsi="Arial" w:cs="Arial"/>
                <w:sz w:val="20"/>
                <w:szCs w:val="20"/>
              </w:rPr>
              <w:br/>
              <w:t>EC-165232</w:t>
            </w:r>
            <w:r w:rsidRPr="00DE2B1A">
              <w:rPr>
                <w:rFonts w:ascii="Arial" w:hAnsi="Arial" w:cs="Arial"/>
                <w:sz w:val="20"/>
                <w:szCs w:val="20"/>
              </w:rPr>
              <w:br/>
              <w:t>EC-765954</w:t>
            </w:r>
            <w:r w:rsidRPr="00DE2B1A">
              <w:rPr>
                <w:rFonts w:ascii="Arial" w:hAnsi="Arial" w:cs="Arial"/>
                <w:sz w:val="20"/>
                <w:szCs w:val="20"/>
              </w:rPr>
              <w:br/>
              <w:t>EC-765563</w:t>
            </w:r>
            <w:r w:rsidRPr="00DE2B1A">
              <w:rPr>
                <w:rFonts w:ascii="Arial" w:hAnsi="Arial" w:cs="Arial"/>
                <w:sz w:val="20"/>
                <w:szCs w:val="20"/>
              </w:rPr>
              <w:br/>
              <w:t>EC-206754</w:t>
            </w:r>
          </w:p>
        </w:tc>
        <w:tc>
          <w:tcPr>
            <w:tcW w:w="1843" w:type="dxa"/>
          </w:tcPr>
          <w:p w14:paraId="08E9D7F6" w14:textId="7731F0AE" w:rsidR="0064097D" w:rsidRPr="00402A14" w:rsidRDefault="0064097D" w:rsidP="00F17FFB">
            <w:pPr>
              <w:pStyle w:val="NormalWeb"/>
              <w:spacing w:before="0" w:beforeAutospacing="0" w:after="0" w:afterAutospacing="0" w:line="480" w:lineRule="auto"/>
              <w:rPr>
                <w:rFonts w:ascii="Arial" w:hAnsi="Arial" w:cs="Arial"/>
                <w:sz w:val="20"/>
                <w:szCs w:val="20"/>
              </w:rPr>
            </w:pPr>
            <w:r w:rsidRPr="00402A14">
              <w:rPr>
                <w:rFonts w:ascii="Arial" w:hAnsi="Arial" w:cs="Arial"/>
                <w:sz w:val="20"/>
                <w:szCs w:val="20"/>
              </w:rPr>
              <w:t>EC-520747</w:t>
            </w:r>
            <w:r w:rsidRPr="00402A14">
              <w:rPr>
                <w:rFonts w:ascii="Arial" w:hAnsi="Arial" w:cs="Arial"/>
                <w:sz w:val="20"/>
                <w:szCs w:val="20"/>
              </w:rPr>
              <w:br/>
              <w:t>EC-491596</w:t>
            </w:r>
            <w:r w:rsidRPr="00402A14">
              <w:rPr>
                <w:rFonts w:ascii="Arial" w:hAnsi="Arial" w:cs="Arial"/>
                <w:sz w:val="20"/>
                <w:szCs w:val="20"/>
              </w:rPr>
              <w:br/>
              <w:t>EC-764646</w:t>
            </w:r>
            <w:r w:rsidRPr="00402A14">
              <w:rPr>
                <w:rFonts w:ascii="Arial" w:hAnsi="Arial" w:cs="Arial"/>
                <w:sz w:val="20"/>
                <w:szCs w:val="20"/>
              </w:rPr>
              <w:br/>
              <w:t>EC-491779</w:t>
            </w:r>
            <w:r w:rsidRPr="00402A14">
              <w:rPr>
                <w:rFonts w:ascii="Arial" w:hAnsi="Arial" w:cs="Arial"/>
                <w:sz w:val="20"/>
                <w:szCs w:val="20"/>
              </w:rPr>
              <w:br/>
              <w:t>EC-765856</w:t>
            </w:r>
            <w:r w:rsidRPr="00402A14">
              <w:rPr>
                <w:rFonts w:ascii="Arial" w:hAnsi="Arial" w:cs="Arial"/>
                <w:sz w:val="20"/>
                <w:szCs w:val="20"/>
              </w:rPr>
              <w:br/>
              <w:t>EC-33571</w:t>
            </w:r>
            <w:r w:rsidRPr="00402A14">
              <w:rPr>
                <w:rFonts w:ascii="Arial" w:hAnsi="Arial" w:cs="Arial"/>
                <w:sz w:val="20"/>
                <w:szCs w:val="20"/>
              </w:rPr>
              <w:br/>
              <w:t>EC-765451</w:t>
            </w:r>
            <w:r w:rsidRPr="00402A14">
              <w:rPr>
                <w:rFonts w:ascii="Arial" w:hAnsi="Arial" w:cs="Arial"/>
                <w:sz w:val="20"/>
                <w:szCs w:val="20"/>
              </w:rPr>
              <w:br/>
              <w:t>EC-399318</w:t>
            </w:r>
            <w:r w:rsidRPr="00402A14">
              <w:rPr>
                <w:rFonts w:ascii="Arial" w:hAnsi="Arial" w:cs="Arial"/>
                <w:sz w:val="20"/>
                <w:szCs w:val="20"/>
              </w:rPr>
              <w:br/>
              <w:t>EC-206723</w:t>
            </w:r>
            <w:r w:rsidRPr="00402A14">
              <w:rPr>
                <w:rFonts w:ascii="Arial" w:hAnsi="Arial" w:cs="Arial"/>
                <w:sz w:val="20"/>
                <w:szCs w:val="20"/>
              </w:rPr>
              <w:br/>
              <w:t>EC-766061</w:t>
            </w:r>
            <w:r w:rsidRPr="00402A14">
              <w:rPr>
                <w:rFonts w:ascii="Arial" w:hAnsi="Arial" w:cs="Arial"/>
                <w:sz w:val="20"/>
                <w:szCs w:val="20"/>
              </w:rPr>
              <w:br/>
              <w:t>EC-765865</w:t>
            </w:r>
            <w:r w:rsidRPr="00402A14">
              <w:rPr>
                <w:rFonts w:ascii="Arial" w:hAnsi="Arial" w:cs="Arial"/>
                <w:sz w:val="20"/>
                <w:szCs w:val="20"/>
              </w:rPr>
              <w:br/>
              <w:t>EC-491579</w:t>
            </w:r>
            <w:r w:rsidRPr="00402A14">
              <w:rPr>
                <w:rFonts w:ascii="Arial" w:hAnsi="Arial" w:cs="Arial"/>
                <w:sz w:val="20"/>
                <w:szCs w:val="20"/>
              </w:rPr>
              <w:br/>
              <w:t>EC-481011</w:t>
            </w:r>
            <w:r w:rsidRPr="00402A14">
              <w:rPr>
                <w:rFonts w:ascii="Arial" w:hAnsi="Arial" w:cs="Arial"/>
                <w:sz w:val="20"/>
                <w:szCs w:val="20"/>
              </w:rPr>
              <w:br/>
              <w:t>EC-482983</w:t>
            </w:r>
            <w:r w:rsidRPr="00402A14">
              <w:rPr>
                <w:rFonts w:ascii="Arial" w:hAnsi="Arial" w:cs="Arial"/>
                <w:sz w:val="20"/>
                <w:szCs w:val="20"/>
              </w:rPr>
              <w:br/>
              <w:t>EC-765800</w:t>
            </w:r>
            <w:r w:rsidRPr="00402A14">
              <w:rPr>
                <w:rFonts w:ascii="Arial" w:hAnsi="Arial" w:cs="Arial"/>
                <w:sz w:val="20"/>
                <w:szCs w:val="20"/>
              </w:rPr>
              <w:br/>
              <w:t>EC-765459</w:t>
            </w:r>
            <w:r w:rsidRPr="00402A14">
              <w:rPr>
                <w:rFonts w:ascii="Arial" w:hAnsi="Arial" w:cs="Arial"/>
                <w:sz w:val="20"/>
                <w:szCs w:val="20"/>
              </w:rPr>
              <w:br/>
              <w:t>Gujrat Mustard-1</w:t>
            </w:r>
            <w:r w:rsidRPr="00402A14">
              <w:rPr>
                <w:rFonts w:ascii="Arial" w:hAnsi="Arial" w:cs="Arial"/>
                <w:sz w:val="20"/>
                <w:szCs w:val="20"/>
              </w:rPr>
              <w:br/>
              <w:t>Gujrat Mustard-2</w:t>
            </w:r>
            <w:r w:rsidRPr="00402A14">
              <w:rPr>
                <w:rFonts w:ascii="Arial" w:hAnsi="Arial" w:cs="Arial"/>
                <w:sz w:val="20"/>
                <w:szCs w:val="20"/>
              </w:rPr>
              <w:br/>
              <w:t>Gujrat Mustard-3</w:t>
            </w:r>
          </w:p>
        </w:tc>
        <w:tc>
          <w:tcPr>
            <w:tcW w:w="1559" w:type="dxa"/>
          </w:tcPr>
          <w:p w14:paraId="0E0EAE65" w14:textId="574CA75B" w:rsidR="0064097D" w:rsidRDefault="0064097D" w:rsidP="00F17FFB">
            <w:pPr>
              <w:pStyle w:val="NormalWeb"/>
              <w:spacing w:before="0" w:beforeAutospacing="0" w:after="0" w:afterAutospacing="0" w:line="480" w:lineRule="auto"/>
              <w:rPr>
                <w:rFonts w:ascii="Arial" w:hAnsi="Arial" w:cs="Arial"/>
                <w:sz w:val="20"/>
                <w:szCs w:val="20"/>
              </w:rPr>
            </w:pPr>
            <w:r w:rsidRPr="00F04F51">
              <w:rPr>
                <w:rFonts w:ascii="Arial" w:hAnsi="Arial" w:cs="Arial"/>
                <w:sz w:val="20"/>
                <w:szCs w:val="20"/>
              </w:rPr>
              <w:t>PR-21</w:t>
            </w:r>
            <w:r w:rsidRPr="00F04F51">
              <w:rPr>
                <w:rFonts w:ascii="Arial" w:hAnsi="Arial" w:cs="Arial"/>
                <w:sz w:val="20"/>
                <w:szCs w:val="20"/>
              </w:rPr>
              <w:br/>
              <w:t>PR-19</w:t>
            </w:r>
            <w:r w:rsidRPr="00F04F51">
              <w:rPr>
                <w:rFonts w:ascii="Arial" w:hAnsi="Arial" w:cs="Arial"/>
                <w:sz w:val="20"/>
                <w:szCs w:val="20"/>
              </w:rPr>
              <w:br/>
              <w:t>PBR-210</w:t>
            </w:r>
            <w:r w:rsidRPr="00F04F51">
              <w:rPr>
                <w:rFonts w:ascii="Arial" w:hAnsi="Arial" w:cs="Arial"/>
                <w:sz w:val="20"/>
                <w:szCs w:val="20"/>
              </w:rPr>
              <w:br/>
              <w:t>PM-28</w:t>
            </w:r>
            <w:r w:rsidRPr="00F04F51">
              <w:rPr>
                <w:rFonts w:ascii="Arial" w:hAnsi="Arial" w:cs="Arial"/>
                <w:sz w:val="20"/>
                <w:szCs w:val="20"/>
              </w:rPr>
              <w:br/>
            </w:r>
            <w:proofErr w:type="spellStart"/>
            <w:r w:rsidRPr="00F04F51">
              <w:rPr>
                <w:rFonts w:ascii="Arial" w:hAnsi="Arial" w:cs="Arial"/>
                <w:sz w:val="20"/>
                <w:szCs w:val="20"/>
              </w:rPr>
              <w:t>Pusa</w:t>
            </w:r>
            <w:proofErr w:type="spellEnd"/>
            <w:r w:rsidRPr="00F04F51">
              <w:rPr>
                <w:rFonts w:ascii="Arial" w:hAnsi="Arial" w:cs="Arial"/>
                <w:sz w:val="20"/>
                <w:szCs w:val="20"/>
              </w:rPr>
              <w:t xml:space="preserve"> Bold</w:t>
            </w:r>
            <w:r w:rsidRPr="00F04F51">
              <w:rPr>
                <w:rFonts w:ascii="Arial" w:hAnsi="Arial" w:cs="Arial"/>
                <w:sz w:val="20"/>
                <w:szCs w:val="20"/>
              </w:rPr>
              <w:br/>
            </w:r>
            <w:proofErr w:type="spellStart"/>
            <w:r w:rsidRPr="00F04F51">
              <w:rPr>
                <w:rFonts w:ascii="Arial" w:hAnsi="Arial" w:cs="Arial"/>
                <w:sz w:val="20"/>
                <w:szCs w:val="20"/>
              </w:rPr>
              <w:t>Pusa</w:t>
            </w:r>
            <w:proofErr w:type="spellEnd"/>
            <w:r w:rsidRPr="00F04F51">
              <w:rPr>
                <w:rFonts w:ascii="Arial" w:hAnsi="Arial" w:cs="Arial"/>
                <w:sz w:val="20"/>
                <w:szCs w:val="20"/>
              </w:rPr>
              <w:t xml:space="preserve"> </w:t>
            </w:r>
            <w:proofErr w:type="spellStart"/>
            <w:r w:rsidRPr="00F04F51">
              <w:rPr>
                <w:rFonts w:ascii="Arial" w:hAnsi="Arial" w:cs="Arial"/>
                <w:sz w:val="20"/>
                <w:szCs w:val="20"/>
              </w:rPr>
              <w:t>Mahak</w:t>
            </w:r>
            <w:proofErr w:type="spellEnd"/>
            <w:r w:rsidRPr="00F04F51">
              <w:rPr>
                <w:rFonts w:ascii="Arial" w:hAnsi="Arial" w:cs="Arial"/>
                <w:sz w:val="20"/>
                <w:szCs w:val="20"/>
              </w:rPr>
              <w:br/>
            </w:r>
            <w:proofErr w:type="spellStart"/>
            <w:r w:rsidRPr="00F04F51">
              <w:rPr>
                <w:rFonts w:ascii="Arial" w:hAnsi="Arial" w:cs="Arial"/>
                <w:sz w:val="20"/>
                <w:szCs w:val="20"/>
              </w:rPr>
              <w:t>Patan</w:t>
            </w:r>
            <w:proofErr w:type="spellEnd"/>
            <w:r w:rsidRPr="00F04F51">
              <w:rPr>
                <w:rFonts w:ascii="Arial" w:hAnsi="Arial" w:cs="Arial"/>
                <w:sz w:val="20"/>
                <w:szCs w:val="20"/>
              </w:rPr>
              <w:t xml:space="preserve"> Mustard</w:t>
            </w:r>
            <w:r w:rsidRPr="00F04F51">
              <w:rPr>
                <w:rFonts w:ascii="Arial" w:hAnsi="Arial" w:cs="Arial"/>
                <w:sz w:val="20"/>
                <w:szCs w:val="20"/>
              </w:rPr>
              <w:br/>
              <w:t>PM-25</w:t>
            </w:r>
            <w:r w:rsidRPr="00F04F51">
              <w:rPr>
                <w:rFonts w:ascii="Arial" w:hAnsi="Arial" w:cs="Arial"/>
                <w:sz w:val="20"/>
                <w:szCs w:val="20"/>
              </w:rPr>
              <w:br/>
              <w:t>PM-26</w:t>
            </w:r>
            <w:r w:rsidRPr="00F04F51">
              <w:rPr>
                <w:rFonts w:ascii="Arial" w:hAnsi="Arial" w:cs="Arial"/>
                <w:sz w:val="20"/>
                <w:szCs w:val="20"/>
              </w:rPr>
              <w:br/>
              <w:t>PM-29</w:t>
            </w:r>
            <w:r w:rsidRPr="00F04F51">
              <w:rPr>
                <w:rFonts w:ascii="Arial" w:hAnsi="Arial" w:cs="Arial"/>
                <w:sz w:val="20"/>
                <w:szCs w:val="20"/>
              </w:rPr>
              <w:br/>
              <w:t>PM-27</w:t>
            </w:r>
            <w:r w:rsidRPr="00F04F51">
              <w:rPr>
                <w:rFonts w:ascii="Arial" w:hAnsi="Arial" w:cs="Arial"/>
                <w:sz w:val="20"/>
                <w:szCs w:val="20"/>
              </w:rPr>
              <w:br/>
              <w:t>PM-22</w:t>
            </w:r>
            <w:r w:rsidRPr="00F04F51">
              <w:rPr>
                <w:rFonts w:ascii="Arial" w:hAnsi="Arial" w:cs="Arial"/>
                <w:sz w:val="20"/>
                <w:szCs w:val="20"/>
              </w:rPr>
              <w:br/>
              <w:t>PM-24</w:t>
            </w:r>
            <w:r w:rsidRPr="00F04F51">
              <w:rPr>
                <w:rFonts w:ascii="Arial" w:hAnsi="Arial" w:cs="Arial"/>
                <w:sz w:val="20"/>
                <w:szCs w:val="20"/>
              </w:rPr>
              <w:br/>
              <w:t>PM-30</w:t>
            </w:r>
            <w:r w:rsidRPr="00F04F51">
              <w:rPr>
                <w:rFonts w:ascii="Arial" w:hAnsi="Arial" w:cs="Arial"/>
                <w:sz w:val="20"/>
                <w:szCs w:val="20"/>
              </w:rPr>
              <w:br/>
            </w:r>
            <w:proofErr w:type="spellStart"/>
            <w:r w:rsidRPr="00F04F51">
              <w:rPr>
                <w:rFonts w:ascii="Arial" w:hAnsi="Arial" w:cs="Arial"/>
                <w:sz w:val="20"/>
                <w:szCs w:val="20"/>
              </w:rPr>
              <w:t>Pusa</w:t>
            </w:r>
            <w:proofErr w:type="spellEnd"/>
            <w:r w:rsidRPr="00F04F51">
              <w:rPr>
                <w:rFonts w:ascii="Arial" w:hAnsi="Arial" w:cs="Arial"/>
                <w:sz w:val="20"/>
                <w:szCs w:val="20"/>
              </w:rPr>
              <w:t xml:space="preserve"> Vijay</w:t>
            </w:r>
            <w:r w:rsidRPr="00F04F51">
              <w:rPr>
                <w:rFonts w:ascii="Arial" w:hAnsi="Arial" w:cs="Arial"/>
                <w:sz w:val="20"/>
                <w:szCs w:val="20"/>
              </w:rPr>
              <w:br/>
            </w:r>
            <w:proofErr w:type="spellStart"/>
            <w:r w:rsidRPr="00F04F51">
              <w:rPr>
                <w:rFonts w:ascii="Arial" w:hAnsi="Arial" w:cs="Arial"/>
                <w:sz w:val="20"/>
                <w:szCs w:val="20"/>
              </w:rPr>
              <w:t>Pusa</w:t>
            </w:r>
            <w:proofErr w:type="spellEnd"/>
            <w:r w:rsidRPr="00F04F51">
              <w:rPr>
                <w:rFonts w:ascii="Arial" w:hAnsi="Arial" w:cs="Arial"/>
                <w:sz w:val="20"/>
                <w:szCs w:val="20"/>
              </w:rPr>
              <w:t xml:space="preserve"> 6012</w:t>
            </w:r>
            <w:r w:rsidRPr="00F04F51">
              <w:rPr>
                <w:rFonts w:ascii="Arial" w:hAnsi="Arial" w:cs="Arial"/>
                <w:sz w:val="20"/>
                <w:szCs w:val="20"/>
              </w:rPr>
              <w:br/>
              <w:t>RH-119</w:t>
            </w:r>
            <w:r w:rsidRPr="00F04F51">
              <w:rPr>
                <w:rFonts w:ascii="Arial" w:hAnsi="Arial" w:cs="Arial"/>
                <w:sz w:val="20"/>
                <w:szCs w:val="20"/>
              </w:rPr>
              <w:br/>
              <w:t>RH-749</w:t>
            </w:r>
            <w:r w:rsidRPr="00F04F51">
              <w:rPr>
                <w:rFonts w:ascii="Arial" w:hAnsi="Arial" w:cs="Arial"/>
                <w:sz w:val="20"/>
                <w:szCs w:val="20"/>
              </w:rPr>
              <w:br/>
              <w:t>RCC-4</w:t>
            </w:r>
          </w:p>
        </w:tc>
        <w:tc>
          <w:tcPr>
            <w:tcW w:w="1985" w:type="dxa"/>
          </w:tcPr>
          <w:p w14:paraId="1EA77ABC" w14:textId="72589012" w:rsidR="0064097D" w:rsidRDefault="0064097D" w:rsidP="00F17FFB">
            <w:pPr>
              <w:pStyle w:val="NormalWeb"/>
              <w:spacing w:before="0" w:beforeAutospacing="0" w:after="0" w:afterAutospacing="0" w:line="480" w:lineRule="auto"/>
              <w:rPr>
                <w:rFonts w:ascii="Arial" w:hAnsi="Arial" w:cs="Arial"/>
                <w:sz w:val="20"/>
                <w:szCs w:val="20"/>
              </w:rPr>
            </w:pPr>
            <w:r w:rsidRPr="0064097D">
              <w:rPr>
                <w:rFonts w:ascii="Arial" w:hAnsi="Arial" w:cs="Arial"/>
                <w:sz w:val="20"/>
                <w:szCs w:val="20"/>
              </w:rPr>
              <w:t>JD-6</w:t>
            </w:r>
            <w:r w:rsidRPr="0064097D">
              <w:rPr>
                <w:rFonts w:ascii="Arial" w:hAnsi="Arial" w:cs="Arial"/>
                <w:sz w:val="20"/>
                <w:szCs w:val="20"/>
              </w:rPr>
              <w:br/>
              <w:t>Jawahar Mustard-3</w:t>
            </w:r>
            <w:r w:rsidRPr="0064097D">
              <w:rPr>
                <w:rFonts w:ascii="Arial" w:hAnsi="Arial" w:cs="Arial"/>
                <w:sz w:val="20"/>
                <w:szCs w:val="20"/>
              </w:rPr>
              <w:br/>
              <w:t>Jawahar Mustard-2</w:t>
            </w:r>
            <w:r w:rsidRPr="0064097D">
              <w:rPr>
                <w:rFonts w:ascii="Arial" w:hAnsi="Arial" w:cs="Arial"/>
                <w:sz w:val="20"/>
                <w:szCs w:val="20"/>
              </w:rPr>
              <w:br/>
              <w:t>Jawahar Mustard-1</w:t>
            </w:r>
            <w:r w:rsidRPr="0064097D">
              <w:rPr>
                <w:rFonts w:ascii="Arial" w:hAnsi="Arial" w:cs="Arial"/>
                <w:sz w:val="20"/>
                <w:szCs w:val="20"/>
              </w:rPr>
              <w:br/>
              <w:t>Jagannath</w:t>
            </w:r>
            <w:r w:rsidRPr="0064097D">
              <w:rPr>
                <w:rFonts w:ascii="Arial" w:hAnsi="Arial" w:cs="Arial"/>
                <w:sz w:val="20"/>
                <w:szCs w:val="20"/>
              </w:rPr>
              <w:br/>
              <w:t>Krishna</w:t>
            </w:r>
            <w:r w:rsidRPr="0064097D">
              <w:rPr>
                <w:rFonts w:ascii="Arial" w:hAnsi="Arial" w:cs="Arial"/>
                <w:sz w:val="20"/>
                <w:szCs w:val="20"/>
              </w:rPr>
              <w:br/>
              <w:t>Laxmi</w:t>
            </w:r>
            <w:r w:rsidRPr="0064097D">
              <w:rPr>
                <w:rFonts w:ascii="Arial" w:hAnsi="Arial" w:cs="Arial"/>
                <w:sz w:val="20"/>
                <w:szCs w:val="20"/>
              </w:rPr>
              <w:br/>
              <w:t>Maya</w:t>
            </w:r>
            <w:r w:rsidRPr="0064097D">
              <w:rPr>
                <w:rFonts w:ascii="Arial" w:hAnsi="Arial" w:cs="Arial"/>
                <w:sz w:val="20"/>
                <w:szCs w:val="20"/>
              </w:rPr>
              <w:br/>
              <w:t>NRCDR-601</w:t>
            </w:r>
            <w:r w:rsidRPr="0064097D">
              <w:rPr>
                <w:rFonts w:ascii="Arial" w:hAnsi="Arial" w:cs="Arial"/>
                <w:sz w:val="20"/>
                <w:szCs w:val="20"/>
              </w:rPr>
              <w:br/>
              <w:t>NDRE-4</w:t>
            </w:r>
            <w:r w:rsidRPr="0064097D">
              <w:rPr>
                <w:rFonts w:ascii="Arial" w:hAnsi="Arial" w:cs="Arial"/>
                <w:sz w:val="20"/>
                <w:szCs w:val="20"/>
              </w:rPr>
              <w:br/>
              <w:t>NRCHB-101</w:t>
            </w:r>
            <w:r w:rsidRPr="0064097D">
              <w:rPr>
                <w:rFonts w:ascii="Arial" w:hAnsi="Arial" w:cs="Arial"/>
                <w:sz w:val="20"/>
                <w:szCs w:val="20"/>
              </w:rPr>
              <w:br/>
              <w:t>NRCDR-2</w:t>
            </w:r>
            <w:r w:rsidRPr="0064097D">
              <w:rPr>
                <w:rFonts w:ascii="Arial" w:hAnsi="Arial" w:cs="Arial"/>
                <w:sz w:val="20"/>
                <w:szCs w:val="20"/>
              </w:rPr>
              <w:br/>
            </w:r>
            <w:proofErr w:type="spellStart"/>
            <w:r w:rsidR="000B32DB" w:rsidRPr="0064097D">
              <w:rPr>
                <w:rFonts w:ascii="Arial" w:hAnsi="Arial" w:cs="Arial"/>
                <w:sz w:val="20"/>
                <w:szCs w:val="20"/>
              </w:rPr>
              <w:t>Pusa</w:t>
            </w:r>
            <w:proofErr w:type="spellEnd"/>
            <w:r w:rsidR="000B32DB" w:rsidRPr="0064097D">
              <w:rPr>
                <w:rFonts w:ascii="Arial" w:hAnsi="Arial" w:cs="Arial"/>
                <w:sz w:val="20"/>
                <w:szCs w:val="20"/>
              </w:rPr>
              <w:t xml:space="preserve"> </w:t>
            </w:r>
            <w:proofErr w:type="spellStart"/>
            <w:r w:rsidR="000B32DB" w:rsidRPr="0064097D">
              <w:rPr>
                <w:rFonts w:ascii="Arial" w:hAnsi="Arial" w:cs="Arial"/>
                <w:sz w:val="20"/>
                <w:szCs w:val="20"/>
              </w:rPr>
              <w:t>Tarak</w:t>
            </w:r>
            <w:proofErr w:type="spellEnd"/>
            <w:r w:rsidR="000B32DB" w:rsidRPr="0064097D">
              <w:rPr>
                <w:rFonts w:ascii="Arial" w:hAnsi="Arial" w:cs="Arial"/>
                <w:sz w:val="20"/>
                <w:szCs w:val="20"/>
              </w:rPr>
              <w:br/>
            </w:r>
            <w:proofErr w:type="spellStart"/>
            <w:r w:rsidR="000B32DB" w:rsidRPr="0064097D">
              <w:rPr>
                <w:rFonts w:ascii="Arial" w:hAnsi="Arial" w:cs="Arial"/>
                <w:sz w:val="20"/>
                <w:szCs w:val="20"/>
              </w:rPr>
              <w:t>Pusa</w:t>
            </w:r>
            <w:proofErr w:type="spellEnd"/>
            <w:r w:rsidR="000B32DB" w:rsidRPr="0064097D">
              <w:rPr>
                <w:rFonts w:ascii="Arial" w:hAnsi="Arial" w:cs="Arial"/>
                <w:sz w:val="20"/>
                <w:szCs w:val="20"/>
              </w:rPr>
              <w:t xml:space="preserve"> </w:t>
            </w:r>
            <w:proofErr w:type="spellStart"/>
            <w:r w:rsidR="000B32DB" w:rsidRPr="0064097D">
              <w:rPr>
                <w:rFonts w:ascii="Arial" w:hAnsi="Arial" w:cs="Arial"/>
                <w:sz w:val="20"/>
                <w:szCs w:val="20"/>
              </w:rPr>
              <w:t>Jaykishan</w:t>
            </w:r>
            <w:proofErr w:type="spellEnd"/>
            <w:r w:rsidRPr="0064097D">
              <w:rPr>
                <w:rFonts w:ascii="Arial" w:hAnsi="Arial" w:cs="Arial"/>
                <w:sz w:val="20"/>
                <w:szCs w:val="20"/>
              </w:rPr>
              <w:br/>
              <w:t>PR-20</w:t>
            </w:r>
            <w:r w:rsidRPr="0064097D">
              <w:rPr>
                <w:rFonts w:ascii="Arial" w:hAnsi="Arial" w:cs="Arial"/>
                <w:sz w:val="20"/>
                <w:szCs w:val="20"/>
              </w:rPr>
              <w:br/>
            </w:r>
            <w:proofErr w:type="spellStart"/>
            <w:r w:rsidR="000B32DB" w:rsidRPr="0064097D">
              <w:rPr>
                <w:rFonts w:ascii="Arial" w:hAnsi="Arial" w:cs="Arial"/>
                <w:sz w:val="20"/>
                <w:szCs w:val="20"/>
              </w:rPr>
              <w:t>Pusa</w:t>
            </w:r>
            <w:proofErr w:type="spellEnd"/>
            <w:r w:rsidR="000B32DB" w:rsidRPr="0064097D">
              <w:rPr>
                <w:rFonts w:ascii="Arial" w:hAnsi="Arial" w:cs="Arial"/>
                <w:sz w:val="20"/>
                <w:szCs w:val="20"/>
              </w:rPr>
              <w:t xml:space="preserve"> </w:t>
            </w:r>
            <w:proofErr w:type="spellStart"/>
            <w:r w:rsidR="000B32DB" w:rsidRPr="0064097D">
              <w:rPr>
                <w:rFonts w:ascii="Arial" w:hAnsi="Arial" w:cs="Arial"/>
                <w:sz w:val="20"/>
                <w:szCs w:val="20"/>
              </w:rPr>
              <w:t>Agarni</w:t>
            </w:r>
            <w:proofErr w:type="spellEnd"/>
            <w:r w:rsidR="000B32DB" w:rsidRPr="0064097D">
              <w:rPr>
                <w:rFonts w:ascii="Arial" w:hAnsi="Arial" w:cs="Arial"/>
                <w:sz w:val="20"/>
                <w:szCs w:val="20"/>
              </w:rPr>
              <w:br/>
            </w:r>
            <w:r w:rsidRPr="0064097D">
              <w:rPr>
                <w:rFonts w:ascii="Arial" w:hAnsi="Arial" w:cs="Arial"/>
                <w:sz w:val="20"/>
                <w:szCs w:val="20"/>
              </w:rPr>
              <w:t>PM-32</w:t>
            </w:r>
            <w:r w:rsidRPr="0064097D">
              <w:rPr>
                <w:rFonts w:ascii="Arial" w:hAnsi="Arial" w:cs="Arial"/>
                <w:sz w:val="20"/>
                <w:szCs w:val="20"/>
              </w:rPr>
              <w:br/>
              <w:t>PM-21</w:t>
            </w:r>
            <w:r w:rsidRPr="0064097D">
              <w:rPr>
                <w:rFonts w:ascii="Arial" w:hAnsi="Arial" w:cs="Arial"/>
                <w:sz w:val="20"/>
                <w:szCs w:val="20"/>
              </w:rPr>
              <w:br/>
              <w:t>PM-725</w:t>
            </w:r>
          </w:p>
        </w:tc>
        <w:tc>
          <w:tcPr>
            <w:tcW w:w="1410" w:type="dxa"/>
          </w:tcPr>
          <w:p w14:paraId="50DA4F4E" w14:textId="24C20569" w:rsidR="0064097D" w:rsidRDefault="0064097D" w:rsidP="00F17FFB">
            <w:pPr>
              <w:pStyle w:val="NormalWeb"/>
              <w:spacing w:before="0" w:beforeAutospacing="0" w:after="0" w:afterAutospacing="0" w:line="480" w:lineRule="auto"/>
              <w:jc w:val="both"/>
              <w:rPr>
                <w:rFonts w:ascii="Arial" w:hAnsi="Arial" w:cs="Arial"/>
                <w:sz w:val="20"/>
                <w:szCs w:val="20"/>
              </w:rPr>
            </w:pPr>
            <w:r w:rsidRPr="009635EA">
              <w:rPr>
                <w:rFonts w:ascii="Arial" w:hAnsi="Arial" w:cs="Arial"/>
                <w:sz w:val="20"/>
                <w:szCs w:val="20"/>
              </w:rPr>
              <w:t>RH-819</w:t>
            </w:r>
            <w:r w:rsidRPr="009635EA">
              <w:rPr>
                <w:rFonts w:ascii="Arial" w:hAnsi="Arial" w:cs="Arial"/>
                <w:sz w:val="20"/>
                <w:szCs w:val="20"/>
              </w:rPr>
              <w:br/>
              <w:t>RGN-73</w:t>
            </w:r>
            <w:r w:rsidRPr="009635EA">
              <w:rPr>
                <w:rFonts w:ascii="Arial" w:hAnsi="Arial" w:cs="Arial"/>
                <w:sz w:val="20"/>
                <w:szCs w:val="20"/>
              </w:rPr>
              <w:br/>
              <w:t>RH-30</w:t>
            </w:r>
            <w:r w:rsidRPr="009635EA">
              <w:rPr>
                <w:rFonts w:ascii="Arial" w:hAnsi="Arial" w:cs="Arial"/>
                <w:sz w:val="20"/>
                <w:szCs w:val="20"/>
              </w:rPr>
              <w:br/>
              <w:t>RH-725</w:t>
            </w:r>
            <w:r w:rsidRPr="009635EA">
              <w:rPr>
                <w:rFonts w:ascii="Arial" w:hAnsi="Arial" w:cs="Arial"/>
                <w:sz w:val="20"/>
                <w:szCs w:val="20"/>
              </w:rPr>
              <w:br/>
              <w:t>RB-50</w:t>
            </w:r>
            <w:r w:rsidRPr="009635EA">
              <w:rPr>
                <w:rFonts w:ascii="Arial" w:hAnsi="Arial" w:cs="Arial"/>
                <w:sz w:val="20"/>
                <w:szCs w:val="20"/>
              </w:rPr>
              <w:br/>
              <w:t>Radhika</w:t>
            </w:r>
            <w:r w:rsidRPr="009635EA">
              <w:rPr>
                <w:rFonts w:ascii="Arial" w:hAnsi="Arial" w:cs="Arial"/>
                <w:sz w:val="20"/>
                <w:szCs w:val="20"/>
              </w:rPr>
              <w:br/>
              <w:t>RGN-48</w:t>
            </w:r>
            <w:r w:rsidRPr="009635EA">
              <w:rPr>
                <w:rFonts w:ascii="Arial" w:hAnsi="Arial" w:cs="Arial"/>
                <w:sz w:val="20"/>
                <w:szCs w:val="20"/>
              </w:rPr>
              <w:br/>
              <w:t>RH-406</w:t>
            </w:r>
            <w:r w:rsidRPr="009635EA">
              <w:rPr>
                <w:rFonts w:ascii="Arial" w:hAnsi="Arial" w:cs="Arial"/>
                <w:sz w:val="20"/>
                <w:szCs w:val="20"/>
              </w:rPr>
              <w:br/>
              <w:t>RH-781</w:t>
            </w:r>
            <w:r w:rsidRPr="009635EA">
              <w:rPr>
                <w:rFonts w:ascii="Arial" w:hAnsi="Arial" w:cs="Arial"/>
                <w:sz w:val="20"/>
                <w:szCs w:val="20"/>
              </w:rPr>
              <w:br/>
              <w:t>RH-0116</w:t>
            </w:r>
            <w:r w:rsidRPr="009635EA">
              <w:rPr>
                <w:rFonts w:ascii="Arial" w:hAnsi="Arial" w:cs="Arial"/>
                <w:sz w:val="20"/>
                <w:szCs w:val="20"/>
              </w:rPr>
              <w:br/>
              <w:t>RH-1235</w:t>
            </w:r>
            <w:r w:rsidRPr="009635EA">
              <w:rPr>
                <w:rFonts w:ascii="Arial" w:hAnsi="Arial" w:cs="Arial"/>
                <w:sz w:val="20"/>
                <w:szCs w:val="20"/>
              </w:rPr>
              <w:br/>
              <w:t>RB-24</w:t>
            </w:r>
            <w:r w:rsidRPr="009635EA">
              <w:rPr>
                <w:rFonts w:ascii="Arial" w:hAnsi="Arial" w:cs="Arial"/>
                <w:sz w:val="20"/>
                <w:szCs w:val="20"/>
              </w:rPr>
              <w:br/>
              <w:t>RH-1230</w:t>
            </w:r>
            <w:r w:rsidRPr="009635EA">
              <w:rPr>
                <w:rFonts w:ascii="Arial" w:hAnsi="Arial" w:cs="Arial"/>
                <w:sz w:val="20"/>
                <w:szCs w:val="20"/>
              </w:rPr>
              <w:br/>
              <w:t>Saurabh</w:t>
            </w:r>
            <w:r w:rsidRPr="009635EA">
              <w:rPr>
                <w:rFonts w:ascii="Arial" w:hAnsi="Arial" w:cs="Arial"/>
                <w:sz w:val="20"/>
                <w:szCs w:val="20"/>
              </w:rPr>
              <w:br/>
              <w:t>Shivalik</w:t>
            </w:r>
            <w:r w:rsidRPr="009635EA">
              <w:rPr>
                <w:rFonts w:ascii="Arial" w:hAnsi="Arial" w:cs="Arial"/>
                <w:sz w:val="20"/>
                <w:szCs w:val="20"/>
              </w:rPr>
              <w:br/>
              <w:t>Shivani</w:t>
            </w:r>
            <w:r w:rsidRPr="009635EA">
              <w:rPr>
                <w:rFonts w:ascii="Arial" w:hAnsi="Arial" w:cs="Arial"/>
                <w:sz w:val="20"/>
                <w:szCs w:val="20"/>
              </w:rPr>
              <w:br/>
              <w:t>Vasundhara</w:t>
            </w:r>
            <w:r w:rsidRPr="009635EA">
              <w:rPr>
                <w:rFonts w:ascii="Arial" w:hAnsi="Arial" w:cs="Arial"/>
                <w:sz w:val="20"/>
                <w:szCs w:val="20"/>
              </w:rPr>
              <w:br/>
              <w:t>Vaibhav</w:t>
            </w:r>
            <w:r w:rsidRPr="009635EA">
              <w:rPr>
                <w:rFonts w:ascii="Arial" w:hAnsi="Arial" w:cs="Arial"/>
                <w:sz w:val="20"/>
                <w:szCs w:val="20"/>
              </w:rPr>
              <w:br/>
            </w:r>
            <w:proofErr w:type="spellStart"/>
            <w:r w:rsidRPr="009635EA">
              <w:rPr>
                <w:rFonts w:ascii="Arial" w:hAnsi="Arial" w:cs="Arial"/>
                <w:sz w:val="20"/>
                <w:szCs w:val="20"/>
              </w:rPr>
              <w:t>Vardan</w:t>
            </w:r>
            <w:proofErr w:type="spellEnd"/>
          </w:p>
        </w:tc>
      </w:tr>
      <w:tr w:rsidR="000B32DB" w14:paraId="111A916B" w14:textId="77777777" w:rsidTr="00F17FFB">
        <w:trPr>
          <w:cantSplit/>
          <w:trHeight w:val="1768"/>
        </w:trPr>
        <w:tc>
          <w:tcPr>
            <w:tcW w:w="562" w:type="dxa"/>
            <w:shd w:val="clear" w:color="auto" w:fill="000000" w:themeFill="text1"/>
            <w:textDirection w:val="btLr"/>
          </w:tcPr>
          <w:p w14:paraId="7527359F" w14:textId="63615680" w:rsidR="000B32DB" w:rsidRPr="00F17FFB" w:rsidRDefault="00F17FFB" w:rsidP="00F17FFB">
            <w:pPr>
              <w:pStyle w:val="NormalWeb"/>
              <w:spacing w:before="0" w:beforeAutospacing="0" w:after="0" w:afterAutospacing="0" w:line="480" w:lineRule="auto"/>
              <w:ind w:left="113" w:right="113"/>
              <w:jc w:val="center"/>
              <w:rPr>
                <w:rFonts w:ascii="Arial" w:hAnsi="Arial" w:cs="Arial"/>
                <w:b/>
                <w:bCs/>
                <w:sz w:val="20"/>
                <w:szCs w:val="20"/>
              </w:rPr>
            </w:pPr>
            <w:r w:rsidRPr="00F17FFB">
              <w:rPr>
                <w:rFonts w:ascii="Arial" w:hAnsi="Arial" w:cs="Arial"/>
                <w:b/>
                <w:bCs/>
                <w:sz w:val="20"/>
                <w:szCs w:val="20"/>
              </w:rPr>
              <w:lastRenderedPageBreak/>
              <w:t>Check Treatment</w:t>
            </w:r>
          </w:p>
        </w:tc>
        <w:tc>
          <w:tcPr>
            <w:tcW w:w="1701" w:type="dxa"/>
          </w:tcPr>
          <w:p w14:paraId="7C40FCF2" w14:textId="7C9506D3" w:rsidR="000B32DB" w:rsidRPr="00DE2B1A" w:rsidRDefault="00427AA7" w:rsidP="00F17FFB">
            <w:pPr>
              <w:pStyle w:val="NormalWeb"/>
              <w:spacing w:before="0" w:beforeAutospacing="0" w:after="0" w:afterAutospacing="0" w:line="480" w:lineRule="auto"/>
              <w:rPr>
                <w:rFonts w:ascii="Arial" w:hAnsi="Arial" w:cs="Arial"/>
                <w:sz w:val="20"/>
                <w:szCs w:val="20"/>
              </w:rPr>
            </w:pPr>
            <w:proofErr w:type="spellStart"/>
            <w:r w:rsidRPr="00427AA7">
              <w:rPr>
                <w:rFonts w:ascii="Arial" w:hAnsi="Arial" w:cs="Arial"/>
                <w:sz w:val="20"/>
                <w:szCs w:val="20"/>
              </w:rPr>
              <w:t>Kanti</w:t>
            </w:r>
            <w:proofErr w:type="spellEnd"/>
            <w:r w:rsidRPr="00427AA7">
              <w:rPr>
                <w:rFonts w:ascii="Arial" w:hAnsi="Arial" w:cs="Arial"/>
                <w:sz w:val="20"/>
                <w:szCs w:val="20"/>
              </w:rPr>
              <w:br/>
              <w:t>Kranti</w:t>
            </w:r>
            <w:r w:rsidRPr="00427AA7">
              <w:rPr>
                <w:rFonts w:ascii="Arial" w:hAnsi="Arial" w:cs="Arial"/>
                <w:sz w:val="20"/>
                <w:szCs w:val="20"/>
              </w:rPr>
              <w:br/>
            </w:r>
            <w:proofErr w:type="spellStart"/>
            <w:r w:rsidRPr="00427AA7">
              <w:rPr>
                <w:rFonts w:ascii="Arial" w:hAnsi="Arial" w:cs="Arial"/>
                <w:sz w:val="20"/>
                <w:szCs w:val="20"/>
              </w:rPr>
              <w:t>Pusa</w:t>
            </w:r>
            <w:proofErr w:type="spellEnd"/>
            <w:r w:rsidRPr="00427AA7">
              <w:rPr>
                <w:rFonts w:ascii="Arial" w:hAnsi="Arial" w:cs="Arial"/>
                <w:sz w:val="20"/>
                <w:szCs w:val="20"/>
              </w:rPr>
              <w:t xml:space="preserve"> </w:t>
            </w:r>
            <w:proofErr w:type="spellStart"/>
            <w:r w:rsidRPr="00427AA7">
              <w:rPr>
                <w:rFonts w:ascii="Arial" w:hAnsi="Arial" w:cs="Arial"/>
                <w:sz w:val="20"/>
                <w:szCs w:val="20"/>
              </w:rPr>
              <w:t>Bahar</w:t>
            </w:r>
            <w:proofErr w:type="spellEnd"/>
            <w:r w:rsidRPr="00427AA7">
              <w:rPr>
                <w:rFonts w:ascii="Arial" w:hAnsi="Arial" w:cs="Arial"/>
                <w:sz w:val="20"/>
                <w:szCs w:val="20"/>
              </w:rPr>
              <w:br/>
            </w:r>
            <w:proofErr w:type="spellStart"/>
            <w:r w:rsidRPr="00427AA7">
              <w:rPr>
                <w:rFonts w:ascii="Arial" w:hAnsi="Arial" w:cs="Arial"/>
                <w:sz w:val="20"/>
                <w:szCs w:val="20"/>
              </w:rPr>
              <w:t>Varuna</w:t>
            </w:r>
            <w:proofErr w:type="spellEnd"/>
            <w:r w:rsidRPr="00427AA7">
              <w:rPr>
                <w:rFonts w:ascii="Arial" w:hAnsi="Arial" w:cs="Arial"/>
                <w:sz w:val="20"/>
                <w:szCs w:val="20"/>
              </w:rPr>
              <w:br/>
              <w:t>Geeta</w:t>
            </w:r>
          </w:p>
        </w:tc>
        <w:tc>
          <w:tcPr>
            <w:tcW w:w="1843" w:type="dxa"/>
          </w:tcPr>
          <w:p w14:paraId="6434D2F6" w14:textId="1DB1B04D" w:rsidR="000B32DB" w:rsidRPr="00402A14" w:rsidRDefault="00427AA7" w:rsidP="00F17FFB">
            <w:pPr>
              <w:pStyle w:val="NormalWeb"/>
              <w:spacing w:before="0" w:beforeAutospacing="0" w:after="0" w:afterAutospacing="0" w:line="480" w:lineRule="auto"/>
              <w:rPr>
                <w:rFonts w:ascii="Arial" w:hAnsi="Arial" w:cs="Arial"/>
                <w:sz w:val="20"/>
                <w:szCs w:val="20"/>
              </w:rPr>
            </w:pPr>
            <w:proofErr w:type="spellStart"/>
            <w:r w:rsidRPr="00427AA7">
              <w:rPr>
                <w:rFonts w:ascii="Arial" w:hAnsi="Arial" w:cs="Arial"/>
                <w:sz w:val="20"/>
                <w:szCs w:val="20"/>
              </w:rPr>
              <w:t>Kanti</w:t>
            </w:r>
            <w:proofErr w:type="spellEnd"/>
            <w:r w:rsidRPr="00427AA7">
              <w:rPr>
                <w:rFonts w:ascii="Arial" w:hAnsi="Arial" w:cs="Arial"/>
                <w:sz w:val="20"/>
                <w:szCs w:val="20"/>
              </w:rPr>
              <w:br/>
              <w:t>Kranti</w:t>
            </w:r>
            <w:r w:rsidRPr="00427AA7">
              <w:rPr>
                <w:rFonts w:ascii="Arial" w:hAnsi="Arial" w:cs="Arial"/>
                <w:sz w:val="20"/>
                <w:szCs w:val="20"/>
              </w:rPr>
              <w:br/>
            </w:r>
            <w:proofErr w:type="spellStart"/>
            <w:r w:rsidRPr="00427AA7">
              <w:rPr>
                <w:rFonts w:ascii="Arial" w:hAnsi="Arial" w:cs="Arial"/>
                <w:sz w:val="20"/>
                <w:szCs w:val="20"/>
              </w:rPr>
              <w:t>Pusa</w:t>
            </w:r>
            <w:proofErr w:type="spellEnd"/>
            <w:r w:rsidRPr="00427AA7">
              <w:rPr>
                <w:rFonts w:ascii="Arial" w:hAnsi="Arial" w:cs="Arial"/>
                <w:sz w:val="20"/>
                <w:szCs w:val="20"/>
              </w:rPr>
              <w:t xml:space="preserve"> </w:t>
            </w:r>
            <w:proofErr w:type="spellStart"/>
            <w:r w:rsidRPr="00427AA7">
              <w:rPr>
                <w:rFonts w:ascii="Arial" w:hAnsi="Arial" w:cs="Arial"/>
                <w:sz w:val="20"/>
                <w:szCs w:val="20"/>
              </w:rPr>
              <w:t>Bahar</w:t>
            </w:r>
            <w:proofErr w:type="spellEnd"/>
            <w:r w:rsidRPr="00427AA7">
              <w:rPr>
                <w:rFonts w:ascii="Arial" w:hAnsi="Arial" w:cs="Arial"/>
                <w:sz w:val="20"/>
                <w:szCs w:val="20"/>
              </w:rPr>
              <w:br/>
            </w:r>
            <w:proofErr w:type="spellStart"/>
            <w:r w:rsidRPr="00427AA7">
              <w:rPr>
                <w:rFonts w:ascii="Arial" w:hAnsi="Arial" w:cs="Arial"/>
                <w:sz w:val="20"/>
                <w:szCs w:val="20"/>
              </w:rPr>
              <w:t>Varuna</w:t>
            </w:r>
            <w:proofErr w:type="spellEnd"/>
            <w:r w:rsidRPr="00427AA7">
              <w:rPr>
                <w:rFonts w:ascii="Arial" w:hAnsi="Arial" w:cs="Arial"/>
                <w:sz w:val="20"/>
                <w:szCs w:val="20"/>
              </w:rPr>
              <w:br/>
              <w:t>Geeta</w:t>
            </w:r>
          </w:p>
        </w:tc>
        <w:tc>
          <w:tcPr>
            <w:tcW w:w="1559" w:type="dxa"/>
          </w:tcPr>
          <w:p w14:paraId="598E1BBB" w14:textId="18B3874D" w:rsidR="000B32DB" w:rsidRPr="00F04F51" w:rsidRDefault="00427AA7" w:rsidP="00F17FFB">
            <w:pPr>
              <w:pStyle w:val="NormalWeb"/>
              <w:spacing w:before="0" w:beforeAutospacing="0" w:after="0" w:afterAutospacing="0" w:line="480" w:lineRule="auto"/>
              <w:rPr>
                <w:rFonts w:ascii="Arial" w:hAnsi="Arial" w:cs="Arial"/>
                <w:sz w:val="20"/>
                <w:szCs w:val="20"/>
              </w:rPr>
            </w:pPr>
            <w:proofErr w:type="spellStart"/>
            <w:r w:rsidRPr="00427AA7">
              <w:rPr>
                <w:rFonts w:ascii="Arial" w:hAnsi="Arial" w:cs="Arial"/>
                <w:sz w:val="20"/>
                <w:szCs w:val="20"/>
              </w:rPr>
              <w:t>Kanti</w:t>
            </w:r>
            <w:proofErr w:type="spellEnd"/>
            <w:r w:rsidRPr="00427AA7">
              <w:rPr>
                <w:rFonts w:ascii="Arial" w:hAnsi="Arial" w:cs="Arial"/>
                <w:sz w:val="20"/>
                <w:szCs w:val="20"/>
              </w:rPr>
              <w:br/>
              <w:t>Kranti</w:t>
            </w:r>
            <w:r w:rsidRPr="00427AA7">
              <w:rPr>
                <w:rFonts w:ascii="Arial" w:hAnsi="Arial" w:cs="Arial"/>
                <w:sz w:val="20"/>
                <w:szCs w:val="20"/>
              </w:rPr>
              <w:br/>
            </w:r>
            <w:proofErr w:type="spellStart"/>
            <w:r w:rsidRPr="00427AA7">
              <w:rPr>
                <w:rFonts w:ascii="Arial" w:hAnsi="Arial" w:cs="Arial"/>
                <w:sz w:val="20"/>
                <w:szCs w:val="20"/>
              </w:rPr>
              <w:t>Pusa</w:t>
            </w:r>
            <w:proofErr w:type="spellEnd"/>
            <w:r w:rsidRPr="00427AA7">
              <w:rPr>
                <w:rFonts w:ascii="Arial" w:hAnsi="Arial" w:cs="Arial"/>
                <w:sz w:val="20"/>
                <w:szCs w:val="20"/>
              </w:rPr>
              <w:t xml:space="preserve"> </w:t>
            </w:r>
            <w:proofErr w:type="spellStart"/>
            <w:r w:rsidRPr="00427AA7">
              <w:rPr>
                <w:rFonts w:ascii="Arial" w:hAnsi="Arial" w:cs="Arial"/>
                <w:sz w:val="20"/>
                <w:szCs w:val="20"/>
              </w:rPr>
              <w:t>Bahar</w:t>
            </w:r>
            <w:proofErr w:type="spellEnd"/>
            <w:r w:rsidRPr="00427AA7">
              <w:rPr>
                <w:rFonts w:ascii="Arial" w:hAnsi="Arial" w:cs="Arial"/>
                <w:sz w:val="20"/>
                <w:szCs w:val="20"/>
              </w:rPr>
              <w:br/>
            </w:r>
            <w:proofErr w:type="spellStart"/>
            <w:r w:rsidRPr="00427AA7">
              <w:rPr>
                <w:rFonts w:ascii="Arial" w:hAnsi="Arial" w:cs="Arial"/>
                <w:sz w:val="20"/>
                <w:szCs w:val="20"/>
              </w:rPr>
              <w:t>Varuna</w:t>
            </w:r>
            <w:proofErr w:type="spellEnd"/>
            <w:r w:rsidRPr="00427AA7">
              <w:rPr>
                <w:rFonts w:ascii="Arial" w:hAnsi="Arial" w:cs="Arial"/>
                <w:sz w:val="20"/>
                <w:szCs w:val="20"/>
              </w:rPr>
              <w:br/>
              <w:t>Geeta</w:t>
            </w:r>
          </w:p>
        </w:tc>
        <w:tc>
          <w:tcPr>
            <w:tcW w:w="1985" w:type="dxa"/>
          </w:tcPr>
          <w:p w14:paraId="3BCAB225" w14:textId="2A69C498" w:rsidR="000B32DB" w:rsidRPr="0064097D" w:rsidRDefault="00427AA7" w:rsidP="00F17FFB">
            <w:pPr>
              <w:pStyle w:val="NormalWeb"/>
              <w:spacing w:before="0" w:beforeAutospacing="0" w:after="0" w:afterAutospacing="0" w:line="480" w:lineRule="auto"/>
              <w:rPr>
                <w:rFonts w:ascii="Arial" w:hAnsi="Arial" w:cs="Arial"/>
                <w:sz w:val="20"/>
                <w:szCs w:val="20"/>
              </w:rPr>
            </w:pPr>
            <w:proofErr w:type="spellStart"/>
            <w:r w:rsidRPr="00427AA7">
              <w:rPr>
                <w:rFonts w:ascii="Arial" w:hAnsi="Arial" w:cs="Arial"/>
                <w:sz w:val="20"/>
                <w:szCs w:val="20"/>
              </w:rPr>
              <w:t>Kanti</w:t>
            </w:r>
            <w:proofErr w:type="spellEnd"/>
            <w:r w:rsidRPr="00427AA7">
              <w:rPr>
                <w:rFonts w:ascii="Arial" w:hAnsi="Arial" w:cs="Arial"/>
                <w:sz w:val="20"/>
                <w:szCs w:val="20"/>
              </w:rPr>
              <w:br/>
              <w:t>Kranti</w:t>
            </w:r>
            <w:r w:rsidRPr="00427AA7">
              <w:rPr>
                <w:rFonts w:ascii="Arial" w:hAnsi="Arial" w:cs="Arial"/>
                <w:sz w:val="20"/>
                <w:szCs w:val="20"/>
              </w:rPr>
              <w:br/>
            </w:r>
            <w:proofErr w:type="spellStart"/>
            <w:r w:rsidRPr="00427AA7">
              <w:rPr>
                <w:rFonts w:ascii="Arial" w:hAnsi="Arial" w:cs="Arial"/>
                <w:sz w:val="20"/>
                <w:szCs w:val="20"/>
              </w:rPr>
              <w:t>Pusa</w:t>
            </w:r>
            <w:proofErr w:type="spellEnd"/>
            <w:r w:rsidRPr="00427AA7">
              <w:rPr>
                <w:rFonts w:ascii="Arial" w:hAnsi="Arial" w:cs="Arial"/>
                <w:sz w:val="20"/>
                <w:szCs w:val="20"/>
              </w:rPr>
              <w:t xml:space="preserve"> </w:t>
            </w:r>
            <w:proofErr w:type="spellStart"/>
            <w:r w:rsidRPr="00427AA7">
              <w:rPr>
                <w:rFonts w:ascii="Arial" w:hAnsi="Arial" w:cs="Arial"/>
                <w:sz w:val="20"/>
                <w:szCs w:val="20"/>
              </w:rPr>
              <w:t>Bahar</w:t>
            </w:r>
            <w:proofErr w:type="spellEnd"/>
            <w:r w:rsidRPr="00427AA7">
              <w:rPr>
                <w:rFonts w:ascii="Arial" w:hAnsi="Arial" w:cs="Arial"/>
                <w:sz w:val="20"/>
                <w:szCs w:val="20"/>
              </w:rPr>
              <w:br/>
            </w:r>
            <w:proofErr w:type="spellStart"/>
            <w:r w:rsidRPr="00427AA7">
              <w:rPr>
                <w:rFonts w:ascii="Arial" w:hAnsi="Arial" w:cs="Arial"/>
                <w:sz w:val="20"/>
                <w:szCs w:val="20"/>
              </w:rPr>
              <w:t>Varuna</w:t>
            </w:r>
            <w:proofErr w:type="spellEnd"/>
            <w:r w:rsidRPr="00427AA7">
              <w:rPr>
                <w:rFonts w:ascii="Arial" w:hAnsi="Arial" w:cs="Arial"/>
                <w:sz w:val="20"/>
                <w:szCs w:val="20"/>
              </w:rPr>
              <w:br/>
              <w:t>Geeta</w:t>
            </w:r>
          </w:p>
        </w:tc>
        <w:tc>
          <w:tcPr>
            <w:tcW w:w="1410" w:type="dxa"/>
          </w:tcPr>
          <w:p w14:paraId="6A210DC8" w14:textId="0DF6DF66" w:rsidR="000B32DB" w:rsidRPr="009635EA" w:rsidRDefault="00427AA7" w:rsidP="009746BA">
            <w:pPr>
              <w:pStyle w:val="NormalWeb"/>
              <w:spacing w:before="0" w:beforeAutospacing="0" w:after="0" w:afterAutospacing="0" w:line="480" w:lineRule="auto"/>
              <w:rPr>
                <w:rFonts w:ascii="Arial" w:hAnsi="Arial" w:cs="Arial"/>
                <w:sz w:val="20"/>
                <w:szCs w:val="20"/>
              </w:rPr>
            </w:pPr>
            <w:proofErr w:type="spellStart"/>
            <w:r w:rsidRPr="00427AA7">
              <w:rPr>
                <w:rFonts w:ascii="Arial" w:hAnsi="Arial" w:cs="Arial"/>
                <w:sz w:val="20"/>
                <w:szCs w:val="20"/>
              </w:rPr>
              <w:t>Kanti</w:t>
            </w:r>
            <w:proofErr w:type="spellEnd"/>
            <w:r w:rsidRPr="00427AA7">
              <w:rPr>
                <w:rFonts w:ascii="Arial" w:hAnsi="Arial" w:cs="Arial"/>
                <w:sz w:val="20"/>
                <w:szCs w:val="20"/>
              </w:rPr>
              <w:br/>
              <w:t>Kranti</w:t>
            </w:r>
            <w:r w:rsidRPr="00427AA7">
              <w:rPr>
                <w:rFonts w:ascii="Arial" w:hAnsi="Arial" w:cs="Arial"/>
                <w:sz w:val="20"/>
                <w:szCs w:val="20"/>
              </w:rPr>
              <w:br/>
            </w:r>
            <w:proofErr w:type="spellStart"/>
            <w:r w:rsidRPr="00427AA7">
              <w:rPr>
                <w:rFonts w:ascii="Arial" w:hAnsi="Arial" w:cs="Arial"/>
                <w:sz w:val="20"/>
                <w:szCs w:val="20"/>
              </w:rPr>
              <w:t>Pusa</w:t>
            </w:r>
            <w:proofErr w:type="spellEnd"/>
            <w:r w:rsidRPr="00427AA7">
              <w:rPr>
                <w:rFonts w:ascii="Arial" w:hAnsi="Arial" w:cs="Arial"/>
                <w:sz w:val="20"/>
                <w:szCs w:val="20"/>
              </w:rPr>
              <w:t xml:space="preserve"> </w:t>
            </w:r>
            <w:proofErr w:type="spellStart"/>
            <w:r w:rsidRPr="00427AA7">
              <w:rPr>
                <w:rFonts w:ascii="Arial" w:hAnsi="Arial" w:cs="Arial"/>
                <w:sz w:val="20"/>
                <w:szCs w:val="20"/>
              </w:rPr>
              <w:t>Bahar</w:t>
            </w:r>
            <w:proofErr w:type="spellEnd"/>
            <w:r w:rsidRPr="00427AA7">
              <w:rPr>
                <w:rFonts w:ascii="Arial" w:hAnsi="Arial" w:cs="Arial"/>
                <w:sz w:val="20"/>
                <w:szCs w:val="20"/>
              </w:rPr>
              <w:br/>
            </w:r>
            <w:proofErr w:type="spellStart"/>
            <w:r w:rsidRPr="00427AA7">
              <w:rPr>
                <w:rFonts w:ascii="Arial" w:hAnsi="Arial" w:cs="Arial"/>
                <w:sz w:val="20"/>
                <w:szCs w:val="20"/>
              </w:rPr>
              <w:t>Varuna</w:t>
            </w:r>
            <w:proofErr w:type="spellEnd"/>
            <w:r w:rsidRPr="00427AA7">
              <w:rPr>
                <w:rFonts w:ascii="Arial" w:hAnsi="Arial" w:cs="Arial"/>
                <w:sz w:val="20"/>
                <w:szCs w:val="20"/>
              </w:rPr>
              <w:br/>
              <w:t>Geeta</w:t>
            </w:r>
          </w:p>
        </w:tc>
      </w:tr>
    </w:tbl>
    <w:p w14:paraId="1E205E3D" w14:textId="77777777" w:rsidR="00D4382C" w:rsidRPr="00FB6201" w:rsidRDefault="00D4382C" w:rsidP="00FB6201">
      <w:pPr>
        <w:pStyle w:val="NormalWeb"/>
        <w:jc w:val="both"/>
        <w:rPr>
          <w:rFonts w:ascii="Arial" w:hAnsi="Arial" w:cs="Arial"/>
          <w:sz w:val="20"/>
          <w:szCs w:val="20"/>
        </w:rPr>
      </w:pPr>
    </w:p>
    <w:p w14:paraId="68C951ED" w14:textId="188D1DFC" w:rsidR="003261B0" w:rsidRPr="00875127" w:rsidRDefault="00875127" w:rsidP="001D5342">
      <w:pPr>
        <w:pStyle w:val="NormalWeb"/>
        <w:jc w:val="both"/>
        <w:rPr>
          <w:rFonts w:ascii="Arial" w:hAnsi="Arial" w:cs="Arial"/>
          <w:b/>
          <w:bCs/>
          <w:sz w:val="22"/>
          <w:szCs w:val="22"/>
        </w:rPr>
      </w:pPr>
      <w:r>
        <w:rPr>
          <w:rFonts w:ascii="Arial" w:hAnsi="Arial" w:cs="Arial"/>
          <w:b/>
          <w:bCs/>
          <w:sz w:val="22"/>
          <w:szCs w:val="22"/>
        </w:rPr>
        <w:t xml:space="preserve">3.0 </w:t>
      </w:r>
      <w:r w:rsidR="003261B0" w:rsidRPr="00875127">
        <w:rPr>
          <w:rFonts w:ascii="Arial" w:hAnsi="Arial" w:cs="Arial"/>
          <w:b/>
          <w:bCs/>
          <w:sz w:val="22"/>
          <w:szCs w:val="22"/>
        </w:rPr>
        <w:t>WEEKLY TEMPERATURE PATTERN ANALYSIS (SEP 2023-MAR 2024)</w:t>
      </w:r>
    </w:p>
    <w:p w14:paraId="65F414F9" w14:textId="77777777" w:rsidR="0092726D" w:rsidRDefault="002C7B9E" w:rsidP="002C7B9E">
      <w:pPr>
        <w:pStyle w:val="NormalWeb"/>
        <w:jc w:val="both"/>
        <w:rPr>
          <w:rFonts w:ascii="Arial" w:hAnsi="Arial" w:cs="Arial"/>
          <w:color w:val="000000" w:themeColor="text1"/>
          <w:sz w:val="20"/>
          <w:szCs w:val="20"/>
        </w:rPr>
      </w:pPr>
      <w:r w:rsidRPr="00744A7A">
        <w:rPr>
          <w:rFonts w:ascii="Arial" w:hAnsi="Arial" w:cs="Arial"/>
          <w:color w:val="000000" w:themeColor="text1"/>
          <w:sz w:val="20"/>
          <w:szCs w:val="20"/>
        </w:rPr>
        <w:t xml:space="preserve">The weekly temperature pattern recorded from September 2023 to March 2024 showed a highly variable temperature profile, characterized by early-season heat stress, mid-season low-temperature exposure, and late-season rising temperatures, which collectively create different stress conditions for Indian mustard. </w:t>
      </w:r>
    </w:p>
    <w:p w14:paraId="1AAE2AB8" w14:textId="77777777" w:rsidR="0092726D" w:rsidRPr="00503E1C" w:rsidRDefault="008A40BF" w:rsidP="0092726D">
      <w:pPr>
        <w:pStyle w:val="NormalWeb"/>
        <w:jc w:val="both"/>
        <w:rPr>
          <w:rFonts w:ascii="Arial" w:hAnsi="Arial" w:cs="Arial"/>
          <w:color w:val="000000" w:themeColor="text1"/>
          <w:sz w:val="20"/>
          <w:szCs w:val="20"/>
        </w:rPr>
      </w:pPr>
      <w:r w:rsidRPr="00503E1C">
        <w:rPr>
          <w:rFonts w:ascii="Arial" w:hAnsi="Arial" w:cs="Arial"/>
          <w:color w:val="000000" w:themeColor="text1"/>
          <w:sz w:val="20"/>
          <w:szCs w:val="20"/>
        </w:rPr>
        <w:t xml:space="preserve">The weekly temperature data (Table 2) </w:t>
      </w:r>
      <w:r w:rsidR="00AE619D" w:rsidRPr="00503E1C">
        <w:rPr>
          <w:rFonts w:ascii="Arial" w:hAnsi="Arial" w:cs="Arial"/>
          <w:color w:val="000000" w:themeColor="text1"/>
          <w:sz w:val="20"/>
          <w:szCs w:val="20"/>
        </w:rPr>
        <w:t>indicates significant</w:t>
      </w:r>
      <w:r w:rsidRPr="00503E1C">
        <w:rPr>
          <w:rFonts w:ascii="Arial" w:hAnsi="Arial" w:cs="Arial"/>
          <w:color w:val="000000" w:themeColor="text1"/>
          <w:sz w:val="20"/>
          <w:szCs w:val="20"/>
        </w:rPr>
        <w:t xml:space="preserve"> variation in both mean and actual temperatures during the crop growth period of Indian mustard from late September 2023 to mid-March 2024. During the early season (</w:t>
      </w:r>
      <w:r w:rsidRPr="00A90DA2">
        <w:rPr>
          <w:rFonts w:ascii="Arial" w:hAnsi="Arial" w:cs="Arial"/>
          <w:b/>
          <w:bCs/>
          <w:color w:val="000000" w:themeColor="text1"/>
          <w:sz w:val="20"/>
          <w:szCs w:val="20"/>
        </w:rPr>
        <w:t>Weeks 1–5; late September to late October</w:t>
      </w:r>
      <w:r w:rsidRPr="00503E1C">
        <w:rPr>
          <w:rFonts w:ascii="Arial" w:hAnsi="Arial" w:cs="Arial"/>
          <w:color w:val="000000" w:themeColor="text1"/>
          <w:sz w:val="20"/>
          <w:szCs w:val="20"/>
        </w:rPr>
        <w:t xml:space="preserve">), the crop was exposed to relatively high maximum mean temperatures, ranging from 35.00 to 35.29°C, with minimum mean temperatures remaining above 15°C. Actual maximum temperatures during this period occasionally exceeded 37°C, indicating the prevalence of early-season heat stress, particularly during seedling emergence and early vegetative growth. </w:t>
      </w:r>
      <w:r w:rsidR="0092726D" w:rsidRPr="00503E1C">
        <w:rPr>
          <w:rFonts w:ascii="Arial" w:hAnsi="Arial" w:cs="Arial"/>
          <w:color w:val="000000" w:themeColor="text1"/>
          <w:sz w:val="20"/>
          <w:szCs w:val="20"/>
        </w:rPr>
        <w:t>Similar early-stage heat stress has been reported to impair seedling establishment, membrane stability, and early vigour in Indian mustard, with substantial genotypic differences in survival and physiological resilience (Ram et al., 2014; Sharma et al., 2013).</w:t>
      </w:r>
    </w:p>
    <w:p w14:paraId="65139DAF" w14:textId="1A232A94" w:rsidR="000C378A" w:rsidRDefault="008A40BF" w:rsidP="008A40BF">
      <w:pPr>
        <w:pStyle w:val="NormalWeb"/>
        <w:jc w:val="both"/>
        <w:rPr>
          <w:rFonts w:ascii="Arial" w:hAnsi="Arial" w:cs="Arial"/>
          <w:color w:val="000000" w:themeColor="text1"/>
          <w:sz w:val="20"/>
          <w:szCs w:val="20"/>
        </w:rPr>
      </w:pPr>
      <w:r w:rsidRPr="00503E1C">
        <w:rPr>
          <w:rFonts w:ascii="Arial" w:hAnsi="Arial" w:cs="Arial"/>
          <w:color w:val="000000" w:themeColor="text1"/>
          <w:sz w:val="20"/>
          <w:szCs w:val="20"/>
        </w:rPr>
        <w:t xml:space="preserve">A gradual decline in temperature was observed from </w:t>
      </w:r>
      <w:r w:rsidRPr="00A90DA2">
        <w:rPr>
          <w:rFonts w:ascii="Arial" w:hAnsi="Arial" w:cs="Arial"/>
          <w:b/>
          <w:bCs/>
          <w:color w:val="000000" w:themeColor="text1"/>
          <w:sz w:val="20"/>
          <w:szCs w:val="20"/>
        </w:rPr>
        <w:t xml:space="preserve">early November </w:t>
      </w:r>
      <w:r w:rsidR="00A90DA2">
        <w:rPr>
          <w:rFonts w:ascii="Arial" w:hAnsi="Arial" w:cs="Arial"/>
          <w:b/>
          <w:bCs/>
          <w:color w:val="000000" w:themeColor="text1"/>
          <w:sz w:val="20"/>
          <w:szCs w:val="20"/>
        </w:rPr>
        <w:t>onward</w:t>
      </w:r>
      <w:r w:rsidRPr="00A90DA2">
        <w:rPr>
          <w:rFonts w:ascii="Arial" w:hAnsi="Arial" w:cs="Arial"/>
          <w:b/>
          <w:bCs/>
          <w:color w:val="000000" w:themeColor="text1"/>
          <w:sz w:val="20"/>
          <w:szCs w:val="20"/>
        </w:rPr>
        <w:t xml:space="preserve"> (Weeks 6–10</w:t>
      </w:r>
      <w:r w:rsidRPr="00503E1C">
        <w:rPr>
          <w:rFonts w:ascii="Arial" w:hAnsi="Arial" w:cs="Arial"/>
          <w:color w:val="000000" w:themeColor="text1"/>
          <w:sz w:val="20"/>
          <w:szCs w:val="20"/>
        </w:rPr>
        <w:t xml:space="preserve">). Maximum mean temperatures decreased steadily from 31.00°C to 24.29°C, while minimum mean temperatures declined from 15.43°C to 11.57°C. This transitional phase provided relatively </w:t>
      </w:r>
      <w:r w:rsidR="00AE619D" w:rsidRPr="00503E1C">
        <w:rPr>
          <w:rFonts w:ascii="Arial" w:hAnsi="Arial" w:cs="Arial"/>
          <w:color w:val="000000" w:themeColor="text1"/>
          <w:sz w:val="20"/>
          <w:szCs w:val="20"/>
        </w:rPr>
        <w:t>favourable</w:t>
      </w:r>
      <w:r w:rsidRPr="00503E1C">
        <w:rPr>
          <w:rFonts w:ascii="Arial" w:hAnsi="Arial" w:cs="Arial"/>
          <w:color w:val="000000" w:themeColor="text1"/>
          <w:sz w:val="20"/>
          <w:szCs w:val="20"/>
        </w:rPr>
        <w:t xml:space="preserve"> </w:t>
      </w:r>
      <w:r w:rsidR="00AE619D" w:rsidRPr="00503E1C">
        <w:rPr>
          <w:rFonts w:ascii="Arial" w:hAnsi="Arial" w:cs="Arial"/>
          <w:color w:val="000000" w:themeColor="text1"/>
          <w:sz w:val="20"/>
          <w:szCs w:val="20"/>
        </w:rPr>
        <w:t>temperatures</w:t>
      </w:r>
      <w:r w:rsidRPr="00503E1C">
        <w:rPr>
          <w:rFonts w:ascii="Arial" w:hAnsi="Arial" w:cs="Arial"/>
          <w:color w:val="000000" w:themeColor="text1"/>
          <w:sz w:val="20"/>
          <w:szCs w:val="20"/>
        </w:rPr>
        <w:t xml:space="preserve"> for vegetative growth and canopy development</w:t>
      </w:r>
      <w:r w:rsidR="00AE619D" w:rsidRPr="00503E1C">
        <w:rPr>
          <w:rFonts w:ascii="Arial" w:hAnsi="Arial" w:cs="Arial"/>
          <w:color w:val="000000" w:themeColor="text1"/>
          <w:sz w:val="20"/>
          <w:szCs w:val="20"/>
        </w:rPr>
        <w:t xml:space="preserve">. </w:t>
      </w:r>
      <w:r w:rsidR="00626FFC" w:rsidRPr="00503E1C">
        <w:rPr>
          <w:rFonts w:ascii="Arial" w:hAnsi="Arial" w:cs="Arial"/>
          <w:color w:val="000000" w:themeColor="text1"/>
          <w:sz w:val="20"/>
          <w:szCs w:val="20"/>
        </w:rPr>
        <w:t xml:space="preserve"> </w:t>
      </w:r>
      <w:r w:rsidRPr="00503E1C">
        <w:rPr>
          <w:rFonts w:ascii="Arial" w:hAnsi="Arial" w:cs="Arial"/>
          <w:color w:val="000000" w:themeColor="text1"/>
          <w:sz w:val="20"/>
          <w:szCs w:val="20"/>
        </w:rPr>
        <w:t xml:space="preserve">The coldest period occurred </w:t>
      </w:r>
      <w:r w:rsidR="0092726D" w:rsidRPr="00503E1C">
        <w:rPr>
          <w:rFonts w:ascii="Arial" w:hAnsi="Arial" w:cs="Arial"/>
          <w:color w:val="000000" w:themeColor="text1"/>
          <w:sz w:val="20"/>
          <w:szCs w:val="20"/>
        </w:rPr>
        <w:t xml:space="preserve">from </w:t>
      </w:r>
      <w:r w:rsidR="0092726D" w:rsidRPr="00A90DA2">
        <w:rPr>
          <w:rFonts w:ascii="Arial" w:hAnsi="Arial" w:cs="Arial"/>
          <w:b/>
          <w:bCs/>
          <w:color w:val="000000" w:themeColor="text1"/>
          <w:sz w:val="20"/>
          <w:szCs w:val="20"/>
        </w:rPr>
        <w:t>mid-December to late January (Weeks 12–17)</w:t>
      </w:r>
      <w:r w:rsidR="0092726D" w:rsidRPr="00503E1C">
        <w:rPr>
          <w:rFonts w:ascii="Arial" w:hAnsi="Arial" w:cs="Arial"/>
          <w:color w:val="000000" w:themeColor="text1"/>
          <w:sz w:val="20"/>
          <w:szCs w:val="20"/>
        </w:rPr>
        <w:t>, when maximum mean temperatures ranged from 11.86–15.14°C and minimum mean temperatures from</w:t>
      </w:r>
      <w:r w:rsidRPr="00503E1C">
        <w:rPr>
          <w:rFonts w:ascii="Arial" w:hAnsi="Arial" w:cs="Arial"/>
          <w:color w:val="000000" w:themeColor="text1"/>
          <w:sz w:val="20"/>
          <w:szCs w:val="20"/>
        </w:rPr>
        <w:t xml:space="preserve"> 4.71–6.86°C, with actual minimum temperatures falling to 3–5°C. This phase represents the winter stress period, which is critical for phenological events such as </w:t>
      </w:r>
      <w:r w:rsidR="00AE619D" w:rsidRPr="00503E1C">
        <w:rPr>
          <w:rFonts w:ascii="Arial" w:hAnsi="Arial" w:cs="Arial"/>
          <w:color w:val="000000" w:themeColor="text1"/>
          <w:sz w:val="20"/>
          <w:szCs w:val="20"/>
        </w:rPr>
        <w:t xml:space="preserve">the initiation of flowering </w:t>
      </w:r>
      <w:r w:rsidRPr="00503E1C">
        <w:rPr>
          <w:rFonts w:ascii="Arial" w:hAnsi="Arial" w:cs="Arial"/>
          <w:color w:val="000000" w:themeColor="text1"/>
          <w:sz w:val="20"/>
          <w:szCs w:val="20"/>
        </w:rPr>
        <w:t xml:space="preserve">and early reproductive development. </w:t>
      </w:r>
      <w:r w:rsidR="00626FFC" w:rsidRPr="00503E1C">
        <w:rPr>
          <w:rFonts w:ascii="Arial" w:hAnsi="Arial" w:cs="Arial"/>
          <w:color w:val="000000" w:themeColor="text1"/>
          <w:sz w:val="20"/>
          <w:szCs w:val="20"/>
        </w:rPr>
        <w:t>Earlier studies have demonstrated that low-temperature exposure during these stages prolongs crop duration, alters assimilate partitioning, and interacts strongly with genotype to influence yield stability (Meena et al., 2013).</w:t>
      </w:r>
      <w:r w:rsidR="000C378A">
        <w:rPr>
          <w:rFonts w:ascii="Arial" w:hAnsi="Arial" w:cs="Arial"/>
          <w:color w:val="000000" w:themeColor="text1"/>
          <w:sz w:val="20"/>
          <w:szCs w:val="20"/>
        </w:rPr>
        <w:t xml:space="preserve"> </w:t>
      </w:r>
      <w:r w:rsidRPr="00A90DA2">
        <w:rPr>
          <w:rFonts w:ascii="Arial" w:hAnsi="Arial" w:cs="Arial"/>
          <w:b/>
          <w:bCs/>
          <w:color w:val="000000" w:themeColor="text1"/>
          <w:sz w:val="20"/>
          <w:szCs w:val="20"/>
        </w:rPr>
        <w:t>From late January onwards (Weeks 18–25)</w:t>
      </w:r>
      <w:r w:rsidRPr="00503E1C">
        <w:rPr>
          <w:rFonts w:ascii="Arial" w:hAnsi="Arial" w:cs="Arial"/>
          <w:color w:val="000000" w:themeColor="text1"/>
          <w:sz w:val="20"/>
          <w:szCs w:val="20"/>
        </w:rPr>
        <w:t xml:space="preserve">, a progressive rise in temperature was evident. Maximum mean temperatures increased from 16.14°C in late January to 30.83°C by mid-March, while minimum mean temperatures rose from 5.71°C to 12.86°C. Actual maximum temperatures reached 30–31°C during February and March, indicating the onset of terminal heat conditions during pod development and seed filling. </w:t>
      </w:r>
    </w:p>
    <w:p w14:paraId="5655A234" w14:textId="15C9BC40" w:rsidR="000E7748" w:rsidRPr="00503E1C" w:rsidRDefault="000E7748" w:rsidP="008A40BF">
      <w:pPr>
        <w:pStyle w:val="NormalWeb"/>
        <w:jc w:val="both"/>
        <w:rPr>
          <w:rFonts w:ascii="Arial" w:hAnsi="Arial" w:cs="Arial"/>
          <w:color w:val="000000" w:themeColor="text1"/>
          <w:sz w:val="20"/>
          <w:szCs w:val="20"/>
        </w:rPr>
      </w:pPr>
      <w:r w:rsidRPr="00503E1C">
        <w:rPr>
          <w:rFonts w:ascii="Arial" w:hAnsi="Arial" w:cs="Arial"/>
          <w:color w:val="000000" w:themeColor="text1"/>
          <w:sz w:val="20"/>
          <w:szCs w:val="20"/>
        </w:rPr>
        <w:t>The high temperature variation observed during the cropping season aligns closely with earlier reports emphasizing that heat stress is stage-specific, and tolerance at the seedling stage does not necessarily translate into tolerance during reproductive or grain-filling stages (</w:t>
      </w:r>
      <w:proofErr w:type="spellStart"/>
      <w:r w:rsidRPr="00503E1C">
        <w:rPr>
          <w:rFonts w:ascii="Arial" w:hAnsi="Arial" w:cs="Arial"/>
          <w:color w:val="000000" w:themeColor="text1"/>
          <w:sz w:val="20"/>
          <w:szCs w:val="20"/>
        </w:rPr>
        <w:t>Azharudheen</w:t>
      </w:r>
      <w:proofErr w:type="spellEnd"/>
      <w:r w:rsidRPr="00503E1C">
        <w:rPr>
          <w:rFonts w:ascii="Arial" w:hAnsi="Arial" w:cs="Arial"/>
          <w:color w:val="000000" w:themeColor="text1"/>
          <w:sz w:val="20"/>
          <w:szCs w:val="20"/>
        </w:rPr>
        <w:t xml:space="preserve"> et al., 2013). Overall, the recorded temperature pattern substantiates the relevance of conducting genetic variability and stress-response studies under early and timely sowing environments, as differential exposure to early heat, winter cold, and terminal heat provides a robust framework for discriminating genotypes based on thermo-tolerance, yield stability, and adaptive potential. This integrated climatic context strongly supports the approach of combining yield attributes, physiological traits, and stress indices </w:t>
      </w:r>
      <w:r w:rsidR="001821A1">
        <w:rPr>
          <w:rFonts w:ascii="Arial" w:hAnsi="Arial" w:cs="Arial"/>
          <w:color w:val="000000" w:themeColor="text1"/>
          <w:sz w:val="20"/>
          <w:szCs w:val="20"/>
        </w:rPr>
        <w:t xml:space="preserve">to effectively select heat-resilient Indian mustard genotypes, as studied by Patidar et al. (2020), Gupta et al. (2023), and </w:t>
      </w:r>
      <w:proofErr w:type="spellStart"/>
      <w:r w:rsidR="001821A1">
        <w:rPr>
          <w:rFonts w:ascii="Arial" w:hAnsi="Arial" w:cs="Arial"/>
          <w:color w:val="000000" w:themeColor="text1"/>
          <w:sz w:val="20"/>
          <w:szCs w:val="20"/>
        </w:rPr>
        <w:t>Chugh</w:t>
      </w:r>
      <w:proofErr w:type="spellEnd"/>
      <w:r w:rsidR="001821A1">
        <w:rPr>
          <w:rFonts w:ascii="Arial" w:hAnsi="Arial" w:cs="Arial"/>
          <w:color w:val="000000" w:themeColor="text1"/>
          <w:sz w:val="20"/>
          <w:szCs w:val="20"/>
        </w:rPr>
        <w:t xml:space="preserve"> et al. (</w:t>
      </w:r>
      <w:r w:rsidRPr="00503E1C">
        <w:rPr>
          <w:rFonts w:ascii="Arial" w:hAnsi="Arial" w:cs="Arial"/>
          <w:color w:val="000000" w:themeColor="text1"/>
          <w:sz w:val="20"/>
          <w:szCs w:val="20"/>
        </w:rPr>
        <w:t>2022).</w:t>
      </w:r>
    </w:p>
    <w:p w14:paraId="65C4B057" w14:textId="77777777" w:rsidR="000E7748" w:rsidRPr="00503E1C" w:rsidRDefault="000E7748" w:rsidP="008A40BF">
      <w:pPr>
        <w:pStyle w:val="NormalWeb"/>
        <w:jc w:val="both"/>
        <w:rPr>
          <w:rFonts w:ascii="Arial" w:hAnsi="Arial" w:cs="Arial"/>
          <w:color w:val="000000" w:themeColor="text1"/>
          <w:sz w:val="20"/>
          <w:szCs w:val="20"/>
        </w:rPr>
      </w:pPr>
    </w:p>
    <w:p w14:paraId="38D74DB4" w14:textId="77777777" w:rsidR="008A40BF" w:rsidRPr="006B6E0E" w:rsidRDefault="008A40BF" w:rsidP="007E045F">
      <w:pPr>
        <w:pStyle w:val="NormalWeb"/>
        <w:jc w:val="both"/>
        <w:rPr>
          <w:rFonts w:ascii="Arial" w:hAnsi="Arial" w:cs="Arial"/>
          <w:color w:val="0070C0"/>
          <w:sz w:val="20"/>
          <w:szCs w:val="20"/>
        </w:rPr>
      </w:pPr>
    </w:p>
    <w:p w14:paraId="06865FB5" w14:textId="4FFF2585" w:rsidR="00803672" w:rsidRPr="00803672" w:rsidRDefault="00803672" w:rsidP="007E045F">
      <w:pPr>
        <w:pStyle w:val="NormalWeb"/>
        <w:jc w:val="both"/>
        <w:rPr>
          <w:rFonts w:ascii="Arial" w:hAnsi="Arial" w:cs="Arial"/>
          <w:b/>
          <w:bCs/>
          <w:sz w:val="20"/>
          <w:szCs w:val="20"/>
        </w:rPr>
      </w:pPr>
      <w:r w:rsidRPr="00803672">
        <w:rPr>
          <w:rFonts w:ascii="Arial" w:hAnsi="Arial" w:cs="Arial"/>
          <w:b/>
          <w:bCs/>
          <w:sz w:val="20"/>
          <w:szCs w:val="20"/>
        </w:rPr>
        <w:t xml:space="preserve">Table </w:t>
      </w:r>
      <w:r w:rsidR="000A032A">
        <w:rPr>
          <w:rFonts w:ascii="Arial" w:hAnsi="Arial" w:cs="Arial"/>
          <w:b/>
          <w:bCs/>
          <w:sz w:val="20"/>
          <w:szCs w:val="20"/>
        </w:rPr>
        <w:t>2</w:t>
      </w:r>
      <w:r w:rsidRPr="00803672">
        <w:rPr>
          <w:rFonts w:ascii="Arial" w:hAnsi="Arial" w:cs="Arial"/>
          <w:b/>
          <w:bCs/>
          <w:sz w:val="20"/>
          <w:szCs w:val="20"/>
        </w:rPr>
        <w:t>: Weekly Mean and Actual Temperature Variation (September 2023 – March 2024)</w:t>
      </w:r>
    </w:p>
    <w:tbl>
      <w:tblPr>
        <w:tblW w:w="9067" w:type="dxa"/>
        <w:tblLook w:val="04A0" w:firstRow="1" w:lastRow="0" w:firstColumn="1" w:lastColumn="0" w:noHBand="0" w:noVBand="1"/>
      </w:tblPr>
      <w:tblGrid>
        <w:gridCol w:w="960"/>
        <w:gridCol w:w="2721"/>
        <w:gridCol w:w="1276"/>
        <w:gridCol w:w="1417"/>
        <w:gridCol w:w="1418"/>
        <w:gridCol w:w="1275"/>
      </w:tblGrid>
      <w:tr w:rsidR="00EC5F7B" w:rsidRPr="00EC5F7B" w14:paraId="7E58E632" w14:textId="77777777" w:rsidTr="00803672">
        <w:trPr>
          <w:trHeight w:val="649"/>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6042C66" w14:textId="51FCB85E" w:rsidR="00EC5F7B" w:rsidRPr="00EC5F7B" w:rsidRDefault="00EC5F7B" w:rsidP="00803672">
            <w:pPr>
              <w:spacing w:after="0" w:line="480" w:lineRule="auto"/>
              <w:jc w:val="center"/>
              <w:rPr>
                <w:rFonts w:ascii="Arial" w:eastAsia="Times New Roman" w:hAnsi="Arial" w:cs="Arial"/>
                <w:b/>
                <w:bCs/>
                <w:color w:val="000000"/>
                <w:kern w:val="0"/>
                <w:sz w:val="20"/>
                <w:szCs w:val="20"/>
                <w:lang w:eastAsia="en-IN"/>
                <w14:ligatures w14:val="none"/>
              </w:rPr>
            </w:pPr>
            <w:r w:rsidRPr="00EC5F7B">
              <w:rPr>
                <w:rFonts w:ascii="Arial" w:eastAsia="Times New Roman" w:hAnsi="Arial" w:cs="Arial"/>
                <w:b/>
                <w:bCs/>
                <w:color w:val="000000"/>
                <w:kern w:val="0"/>
                <w:sz w:val="20"/>
                <w:szCs w:val="20"/>
                <w:lang w:eastAsia="en-IN"/>
                <w14:ligatures w14:val="none"/>
              </w:rPr>
              <w:t>Week</w:t>
            </w:r>
            <w:r w:rsidR="0045769F">
              <w:rPr>
                <w:rFonts w:ascii="Arial" w:eastAsia="Times New Roman" w:hAnsi="Arial" w:cs="Arial"/>
                <w:b/>
                <w:bCs/>
                <w:color w:val="000000"/>
                <w:kern w:val="0"/>
                <w:sz w:val="20"/>
                <w:szCs w:val="20"/>
                <w:lang w:eastAsia="en-IN"/>
                <w14:ligatures w14:val="none"/>
              </w:rPr>
              <w:t xml:space="preserve"> N.</w:t>
            </w:r>
          </w:p>
        </w:tc>
        <w:tc>
          <w:tcPr>
            <w:tcW w:w="2721" w:type="dxa"/>
            <w:tcBorders>
              <w:top w:val="single" w:sz="4" w:space="0" w:color="auto"/>
              <w:left w:val="nil"/>
              <w:bottom w:val="single" w:sz="4" w:space="0" w:color="auto"/>
              <w:right w:val="single" w:sz="4" w:space="0" w:color="auto"/>
            </w:tcBorders>
            <w:noWrap/>
            <w:vAlign w:val="bottom"/>
            <w:hideMark/>
          </w:tcPr>
          <w:p w14:paraId="49282B8E" w14:textId="77777777" w:rsidR="00EC5F7B" w:rsidRPr="00EC5F7B" w:rsidRDefault="00EC5F7B" w:rsidP="00803672">
            <w:pPr>
              <w:spacing w:after="0" w:line="480" w:lineRule="auto"/>
              <w:jc w:val="center"/>
              <w:rPr>
                <w:rFonts w:ascii="Arial" w:eastAsia="Times New Roman" w:hAnsi="Arial" w:cs="Arial"/>
                <w:b/>
                <w:bCs/>
                <w:color w:val="000000"/>
                <w:kern w:val="0"/>
                <w:sz w:val="20"/>
                <w:szCs w:val="20"/>
                <w:lang w:eastAsia="en-IN"/>
                <w14:ligatures w14:val="none"/>
              </w:rPr>
            </w:pPr>
            <w:r w:rsidRPr="00EC5F7B">
              <w:rPr>
                <w:rFonts w:ascii="Arial" w:eastAsia="Times New Roman" w:hAnsi="Arial" w:cs="Arial"/>
                <w:b/>
                <w:bCs/>
                <w:color w:val="000000"/>
                <w:kern w:val="0"/>
                <w:sz w:val="20"/>
                <w:szCs w:val="20"/>
                <w:lang w:eastAsia="en-IN"/>
                <w14:ligatures w14:val="none"/>
              </w:rPr>
              <w:t>Date Range</w:t>
            </w:r>
          </w:p>
        </w:tc>
        <w:tc>
          <w:tcPr>
            <w:tcW w:w="1276" w:type="dxa"/>
            <w:tcBorders>
              <w:top w:val="single" w:sz="4" w:space="0" w:color="auto"/>
              <w:left w:val="nil"/>
              <w:bottom w:val="single" w:sz="4" w:space="0" w:color="auto"/>
              <w:right w:val="single" w:sz="4" w:space="0" w:color="auto"/>
            </w:tcBorders>
            <w:noWrap/>
            <w:vAlign w:val="bottom"/>
            <w:hideMark/>
          </w:tcPr>
          <w:p w14:paraId="251BD302" w14:textId="77777777" w:rsidR="00EC5F7B" w:rsidRPr="00EC5F7B" w:rsidRDefault="00EC5F7B" w:rsidP="00803672">
            <w:pPr>
              <w:spacing w:after="0" w:line="480" w:lineRule="auto"/>
              <w:jc w:val="center"/>
              <w:rPr>
                <w:rFonts w:ascii="Arial" w:eastAsia="Times New Roman" w:hAnsi="Arial" w:cs="Arial"/>
                <w:b/>
                <w:bCs/>
                <w:color w:val="000000"/>
                <w:kern w:val="0"/>
                <w:sz w:val="20"/>
                <w:szCs w:val="20"/>
                <w:lang w:eastAsia="en-IN"/>
                <w14:ligatures w14:val="none"/>
              </w:rPr>
            </w:pPr>
            <w:r w:rsidRPr="00EC5F7B">
              <w:rPr>
                <w:rFonts w:ascii="Arial" w:eastAsia="Times New Roman" w:hAnsi="Arial" w:cs="Arial"/>
                <w:b/>
                <w:bCs/>
                <w:color w:val="000000"/>
                <w:kern w:val="0"/>
                <w:sz w:val="20"/>
                <w:szCs w:val="20"/>
                <w:lang w:eastAsia="en-IN"/>
                <w14:ligatures w14:val="none"/>
              </w:rPr>
              <w:t>Max. Mean (°C)</w:t>
            </w:r>
          </w:p>
        </w:tc>
        <w:tc>
          <w:tcPr>
            <w:tcW w:w="1417" w:type="dxa"/>
            <w:tcBorders>
              <w:top w:val="single" w:sz="4" w:space="0" w:color="auto"/>
              <w:left w:val="nil"/>
              <w:bottom w:val="single" w:sz="4" w:space="0" w:color="auto"/>
              <w:right w:val="single" w:sz="4" w:space="0" w:color="auto"/>
            </w:tcBorders>
            <w:noWrap/>
            <w:vAlign w:val="bottom"/>
            <w:hideMark/>
          </w:tcPr>
          <w:p w14:paraId="377AC733" w14:textId="77777777" w:rsidR="00EC5F7B" w:rsidRPr="00EC5F7B" w:rsidRDefault="00EC5F7B" w:rsidP="00803672">
            <w:pPr>
              <w:spacing w:after="0" w:line="480" w:lineRule="auto"/>
              <w:jc w:val="center"/>
              <w:rPr>
                <w:rFonts w:ascii="Arial" w:eastAsia="Times New Roman" w:hAnsi="Arial" w:cs="Arial"/>
                <w:b/>
                <w:bCs/>
                <w:color w:val="000000"/>
                <w:kern w:val="0"/>
                <w:sz w:val="20"/>
                <w:szCs w:val="20"/>
                <w:lang w:eastAsia="en-IN"/>
                <w14:ligatures w14:val="none"/>
              </w:rPr>
            </w:pPr>
            <w:r w:rsidRPr="00EC5F7B">
              <w:rPr>
                <w:rFonts w:ascii="Arial" w:eastAsia="Times New Roman" w:hAnsi="Arial" w:cs="Arial"/>
                <w:b/>
                <w:bCs/>
                <w:color w:val="000000"/>
                <w:kern w:val="0"/>
                <w:sz w:val="20"/>
                <w:szCs w:val="20"/>
                <w:lang w:eastAsia="en-IN"/>
                <w14:ligatures w14:val="none"/>
              </w:rPr>
              <w:t>Min. Mean (°C)</w:t>
            </w:r>
          </w:p>
        </w:tc>
        <w:tc>
          <w:tcPr>
            <w:tcW w:w="1418" w:type="dxa"/>
            <w:tcBorders>
              <w:top w:val="single" w:sz="4" w:space="0" w:color="auto"/>
              <w:left w:val="nil"/>
              <w:bottom w:val="single" w:sz="4" w:space="0" w:color="auto"/>
              <w:right w:val="single" w:sz="4" w:space="0" w:color="auto"/>
            </w:tcBorders>
            <w:noWrap/>
            <w:vAlign w:val="bottom"/>
            <w:hideMark/>
          </w:tcPr>
          <w:p w14:paraId="7C38B056" w14:textId="77777777" w:rsidR="00EC5F7B" w:rsidRPr="00EC5F7B" w:rsidRDefault="00EC5F7B" w:rsidP="00803672">
            <w:pPr>
              <w:spacing w:after="0" w:line="480" w:lineRule="auto"/>
              <w:jc w:val="center"/>
              <w:rPr>
                <w:rFonts w:ascii="Arial" w:eastAsia="Times New Roman" w:hAnsi="Arial" w:cs="Arial"/>
                <w:b/>
                <w:bCs/>
                <w:color w:val="000000"/>
                <w:kern w:val="0"/>
                <w:sz w:val="20"/>
                <w:szCs w:val="20"/>
                <w:lang w:eastAsia="en-IN"/>
                <w14:ligatures w14:val="none"/>
              </w:rPr>
            </w:pPr>
            <w:r w:rsidRPr="00EC5F7B">
              <w:rPr>
                <w:rFonts w:ascii="Arial" w:eastAsia="Times New Roman" w:hAnsi="Arial" w:cs="Arial"/>
                <w:b/>
                <w:bCs/>
                <w:color w:val="000000"/>
                <w:kern w:val="0"/>
                <w:sz w:val="20"/>
                <w:szCs w:val="20"/>
                <w:lang w:eastAsia="en-IN"/>
                <w14:ligatures w14:val="none"/>
              </w:rPr>
              <w:t>Max. Actual (°C)</w:t>
            </w:r>
          </w:p>
        </w:tc>
        <w:tc>
          <w:tcPr>
            <w:tcW w:w="1275" w:type="dxa"/>
            <w:tcBorders>
              <w:top w:val="single" w:sz="4" w:space="0" w:color="auto"/>
              <w:left w:val="nil"/>
              <w:bottom w:val="single" w:sz="4" w:space="0" w:color="auto"/>
              <w:right w:val="single" w:sz="4" w:space="0" w:color="auto"/>
            </w:tcBorders>
            <w:noWrap/>
            <w:vAlign w:val="bottom"/>
            <w:hideMark/>
          </w:tcPr>
          <w:p w14:paraId="25D1D804" w14:textId="77777777" w:rsidR="00EC5F7B" w:rsidRPr="00EC5F7B" w:rsidRDefault="00EC5F7B" w:rsidP="00803672">
            <w:pPr>
              <w:spacing w:after="0" w:line="480" w:lineRule="auto"/>
              <w:jc w:val="center"/>
              <w:rPr>
                <w:rFonts w:ascii="Arial" w:eastAsia="Times New Roman" w:hAnsi="Arial" w:cs="Arial"/>
                <w:b/>
                <w:bCs/>
                <w:color w:val="000000"/>
                <w:kern w:val="0"/>
                <w:sz w:val="20"/>
                <w:szCs w:val="20"/>
                <w:lang w:eastAsia="en-IN"/>
                <w14:ligatures w14:val="none"/>
              </w:rPr>
            </w:pPr>
            <w:r w:rsidRPr="00EC5F7B">
              <w:rPr>
                <w:rFonts w:ascii="Arial" w:eastAsia="Times New Roman" w:hAnsi="Arial" w:cs="Arial"/>
                <w:b/>
                <w:bCs/>
                <w:color w:val="000000"/>
                <w:kern w:val="0"/>
                <w:sz w:val="20"/>
                <w:szCs w:val="20"/>
                <w:lang w:eastAsia="en-IN"/>
                <w14:ligatures w14:val="none"/>
              </w:rPr>
              <w:t>Min. Actual (°C)</w:t>
            </w:r>
          </w:p>
        </w:tc>
      </w:tr>
      <w:tr w:rsidR="00EC5F7B" w:rsidRPr="00EC5F7B" w14:paraId="70FA3699"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3383F6B7"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w:t>
            </w:r>
          </w:p>
        </w:tc>
        <w:tc>
          <w:tcPr>
            <w:tcW w:w="2721" w:type="dxa"/>
            <w:tcBorders>
              <w:top w:val="nil"/>
              <w:left w:val="nil"/>
              <w:bottom w:val="single" w:sz="4" w:space="0" w:color="auto"/>
              <w:right w:val="single" w:sz="4" w:space="0" w:color="auto"/>
            </w:tcBorders>
            <w:noWrap/>
            <w:vAlign w:val="bottom"/>
            <w:hideMark/>
          </w:tcPr>
          <w:p w14:paraId="689C8958"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26 Sep – 02 Oct 2023</w:t>
            </w:r>
          </w:p>
        </w:tc>
        <w:tc>
          <w:tcPr>
            <w:tcW w:w="1276" w:type="dxa"/>
            <w:tcBorders>
              <w:top w:val="nil"/>
              <w:left w:val="nil"/>
              <w:bottom w:val="single" w:sz="4" w:space="0" w:color="auto"/>
              <w:right w:val="single" w:sz="4" w:space="0" w:color="auto"/>
            </w:tcBorders>
            <w:noWrap/>
            <w:vAlign w:val="center"/>
            <w:hideMark/>
          </w:tcPr>
          <w:p w14:paraId="584DDE04"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35.14</w:t>
            </w:r>
          </w:p>
        </w:tc>
        <w:tc>
          <w:tcPr>
            <w:tcW w:w="1417" w:type="dxa"/>
            <w:tcBorders>
              <w:top w:val="nil"/>
              <w:left w:val="nil"/>
              <w:bottom w:val="single" w:sz="4" w:space="0" w:color="auto"/>
              <w:right w:val="single" w:sz="4" w:space="0" w:color="auto"/>
            </w:tcBorders>
            <w:noWrap/>
            <w:vAlign w:val="center"/>
            <w:hideMark/>
          </w:tcPr>
          <w:p w14:paraId="3E4B329E"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22.00</w:t>
            </w:r>
          </w:p>
        </w:tc>
        <w:tc>
          <w:tcPr>
            <w:tcW w:w="1418" w:type="dxa"/>
            <w:tcBorders>
              <w:top w:val="nil"/>
              <w:left w:val="nil"/>
              <w:bottom w:val="single" w:sz="4" w:space="0" w:color="auto"/>
              <w:right w:val="single" w:sz="4" w:space="0" w:color="auto"/>
            </w:tcBorders>
            <w:noWrap/>
            <w:vAlign w:val="center"/>
            <w:hideMark/>
          </w:tcPr>
          <w:p w14:paraId="65E1B834"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26.00</w:t>
            </w:r>
          </w:p>
        </w:tc>
        <w:tc>
          <w:tcPr>
            <w:tcW w:w="1275" w:type="dxa"/>
            <w:tcBorders>
              <w:top w:val="nil"/>
              <w:left w:val="nil"/>
              <w:bottom w:val="single" w:sz="4" w:space="0" w:color="auto"/>
              <w:right w:val="single" w:sz="4" w:space="0" w:color="auto"/>
            </w:tcBorders>
            <w:noWrap/>
            <w:vAlign w:val="center"/>
            <w:hideMark/>
          </w:tcPr>
          <w:p w14:paraId="1F6496CF"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19.00</w:t>
            </w:r>
          </w:p>
        </w:tc>
      </w:tr>
      <w:tr w:rsidR="00EC5F7B" w:rsidRPr="00EC5F7B" w14:paraId="1C9D9F04"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4A0D7CA6"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w:t>
            </w:r>
          </w:p>
        </w:tc>
        <w:tc>
          <w:tcPr>
            <w:tcW w:w="2721" w:type="dxa"/>
            <w:tcBorders>
              <w:top w:val="nil"/>
              <w:left w:val="nil"/>
              <w:bottom w:val="single" w:sz="4" w:space="0" w:color="auto"/>
              <w:right w:val="single" w:sz="4" w:space="0" w:color="auto"/>
            </w:tcBorders>
            <w:noWrap/>
            <w:vAlign w:val="bottom"/>
            <w:hideMark/>
          </w:tcPr>
          <w:p w14:paraId="0273C9E5"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03 – 09 Oct 2023</w:t>
            </w:r>
          </w:p>
        </w:tc>
        <w:tc>
          <w:tcPr>
            <w:tcW w:w="1276" w:type="dxa"/>
            <w:tcBorders>
              <w:top w:val="nil"/>
              <w:left w:val="nil"/>
              <w:bottom w:val="single" w:sz="4" w:space="0" w:color="auto"/>
              <w:right w:val="single" w:sz="4" w:space="0" w:color="auto"/>
            </w:tcBorders>
            <w:noWrap/>
            <w:vAlign w:val="center"/>
            <w:hideMark/>
          </w:tcPr>
          <w:p w14:paraId="2F1504A6"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35.29</w:t>
            </w:r>
          </w:p>
        </w:tc>
        <w:tc>
          <w:tcPr>
            <w:tcW w:w="1417" w:type="dxa"/>
            <w:tcBorders>
              <w:top w:val="nil"/>
              <w:left w:val="nil"/>
              <w:bottom w:val="single" w:sz="4" w:space="0" w:color="auto"/>
              <w:right w:val="single" w:sz="4" w:space="0" w:color="auto"/>
            </w:tcBorders>
            <w:noWrap/>
            <w:vAlign w:val="center"/>
            <w:hideMark/>
          </w:tcPr>
          <w:p w14:paraId="54601F76"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21.00</w:t>
            </w:r>
          </w:p>
        </w:tc>
        <w:tc>
          <w:tcPr>
            <w:tcW w:w="1418" w:type="dxa"/>
            <w:tcBorders>
              <w:top w:val="nil"/>
              <w:left w:val="nil"/>
              <w:bottom w:val="single" w:sz="4" w:space="0" w:color="auto"/>
              <w:right w:val="single" w:sz="4" w:space="0" w:color="auto"/>
            </w:tcBorders>
            <w:noWrap/>
            <w:vAlign w:val="center"/>
            <w:hideMark/>
          </w:tcPr>
          <w:p w14:paraId="06A3C378"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37.00</w:t>
            </w:r>
          </w:p>
        </w:tc>
        <w:tc>
          <w:tcPr>
            <w:tcW w:w="1275" w:type="dxa"/>
            <w:tcBorders>
              <w:top w:val="nil"/>
              <w:left w:val="nil"/>
              <w:bottom w:val="single" w:sz="4" w:space="0" w:color="auto"/>
              <w:right w:val="single" w:sz="4" w:space="0" w:color="auto"/>
            </w:tcBorders>
            <w:noWrap/>
            <w:vAlign w:val="center"/>
            <w:hideMark/>
          </w:tcPr>
          <w:p w14:paraId="538E7EA7"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20.00</w:t>
            </w:r>
          </w:p>
        </w:tc>
      </w:tr>
      <w:tr w:rsidR="00EC5F7B" w:rsidRPr="00EC5F7B" w14:paraId="1A2167C3"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65EA27D4"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w:t>
            </w:r>
          </w:p>
        </w:tc>
        <w:tc>
          <w:tcPr>
            <w:tcW w:w="2721" w:type="dxa"/>
            <w:tcBorders>
              <w:top w:val="nil"/>
              <w:left w:val="nil"/>
              <w:bottom w:val="single" w:sz="4" w:space="0" w:color="auto"/>
              <w:right w:val="single" w:sz="4" w:space="0" w:color="auto"/>
            </w:tcBorders>
            <w:noWrap/>
            <w:vAlign w:val="bottom"/>
            <w:hideMark/>
          </w:tcPr>
          <w:p w14:paraId="6306E5E0"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10 – 16 Oct 2023</w:t>
            </w:r>
          </w:p>
        </w:tc>
        <w:tc>
          <w:tcPr>
            <w:tcW w:w="1276" w:type="dxa"/>
            <w:tcBorders>
              <w:top w:val="nil"/>
              <w:left w:val="nil"/>
              <w:bottom w:val="single" w:sz="4" w:space="0" w:color="auto"/>
              <w:right w:val="single" w:sz="4" w:space="0" w:color="auto"/>
            </w:tcBorders>
            <w:noWrap/>
            <w:vAlign w:val="center"/>
            <w:hideMark/>
          </w:tcPr>
          <w:p w14:paraId="1AADB7DD"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35.00</w:t>
            </w:r>
          </w:p>
        </w:tc>
        <w:tc>
          <w:tcPr>
            <w:tcW w:w="1417" w:type="dxa"/>
            <w:tcBorders>
              <w:top w:val="nil"/>
              <w:left w:val="nil"/>
              <w:bottom w:val="single" w:sz="4" w:space="0" w:color="auto"/>
              <w:right w:val="single" w:sz="4" w:space="0" w:color="auto"/>
            </w:tcBorders>
            <w:noWrap/>
            <w:vAlign w:val="center"/>
            <w:hideMark/>
          </w:tcPr>
          <w:p w14:paraId="15736BEF"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20.29</w:t>
            </w:r>
          </w:p>
        </w:tc>
        <w:tc>
          <w:tcPr>
            <w:tcW w:w="1418" w:type="dxa"/>
            <w:tcBorders>
              <w:top w:val="nil"/>
              <w:left w:val="nil"/>
              <w:bottom w:val="single" w:sz="4" w:space="0" w:color="auto"/>
              <w:right w:val="single" w:sz="4" w:space="0" w:color="auto"/>
            </w:tcBorders>
            <w:noWrap/>
            <w:vAlign w:val="center"/>
            <w:hideMark/>
          </w:tcPr>
          <w:p w14:paraId="080070B7"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37.00</w:t>
            </w:r>
          </w:p>
        </w:tc>
        <w:tc>
          <w:tcPr>
            <w:tcW w:w="1275" w:type="dxa"/>
            <w:tcBorders>
              <w:top w:val="nil"/>
              <w:left w:val="nil"/>
              <w:bottom w:val="single" w:sz="4" w:space="0" w:color="auto"/>
              <w:right w:val="single" w:sz="4" w:space="0" w:color="auto"/>
            </w:tcBorders>
            <w:noWrap/>
            <w:vAlign w:val="center"/>
            <w:hideMark/>
          </w:tcPr>
          <w:p w14:paraId="13F0DB80"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16.00</w:t>
            </w:r>
          </w:p>
        </w:tc>
      </w:tr>
      <w:tr w:rsidR="00EC5F7B" w:rsidRPr="00EC5F7B" w14:paraId="4703825F"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0E966867"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4</w:t>
            </w:r>
          </w:p>
        </w:tc>
        <w:tc>
          <w:tcPr>
            <w:tcW w:w="2721" w:type="dxa"/>
            <w:tcBorders>
              <w:top w:val="nil"/>
              <w:left w:val="nil"/>
              <w:bottom w:val="single" w:sz="4" w:space="0" w:color="auto"/>
              <w:right w:val="single" w:sz="4" w:space="0" w:color="auto"/>
            </w:tcBorders>
            <w:noWrap/>
            <w:vAlign w:val="bottom"/>
            <w:hideMark/>
          </w:tcPr>
          <w:p w14:paraId="3B2FF29D"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17 – 23 Oct 2023</w:t>
            </w:r>
          </w:p>
        </w:tc>
        <w:tc>
          <w:tcPr>
            <w:tcW w:w="1276" w:type="dxa"/>
            <w:tcBorders>
              <w:top w:val="nil"/>
              <w:left w:val="nil"/>
              <w:bottom w:val="single" w:sz="4" w:space="0" w:color="auto"/>
              <w:right w:val="single" w:sz="4" w:space="0" w:color="auto"/>
            </w:tcBorders>
            <w:noWrap/>
            <w:vAlign w:val="center"/>
            <w:hideMark/>
          </w:tcPr>
          <w:p w14:paraId="397B378B"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30.14</w:t>
            </w:r>
          </w:p>
        </w:tc>
        <w:tc>
          <w:tcPr>
            <w:tcW w:w="1417" w:type="dxa"/>
            <w:tcBorders>
              <w:top w:val="nil"/>
              <w:left w:val="nil"/>
              <w:bottom w:val="single" w:sz="4" w:space="0" w:color="auto"/>
              <w:right w:val="single" w:sz="4" w:space="0" w:color="auto"/>
            </w:tcBorders>
            <w:noWrap/>
            <w:vAlign w:val="center"/>
            <w:hideMark/>
          </w:tcPr>
          <w:p w14:paraId="470EA66A"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16.43</w:t>
            </w:r>
          </w:p>
        </w:tc>
        <w:tc>
          <w:tcPr>
            <w:tcW w:w="1418" w:type="dxa"/>
            <w:tcBorders>
              <w:top w:val="nil"/>
              <w:left w:val="nil"/>
              <w:bottom w:val="single" w:sz="4" w:space="0" w:color="auto"/>
              <w:right w:val="single" w:sz="4" w:space="0" w:color="auto"/>
            </w:tcBorders>
            <w:noWrap/>
            <w:vAlign w:val="center"/>
            <w:hideMark/>
          </w:tcPr>
          <w:p w14:paraId="1812FEF6"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32.00</w:t>
            </w:r>
          </w:p>
        </w:tc>
        <w:tc>
          <w:tcPr>
            <w:tcW w:w="1275" w:type="dxa"/>
            <w:tcBorders>
              <w:top w:val="nil"/>
              <w:left w:val="nil"/>
              <w:bottom w:val="single" w:sz="4" w:space="0" w:color="auto"/>
              <w:right w:val="single" w:sz="4" w:space="0" w:color="auto"/>
            </w:tcBorders>
            <w:noWrap/>
            <w:vAlign w:val="center"/>
            <w:hideMark/>
          </w:tcPr>
          <w:p w14:paraId="2BCBDDAA"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16.00</w:t>
            </w:r>
          </w:p>
        </w:tc>
      </w:tr>
      <w:tr w:rsidR="00EC5F7B" w:rsidRPr="00EC5F7B" w14:paraId="7F41A93C"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6CAD5884"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5</w:t>
            </w:r>
          </w:p>
        </w:tc>
        <w:tc>
          <w:tcPr>
            <w:tcW w:w="2721" w:type="dxa"/>
            <w:tcBorders>
              <w:top w:val="nil"/>
              <w:left w:val="nil"/>
              <w:bottom w:val="single" w:sz="4" w:space="0" w:color="auto"/>
              <w:right w:val="single" w:sz="4" w:space="0" w:color="auto"/>
            </w:tcBorders>
            <w:noWrap/>
            <w:vAlign w:val="bottom"/>
            <w:hideMark/>
          </w:tcPr>
          <w:p w14:paraId="5129B045"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24 – 30 Oct 2023</w:t>
            </w:r>
          </w:p>
        </w:tc>
        <w:tc>
          <w:tcPr>
            <w:tcW w:w="1276" w:type="dxa"/>
            <w:tcBorders>
              <w:top w:val="nil"/>
              <w:left w:val="nil"/>
              <w:bottom w:val="single" w:sz="4" w:space="0" w:color="auto"/>
              <w:right w:val="single" w:sz="4" w:space="0" w:color="auto"/>
            </w:tcBorders>
            <w:noWrap/>
            <w:vAlign w:val="center"/>
            <w:hideMark/>
          </w:tcPr>
          <w:p w14:paraId="475C2BB2"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32.57</w:t>
            </w:r>
          </w:p>
        </w:tc>
        <w:tc>
          <w:tcPr>
            <w:tcW w:w="1417" w:type="dxa"/>
            <w:tcBorders>
              <w:top w:val="nil"/>
              <w:left w:val="nil"/>
              <w:bottom w:val="single" w:sz="4" w:space="0" w:color="auto"/>
              <w:right w:val="single" w:sz="4" w:space="0" w:color="auto"/>
            </w:tcBorders>
            <w:noWrap/>
            <w:vAlign w:val="center"/>
            <w:hideMark/>
          </w:tcPr>
          <w:p w14:paraId="36052355"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15.57</w:t>
            </w:r>
          </w:p>
        </w:tc>
        <w:tc>
          <w:tcPr>
            <w:tcW w:w="1418" w:type="dxa"/>
            <w:tcBorders>
              <w:top w:val="nil"/>
              <w:left w:val="nil"/>
              <w:bottom w:val="single" w:sz="4" w:space="0" w:color="auto"/>
              <w:right w:val="single" w:sz="4" w:space="0" w:color="auto"/>
            </w:tcBorders>
            <w:noWrap/>
            <w:vAlign w:val="center"/>
            <w:hideMark/>
          </w:tcPr>
          <w:p w14:paraId="7E293B48"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34.00</w:t>
            </w:r>
          </w:p>
        </w:tc>
        <w:tc>
          <w:tcPr>
            <w:tcW w:w="1275" w:type="dxa"/>
            <w:tcBorders>
              <w:top w:val="nil"/>
              <w:left w:val="nil"/>
              <w:bottom w:val="single" w:sz="4" w:space="0" w:color="auto"/>
              <w:right w:val="single" w:sz="4" w:space="0" w:color="auto"/>
            </w:tcBorders>
            <w:noWrap/>
            <w:vAlign w:val="center"/>
            <w:hideMark/>
          </w:tcPr>
          <w:p w14:paraId="0ED43D55"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14.00</w:t>
            </w:r>
          </w:p>
        </w:tc>
      </w:tr>
      <w:tr w:rsidR="00EC5F7B" w:rsidRPr="00EC5F7B" w14:paraId="7132FA45"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15066E51"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6</w:t>
            </w:r>
          </w:p>
        </w:tc>
        <w:tc>
          <w:tcPr>
            <w:tcW w:w="2721" w:type="dxa"/>
            <w:tcBorders>
              <w:top w:val="nil"/>
              <w:left w:val="nil"/>
              <w:bottom w:val="single" w:sz="4" w:space="0" w:color="auto"/>
              <w:right w:val="single" w:sz="4" w:space="0" w:color="auto"/>
            </w:tcBorders>
            <w:noWrap/>
            <w:vAlign w:val="bottom"/>
            <w:hideMark/>
          </w:tcPr>
          <w:p w14:paraId="32C2D54B"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31 Oct – 06 Nov 2023</w:t>
            </w:r>
          </w:p>
        </w:tc>
        <w:tc>
          <w:tcPr>
            <w:tcW w:w="1276" w:type="dxa"/>
            <w:tcBorders>
              <w:top w:val="nil"/>
              <w:left w:val="nil"/>
              <w:bottom w:val="single" w:sz="4" w:space="0" w:color="auto"/>
              <w:right w:val="single" w:sz="4" w:space="0" w:color="auto"/>
            </w:tcBorders>
            <w:noWrap/>
            <w:vAlign w:val="center"/>
            <w:hideMark/>
          </w:tcPr>
          <w:p w14:paraId="777D7D1A"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31.00</w:t>
            </w:r>
          </w:p>
        </w:tc>
        <w:tc>
          <w:tcPr>
            <w:tcW w:w="1417" w:type="dxa"/>
            <w:tcBorders>
              <w:top w:val="nil"/>
              <w:left w:val="nil"/>
              <w:bottom w:val="single" w:sz="4" w:space="0" w:color="auto"/>
              <w:right w:val="single" w:sz="4" w:space="0" w:color="auto"/>
            </w:tcBorders>
            <w:noWrap/>
            <w:vAlign w:val="center"/>
            <w:hideMark/>
          </w:tcPr>
          <w:p w14:paraId="24354D00"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15.43</w:t>
            </w:r>
          </w:p>
        </w:tc>
        <w:tc>
          <w:tcPr>
            <w:tcW w:w="1418" w:type="dxa"/>
            <w:tcBorders>
              <w:top w:val="nil"/>
              <w:left w:val="nil"/>
              <w:bottom w:val="single" w:sz="4" w:space="0" w:color="auto"/>
              <w:right w:val="single" w:sz="4" w:space="0" w:color="auto"/>
            </w:tcBorders>
            <w:noWrap/>
            <w:vAlign w:val="center"/>
            <w:hideMark/>
          </w:tcPr>
          <w:p w14:paraId="2BD7CAE6"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32.00</w:t>
            </w:r>
          </w:p>
        </w:tc>
        <w:tc>
          <w:tcPr>
            <w:tcW w:w="1275" w:type="dxa"/>
            <w:tcBorders>
              <w:top w:val="nil"/>
              <w:left w:val="nil"/>
              <w:bottom w:val="single" w:sz="4" w:space="0" w:color="auto"/>
              <w:right w:val="single" w:sz="4" w:space="0" w:color="auto"/>
            </w:tcBorders>
            <w:noWrap/>
            <w:vAlign w:val="center"/>
            <w:hideMark/>
          </w:tcPr>
          <w:p w14:paraId="108FA17D"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13.00</w:t>
            </w:r>
          </w:p>
        </w:tc>
      </w:tr>
      <w:tr w:rsidR="00EC5F7B" w:rsidRPr="00EC5F7B" w14:paraId="098F6B7C"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4BB81C4E"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7</w:t>
            </w:r>
          </w:p>
        </w:tc>
        <w:tc>
          <w:tcPr>
            <w:tcW w:w="2721" w:type="dxa"/>
            <w:tcBorders>
              <w:top w:val="nil"/>
              <w:left w:val="nil"/>
              <w:bottom w:val="single" w:sz="4" w:space="0" w:color="auto"/>
              <w:right w:val="single" w:sz="4" w:space="0" w:color="auto"/>
            </w:tcBorders>
            <w:noWrap/>
            <w:vAlign w:val="bottom"/>
            <w:hideMark/>
          </w:tcPr>
          <w:p w14:paraId="7122C442"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07 – 13 Nov 2023</w:t>
            </w:r>
          </w:p>
        </w:tc>
        <w:tc>
          <w:tcPr>
            <w:tcW w:w="1276" w:type="dxa"/>
            <w:tcBorders>
              <w:top w:val="nil"/>
              <w:left w:val="nil"/>
              <w:bottom w:val="single" w:sz="4" w:space="0" w:color="auto"/>
              <w:right w:val="single" w:sz="4" w:space="0" w:color="auto"/>
            </w:tcBorders>
            <w:noWrap/>
            <w:vAlign w:val="center"/>
            <w:hideMark/>
          </w:tcPr>
          <w:p w14:paraId="5DD015B4"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28.86</w:t>
            </w:r>
          </w:p>
        </w:tc>
        <w:tc>
          <w:tcPr>
            <w:tcW w:w="1417" w:type="dxa"/>
            <w:tcBorders>
              <w:top w:val="nil"/>
              <w:left w:val="nil"/>
              <w:bottom w:val="single" w:sz="4" w:space="0" w:color="auto"/>
              <w:right w:val="single" w:sz="4" w:space="0" w:color="auto"/>
            </w:tcBorders>
            <w:noWrap/>
            <w:vAlign w:val="center"/>
            <w:hideMark/>
          </w:tcPr>
          <w:p w14:paraId="12DD92CE"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14.00</w:t>
            </w:r>
          </w:p>
        </w:tc>
        <w:tc>
          <w:tcPr>
            <w:tcW w:w="1418" w:type="dxa"/>
            <w:tcBorders>
              <w:top w:val="nil"/>
              <w:left w:val="nil"/>
              <w:bottom w:val="single" w:sz="4" w:space="0" w:color="auto"/>
              <w:right w:val="single" w:sz="4" w:space="0" w:color="auto"/>
            </w:tcBorders>
            <w:noWrap/>
            <w:vAlign w:val="center"/>
            <w:hideMark/>
          </w:tcPr>
          <w:p w14:paraId="59559857"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31.00</w:t>
            </w:r>
          </w:p>
        </w:tc>
        <w:tc>
          <w:tcPr>
            <w:tcW w:w="1275" w:type="dxa"/>
            <w:tcBorders>
              <w:top w:val="nil"/>
              <w:left w:val="nil"/>
              <w:bottom w:val="single" w:sz="4" w:space="0" w:color="auto"/>
              <w:right w:val="single" w:sz="4" w:space="0" w:color="auto"/>
            </w:tcBorders>
            <w:noWrap/>
            <w:vAlign w:val="center"/>
            <w:hideMark/>
          </w:tcPr>
          <w:p w14:paraId="43C22197"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12.00</w:t>
            </w:r>
          </w:p>
        </w:tc>
      </w:tr>
      <w:tr w:rsidR="00EC5F7B" w:rsidRPr="00EC5F7B" w14:paraId="7A675E7E"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5E1B2E6A"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8</w:t>
            </w:r>
          </w:p>
        </w:tc>
        <w:tc>
          <w:tcPr>
            <w:tcW w:w="2721" w:type="dxa"/>
            <w:tcBorders>
              <w:top w:val="nil"/>
              <w:left w:val="nil"/>
              <w:bottom w:val="single" w:sz="4" w:space="0" w:color="auto"/>
              <w:right w:val="single" w:sz="4" w:space="0" w:color="auto"/>
            </w:tcBorders>
            <w:noWrap/>
            <w:vAlign w:val="bottom"/>
            <w:hideMark/>
          </w:tcPr>
          <w:p w14:paraId="53D08574"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14 – 20 Nov 2023</w:t>
            </w:r>
          </w:p>
        </w:tc>
        <w:tc>
          <w:tcPr>
            <w:tcW w:w="1276" w:type="dxa"/>
            <w:tcBorders>
              <w:top w:val="nil"/>
              <w:left w:val="nil"/>
              <w:bottom w:val="single" w:sz="4" w:space="0" w:color="auto"/>
              <w:right w:val="single" w:sz="4" w:space="0" w:color="auto"/>
            </w:tcBorders>
            <w:noWrap/>
            <w:vAlign w:val="center"/>
            <w:hideMark/>
          </w:tcPr>
          <w:p w14:paraId="019C9108"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29.00</w:t>
            </w:r>
          </w:p>
        </w:tc>
        <w:tc>
          <w:tcPr>
            <w:tcW w:w="1417" w:type="dxa"/>
            <w:tcBorders>
              <w:top w:val="nil"/>
              <w:left w:val="nil"/>
              <w:bottom w:val="single" w:sz="4" w:space="0" w:color="auto"/>
              <w:right w:val="single" w:sz="4" w:space="0" w:color="auto"/>
            </w:tcBorders>
            <w:noWrap/>
            <w:vAlign w:val="center"/>
            <w:hideMark/>
          </w:tcPr>
          <w:p w14:paraId="6E7483DF"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12.71</w:t>
            </w:r>
          </w:p>
        </w:tc>
        <w:tc>
          <w:tcPr>
            <w:tcW w:w="1418" w:type="dxa"/>
            <w:tcBorders>
              <w:top w:val="nil"/>
              <w:left w:val="nil"/>
              <w:bottom w:val="single" w:sz="4" w:space="0" w:color="auto"/>
              <w:right w:val="single" w:sz="4" w:space="0" w:color="auto"/>
            </w:tcBorders>
            <w:noWrap/>
            <w:vAlign w:val="center"/>
            <w:hideMark/>
          </w:tcPr>
          <w:p w14:paraId="06F3E30D"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31.00</w:t>
            </w:r>
          </w:p>
        </w:tc>
        <w:tc>
          <w:tcPr>
            <w:tcW w:w="1275" w:type="dxa"/>
            <w:tcBorders>
              <w:top w:val="nil"/>
              <w:left w:val="nil"/>
              <w:bottom w:val="single" w:sz="4" w:space="0" w:color="auto"/>
              <w:right w:val="single" w:sz="4" w:space="0" w:color="auto"/>
            </w:tcBorders>
            <w:noWrap/>
            <w:vAlign w:val="center"/>
            <w:hideMark/>
          </w:tcPr>
          <w:p w14:paraId="555A0B11"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12.00</w:t>
            </w:r>
          </w:p>
        </w:tc>
      </w:tr>
      <w:tr w:rsidR="00EC5F7B" w:rsidRPr="00EC5F7B" w14:paraId="38AA3155"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6AA10760"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9</w:t>
            </w:r>
          </w:p>
        </w:tc>
        <w:tc>
          <w:tcPr>
            <w:tcW w:w="2721" w:type="dxa"/>
            <w:tcBorders>
              <w:top w:val="nil"/>
              <w:left w:val="nil"/>
              <w:bottom w:val="single" w:sz="4" w:space="0" w:color="auto"/>
              <w:right w:val="single" w:sz="4" w:space="0" w:color="auto"/>
            </w:tcBorders>
            <w:noWrap/>
            <w:vAlign w:val="bottom"/>
            <w:hideMark/>
          </w:tcPr>
          <w:p w14:paraId="3EA4D49A"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21 – 27 Nov 2023</w:t>
            </w:r>
          </w:p>
        </w:tc>
        <w:tc>
          <w:tcPr>
            <w:tcW w:w="1276" w:type="dxa"/>
            <w:tcBorders>
              <w:top w:val="nil"/>
              <w:left w:val="nil"/>
              <w:bottom w:val="single" w:sz="4" w:space="0" w:color="auto"/>
              <w:right w:val="single" w:sz="4" w:space="0" w:color="auto"/>
            </w:tcBorders>
            <w:noWrap/>
            <w:vAlign w:val="center"/>
            <w:hideMark/>
          </w:tcPr>
          <w:p w14:paraId="547CF2E8"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26.00</w:t>
            </w:r>
          </w:p>
        </w:tc>
        <w:tc>
          <w:tcPr>
            <w:tcW w:w="1417" w:type="dxa"/>
            <w:tcBorders>
              <w:top w:val="nil"/>
              <w:left w:val="nil"/>
              <w:bottom w:val="single" w:sz="4" w:space="0" w:color="auto"/>
              <w:right w:val="single" w:sz="4" w:space="0" w:color="auto"/>
            </w:tcBorders>
            <w:noWrap/>
            <w:vAlign w:val="center"/>
            <w:hideMark/>
          </w:tcPr>
          <w:p w14:paraId="587F9BC0"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11.71</w:t>
            </w:r>
          </w:p>
        </w:tc>
        <w:tc>
          <w:tcPr>
            <w:tcW w:w="1418" w:type="dxa"/>
            <w:tcBorders>
              <w:top w:val="nil"/>
              <w:left w:val="nil"/>
              <w:bottom w:val="single" w:sz="4" w:space="0" w:color="auto"/>
              <w:right w:val="single" w:sz="4" w:space="0" w:color="auto"/>
            </w:tcBorders>
            <w:noWrap/>
            <w:vAlign w:val="center"/>
            <w:hideMark/>
          </w:tcPr>
          <w:p w14:paraId="3286FD0D"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28.00</w:t>
            </w:r>
          </w:p>
        </w:tc>
        <w:tc>
          <w:tcPr>
            <w:tcW w:w="1275" w:type="dxa"/>
            <w:tcBorders>
              <w:top w:val="nil"/>
              <w:left w:val="nil"/>
              <w:bottom w:val="single" w:sz="4" w:space="0" w:color="auto"/>
              <w:right w:val="single" w:sz="4" w:space="0" w:color="auto"/>
            </w:tcBorders>
            <w:noWrap/>
            <w:vAlign w:val="center"/>
            <w:hideMark/>
          </w:tcPr>
          <w:p w14:paraId="7FA6AF90"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9.00</w:t>
            </w:r>
          </w:p>
        </w:tc>
      </w:tr>
      <w:tr w:rsidR="00EC5F7B" w:rsidRPr="00EC5F7B" w14:paraId="57D42369"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743353D5"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10</w:t>
            </w:r>
          </w:p>
        </w:tc>
        <w:tc>
          <w:tcPr>
            <w:tcW w:w="2721" w:type="dxa"/>
            <w:tcBorders>
              <w:top w:val="nil"/>
              <w:left w:val="nil"/>
              <w:bottom w:val="single" w:sz="4" w:space="0" w:color="auto"/>
              <w:right w:val="single" w:sz="4" w:space="0" w:color="auto"/>
            </w:tcBorders>
            <w:noWrap/>
            <w:vAlign w:val="bottom"/>
            <w:hideMark/>
          </w:tcPr>
          <w:p w14:paraId="7023F6EE"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28 Nov – 04 Dec 2023</w:t>
            </w:r>
          </w:p>
        </w:tc>
        <w:tc>
          <w:tcPr>
            <w:tcW w:w="1276" w:type="dxa"/>
            <w:tcBorders>
              <w:top w:val="nil"/>
              <w:left w:val="nil"/>
              <w:bottom w:val="single" w:sz="4" w:space="0" w:color="auto"/>
              <w:right w:val="single" w:sz="4" w:space="0" w:color="auto"/>
            </w:tcBorders>
            <w:noWrap/>
            <w:vAlign w:val="center"/>
            <w:hideMark/>
          </w:tcPr>
          <w:p w14:paraId="2EC4FFAC"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24.29</w:t>
            </w:r>
          </w:p>
        </w:tc>
        <w:tc>
          <w:tcPr>
            <w:tcW w:w="1417" w:type="dxa"/>
            <w:tcBorders>
              <w:top w:val="nil"/>
              <w:left w:val="nil"/>
              <w:bottom w:val="single" w:sz="4" w:space="0" w:color="auto"/>
              <w:right w:val="single" w:sz="4" w:space="0" w:color="auto"/>
            </w:tcBorders>
            <w:noWrap/>
            <w:vAlign w:val="center"/>
            <w:hideMark/>
          </w:tcPr>
          <w:p w14:paraId="56914306"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11.57</w:t>
            </w:r>
          </w:p>
        </w:tc>
        <w:tc>
          <w:tcPr>
            <w:tcW w:w="1418" w:type="dxa"/>
            <w:tcBorders>
              <w:top w:val="nil"/>
              <w:left w:val="nil"/>
              <w:bottom w:val="single" w:sz="4" w:space="0" w:color="auto"/>
              <w:right w:val="single" w:sz="4" w:space="0" w:color="auto"/>
            </w:tcBorders>
            <w:noWrap/>
            <w:vAlign w:val="center"/>
            <w:hideMark/>
          </w:tcPr>
          <w:p w14:paraId="1DC51958"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26.00</w:t>
            </w:r>
          </w:p>
        </w:tc>
        <w:tc>
          <w:tcPr>
            <w:tcW w:w="1275" w:type="dxa"/>
            <w:tcBorders>
              <w:top w:val="nil"/>
              <w:left w:val="nil"/>
              <w:bottom w:val="single" w:sz="4" w:space="0" w:color="auto"/>
              <w:right w:val="single" w:sz="4" w:space="0" w:color="auto"/>
            </w:tcBorders>
            <w:noWrap/>
            <w:vAlign w:val="center"/>
            <w:hideMark/>
          </w:tcPr>
          <w:p w14:paraId="2D6A087B"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9.00</w:t>
            </w:r>
          </w:p>
        </w:tc>
      </w:tr>
      <w:tr w:rsidR="00EC5F7B" w:rsidRPr="00EC5F7B" w14:paraId="6BD673C9"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005F4CFD"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11</w:t>
            </w:r>
          </w:p>
        </w:tc>
        <w:tc>
          <w:tcPr>
            <w:tcW w:w="2721" w:type="dxa"/>
            <w:tcBorders>
              <w:top w:val="nil"/>
              <w:left w:val="nil"/>
              <w:bottom w:val="single" w:sz="4" w:space="0" w:color="auto"/>
              <w:right w:val="single" w:sz="4" w:space="0" w:color="auto"/>
            </w:tcBorders>
            <w:noWrap/>
            <w:vAlign w:val="bottom"/>
            <w:hideMark/>
          </w:tcPr>
          <w:p w14:paraId="63193138"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05 – 11 Dec 2023</w:t>
            </w:r>
          </w:p>
        </w:tc>
        <w:tc>
          <w:tcPr>
            <w:tcW w:w="1276" w:type="dxa"/>
            <w:tcBorders>
              <w:top w:val="nil"/>
              <w:left w:val="nil"/>
              <w:bottom w:val="single" w:sz="4" w:space="0" w:color="auto"/>
              <w:right w:val="single" w:sz="4" w:space="0" w:color="auto"/>
            </w:tcBorders>
            <w:noWrap/>
            <w:vAlign w:val="center"/>
            <w:hideMark/>
          </w:tcPr>
          <w:p w14:paraId="58820ABC"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24.71</w:t>
            </w:r>
          </w:p>
        </w:tc>
        <w:tc>
          <w:tcPr>
            <w:tcW w:w="1417" w:type="dxa"/>
            <w:tcBorders>
              <w:top w:val="nil"/>
              <w:left w:val="nil"/>
              <w:bottom w:val="single" w:sz="4" w:space="0" w:color="auto"/>
              <w:right w:val="single" w:sz="4" w:space="0" w:color="auto"/>
            </w:tcBorders>
            <w:noWrap/>
            <w:vAlign w:val="center"/>
            <w:hideMark/>
          </w:tcPr>
          <w:p w14:paraId="0FE2AAE9"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8.71</w:t>
            </w:r>
          </w:p>
        </w:tc>
        <w:tc>
          <w:tcPr>
            <w:tcW w:w="1418" w:type="dxa"/>
            <w:tcBorders>
              <w:top w:val="nil"/>
              <w:left w:val="nil"/>
              <w:bottom w:val="single" w:sz="4" w:space="0" w:color="auto"/>
              <w:right w:val="single" w:sz="4" w:space="0" w:color="auto"/>
            </w:tcBorders>
            <w:noWrap/>
            <w:vAlign w:val="center"/>
            <w:hideMark/>
          </w:tcPr>
          <w:p w14:paraId="05C3739B"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27.00</w:t>
            </w:r>
          </w:p>
        </w:tc>
        <w:tc>
          <w:tcPr>
            <w:tcW w:w="1275" w:type="dxa"/>
            <w:tcBorders>
              <w:top w:val="nil"/>
              <w:left w:val="nil"/>
              <w:bottom w:val="single" w:sz="4" w:space="0" w:color="auto"/>
              <w:right w:val="single" w:sz="4" w:space="0" w:color="auto"/>
            </w:tcBorders>
            <w:noWrap/>
            <w:vAlign w:val="center"/>
            <w:hideMark/>
          </w:tcPr>
          <w:p w14:paraId="3636B54F"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7.00</w:t>
            </w:r>
          </w:p>
        </w:tc>
      </w:tr>
      <w:tr w:rsidR="00EC5F7B" w:rsidRPr="00EC5F7B" w14:paraId="0A67576C"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1D24C8ED"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12</w:t>
            </w:r>
          </w:p>
        </w:tc>
        <w:tc>
          <w:tcPr>
            <w:tcW w:w="2721" w:type="dxa"/>
            <w:tcBorders>
              <w:top w:val="nil"/>
              <w:left w:val="nil"/>
              <w:bottom w:val="single" w:sz="4" w:space="0" w:color="auto"/>
              <w:right w:val="single" w:sz="4" w:space="0" w:color="auto"/>
            </w:tcBorders>
            <w:noWrap/>
            <w:vAlign w:val="bottom"/>
            <w:hideMark/>
          </w:tcPr>
          <w:p w14:paraId="273CFCF2"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12 – 18 Dec 2023</w:t>
            </w:r>
          </w:p>
        </w:tc>
        <w:tc>
          <w:tcPr>
            <w:tcW w:w="1276" w:type="dxa"/>
            <w:tcBorders>
              <w:top w:val="nil"/>
              <w:left w:val="nil"/>
              <w:bottom w:val="single" w:sz="4" w:space="0" w:color="auto"/>
              <w:right w:val="single" w:sz="4" w:space="0" w:color="auto"/>
            </w:tcBorders>
            <w:noWrap/>
            <w:vAlign w:val="center"/>
            <w:hideMark/>
          </w:tcPr>
          <w:p w14:paraId="69C0A960"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22.29</w:t>
            </w:r>
          </w:p>
        </w:tc>
        <w:tc>
          <w:tcPr>
            <w:tcW w:w="1417" w:type="dxa"/>
            <w:tcBorders>
              <w:top w:val="nil"/>
              <w:left w:val="nil"/>
              <w:bottom w:val="single" w:sz="4" w:space="0" w:color="auto"/>
              <w:right w:val="single" w:sz="4" w:space="0" w:color="auto"/>
            </w:tcBorders>
            <w:noWrap/>
            <w:vAlign w:val="center"/>
            <w:hideMark/>
          </w:tcPr>
          <w:p w14:paraId="1F2EC36F"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7.00</w:t>
            </w:r>
          </w:p>
        </w:tc>
        <w:tc>
          <w:tcPr>
            <w:tcW w:w="1418" w:type="dxa"/>
            <w:tcBorders>
              <w:top w:val="nil"/>
              <w:left w:val="nil"/>
              <w:bottom w:val="single" w:sz="4" w:space="0" w:color="auto"/>
              <w:right w:val="single" w:sz="4" w:space="0" w:color="auto"/>
            </w:tcBorders>
            <w:noWrap/>
            <w:vAlign w:val="center"/>
            <w:hideMark/>
          </w:tcPr>
          <w:p w14:paraId="600C40F4"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23.00</w:t>
            </w:r>
          </w:p>
        </w:tc>
        <w:tc>
          <w:tcPr>
            <w:tcW w:w="1275" w:type="dxa"/>
            <w:tcBorders>
              <w:top w:val="nil"/>
              <w:left w:val="nil"/>
              <w:bottom w:val="single" w:sz="4" w:space="0" w:color="auto"/>
              <w:right w:val="single" w:sz="4" w:space="0" w:color="auto"/>
            </w:tcBorders>
            <w:noWrap/>
            <w:vAlign w:val="center"/>
            <w:hideMark/>
          </w:tcPr>
          <w:p w14:paraId="5124C35B"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6.00</w:t>
            </w:r>
          </w:p>
        </w:tc>
      </w:tr>
      <w:tr w:rsidR="00EC5F7B" w:rsidRPr="00EC5F7B" w14:paraId="282EC8A9"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39918A26"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13</w:t>
            </w:r>
          </w:p>
        </w:tc>
        <w:tc>
          <w:tcPr>
            <w:tcW w:w="2721" w:type="dxa"/>
            <w:tcBorders>
              <w:top w:val="nil"/>
              <w:left w:val="nil"/>
              <w:bottom w:val="single" w:sz="4" w:space="0" w:color="auto"/>
              <w:right w:val="single" w:sz="4" w:space="0" w:color="auto"/>
            </w:tcBorders>
            <w:noWrap/>
            <w:vAlign w:val="bottom"/>
            <w:hideMark/>
          </w:tcPr>
          <w:p w14:paraId="1F6DAB53"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19 – 25 Dec 2023</w:t>
            </w:r>
          </w:p>
        </w:tc>
        <w:tc>
          <w:tcPr>
            <w:tcW w:w="1276" w:type="dxa"/>
            <w:tcBorders>
              <w:top w:val="nil"/>
              <w:left w:val="nil"/>
              <w:bottom w:val="single" w:sz="4" w:space="0" w:color="auto"/>
              <w:right w:val="single" w:sz="4" w:space="0" w:color="auto"/>
            </w:tcBorders>
            <w:noWrap/>
            <w:vAlign w:val="center"/>
            <w:hideMark/>
          </w:tcPr>
          <w:p w14:paraId="4D52489F"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22.57</w:t>
            </w:r>
          </w:p>
        </w:tc>
        <w:tc>
          <w:tcPr>
            <w:tcW w:w="1417" w:type="dxa"/>
            <w:tcBorders>
              <w:top w:val="nil"/>
              <w:left w:val="nil"/>
              <w:bottom w:val="single" w:sz="4" w:space="0" w:color="auto"/>
              <w:right w:val="single" w:sz="4" w:space="0" w:color="auto"/>
            </w:tcBorders>
            <w:noWrap/>
            <w:vAlign w:val="center"/>
            <w:hideMark/>
          </w:tcPr>
          <w:p w14:paraId="68B8E1D0"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6.57</w:t>
            </w:r>
          </w:p>
        </w:tc>
        <w:tc>
          <w:tcPr>
            <w:tcW w:w="1418" w:type="dxa"/>
            <w:tcBorders>
              <w:top w:val="nil"/>
              <w:left w:val="nil"/>
              <w:bottom w:val="single" w:sz="4" w:space="0" w:color="auto"/>
              <w:right w:val="single" w:sz="4" w:space="0" w:color="auto"/>
            </w:tcBorders>
            <w:noWrap/>
            <w:vAlign w:val="center"/>
            <w:hideMark/>
          </w:tcPr>
          <w:p w14:paraId="17BBD18A"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25.00</w:t>
            </w:r>
          </w:p>
        </w:tc>
        <w:tc>
          <w:tcPr>
            <w:tcW w:w="1275" w:type="dxa"/>
            <w:tcBorders>
              <w:top w:val="nil"/>
              <w:left w:val="nil"/>
              <w:bottom w:val="single" w:sz="4" w:space="0" w:color="auto"/>
              <w:right w:val="single" w:sz="4" w:space="0" w:color="auto"/>
            </w:tcBorders>
            <w:noWrap/>
            <w:vAlign w:val="center"/>
            <w:hideMark/>
          </w:tcPr>
          <w:p w14:paraId="1B6260F8"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5.00</w:t>
            </w:r>
          </w:p>
        </w:tc>
      </w:tr>
      <w:tr w:rsidR="00EC5F7B" w:rsidRPr="00EC5F7B" w14:paraId="2255C101"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25D4C893"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14</w:t>
            </w:r>
          </w:p>
        </w:tc>
        <w:tc>
          <w:tcPr>
            <w:tcW w:w="2721" w:type="dxa"/>
            <w:tcBorders>
              <w:top w:val="nil"/>
              <w:left w:val="nil"/>
              <w:bottom w:val="single" w:sz="4" w:space="0" w:color="auto"/>
              <w:right w:val="single" w:sz="4" w:space="0" w:color="auto"/>
            </w:tcBorders>
            <w:noWrap/>
            <w:vAlign w:val="bottom"/>
            <w:hideMark/>
          </w:tcPr>
          <w:p w14:paraId="6F1F6652"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26 Dec 2023 – 01 Jan 2024</w:t>
            </w:r>
          </w:p>
        </w:tc>
        <w:tc>
          <w:tcPr>
            <w:tcW w:w="1276" w:type="dxa"/>
            <w:tcBorders>
              <w:top w:val="nil"/>
              <w:left w:val="nil"/>
              <w:bottom w:val="single" w:sz="4" w:space="0" w:color="auto"/>
              <w:right w:val="single" w:sz="4" w:space="0" w:color="auto"/>
            </w:tcBorders>
            <w:noWrap/>
            <w:vAlign w:val="center"/>
            <w:hideMark/>
          </w:tcPr>
          <w:p w14:paraId="22A55D77"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15.14</w:t>
            </w:r>
          </w:p>
        </w:tc>
        <w:tc>
          <w:tcPr>
            <w:tcW w:w="1417" w:type="dxa"/>
            <w:tcBorders>
              <w:top w:val="nil"/>
              <w:left w:val="nil"/>
              <w:bottom w:val="single" w:sz="4" w:space="0" w:color="auto"/>
              <w:right w:val="single" w:sz="4" w:space="0" w:color="auto"/>
            </w:tcBorders>
            <w:noWrap/>
            <w:vAlign w:val="center"/>
            <w:hideMark/>
          </w:tcPr>
          <w:p w14:paraId="3CFF5381"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8.86</w:t>
            </w:r>
          </w:p>
        </w:tc>
        <w:tc>
          <w:tcPr>
            <w:tcW w:w="1418" w:type="dxa"/>
            <w:tcBorders>
              <w:top w:val="nil"/>
              <w:left w:val="nil"/>
              <w:bottom w:val="single" w:sz="4" w:space="0" w:color="auto"/>
              <w:right w:val="single" w:sz="4" w:space="0" w:color="auto"/>
            </w:tcBorders>
            <w:noWrap/>
            <w:vAlign w:val="center"/>
            <w:hideMark/>
          </w:tcPr>
          <w:p w14:paraId="2A335B53"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22.00</w:t>
            </w:r>
          </w:p>
        </w:tc>
        <w:tc>
          <w:tcPr>
            <w:tcW w:w="1275" w:type="dxa"/>
            <w:tcBorders>
              <w:top w:val="nil"/>
              <w:left w:val="nil"/>
              <w:bottom w:val="single" w:sz="4" w:space="0" w:color="auto"/>
              <w:right w:val="single" w:sz="4" w:space="0" w:color="auto"/>
            </w:tcBorders>
            <w:noWrap/>
            <w:vAlign w:val="center"/>
            <w:hideMark/>
          </w:tcPr>
          <w:p w14:paraId="0F43425E"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7.00</w:t>
            </w:r>
          </w:p>
        </w:tc>
      </w:tr>
      <w:tr w:rsidR="00EC5F7B" w:rsidRPr="00EC5F7B" w14:paraId="4F32F539"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4EDA0753"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15</w:t>
            </w:r>
          </w:p>
        </w:tc>
        <w:tc>
          <w:tcPr>
            <w:tcW w:w="2721" w:type="dxa"/>
            <w:tcBorders>
              <w:top w:val="nil"/>
              <w:left w:val="nil"/>
              <w:bottom w:val="single" w:sz="4" w:space="0" w:color="auto"/>
              <w:right w:val="single" w:sz="4" w:space="0" w:color="auto"/>
            </w:tcBorders>
            <w:noWrap/>
            <w:vAlign w:val="bottom"/>
            <w:hideMark/>
          </w:tcPr>
          <w:p w14:paraId="1D57CB54"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02 – 08 Jan 2024</w:t>
            </w:r>
          </w:p>
        </w:tc>
        <w:tc>
          <w:tcPr>
            <w:tcW w:w="1276" w:type="dxa"/>
            <w:tcBorders>
              <w:top w:val="nil"/>
              <w:left w:val="nil"/>
              <w:bottom w:val="single" w:sz="4" w:space="0" w:color="auto"/>
              <w:right w:val="single" w:sz="4" w:space="0" w:color="auto"/>
            </w:tcBorders>
            <w:noWrap/>
            <w:vAlign w:val="center"/>
            <w:hideMark/>
          </w:tcPr>
          <w:p w14:paraId="4C2016A1"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11.86</w:t>
            </w:r>
          </w:p>
        </w:tc>
        <w:tc>
          <w:tcPr>
            <w:tcW w:w="1417" w:type="dxa"/>
            <w:tcBorders>
              <w:top w:val="nil"/>
              <w:left w:val="nil"/>
              <w:bottom w:val="single" w:sz="4" w:space="0" w:color="auto"/>
              <w:right w:val="single" w:sz="4" w:space="0" w:color="auto"/>
            </w:tcBorders>
            <w:noWrap/>
            <w:vAlign w:val="center"/>
            <w:hideMark/>
          </w:tcPr>
          <w:p w14:paraId="0610F269"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6.86</w:t>
            </w:r>
          </w:p>
        </w:tc>
        <w:tc>
          <w:tcPr>
            <w:tcW w:w="1418" w:type="dxa"/>
            <w:tcBorders>
              <w:top w:val="nil"/>
              <w:left w:val="nil"/>
              <w:bottom w:val="single" w:sz="4" w:space="0" w:color="auto"/>
              <w:right w:val="single" w:sz="4" w:space="0" w:color="auto"/>
            </w:tcBorders>
            <w:noWrap/>
            <w:vAlign w:val="center"/>
            <w:hideMark/>
          </w:tcPr>
          <w:p w14:paraId="53306A67"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16.00</w:t>
            </w:r>
          </w:p>
        </w:tc>
        <w:tc>
          <w:tcPr>
            <w:tcW w:w="1275" w:type="dxa"/>
            <w:tcBorders>
              <w:top w:val="nil"/>
              <w:left w:val="nil"/>
              <w:bottom w:val="single" w:sz="4" w:space="0" w:color="auto"/>
              <w:right w:val="single" w:sz="4" w:space="0" w:color="auto"/>
            </w:tcBorders>
            <w:noWrap/>
            <w:vAlign w:val="center"/>
            <w:hideMark/>
          </w:tcPr>
          <w:p w14:paraId="036EDD78"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6.00</w:t>
            </w:r>
          </w:p>
        </w:tc>
      </w:tr>
      <w:tr w:rsidR="00EC5F7B" w:rsidRPr="00EC5F7B" w14:paraId="60F9412C"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70F6611F"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16</w:t>
            </w:r>
          </w:p>
        </w:tc>
        <w:tc>
          <w:tcPr>
            <w:tcW w:w="2721" w:type="dxa"/>
            <w:tcBorders>
              <w:top w:val="nil"/>
              <w:left w:val="nil"/>
              <w:bottom w:val="single" w:sz="4" w:space="0" w:color="auto"/>
              <w:right w:val="single" w:sz="4" w:space="0" w:color="auto"/>
            </w:tcBorders>
            <w:noWrap/>
            <w:vAlign w:val="bottom"/>
            <w:hideMark/>
          </w:tcPr>
          <w:p w14:paraId="36F8E52A"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09 – 15 Jan 2024</w:t>
            </w:r>
          </w:p>
        </w:tc>
        <w:tc>
          <w:tcPr>
            <w:tcW w:w="1276" w:type="dxa"/>
            <w:tcBorders>
              <w:top w:val="nil"/>
              <w:left w:val="nil"/>
              <w:bottom w:val="single" w:sz="4" w:space="0" w:color="auto"/>
              <w:right w:val="single" w:sz="4" w:space="0" w:color="auto"/>
            </w:tcBorders>
            <w:noWrap/>
            <w:vAlign w:val="center"/>
            <w:hideMark/>
          </w:tcPr>
          <w:p w14:paraId="057C3C53"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13.00</w:t>
            </w:r>
          </w:p>
        </w:tc>
        <w:tc>
          <w:tcPr>
            <w:tcW w:w="1417" w:type="dxa"/>
            <w:tcBorders>
              <w:top w:val="nil"/>
              <w:left w:val="nil"/>
              <w:bottom w:val="single" w:sz="4" w:space="0" w:color="auto"/>
              <w:right w:val="single" w:sz="4" w:space="0" w:color="auto"/>
            </w:tcBorders>
            <w:noWrap/>
            <w:vAlign w:val="center"/>
            <w:hideMark/>
          </w:tcPr>
          <w:p w14:paraId="0A22FB3F"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4.71</w:t>
            </w:r>
          </w:p>
        </w:tc>
        <w:tc>
          <w:tcPr>
            <w:tcW w:w="1418" w:type="dxa"/>
            <w:tcBorders>
              <w:top w:val="nil"/>
              <w:left w:val="nil"/>
              <w:bottom w:val="single" w:sz="4" w:space="0" w:color="auto"/>
              <w:right w:val="single" w:sz="4" w:space="0" w:color="auto"/>
            </w:tcBorders>
            <w:noWrap/>
            <w:vAlign w:val="center"/>
            <w:hideMark/>
          </w:tcPr>
          <w:p w14:paraId="7B0D511D"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15.00</w:t>
            </w:r>
          </w:p>
        </w:tc>
        <w:tc>
          <w:tcPr>
            <w:tcW w:w="1275" w:type="dxa"/>
            <w:tcBorders>
              <w:top w:val="nil"/>
              <w:left w:val="nil"/>
              <w:bottom w:val="single" w:sz="4" w:space="0" w:color="auto"/>
              <w:right w:val="single" w:sz="4" w:space="0" w:color="auto"/>
            </w:tcBorders>
            <w:noWrap/>
            <w:vAlign w:val="center"/>
            <w:hideMark/>
          </w:tcPr>
          <w:p w14:paraId="48EDAC56"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3.00</w:t>
            </w:r>
          </w:p>
        </w:tc>
      </w:tr>
      <w:tr w:rsidR="00EC5F7B" w:rsidRPr="00EC5F7B" w14:paraId="491C61D4"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55461E55"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17</w:t>
            </w:r>
          </w:p>
        </w:tc>
        <w:tc>
          <w:tcPr>
            <w:tcW w:w="2721" w:type="dxa"/>
            <w:tcBorders>
              <w:top w:val="nil"/>
              <w:left w:val="nil"/>
              <w:bottom w:val="single" w:sz="4" w:space="0" w:color="auto"/>
              <w:right w:val="single" w:sz="4" w:space="0" w:color="auto"/>
            </w:tcBorders>
            <w:noWrap/>
            <w:vAlign w:val="bottom"/>
            <w:hideMark/>
          </w:tcPr>
          <w:p w14:paraId="7E068B8D"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16 – 22 Jan 2024</w:t>
            </w:r>
          </w:p>
        </w:tc>
        <w:tc>
          <w:tcPr>
            <w:tcW w:w="1276" w:type="dxa"/>
            <w:tcBorders>
              <w:top w:val="nil"/>
              <w:left w:val="nil"/>
              <w:bottom w:val="single" w:sz="4" w:space="0" w:color="auto"/>
              <w:right w:val="single" w:sz="4" w:space="0" w:color="auto"/>
            </w:tcBorders>
            <w:noWrap/>
            <w:vAlign w:val="center"/>
            <w:hideMark/>
          </w:tcPr>
          <w:p w14:paraId="5C2496E8"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13.14</w:t>
            </w:r>
          </w:p>
        </w:tc>
        <w:tc>
          <w:tcPr>
            <w:tcW w:w="1417" w:type="dxa"/>
            <w:tcBorders>
              <w:top w:val="nil"/>
              <w:left w:val="nil"/>
              <w:bottom w:val="single" w:sz="4" w:space="0" w:color="auto"/>
              <w:right w:val="single" w:sz="4" w:space="0" w:color="auto"/>
            </w:tcBorders>
            <w:noWrap/>
            <w:vAlign w:val="center"/>
            <w:hideMark/>
          </w:tcPr>
          <w:p w14:paraId="02BE37B3"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4.86</w:t>
            </w:r>
          </w:p>
        </w:tc>
        <w:tc>
          <w:tcPr>
            <w:tcW w:w="1418" w:type="dxa"/>
            <w:tcBorders>
              <w:top w:val="nil"/>
              <w:left w:val="nil"/>
              <w:bottom w:val="single" w:sz="4" w:space="0" w:color="auto"/>
              <w:right w:val="single" w:sz="4" w:space="0" w:color="auto"/>
            </w:tcBorders>
            <w:noWrap/>
            <w:vAlign w:val="center"/>
            <w:hideMark/>
          </w:tcPr>
          <w:p w14:paraId="566B7357"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17.00</w:t>
            </w:r>
          </w:p>
        </w:tc>
        <w:tc>
          <w:tcPr>
            <w:tcW w:w="1275" w:type="dxa"/>
            <w:tcBorders>
              <w:top w:val="nil"/>
              <w:left w:val="nil"/>
              <w:bottom w:val="single" w:sz="4" w:space="0" w:color="auto"/>
              <w:right w:val="single" w:sz="4" w:space="0" w:color="auto"/>
            </w:tcBorders>
            <w:noWrap/>
            <w:vAlign w:val="center"/>
            <w:hideMark/>
          </w:tcPr>
          <w:p w14:paraId="7334BBFA"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3.00</w:t>
            </w:r>
          </w:p>
        </w:tc>
      </w:tr>
      <w:tr w:rsidR="00EC5F7B" w:rsidRPr="00EC5F7B" w14:paraId="25675283"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60E1CD2B"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18</w:t>
            </w:r>
          </w:p>
        </w:tc>
        <w:tc>
          <w:tcPr>
            <w:tcW w:w="2721" w:type="dxa"/>
            <w:tcBorders>
              <w:top w:val="nil"/>
              <w:left w:val="nil"/>
              <w:bottom w:val="single" w:sz="4" w:space="0" w:color="auto"/>
              <w:right w:val="single" w:sz="4" w:space="0" w:color="auto"/>
            </w:tcBorders>
            <w:noWrap/>
            <w:vAlign w:val="bottom"/>
            <w:hideMark/>
          </w:tcPr>
          <w:p w14:paraId="5188CB94"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23 – 29 Jan 2024</w:t>
            </w:r>
          </w:p>
        </w:tc>
        <w:tc>
          <w:tcPr>
            <w:tcW w:w="1276" w:type="dxa"/>
            <w:tcBorders>
              <w:top w:val="nil"/>
              <w:left w:val="nil"/>
              <w:bottom w:val="single" w:sz="4" w:space="0" w:color="auto"/>
              <w:right w:val="single" w:sz="4" w:space="0" w:color="auto"/>
            </w:tcBorders>
            <w:noWrap/>
            <w:vAlign w:val="center"/>
            <w:hideMark/>
          </w:tcPr>
          <w:p w14:paraId="07F6C842"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16.14</w:t>
            </w:r>
          </w:p>
        </w:tc>
        <w:tc>
          <w:tcPr>
            <w:tcW w:w="1417" w:type="dxa"/>
            <w:tcBorders>
              <w:top w:val="nil"/>
              <w:left w:val="nil"/>
              <w:bottom w:val="single" w:sz="4" w:space="0" w:color="auto"/>
              <w:right w:val="single" w:sz="4" w:space="0" w:color="auto"/>
            </w:tcBorders>
            <w:noWrap/>
            <w:vAlign w:val="center"/>
            <w:hideMark/>
          </w:tcPr>
          <w:p w14:paraId="216D3723"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5.71</w:t>
            </w:r>
          </w:p>
        </w:tc>
        <w:tc>
          <w:tcPr>
            <w:tcW w:w="1418" w:type="dxa"/>
            <w:tcBorders>
              <w:top w:val="nil"/>
              <w:left w:val="nil"/>
              <w:bottom w:val="single" w:sz="4" w:space="0" w:color="auto"/>
              <w:right w:val="single" w:sz="4" w:space="0" w:color="auto"/>
            </w:tcBorders>
            <w:noWrap/>
            <w:vAlign w:val="center"/>
            <w:hideMark/>
          </w:tcPr>
          <w:p w14:paraId="75E9052A"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22.00</w:t>
            </w:r>
          </w:p>
        </w:tc>
        <w:tc>
          <w:tcPr>
            <w:tcW w:w="1275" w:type="dxa"/>
            <w:tcBorders>
              <w:top w:val="nil"/>
              <w:left w:val="nil"/>
              <w:bottom w:val="single" w:sz="4" w:space="0" w:color="auto"/>
              <w:right w:val="single" w:sz="4" w:space="0" w:color="auto"/>
            </w:tcBorders>
            <w:noWrap/>
            <w:vAlign w:val="center"/>
            <w:hideMark/>
          </w:tcPr>
          <w:p w14:paraId="07781918"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4.00</w:t>
            </w:r>
          </w:p>
        </w:tc>
      </w:tr>
      <w:tr w:rsidR="00EC5F7B" w:rsidRPr="00EC5F7B" w14:paraId="75692F94"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07D52630"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19</w:t>
            </w:r>
          </w:p>
        </w:tc>
        <w:tc>
          <w:tcPr>
            <w:tcW w:w="2721" w:type="dxa"/>
            <w:tcBorders>
              <w:top w:val="nil"/>
              <w:left w:val="nil"/>
              <w:bottom w:val="single" w:sz="4" w:space="0" w:color="auto"/>
              <w:right w:val="single" w:sz="4" w:space="0" w:color="auto"/>
            </w:tcBorders>
            <w:noWrap/>
            <w:vAlign w:val="bottom"/>
            <w:hideMark/>
          </w:tcPr>
          <w:p w14:paraId="1726B491"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30 Jan – 05 Feb 2024</w:t>
            </w:r>
          </w:p>
        </w:tc>
        <w:tc>
          <w:tcPr>
            <w:tcW w:w="1276" w:type="dxa"/>
            <w:tcBorders>
              <w:top w:val="nil"/>
              <w:left w:val="nil"/>
              <w:bottom w:val="single" w:sz="4" w:space="0" w:color="auto"/>
              <w:right w:val="single" w:sz="4" w:space="0" w:color="auto"/>
            </w:tcBorders>
            <w:noWrap/>
            <w:vAlign w:val="center"/>
            <w:hideMark/>
          </w:tcPr>
          <w:p w14:paraId="42E9C9D6"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20.00</w:t>
            </w:r>
          </w:p>
        </w:tc>
        <w:tc>
          <w:tcPr>
            <w:tcW w:w="1417" w:type="dxa"/>
            <w:tcBorders>
              <w:top w:val="nil"/>
              <w:left w:val="nil"/>
              <w:bottom w:val="single" w:sz="4" w:space="0" w:color="auto"/>
              <w:right w:val="single" w:sz="4" w:space="0" w:color="auto"/>
            </w:tcBorders>
            <w:noWrap/>
            <w:vAlign w:val="center"/>
            <w:hideMark/>
          </w:tcPr>
          <w:p w14:paraId="1DF0E233"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9.86</w:t>
            </w:r>
          </w:p>
        </w:tc>
        <w:tc>
          <w:tcPr>
            <w:tcW w:w="1418" w:type="dxa"/>
            <w:tcBorders>
              <w:top w:val="nil"/>
              <w:left w:val="nil"/>
              <w:bottom w:val="single" w:sz="4" w:space="0" w:color="auto"/>
              <w:right w:val="single" w:sz="4" w:space="0" w:color="auto"/>
            </w:tcBorders>
            <w:noWrap/>
            <w:vAlign w:val="center"/>
            <w:hideMark/>
          </w:tcPr>
          <w:p w14:paraId="3D226EA2"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23.00</w:t>
            </w:r>
          </w:p>
        </w:tc>
        <w:tc>
          <w:tcPr>
            <w:tcW w:w="1275" w:type="dxa"/>
            <w:tcBorders>
              <w:top w:val="nil"/>
              <w:left w:val="nil"/>
              <w:bottom w:val="single" w:sz="4" w:space="0" w:color="auto"/>
              <w:right w:val="single" w:sz="4" w:space="0" w:color="auto"/>
            </w:tcBorders>
            <w:noWrap/>
            <w:vAlign w:val="center"/>
            <w:hideMark/>
          </w:tcPr>
          <w:p w14:paraId="6CFB07DA"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9.86</w:t>
            </w:r>
          </w:p>
        </w:tc>
      </w:tr>
      <w:tr w:rsidR="00EC5F7B" w:rsidRPr="00EC5F7B" w14:paraId="162EE8C1"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5F53247E"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20</w:t>
            </w:r>
          </w:p>
        </w:tc>
        <w:tc>
          <w:tcPr>
            <w:tcW w:w="2721" w:type="dxa"/>
            <w:tcBorders>
              <w:top w:val="nil"/>
              <w:left w:val="nil"/>
              <w:bottom w:val="single" w:sz="4" w:space="0" w:color="auto"/>
              <w:right w:val="single" w:sz="4" w:space="0" w:color="auto"/>
            </w:tcBorders>
            <w:noWrap/>
            <w:vAlign w:val="bottom"/>
            <w:hideMark/>
          </w:tcPr>
          <w:p w14:paraId="13ABECFD"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06 – 12 Feb 2024</w:t>
            </w:r>
          </w:p>
        </w:tc>
        <w:tc>
          <w:tcPr>
            <w:tcW w:w="1276" w:type="dxa"/>
            <w:tcBorders>
              <w:top w:val="nil"/>
              <w:left w:val="nil"/>
              <w:bottom w:val="single" w:sz="4" w:space="0" w:color="auto"/>
              <w:right w:val="single" w:sz="4" w:space="0" w:color="auto"/>
            </w:tcBorders>
            <w:noWrap/>
            <w:vAlign w:val="center"/>
            <w:hideMark/>
          </w:tcPr>
          <w:p w14:paraId="45AF5903"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23.00</w:t>
            </w:r>
          </w:p>
        </w:tc>
        <w:tc>
          <w:tcPr>
            <w:tcW w:w="1417" w:type="dxa"/>
            <w:tcBorders>
              <w:top w:val="nil"/>
              <w:left w:val="nil"/>
              <w:bottom w:val="single" w:sz="4" w:space="0" w:color="auto"/>
              <w:right w:val="single" w:sz="4" w:space="0" w:color="auto"/>
            </w:tcBorders>
            <w:noWrap/>
            <w:vAlign w:val="center"/>
            <w:hideMark/>
          </w:tcPr>
          <w:p w14:paraId="72F69D48"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6.86</w:t>
            </w:r>
          </w:p>
        </w:tc>
        <w:tc>
          <w:tcPr>
            <w:tcW w:w="1418" w:type="dxa"/>
            <w:tcBorders>
              <w:top w:val="nil"/>
              <w:left w:val="nil"/>
              <w:bottom w:val="single" w:sz="4" w:space="0" w:color="auto"/>
              <w:right w:val="single" w:sz="4" w:space="0" w:color="auto"/>
            </w:tcBorders>
            <w:noWrap/>
            <w:vAlign w:val="center"/>
            <w:hideMark/>
          </w:tcPr>
          <w:p w14:paraId="79FCC126"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25.00</w:t>
            </w:r>
          </w:p>
        </w:tc>
        <w:tc>
          <w:tcPr>
            <w:tcW w:w="1275" w:type="dxa"/>
            <w:tcBorders>
              <w:top w:val="nil"/>
              <w:left w:val="nil"/>
              <w:bottom w:val="single" w:sz="4" w:space="0" w:color="auto"/>
              <w:right w:val="single" w:sz="4" w:space="0" w:color="auto"/>
            </w:tcBorders>
            <w:noWrap/>
            <w:vAlign w:val="center"/>
            <w:hideMark/>
          </w:tcPr>
          <w:p w14:paraId="708AC184"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5.00</w:t>
            </w:r>
          </w:p>
        </w:tc>
      </w:tr>
      <w:tr w:rsidR="00EC5F7B" w:rsidRPr="00EC5F7B" w14:paraId="2E857E27"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20A3FB13"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21</w:t>
            </w:r>
          </w:p>
        </w:tc>
        <w:tc>
          <w:tcPr>
            <w:tcW w:w="2721" w:type="dxa"/>
            <w:tcBorders>
              <w:top w:val="nil"/>
              <w:left w:val="nil"/>
              <w:bottom w:val="single" w:sz="4" w:space="0" w:color="auto"/>
              <w:right w:val="single" w:sz="4" w:space="0" w:color="auto"/>
            </w:tcBorders>
            <w:noWrap/>
            <w:vAlign w:val="bottom"/>
            <w:hideMark/>
          </w:tcPr>
          <w:p w14:paraId="4DE3BBE7"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13 – 19 Feb 2024</w:t>
            </w:r>
          </w:p>
        </w:tc>
        <w:tc>
          <w:tcPr>
            <w:tcW w:w="1276" w:type="dxa"/>
            <w:tcBorders>
              <w:top w:val="nil"/>
              <w:left w:val="nil"/>
              <w:bottom w:val="single" w:sz="4" w:space="0" w:color="auto"/>
              <w:right w:val="single" w:sz="4" w:space="0" w:color="auto"/>
            </w:tcBorders>
            <w:noWrap/>
            <w:vAlign w:val="center"/>
            <w:hideMark/>
          </w:tcPr>
          <w:p w14:paraId="34AC6901"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26.43</w:t>
            </w:r>
          </w:p>
        </w:tc>
        <w:tc>
          <w:tcPr>
            <w:tcW w:w="1417" w:type="dxa"/>
            <w:tcBorders>
              <w:top w:val="nil"/>
              <w:left w:val="nil"/>
              <w:bottom w:val="single" w:sz="4" w:space="0" w:color="auto"/>
              <w:right w:val="single" w:sz="4" w:space="0" w:color="auto"/>
            </w:tcBorders>
            <w:noWrap/>
            <w:vAlign w:val="center"/>
            <w:hideMark/>
          </w:tcPr>
          <w:p w14:paraId="55452E45"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9.14</w:t>
            </w:r>
          </w:p>
        </w:tc>
        <w:tc>
          <w:tcPr>
            <w:tcW w:w="1418" w:type="dxa"/>
            <w:tcBorders>
              <w:top w:val="nil"/>
              <w:left w:val="nil"/>
              <w:bottom w:val="single" w:sz="4" w:space="0" w:color="auto"/>
              <w:right w:val="single" w:sz="4" w:space="0" w:color="auto"/>
            </w:tcBorders>
            <w:noWrap/>
            <w:vAlign w:val="center"/>
            <w:hideMark/>
          </w:tcPr>
          <w:p w14:paraId="5A0CDDEA"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30.00</w:t>
            </w:r>
          </w:p>
        </w:tc>
        <w:tc>
          <w:tcPr>
            <w:tcW w:w="1275" w:type="dxa"/>
            <w:tcBorders>
              <w:top w:val="nil"/>
              <w:left w:val="nil"/>
              <w:bottom w:val="single" w:sz="4" w:space="0" w:color="auto"/>
              <w:right w:val="single" w:sz="4" w:space="0" w:color="auto"/>
            </w:tcBorders>
            <w:noWrap/>
            <w:vAlign w:val="center"/>
            <w:hideMark/>
          </w:tcPr>
          <w:p w14:paraId="3AAA3379"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7.00</w:t>
            </w:r>
          </w:p>
        </w:tc>
      </w:tr>
      <w:tr w:rsidR="00EC5F7B" w:rsidRPr="00EC5F7B" w14:paraId="4274FAE8"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524565CC"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22</w:t>
            </w:r>
          </w:p>
        </w:tc>
        <w:tc>
          <w:tcPr>
            <w:tcW w:w="2721" w:type="dxa"/>
            <w:tcBorders>
              <w:top w:val="nil"/>
              <w:left w:val="nil"/>
              <w:bottom w:val="single" w:sz="4" w:space="0" w:color="auto"/>
              <w:right w:val="single" w:sz="4" w:space="0" w:color="auto"/>
            </w:tcBorders>
            <w:noWrap/>
            <w:vAlign w:val="bottom"/>
            <w:hideMark/>
          </w:tcPr>
          <w:p w14:paraId="4B5F35D3"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20 – 26 Feb 2024</w:t>
            </w:r>
          </w:p>
        </w:tc>
        <w:tc>
          <w:tcPr>
            <w:tcW w:w="1276" w:type="dxa"/>
            <w:tcBorders>
              <w:top w:val="nil"/>
              <w:left w:val="nil"/>
              <w:bottom w:val="single" w:sz="4" w:space="0" w:color="auto"/>
              <w:right w:val="single" w:sz="4" w:space="0" w:color="auto"/>
            </w:tcBorders>
            <w:noWrap/>
            <w:vAlign w:val="center"/>
            <w:hideMark/>
          </w:tcPr>
          <w:p w14:paraId="1EA0BD04"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26.00</w:t>
            </w:r>
          </w:p>
        </w:tc>
        <w:tc>
          <w:tcPr>
            <w:tcW w:w="1417" w:type="dxa"/>
            <w:tcBorders>
              <w:top w:val="nil"/>
              <w:left w:val="nil"/>
              <w:bottom w:val="single" w:sz="4" w:space="0" w:color="auto"/>
              <w:right w:val="single" w:sz="4" w:space="0" w:color="auto"/>
            </w:tcBorders>
            <w:noWrap/>
            <w:vAlign w:val="center"/>
            <w:hideMark/>
          </w:tcPr>
          <w:p w14:paraId="1780025F"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10.43</w:t>
            </w:r>
          </w:p>
        </w:tc>
        <w:tc>
          <w:tcPr>
            <w:tcW w:w="1418" w:type="dxa"/>
            <w:tcBorders>
              <w:top w:val="nil"/>
              <w:left w:val="nil"/>
              <w:bottom w:val="single" w:sz="4" w:space="0" w:color="auto"/>
              <w:right w:val="single" w:sz="4" w:space="0" w:color="auto"/>
            </w:tcBorders>
            <w:noWrap/>
            <w:vAlign w:val="center"/>
            <w:hideMark/>
          </w:tcPr>
          <w:p w14:paraId="24E7A7AB"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28.00</w:t>
            </w:r>
          </w:p>
        </w:tc>
        <w:tc>
          <w:tcPr>
            <w:tcW w:w="1275" w:type="dxa"/>
            <w:tcBorders>
              <w:top w:val="nil"/>
              <w:left w:val="nil"/>
              <w:bottom w:val="single" w:sz="4" w:space="0" w:color="auto"/>
              <w:right w:val="single" w:sz="4" w:space="0" w:color="auto"/>
            </w:tcBorders>
            <w:noWrap/>
            <w:vAlign w:val="center"/>
            <w:hideMark/>
          </w:tcPr>
          <w:p w14:paraId="66180497"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8.00</w:t>
            </w:r>
          </w:p>
        </w:tc>
      </w:tr>
      <w:tr w:rsidR="00EC5F7B" w:rsidRPr="00EC5F7B" w14:paraId="092BCA7A"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1CCA7F42"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23</w:t>
            </w:r>
          </w:p>
        </w:tc>
        <w:tc>
          <w:tcPr>
            <w:tcW w:w="2721" w:type="dxa"/>
            <w:tcBorders>
              <w:top w:val="nil"/>
              <w:left w:val="nil"/>
              <w:bottom w:val="single" w:sz="4" w:space="0" w:color="auto"/>
              <w:right w:val="single" w:sz="4" w:space="0" w:color="auto"/>
            </w:tcBorders>
            <w:noWrap/>
            <w:vAlign w:val="bottom"/>
            <w:hideMark/>
          </w:tcPr>
          <w:p w14:paraId="1F80CCD0"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27 Feb – 04 Mar 2024</w:t>
            </w:r>
          </w:p>
        </w:tc>
        <w:tc>
          <w:tcPr>
            <w:tcW w:w="1276" w:type="dxa"/>
            <w:tcBorders>
              <w:top w:val="nil"/>
              <w:left w:val="nil"/>
              <w:bottom w:val="single" w:sz="4" w:space="0" w:color="auto"/>
              <w:right w:val="single" w:sz="4" w:space="0" w:color="auto"/>
            </w:tcBorders>
            <w:noWrap/>
            <w:vAlign w:val="center"/>
            <w:hideMark/>
          </w:tcPr>
          <w:p w14:paraId="2B3E0621"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26.43</w:t>
            </w:r>
          </w:p>
        </w:tc>
        <w:tc>
          <w:tcPr>
            <w:tcW w:w="1417" w:type="dxa"/>
            <w:tcBorders>
              <w:top w:val="nil"/>
              <w:left w:val="nil"/>
              <w:bottom w:val="single" w:sz="4" w:space="0" w:color="auto"/>
              <w:right w:val="single" w:sz="4" w:space="0" w:color="auto"/>
            </w:tcBorders>
            <w:noWrap/>
            <w:vAlign w:val="center"/>
            <w:hideMark/>
          </w:tcPr>
          <w:p w14:paraId="057DED2B"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12.43</w:t>
            </w:r>
          </w:p>
        </w:tc>
        <w:tc>
          <w:tcPr>
            <w:tcW w:w="1418" w:type="dxa"/>
            <w:tcBorders>
              <w:top w:val="nil"/>
              <w:left w:val="nil"/>
              <w:bottom w:val="single" w:sz="4" w:space="0" w:color="auto"/>
              <w:right w:val="single" w:sz="4" w:space="0" w:color="auto"/>
            </w:tcBorders>
            <w:noWrap/>
            <w:vAlign w:val="center"/>
            <w:hideMark/>
          </w:tcPr>
          <w:p w14:paraId="4B00418B"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30.00</w:t>
            </w:r>
          </w:p>
        </w:tc>
        <w:tc>
          <w:tcPr>
            <w:tcW w:w="1275" w:type="dxa"/>
            <w:tcBorders>
              <w:top w:val="nil"/>
              <w:left w:val="nil"/>
              <w:bottom w:val="single" w:sz="4" w:space="0" w:color="auto"/>
              <w:right w:val="single" w:sz="4" w:space="0" w:color="auto"/>
            </w:tcBorders>
            <w:noWrap/>
            <w:vAlign w:val="center"/>
            <w:hideMark/>
          </w:tcPr>
          <w:p w14:paraId="63DF50CE"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10.00</w:t>
            </w:r>
          </w:p>
        </w:tc>
      </w:tr>
      <w:tr w:rsidR="00EC5F7B" w:rsidRPr="00EC5F7B" w14:paraId="3910F3FE" w14:textId="77777777" w:rsidTr="00803672">
        <w:trPr>
          <w:trHeight w:val="290"/>
        </w:trPr>
        <w:tc>
          <w:tcPr>
            <w:tcW w:w="960" w:type="dxa"/>
            <w:tcBorders>
              <w:top w:val="nil"/>
              <w:left w:val="single" w:sz="4" w:space="0" w:color="auto"/>
              <w:bottom w:val="single" w:sz="4" w:space="0" w:color="auto"/>
              <w:right w:val="single" w:sz="4" w:space="0" w:color="auto"/>
            </w:tcBorders>
            <w:noWrap/>
            <w:vAlign w:val="bottom"/>
            <w:hideMark/>
          </w:tcPr>
          <w:p w14:paraId="7003636A"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24</w:t>
            </w:r>
          </w:p>
        </w:tc>
        <w:tc>
          <w:tcPr>
            <w:tcW w:w="2721" w:type="dxa"/>
            <w:tcBorders>
              <w:top w:val="nil"/>
              <w:left w:val="nil"/>
              <w:bottom w:val="single" w:sz="4" w:space="0" w:color="auto"/>
              <w:right w:val="single" w:sz="4" w:space="0" w:color="auto"/>
            </w:tcBorders>
            <w:noWrap/>
            <w:vAlign w:val="bottom"/>
            <w:hideMark/>
          </w:tcPr>
          <w:p w14:paraId="4D09C315"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05 – 11 Mar 2024</w:t>
            </w:r>
          </w:p>
        </w:tc>
        <w:tc>
          <w:tcPr>
            <w:tcW w:w="1276" w:type="dxa"/>
            <w:tcBorders>
              <w:top w:val="nil"/>
              <w:left w:val="nil"/>
              <w:bottom w:val="single" w:sz="4" w:space="0" w:color="auto"/>
              <w:right w:val="single" w:sz="4" w:space="0" w:color="auto"/>
            </w:tcBorders>
            <w:noWrap/>
            <w:vAlign w:val="center"/>
            <w:hideMark/>
          </w:tcPr>
          <w:p w14:paraId="0A8DD3ED"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26.57</w:t>
            </w:r>
          </w:p>
        </w:tc>
        <w:tc>
          <w:tcPr>
            <w:tcW w:w="1417" w:type="dxa"/>
            <w:tcBorders>
              <w:top w:val="nil"/>
              <w:left w:val="nil"/>
              <w:bottom w:val="single" w:sz="4" w:space="0" w:color="auto"/>
              <w:right w:val="single" w:sz="4" w:space="0" w:color="auto"/>
            </w:tcBorders>
            <w:noWrap/>
            <w:vAlign w:val="center"/>
            <w:hideMark/>
          </w:tcPr>
          <w:p w14:paraId="7E07CFA9"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10.00</w:t>
            </w:r>
          </w:p>
        </w:tc>
        <w:tc>
          <w:tcPr>
            <w:tcW w:w="1418" w:type="dxa"/>
            <w:tcBorders>
              <w:top w:val="nil"/>
              <w:left w:val="nil"/>
              <w:bottom w:val="single" w:sz="4" w:space="0" w:color="auto"/>
              <w:right w:val="single" w:sz="4" w:space="0" w:color="auto"/>
            </w:tcBorders>
            <w:noWrap/>
            <w:vAlign w:val="center"/>
            <w:hideMark/>
          </w:tcPr>
          <w:p w14:paraId="0CB678D0"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31.00</w:t>
            </w:r>
          </w:p>
        </w:tc>
        <w:tc>
          <w:tcPr>
            <w:tcW w:w="1275" w:type="dxa"/>
            <w:tcBorders>
              <w:top w:val="nil"/>
              <w:left w:val="nil"/>
              <w:bottom w:val="single" w:sz="4" w:space="0" w:color="auto"/>
              <w:right w:val="single" w:sz="4" w:space="0" w:color="auto"/>
            </w:tcBorders>
            <w:noWrap/>
            <w:vAlign w:val="center"/>
            <w:hideMark/>
          </w:tcPr>
          <w:p w14:paraId="4F458520"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9.00</w:t>
            </w:r>
          </w:p>
        </w:tc>
      </w:tr>
      <w:tr w:rsidR="00EC5F7B" w:rsidRPr="00EC5F7B" w14:paraId="3E6AA77D" w14:textId="77777777" w:rsidTr="001D5FA9">
        <w:trPr>
          <w:trHeight w:val="290"/>
        </w:trPr>
        <w:tc>
          <w:tcPr>
            <w:tcW w:w="960" w:type="dxa"/>
            <w:tcBorders>
              <w:top w:val="nil"/>
              <w:left w:val="single" w:sz="4" w:space="0" w:color="auto"/>
              <w:bottom w:val="nil"/>
              <w:right w:val="single" w:sz="4" w:space="0" w:color="auto"/>
            </w:tcBorders>
            <w:noWrap/>
            <w:vAlign w:val="bottom"/>
            <w:hideMark/>
          </w:tcPr>
          <w:p w14:paraId="5A6D292B"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25</w:t>
            </w:r>
          </w:p>
        </w:tc>
        <w:tc>
          <w:tcPr>
            <w:tcW w:w="2721" w:type="dxa"/>
            <w:tcBorders>
              <w:top w:val="nil"/>
              <w:left w:val="nil"/>
              <w:bottom w:val="nil"/>
              <w:right w:val="single" w:sz="4" w:space="0" w:color="auto"/>
            </w:tcBorders>
            <w:noWrap/>
            <w:vAlign w:val="bottom"/>
            <w:hideMark/>
          </w:tcPr>
          <w:p w14:paraId="28D144EB"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12 – 18 Mar 2024</w:t>
            </w:r>
          </w:p>
        </w:tc>
        <w:tc>
          <w:tcPr>
            <w:tcW w:w="1276" w:type="dxa"/>
            <w:tcBorders>
              <w:top w:val="nil"/>
              <w:left w:val="nil"/>
              <w:bottom w:val="nil"/>
              <w:right w:val="single" w:sz="4" w:space="0" w:color="auto"/>
            </w:tcBorders>
            <w:noWrap/>
            <w:vAlign w:val="center"/>
            <w:hideMark/>
          </w:tcPr>
          <w:p w14:paraId="7F4DAD3B"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30.83</w:t>
            </w:r>
          </w:p>
        </w:tc>
        <w:tc>
          <w:tcPr>
            <w:tcW w:w="1417" w:type="dxa"/>
            <w:tcBorders>
              <w:top w:val="nil"/>
              <w:left w:val="nil"/>
              <w:bottom w:val="nil"/>
              <w:right w:val="single" w:sz="4" w:space="0" w:color="auto"/>
            </w:tcBorders>
            <w:noWrap/>
            <w:vAlign w:val="center"/>
            <w:hideMark/>
          </w:tcPr>
          <w:p w14:paraId="61FBA3AC"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12.86</w:t>
            </w:r>
          </w:p>
        </w:tc>
        <w:tc>
          <w:tcPr>
            <w:tcW w:w="1418" w:type="dxa"/>
            <w:tcBorders>
              <w:top w:val="nil"/>
              <w:left w:val="nil"/>
              <w:bottom w:val="nil"/>
              <w:right w:val="single" w:sz="4" w:space="0" w:color="auto"/>
            </w:tcBorders>
            <w:noWrap/>
            <w:vAlign w:val="center"/>
            <w:hideMark/>
          </w:tcPr>
          <w:p w14:paraId="0DC2E56A"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31.00</w:t>
            </w:r>
          </w:p>
        </w:tc>
        <w:tc>
          <w:tcPr>
            <w:tcW w:w="1275" w:type="dxa"/>
            <w:tcBorders>
              <w:top w:val="nil"/>
              <w:left w:val="nil"/>
              <w:bottom w:val="nil"/>
              <w:right w:val="single" w:sz="4" w:space="0" w:color="auto"/>
            </w:tcBorders>
            <w:noWrap/>
            <w:vAlign w:val="center"/>
            <w:hideMark/>
          </w:tcPr>
          <w:p w14:paraId="08E7C484" w14:textId="77777777" w:rsidR="00EC5F7B" w:rsidRPr="00EC5F7B" w:rsidRDefault="00EC5F7B" w:rsidP="00803672">
            <w:pPr>
              <w:spacing w:after="0" w:line="480" w:lineRule="auto"/>
              <w:jc w:val="center"/>
              <w:rPr>
                <w:rFonts w:ascii="Arial" w:eastAsia="Times New Roman" w:hAnsi="Arial" w:cs="Arial"/>
                <w:color w:val="000000"/>
                <w:kern w:val="0"/>
                <w:sz w:val="20"/>
                <w:szCs w:val="20"/>
                <w:lang w:eastAsia="en-IN"/>
                <w14:ligatures w14:val="none"/>
              </w:rPr>
            </w:pPr>
            <w:r w:rsidRPr="00EC5F7B">
              <w:rPr>
                <w:rFonts w:ascii="Arial" w:eastAsia="Times New Roman" w:hAnsi="Arial" w:cs="Arial"/>
                <w:color w:val="000000"/>
                <w:kern w:val="0"/>
                <w:sz w:val="20"/>
                <w:szCs w:val="20"/>
                <w:lang w:eastAsia="en-IN"/>
                <w14:ligatures w14:val="none"/>
              </w:rPr>
              <w:t>10.00</w:t>
            </w:r>
          </w:p>
        </w:tc>
      </w:tr>
      <w:tr w:rsidR="001D5FA9" w:rsidRPr="00EC5F7B" w14:paraId="1DEEF779" w14:textId="77777777" w:rsidTr="001D5FA9">
        <w:trPr>
          <w:trHeight w:val="341"/>
        </w:trPr>
        <w:tc>
          <w:tcPr>
            <w:tcW w:w="9067" w:type="dxa"/>
            <w:gridSpan w:val="6"/>
            <w:tcBorders>
              <w:top w:val="nil"/>
              <w:left w:val="single" w:sz="4" w:space="0" w:color="auto"/>
              <w:bottom w:val="single" w:sz="4" w:space="0" w:color="auto"/>
              <w:right w:val="single" w:sz="4" w:space="0" w:color="auto"/>
            </w:tcBorders>
            <w:noWrap/>
            <w:vAlign w:val="bottom"/>
          </w:tcPr>
          <w:p w14:paraId="18637191" w14:textId="77777777" w:rsidR="001D5FA9" w:rsidRPr="00DA750F" w:rsidRDefault="001D5FA9" w:rsidP="001D5FA9">
            <w:pPr>
              <w:pStyle w:val="BodyText"/>
              <w:jc w:val="both"/>
              <w:rPr>
                <w:sz w:val="22"/>
                <w:szCs w:val="22"/>
              </w:rPr>
            </w:pPr>
            <w:r w:rsidRPr="00DA750F">
              <w:rPr>
                <w:b/>
                <w:sz w:val="22"/>
                <w:szCs w:val="22"/>
              </w:rPr>
              <w:lastRenderedPageBreak/>
              <w:t>Source:</w:t>
            </w:r>
            <w:r w:rsidRPr="00DA750F">
              <w:rPr>
                <w:sz w:val="22"/>
                <w:szCs w:val="22"/>
              </w:rPr>
              <w:t xml:space="preserve"> https://www.accuweather.com/en/in/sherpur/3008767/weather-forecast/3008767</w:t>
            </w:r>
          </w:p>
          <w:p w14:paraId="485C7485" w14:textId="77777777" w:rsidR="001D5FA9" w:rsidRPr="00EC5F7B" w:rsidRDefault="001D5FA9" w:rsidP="001D5FA9">
            <w:pPr>
              <w:spacing w:after="0" w:line="480" w:lineRule="auto"/>
              <w:rPr>
                <w:rFonts w:ascii="Arial" w:eastAsia="Times New Roman" w:hAnsi="Arial" w:cs="Arial"/>
                <w:color w:val="000000"/>
                <w:kern w:val="0"/>
                <w:sz w:val="20"/>
                <w:szCs w:val="20"/>
                <w:lang w:eastAsia="en-IN"/>
                <w14:ligatures w14:val="none"/>
              </w:rPr>
            </w:pPr>
          </w:p>
        </w:tc>
      </w:tr>
    </w:tbl>
    <w:p w14:paraId="26C8AC17" w14:textId="209C161F" w:rsidR="00E942A4" w:rsidRDefault="00E942A4" w:rsidP="00721442">
      <w:pPr>
        <w:pStyle w:val="NormalWeb"/>
        <w:jc w:val="both"/>
        <w:rPr>
          <w:rFonts w:ascii="Arial" w:hAnsi="Arial" w:cs="Arial"/>
          <w:b/>
          <w:bCs/>
          <w:sz w:val="22"/>
          <w:szCs w:val="22"/>
        </w:rPr>
      </w:pPr>
      <w:r w:rsidRPr="00E942A4">
        <w:rPr>
          <w:rFonts w:ascii="Arial" w:hAnsi="Arial" w:cs="Arial"/>
          <w:b/>
          <w:bCs/>
          <w:noProof/>
          <w:sz w:val="22"/>
          <w:szCs w:val="22"/>
        </w:rPr>
        <w:drawing>
          <wp:inline distT="0" distB="0" distL="0" distR="0" wp14:anchorId="1F0967C0" wp14:editId="3381A947">
            <wp:extent cx="5702300" cy="3157855"/>
            <wp:effectExtent l="19050" t="19050" r="12700" b="23495"/>
            <wp:docPr id="225747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747941" name=""/>
                    <pic:cNvPicPr/>
                  </pic:nvPicPr>
                  <pic:blipFill>
                    <a:blip r:embed="rId8"/>
                    <a:stretch>
                      <a:fillRect/>
                    </a:stretch>
                  </pic:blipFill>
                  <pic:spPr>
                    <a:xfrm>
                      <a:off x="0" y="0"/>
                      <a:ext cx="5733648" cy="3175215"/>
                    </a:xfrm>
                    <a:prstGeom prst="rect">
                      <a:avLst/>
                    </a:prstGeom>
                    <a:ln>
                      <a:solidFill>
                        <a:schemeClr val="tx1"/>
                      </a:solidFill>
                    </a:ln>
                  </pic:spPr>
                </pic:pic>
              </a:graphicData>
            </a:graphic>
          </wp:inline>
        </w:drawing>
      </w:r>
    </w:p>
    <w:p w14:paraId="35E3B6DE" w14:textId="5A1F1F16" w:rsidR="000E01E2" w:rsidRPr="008708E7" w:rsidRDefault="006552A0" w:rsidP="00721442">
      <w:pPr>
        <w:pStyle w:val="NormalWeb"/>
        <w:jc w:val="both"/>
        <w:rPr>
          <w:rFonts w:ascii="Arial" w:hAnsi="Arial" w:cs="Arial"/>
          <w:b/>
          <w:bCs/>
          <w:sz w:val="20"/>
          <w:szCs w:val="20"/>
        </w:rPr>
      </w:pPr>
      <w:r w:rsidRPr="008708E7">
        <w:rPr>
          <w:rFonts w:ascii="Arial" w:hAnsi="Arial" w:cs="Arial"/>
          <w:b/>
          <w:bCs/>
          <w:sz w:val="20"/>
          <w:szCs w:val="20"/>
        </w:rPr>
        <w:t xml:space="preserve">Fig.1: The graph indicates the weekly variation of temperature </w:t>
      </w:r>
      <w:r w:rsidR="00C1726E">
        <w:rPr>
          <w:rFonts w:ascii="Arial" w:hAnsi="Arial" w:cs="Arial"/>
          <w:b/>
          <w:bCs/>
          <w:sz w:val="20"/>
          <w:szCs w:val="20"/>
        </w:rPr>
        <w:t>from</w:t>
      </w:r>
      <w:r w:rsidRPr="008708E7">
        <w:rPr>
          <w:rFonts w:ascii="Arial" w:hAnsi="Arial" w:cs="Arial"/>
          <w:b/>
          <w:bCs/>
          <w:sz w:val="20"/>
          <w:szCs w:val="20"/>
        </w:rPr>
        <w:t xml:space="preserve"> </w:t>
      </w:r>
      <w:r w:rsidR="00C1726E">
        <w:rPr>
          <w:rFonts w:ascii="Arial" w:hAnsi="Arial" w:cs="Arial"/>
          <w:b/>
          <w:bCs/>
          <w:sz w:val="20"/>
          <w:szCs w:val="20"/>
        </w:rPr>
        <w:t xml:space="preserve">the </w:t>
      </w:r>
      <w:r w:rsidRPr="008708E7">
        <w:rPr>
          <w:rFonts w:ascii="Arial" w:hAnsi="Arial" w:cs="Arial"/>
          <w:b/>
          <w:bCs/>
          <w:sz w:val="20"/>
          <w:szCs w:val="20"/>
        </w:rPr>
        <w:t>last week of September 2023 to the 3</w:t>
      </w:r>
      <w:r w:rsidRPr="008708E7">
        <w:rPr>
          <w:rFonts w:ascii="Arial" w:hAnsi="Arial" w:cs="Arial"/>
          <w:b/>
          <w:bCs/>
          <w:sz w:val="20"/>
          <w:szCs w:val="20"/>
          <w:vertAlign w:val="superscript"/>
        </w:rPr>
        <w:t>rd</w:t>
      </w:r>
      <w:r w:rsidRPr="008708E7">
        <w:rPr>
          <w:rFonts w:ascii="Arial" w:hAnsi="Arial" w:cs="Arial"/>
          <w:b/>
          <w:bCs/>
          <w:sz w:val="20"/>
          <w:szCs w:val="20"/>
        </w:rPr>
        <w:t xml:space="preserve"> week of March 2024. Both </w:t>
      </w:r>
      <w:r w:rsidR="00C1726E">
        <w:rPr>
          <w:rFonts w:ascii="Arial" w:hAnsi="Arial" w:cs="Arial"/>
          <w:b/>
          <w:bCs/>
          <w:sz w:val="20"/>
          <w:szCs w:val="20"/>
        </w:rPr>
        <w:t>the mean and actual maximum temperatures exhibited a declining trend from the end of September, reaching their lowest values</w:t>
      </w:r>
      <w:r w:rsidRPr="008708E7">
        <w:rPr>
          <w:rFonts w:ascii="Arial" w:hAnsi="Arial" w:cs="Arial"/>
          <w:b/>
          <w:bCs/>
          <w:sz w:val="20"/>
          <w:szCs w:val="20"/>
        </w:rPr>
        <w:t xml:space="preserve"> during mid-winter (week 14-16), followed by a gradual increase in late February and March. The same trend was observed for minimum temperatures, with the lowest values recorded during the winter weeks.</w:t>
      </w:r>
    </w:p>
    <w:p w14:paraId="3857DCF8" w14:textId="77777777" w:rsidR="008708E7" w:rsidRDefault="008708E7" w:rsidP="00CF5DB0">
      <w:pPr>
        <w:pStyle w:val="NormalWeb"/>
        <w:jc w:val="both"/>
        <w:rPr>
          <w:rFonts w:ascii="Arial" w:hAnsi="Arial" w:cs="Arial"/>
          <w:b/>
          <w:bCs/>
          <w:sz w:val="22"/>
          <w:szCs w:val="22"/>
        </w:rPr>
      </w:pPr>
    </w:p>
    <w:p w14:paraId="3FCA0600" w14:textId="3BC756B5" w:rsidR="000B2BA6" w:rsidRPr="00CF5DB0" w:rsidRDefault="00721442" w:rsidP="00CF5DB0">
      <w:pPr>
        <w:pStyle w:val="NormalWeb"/>
        <w:jc w:val="both"/>
        <w:rPr>
          <w:rFonts w:ascii="Arial" w:hAnsi="Arial" w:cs="Arial"/>
          <w:b/>
          <w:bCs/>
          <w:sz w:val="22"/>
          <w:szCs w:val="22"/>
        </w:rPr>
      </w:pPr>
      <w:r>
        <w:rPr>
          <w:rFonts w:ascii="Arial" w:hAnsi="Arial" w:cs="Arial"/>
          <w:b/>
          <w:bCs/>
          <w:sz w:val="22"/>
          <w:szCs w:val="22"/>
        </w:rPr>
        <w:t xml:space="preserve">4.0 </w:t>
      </w:r>
      <w:r w:rsidRPr="00721442">
        <w:rPr>
          <w:rFonts w:ascii="Arial" w:hAnsi="Arial" w:cs="Arial"/>
          <w:b/>
          <w:bCs/>
          <w:sz w:val="22"/>
          <w:szCs w:val="22"/>
        </w:rPr>
        <w:t>RESULTS AND DISCUSSION</w:t>
      </w:r>
    </w:p>
    <w:p w14:paraId="04607C30" w14:textId="45FF04E2" w:rsidR="00CB01E7" w:rsidRPr="002D3C4E" w:rsidRDefault="002D3C4E" w:rsidP="001D3F85">
      <w:pPr>
        <w:tabs>
          <w:tab w:val="left" w:pos="3932"/>
        </w:tabs>
        <w:jc w:val="both"/>
        <w:rPr>
          <w:rFonts w:ascii="Arial" w:hAnsi="Arial" w:cs="Arial"/>
          <w:b/>
          <w:bCs/>
          <w:color w:val="000000" w:themeColor="text1"/>
        </w:rPr>
      </w:pPr>
      <w:r w:rsidRPr="002D3C4E">
        <w:rPr>
          <w:rFonts w:ascii="Arial" w:hAnsi="Arial" w:cs="Arial"/>
          <w:b/>
          <w:bCs/>
          <w:color w:val="000000" w:themeColor="text1"/>
        </w:rPr>
        <w:t xml:space="preserve">4.1 </w:t>
      </w:r>
      <w:r w:rsidR="00CB01E7" w:rsidRPr="002D3C4E">
        <w:rPr>
          <w:rFonts w:ascii="Arial" w:hAnsi="Arial" w:cs="Arial"/>
          <w:b/>
          <w:bCs/>
          <w:color w:val="000000" w:themeColor="text1"/>
        </w:rPr>
        <w:t>Statistical Analysis</w:t>
      </w:r>
      <w:r w:rsidR="004A01AE" w:rsidRPr="002D3C4E">
        <w:rPr>
          <w:rFonts w:ascii="Arial" w:hAnsi="Arial" w:cs="Arial"/>
          <w:b/>
          <w:bCs/>
          <w:color w:val="000000" w:themeColor="text1"/>
        </w:rPr>
        <w:t xml:space="preserve"> of Test Treatments</w:t>
      </w:r>
    </w:p>
    <w:p w14:paraId="320F8655" w14:textId="4B4C5683" w:rsidR="005B4CEF" w:rsidRPr="005B4CEF" w:rsidRDefault="005B4CEF" w:rsidP="001D3F85">
      <w:pPr>
        <w:tabs>
          <w:tab w:val="left" w:pos="3932"/>
        </w:tabs>
        <w:jc w:val="both"/>
        <w:rPr>
          <w:rFonts w:ascii="Arial" w:hAnsi="Arial" w:cs="Arial"/>
          <w:color w:val="000000" w:themeColor="text1"/>
          <w:sz w:val="20"/>
          <w:szCs w:val="20"/>
        </w:rPr>
      </w:pPr>
      <w:r w:rsidRPr="005B4CEF">
        <w:rPr>
          <w:rFonts w:ascii="Arial" w:hAnsi="Arial" w:cs="Arial"/>
          <w:color w:val="000000" w:themeColor="text1"/>
          <w:sz w:val="20"/>
          <w:szCs w:val="20"/>
        </w:rPr>
        <w:t>The statistical</w:t>
      </w:r>
      <w:r>
        <w:rPr>
          <w:rFonts w:ascii="Arial" w:hAnsi="Arial" w:cs="Arial"/>
          <w:color w:val="000000" w:themeColor="text1"/>
          <w:sz w:val="20"/>
          <w:szCs w:val="20"/>
        </w:rPr>
        <w:t xml:space="preserve"> analysis of traits of genotypes of Indian mustard sown under early and timely </w:t>
      </w:r>
      <w:r w:rsidR="00900CD8">
        <w:rPr>
          <w:rFonts w:ascii="Arial" w:hAnsi="Arial" w:cs="Arial"/>
          <w:color w:val="000000" w:themeColor="text1"/>
          <w:sz w:val="20"/>
          <w:szCs w:val="20"/>
        </w:rPr>
        <w:t xml:space="preserve">environments exhibits very close mean performance; however, the coefficient of variance (CV), critical differences (CD), standard error (SE) and standard deviation (SD) showed comparatively significant differences, suggesting differential sensitivity to the </w:t>
      </w:r>
      <w:r w:rsidR="00C64BA8">
        <w:rPr>
          <w:rFonts w:ascii="Arial" w:hAnsi="Arial" w:cs="Arial"/>
          <w:color w:val="000000" w:themeColor="text1"/>
          <w:sz w:val="20"/>
          <w:szCs w:val="20"/>
        </w:rPr>
        <w:t>environment.</w:t>
      </w:r>
    </w:p>
    <w:p w14:paraId="6A8E3719" w14:textId="6B98725C" w:rsidR="001D3F85" w:rsidRPr="000227F5" w:rsidRDefault="001D3F85" w:rsidP="001D3F85">
      <w:pPr>
        <w:tabs>
          <w:tab w:val="left" w:pos="3932"/>
        </w:tabs>
        <w:jc w:val="both"/>
        <w:rPr>
          <w:rFonts w:ascii="Arial" w:hAnsi="Arial" w:cs="Arial"/>
          <w:color w:val="000000" w:themeColor="text1"/>
          <w:sz w:val="20"/>
          <w:szCs w:val="20"/>
        </w:rPr>
      </w:pPr>
      <w:r w:rsidRPr="000227F5">
        <w:rPr>
          <w:rFonts w:ascii="Arial" w:hAnsi="Arial" w:cs="Arial"/>
          <w:color w:val="000000" w:themeColor="text1"/>
          <w:sz w:val="20"/>
          <w:szCs w:val="20"/>
        </w:rPr>
        <w:t xml:space="preserve">Plant height (PH) </w:t>
      </w:r>
      <w:r w:rsidR="001350D4" w:rsidRPr="000227F5">
        <w:rPr>
          <w:rFonts w:ascii="Arial" w:hAnsi="Arial" w:cs="Arial"/>
          <w:color w:val="000000" w:themeColor="text1"/>
          <w:sz w:val="20"/>
          <w:szCs w:val="20"/>
        </w:rPr>
        <w:t>showed nearly similar</w:t>
      </w:r>
      <w:r w:rsidRPr="000227F5">
        <w:rPr>
          <w:rFonts w:ascii="Arial" w:hAnsi="Arial" w:cs="Arial"/>
          <w:color w:val="000000" w:themeColor="text1"/>
          <w:sz w:val="20"/>
          <w:szCs w:val="20"/>
        </w:rPr>
        <w:t xml:space="preserve"> mean values under ES (104.24 cm) and TS (103.83 cm), though TS </w:t>
      </w:r>
      <w:r w:rsidR="001350D4" w:rsidRPr="000227F5">
        <w:rPr>
          <w:rFonts w:ascii="Arial" w:hAnsi="Arial" w:cs="Arial"/>
          <w:color w:val="000000" w:themeColor="text1"/>
          <w:sz w:val="20"/>
          <w:szCs w:val="20"/>
        </w:rPr>
        <w:t>exhibited</w:t>
      </w:r>
      <w:r w:rsidRPr="000227F5">
        <w:rPr>
          <w:rFonts w:ascii="Arial" w:hAnsi="Arial" w:cs="Arial"/>
          <w:color w:val="000000" w:themeColor="text1"/>
          <w:sz w:val="20"/>
          <w:szCs w:val="20"/>
        </w:rPr>
        <w:t xml:space="preserve"> a higher coefficient of variation (CV = 3.80%) than ES (CV = 1.73%), indicating slightly greater environmental influence under timely sowing. A similar trend was observed for </w:t>
      </w:r>
      <w:r w:rsidR="001350D4" w:rsidRPr="000227F5">
        <w:rPr>
          <w:rFonts w:ascii="Arial" w:hAnsi="Arial" w:cs="Arial"/>
          <w:color w:val="000000" w:themeColor="text1"/>
          <w:sz w:val="20"/>
          <w:szCs w:val="20"/>
        </w:rPr>
        <w:t>the length of the main shoot (LMS), where mean values remained stable in both environments, but TS recorded higher CV and CD values, suggesting greater variation in</w:t>
      </w:r>
      <w:r w:rsidRPr="000227F5">
        <w:rPr>
          <w:rFonts w:ascii="Arial" w:hAnsi="Arial" w:cs="Arial"/>
          <w:color w:val="000000" w:themeColor="text1"/>
          <w:sz w:val="20"/>
          <w:szCs w:val="20"/>
        </w:rPr>
        <w:t xml:space="preserve"> genotypic performance.</w:t>
      </w:r>
      <w:r w:rsidR="000227F5">
        <w:rPr>
          <w:rFonts w:ascii="Arial" w:hAnsi="Arial" w:cs="Arial"/>
          <w:color w:val="000000" w:themeColor="text1"/>
          <w:sz w:val="20"/>
          <w:szCs w:val="20"/>
        </w:rPr>
        <w:t xml:space="preserve"> </w:t>
      </w:r>
      <w:r w:rsidRPr="000227F5">
        <w:rPr>
          <w:rFonts w:ascii="Arial" w:hAnsi="Arial" w:cs="Arial"/>
          <w:color w:val="000000" w:themeColor="text1"/>
          <w:sz w:val="20"/>
          <w:szCs w:val="20"/>
        </w:rPr>
        <w:t>Branching traits (PB and SB) displayed marginally higher CV under TS,</w:t>
      </w:r>
      <w:r w:rsidR="002D3C4E">
        <w:rPr>
          <w:rFonts w:ascii="Arial" w:hAnsi="Arial" w:cs="Arial"/>
          <w:color w:val="000000" w:themeColor="text1"/>
          <w:sz w:val="20"/>
          <w:szCs w:val="20"/>
        </w:rPr>
        <w:t xml:space="preserve"> indicating </w:t>
      </w:r>
      <w:r w:rsidRPr="000227F5">
        <w:rPr>
          <w:rFonts w:ascii="Arial" w:hAnsi="Arial" w:cs="Arial"/>
          <w:color w:val="000000" w:themeColor="text1"/>
          <w:sz w:val="20"/>
          <w:szCs w:val="20"/>
        </w:rPr>
        <w:t>greater variability in branch expression under timely sown conditions. Yield-related traits such as silique per plant (SPP) and silique on main shoot (SMS) showed almost identical mean values across environments, but TS consistently exhibited higher CV and CD values, indicating a stronger role of environmental interaction in determining yield components.</w:t>
      </w:r>
      <w:r w:rsidR="000227F5">
        <w:rPr>
          <w:rFonts w:ascii="Arial" w:hAnsi="Arial" w:cs="Arial"/>
          <w:color w:val="000000" w:themeColor="text1"/>
          <w:sz w:val="20"/>
          <w:szCs w:val="20"/>
        </w:rPr>
        <w:t xml:space="preserve"> </w:t>
      </w:r>
      <w:r w:rsidRPr="000227F5">
        <w:rPr>
          <w:rFonts w:ascii="Arial" w:hAnsi="Arial" w:cs="Arial"/>
          <w:color w:val="000000" w:themeColor="text1"/>
          <w:sz w:val="20"/>
          <w:szCs w:val="20"/>
        </w:rPr>
        <w:t>Survival percentage at both 20 and 30 DAS remained comparable between ES and TS; however, higher CV and CD under TS suggest greater variability in early establishment when sowing coincides with optimal seasonal transitions. Phenological traits, including days to initiation of flowering (DIF), days to 50% flowering (DFF), and days to maturity (DM), showed slightly higher variability under TS, reflecting sensitivity to temperature and photoperiod fluctuations.</w:t>
      </w:r>
      <w:r w:rsidR="000227F5">
        <w:rPr>
          <w:rFonts w:ascii="Arial" w:hAnsi="Arial" w:cs="Arial"/>
          <w:color w:val="000000" w:themeColor="text1"/>
          <w:sz w:val="20"/>
          <w:szCs w:val="20"/>
        </w:rPr>
        <w:t xml:space="preserve"> </w:t>
      </w:r>
      <w:r w:rsidRPr="000227F5">
        <w:rPr>
          <w:rFonts w:ascii="Arial" w:hAnsi="Arial" w:cs="Arial"/>
          <w:color w:val="000000" w:themeColor="text1"/>
          <w:sz w:val="20"/>
          <w:szCs w:val="20"/>
        </w:rPr>
        <w:t xml:space="preserve">Seed yield per plant (SYP), oil content (OC), oil </w:t>
      </w:r>
      <w:r w:rsidRPr="000227F5">
        <w:rPr>
          <w:rFonts w:ascii="Arial" w:hAnsi="Arial" w:cs="Arial"/>
          <w:color w:val="000000" w:themeColor="text1"/>
          <w:sz w:val="20"/>
          <w:szCs w:val="20"/>
        </w:rPr>
        <w:lastRenderedPageBreak/>
        <w:t>yield per plant (OYP), and 1000-seed weight (TSW) exhibited nearly identical means under both sowing conditions. Nonetheless, higher CV and CD values under TS indicate comparatively greater genotypic dispersion for economic traits. Physiological parameters such as relative water content (RWC), membrane stability index (MSI), and percent excised leaf water loss (PELWL) also showed higher variability under TS, suggesting increased physiological responsiveness under timely sowing.</w:t>
      </w:r>
    </w:p>
    <w:p w14:paraId="6CE4A3E1" w14:textId="77777777" w:rsidR="001D3F85" w:rsidRPr="000227F5" w:rsidRDefault="001D3F85" w:rsidP="001D3F85">
      <w:pPr>
        <w:tabs>
          <w:tab w:val="left" w:pos="3932"/>
        </w:tabs>
        <w:jc w:val="both"/>
        <w:rPr>
          <w:rFonts w:ascii="Arial" w:hAnsi="Arial" w:cs="Arial"/>
          <w:color w:val="000000" w:themeColor="text1"/>
          <w:sz w:val="20"/>
          <w:szCs w:val="20"/>
        </w:rPr>
      </w:pPr>
      <w:r w:rsidRPr="000227F5">
        <w:rPr>
          <w:rFonts w:ascii="Arial" w:hAnsi="Arial" w:cs="Arial"/>
          <w:color w:val="000000" w:themeColor="text1"/>
          <w:sz w:val="20"/>
          <w:szCs w:val="20"/>
        </w:rPr>
        <w:t>Overall, the results indicate that early sowing provided relatively greater uniformity, whereas timely sowing enhanced phenotypic expression but with higher variability, emphasizing the importance of sowing time in stabilizing performance and identifying superior genotypes under contrasting environments.</w:t>
      </w:r>
    </w:p>
    <w:p w14:paraId="506A3523" w14:textId="03FBB2D6" w:rsidR="0018656E" w:rsidRPr="000B2BA6" w:rsidRDefault="0018656E" w:rsidP="000B2BA6">
      <w:pPr>
        <w:tabs>
          <w:tab w:val="left" w:pos="3932"/>
        </w:tabs>
        <w:jc w:val="both"/>
        <w:rPr>
          <w:rFonts w:ascii="Arial" w:hAnsi="Arial" w:cs="Arial"/>
          <w:b/>
          <w:bCs/>
          <w:lang w:val="en-US"/>
        </w:rPr>
      </w:pPr>
      <w:r w:rsidRPr="008708E7">
        <w:rPr>
          <w:rFonts w:ascii="Arial" w:hAnsi="Arial" w:cs="Arial"/>
          <w:b/>
          <w:bCs/>
          <w:sz w:val="20"/>
          <w:szCs w:val="20"/>
          <w:lang w:val="en-US"/>
        </w:rPr>
        <w:t xml:space="preserve">Table </w:t>
      </w:r>
      <w:r w:rsidR="000A032A" w:rsidRPr="008708E7">
        <w:rPr>
          <w:rFonts w:ascii="Arial" w:hAnsi="Arial" w:cs="Arial"/>
          <w:b/>
          <w:bCs/>
          <w:sz w:val="20"/>
          <w:szCs w:val="20"/>
          <w:lang w:val="en-US"/>
        </w:rPr>
        <w:t>3</w:t>
      </w:r>
      <w:r w:rsidR="00403748" w:rsidRPr="008708E7">
        <w:rPr>
          <w:rFonts w:ascii="Arial" w:hAnsi="Arial" w:cs="Arial"/>
          <w:b/>
          <w:bCs/>
          <w:sz w:val="20"/>
          <w:szCs w:val="20"/>
          <w:lang w:val="en-US"/>
        </w:rPr>
        <w:t xml:space="preserve">: Comparative </w:t>
      </w:r>
      <w:r w:rsidR="000227F5">
        <w:rPr>
          <w:rFonts w:ascii="Arial" w:hAnsi="Arial" w:cs="Arial"/>
          <w:b/>
          <w:bCs/>
          <w:sz w:val="20"/>
          <w:szCs w:val="20"/>
          <w:lang w:val="en-US"/>
        </w:rPr>
        <w:t>s</w:t>
      </w:r>
      <w:r w:rsidR="00403748" w:rsidRPr="008708E7">
        <w:rPr>
          <w:rFonts w:ascii="Arial" w:hAnsi="Arial" w:cs="Arial"/>
          <w:b/>
          <w:bCs/>
          <w:sz w:val="20"/>
          <w:szCs w:val="20"/>
          <w:lang w:val="en-US"/>
        </w:rPr>
        <w:t xml:space="preserve">tatistical </w:t>
      </w:r>
      <w:r w:rsidR="000227F5">
        <w:rPr>
          <w:rFonts w:ascii="Arial" w:hAnsi="Arial" w:cs="Arial"/>
          <w:b/>
          <w:bCs/>
          <w:sz w:val="20"/>
          <w:szCs w:val="20"/>
          <w:lang w:val="en-US"/>
        </w:rPr>
        <w:t>a</w:t>
      </w:r>
      <w:r w:rsidR="00403748" w:rsidRPr="008708E7">
        <w:rPr>
          <w:rFonts w:ascii="Arial" w:hAnsi="Arial" w:cs="Arial"/>
          <w:b/>
          <w:bCs/>
          <w:sz w:val="20"/>
          <w:szCs w:val="20"/>
          <w:lang w:val="en-US"/>
        </w:rPr>
        <w:t xml:space="preserve">nalysis of </w:t>
      </w:r>
      <w:r w:rsidR="000227F5">
        <w:rPr>
          <w:rFonts w:ascii="Arial" w:hAnsi="Arial" w:cs="Arial"/>
          <w:b/>
          <w:bCs/>
          <w:sz w:val="20"/>
          <w:szCs w:val="20"/>
          <w:lang w:val="en-US"/>
        </w:rPr>
        <w:t>traits of e</w:t>
      </w:r>
      <w:r w:rsidR="000B2BA6" w:rsidRPr="008708E7">
        <w:rPr>
          <w:rFonts w:ascii="Arial" w:hAnsi="Arial" w:cs="Arial"/>
          <w:b/>
          <w:bCs/>
          <w:sz w:val="20"/>
          <w:szCs w:val="20"/>
          <w:lang w:val="en-US"/>
        </w:rPr>
        <w:t xml:space="preserve">arly and </w:t>
      </w:r>
      <w:r w:rsidR="000227F5">
        <w:rPr>
          <w:rFonts w:ascii="Arial" w:hAnsi="Arial" w:cs="Arial"/>
          <w:b/>
          <w:bCs/>
          <w:sz w:val="20"/>
          <w:szCs w:val="20"/>
          <w:lang w:val="en-US"/>
        </w:rPr>
        <w:t>t</w:t>
      </w:r>
      <w:r w:rsidR="000B2BA6" w:rsidRPr="008708E7">
        <w:rPr>
          <w:rFonts w:ascii="Arial" w:hAnsi="Arial" w:cs="Arial"/>
          <w:b/>
          <w:bCs/>
          <w:sz w:val="20"/>
          <w:szCs w:val="20"/>
          <w:lang w:val="en-US"/>
        </w:rPr>
        <w:t xml:space="preserve">imely </w:t>
      </w:r>
      <w:r w:rsidR="000227F5">
        <w:rPr>
          <w:rFonts w:ascii="Arial" w:hAnsi="Arial" w:cs="Arial"/>
          <w:b/>
          <w:bCs/>
          <w:sz w:val="20"/>
          <w:szCs w:val="20"/>
          <w:lang w:val="en-US"/>
        </w:rPr>
        <w:t>s</w:t>
      </w:r>
      <w:r w:rsidR="000B2BA6" w:rsidRPr="008708E7">
        <w:rPr>
          <w:rFonts w:ascii="Arial" w:hAnsi="Arial" w:cs="Arial"/>
          <w:b/>
          <w:bCs/>
          <w:sz w:val="20"/>
          <w:szCs w:val="20"/>
          <w:lang w:val="en-US"/>
        </w:rPr>
        <w:t xml:space="preserve">own </w:t>
      </w:r>
      <w:r w:rsidR="000227F5">
        <w:rPr>
          <w:rFonts w:ascii="Arial" w:hAnsi="Arial" w:cs="Arial"/>
          <w:b/>
          <w:bCs/>
          <w:sz w:val="20"/>
          <w:szCs w:val="20"/>
          <w:lang w:val="en-US"/>
        </w:rPr>
        <w:t>g</w:t>
      </w:r>
      <w:r w:rsidR="000B2BA6" w:rsidRPr="008708E7">
        <w:rPr>
          <w:rFonts w:ascii="Arial" w:hAnsi="Arial" w:cs="Arial"/>
          <w:b/>
          <w:bCs/>
          <w:sz w:val="20"/>
          <w:szCs w:val="20"/>
          <w:lang w:val="en-US"/>
        </w:rPr>
        <w:t xml:space="preserve">enotypes of Indian </w:t>
      </w:r>
      <w:r w:rsidR="000227F5">
        <w:rPr>
          <w:rFonts w:ascii="Arial" w:hAnsi="Arial" w:cs="Arial"/>
          <w:b/>
          <w:bCs/>
          <w:sz w:val="20"/>
          <w:szCs w:val="20"/>
          <w:lang w:val="en-US"/>
        </w:rPr>
        <w:t>m</w:t>
      </w:r>
      <w:r w:rsidR="000B2BA6" w:rsidRPr="008708E7">
        <w:rPr>
          <w:rFonts w:ascii="Arial" w:hAnsi="Arial" w:cs="Arial"/>
          <w:b/>
          <w:bCs/>
          <w:sz w:val="20"/>
          <w:szCs w:val="20"/>
          <w:lang w:val="en-US"/>
        </w:rPr>
        <w:t>ustard (</w:t>
      </w:r>
      <w:r w:rsidR="000B2BA6" w:rsidRPr="000227F5">
        <w:rPr>
          <w:rFonts w:ascii="Arial" w:hAnsi="Arial" w:cs="Arial"/>
          <w:b/>
          <w:bCs/>
          <w:i/>
          <w:iCs/>
          <w:sz w:val="20"/>
          <w:szCs w:val="20"/>
          <w:lang w:val="en-US"/>
        </w:rPr>
        <w:t xml:space="preserve">Brassica </w:t>
      </w:r>
      <w:proofErr w:type="spellStart"/>
      <w:r w:rsidR="000B2BA6" w:rsidRPr="000227F5">
        <w:rPr>
          <w:rFonts w:ascii="Arial" w:hAnsi="Arial" w:cs="Arial"/>
          <w:b/>
          <w:bCs/>
          <w:i/>
          <w:iCs/>
          <w:sz w:val="20"/>
          <w:szCs w:val="20"/>
          <w:lang w:val="en-US"/>
        </w:rPr>
        <w:t>juncea</w:t>
      </w:r>
      <w:proofErr w:type="spellEnd"/>
      <w:r w:rsidR="000B2BA6" w:rsidRPr="000227F5">
        <w:rPr>
          <w:rFonts w:ascii="Arial" w:hAnsi="Arial" w:cs="Arial"/>
          <w:b/>
          <w:bCs/>
          <w:i/>
          <w:iCs/>
          <w:sz w:val="20"/>
          <w:szCs w:val="20"/>
          <w:lang w:val="en-US"/>
        </w:rPr>
        <w:t xml:space="preserve"> L.)</w:t>
      </w:r>
      <w:r w:rsidR="00335FFF" w:rsidRPr="000B2BA6">
        <w:rPr>
          <w:rFonts w:ascii="Arial" w:hAnsi="Arial" w:cs="Arial"/>
          <w:b/>
          <w:bCs/>
          <w:lang w:val="en-US"/>
        </w:rPr>
        <w:tab/>
      </w:r>
    </w:p>
    <w:tbl>
      <w:tblPr>
        <w:tblW w:w="9067" w:type="dxa"/>
        <w:tblLayout w:type="fixed"/>
        <w:tblLook w:val="04A0" w:firstRow="1" w:lastRow="0" w:firstColumn="1" w:lastColumn="0" w:noHBand="0" w:noVBand="1"/>
      </w:tblPr>
      <w:tblGrid>
        <w:gridCol w:w="988"/>
        <w:gridCol w:w="1559"/>
        <w:gridCol w:w="992"/>
        <w:gridCol w:w="1701"/>
        <w:gridCol w:w="851"/>
        <w:gridCol w:w="992"/>
        <w:gridCol w:w="850"/>
        <w:gridCol w:w="1134"/>
      </w:tblGrid>
      <w:tr w:rsidR="00BE2A64" w:rsidRPr="006F2297" w14:paraId="29A6263A" w14:textId="77777777" w:rsidTr="006F2297">
        <w:trPr>
          <w:trHeight w:val="557"/>
        </w:trPr>
        <w:tc>
          <w:tcPr>
            <w:tcW w:w="988" w:type="dxa"/>
            <w:tcBorders>
              <w:top w:val="single" w:sz="4" w:space="0" w:color="auto"/>
              <w:left w:val="single" w:sz="4" w:space="0" w:color="auto"/>
              <w:bottom w:val="single" w:sz="4" w:space="0" w:color="auto"/>
              <w:right w:val="single" w:sz="4" w:space="0" w:color="auto"/>
            </w:tcBorders>
            <w:vAlign w:val="center"/>
            <w:hideMark/>
          </w:tcPr>
          <w:p w14:paraId="75B94ADD" w14:textId="77777777" w:rsidR="00BE2A64" w:rsidRPr="006F2297" w:rsidRDefault="00BE2A64" w:rsidP="00FD2842">
            <w:pPr>
              <w:spacing w:after="0" w:line="480" w:lineRule="auto"/>
              <w:jc w:val="center"/>
              <w:rPr>
                <w:rFonts w:ascii="Arial" w:eastAsia="Times New Roman" w:hAnsi="Arial" w:cs="Arial"/>
                <w:b/>
                <w:bCs/>
                <w:color w:val="000000"/>
                <w:kern w:val="0"/>
                <w:sz w:val="20"/>
                <w:szCs w:val="20"/>
                <w:lang w:eastAsia="en-IN"/>
                <w14:ligatures w14:val="none"/>
              </w:rPr>
            </w:pPr>
            <w:r w:rsidRPr="006F2297">
              <w:rPr>
                <w:rFonts w:ascii="Arial" w:eastAsia="Times New Roman" w:hAnsi="Arial" w:cs="Arial"/>
                <w:b/>
                <w:bCs/>
                <w:color w:val="000000"/>
                <w:kern w:val="0"/>
                <w:sz w:val="20"/>
                <w:szCs w:val="20"/>
                <w:lang w:eastAsia="en-IN"/>
                <w14:ligatures w14:val="none"/>
              </w:rPr>
              <w:t>Traits</w:t>
            </w:r>
          </w:p>
        </w:tc>
        <w:tc>
          <w:tcPr>
            <w:tcW w:w="1559" w:type="dxa"/>
            <w:tcBorders>
              <w:top w:val="single" w:sz="4" w:space="0" w:color="auto"/>
              <w:left w:val="nil"/>
              <w:bottom w:val="single" w:sz="4" w:space="0" w:color="auto"/>
              <w:right w:val="single" w:sz="4" w:space="0" w:color="auto"/>
            </w:tcBorders>
            <w:vAlign w:val="center"/>
            <w:hideMark/>
          </w:tcPr>
          <w:p w14:paraId="607A01C2" w14:textId="42A46999" w:rsidR="00BE2A64" w:rsidRPr="006F2297" w:rsidRDefault="00BE2A64" w:rsidP="00FD2842">
            <w:pPr>
              <w:spacing w:after="0" w:line="480" w:lineRule="auto"/>
              <w:jc w:val="center"/>
              <w:rPr>
                <w:rFonts w:ascii="Arial" w:eastAsia="Times New Roman" w:hAnsi="Arial" w:cs="Arial"/>
                <w:b/>
                <w:bCs/>
                <w:color w:val="000000"/>
                <w:kern w:val="0"/>
                <w:sz w:val="20"/>
                <w:szCs w:val="20"/>
                <w:lang w:eastAsia="en-IN"/>
                <w14:ligatures w14:val="none"/>
              </w:rPr>
            </w:pPr>
            <w:r w:rsidRPr="006F2297">
              <w:rPr>
                <w:rFonts w:ascii="Arial" w:eastAsia="Times New Roman" w:hAnsi="Arial" w:cs="Arial"/>
                <w:b/>
                <w:bCs/>
                <w:color w:val="000000"/>
                <w:kern w:val="0"/>
                <w:sz w:val="20"/>
                <w:szCs w:val="20"/>
                <w:lang w:eastAsia="en-IN"/>
                <w14:ligatures w14:val="none"/>
              </w:rPr>
              <w:t xml:space="preserve">Sowing </w:t>
            </w:r>
            <w:r w:rsidR="00214C11">
              <w:rPr>
                <w:rFonts w:ascii="Arial" w:eastAsia="Times New Roman" w:hAnsi="Arial" w:cs="Arial"/>
                <w:b/>
                <w:bCs/>
                <w:color w:val="000000"/>
                <w:kern w:val="0"/>
                <w:sz w:val="20"/>
                <w:szCs w:val="20"/>
                <w:lang w:eastAsia="en-IN"/>
                <w14:ligatures w14:val="none"/>
              </w:rPr>
              <w:t xml:space="preserve">Environment </w:t>
            </w:r>
          </w:p>
        </w:tc>
        <w:tc>
          <w:tcPr>
            <w:tcW w:w="992" w:type="dxa"/>
            <w:tcBorders>
              <w:top w:val="single" w:sz="4" w:space="0" w:color="auto"/>
              <w:left w:val="nil"/>
              <w:bottom w:val="single" w:sz="4" w:space="0" w:color="auto"/>
              <w:right w:val="single" w:sz="4" w:space="0" w:color="auto"/>
            </w:tcBorders>
            <w:vAlign w:val="center"/>
            <w:hideMark/>
          </w:tcPr>
          <w:p w14:paraId="43A26AE2" w14:textId="77777777" w:rsidR="00BE2A64" w:rsidRPr="006F2297" w:rsidRDefault="00BE2A64" w:rsidP="00FD2842">
            <w:pPr>
              <w:spacing w:after="0" w:line="480" w:lineRule="auto"/>
              <w:jc w:val="center"/>
              <w:rPr>
                <w:rFonts w:ascii="Arial" w:eastAsia="Times New Roman" w:hAnsi="Arial" w:cs="Arial"/>
                <w:b/>
                <w:bCs/>
                <w:color w:val="000000"/>
                <w:kern w:val="0"/>
                <w:sz w:val="20"/>
                <w:szCs w:val="20"/>
                <w:lang w:eastAsia="en-IN"/>
                <w14:ligatures w14:val="none"/>
              </w:rPr>
            </w:pPr>
            <w:r w:rsidRPr="006F2297">
              <w:rPr>
                <w:rFonts w:ascii="Arial" w:eastAsia="Times New Roman" w:hAnsi="Arial" w:cs="Arial"/>
                <w:b/>
                <w:bCs/>
                <w:color w:val="000000"/>
                <w:kern w:val="0"/>
                <w:sz w:val="20"/>
                <w:szCs w:val="20"/>
                <w:lang w:eastAsia="en-IN"/>
                <w14:ligatures w14:val="none"/>
              </w:rPr>
              <w:t>Mean</w:t>
            </w:r>
          </w:p>
        </w:tc>
        <w:tc>
          <w:tcPr>
            <w:tcW w:w="1701" w:type="dxa"/>
            <w:tcBorders>
              <w:top w:val="single" w:sz="4" w:space="0" w:color="auto"/>
              <w:left w:val="nil"/>
              <w:bottom w:val="single" w:sz="4" w:space="0" w:color="auto"/>
              <w:right w:val="single" w:sz="4" w:space="0" w:color="auto"/>
            </w:tcBorders>
            <w:vAlign w:val="center"/>
            <w:hideMark/>
          </w:tcPr>
          <w:p w14:paraId="48EB4029" w14:textId="77777777" w:rsidR="00BE2A64" w:rsidRPr="006F2297" w:rsidRDefault="00BE2A64" w:rsidP="00FD2842">
            <w:pPr>
              <w:spacing w:after="0" w:line="480" w:lineRule="auto"/>
              <w:jc w:val="center"/>
              <w:rPr>
                <w:rFonts w:ascii="Arial" w:eastAsia="Times New Roman" w:hAnsi="Arial" w:cs="Arial"/>
                <w:b/>
                <w:bCs/>
                <w:color w:val="000000"/>
                <w:kern w:val="0"/>
                <w:sz w:val="20"/>
                <w:szCs w:val="20"/>
                <w:lang w:eastAsia="en-IN"/>
                <w14:ligatures w14:val="none"/>
              </w:rPr>
            </w:pPr>
            <w:r w:rsidRPr="006F2297">
              <w:rPr>
                <w:rFonts w:ascii="Arial" w:eastAsia="Times New Roman" w:hAnsi="Arial" w:cs="Arial"/>
                <w:b/>
                <w:bCs/>
                <w:color w:val="000000"/>
                <w:kern w:val="0"/>
                <w:sz w:val="20"/>
                <w:szCs w:val="20"/>
                <w:lang w:eastAsia="en-IN"/>
                <w14:ligatures w14:val="none"/>
              </w:rPr>
              <w:t>Range</w:t>
            </w:r>
          </w:p>
        </w:tc>
        <w:tc>
          <w:tcPr>
            <w:tcW w:w="851" w:type="dxa"/>
            <w:tcBorders>
              <w:top w:val="single" w:sz="4" w:space="0" w:color="auto"/>
              <w:left w:val="nil"/>
              <w:bottom w:val="single" w:sz="4" w:space="0" w:color="auto"/>
              <w:right w:val="single" w:sz="4" w:space="0" w:color="auto"/>
            </w:tcBorders>
            <w:vAlign w:val="center"/>
            <w:hideMark/>
          </w:tcPr>
          <w:p w14:paraId="0409397E" w14:textId="77777777" w:rsidR="00BE2A64" w:rsidRPr="006F2297" w:rsidRDefault="00BE2A64" w:rsidP="00FD2842">
            <w:pPr>
              <w:spacing w:after="0" w:line="480" w:lineRule="auto"/>
              <w:jc w:val="center"/>
              <w:rPr>
                <w:rFonts w:ascii="Arial" w:eastAsia="Times New Roman" w:hAnsi="Arial" w:cs="Arial"/>
                <w:b/>
                <w:bCs/>
                <w:color w:val="000000"/>
                <w:kern w:val="0"/>
                <w:sz w:val="20"/>
                <w:szCs w:val="20"/>
                <w:lang w:eastAsia="en-IN"/>
                <w14:ligatures w14:val="none"/>
              </w:rPr>
            </w:pPr>
            <w:r w:rsidRPr="006F2297">
              <w:rPr>
                <w:rFonts w:ascii="Arial" w:eastAsia="Times New Roman" w:hAnsi="Arial" w:cs="Arial"/>
                <w:b/>
                <w:bCs/>
                <w:color w:val="000000"/>
                <w:kern w:val="0"/>
                <w:sz w:val="20"/>
                <w:szCs w:val="20"/>
                <w:lang w:eastAsia="en-IN"/>
                <w14:ligatures w14:val="none"/>
              </w:rPr>
              <w:t>CV</w:t>
            </w:r>
          </w:p>
        </w:tc>
        <w:tc>
          <w:tcPr>
            <w:tcW w:w="992" w:type="dxa"/>
            <w:tcBorders>
              <w:top w:val="single" w:sz="4" w:space="0" w:color="auto"/>
              <w:left w:val="nil"/>
              <w:bottom w:val="single" w:sz="4" w:space="0" w:color="auto"/>
              <w:right w:val="single" w:sz="4" w:space="0" w:color="auto"/>
            </w:tcBorders>
            <w:vAlign w:val="center"/>
            <w:hideMark/>
          </w:tcPr>
          <w:p w14:paraId="70EF4D05" w14:textId="77777777" w:rsidR="00BE2A64" w:rsidRPr="006F2297" w:rsidRDefault="00BE2A64" w:rsidP="00FD2842">
            <w:pPr>
              <w:spacing w:after="0" w:line="480" w:lineRule="auto"/>
              <w:jc w:val="center"/>
              <w:rPr>
                <w:rFonts w:ascii="Arial" w:eastAsia="Times New Roman" w:hAnsi="Arial" w:cs="Arial"/>
                <w:b/>
                <w:bCs/>
                <w:color w:val="000000"/>
                <w:kern w:val="0"/>
                <w:sz w:val="20"/>
                <w:szCs w:val="20"/>
                <w:lang w:eastAsia="en-IN"/>
                <w14:ligatures w14:val="none"/>
              </w:rPr>
            </w:pPr>
            <w:r w:rsidRPr="006F2297">
              <w:rPr>
                <w:rFonts w:ascii="Arial" w:eastAsia="Times New Roman" w:hAnsi="Arial" w:cs="Arial"/>
                <w:b/>
                <w:bCs/>
                <w:color w:val="000000"/>
                <w:kern w:val="0"/>
                <w:sz w:val="20"/>
                <w:szCs w:val="20"/>
                <w:lang w:eastAsia="en-IN"/>
                <w14:ligatures w14:val="none"/>
              </w:rPr>
              <w:t>CD@5%</w:t>
            </w:r>
          </w:p>
        </w:tc>
        <w:tc>
          <w:tcPr>
            <w:tcW w:w="850" w:type="dxa"/>
            <w:tcBorders>
              <w:top w:val="single" w:sz="4" w:space="0" w:color="auto"/>
              <w:left w:val="nil"/>
              <w:bottom w:val="single" w:sz="4" w:space="0" w:color="auto"/>
              <w:right w:val="single" w:sz="4" w:space="0" w:color="auto"/>
            </w:tcBorders>
            <w:vAlign w:val="center"/>
            <w:hideMark/>
          </w:tcPr>
          <w:p w14:paraId="276AA623" w14:textId="77777777" w:rsidR="00BE2A64" w:rsidRPr="006F2297" w:rsidRDefault="00BE2A64" w:rsidP="00FD2842">
            <w:pPr>
              <w:spacing w:after="0" w:line="480" w:lineRule="auto"/>
              <w:jc w:val="center"/>
              <w:rPr>
                <w:rFonts w:ascii="Arial" w:eastAsia="Times New Roman" w:hAnsi="Arial" w:cs="Arial"/>
                <w:b/>
                <w:bCs/>
                <w:color w:val="000000"/>
                <w:kern w:val="0"/>
                <w:sz w:val="20"/>
                <w:szCs w:val="20"/>
                <w:lang w:eastAsia="en-IN"/>
                <w14:ligatures w14:val="none"/>
              </w:rPr>
            </w:pPr>
            <w:r w:rsidRPr="006F2297">
              <w:rPr>
                <w:rFonts w:ascii="Arial" w:eastAsia="Times New Roman" w:hAnsi="Arial" w:cs="Arial"/>
                <w:b/>
                <w:bCs/>
                <w:color w:val="000000"/>
                <w:kern w:val="0"/>
                <w:sz w:val="20"/>
                <w:szCs w:val="20"/>
                <w:lang w:eastAsia="en-IN"/>
                <w14:ligatures w14:val="none"/>
              </w:rPr>
              <w:t>SE</w:t>
            </w:r>
          </w:p>
        </w:tc>
        <w:tc>
          <w:tcPr>
            <w:tcW w:w="1134" w:type="dxa"/>
            <w:tcBorders>
              <w:top w:val="single" w:sz="4" w:space="0" w:color="auto"/>
              <w:left w:val="nil"/>
              <w:bottom w:val="single" w:sz="4" w:space="0" w:color="auto"/>
              <w:right w:val="single" w:sz="4" w:space="0" w:color="auto"/>
            </w:tcBorders>
            <w:vAlign w:val="center"/>
            <w:hideMark/>
          </w:tcPr>
          <w:p w14:paraId="41746727" w14:textId="77777777" w:rsidR="00BE2A64" w:rsidRPr="006F2297" w:rsidRDefault="00BE2A64" w:rsidP="00FD2842">
            <w:pPr>
              <w:spacing w:after="0" w:line="480" w:lineRule="auto"/>
              <w:jc w:val="center"/>
              <w:rPr>
                <w:rFonts w:ascii="Arial" w:eastAsia="Times New Roman" w:hAnsi="Arial" w:cs="Arial"/>
                <w:b/>
                <w:bCs/>
                <w:color w:val="000000"/>
                <w:kern w:val="0"/>
                <w:sz w:val="20"/>
                <w:szCs w:val="20"/>
                <w:lang w:eastAsia="en-IN"/>
                <w14:ligatures w14:val="none"/>
              </w:rPr>
            </w:pPr>
            <w:r w:rsidRPr="006F2297">
              <w:rPr>
                <w:rFonts w:ascii="Arial" w:eastAsia="Times New Roman" w:hAnsi="Arial" w:cs="Arial"/>
                <w:b/>
                <w:bCs/>
                <w:color w:val="000000"/>
                <w:kern w:val="0"/>
                <w:sz w:val="20"/>
                <w:szCs w:val="20"/>
                <w:lang w:eastAsia="en-IN"/>
                <w14:ligatures w14:val="none"/>
              </w:rPr>
              <w:t>SD</w:t>
            </w:r>
          </w:p>
        </w:tc>
      </w:tr>
      <w:tr w:rsidR="006F2297" w:rsidRPr="006F2297" w14:paraId="4437B2C3" w14:textId="77777777" w:rsidTr="006F2297">
        <w:trPr>
          <w:trHeight w:val="276"/>
        </w:trPr>
        <w:tc>
          <w:tcPr>
            <w:tcW w:w="988" w:type="dxa"/>
            <w:vMerge w:val="restart"/>
            <w:tcBorders>
              <w:top w:val="nil"/>
              <w:left w:val="single" w:sz="4" w:space="0" w:color="auto"/>
              <w:right w:val="single" w:sz="4" w:space="0" w:color="auto"/>
            </w:tcBorders>
            <w:shd w:val="clear" w:color="auto" w:fill="EDEDED" w:themeFill="accent3" w:themeFillTint="33"/>
            <w:vAlign w:val="center"/>
            <w:hideMark/>
          </w:tcPr>
          <w:p w14:paraId="7BAB0102" w14:textId="77777777" w:rsidR="00602F2E"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PH</w:t>
            </w:r>
            <w:r w:rsidR="00602F2E">
              <w:rPr>
                <w:rFonts w:ascii="Arial" w:eastAsia="Times New Roman" w:hAnsi="Arial" w:cs="Arial"/>
                <w:color w:val="000000"/>
                <w:kern w:val="0"/>
                <w:sz w:val="20"/>
                <w:szCs w:val="20"/>
                <w:lang w:eastAsia="en-IN"/>
                <w14:ligatures w14:val="none"/>
              </w:rPr>
              <w:t xml:space="preserve"> </w:t>
            </w:r>
          </w:p>
          <w:p w14:paraId="6615377D" w14:textId="7E396A2B" w:rsidR="006F2297" w:rsidRPr="006F2297" w:rsidRDefault="00602F2E" w:rsidP="00FD2842">
            <w:pPr>
              <w:spacing w:after="0" w:line="480" w:lineRule="auto"/>
              <w:jc w:val="center"/>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(cm)</w:t>
            </w: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56FEADF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0365E59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104.24</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772545B7"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79.51–124.71</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6BF06D5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1.73</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019FD08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4.61</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6B0F220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0.88</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3E9A659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8.8</w:t>
            </w:r>
          </w:p>
        </w:tc>
      </w:tr>
      <w:tr w:rsidR="006F2297" w:rsidRPr="006F2297" w14:paraId="0BE03348" w14:textId="77777777" w:rsidTr="006F2297">
        <w:trPr>
          <w:trHeight w:val="267"/>
        </w:trPr>
        <w:tc>
          <w:tcPr>
            <w:tcW w:w="988" w:type="dxa"/>
            <w:vMerge/>
            <w:tcBorders>
              <w:left w:val="single" w:sz="4" w:space="0" w:color="auto"/>
              <w:bottom w:val="single" w:sz="4" w:space="0" w:color="auto"/>
              <w:right w:val="single" w:sz="4" w:space="0" w:color="auto"/>
            </w:tcBorders>
            <w:shd w:val="clear" w:color="auto" w:fill="EDEDED" w:themeFill="accent3" w:themeFillTint="33"/>
            <w:vAlign w:val="center"/>
            <w:hideMark/>
          </w:tcPr>
          <w:p w14:paraId="27D1AE12" w14:textId="68AA5CC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320FAA1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1DFD7ED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103.83</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20F6C37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82.74–121.45</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35B54DC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3.8</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07767357"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10.13</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6633771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0.87</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5F6DA1A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8.75</w:t>
            </w:r>
          </w:p>
        </w:tc>
      </w:tr>
      <w:tr w:rsidR="006F2297" w:rsidRPr="006F2297" w14:paraId="5257F57F" w14:textId="77777777" w:rsidTr="006F2297">
        <w:trPr>
          <w:trHeight w:val="284"/>
        </w:trPr>
        <w:tc>
          <w:tcPr>
            <w:tcW w:w="988" w:type="dxa"/>
            <w:vMerge w:val="restart"/>
            <w:tcBorders>
              <w:top w:val="nil"/>
              <w:left w:val="single" w:sz="4" w:space="0" w:color="auto"/>
              <w:right w:val="single" w:sz="4" w:space="0" w:color="auto"/>
            </w:tcBorders>
            <w:vAlign w:val="center"/>
            <w:hideMark/>
          </w:tcPr>
          <w:p w14:paraId="331C04EF" w14:textId="6936BD5F"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LMS</w:t>
            </w:r>
            <w:r w:rsidR="00602F2E">
              <w:rPr>
                <w:rFonts w:ascii="Arial" w:eastAsia="Times New Roman" w:hAnsi="Arial" w:cs="Arial"/>
                <w:color w:val="000000"/>
                <w:kern w:val="0"/>
                <w:sz w:val="20"/>
                <w:szCs w:val="20"/>
                <w:lang w:eastAsia="en-IN"/>
                <w14:ligatures w14:val="none"/>
              </w:rPr>
              <w:t xml:space="preserve"> (cm)</w:t>
            </w:r>
          </w:p>
        </w:tc>
        <w:tc>
          <w:tcPr>
            <w:tcW w:w="1559" w:type="dxa"/>
            <w:tcBorders>
              <w:top w:val="nil"/>
              <w:left w:val="nil"/>
              <w:bottom w:val="single" w:sz="4" w:space="0" w:color="auto"/>
              <w:right w:val="single" w:sz="4" w:space="0" w:color="auto"/>
            </w:tcBorders>
            <w:vAlign w:val="center"/>
            <w:hideMark/>
          </w:tcPr>
          <w:p w14:paraId="54F60C0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vAlign w:val="center"/>
            <w:hideMark/>
          </w:tcPr>
          <w:p w14:paraId="7E3771A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36.33</w:t>
            </w:r>
          </w:p>
        </w:tc>
        <w:tc>
          <w:tcPr>
            <w:tcW w:w="1701" w:type="dxa"/>
            <w:tcBorders>
              <w:top w:val="nil"/>
              <w:left w:val="nil"/>
              <w:bottom w:val="single" w:sz="4" w:space="0" w:color="auto"/>
              <w:right w:val="single" w:sz="4" w:space="0" w:color="auto"/>
            </w:tcBorders>
            <w:vAlign w:val="center"/>
            <w:hideMark/>
          </w:tcPr>
          <w:p w14:paraId="300F239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20.36–53.96</w:t>
            </w:r>
          </w:p>
        </w:tc>
        <w:tc>
          <w:tcPr>
            <w:tcW w:w="851" w:type="dxa"/>
            <w:tcBorders>
              <w:top w:val="nil"/>
              <w:left w:val="nil"/>
              <w:bottom w:val="single" w:sz="4" w:space="0" w:color="auto"/>
              <w:right w:val="single" w:sz="4" w:space="0" w:color="auto"/>
            </w:tcBorders>
            <w:vAlign w:val="center"/>
            <w:hideMark/>
          </w:tcPr>
          <w:p w14:paraId="4FD4A26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4.35</w:t>
            </w:r>
          </w:p>
        </w:tc>
        <w:tc>
          <w:tcPr>
            <w:tcW w:w="992" w:type="dxa"/>
            <w:tcBorders>
              <w:top w:val="nil"/>
              <w:left w:val="nil"/>
              <w:bottom w:val="single" w:sz="4" w:space="0" w:color="auto"/>
              <w:right w:val="single" w:sz="4" w:space="0" w:color="auto"/>
            </w:tcBorders>
            <w:vAlign w:val="center"/>
            <w:hideMark/>
          </w:tcPr>
          <w:p w14:paraId="2B68429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4.01</w:t>
            </w:r>
          </w:p>
        </w:tc>
        <w:tc>
          <w:tcPr>
            <w:tcW w:w="850" w:type="dxa"/>
            <w:tcBorders>
              <w:top w:val="nil"/>
              <w:left w:val="nil"/>
              <w:bottom w:val="single" w:sz="4" w:space="0" w:color="auto"/>
              <w:right w:val="single" w:sz="4" w:space="0" w:color="auto"/>
            </w:tcBorders>
            <w:vAlign w:val="center"/>
            <w:hideMark/>
          </w:tcPr>
          <w:p w14:paraId="59D01CA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0.59</w:t>
            </w:r>
          </w:p>
        </w:tc>
        <w:tc>
          <w:tcPr>
            <w:tcW w:w="1134" w:type="dxa"/>
            <w:tcBorders>
              <w:top w:val="nil"/>
              <w:left w:val="nil"/>
              <w:bottom w:val="single" w:sz="4" w:space="0" w:color="auto"/>
              <w:right w:val="single" w:sz="4" w:space="0" w:color="auto"/>
            </w:tcBorders>
            <w:vAlign w:val="center"/>
            <w:hideMark/>
          </w:tcPr>
          <w:p w14:paraId="1FE9406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5.9</w:t>
            </w:r>
          </w:p>
        </w:tc>
      </w:tr>
      <w:tr w:rsidR="006F2297" w:rsidRPr="006F2297" w14:paraId="283BFB6A" w14:textId="77777777" w:rsidTr="006F2297">
        <w:trPr>
          <w:trHeight w:val="118"/>
        </w:trPr>
        <w:tc>
          <w:tcPr>
            <w:tcW w:w="988" w:type="dxa"/>
            <w:vMerge/>
            <w:tcBorders>
              <w:left w:val="single" w:sz="4" w:space="0" w:color="auto"/>
              <w:bottom w:val="single" w:sz="4" w:space="0" w:color="auto"/>
              <w:right w:val="single" w:sz="4" w:space="0" w:color="auto"/>
            </w:tcBorders>
            <w:vAlign w:val="center"/>
            <w:hideMark/>
          </w:tcPr>
          <w:p w14:paraId="1371F9AF" w14:textId="6AB6217F"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vAlign w:val="center"/>
            <w:hideMark/>
          </w:tcPr>
          <w:p w14:paraId="16845B4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vAlign w:val="center"/>
            <w:hideMark/>
          </w:tcPr>
          <w:p w14:paraId="6EAFAA0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36.26</w:t>
            </w:r>
          </w:p>
        </w:tc>
        <w:tc>
          <w:tcPr>
            <w:tcW w:w="1701" w:type="dxa"/>
            <w:tcBorders>
              <w:top w:val="nil"/>
              <w:left w:val="nil"/>
              <w:bottom w:val="single" w:sz="4" w:space="0" w:color="auto"/>
              <w:right w:val="single" w:sz="4" w:space="0" w:color="auto"/>
            </w:tcBorders>
            <w:vAlign w:val="center"/>
            <w:hideMark/>
          </w:tcPr>
          <w:p w14:paraId="641AE7E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20.45–52.75</w:t>
            </w:r>
          </w:p>
        </w:tc>
        <w:tc>
          <w:tcPr>
            <w:tcW w:w="851" w:type="dxa"/>
            <w:tcBorders>
              <w:top w:val="nil"/>
              <w:left w:val="nil"/>
              <w:bottom w:val="single" w:sz="4" w:space="0" w:color="auto"/>
              <w:right w:val="single" w:sz="4" w:space="0" w:color="auto"/>
            </w:tcBorders>
            <w:vAlign w:val="center"/>
            <w:hideMark/>
          </w:tcPr>
          <w:p w14:paraId="77401BA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5.23</w:t>
            </w:r>
          </w:p>
        </w:tc>
        <w:tc>
          <w:tcPr>
            <w:tcW w:w="992" w:type="dxa"/>
            <w:tcBorders>
              <w:top w:val="nil"/>
              <w:left w:val="nil"/>
              <w:bottom w:val="single" w:sz="4" w:space="0" w:color="auto"/>
              <w:right w:val="single" w:sz="4" w:space="0" w:color="auto"/>
            </w:tcBorders>
            <w:vAlign w:val="center"/>
            <w:hideMark/>
          </w:tcPr>
          <w:p w14:paraId="7172BEF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4.82</w:t>
            </w:r>
          </w:p>
        </w:tc>
        <w:tc>
          <w:tcPr>
            <w:tcW w:w="850" w:type="dxa"/>
            <w:tcBorders>
              <w:top w:val="nil"/>
              <w:left w:val="nil"/>
              <w:bottom w:val="single" w:sz="4" w:space="0" w:color="auto"/>
              <w:right w:val="single" w:sz="4" w:space="0" w:color="auto"/>
            </w:tcBorders>
            <w:vAlign w:val="center"/>
            <w:hideMark/>
          </w:tcPr>
          <w:p w14:paraId="5A152B8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0.59</w:t>
            </w:r>
          </w:p>
        </w:tc>
        <w:tc>
          <w:tcPr>
            <w:tcW w:w="1134" w:type="dxa"/>
            <w:tcBorders>
              <w:top w:val="nil"/>
              <w:left w:val="nil"/>
              <w:bottom w:val="single" w:sz="4" w:space="0" w:color="auto"/>
              <w:right w:val="single" w:sz="4" w:space="0" w:color="auto"/>
            </w:tcBorders>
            <w:vAlign w:val="center"/>
            <w:hideMark/>
          </w:tcPr>
          <w:p w14:paraId="7932ADA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5.92</w:t>
            </w:r>
          </w:p>
        </w:tc>
      </w:tr>
      <w:tr w:rsidR="006F2297" w:rsidRPr="006F2297" w14:paraId="417C82A2" w14:textId="77777777" w:rsidTr="006F2297">
        <w:trPr>
          <w:trHeight w:val="177"/>
        </w:trPr>
        <w:tc>
          <w:tcPr>
            <w:tcW w:w="988" w:type="dxa"/>
            <w:vMerge w:val="restart"/>
            <w:tcBorders>
              <w:top w:val="nil"/>
              <w:left w:val="single" w:sz="4" w:space="0" w:color="auto"/>
              <w:right w:val="single" w:sz="4" w:space="0" w:color="auto"/>
            </w:tcBorders>
            <w:shd w:val="clear" w:color="auto" w:fill="EDEDED" w:themeFill="accent3" w:themeFillTint="33"/>
            <w:vAlign w:val="center"/>
            <w:hideMark/>
          </w:tcPr>
          <w:p w14:paraId="2028EA26" w14:textId="38D8A8DC"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PB</w:t>
            </w:r>
            <w:r w:rsidR="00602F2E">
              <w:rPr>
                <w:rFonts w:ascii="Arial" w:eastAsia="Times New Roman" w:hAnsi="Arial" w:cs="Arial"/>
                <w:color w:val="000000"/>
                <w:kern w:val="0"/>
                <w:sz w:val="20"/>
                <w:szCs w:val="20"/>
                <w:lang w:eastAsia="en-IN"/>
                <w14:ligatures w14:val="none"/>
              </w:rPr>
              <w:t xml:space="preserve"> (Nos)</w:t>
            </w: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5CAB891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3BB66C8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4.69</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606D591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3.05–7.57</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5DFFCB7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8.62</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392D03E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1.07</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0EFB517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0.09</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5A7123F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0.93</w:t>
            </w:r>
          </w:p>
        </w:tc>
      </w:tr>
      <w:tr w:rsidR="006F2297" w:rsidRPr="006F2297" w14:paraId="5E228681" w14:textId="77777777" w:rsidTr="006F2297">
        <w:trPr>
          <w:trHeight w:val="209"/>
        </w:trPr>
        <w:tc>
          <w:tcPr>
            <w:tcW w:w="988" w:type="dxa"/>
            <w:vMerge/>
            <w:tcBorders>
              <w:left w:val="single" w:sz="4" w:space="0" w:color="auto"/>
              <w:bottom w:val="single" w:sz="4" w:space="0" w:color="auto"/>
              <w:right w:val="single" w:sz="4" w:space="0" w:color="auto"/>
            </w:tcBorders>
            <w:shd w:val="clear" w:color="auto" w:fill="EDEDED" w:themeFill="accent3" w:themeFillTint="33"/>
            <w:vAlign w:val="center"/>
            <w:hideMark/>
          </w:tcPr>
          <w:p w14:paraId="60AC4F86" w14:textId="682FF1DB"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4D73BD3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6C2FCD23"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4.7</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00DD9AD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2.96–7.49</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508A364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9.86</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6151D5A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1.22</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1B7F51E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0.09</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7E74B3C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0.93</w:t>
            </w:r>
          </w:p>
        </w:tc>
      </w:tr>
      <w:tr w:rsidR="006F2297" w:rsidRPr="006F2297" w14:paraId="6022B5B8" w14:textId="77777777" w:rsidTr="006F2297">
        <w:trPr>
          <w:trHeight w:val="255"/>
        </w:trPr>
        <w:tc>
          <w:tcPr>
            <w:tcW w:w="988" w:type="dxa"/>
            <w:vMerge w:val="restart"/>
            <w:tcBorders>
              <w:top w:val="nil"/>
              <w:left w:val="single" w:sz="4" w:space="0" w:color="auto"/>
              <w:right w:val="single" w:sz="4" w:space="0" w:color="auto"/>
            </w:tcBorders>
            <w:vAlign w:val="center"/>
            <w:hideMark/>
          </w:tcPr>
          <w:p w14:paraId="6D8EE431" w14:textId="339ED09B"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SB</w:t>
            </w:r>
            <w:r w:rsidR="00602F2E">
              <w:rPr>
                <w:rFonts w:ascii="Arial" w:eastAsia="Times New Roman" w:hAnsi="Arial" w:cs="Arial"/>
                <w:color w:val="000000"/>
                <w:kern w:val="0"/>
                <w:sz w:val="20"/>
                <w:szCs w:val="20"/>
                <w:lang w:eastAsia="en-IN"/>
                <w14:ligatures w14:val="none"/>
              </w:rPr>
              <w:t xml:space="preserve"> (Nos)</w:t>
            </w:r>
          </w:p>
        </w:tc>
        <w:tc>
          <w:tcPr>
            <w:tcW w:w="1559" w:type="dxa"/>
            <w:tcBorders>
              <w:top w:val="nil"/>
              <w:left w:val="nil"/>
              <w:bottom w:val="single" w:sz="4" w:space="0" w:color="auto"/>
              <w:right w:val="single" w:sz="4" w:space="0" w:color="auto"/>
            </w:tcBorders>
            <w:vAlign w:val="center"/>
            <w:hideMark/>
          </w:tcPr>
          <w:p w14:paraId="1DD52A2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vAlign w:val="center"/>
            <w:hideMark/>
          </w:tcPr>
          <w:p w14:paraId="15BE176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5.86</w:t>
            </w:r>
          </w:p>
        </w:tc>
        <w:tc>
          <w:tcPr>
            <w:tcW w:w="1701" w:type="dxa"/>
            <w:tcBorders>
              <w:top w:val="nil"/>
              <w:left w:val="nil"/>
              <w:bottom w:val="single" w:sz="4" w:space="0" w:color="auto"/>
              <w:right w:val="single" w:sz="4" w:space="0" w:color="auto"/>
            </w:tcBorders>
            <w:vAlign w:val="center"/>
            <w:hideMark/>
          </w:tcPr>
          <w:p w14:paraId="38953F2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3.17–8.76</w:t>
            </w:r>
          </w:p>
        </w:tc>
        <w:tc>
          <w:tcPr>
            <w:tcW w:w="851" w:type="dxa"/>
            <w:tcBorders>
              <w:top w:val="nil"/>
              <w:left w:val="nil"/>
              <w:bottom w:val="single" w:sz="4" w:space="0" w:color="auto"/>
              <w:right w:val="single" w:sz="4" w:space="0" w:color="auto"/>
            </w:tcBorders>
            <w:vAlign w:val="center"/>
            <w:hideMark/>
          </w:tcPr>
          <w:p w14:paraId="50A3DE5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11.22</w:t>
            </w:r>
          </w:p>
        </w:tc>
        <w:tc>
          <w:tcPr>
            <w:tcW w:w="992" w:type="dxa"/>
            <w:tcBorders>
              <w:top w:val="nil"/>
              <w:left w:val="nil"/>
              <w:bottom w:val="single" w:sz="4" w:space="0" w:color="auto"/>
              <w:right w:val="single" w:sz="4" w:space="0" w:color="auto"/>
            </w:tcBorders>
            <w:vAlign w:val="center"/>
            <w:hideMark/>
          </w:tcPr>
          <w:p w14:paraId="39953AB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1.72</w:t>
            </w:r>
          </w:p>
        </w:tc>
        <w:tc>
          <w:tcPr>
            <w:tcW w:w="850" w:type="dxa"/>
            <w:tcBorders>
              <w:top w:val="nil"/>
              <w:left w:val="nil"/>
              <w:bottom w:val="single" w:sz="4" w:space="0" w:color="auto"/>
              <w:right w:val="single" w:sz="4" w:space="0" w:color="auto"/>
            </w:tcBorders>
            <w:vAlign w:val="center"/>
            <w:hideMark/>
          </w:tcPr>
          <w:p w14:paraId="2CF9940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0.12</w:t>
            </w:r>
          </w:p>
        </w:tc>
        <w:tc>
          <w:tcPr>
            <w:tcW w:w="1134" w:type="dxa"/>
            <w:tcBorders>
              <w:top w:val="nil"/>
              <w:left w:val="nil"/>
              <w:bottom w:val="single" w:sz="4" w:space="0" w:color="auto"/>
              <w:right w:val="single" w:sz="4" w:space="0" w:color="auto"/>
            </w:tcBorders>
            <w:vAlign w:val="center"/>
            <w:hideMark/>
          </w:tcPr>
          <w:p w14:paraId="7DAFE64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1.19</w:t>
            </w:r>
          </w:p>
        </w:tc>
      </w:tr>
      <w:tr w:rsidR="006F2297" w:rsidRPr="006F2297" w14:paraId="307837C2" w14:textId="77777777" w:rsidTr="006F2297">
        <w:trPr>
          <w:trHeight w:val="273"/>
        </w:trPr>
        <w:tc>
          <w:tcPr>
            <w:tcW w:w="988" w:type="dxa"/>
            <w:vMerge/>
            <w:tcBorders>
              <w:left w:val="single" w:sz="4" w:space="0" w:color="auto"/>
              <w:bottom w:val="single" w:sz="4" w:space="0" w:color="auto"/>
              <w:right w:val="single" w:sz="4" w:space="0" w:color="auto"/>
            </w:tcBorders>
            <w:vAlign w:val="center"/>
            <w:hideMark/>
          </w:tcPr>
          <w:p w14:paraId="2EA23208" w14:textId="125E4DE8"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vAlign w:val="center"/>
            <w:hideMark/>
          </w:tcPr>
          <w:p w14:paraId="1F661CB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vAlign w:val="center"/>
            <w:hideMark/>
          </w:tcPr>
          <w:p w14:paraId="2B699BF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5.87</w:t>
            </w:r>
          </w:p>
        </w:tc>
        <w:tc>
          <w:tcPr>
            <w:tcW w:w="1701" w:type="dxa"/>
            <w:tcBorders>
              <w:top w:val="nil"/>
              <w:left w:val="nil"/>
              <w:bottom w:val="single" w:sz="4" w:space="0" w:color="auto"/>
              <w:right w:val="single" w:sz="4" w:space="0" w:color="auto"/>
            </w:tcBorders>
            <w:vAlign w:val="center"/>
            <w:hideMark/>
          </w:tcPr>
          <w:p w14:paraId="0D9003C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3.15–8.96</w:t>
            </w:r>
          </w:p>
        </w:tc>
        <w:tc>
          <w:tcPr>
            <w:tcW w:w="851" w:type="dxa"/>
            <w:tcBorders>
              <w:top w:val="nil"/>
              <w:left w:val="nil"/>
              <w:bottom w:val="single" w:sz="4" w:space="0" w:color="auto"/>
              <w:right w:val="single" w:sz="4" w:space="0" w:color="auto"/>
            </w:tcBorders>
            <w:vAlign w:val="center"/>
            <w:hideMark/>
          </w:tcPr>
          <w:p w14:paraId="68EDCEF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11.84</w:t>
            </w:r>
          </w:p>
        </w:tc>
        <w:tc>
          <w:tcPr>
            <w:tcW w:w="992" w:type="dxa"/>
            <w:tcBorders>
              <w:top w:val="nil"/>
              <w:left w:val="nil"/>
              <w:bottom w:val="single" w:sz="4" w:space="0" w:color="auto"/>
              <w:right w:val="single" w:sz="4" w:space="0" w:color="auto"/>
            </w:tcBorders>
            <w:vAlign w:val="center"/>
            <w:hideMark/>
          </w:tcPr>
          <w:p w14:paraId="0629EC9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1.82</w:t>
            </w:r>
          </w:p>
        </w:tc>
        <w:tc>
          <w:tcPr>
            <w:tcW w:w="850" w:type="dxa"/>
            <w:tcBorders>
              <w:top w:val="nil"/>
              <w:left w:val="nil"/>
              <w:bottom w:val="single" w:sz="4" w:space="0" w:color="auto"/>
              <w:right w:val="single" w:sz="4" w:space="0" w:color="auto"/>
            </w:tcBorders>
            <w:vAlign w:val="center"/>
            <w:hideMark/>
          </w:tcPr>
          <w:p w14:paraId="1166374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0.12</w:t>
            </w:r>
          </w:p>
        </w:tc>
        <w:tc>
          <w:tcPr>
            <w:tcW w:w="1134" w:type="dxa"/>
            <w:tcBorders>
              <w:top w:val="nil"/>
              <w:left w:val="nil"/>
              <w:bottom w:val="single" w:sz="4" w:space="0" w:color="auto"/>
              <w:right w:val="single" w:sz="4" w:space="0" w:color="auto"/>
            </w:tcBorders>
            <w:vAlign w:val="center"/>
            <w:hideMark/>
          </w:tcPr>
          <w:p w14:paraId="19641B4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1.23</w:t>
            </w:r>
          </w:p>
        </w:tc>
      </w:tr>
      <w:tr w:rsidR="006F2297" w:rsidRPr="006F2297" w14:paraId="109B1B6F" w14:textId="77777777" w:rsidTr="006F2297">
        <w:trPr>
          <w:trHeight w:val="277"/>
        </w:trPr>
        <w:tc>
          <w:tcPr>
            <w:tcW w:w="988" w:type="dxa"/>
            <w:vMerge w:val="restart"/>
            <w:tcBorders>
              <w:top w:val="nil"/>
              <w:left w:val="single" w:sz="4" w:space="0" w:color="auto"/>
              <w:right w:val="single" w:sz="4" w:space="0" w:color="auto"/>
            </w:tcBorders>
            <w:shd w:val="clear" w:color="auto" w:fill="EDEDED" w:themeFill="accent3" w:themeFillTint="33"/>
            <w:vAlign w:val="center"/>
            <w:hideMark/>
          </w:tcPr>
          <w:p w14:paraId="0EFFDEB4" w14:textId="11D98EE0"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SPP</w:t>
            </w:r>
            <w:r w:rsidR="00602F2E">
              <w:rPr>
                <w:rFonts w:ascii="Arial" w:eastAsia="Times New Roman" w:hAnsi="Arial" w:cs="Arial"/>
                <w:color w:val="000000"/>
                <w:kern w:val="0"/>
                <w:sz w:val="20"/>
                <w:szCs w:val="20"/>
                <w:lang w:eastAsia="en-IN"/>
                <w14:ligatures w14:val="none"/>
              </w:rPr>
              <w:t xml:space="preserve"> (Nos)</w:t>
            </w: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090F4EF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2B55670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134.03</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065F00D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70.60–202.20</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05B0FF6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1.67</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724288C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5.63</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7D851D6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3.13</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76C5780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31.3</w:t>
            </w:r>
          </w:p>
        </w:tc>
      </w:tr>
      <w:tr w:rsidR="006F2297" w:rsidRPr="006F2297" w14:paraId="3E4544C9" w14:textId="77777777" w:rsidTr="006F2297">
        <w:trPr>
          <w:trHeight w:val="125"/>
        </w:trPr>
        <w:tc>
          <w:tcPr>
            <w:tcW w:w="988" w:type="dxa"/>
            <w:vMerge/>
            <w:tcBorders>
              <w:left w:val="single" w:sz="4" w:space="0" w:color="auto"/>
              <w:bottom w:val="single" w:sz="4" w:space="0" w:color="auto"/>
              <w:right w:val="single" w:sz="4" w:space="0" w:color="auto"/>
            </w:tcBorders>
            <w:shd w:val="clear" w:color="auto" w:fill="EDEDED" w:themeFill="accent3" w:themeFillTint="33"/>
            <w:vAlign w:val="center"/>
            <w:hideMark/>
          </w:tcPr>
          <w:p w14:paraId="29783848" w14:textId="46DF6D9C"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0413FC8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0DCB566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134.26</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4CBE9053"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71.48–209.94</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45B3910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2.67</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14CE867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9.05</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5209586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3.13</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4B92153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31.33</w:t>
            </w:r>
          </w:p>
        </w:tc>
      </w:tr>
      <w:tr w:rsidR="006F2297" w:rsidRPr="006F2297" w14:paraId="3BAB364C" w14:textId="77777777" w:rsidTr="006F2297">
        <w:trPr>
          <w:trHeight w:val="172"/>
        </w:trPr>
        <w:tc>
          <w:tcPr>
            <w:tcW w:w="988" w:type="dxa"/>
            <w:vMerge w:val="restart"/>
            <w:tcBorders>
              <w:top w:val="nil"/>
              <w:left w:val="single" w:sz="4" w:space="0" w:color="auto"/>
              <w:right w:val="single" w:sz="4" w:space="0" w:color="auto"/>
            </w:tcBorders>
            <w:vAlign w:val="center"/>
            <w:hideMark/>
          </w:tcPr>
          <w:p w14:paraId="66372C51" w14:textId="77777777" w:rsidR="00602F2E"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SMS</w:t>
            </w:r>
          </w:p>
          <w:p w14:paraId="026CB062" w14:textId="3EAF4D59" w:rsidR="006F2297" w:rsidRPr="006F2297" w:rsidRDefault="00602F2E" w:rsidP="00FD2842">
            <w:pPr>
              <w:spacing w:after="0" w:line="480" w:lineRule="auto"/>
              <w:jc w:val="center"/>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(Nos)</w:t>
            </w:r>
          </w:p>
        </w:tc>
        <w:tc>
          <w:tcPr>
            <w:tcW w:w="1559" w:type="dxa"/>
            <w:tcBorders>
              <w:top w:val="nil"/>
              <w:left w:val="nil"/>
              <w:bottom w:val="single" w:sz="4" w:space="0" w:color="auto"/>
              <w:right w:val="single" w:sz="4" w:space="0" w:color="auto"/>
            </w:tcBorders>
            <w:vAlign w:val="center"/>
            <w:hideMark/>
          </w:tcPr>
          <w:p w14:paraId="1EB75F8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vAlign w:val="center"/>
            <w:hideMark/>
          </w:tcPr>
          <w:p w14:paraId="7BD8227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28.84</w:t>
            </w:r>
          </w:p>
        </w:tc>
        <w:tc>
          <w:tcPr>
            <w:tcW w:w="1701" w:type="dxa"/>
            <w:tcBorders>
              <w:top w:val="nil"/>
              <w:left w:val="nil"/>
              <w:bottom w:val="single" w:sz="4" w:space="0" w:color="auto"/>
              <w:right w:val="single" w:sz="4" w:space="0" w:color="auto"/>
            </w:tcBorders>
            <w:vAlign w:val="center"/>
            <w:hideMark/>
          </w:tcPr>
          <w:p w14:paraId="2DAF4C6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15.20–40.20</w:t>
            </w:r>
          </w:p>
        </w:tc>
        <w:tc>
          <w:tcPr>
            <w:tcW w:w="851" w:type="dxa"/>
            <w:tcBorders>
              <w:top w:val="nil"/>
              <w:left w:val="nil"/>
              <w:bottom w:val="single" w:sz="4" w:space="0" w:color="auto"/>
              <w:right w:val="single" w:sz="4" w:space="0" w:color="auto"/>
            </w:tcBorders>
            <w:vAlign w:val="center"/>
            <w:hideMark/>
          </w:tcPr>
          <w:p w14:paraId="3913F51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5.68</w:t>
            </w:r>
          </w:p>
        </w:tc>
        <w:tc>
          <w:tcPr>
            <w:tcW w:w="992" w:type="dxa"/>
            <w:tcBorders>
              <w:top w:val="nil"/>
              <w:left w:val="nil"/>
              <w:bottom w:val="single" w:sz="4" w:space="0" w:color="auto"/>
              <w:right w:val="single" w:sz="4" w:space="0" w:color="auto"/>
            </w:tcBorders>
            <w:vAlign w:val="center"/>
            <w:hideMark/>
          </w:tcPr>
          <w:p w14:paraId="4DAE917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4.1</w:t>
            </w:r>
          </w:p>
        </w:tc>
        <w:tc>
          <w:tcPr>
            <w:tcW w:w="850" w:type="dxa"/>
            <w:tcBorders>
              <w:top w:val="nil"/>
              <w:left w:val="nil"/>
              <w:bottom w:val="single" w:sz="4" w:space="0" w:color="auto"/>
              <w:right w:val="single" w:sz="4" w:space="0" w:color="auto"/>
            </w:tcBorders>
            <w:vAlign w:val="center"/>
            <w:hideMark/>
          </w:tcPr>
          <w:p w14:paraId="3D0EF30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0.61</w:t>
            </w:r>
          </w:p>
        </w:tc>
        <w:tc>
          <w:tcPr>
            <w:tcW w:w="1134" w:type="dxa"/>
            <w:tcBorders>
              <w:top w:val="nil"/>
              <w:left w:val="nil"/>
              <w:bottom w:val="single" w:sz="4" w:space="0" w:color="auto"/>
              <w:right w:val="single" w:sz="4" w:space="0" w:color="auto"/>
            </w:tcBorders>
            <w:vAlign w:val="center"/>
            <w:hideMark/>
          </w:tcPr>
          <w:p w14:paraId="018DE58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6.09</w:t>
            </w:r>
          </w:p>
        </w:tc>
      </w:tr>
      <w:tr w:rsidR="006F2297" w:rsidRPr="006F2297" w14:paraId="783BDA60" w14:textId="77777777" w:rsidTr="006F2297">
        <w:trPr>
          <w:trHeight w:val="217"/>
        </w:trPr>
        <w:tc>
          <w:tcPr>
            <w:tcW w:w="988" w:type="dxa"/>
            <w:vMerge/>
            <w:tcBorders>
              <w:left w:val="single" w:sz="4" w:space="0" w:color="auto"/>
              <w:bottom w:val="single" w:sz="4" w:space="0" w:color="auto"/>
              <w:right w:val="single" w:sz="4" w:space="0" w:color="auto"/>
            </w:tcBorders>
            <w:vAlign w:val="center"/>
            <w:hideMark/>
          </w:tcPr>
          <w:p w14:paraId="324EDBAD" w14:textId="047CD996"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vAlign w:val="center"/>
            <w:hideMark/>
          </w:tcPr>
          <w:p w14:paraId="164E4787"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vAlign w:val="center"/>
            <w:hideMark/>
          </w:tcPr>
          <w:p w14:paraId="541ACB0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28.66</w:t>
            </w:r>
          </w:p>
        </w:tc>
        <w:tc>
          <w:tcPr>
            <w:tcW w:w="1701" w:type="dxa"/>
            <w:tcBorders>
              <w:top w:val="nil"/>
              <w:left w:val="nil"/>
              <w:bottom w:val="single" w:sz="4" w:space="0" w:color="auto"/>
              <w:right w:val="single" w:sz="4" w:space="0" w:color="auto"/>
            </w:tcBorders>
            <w:vAlign w:val="center"/>
            <w:hideMark/>
          </w:tcPr>
          <w:p w14:paraId="22EC96B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14.98–40.85</w:t>
            </w:r>
          </w:p>
        </w:tc>
        <w:tc>
          <w:tcPr>
            <w:tcW w:w="851" w:type="dxa"/>
            <w:tcBorders>
              <w:top w:val="nil"/>
              <w:left w:val="nil"/>
              <w:bottom w:val="single" w:sz="4" w:space="0" w:color="auto"/>
              <w:right w:val="single" w:sz="4" w:space="0" w:color="auto"/>
            </w:tcBorders>
            <w:vAlign w:val="center"/>
            <w:hideMark/>
          </w:tcPr>
          <w:p w14:paraId="695F31B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5.36</w:t>
            </w:r>
          </w:p>
        </w:tc>
        <w:tc>
          <w:tcPr>
            <w:tcW w:w="992" w:type="dxa"/>
            <w:tcBorders>
              <w:top w:val="nil"/>
              <w:left w:val="nil"/>
              <w:bottom w:val="single" w:sz="4" w:space="0" w:color="auto"/>
              <w:right w:val="single" w:sz="4" w:space="0" w:color="auto"/>
            </w:tcBorders>
            <w:vAlign w:val="center"/>
            <w:hideMark/>
          </w:tcPr>
          <w:p w14:paraId="040312A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3.85</w:t>
            </w:r>
          </w:p>
        </w:tc>
        <w:tc>
          <w:tcPr>
            <w:tcW w:w="850" w:type="dxa"/>
            <w:tcBorders>
              <w:top w:val="nil"/>
              <w:left w:val="nil"/>
              <w:bottom w:val="single" w:sz="4" w:space="0" w:color="auto"/>
              <w:right w:val="single" w:sz="4" w:space="0" w:color="auto"/>
            </w:tcBorders>
            <w:vAlign w:val="center"/>
            <w:hideMark/>
          </w:tcPr>
          <w:p w14:paraId="04EF23A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0.61</w:t>
            </w:r>
          </w:p>
        </w:tc>
        <w:tc>
          <w:tcPr>
            <w:tcW w:w="1134" w:type="dxa"/>
            <w:tcBorders>
              <w:top w:val="nil"/>
              <w:left w:val="nil"/>
              <w:bottom w:val="single" w:sz="4" w:space="0" w:color="auto"/>
              <w:right w:val="single" w:sz="4" w:space="0" w:color="auto"/>
            </w:tcBorders>
            <w:vAlign w:val="center"/>
            <w:hideMark/>
          </w:tcPr>
          <w:p w14:paraId="6536893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6.12</w:t>
            </w:r>
          </w:p>
        </w:tc>
      </w:tr>
      <w:tr w:rsidR="006F2297" w:rsidRPr="006F2297" w14:paraId="4A1519DA" w14:textId="77777777" w:rsidTr="006F2297">
        <w:trPr>
          <w:trHeight w:val="122"/>
        </w:trPr>
        <w:tc>
          <w:tcPr>
            <w:tcW w:w="988" w:type="dxa"/>
            <w:vMerge w:val="restart"/>
            <w:tcBorders>
              <w:top w:val="nil"/>
              <w:left w:val="single" w:sz="4" w:space="0" w:color="auto"/>
              <w:right w:val="single" w:sz="4" w:space="0" w:color="auto"/>
            </w:tcBorders>
            <w:shd w:val="clear" w:color="auto" w:fill="EDEDED" w:themeFill="accent3" w:themeFillTint="33"/>
            <w:vAlign w:val="center"/>
            <w:hideMark/>
          </w:tcPr>
          <w:p w14:paraId="2B358053"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PS@20 DAS</w:t>
            </w: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3E88B5E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1DB7899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78.34</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2526D09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50.46–100.58</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5D1DA73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2.02</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55A4F22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4.04</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33EB723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1.04</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6A89F8A7"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10.41</w:t>
            </w:r>
          </w:p>
        </w:tc>
      </w:tr>
      <w:tr w:rsidR="006F2297" w:rsidRPr="006F2297" w14:paraId="24114BB6" w14:textId="77777777" w:rsidTr="006F2297">
        <w:trPr>
          <w:trHeight w:val="153"/>
        </w:trPr>
        <w:tc>
          <w:tcPr>
            <w:tcW w:w="988" w:type="dxa"/>
            <w:vMerge/>
            <w:tcBorders>
              <w:left w:val="single" w:sz="4" w:space="0" w:color="auto"/>
              <w:bottom w:val="single" w:sz="4" w:space="0" w:color="auto"/>
              <w:right w:val="single" w:sz="4" w:space="0" w:color="auto"/>
            </w:tcBorders>
            <w:shd w:val="clear" w:color="auto" w:fill="EDEDED" w:themeFill="accent3" w:themeFillTint="33"/>
            <w:vAlign w:val="center"/>
            <w:hideMark/>
          </w:tcPr>
          <w:p w14:paraId="268D8B5A" w14:textId="44B3EFC9"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1F27B64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5189105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78.46</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1245DE0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48.20–104.25</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1D63CAB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2.58</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1864F1A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5.17</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739844D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1.07</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3396323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10.72</w:t>
            </w:r>
          </w:p>
        </w:tc>
      </w:tr>
      <w:tr w:rsidR="006F2297" w:rsidRPr="006F2297" w14:paraId="7A7B96F7" w14:textId="77777777" w:rsidTr="006F2297">
        <w:trPr>
          <w:trHeight w:val="213"/>
        </w:trPr>
        <w:tc>
          <w:tcPr>
            <w:tcW w:w="988" w:type="dxa"/>
            <w:vMerge w:val="restart"/>
            <w:tcBorders>
              <w:top w:val="nil"/>
              <w:left w:val="single" w:sz="4" w:space="0" w:color="auto"/>
              <w:right w:val="single" w:sz="4" w:space="0" w:color="auto"/>
            </w:tcBorders>
            <w:vAlign w:val="center"/>
            <w:hideMark/>
          </w:tcPr>
          <w:p w14:paraId="469255E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PS@30 DAS</w:t>
            </w:r>
          </w:p>
        </w:tc>
        <w:tc>
          <w:tcPr>
            <w:tcW w:w="1559" w:type="dxa"/>
            <w:tcBorders>
              <w:top w:val="nil"/>
              <w:left w:val="nil"/>
              <w:bottom w:val="single" w:sz="4" w:space="0" w:color="auto"/>
              <w:right w:val="single" w:sz="4" w:space="0" w:color="auto"/>
            </w:tcBorders>
            <w:vAlign w:val="center"/>
            <w:hideMark/>
          </w:tcPr>
          <w:p w14:paraId="76F5DE5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vAlign w:val="center"/>
            <w:hideMark/>
          </w:tcPr>
          <w:p w14:paraId="515EEF77"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59.52</w:t>
            </w:r>
          </w:p>
        </w:tc>
        <w:tc>
          <w:tcPr>
            <w:tcW w:w="1701" w:type="dxa"/>
            <w:tcBorders>
              <w:top w:val="nil"/>
              <w:left w:val="nil"/>
              <w:bottom w:val="single" w:sz="4" w:space="0" w:color="auto"/>
              <w:right w:val="single" w:sz="4" w:space="0" w:color="auto"/>
            </w:tcBorders>
            <w:vAlign w:val="center"/>
            <w:hideMark/>
          </w:tcPr>
          <w:p w14:paraId="421595D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47.97–84.21</w:t>
            </w:r>
          </w:p>
        </w:tc>
        <w:tc>
          <w:tcPr>
            <w:tcW w:w="851" w:type="dxa"/>
            <w:tcBorders>
              <w:top w:val="nil"/>
              <w:left w:val="nil"/>
              <w:bottom w:val="single" w:sz="4" w:space="0" w:color="auto"/>
              <w:right w:val="single" w:sz="4" w:space="0" w:color="auto"/>
            </w:tcBorders>
            <w:vAlign w:val="center"/>
            <w:hideMark/>
          </w:tcPr>
          <w:p w14:paraId="51229C1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2.49</w:t>
            </w:r>
          </w:p>
        </w:tc>
        <w:tc>
          <w:tcPr>
            <w:tcW w:w="992" w:type="dxa"/>
            <w:tcBorders>
              <w:top w:val="nil"/>
              <w:left w:val="nil"/>
              <w:bottom w:val="single" w:sz="4" w:space="0" w:color="auto"/>
              <w:right w:val="single" w:sz="4" w:space="0" w:color="auto"/>
            </w:tcBorders>
            <w:vAlign w:val="center"/>
            <w:hideMark/>
          </w:tcPr>
          <w:p w14:paraId="37CA2A2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3.75</w:t>
            </w:r>
          </w:p>
        </w:tc>
        <w:tc>
          <w:tcPr>
            <w:tcW w:w="850" w:type="dxa"/>
            <w:tcBorders>
              <w:top w:val="nil"/>
              <w:left w:val="nil"/>
              <w:bottom w:val="single" w:sz="4" w:space="0" w:color="auto"/>
              <w:right w:val="single" w:sz="4" w:space="0" w:color="auto"/>
            </w:tcBorders>
            <w:vAlign w:val="center"/>
            <w:hideMark/>
          </w:tcPr>
          <w:p w14:paraId="61BF8B7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0.86</w:t>
            </w:r>
          </w:p>
        </w:tc>
        <w:tc>
          <w:tcPr>
            <w:tcW w:w="1134" w:type="dxa"/>
            <w:tcBorders>
              <w:top w:val="nil"/>
              <w:left w:val="nil"/>
              <w:bottom w:val="single" w:sz="4" w:space="0" w:color="auto"/>
              <w:right w:val="single" w:sz="4" w:space="0" w:color="auto"/>
            </w:tcBorders>
            <w:vAlign w:val="center"/>
            <w:hideMark/>
          </w:tcPr>
          <w:p w14:paraId="0C56D6D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8.56</w:t>
            </w:r>
          </w:p>
        </w:tc>
      </w:tr>
      <w:tr w:rsidR="006F2297" w:rsidRPr="006F2297" w14:paraId="103EAD22" w14:textId="77777777" w:rsidTr="006F2297">
        <w:trPr>
          <w:trHeight w:val="245"/>
        </w:trPr>
        <w:tc>
          <w:tcPr>
            <w:tcW w:w="988" w:type="dxa"/>
            <w:vMerge/>
            <w:tcBorders>
              <w:left w:val="single" w:sz="4" w:space="0" w:color="auto"/>
              <w:bottom w:val="single" w:sz="4" w:space="0" w:color="auto"/>
              <w:right w:val="single" w:sz="4" w:space="0" w:color="auto"/>
            </w:tcBorders>
            <w:vAlign w:val="center"/>
            <w:hideMark/>
          </w:tcPr>
          <w:p w14:paraId="725B84C7" w14:textId="4602D6DF"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vAlign w:val="center"/>
            <w:hideMark/>
          </w:tcPr>
          <w:p w14:paraId="3C01BAA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vAlign w:val="center"/>
            <w:hideMark/>
          </w:tcPr>
          <w:p w14:paraId="29629C5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59.24</w:t>
            </w:r>
          </w:p>
        </w:tc>
        <w:tc>
          <w:tcPr>
            <w:tcW w:w="1701" w:type="dxa"/>
            <w:tcBorders>
              <w:top w:val="nil"/>
              <w:left w:val="nil"/>
              <w:bottom w:val="single" w:sz="4" w:space="0" w:color="auto"/>
              <w:right w:val="single" w:sz="4" w:space="0" w:color="auto"/>
            </w:tcBorders>
            <w:vAlign w:val="center"/>
            <w:hideMark/>
          </w:tcPr>
          <w:p w14:paraId="4713AEB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46.00–83.21</w:t>
            </w:r>
          </w:p>
        </w:tc>
        <w:tc>
          <w:tcPr>
            <w:tcW w:w="851" w:type="dxa"/>
            <w:tcBorders>
              <w:top w:val="nil"/>
              <w:left w:val="nil"/>
              <w:bottom w:val="single" w:sz="4" w:space="0" w:color="auto"/>
              <w:right w:val="single" w:sz="4" w:space="0" w:color="auto"/>
            </w:tcBorders>
            <w:vAlign w:val="center"/>
            <w:hideMark/>
          </w:tcPr>
          <w:p w14:paraId="59233DE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3.21</w:t>
            </w:r>
          </w:p>
        </w:tc>
        <w:tc>
          <w:tcPr>
            <w:tcW w:w="992" w:type="dxa"/>
            <w:tcBorders>
              <w:top w:val="nil"/>
              <w:left w:val="nil"/>
              <w:bottom w:val="single" w:sz="4" w:space="0" w:color="auto"/>
              <w:right w:val="single" w:sz="4" w:space="0" w:color="auto"/>
            </w:tcBorders>
            <w:vAlign w:val="center"/>
            <w:hideMark/>
          </w:tcPr>
          <w:p w14:paraId="380BD94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4.81</w:t>
            </w:r>
          </w:p>
        </w:tc>
        <w:tc>
          <w:tcPr>
            <w:tcW w:w="850" w:type="dxa"/>
            <w:tcBorders>
              <w:top w:val="nil"/>
              <w:left w:val="nil"/>
              <w:bottom w:val="single" w:sz="4" w:space="0" w:color="auto"/>
              <w:right w:val="single" w:sz="4" w:space="0" w:color="auto"/>
            </w:tcBorders>
            <w:vAlign w:val="center"/>
            <w:hideMark/>
          </w:tcPr>
          <w:p w14:paraId="399B88B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0.88</w:t>
            </w:r>
          </w:p>
        </w:tc>
        <w:tc>
          <w:tcPr>
            <w:tcW w:w="1134" w:type="dxa"/>
            <w:tcBorders>
              <w:top w:val="nil"/>
              <w:left w:val="nil"/>
              <w:bottom w:val="single" w:sz="4" w:space="0" w:color="auto"/>
              <w:right w:val="single" w:sz="4" w:space="0" w:color="auto"/>
            </w:tcBorders>
            <w:vAlign w:val="center"/>
            <w:hideMark/>
          </w:tcPr>
          <w:p w14:paraId="1ED94527"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8.82</w:t>
            </w:r>
          </w:p>
        </w:tc>
      </w:tr>
      <w:tr w:rsidR="006F2297" w:rsidRPr="006F2297" w14:paraId="7CB3EBB8" w14:textId="77777777" w:rsidTr="006F2297">
        <w:trPr>
          <w:trHeight w:val="135"/>
        </w:trPr>
        <w:tc>
          <w:tcPr>
            <w:tcW w:w="988" w:type="dxa"/>
            <w:vMerge w:val="restart"/>
            <w:tcBorders>
              <w:top w:val="nil"/>
              <w:left w:val="single" w:sz="4" w:space="0" w:color="auto"/>
              <w:right w:val="single" w:sz="4" w:space="0" w:color="auto"/>
            </w:tcBorders>
            <w:shd w:val="clear" w:color="auto" w:fill="EDEDED" w:themeFill="accent3" w:themeFillTint="33"/>
            <w:vAlign w:val="center"/>
            <w:hideMark/>
          </w:tcPr>
          <w:p w14:paraId="4F849B29" w14:textId="7BEABBD3"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DIF</w:t>
            </w:r>
            <w:r w:rsidR="00602F2E">
              <w:rPr>
                <w:rFonts w:ascii="Arial" w:eastAsia="Times New Roman" w:hAnsi="Arial" w:cs="Arial"/>
                <w:color w:val="000000"/>
                <w:kern w:val="0"/>
                <w:sz w:val="20"/>
                <w:szCs w:val="20"/>
                <w:lang w:eastAsia="en-IN"/>
                <w14:ligatures w14:val="none"/>
              </w:rPr>
              <w:t xml:space="preserve"> (Nos)</w:t>
            </w: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2D415B5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3F5B1F6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47.9</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25D1A99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36.80–54.96</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7763A52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3.07</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44C48657"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3.72</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42628D1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0.31</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59CBDB9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3.1</w:t>
            </w:r>
          </w:p>
        </w:tc>
      </w:tr>
      <w:tr w:rsidR="006F2297" w:rsidRPr="006F2297" w14:paraId="589E9C45" w14:textId="77777777" w:rsidTr="006F2297">
        <w:trPr>
          <w:trHeight w:val="323"/>
        </w:trPr>
        <w:tc>
          <w:tcPr>
            <w:tcW w:w="988" w:type="dxa"/>
            <w:vMerge/>
            <w:tcBorders>
              <w:left w:val="single" w:sz="4" w:space="0" w:color="auto"/>
              <w:bottom w:val="single" w:sz="4" w:space="0" w:color="auto"/>
              <w:right w:val="single" w:sz="4" w:space="0" w:color="auto"/>
            </w:tcBorders>
            <w:shd w:val="clear" w:color="auto" w:fill="EDEDED" w:themeFill="accent3" w:themeFillTint="33"/>
            <w:vAlign w:val="center"/>
            <w:hideMark/>
          </w:tcPr>
          <w:p w14:paraId="1D66F712" w14:textId="75FA1594"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12211F8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1BC2EAB7"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47.9</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1FB3273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36.45–55.18</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36F3BCA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4.32</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3F980B9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5.24</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47013B9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0.34</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15577E8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3.38</w:t>
            </w:r>
          </w:p>
        </w:tc>
      </w:tr>
      <w:tr w:rsidR="006F2297" w:rsidRPr="006F2297" w14:paraId="4E0F98DC" w14:textId="77777777" w:rsidTr="006F2297">
        <w:trPr>
          <w:trHeight w:val="271"/>
        </w:trPr>
        <w:tc>
          <w:tcPr>
            <w:tcW w:w="988" w:type="dxa"/>
            <w:vMerge w:val="restart"/>
            <w:tcBorders>
              <w:top w:val="nil"/>
              <w:left w:val="single" w:sz="4" w:space="0" w:color="auto"/>
              <w:right w:val="single" w:sz="4" w:space="0" w:color="auto"/>
            </w:tcBorders>
            <w:vAlign w:val="center"/>
            <w:hideMark/>
          </w:tcPr>
          <w:p w14:paraId="57DDF3FB" w14:textId="705B6822"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DFF</w:t>
            </w:r>
            <w:r w:rsidR="00602F2E">
              <w:rPr>
                <w:rFonts w:ascii="Arial" w:eastAsia="Times New Roman" w:hAnsi="Arial" w:cs="Arial"/>
                <w:color w:val="000000"/>
                <w:kern w:val="0"/>
                <w:sz w:val="20"/>
                <w:szCs w:val="20"/>
                <w:lang w:eastAsia="en-IN"/>
                <w14:ligatures w14:val="none"/>
              </w:rPr>
              <w:t xml:space="preserve"> (Nos)</w:t>
            </w:r>
          </w:p>
        </w:tc>
        <w:tc>
          <w:tcPr>
            <w:tcW w:w="1559" w:type="dxa"/>
            <w:tcBorders>
              <w:top w:val="nil"/>
              <w:left w:val="nil"/>
              <w:bottom w:val="single" w:sz="4" w:space="0" w:color="auto"/>
              <w:right w:val="single" w:sz="4" w:space="0" w:color="auto"/>
            </w:tcBorders>
            <w:vAlign w:val="center"/>
            <w:hideMark/>
          </w:tcPr>
          <w:p w14:paraId="78E5DA1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vAlign w:val="center"/>
            <w:hideMark/>
          </w:tcPr>
          <w:p w14:paraId="24EDAD5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59.4</w:t>
            </w:r>
          </w:p>
        </w:tc>
        <w:tc>
          <w:tcPr>
            <w:tcW w:w="1701" w:type="dxa"/>
            <w:tcBorders>
              <w:top w:val="nil"/>
              <w:left w:val="nil"/>
              <w:bottom w:val="single" w:sz="4" w:space="0" w:color="auto"/>
              <w:right w:val="single" w:sz="4" w:space="0" w:color="auto"/>
            </w:tcBorders>
            <w:vAlign w:val="center"/>
            <w:hideMark/>
          </w:tcPr>
          <w:p w14:paraId="4D204AA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53.36–66.16</w:t>
            </w:r>
          </w:p>
        </w:tc>
        <w:tc>
          <w:tcPr>
            <w:tcW w:w="851" w:type="dxa"/>
            <w:tcBorders>
              <w:top w:val="nil"/>
              <w:left w:val="nil"/>
              <w:bottom w:val="single" w:sz="4" w:space="0" w:color="auto"/>
              <w:right w:val="single" w:sz="4" w:space="0" w:color="auto"/>
            </w:tcBorders>
            <w:vAlign w:val="center"/>
            <w:hideMark/>
          </w:tcPr>
          <w:p w14:paraId="6ADCFDA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2.52</w:t>
            </w:r>
          </w:p>
        </w:tc>
        <w:tc>
          <w:tcPr>
            <w:tcW w:w="992" w:type="dxa"/>
            <w:tcBorders>
              <w:top w:val="nil"/>
              <w:left w:val="nil"/>
              <w:bottom w:val="single" w:sz="4" w:space="0" w:color="auto"/>
              <w:right w:val="single" w:sz="4" w:space="0" w:color="auto"/>
            </w:tcBorders>
            <w:vAlign w:val="center"/>
            <w:hideMark/>
          </w:tcPr>
          <w:p w14:paraId="3AFAC0D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3.79</w:t>
            </w:r>
          </w:p>
        </w:tc>
        <w:tc>
          <w:tcPr>
            <w:tcW w:w="850" w:type="dxa"/>
            <w:tcBorders>
              <w:top w:val="nil"/>
              <w:left w:val="nil"/>
              <w:bottom w:val="single" w:sz="4" w:space="0" w:color="auto"/>
              <w:right w:val="single" w:sz="4" w:space="0" w:color="auto"/>
            </w:tcBorders>
            <w:vAlign w:val="center"/>
            <w:hideMark/>
          </w:tcPr>
          <w:p w14:paraId="40C59AC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0.35</w:t>
            </w:r>
          </w:p>
        </w:tc>
        <w:tc>
          <w:tcPr>
            <w:tcW w:w="1134" w:type="dxa"/>
            <w:tcBorders>
              <w:top w:val="nil"/>
              <w:left w:val="nil"/>
              <w:bottom w:val="single" w:sz="4" w:space="0" w:color="auto"/>
              <w:right w:val="single" w:sz="4" w:space="0" w:color="auto"/>
            </w:tcBorders>
            <w:vAlign w:val="center"/>
            <w:hideMark/>
          </w:tcPr>
          <w:p w14:paraId="77CEA7F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3.53</w:t>
            </w:r>
          </w:p>
        </w:tc>
      </w:tr>
      <w:tr w:rsidR="006F2297" w:rsidRPr="006F2297" w14:paraId="0F39DE34" w14:textId="77777777" w:rsidTr="006F2297">
        <w:trPr>
          <w:trHeight w:val="275"/>
        </w:trPr>
        <w:tc>
          <w:tcPr>
            <w:tcW w:w="988" w:type="dxa"/>
            <w:vMerge/>
            <w:tcBorders>
              <w:left w:val="single" w:sz="4" w:space="0" w:color="auto"/>
              <w:bottom w:val="single" w:sz="4" w:space="0" w:color="auto"/>
              <w:right w:val="single" w:sz="4" w:space="0" w:color="auto"/>
            </w:tcBorders>
            <w:vAlign w:val="center"/>
            <w:hideMark/>
          </w:tcPr>
          <w:p w14:paraId="476804D1" w14:textId="161AD68A"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vAlign w:val="center"/>
            <w:hideMark/>
          </w:tcPr>
          <w:p w14:paraId="7C8D980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vAlign w:val="center"/>
            <w:hideMark/>
          </w:tcPr>
          <w:p w14:paraId="5F0EE13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59.55</w:t>
            </w:r>
          </w:p>
        </w:tc>
        <w:tc>
          <w:tcPr>
            <w:tcW w:w="1701" w:type="dxa"/>
            <w:tcBorders>
              <w:top w:val="nil"/>
              <w:left w:val="nil"/>
              <w:bottom w:val="single" w:sz="4" w:space="0" w:color="auto"/>
              <w:right w:val="single" w:sz="4" w:space="0" w:color="auto"/>
            </w:tcBorders>
            <w:vAlign w:val="center"/>
            <w:hideMark/>
          </w:tcPr>
          <w:p w14:paraId="58E2171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51.17–69.04</w:t>
            </w:r>
          </w:p>
        </w:tc>
        <w:tc>
          <w:tcPr>
            <w:tcW w:w="851" w:type="dxa"/>
            <w:tcBorders>
              <w:top w:val="nil"/>
              <w:left w:val="nil"/>
              <w:bottom w:val="single" w:sz="4" w:space="0" w:color="auto"/>
              <w:right w:val="single" w:sz="4" w:space="0" w:color="auto"/>
            </w:tcBorders>
            <w:vAlign w:val="center"/>
            <w:hideMark/>
          </w:tcPr>
          <w:p w14:paraId="749D156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3.33</w:t>
            </w:r>
          </w:p>
        </w:tc>
        <w:tc>
          <w:tcPr>
            <w:tcW w:w="992" w:type="dxa"/>
            <w:tcBorders>
              <w:top w:val="nil"/>
              <w:left w:val="nil"/>
              <w:bottom w:val="single" w:sz="4" w:space="0" w:color="auto"/>
              <w:right w:val="single" w:sz="4" w:space="0" w:color="auto"/>
            </w:tcBorders>
            <w:vAlign w:val="center"/>
            <w:hideMark/>
          </w:tcPr>
          <w:p w14:paraId="494B5C9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5.04</w:t>
            </w:r>
          </w:p>
        </w:tc>
        <w:tc>
          <w:tcPr>
            <w:tcW w:w="850" w:type="dxa"/>
            <w:tcBorders>
              <w:top w:val="nil"/>
              <w:left w:val="nil"/>
              <w:bottom w:val="single" w:sz="4" w:space="0" w:color="auto"/>
              <w:right w:val="single" w:sz="4" w:space="0" w:color="auto"/>
            </w:tcBorders>
            <w:vAlign w:val="center"/>
            <w:hideMark/>
          </w:tcPr>
          <w:p w14:paraId="6B2C325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0.41</w:t>
            </w:r>
          </w:p>
        </w:tc>
        <w:tc>
          <w:tcPr>
            <w:tcW w:w="1134" w:type="dxa"/>
            <w:tcBorders>
              <w:top w:val="nil"/>
              <w:left w:val="nil"/>
              <w:bottom w:val="single" w:sz="4" w:space="0" w:color="auto"/>
              <w:right w:val="single" w:sz="4" w:space="0" w:color="auto"/>
            </w:tcBorders>
            <w:vAlign w:val="center"/>
            <w:hideMark/>
          </w:tcPr>
          <w:p w14:paraId="199549B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4.06</w:t>
            </w:r>
          </w:p>
        </w:tc>
      </w:tr>
      <w:tr w:rsidR="006F2297" w:rsidRPr="006F2297" w14:paraId="3D136AE3" w14:textId="77777777" w:rsidTr="006F2297">
        <w:trPr>
          <w:trHeight w:val="265"/>
        </w:trPr>
        <w:tc>
          <w:tcPr>
            <w:tcW w:w="988" w:type="dxa"/>
            <w:vMerge w:val="restart"/>
            <w:tcBorders>
              <w:top w:val="nil"/>
              <w:left w:val="single" w:sz="4" w:space="0" w:color="auto"/>
              <w:right w:val="single" w:sz="4" w:space="0" w:color="auto"/>
            </w:tcBorders>
            <w:shd w:val="clear" w:color="auto" w:fill="EDEDED" w:themeFill="accent3" w:themeFillTint="33"/>
            <w:vAlign w:val="center"/>
            <w:hideMark/>
          </w:tcPr>
          <w:p w14:paraId="3A0E39DF" w14:textId="769E083B"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lastRenderedPageBreak/>
              <w:t>DM</w:t>
            </w:r>
            <w:r w:rsidR="00602F2E">
              <w:rPr>
                <w:rFonts w:ascii="Arial" w:eastAsia="Times New Roman" w:hAnsi="Arial" w:cs="Arial"/>
                <w:color w:val="000000"/>
                <w:kern w:val="0"/>
                <w:sz w:val="20"/>
                <w:szCs w:val="20"/>
                <w:lang w:eastAsia="en-IN"/>
                <w14:ligatures w14:val="none"/>
              </w:rPr>
              <w:t xml:space="preserve"> (Nos)</w:t>
            </w: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4ECEF6B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74DB374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162.14</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18E54BA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156.52–165.52</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2F93446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1.2</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3FB48A0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4.97</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0C20CBA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0.22</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6131584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2.2</w:t>
            </w:r>
          </w:p>
        </w:tc>
      </w:tr>
      <w:tr w:rsidR="006F2297" w:rsidRPr="006F2297" w14:paraId="57D67851" w14:textId="77777777" w:rsidTr="006F2297">
        <w:trPr>
          <w:trHeight w:val="141"/>
        </w:trPr>
        <w:tc>
          <w:tcPr>
            <w:tcW w:w="988" w:type="dxa"/>
            <w:vMerge/>
            <w:tcBorders>
              <w:left w:val="single" w:sz="4" w:space="0" w:color="auto"/>
              <w:bottom w:val="single" w:sz="4" w:space="0" w:color="auto"/>
              <w:right w:val="single" w:sz="4" w:space="0" w:color="auto"/>
            </w:tcBorders>
            <w:shd w:val="clear" w:color="auto" w:fill="EDEDED" w:themeFill="accent3" w:themeFillTint="33"/>
            <w:vAlign w:val="center"/>
            <w:hideMark/>
          </w:tcPr>
          <w:p w14:paraId="2CF865ED" w14:textId="1EA524B5"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506AF84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32C4C5E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161.63</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41E98C5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150.43–170.87</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37B9690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3.17</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5EFFFF3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13.04</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1DEE1B73"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0.54</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529FCF0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5.38</w:t>
            </w:r>
          </w:p>
        </w:tc>
      </w:tr>
      <w:tr w:rsidR="006F2297" w:rsidRPr="006F2297" w14:paraId="64AC2AC7" w14:textId="77777777" w:rsidTr="006F2297">
        <w:trPr>
          <w:trHeight w:val="187"/>
        </w:trPr>
        <w:tc>
          <w:tcPr>
            <w:tcW w:w="988" w:type="dxa"/>
            <w:vMerge w:val="restart"/>
            <w:tcBorders>
              <w:top w:val="nil"/>
              <w:left w:val="single" w:sz="4" w:space="0" w:color="auto"/>
              <w:right w:val="single" w:sz="4" w:space="0" w:color="auto"/>
            </w:tcBorders>
            <w:vAlign w:val="center"/>
            <w:hideMark/>
          </w:tcPr>
          <w:p w14:paraId="59D2926B" w14:textId="3FCDFD6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SS</w:t>
            </w:r>
            <w:r w:rsidR="00602F2E">
              <w:rPr>
                <w:rFonts w:ascii="Arial" w:eastAsia="Times New Roman" w:hAnsi="Arial" w:cs="Arial"/>
                <w:color w:val="000000"/>
                <w:kern w:val="0"/>
                <w:sz w:val="20"/>
                <w:szCs w:val="20"/>
                <w:lang w:eastAsia="en-IN"/>
                <w14:ligatures w14:val="none"/>
              </w:rPr>
              <w:t xml:space="preserve"> (Nos)</w:t>
            </w:r>
          </w:p>
        </w:tc>
        <w:tc>
          <w:tcPr>
            <w:tcW w:w="1559" w:type="dxa"/>
            <w:tcBorders>
              <w:top w:val="nil"/>
              <w:left w:val="nil"/>
              <w:bottom w:val="single" w:sz="4" w:space="0" w:color="auto"/>
              <w:right w:val="single" w:sz="4" w:space="0" w:color="auto"/>
            </w:tcBorders>
            <w:vAlign w:val="center"/>
            <w:hideMark/>
          </w:tcPr>
          <w:p w14:paraId="7E47E84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vAlign w:val="center"/>
            <w:hideMark/>
          </w:tcPr>
          <w:p w14:paraId="27A73B6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13.3</w:t>
            </w:r>
          </w:p>
        </w:tc>
        <w:tc>
          <w:tcPr>
            <w:tcW w:w="1701" w:type="dxa"/>
            <w:tcBorders>
              <w:top w:val="nil"/>
              <w:left w:val="nil"/>
              <w:bottom w:val="single" w:sz="4" w:space="0" w:color="auto"/>
              <w:right w:val="single" w:sz="4" w:space="0" w:color="auto"/>
            </w:tcBorders>
            <w:vAlign w:val="center"/>
            <w:hideMark/>
          </w:tcPr>
          <w:p w14:paraId="559F5E4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10.00–18.00</w:t>
            </w:r>
          </w:p>
        </w:tc>
        <w:tc>
          <w:tcPr>
            <w:tcW w:w="851" w:type="dxa"/>
            <w:tcBorders>
              <w:top w:val="nil"/>
              <w:left w:val="nil"/>
              <w:bottom w:val="single" w:sz="4" w:space="0" w:color="auto"/>
              <w:right w:val="single" w:sz="4" w:space="0" w:color="auto"/>
            </w:tcBorders>
            <w:vAlign w:val="center"/>
            <w:hideMark/>
          </w:tcPr>
          <w:p w14:paraId="5DF16F1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7.76</w:t>
            </w:r>
          </w:p>
        </w:tc>
        <w:tc>
          <w:tcPr>
            <w:tcW w:w="992" w:type="dxa"/>
            <w:tcBorders>
              <w:top w:val="nil"/>
              <w:left w:val="nil"/>
              <w:bottom w:val="single" w:sz="4" w:space="0" w:color="auto"/>
              <w:right w:val="single" w:sz="4" w:space="0" w:color="auto"/>
            </w:tcBorders>
            <w:vAlign w:val="center"/>
            <w:hideMark/>
          </w:tcPr>
          <w:p w14:paraId="123E906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2.67</w:t>
            </w:r>
          </w:p>
        </w:tc>
        <w:tc>
          <w:tcPr>
            <w:tcW w:w="850" w:type="dxa"/>
            <w:tcBorders>
              <w:top w:val="nil"/>
              <w:left w:val="nil"/>
              <w:bottom w:val="single" w:sz="4" w:space="0" w:color="auto"/>
              <w:right w:val="single" w:sz="4" w:space="0" w:color="auto"/>
            </w:tcBorders>
            <w:vAlign w:val="center"/>
            <w:hideMark/>
          </w:tcPr>
          <w:p w14:paraId="0536A63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0.19</w:t>
            </w:r>
          </w:p>
        </w:tc>
        <w:tc>
          <w:tcPr>
            <w:tcW w:w="1134" w:type="dxa"/>
            <w:tcBorders>
              <w:top w:val="nil"/>
              <w:left w:val="nil"/>
              <w:bottom w:val="single" w:sz="4" w:space="0" w:color="auto"/>
              <w:right w:val="single" w:sz="4" w:space="0" w:color="auto"/>
            </w:tcBorders>
            <w:vAlign w:val="center"/>
            <w:hideMark/>
          </w:tcPr>
          <w:p w14:paraId="1C939447"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1.86</w:t>
            </w:r>
          </w:p>
        </w:tc>
      </w:tr>
      <w:tr w:rsidR="006F2297" w:rsidRPr="006F2297" w14:paraId="051643FC" w14:textId="77777777" w:rsidTr="006F2297">
        <w:trPr>
          <w:trHeight w:val="220"/>
        </w:trPr>
        <w:tc>
          <w:tcPr>
            <w:tcW w:w="988" w:type="dxa"/>
            <w:vMerge/>
            <w:tcBorders>
              <w:left w:val="single" w:sz="4" w:space="0" w:color="auto"/>
              <w:bottom w:val="single" w:sz="4" w:space="0" w:color="auto"/>
              <w:right w:val="single" w:sz="4" w:space="0" w:color="auto"/>
            </w:tcBorders>
            <w:vAlign w:val="center"/>
            <w:hideMark/>
          </w:tcPr>
          <w:p w14:paraId="3BF1FCF8" w14:textId="407DEC8D"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vAlign w:val="center"/>
            <w:hideMark/>
          </w:tcPr>
          <w:p w14:paraId="4D82866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vAlign w:val="center"/>
            <w:hideMark/>
          </w:tcPr>
          <w:p w14:paraId="236B85E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13.31</w:t>
            </w:r>
          </w:p>
        </w:tc>
        <w:tc>
          <w:tcPr>
            <w:tcW w:w="1701" w:type="dxa"/>
            <w:tcBorders>
              <w:top w:val="nil"/>
              <w:left w:val="nil"/>
              <w:bottom w:val="single" w:sz="4" w:space="0" w:color="auto"/>
              <w:right w:val="single" w:sz="4" w:space="0" w:color="auto"/>
            </w:tcBorders>
            <w:vAlign w:val="center"/>
            <w:hideMark/>
          </w:tcPr>
          <w:p w14:paraId="6EFD7A6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9.56–18.00</w:t>
            </w:r>
          </w:p>
        </w:tc>
        <w:tc>
          <w:tcPr>
            <w:tcW w:w="851" w:type="dxa"/>
            <w:tcBorders>
              <w:top w:val="nil"/>
              <w:left w:val="nil"/>
              <w:bottom w:val="single" w:sz="4" w:space="0" w:color="auto"/>
              <w:right w:val="single" w:sz="4" w:space="0" w:color="auto"/>
            </w:tcBorders>
            <w:vAlign w:val="center"/>
            <w:hideMark/>
          </w:tcPr>
          <w:p w14:paraId="0D4DF98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7.74</w:t>
            </w:r>
          </w:p>
        </w:tc>
        <w:tc>
          <w:tcPr>
            <w:tcW w:w="992" w:type="dxa"/>
            <w:tcBorders>
              <w:top w:val="nil"/>
              <w:left w:val="nil"/>
              <w:bottom w:val="single" w:sz="4" w:space="0" w:color="auto"/>
              <w:right w:val="single" w:sz="4" w:space="0" w:color="auto"/>
            </w:tcBorders>
            <w:vAlign w:val="center"/>
            <w:hideMark/>
          </w:tcPr>
          <w:p w14:paraId="036A220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2.66</w:t>
            </w:r>
          </w:p>
        </w:tc>
        <w:tc>
          <w:tcPr>
            <w:tcW w:w="850" w:type="dxa"/>
            <w:tcBorders>
              <w:top w:val="nil"/>
              <w:left w:val="nil"/>
              <w:bottom w:val="single" w:sz="4" w:space="0" w:color="auto"/>
              <w:right w:val="single" w:sz="4" w:space="0" w:color="auto"/>
            </w:tcBorders>
            <w:vAlign w:val="center"/>
            <w:hideMark/>
          </w:tcPr>
          <w:p w14:paraId="19A8680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0.19</w:t>
            </w:r>
          </w:p>
        </w:tc>
        <w:tc>
          <w:tcPr>
            <w:tcW w:w="1134" w:type="dxa"/>
            <w:tcBorders>
              <w:top w:val="nil"/>
              <w:left w:val="nil"/>
              <w:bottom w:val="single" w:sz="4" w:space="0" w:color="auto"/>
              <w:right w:val="single" w:sz="4" w:space="0" w:color="auto"/>
            </w:tcBorders>
            <w:vAlign w:val="center"/>
            <w:hideMark/>
          </w:tcPr>
          <w:p w14:paraId="6CAB5CD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1.88</w:t>
            </w:r>
          </w:p>
        </w:tc>
      </w:tr>
      <w:tr w:rsidR="006F2297" w:rsidRPr="006F2297" w14:paraId="70D12FB9" w14:textId="77777777" w:rsidTr="006F2297">
        <w:trPr>
          <w:trHeight w:val="123"/>
        </w:trPr>
        <w:tc>
          <w:tcPr>
            <w:tcW w:w="988" w:type="dxa"/>
            <w:vMerge w:val="restart"/>
            <w:tcBorders>
              <w:top w:val="nil"/>
              <w:left w:val="single" w:sz="4" w:space="0" w:color="auto"/>
              <w:right w:val="single" w:sz="4" w:space="0" w:color="auto"/>
            </w:tcBorders>
            <w:shd w:val="clear" w:color="auto" w:fill="EDEDED" w:themeFill="accent3" w:themeFillTint="33"/>
            <w:vAlign w:val="center"/>
            <w:hideMark/>
          </w:tcPr>
          <w:p w14:paraId="423AC8ED" w14:textId="39F64749"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SYP</w:t>
            </w:r>
            <w:r w:rsidR="00602F2E">
              <w:rPr>
                <w:rFonts w:ascii="Arial" w:eastAsia="Times New Roman" w:hAnsi="Arial" w:cs="Arial"/>
                <w:color w:val="000000"/>
                <w:kern w:val="0"/>
                <w:sz w:val="20"/>
                <w:szCs w:val="20"/>
                <w:lang w:eastAsia="en-IN"/>
                <w14:ligatures w14:val="none"/>
              </w:rPr>
              <w:t xml:space="preserve"> (g)</w:t>
            </w: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643B16A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49E09D0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6.5</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48F4A3E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3.41–10.47</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6C41B68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6.19</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300352E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1.02</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0A90FC7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0.15</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7732BED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1.48</w:t>
            </w:r>
          </w:p>
        </w:tc>
      </w:tr>
      <w:tr w:rsidR="006F2297" w:rsidRPr="006F2297" w14:paraId="1C3CBFBF" w14:textId="77777777" w:rsidTr="006F2297">
        <w:trPr>
          <w:trHeight w:val="169"/>
        </w:trPr>
        <w:tc>
          <w:tcPr>
            <w:tcW w:w="988" w:type="dxa"/>
            <w:vMerge/>
            <w:tcBorders>
              <w:left w:val="single" w:sz="4" w:space="0" w:color="auto"/>
              <w:bottom w:val="single" w:sz="4" w:space="0" w:color="auto"/>
              <w:right w:val="single" w:sz="4" w:space="0" w:color="auto"/>
            </w:tcBorders>
            <w:shd w:val="clear" w:color="auto" w:fill="EDEDED" w:themeFill="accent3" w:themeFillTint="33"/>
            <w:vAlign w:val="center"/>
            <w:hideMark/>
          </w:tcPr>
          <w:p w14:paraId="2420CDC3" w14:textId="39E8AAED"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1982679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3ACBE23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6.52</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3AB24F3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3.26–11.06</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6594E443"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7.08</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1C05D9E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1.17</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2785143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0.15</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376441C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1.55</w:t>
            </w:r>
          </w:p>
        </w:tc>
      </w:tr>
      <w:tr w:rsidR="006F2297" w:rsidRPr="006F2297" w14:paraId="0F159F01" w14:textId="77777777" w:rsidTr="006F2297">
        <w:trPr>
          <w:trHeight w:val="74"/>
        </w:trPr>
        <w:tc>
          <w:tcPr>
            <w:tcW w:w="988" w:type="dxa"/>
            <w:vMerge w:val="restart"/>
            <w:tcBorders>
              <w:top w:val="nil"/>
              <w:left w:val="single" w:sz="4" w:space="0" w:color="auto"/>
              <w:right w:val="single" w:sz="4" w:space="0" w:color="auto"/>
            </w:tcBorders>
            <w:vAlign w:val="center"/>
            <w:hideMark/>
          </w:tcPr>
          <w:p w14:paraId="48F996CB" w14:textId="77777777" w:rsid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OC</w:t>
            </w:r>
          </w:p>
          <w:p w14:paraId="6194C24D" w14:textId="4191C0F0" w:rsidR="00602F2E" w:rsidRPr="006F2297" w:rsidRDefault="00602F2E" w:rsidP="00FD2842">
            <w:pPr>
              <w:spacing w:after="0" w:line="480" w:lineRule="auto"/>
              <w:jc w:val="center"/>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w:t>
            </w:r>
          </w:p>
        </w:tc>
        <w:tc>
          <w:tcPr>
            <w:tcW w:w="1559" w:type="dxa"/>
            <w:tcBorders>
              <w:top w:val="nil"/>
              <w:left w:val="nil"/>
              <w:bottom w:val="single" w:sz="4" w:space="0" w:color="auto"/>
              <w:right w:val="single" w:sz="4" w:space="0" w:color="auto"/>
            </w:tcBorders>
            <w:vAlign w:val="center"/>
            <w:hideMark/>
          </w:tcPr>
          <w:p w14:paraId="22EEDB7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vAlign w:val="center"/>
            <w:hideMark/>
          </w:tcPr>
          <w:p w14:paraId="40672A3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38.44</w:t>
            </w:r>
          </w:p>
        </w:tc>
        <w:tc>
          <w:tcPr>
            <w:tcW w:w="1701" w:type="dxa"/>
            <w:tcBorders>
              <w:top w:val="nil"/>
              <w:left w:val="nil"/>
              <w:bottom w:val="single" w:sz="4" w:space="0" w:color="auto"/>
              <w:right w:val="single" w:sz="4" w:space="0" w:color="auto"/>
            </w:tcBorders>
            <w:vAlign w:val="center"/>
            <w:hideMark/>
          </w:tcPr>
          <w:p w14:paraId="50CC7293"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36.80–40.94</w:t>
            </w:r>
          </w:p>
        </w:tc>
        <w:tc>
          <w:tcPr>
            <w:tcW w:w="851" w:type="dxa"/>
            <w:tcBorders>
              <w:top w:val="nil"/>
              <w:left w:val="nil"/>
              <w:bottom w:val="single" w:sz="4" w:space="0" w:color="auto"/>
              <w:right w:val="single" w:sz="4" w:space="0" w:color="auto"/>
            </w:tcBorders>
            <w:vAlign w:val="center"/>
            <w:hideMark/>
          </w:tcPr>
          <w:p w14:paraId="4E545A6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2.26</w:t>
            </w:r>
          </w:p>
        </w:tc>
        <w:tc>
          <w:tcPr>
            <w:tcW w:w="992" w:type="dxa"/>
            <w:tcBorders>
              <w:top w:val="nil"/>
              <w:left w:val="nil"/>
              <w:bottom w:val="single" w:sz="4" w:space="0" w:color="auto"/>
              <w:right w:val="single" w:sz="4" w:space="0" w:color="auto"/>
            </w:tcBorders>
            <w:vAlign w:val="center"/>
            <w:hideMark/>
          </w:tcPr>
          <w:p w14:paraId="151C0113"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2.23</w:t>
            </w:r>
          </w:p>
        </w:tc>
        <w:tc>
          <w:tcPr>
            <w:tcW w:w="850" w:type="dxa"/>
            <w:tcBorders>
              <w:top w:val="nil"/>
              <w:left w:val="nil"/>
              <w:bottom w:val="single" w:sz="4" w:space="0" w:color="auto"/>
              <w:right w:val="single" w:sz="4" w:space="0" w:color="auto"/>
            </w:tcBorders>
            <w:vAlign w:val="center"/>
            <w:hideMark/>
          </w:tcPr>
          <w:p w14:paraId="6E61F477"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0.1</w:t>
            </w:r>
          </w:p>
        </w:tc>
        <w:tc>
          <w:tcPr>
            <w:tcW w:w="1134" w:type="dxa"/>
            <w:tcBorders>
              <w:top w:val="nil"/>
              <w:left w:val="nil"/>
              <w:bottom w:val="single" w:sz="4" w:space="0" w:color="auto"/>
              <w:right w:val="single" w:sz="4" w:space="0" w:color="auto"/>
            </w:tcBorders>
            <w:vAlign w:val="center"/>
            <w:hideMark/>
          </w:tcPr>
          <w:p w14:paraId="3EEC6CC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0.98</w:t>
            </w:r>
          </w:p>
        </w:tc>
      </w:tr>
      <w:tr w:rsidR="006F2297" w:rsidRPr="006F2297" w14:paraId="7C9F4D46" w14:textId="77777777" w:rsidTr="006F2297">
        <w:trPr>
          <w:trHeight w:val="119"/>
        </w:trPr>
        <w:tc>
          <w:tcPr>
            <w:tcW w:w="988" w:type="dxa"/>
            <w:vMerge/>
            <w:tcBorders>
              <w:left w:val="single" w:sz="4" w:space="0" w:color="auto"/>
              <w:bottom w:val="single" w:sz="4" w:space="0" w:color="auto"/>
              <w:right w:val="single" w:sz="4" w:space="0" w:color="auto"/>
            </w:tcBorders>
            <w:vAlign w:val="center"/>
            <w:hideMark/>
          </w:tcPr>
          <w:p w14:paraId="4B81B03F" w14:textId="2DF20770"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vAlign w:val="center"/>
            <w:hideMark/>
          </w:tcPr>
          <w:p w14:paraId="4953344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vAlign w:val="center"/>
            <w:hideMark/>
          </w:tcPr>
          <w:p w14:paraId="18098E5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38.53</w:t>
            </w:r>
          </w:p>
        </w:tc>
        <w:tc>
          <w:tcPr>
            <w:tcW w:w="1701" w:type="dxa"/>
            <w:tcBorders>
              <w:top w:val="nil"/>
              <w:left w:val="nil"/>
              <w:bottom w:val="single" w:sz="4" w:space="0" w:color="auto"/>
              <w:right w:val="single" w:sz="4" w:space="0" w:color="auto"/>
            </w:tcBorders>
            <w:vAlign w:val="center"/>
            <w:hideMark/>
          </w:tcPr>
          <w:p w14:paraId="41A7685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35.46–41.22</w:t>
            </w:r>
          </w:p>
        </w:tc>
        <w:tc>
          <w:tcPr>
            <w:tcW w:w="851" w:type="dxa"/>
            <w:tcBorders>
              <w:top w:val="nil"/>
              <w:left w:val="nil"/>
              <w:bottom w:val="single" w:sz="4" w:space="0" w:color="auto"/>
              <w:right w:val="single" w:sz="4" w:space="0" w:color="auto"/>
            </w:tcBorders>
            <w:vAlign w:val="center"/>
            <w:hideMark/>
          </w:tcPr>
          <w:p w14:paraId="4E59BFCB"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3.61</w:t>
            </w:r>
          </w:p>
        </w:tc>
        <w:tc>
          <w:tcPr>
            <w:tcW w:w="992" w:type="dxa"/>
            <w:tcBorders>
              <w:top w:val="nil"/>
              <w:left w:val="nil"/>
              <w:bottom w:val="single" w:sz="4" w:space="0" w:color="auto"/>
              <w:right w:val="single" w:sz="4" w:space="0" w:color="auto"/>
            </w:tcBorders>
            <w:vAlign w:val="center"/>
            <w:hideMark/>
          </w:tcPr>
          <w:p w14:paraId="641FBCD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3.56</w:t>
            </w:r>
          </w:p>
        </w:tc>
        <w:tc>
          <w:tcPr>
            <w:tcW w:w="850" w:type="dxa"/>
            <w:tcBorders>
              <w:top w:val="nil"/>
              <w:left w:val="nil"/>
              <w:bottom w:val="single" w:sz="4" w:space="0" w:color="auto"/>
              <w:right w:val="single" w:sz="4" w:space="0" w:color="auto"/>
            </w:tcBorders>
            <w:vAlign w:val="center"/>
            <w:hideMark/>
          </w:tcPr>
          <w:p w14:paraId="309B713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0.13</w:t>
            </w:r>
          </w:p>
        </w:tc>
        <w:tc>
          <w:tcPr>
            <w:tcW w:w="1134" w:type="dxa"/>
            <w:tcBorders>
              <w:top w:val="nil"/>
              <w:left w:val="nil"/>
              <w:bottom w:val="single" w:sz="4" w:space="0" w:color="auto"/>
              <w:right w:val="single" w:sz="4" w:space="0" w:color="auto"/>
            </w:tcBorders>
            <w:vAlign w:val="center"/>
            <w:hideMark/>
          </w:tcPr>
          <w:p w14:paraId="5654572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1.34</w:t>
            </w:r>
          </w:p>
        </w:tc>
      </w:tr>
      <w:tr w:rsidR="006F2297" w:rsidRPr="006F2297" w14:paraId="7265B912" w14:textId="77777777" w:rsidTr="006F2297">
        <w:trPr>
          <w:trHeight w:val="307"/>
        </w:trPr>
        <w:tc>
          <w:tcPr>
            <w:tcW w:w="988" w:type="dxa"/>
            <w:vMerge w:val="restart"/>
            <w:tcBorders>
              <w:top w:val="nil"/>
              <w:left w:val="single" w:sz="4" w:space="0" w:color="auto"/>
              <w:right w:val="single" w:sz="4" w:space="0" w:color="auto"/>
            </w:tcBorders>
            <w:shd w:val="clear" w:color="auto" w:fill="EDEDED" w:themeFill="accent3" w:themeFillTint="33"/>
            <w:vAlign w:val="center"/>
            <w:hideMark/>
          </w:tcPr>
          <w:p w14:paraId="066470CB" w14:textId="440420FF"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OYP</w:t>
            </w:r>
            <w:r w:rsidR="00602F2E">
              <w:rPr>
                <w:rFonts w:ascii="Arial" w:eastAsia="Times New Roman" w:hAnsi="Arial" w:cs="Arial"/>
                <w:color w:val="000000"/>
                <w:kern w:val="0"/>
                <w:sz w:val="20"/>
                <w:szCs w:val="20"/>
                <w:lang w:eastAsia="en-IN"/>
                <w14:ligatures w14:val="none"/>
              </w:rPr>
              <w:t xml:space="preserve"> (g)</w:t>
            </w: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5647C0A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19B7E87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2.5</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3F5E16D7"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1.30–3.96</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179F086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7.59</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4B1135A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0.48</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6E43F4E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0.06</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4017F6D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0.58</w:t>
            </w:r>
          </w:p>
        </w:tc>
      </w:tr>
      <w:tr w:rsidR="006F2297" w:rsidRPr="006F2297" w14:paraId="2883E3C3" w14:textId="77777777" w:rsidTr="006F2297">
        <w:trPr>
          <w:trHeight w:val="127"/>
        </w:trPr>
        <w:tc>
          <w:tcPr>
            <w:tcW w:w="988" w:type="dxa"/>
            <w:vMerge/>
            <w:tcBorders>
              <w:left w:val="single" w:sz="4" w:space="0" w:color="auto"/>
              <w:bottom w:val="single" w:sz="4" w:space="0" w:color="auto"/>
              <w:right w:val="single" w:sz="4" w:space="0" w:color="auto"/>
            </w:tcBorders>
            <w:shd w:val="clear" w:color="auto" w:fill="EDEDED" w:themeFill="accent3" w:themeFillTint="33"/>
            <w:vAlign w:val="center"/>
            <w:hideMark/>
          </w:tcPr>
          <w:p w14:paraId="4379EA5D" w14:textId="39141626"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3720D15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010B00F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2.49</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1E30FD3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1.34–4.01</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586E0523"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7.34</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0FC7E7D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0.47</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0317113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0.06</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26FBE4C3"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0.57</w:t>
            </w:r>
          </w:p>
        </w:tc>
      </w:tr>
      <w:tr w:rsidR="006F2297" w:rsidRPr="006F2297" w14:paraId="3262B508" w14:textId="77777777" w:rsidTr="006F2297">
        <w:trPr>
          <w:trHeight w:val="54"/>
        </w:trPr>
        <w:tc>
          <w:tcPr>
            <w:tcW w:w="988" w:type="dxa"/>
            <w:vMerge w:val="restart"/>
            <w:tcBorders>
              <w:top w:val="nil"/>
              <w:left w:val="single" w:sz="4" w:space="0" w:color="auto"/>
              <w:right w:val="single" w:sz="4" w:space="0" w:color="auto"/>
            </w:tcBorders>
            <w:vAlign w:val="center"/>
            <w:hideMark/>
          </w:tcPr>
          <w:p w14:paraId="66C56EED" w14:textId="46A196CB"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w:t>
            </w:r>
            <w:r w:rsidR="00602F2E">
              <w:rPr>
                <w:rFonts w:ascii="Arial" w:eastAsia="Times New Roman" w:hAnsi="Arial" w:cs="Arial"/>
                <w:color w:val="000000"/>
                <w:kern w:val="0"/>
                <w:sz w:val="20"/>
                <w:szCs w:val="20"/>
                <w:lang w:eastAsia="en-IN"/>
                <w14:ligatures w14:val="none"/>
              </w:rPr>
              <w:t xml:space="preserve"> (g)</w:t>
            </w:r>
          </w:p>
        </w:tc>
        <w:tc>
          <w:tcPr>
            <w:tcW w:w="1559" w:type="dxa"/>
            <w:tcBorders>
              <w:top w:val="nil"/>
              <w:left w:val="nil"/>
              <w:bottom w:val="single" w:sz="4" w:space="0" w:color="auto"/>
              <w:right w:val="single" w:sz="4" w:space="0" w:color="auto"/>
            </w:tcBorders>
            <w:vAlign w:val="center"/>
            <w:hideMark/>
          </w:tcPr>
          <w:p w14:paraId="3F3D780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vAlign w:val="center"/>
            <w:hideMark/>
          </w:tcPr>
          <w:p w14:paraId="3433718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3.59</w:t>
            </w:r>
          </w:p>
        </w:tc>
        <w:tc>
          <w:tcPr>
            <w:tcW w:w="1701" w:type="dxa"/>
            <w:tcBorders>
              <w:top w:val="nil"/>
              <w:left w:val="nil"/>
              <w:bottom w:val="single" w:sz="4" w:space="0" w:color="auto"/>
              <w:right w:val="single" w:sz="4" w:space="0" w:color="auto"/>
            </w:tcBorders>
            <w:vAlign w:val="center"/>
            <w:hideMark/>
          </w:tcPr>
          <w:p w14:paraId="3497039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2.98–4.62</w:t>
            </w:r>
          </w:p>
        </w:tc>
        <w:tc>
          <w:tcPr>
            <w:tcW w:w="851" w:type="dxa"/>
            <w:tcBorders>
              <w:top w:val="nil"/>
              <w:left w:val="nil"/>
              <w:bottom w:val="single" w:sz="4" w:space="0" w:color="auto"/>
              <w:right w:val="single" w:sz="4" w:space="0" w:color="auto"/>
            </w:tcBorders>
            <w:vAlign w:val="center"/>
            <w:hideMark/>
          </w:tcPr>
          <w:p w14:paraId="2072610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6.37</w:t>
            </w:r>
          </w:p>
        </w:tc>
        <w:tc>
          <w:tcPr>
            <w:tcW w:w="992" w:type="dxa"/>
            <w:tcBorders>
              <w:top w:val="nil"/>
              <w:left w:val="nil"/>
              <w:bottom w:val="single" w:sz="4" w:space="0" w:color="auto"/>
              <w:right w:val="single" w:sz="4" w:space="0" w:color="auto"/>
            </w:tcBorders>
            <w:vAlign w:val="center"/>
            <w:hideMark/>
          </w:tcPr>
          <w:p w14:paraId="5F00E57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0.58</w:t>
            </w:r>
          </w:p>
        </w:tc>
        <w:tc>
          <w:tcPr>
            <w:tcW w:w="850" w:type="dxa"/>
            <w:tcBorders>
              <w:top w:val="nil"/>
              <w:left w:val="nil"/>
              <w:bottom w:val="single" w:sz="4" w:space="0" w:color="auto"/>
              <w:right w:val="single" w:sz="4" w:space="0" w:color="auto"/>
            </w:tcBorders>
            <w:vAlign w:val="center"/>
            <w:hideMark/>
          </w:tcPr>
          <w:p w14:paraId="4070E31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0.04</w:t>
            </w:r>
          </w:p>
        </w:tc>
        <w:tc>
          <w:tcPr>
            <w:tcW w:w="1134" w:type="dxa"/>
            <w:tcBorders>
              <w:top w:val="nil"/>
              <w:left w:val="nil"/>
              <w:bottom w:val="single" w:sz="4" w:space="0" w:color="auto"/>
              <w:right w:val="single" w:sz="4" w:space="0" w:color="auto"/>
            </w:tcBorders>
            <w:vAlign w:val="center"/>
            <w:hideMark/>
          </w:tcPr>
          <w:p w14:paraId="45C5052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0.36</w:t>
            </w:r>
          </w:p>
        </w:tc>
      </w:tr>
      <w:tr w:rsidR="006F2297" w:rsidRPr="006F2297" w14:paraId="6C3808A7" w14:textId="77777777" w:rsidTr="006F2297">
        <w:trPr>
          <w:trHeight w:val="219"/>
        </w:trPr>
        <w:tc>
          <w:tcPr>
            <w:tcW w:w="988" w:type="dxa"/>
            <w:vMerge/>
            <w:tcBorders>
              <w:left w:val="single" w:sz="4" w:space="0" w:color="auto"/>
              <w:bottom w:val="single" w:sz="4" w:space="0" w:color="auto"/>
              <w:right w:val="single" w:sz="4" w:space="0" w:color="auto"/>
            </w:tcBorders>
            <w:vAlign w:val="center"/>
            <w:hideMark/>
          </w:tcPr>
          <w:p w14:paraId="0FC7B8EB" w14:textId="52A28E10"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vAlign w:val="center"/>
            <w:hideMark/>
          </w:tcPr>
          <w:p w14:paraId="7C0DCE0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vAlign w:val="center"/>
            <w:hideMark/>
          </w:tcPr>
          <w:p w14:paraId="38A51D3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3.6</w:t>
            </w:r>
          </w:p>
        </w:tc>
        <w:tc>
          <w:tcPr>
            <w:tcW w:w="1701" w:type="dxa"/>
            <w:tcBorders>
              <w:top w:val="nil"/>
              <w:left w:val="nil"/>
              <w:bottom w:val="single" w:sz="4" w:space="0" w:color="auto"/>
              <w:right w:val="single" w:sz="4" w:space="0" w:color="auto"/>
            </w:tcBorders>
            <w:vAlign w:val="center"/>
            <w:hideMark/>
          </w:tcPr>
          <w:p w14:paraId="315F600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2.84–4.63</w:t>
            </w:r>
          </w:p>
        </w:tc>
        <w:tc>
          <w:tcPr>
            <w:tcW w:w="851" w:type="dxa"/>
            <w:tcBorders>
              <w:top w:val="nil"/>
              <w:left w:val="nil"/>
              <w:bottom w:val="single" w:sz="4" w:space="0" w:color="auto"/>
              <w:right w:val="single" w:sz="4" w:space="0" w:color="auto"/>
            </w:tcBorders>
            <w:vAlign w:val="center"/>
            <w:hideMark/>
          </w:tcPr>
          <w:p w14:paraId="32F41FE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7.4</w:t>
            </w:r>
          </w:p>
        </w:tc>
        <w:tc>
          <w:tcPr>
            <w:tcW w:w="992" w:type="dxa"/>
            <w:tcBorders>
              <w:top w:val="nil"/>
              <w:left w:val="nil"/>
              <w:bottom w:val="single" w:sz="4" w:space="0" w:color="auto"/>
              <w:right w:val="single" w:sz="4" w:space="0" w:color="auto"/>
            </w:tcBorders>
            <w:vAlign w:val="center"/>
            <w:hideMark/>
          </w:tcPr>
          <w:p w14:paraId="5A7974B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0.68</w:t>
            </w:r>
          </w:p>
        </w:tc>
        <w:tc>
          <w:tcPr>
            <w:tcW w:w="850" w:type="dxa"/>
            <w:tcBorders>
              <w:top w:val="nil"/>
              <w:left w:val="nil"/>
              <w:bottom w:val="single" w:sz="4" w:space="0" w:color="auto"/>
              <w:right w:val="single" w:sz="4" w:space="0" w:color="auto"/>
            </w:tcBorders>
            <w:vAlign w:val="center"/>
            <w:hideMark/>
          </w:tcPr>
          <w:p w14:paraId="007FF52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0.04</w:t>
            </w:r>
          </w:p>
        </w:tc>
        <w:tc>
          <w:tcPr>
            <w:tcW w:w="1134" w:type="dxa"/>
            <w:tcBorders>
              <w:top w:val="nil"/>
              <w:left w:val="nil"/>
              <w:bottom w:val="single" w:sz="4" w:space="0" w:color="auto"/>
              <w:right w:val="single" w:sz="4" w:space="0" w:color="auto"/>
            </w:tcBorders>
            <w:vAlign w:val="center"/>
            <w:hideMark/>
          </w:tcPr>
          <w:p w14:paraId="47ED0DD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0.38</w:t>
            </w:r>
          </w:p>
        </w:tc>
      </w:tr>
      <w:tr w:rsidR="006F2297" w:rsidRPr="006F2297" w14:paraId="15FF0E33" w14:textId="77777777" w:rsidTr="006F2297">
        <w:trPr>
          <w:trHeight w:val="110"/>
        </w:trPr>
        <w:tc>
          <w:tcPr>
            <w:tcW w:w="988" w:type="dxa"/>
            <w:vMerge w:val="restart"/>
            <w:tcBorders>
              <w:top w:val="nil"/>
              <w:left w:val="single" w:sz="4" w:space="0" w:color="auto"/>
              <w:right w:val="single" w:sz="4" w:space="0" w:color="auto"/>
            </w:tcBorders>
            <w:shd w:val="clear" w:color="auto" w:fill="EDEDED" w:themeFill="accent3" w:themeFillTint="33"/>
            <w:vAlign w:val="center"/>
            <w:hideMark/>
          </w:tcPr>
          <w:p w14:paraId="3CB0F264" w14:textId="44D921FE"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BYP</w:t>
            </w:r>
            <w:r w:rsidR="00602F2E">
              <w:rPr>
                <w:rFonts w:ascii="Arial" w:eastAsia="Times New Roman" w:hAnsi="Arial" w:cs="Arial"/>
                <w:color w:val="000000"/>
                <w:kern w:val="0"/>
                <w:sz w:val="20"/>
                <w:szCs w:val="20"/>
                <w:lang w:eastAsia="en-IN"/>
                <w14:ligatures w14:val="none"/>
              </w:rPr>
              <w:t xml:space="preserve"> (g)</w:t>
            </w: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6B4FCCC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6F6EED9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33.63</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0D9CAB6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25.97–45.91</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4E68F65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4.59</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2BBE8873"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3.94</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4785636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0.38</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6342D55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3.84</w:t>
            </w:r>
          </w:p>
        </w:tc>
      </w:tr>
      <w:tr w:rsidR="006F2297" w:rsidRPr="006F2297" w14:paraId="3D1D0782" w14:textId="77777777" w:rsidTr="006F2297">
        <w:trPr>
          <w:trHeight w:val="155"/>
        </w:trPr>
        <w:tc>
          <w:tcPr>
            <w:tcW w:w="988" w:type="dxa"/>
            <w:vMerge/>
            <w:tcBorders>
              <w:left w:val="single" w:sz="4" w:space="0" w:color="auto"/>
              <w:bottom w:val="single" w:sz="4" w:space="0" w:color="auto"/>
              <w:right w:val="single" w:sz="4" w:space="0" w:color="auto"/>
            </w:tcBorders>
            <w:shd w:val="clear" w:color="auto" w:fill="EDEDED" w:themeFill="accent3" w:themeFillTint="33"/>
            <w:vAlign w:val="center"/>
            <w:hideMark/>
          </w:tcPr>
          <w:p w14:paraId="74D078B7" w14:textId="4130E8FC"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7CB3FB8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1FC5CF1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33.59</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02A6D69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25.66–46.60</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55821C0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6.25</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7B7AA1A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5.34</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2A982B0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0.38</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2AB6AD2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3.84</w:t>
            </w:r>
          </w:p>
        </w:tc>
      </w:tr>
      <w:tr w:rsidR="006F2297" w:rsidRPr="006F2297" w14:paraId="68D79E4E" w14:textId="77777777" w:rsidTr="006F2297">
        <w:trPr>
          <w:trHeight w:val="201"/>
        </w:trPr>
        <w:tc>
          <w:tcPr>
            <w:tcW w:w="988" w:type="dxa"/>
            <w:vMerge w:val="restart"/>
            <w:tcBorders>
              <w:top w:val="nil"/>
              <w:left w:val="single" w:sz="4" w:space="0" w:color="auto"/>
              <w:right w:val="single" w:sz="4" w:space="0" w:color="auto"/>
            </w:tcBorders>
            <w:vAlign w:val="center"/>
            <w:hideMark/>
          </w:tcPr>
          <w:p w14:paraId="1DB5E05E" w14:textId="25065FA0"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HI</w:t>
            </w:r>
            <w:r w:rsidR="00C031F5">
              <w:rPr>
                <w:rFonts w:ascii="Arial" w:eastAsia="Times New Roman" w:hAnsi="Arial" w:cs="Arial"/>
                <w:color w:val="000000"/>
                <w:kern w:val="0"/>
                <w:sz w:val="20"/>
                <w:szCs w:val="20"/>
                <w:lang w:eastAsia="en-IN"/>
                <w14:ligatures w14:val="none"/>
              </w:rPr>
              <w:t xml:space="preserve"> (%)</w:t>
            </w:r>
          </w:p>
        </w:tc>
        <w:tc>
          <w:tcPr>
            <w:tcW w:w="1559" w:type="dxa"/>
            <w:tcBorders>
              <w:top w:val="nil"/>
              <w:left w:val="nil"/>
              <w:bottom w:val="single" w:sz="4" w:space="0" w:color="auto"/>
              <w:right w:val="single" w:sz="4" w:space="0" w:color="auto"/>
            </w:tcBorders>
            <w:vAlign w:val="center"/>
            <w:hideMark/>
          </w:tcPr>
          <w:p w14:paraId="656D3D5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vAlign w:val="center"/>
            <w:hideMark/>
          </w:tcPr>
          <w:p w14:paraId="2AD6AEC9"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19.35</w:t>
            </w:r>
          </w:p>
        </w:tc>
        <w:tc>
          <w:tcPr>
            <w:tcW w:w="1701" w:type="dxa"/>
            <w:tcBorders>
              <w:top w:val="nil"/>
              <w:left w:val="nil"/>
              <w:bottom w:val="single" w:sz="4" w:space="0" w:color="auto"/>
              <w:right w:val="single" w:sz="4" w:space="0" w:color="auto"/>
            </w:tcBorders>
            <w:vAlign w:val="center"/>
            <w:hideMark/>
          </w:tcPr>
          <w:p w14:paraId="08FC24B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10.70–31.50</w:t>
            </w:r>
          </w:p>
        </w:tc>
        <w:tc>
          <w:tcPr>
            <w:tcW w:w="851" w:type="dxa"/>
            <w:tcBorders>
              <w:top w:val="nil"/>
              <w:left w:val="nil"/>
              <w:bottom w:val="single" w:sz="4" w:space="0" w:color="auto"/>
              <w:right w:val="single" w:sz="4" w:space="0" w:color="auto"/>
            </w:tcBorders>
            <w:vAlign w:val="center"/>
            <w:hideMark/>
          </w:tcPr>
          <w:p w14:paraId="4C1A710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6.28</w:t>
            </w:r>
          </w:p>
        </w:tc>
        <w:tc>
          <w:tcPr>
            <w:tcW w:w="992" w:type="dxa"/>
            <w:tcBorders>
              <w:top w:val="nil"/>
              <w:left w:val="nil"/>
              <w:bottom w:val="single" w:sz="4" w:space="0" w:color="auto"/>
              <w:right w:val="single" w:sz="4" w:space="0" w:color="auto"/>
            </w:tcBorders>
            <w:vAlign w:val="center"/>
            <w:hideMark/>
          </w:tcPr>
          <w:p w14:paraId="2D6FEC5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3.09</w:t>
            </w:r>
          </w:p>
        </w:tc>
        <w:tc>
          <w:tcPr>
            <w:tcW w:w="850" w:type="dxa"/>
            <w:tcBorders>
              <w:top w:val="nil"/>
              <w:left w:val="nil"/>
              <w:bottom w:val="single" w:sz="4" w:space="0" w:color="auto"/>
              <w:right w:val="single" w:sz="4" w:space="0" w:color="auto"/>
            </w:tcBorders>
            <w:vAlign w:val="center"/>
            <w:hideMark/>
          </w:tcPr>
          <w:p w14:paraId="39CBBA8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0.39</w:t>
            </w:r>
          </w:p>
        </w:tc>
        <w:tc>
          <w:tcPr>
            <w:tcW w:w="1134" w:type="dxa"/>
            <w:tcBorders>
              <w:top w:val="nil"/>
              <w:left w:val="nil"/>
              <w:bottom w:val="single" w:sz="4" w:space="0" w:color="auto"/>
              <w:right w:val="single" w:sz="4" w:space="0" w:color="auto"/>
            </w:tcBorders>
            <w:vAlign w:val="center"/>
            <w:hideMark/>
          </w:tcPr>
          <w:p w14:paraId="57BF817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3.93</w:t>
            </w:r>
          </w:p>
        </w:tc>
      </w:tr>
      <w:tr w:rsidR="006F2297" w:rsidRPr="006F2297" w14:paraId="07619CD7" w14:textId="77777777" w:rsidTr="006F2297">
        <w:trPr>
          <w:trHeight w:val="106"/>
        </w:trPr>
        <w:tc>
          <w:tcPr>
            <w:tcW w:w="988" w:type="dxa"/>
            <w:vMerge/>
            <w:tcBorders>
              <w:left w:val="single" w:sz="4" w:space="0" w:color="auto"/>
              <w:bottom w:val="single" w:sz="4" w:space="0" w:color="auto"/>
              <w:right w:val="single" w:sz="4" w:space="0" w:color="auto"/>
            </w:tcBorders>
            <w:vAlign w:val="center"/>
            <w:hideMark/>
          </w:tcPr>
          <w:p w14:paraId="32E106E1" w14:textId="0C66D7FA"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vAlign w:val="center"/>
            <w:hideMark/>
          </w:tcPr>
          <w:p w14:paraId="7DD1B8D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vAlign w:val="center"/>
            <w:hideMark/>
          </w:tcPr>
          <w:p w14:paraId="71ACAE13"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19.41</w:t>
            </w:r>
          </w:p>
        </w:tc>
        <w:tc>
          <w:tcPr>
            <w:tcW w:w="1701" w:type="dxa"/>
            <w:tcBorders>
              <w:top w:val="nil"/>
              <w:left w:val="nil"/>
              <w:bottom w:val="single" w:sz="4" w:space="0" w:color="auto"/>
              <w:right w:val="single" w:sz="4" w:space="0" w:color="auto"/>
            </w:tcBorders>
            <w:vAlign w:val="center"/>
            <w:hideMark/>
          </w:tcPr>
          <w:p w14:paraId="089F01E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11.15–30.32</w:t>
            </w:r>
          </w:p>
        </w:tc>
        <w:tc>
          <w:tcPr>
            <w:tcW w:w="851" w:type="dxa"/>
            <w:tcBorders>
              <w:top w:val="nil"/>
              <w:left w:val="nil"/>
              <w:bottom w:val="single" w:sz="4" w:space="0" w:color="auto"/>
              <w:right w:val="single" w:sz="4" w:space="0" w:color="auto"/>
            </w:tcBorders>
            <w:vAlign w:val="center"/>
            <w:hideMark/>
          </w:tcPr>
          <w:p w14:paraId="5719675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7.54</w:t>
            </w:r>
          </w:p>
        </w:tc>
        <w:tc>
          <w:tcPr>
            <w:tcW w:w="992" w:type="dxa"/>
            <w:tcBorders>
              <w:top w:val="nil"/>
              <w:left w:val="nil"/>
              <w:bottom w:val="single" w:sz="4" w:space="0" w:color="auto"/>
              <w:right w:val="single" w:sz="4" w:space="0" w:color="auto"/>
            </w:tcBorders>
            <w:vAlign w:val="center"/>
            <w:hideMark/>
          </w:tcPr>
          <w:p w14:paraId="049D6B3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3.72</w:t>
            </w:r>
          </w:p>
        </w:tc>
        <w:tc>
          <w:tcPr>
            <w:tcW w:w="850" w:type="dxa"/>
            <w:tcBorders>
              <w:top w:val="nil"/>
              <w:left w:val="nil"/>
              <w:bottom w:val="single" w:sz="4" w:space="0" w:color="auto"/>
              <w:right w:val="single" w:sz="4" w:space="0" w:color="auto"/>
            </w:tcBorders>
            <w:vAlign w:val="center"/>
            <w:hideMark/>
          </w:tcPr>
          <w:p w14:paraId="2625E55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0.39</w:t>
            </w:r>
          </w:p>
        </w:tc>
        <w:tc>
          <w:tcPr>
            <w:tcW w:w="1134" w:type="dxa"/>
            <w:tcBorders>
              <w:top w:val="nil"/>
              <w:left w:val="nil"/>
              <w:bottom w:val="single" w:sz="4" w:space="0" w:color="auto"/>
              <w:right w:val="single" w:sz="4" w:space="0" w:color="auto"/>
            </w:tcBorders>
            <w:vAlign w:val="center"/>
            <w:hideMark/>
          </w:tcPr>
          <w:p w14:paraId="16DBC00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3.93</w:t>
            </w:r>
          </w:p>
        </w:tc>
      </w:tr>
      <w:tr w:rsidR="006F2297" w:rsidRPr="006F2297" w14:paraId="32F30DAC" w14:textId="77777777" w:rsidTr="006F2297">
        <w:trPr>
          <w:trHeight w:val="137"/>
        </w:trPr>
        <w:tc>
          <w:tcPr>
            <w:tcW w:w="988" w:type="dxa"/>
            <w:vMerge w:val="restart"/>
            <w:tcBorders>
              <w:top w:val="nil"/>
              <w:left w:val="single" w:sz="4" w:space="0" w:color="auto"/>
              <w:right w:val="single" w:sz="4" w:space="0" w:color="auto"/>
            </w:tcBorders>
            <w:shd w:val="clear" w:color="auto" w:fill="EDEDED" w:themeFill="accent3" w:themeFillTint="33"/>
            <w:vAlign w:val="center"/>
            <w:hideMark/>
          </w:tcPr>
          <w:p w14:paraId="46CA999B" w14:textId="17EB9A68"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PELWL</w:t>
            </w:r>
            <w:r w:rsidR="00C031F5">
              <w:rPr>
                <w:rFonts w:ascii="Arial" w:eastAsia="Times New Roman" w:hAnsi="Arial" w:cs="Arial"/>
                <w:color w:val="000000"/>
                <w:kern w:val="0"/>
                <w:sz w:val="20"/>
                <w:szCs w:val="20"/>
                <w:lang w:eastAsia="en-IN"/>
                <w14:ligatures w14:val="none"/>
              </w:rPr>
              <w:t xml:space="preserve"> (%)</w:t>
            </w: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65739D4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1F66BCE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29.52</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436A0EF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17.30–38.01</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56CDB94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4.96</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2D4AC46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3.64</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285E29F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0.43</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3F7CD48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4.27</w:t>
            </w:r>
          </w:p>
        </w:tc>
      </w:tr>
      <w:tr w:rsidR="006F2297" w:rsidRPr="006F2297" w14:paraId="7B9F7065" w14:textId="77777777" w:rsidTr="006F2297">
        <w:trPr>
          <w:trHeight w:val="56"/>
        </w:trPr>
        <w:tc>
          <w:tcPr>
            <w:tcW w:w="988" w:type="dxa"/>
            <w:vMerge/>
            <w:tcBorders>
              <w:left w:val="single" w:sz="4" w:space="0" w:color="auto"/>
              <w:bottom w:val="single" w:sz="4" w:space="0" w:color="auto"/>
              <w:right w:val="single" w:sz="4" w:space="0" w:color="auto"/>
            </w:tcBorders>
            <w:shd w:val="clear" w:color="auto" w:fill="EDEDED" w:themeFill="accent3" w:themeFillTint="33"/>
            <w:vAlign w:val="center"/>
            <w:hideMark/>
          </w:tcPr>
          <w:p w14:paraId="31606144" w14:textId="60784FC9"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5980491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2981CE7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29.61</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73DA07B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17.32–38.87</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0E66CD94"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5.16</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18E94F0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3.8</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4988A198"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0.43</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19AC21F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4.35</w:t>
            </w:r>
          </w:p>
        </w:tc>
      </w:tr>
      <w:tr w:rsidR="006F2297" w:rsidRPr="006F2297" w14:paraId="18299D3C" w14:textId="77777777" w:rsidTr="006F2297">
        <w:trPr>
          <w:trHeight w:val="87"/>
        </w:trPr>
        <w:tc>
          <w:tcPr>
            <w:tcW w:w="988" w:type="dxa"/>
            <w:vMerge w:val="restart"/>
            <w:tcBorders>
              <w:top w:val="nil"/>
              <w:left w:val="single" w:sz="4" w:space="0" w:color="auto"/>
              <w:right w:val="single" w:sz="4" w:space="0" w:color="auto"/>
            </w:tcBorders>
            <w:vAlign w:val="center"/>
            <w:hideMark/>
          </w:tcPr>
          <w:p w14:paraId="2EA7BBF8" w14:textId="60B928A0"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RWC</w:t>
            </w:r>
            <w:r w:rsidR="00C031F5">
              <w:rPr>
                <w:rFonts w:ascii="Arial" w:eastAsia="Times New Roman" w:hAnsi="Arial" w:cs="Arial"/>
                <w:color w:val="000000"/>
                <w:kern w:val="0"/>
                <w:sz w:val="20"/>
                <w:szCs w:val="20"/>
                <w:lang w:eastAsia="en-IN"/>
                <w14:ligatures w14:val="none"/>
              </w:rPr>
              <w:t xml:space="preserve"> (%)</w:t>
            </w:r>
          </w:p>
        </w:tc>
        <w:tc>
          <w:tcPr>
            <w:tcW w:w="1559" w:type="dxa"/>
            <w:tcBorders>
              <w:top w:val="nil"/>
              <w:left w:val="nil"/>
              <w:bottom w:val="single" w:sz="4" w:space="0" w:color="auto"/>
              <w:right w:val="single" w:sz="4" w:space="0" w:color="auto"/>
            </w:tcBorders>
            <w:vAlign w:val="center"/>
            <w:hideMark/>
          </w:tcPr>
          <w:p w14:paraId="73E2D48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vAlign w:val="center"/>
            <w:hideMark/>
          </w:tcPr>
          <w:p w14:paraId="5FFF810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87.46</w:t>
            </w:r>
          </w:p>
        </w:tc>
        <w:tc>
          <w:tcPr>
            <w:tcW w:w="1701" w:type="dxa"/>
            <w:tcBorders>
              <w:top w:val="nil"/>
              <w:left w:val="nil"/>
              <w:bottom w:val="single" w:sz="4" w:space="0" w:color="auto"/>
              <w:right w:val="single" w:sz="4" w:space="0" w:color="auto"/>
            </w:tcBorders>
            <w:vAlign w:val="center"/>
            <w:hideMark/>
          </w:tcPr>
          <w:p w14:paraId="6804CDEA"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71.93–96.75</w:t>
            </w:r>
          </w:p>
        </w:tc>
        <w:tc>
          <w:tcPr>
            <w:tcW w:w="851" w:type="dxa"/>
            <w:tcBorders>
              <w:top w:val="nil"/>
              <w:left w:val="nil"/>
              <w:bottom w:val="single" w:sz="4" w:space="0" w:color="auto"/>
              <w:right w:val="single" w:sz="4" w:space="0" w:color="auto"/>
            </w:tcBorders>
            <w:vAlign w:val="center"/>
            <w:hideMark/>
          </w:tcPr>
          <w:p w14:paraId="1B5C7FF3"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1.44</w:t>
            </w:r>
          </w:p>
        </w:tc>
        <w:tc>
          <w:tcPr>
            <w:tcW w:w="992" w:type="dxa"/>
            <w:tcBorders>
              <w:top w:val="nil"/>
              <w:left w:val="nil"/>
              <w:bottom w:val="single" w:sz="4" w:space="0" w:color="auto"/>
              <w:right w:val="single" w:sz="4" w:space="0" w:color="auto"/>
            </w:tcBorders>
            <w:vAlign w:val="center"/>
            <w:hideMark/>
          </w:tcPr>
          <w:p w14:paraId="46A53D0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3.22</w:t>
            </w:r>
          </w:p>
        </w:tc>
        <w:tc>
          <w:tcPr>
            <w:tcW w:w="850" w:type="dxa"/>
            <w:tcBorders>
              <w:top w:val="nil"/>
              <w:left w:val="nil"/>
              <w:bottom w:val="single" w:sz="4" w:space="0" w:color="auto"/>
              <w:right w:val="single" w:sz="4" w:space="0" w:color="auto"/>
            </w:tcBorders>
            <w:vAlign w:val="center"/>
            <w:hideMark/>
          </w:tcPr>
          <w:p w14:paraId="4C22444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0.46</w:t>
            </w:r>
          </w:p>
        </w:tc>
        <w:tc>
          <w:tcPr>
            <w:tcW w:w="1134" w:type="dxa"/>
            <w:tcBorders>
              <w:top w:val="nil"/>
              <w:left w:val="nil"/>
              <w:bottom w:val="single" w:sz="4" w:space="0" w:color="auto"/>
              <w:right w:val="single" w:sz="4" w:space="0" w:color="auto"/>
            </w:tcBorders>
            <w:vAlign w:val="center"/>
            <w:hideMark/>
          </w:tcPr>
          <w:p w14:paraId="59A132E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4.58</w:t>
            </w:r>
          </w:p>
        </w:tc>
      </w:tr>
      <w:tr w:rsidR="006F2297" w:rsidRPr="006F2297" w14:paraId="3221D640" w14:textId="77777777" w:rsidTr="006F2297">
        <w:trPr>
          <w:trHeight w:val="134"/>
        </w:trPr>
        <w:tc>
          <w:tcPr>
            <w:tcW w:w="988" w:type="dxa"/>
            <w:vMerge/>
            <w:tcBorders>
              <w:left w:val="single" w:sz="4" w:space="0" w:color="auto"/>
              <w:bottom w:val="single" w:sz="4" w:space="0" w:color="auto"/>
              <w:right w:val="single" w:sz="4" w:space="0" w:color="auto"/>
            </w:tcBorders>
            <w:vAlign w:val="center"/>
            <w:hideMark/>
          </w:tcPr>
          <w:p w14:paraId="0F81C2D1" w14:textId="0299B42E"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vAlign w:val="center"/>
            <w:hideMark/>
          </w:tcPr>
          <w:p w14:paraId="001B925D"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vAlign w:val="center"/>
            <w:hideMark/>
          </w:tcPr>
          <w:p w14:paraId="3CCAA35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86.97</w:t>
            </w:r>
          </w:p>
        </w:tc>
        <w:tc>
          <w:tcPr>
            <w:tcW w:w="1701" w:type="dxa"/>
            <w:tcBorders>
              <w:top w:val="nil"/>
              <w:left w:val="nil"/>
              <w:bottom w:val="single" w:sz="4" w:space="0" w:color="auto"/>
              <w:right w:val="single" w:sz="4" w:space="0" w:color="auto"/>
            </w:tcBorders>
            <w:vAlign w:val="center"/>
            <w:hideMark/>
          </w:tcPr>
          <w:p w14:paraId="44EA461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71.18–100.86</w:t>
            </w:r>
          </w:p>
        </w:tc>
        <w:tc>
          <w:tcPr>
            <w:tcW w:w="851" w:type="dxa"/>
            <w:tcBorders>
              <w:top w:val="nil"/>
              <w:left w:val="nil"/>
              <w:bottom w:val="single" w:sz="4" w:space="0" w:color="auto"/>
              <w:right w:val="single" w:sz="4" w:space="0" w:color="auto"/>
            </w:tcBorders>
            <w:vAlign w:val="center"/>
            <w:hideMark/>
          </w:tcPr>
          <w:p w14:paraId="6A8F824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3.43</w:t>
            </w:r>
          </w:p>
        </w:tc>
        <w:tc>
          <w:tcPr>
            <w:tcW w:w="992" w:type="dxa"/>
            <w:tcBorders>
              <w:top w:val="nil"/>
              <w:left w:val="nil"/>
              <w:bottom w:val="single" w:sz="4" w:space="0" w:color="auto"/>
              <w:right w:val="single" w:sz="4" w:space="0" w:color="auto"/>
            </w:tcBorders>
            <w:vAlign w:val="center"/>
            <w:hideMark/>
          </w:tcPr>
          <w:p w14:paraId="1E86825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7.64</w:t>
            </w:r>
          </w:p>
        </w:tc>
        <w:tc>
          <w:tcPr>
            <w:tcW w:w="850" w:type="dxa"/>
            <w:tcBorders>
              <w:top w:val="nil"/>
              <w:left w:val="nil"/>
              <w:bottom w:val="single" w:sz="4" w:space="0" w:color="auto"/>
              <w:right w:val="single" w:sz="4" w:space="0" w:color="auto"/>
            </w:tcBorders>
            <w:vAlign w:val="center"/>
            <w:hideMark/>
          </w:tcPr>
          <w:p w14:paraId="294215B3"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0.5</w:t>
            </w:r>
          </w:p>
        </w:tc>
        <w:tc>
          <w:tcPr>
            <w:tcW w:w="1134" w:type="dxa"/>
            <w:tcBorders>
              <w:top w:val="nil"/>
              <w:left w:val="nil"/>
              <w:bottom w:val="single" w:sz="4" w:space="0" w:color="auto"/>
              <w:right w:val="single" w:sz="4" w:space="0" w:color="auto"/>
            </w:tcBorders>
            <w:vAlign w:val="center"/>
            <w:hideMark/>
          </w:tcPr>
          <w:p w14:paraId="6747375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4.95</w:t>
            </w:r>
          </w:p>
        </w:tc>
      </w:tr>
      <w:tr w:rsidR="006F2297" w:rsidRPr="006F2297" w14:paraId="7CAD4A79" w14:textId="77777777" w:rsidTr="006F2297">
        <w:trPr>
          <w:trHeight w:val="54"/>
        </w:trPr>
        <w:tc>
          <w:tcPr>
            <w:tcW w:w="988" w:type="dxa"/>
            <w:vMerge w:val="restart"/>
            <w:tcBorders>
              <w:top w:val="nil"/>
              <w:left w:val="single" w:sz="4" w:space="0" w:color="auto"/>
              <w:right w:val="single" w:sz="4" w:space="0" w:color="auto"/>
            </w:tcBorders>
            <w:shd w:val="clear" w:color="auto" w:fill="EDEDED" w:themeFill="accent3" w:themeFillTint="33"/>
            <w:vAlign w:val="center"/>
            <w:hideMark/>
          </w:tcPr>
          <w:p w14:paraId="57251516" w14:textId="4907B508"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MSI</w:t>
            </w:r>
            <w:r w:rsidR="00C031F5">
              <w:rPr>
                <w:rFonts w:ascii="Arial" w:eastAsia="Times New Roman" w:hAnsi="Arial" w:cs="Arial"/>
                <w:color w:val="000000"/>
                <w:kern w:val="0"/>
                <w:sz w:val="20"/>
                <w:szCs w:val="20"/>
                <w:lang w:eastAsia="en-IN"/>
                <w14:ligatures w14:val="none"/>
              </w:rPr>
              <w:t xml:space="preserve"> (%)</w:t>
            </w: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44A6E3E7"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5181F8D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11.18</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023568B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5.59–19.31</w:t>
            </w:r>
          </w:p>
        </w:tc>
        <w:tc>
          <w:tcPr>
            <w:tcW w:w="851" w:type="dxa"/>
            <w:tcBorders>
              <w:top w:val="nil"/>
              <w:left w:val="nil"/>
              <w:bottom w:val="single" w:sz="4" w:space="0" w:color="auto"/>
              <w:right w:val="single" w:sz="4" w:space="0" w:color="auto"/>
            </w:tcBorders>
            <w:shd w:val="clear" w:color="auto" w:fill="EDEDED" w:themeFill="accent3" w:themeFillTint="33"/>
            <w:vAlign w:val="center"/>
            <w:hideMark/>
          </w:tcPr>
          <w:p w14:paraId="55FE146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9.51</w:t>
            </w:r>
          </w:p>
        </w:tc>
        <w:tc>
          <w:tcPr>
            <w:tcW w:w="992" w:type="dxa"/>
            <w:tcBorders>
              <w:top w:val="nil"/>
              <w:left w:val="nil"/>
              <w:bottom w:val="single" w:sz="4" w:space="0" w:color="auto"/>
              <w:right w:val="single" w:sz="4" w:space="0" w:color="auto"/>
            </w:tcBorders>
            <w:shd w:val="clear" w:color="auto" w:fill="EDEDED" w:themeFill="accent3" w:themeFillTint="33"/>
            <w:vAlign w:val="center"/>
            <w:hideMark/>
          </w:tcPr>
          <w:p w14:paraId="0F62C0C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2.84</w:t>
            </w:r>
          </w:p>
        </w:tc>
        <w:tc>
          <w:tcPr>
            <w:tcW w:w="850" w:type="dxa"/>
            <w:tcBorders>
              <w:top w:val="nil"/>
              <w:left w:val="nil"/>
              <w:bottom w:val="single" w:sz="4" w:space="0" w:color="auto"/>
              <w:right w:val="single" w:sz="4" w:space="0" w:color="auto"/>
            </w:tcBorders>
            <w:shd w:val="clear" w:color="auto" w:fill="EDEDED" w:themeFill="accent3" w:themeFillTint="33"/>
            <w:vAlign w:val="center"/>
            <w:hideMark/>
          </w:tcPr>
          <w:p w14:paraId="5A89F2E6"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0.3</w:t>
            </w:r>
          </w:p>
        </w:tc>
        <w:tc>
          <w:tcPr>
            <w:tcW w:w="1134" w:type="dxa"/>
            <w:tcBorders>
              <w:top w:val="nil"/>
              <w:left w:val="nil"/>
              <w:bottom w:val="single" w:sz="4" w:space="0" w:color="auto"/>
              <w:right w:val="single" w:sz="4" w:space="0" w:color="auto"/>
            </w:tcBorders>
            <w:shd w:val="clear" w:color="auto" w:fill="EDEDED" w:themeFill="accent3" w:themeFillTint="33"/>
            <w:vAlign w:val="center"/>
            <w:hideMark/>
          </w:tcPr>
          <w:p w14:paraId="79383745"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3.03</w:t>
            </w:r>
          </w:p>
        </w:tc>
      </w:tr>
      <w:tr w:rsidR="006F2297" w:rsidRPr="006F2297" w14:paraId="6370F9A5" w14:textId="77777777" w:rsidTr="00E91ED2">
        <w:trPr>
          <w:trHeight w:val="54"/>
        </w:trPr>
        <w:tc>
          <w:tcPr>
            <w:tcW w:w="988" w:type="dxa"/>
            <w:vMerge/>
            <w:tcBorders>
              <w:left w:val="single" w:sz="4" w:space="0" w:color="auto"/>
              <w:right w:val="single" w:sz="4" w:space="0" w:color="auto"/>
            </w:tcBorders>
            <w:shd w:val="clear" w:color="auto" w:fill="EDEDED" w:themeFill="accent3" w:themeFillTint="33"/>
            <w:vAlign w:val="center"/>
            <w:hideMark/>
          </w:tcPr>
          <w:p w14:paraId="1F0F0044" w14:textId="5DA1FA3D"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nil"/>
              <w:right w:val="single" w:sz="4" w:space="0" w:color="auto"/>
            </w:tcBorders>
            <w:shd w:val="clear" w:color="auto" w:fill="EDEDED" w:themeFill="accent3" w:themeFillTint="33"/>
            <w:vAlign w:val="center"/>
            <w:hideMark/>
          </w:tcPr>
          <w:p w14:paraId="1D89F15E"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TS</w:t>
            </w:r>
          </w:p>
        </w:tc>
        <w:tc>
          <w:tcPr>
            <w:tcW w:w="992" w:type="dxa"/>
            <w:tcBorders>
              <w:top w:val="nil"/>
              <w:left w:val="nil"/>
              <w:bottom w:val="nil"/>
              <w:right w:val="single" w:sz="4" w:space="0" w:color="auto"/>
            </w:tcBorders>
            <w:shd w:val="clear" w:color="auto" w:fill="EDEDED" w:themeFill="accent3" w:themeFillTint="33"/>
            <w:vAlign w:val="center"/>
            <w:hideMark/>
          </w:tcPr>
          <w:p w14:paraId="4FFD739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11.22</w:t>
            </w:r>
          </w:p>
        </w:tc>
        <w:tc>
          <w:tcPr>
            <w:tcW w:w="1701" w:type="dxa"/>
            <w:tcBorders>
              <w:top w:val="nil"/>
              <w:left w:val="nil"/>
              <w:bottom w:val="nil"/>
              <w:right w:val="single" w:sz="4" w:space="0" w:color="auto"/>
            </w:tcBorders>
            <w:shd w:val="clear" w:color="auto" w:fill="EDEDED" w:themeFill="accent3" w:themeFillTint="33"/>
            <w:vAlign w:val="center"/>
            <w:hideMark/>
          </w:tcPr>
          <w:p w14:paraId="494977BF"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5.40–19.52</w:t>
            </w:r>
          </w:p>
        </w:tc>
        <w:tc>
          <w:tcPr>
            <w:tcW w:w="851" w:type="dxa"/>
            <w:tcBorders>
              <w:top w:val="nil"/>
              <w:left w:val="nil"/>
              <w:bottom w:val="nil"/>
              <w:right w:val="single" w:sz="4" w:space="0" w:color="auto"/>
            </w:tcBorders>
            <w:shd w:val="clear" w:color="auto" w:fill="EDEDED" w:themeFill="accent3" w:themeFillTint="33"/>
            <w:vAlign w:val="center"/>
            <w:hideMark/>
          </w:tcPr>
          <w:p w14:paraId="2283C430"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10.71</w:t>
            </w:r>
          </w:p>
        </w:tc>
        <w:tc>
          <w:tcPr>
            <w:tcW w:w="992" w:type="dxa"/>
            <w:tcBorders>
              <w:top w:val="nil"/>
              <w:left w:val="nil"/>
              <w:bottom w:val="nil"/>
              <w:right w:val="single" w:sz="4" w:space="0" w:color="auto"/>
            </w:tcBorders>
            <w:shd w:val="clear" w:color="auto" w:fill="EDEDED" w:themeFill="accent3" w:themeFillTint="33"/>
            <w:vAlign w:val="center"/>
            <w:hideMark/>
          </w:tcPr>
          <w:p w14:paraId="340A2B32"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3.21</w:t>
            </w:r>
          </w:p>
        </w:tc>
        <w:tc>
          <w:tcPr>
            <w:tcW w:w="850" w:type="dxa"/>
            <w:tcBorders>
              <w:top w:val="nil"/>
              <w:left w:val="nil"/>
              <w:bottom w:val="nil"/>
              <w:right w:val="single" w:sz="4" w:space="0" w:color="auto"/>
            </w:tcBorders>
            <w:shd w:val="clear" w:color="auto" w:fill="EDEDED" w:themeFill="accent3" w:themeFillTint="33"/>
            <w:vAlign w:val="center"/>
            <w:hideMark/>
          </w:tcPr>
          <w:p w14:paraId="0527FB21"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0.31</w:t>
            </w:r>
          </w:p>
        </w:tc>
        <w:tc>
          <w:tcPr>
            <w:tcW w:w="1134" w:type="dxa"/>
            <w:tcBorders>
              <w:top w:val="nil"/>
              <w:left w:val="nil"/>
              <w:bottom w:val="nil"/>
              <w:right w:val="single" w:sz="4" w:space="0" w:color="auto"/>
            </w:tcBorders>
            <w:shd w:val="clear" w:color="auto" w:fill="EDEDED" w:themeFill="accent3" w:themeFillTint="33"/>
            <w:vAlign w:val="center"/>
            <w:hideMark/>
          </w:tcPr>
          <w:p w14:paraId="69D9CBEC" w14:textId="77777777" w:rsidR="006F2297" w:rsidRPr="006F2297" w:rsidRDefault="006F2297" w:rsidP="00FD2842">
            <w:pPr>
              <w:spacing w:after="0" w:line="480" w:lineRule="auto"/>
              <w:jc w:val="center"/>
              <w:rPr>
                <w:rFonts w:ascii="Arial" w:eastAsia="Times New Roman" w:hAnsi="Arial" w:cs="Arial"/>
                <w:color w:val="000000"/>
                <w:kern w:val="0"/>
                <w:sz w:val="20"/>
                <w:szCs w:val="20"/>
                <w:lang w:eastAsia="en-IN"/>
                <w14:ligatures w14:val="none"/>
              </w:rPr>
            </w:pPr>
            <w:r w:rsidRPr="006F2297">
              <w:rPr>
                <w:rFonts w:ascii="Arial" w:eastAsia="Times New Roman" w:hAnsi="Arial" w:cs="Arial"/>
                <w:color w:val="000000"/>
                <w:kern w:val="0"/>
                <w:sz w:val="20"/>
                <w:szCs w:val="20"/>
                <w:lang w:eastAsia="en-IN"/>
                <w14:ligatures w14:val="none"/>
              </w:rPr>
              <w:t>3.09</w:t>
            </w:r>
          </w:p>
        </w:tc>
      </w:tr>
      <w:tr w:rsidR="00E91ED2" w:rsidRPr="006F2297" w14:paraId="10DC0160" w14:textId="77777777" w:rsidTr="00631807">
        <w:trPr>
          <w:trHeight w:val="54"/>
        </w:trPr>
        <w:tc>
          <w:tcPr>
            <w:tcW w:w="5240" w:type="dxa"/>
            <w:gridSpan w:val="4"/>
            <w:tcBorders>
              <w:left w:val="single" w:sz="4" w:space="0" w:color="auto"/>
              <w:bottom w:val="single" w:sz="4" w:space="0" w:color="auto"/>
              <w:right w:val="single" w:sz="4" w:space="0" w:color="auto"/>
            </w:tcBorders>
            <w:vAlign w:val="center"/>
          </w:tcPr>
          <w:p w14:paraId="3A3B28AF" w14:textId="77777777" w:rsidR="00E91ED2" w:rsidRDefault="00E91ED2" w:rsidP="00E91ED2">
            <w:pPr>
              <w:spacing w:after="0" w:line="240" w:lineRule="auto"/>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PH- Plant Height</w:t>
            </w:r>
          </w:p>
          <w:p w14:paraId="344CE4E4" w14:textId="77777777" w:rsidR="00E91ED2" w:rsidRDefault="00E91ED2" w:rsidP="00E91ED2">
            <w:pPr>
              <w:spacing w:after="0" w:line="240" w:lineRule="auto"/>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LMS- Length of Main Shoot</w:t>
            </w:r>
          </w:p>
          <w:p w14:paraId="01E2E3E8" w14:textId="77777777" w:rsidR="00E91ED2" w:rsidRDefault="00E91ED2" w:rsidP="00E91ED2">
            <w:pPr>
              <w:spacing w:after="0" w:line="240" w:lineRule="auto"/>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PB- Primary Branch</w:t>
            </w:r>
          </w:p>
          <w:p w14:paraId="6B8E5182" w14:textId="77777777" w:rsidR="00E91ED2" w:rsidRDefault="00E91ED2" w:rsidP="00E91ED2">
            <w:pPr>
              <w:spacing w:after="0" w:line="240" w:lineRule="auto"/>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SB- Secondary Branch</w:t>
            </w:r>
          </w:p>
          <w:p w14:paraId="0B0862B4" w14:textId="77777777" w:rsidR="00E91ED2" w:rsidRDefault="00E91ED2" w:rsidP="00E91ED2">
            <w:pPr>
              <w:spacing w:after="0" w:line="240" w:lineRule="auto"/>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SPP- Silique per Plant</w:t>
            </w:r>
          </w:p>
          <w:p w14:paraId="18E7F8F1" w14:textId="77777777" w:rsidR="00E91ED2" w:rsidRDefault="00E91ED2" w:rsidP="00E91ED2">
            <w:pPr>
              <w:spacing w:after="0" w:line="240" w:lineRule="auto"/>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SMS- Silique on Main Shoot</w:t>
            </w:r>
          </w:p>
          <w:p w14:paraId="2D0168D6" w14:textId="77777777" w:rsidR="00E91ED2" w:rsidRDefault="00E91ED2" w:rsidP="00E91ED2">
            <w:pPr>
              <w:spacing w:after="0" w:line="240" w:lineRule="auto"/>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PS@20 DAS- Percent Survival at 20 Day of Sowing</w:t>
            </w:r>
          </w:p>
          <w:p w14:paraId="4E68C1D0" w14:textId="77777777" w:rsidR="00E91ED2" w:rsidRDefault="00E91ED2" w:rsidP="00E91ED2">
            <w:pPr>
              <w:spacing w:after="0" w:line="240" w:lineRule="auto"/>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PS@30 DAS- Percent Survival at 30 Day of Sowing</w:t>
            </w:r>
          </w:p>
          <w:p w14:paraId="7C573DE0" w14:textId="77777777" w:rsidR="00815280" w:rsidRDefault="00815280" w:rsidP="00E91ED2">
            <w:pPr>
              <w:spacing w:after="0" w:line="240" w:lineRule="auto"/>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DIF- Days to Initiation of Flower</w:t>
            </w:r>
          </w:p>
          <w:p w14:paraId="1E3377A5" w14:textId="77777777" w:rsidR="00815280" w:rsidRDefault="00815280" w:rsidP="00E91ED2">
            <w:pPr>
              <w:spacing w:after="0" w:line="240" w:lineRule="auto"/>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DFF- Days to 50% Flowering</w:t>
            </w:r>
          </w:p>
          <w:p w14:paraId="5F35D80D" w14:textId="77777777" w:rsidR="00814D87" w:rsidRDefault="00814D87" w:rsidP="00814D87">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SS- Seed/Silique</w:t>
            </w:r>
          </w:p>
          <w:p w14:paraId="2FAE42B1" w14:textId="77777777" w:rsidR="00814D87" w:rsidRDefault="00814D87" w:rsidP="00814D87">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SYP- Seed Yield/Plant</w:t>
            </w:r>
          </w:p>
          <w:p w14:paraId="67C03C1D" w14:textId="77777777" w:rsidR="00814D87" w:rsidRDefault="00814D87" w:rsidP="00814D87">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OC-Oil Content Percentage</w:t>
            </w:r>
          </w:p>
          <w:p w14:paraId="305E2EC3" w14:textId="25C3ADA9" w:rsidR="005E40CB" w:rsidRPr="006F2297" w:rsidRDefault="005E40CB" w:rsidP="00814D87">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OYP-Oil Yield/Plant</w:t>
            </w:r>
          </w:p>
        </w:tc>
        <w:tc>
          <w:tcPr>
            <w:tcW w:w="3827" w:type="dxa"/>
            <w:gridSpan w:val="4"/>
            <w:tcBorders>
              <w:top w:val="nil"/>
              <w:left w:val="nil"/>
              <w:bottom w:val="single" w:sz="4" w:space="0" w:color="auto"/>
              <w:right w:val="single" w:sz="4" w:space="0" w:color="auto"/>
            </w:tcBorders>
            <w:vAlign w:val="center"/>
          </w:tcPr>
          <w:p w14:paraId="64ADBB6B" w14:textId="77777777" w:rsidR="00EA2142" w:rsidRDefault="00EA2142" w:rsidP="00EA2142">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TSW-1000-Seed Weight</w:t>
            </w:r>
          </w:p>
          <w:p w14:paraId="739F0070" w14:textId="77777777" w:rsidR="00EA2142" w:rsidRDefault="00EA2142" w:rsidP="00EA2142">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BYP- Biological Yield/Plant</w:t>
            </w:r>
          </w:p>
          <w:p w14:paraId="5CCE963D" w14:textId="77777777" w:rsidR="00EA2142" w:rsidRDefault="00EA2142" w:rsidP="00EA2142">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HI- Harvest Index</w:t>
            </w:r>
          </w:p>
          <w:p w14:paraId="5CA4571A" w14:textId="77777777" w:rsidR="00EA2142" w:rsidRDefault="00EA2142" w:rsidP="00EA2142">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PELWL-Percent Excised Leaf Water Loss</w:t>
            </w:r>
          </w:p>
          <w:p w14:paraId="707AE51D" w14:textId="77777777" w:rsidR="00814D87" w:rsidRDefault="00814D87" w:rsidP="00EA2142">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RWC- Relative Water Content</w:t>
            </w:r>
          </w:p>
          <w:p w14:paraId="52785887" w14:textId="77777777" w:rsidR="00814D87" w:rsidRDefault="00814D87" w:rsidP="00EA2142">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MSI-Membrane Stability Index</w:t>
            </w:r>
          </w:p>
          <w:p w14:paraId="38774E9F" w14:textId="77777777" w:rsidR="00814D87" w:rsidRDefault="00814D87" w:rsidP="00EA2142">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ES-Early Sowing</w:t>
            </w:r>
          </w:p>
          <w:p w14:paraId="5EC4845E" w14:textId="77777777" w:rsidR="00814D87" w:rsidRDefault="00814D87" w:rsidP="00EA2142">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TS- Timely Sowing</w:t>
            </w:r>
          </w:p>
          <w:p w14:paraId="122F2156" w14:textId="77777777" w:rsidR="00B64E24" w:rsidRDefault="00B64E24" w:rsidP="00EA2142">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 xml:space="preserve">CV- </w:t>
            </w:r>
            <w:r w:rsidRPr="00B64E24">
              <w:rPr>
                <w:rFonts w:ascii="Arial" w:eastAsia="Times New Roman" w:hAnsi="Arial" w:cs="Arial"/>
                <w:color w:val="000000"/>
                <w:kern w:val="0"/>
                <w:sz w:val="20"/>
                <w:szCs w:val="20"/>
                <w:lang w:eastAsia="en-IN"/>
                <w14:ligatures w14:val="none"/>
              </w:rPr>
              <w:t>Coefficient of Variance</w:t>
            </w:r>
          </w:p>
          <w:p w14:paraId="4F2E7C93" w14:textId="77777777" w:rsidR="00B64E24" w:rsidRDefault="00B64E24" w:rsidP="00EA2142">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 xml:space="preserve">CD- </w:t>
            </w:r>
            <w:r w:rsidRPr="00B64E24">
              <w:rPr>
                <w:rFonts w:ascii="Arial" w:eastAsia="Times New Roman" w:hAnsi="Arial" w:cs="Arial"/>
                <w:color w:val="000000"/>
                <w:kern w:val="0"/>
                <w:sz w:val="20"/>
                <w:szCs w:val="20"/>
                <w:lang w:eastAsia="en-IN"/>
                <w14:ligatures w14:val="none"/>
              </w:rPr>
              <w:t>Critical Difference</w:t>
            </w:r>
          </w:p>
          <w:p w14:paraId="714ABE3F" w14:textId="77777777" w:rsidR="00B64E24" w:rsidRDefault="00B64E24" w:rsidP="00EA2142">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SE- Standard Error</w:t>
            </w:r>
          </w:p>
          <w:p w14:paraId="40B23D07" w14:textId="3A45E1DD" w:rsidR="00B64E24" w:rsidRPr="006F2297" w:rsidRDefault="00B64E24" w:rsidP="00EA2142">
            <w:pPr>
              <w:spacing w:after="0" w:line="240" w:lineRule="auto"/>
              <w:jc w:val="both"/>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SD- Standard Deviation</w:t>
            </w:r>
          </w:p>
        </w:tc>
      </w:tr>
    </w:tbl>
    <w:p w14:paraId="5CDD7FAE" w14:textId="77777777" w:rsidR="005E7489" w:rsidRPr="005B3881" w:rsidRDefault="005E7489" w:rsidP="00753AA2">
      <w:pPr>
        <w:spacing w:after="0" w:line="240" w:lineRule="auto"/>
        <w:rPr>
          <w:rFonts w:ascii="Arial" w:hAnsi="Arial" w:cs="Arial"/>
          <w:color w:val="0070C0"/>
          <w:sz w:val="20"/>
          <w:szCs w:val="20"/>
          <w:lang w:val="en-US"/>
        </w:rPr>
      </w:pPr>
    </w:p>
    <w:p w14:paraId="213D93C3" w14:textId="77777777" w:rsidR="00883036" w:rsidRDefault="00883036" w:rsidP="00753AA2">
      <w:pPr>
        <w:spacing w:after="0" w:line="240" w:lineRule="auto"/>
        <w:rPr>
          <w:rFonts w:ascii="Arial" w:hAnsi="Arial" w:cs="Arial"/>
          <w:b/>
          <w:bCs/>
          <w:lang w:val="en-US"/>
        </w:rPr>
      </w:pPr>
    </w:p>
    <w:p w14:paraId="4AC441D2" w14:textId="7D38166B" w:rsidR="008C05D1" w:rsidRPr="002D3C4E" w:rsidRDefault="002D3C4E" w:rsidP="00753AA2">
      <w:pPr>
        <w:spacing w:after="0" w:line="240" w:lineRule="auto"/>
        <w:rPr>
          <w:rFonts w:ascii="Arial" w:hAnsi="Arial" w:cs="Arial"/>
          <w:b/>
          <w:bCs/>
          <w:lang w:val="en-US"/>
        </w:rPr>
      </w:pPr>
      <w:r>
        <w:rPr>
          <w:rFonts w:ascii="Arial" w:hAnsi="Arial" w:cs="Arial"/>
          <w:b/>
          <w:bCs/>
          <w:lang w:val="en-US"/>
        </w:rPr>
        <w:t xml:space="preserve">4.2 </w:t>
      </w:r>
      <w:r w:rsidR="008C05D1" w:rsidRPr="002D3C4E">
        <w:rPr>
          <w:rFonts w:ascii="Arial" w:hAnsi="Arial" w:cs="Arial"/>
          <w:b/>
          <w:bCs/>
          <w:lang w:val="en-US"/>
        </w:rPr>
        <w:t>Analysis of Variance (ANOVA)</w:t>
      </w:r>
    </w:p>
    <w:p w14:paraId="2340CF9F" w14:textId="77777777" w:rsidR="008C05D1" w:rsidRPr="002D3C4E" w:rsidRDefault="008C05D1" w:rsidP="00753AA2">
      <w:pPr>
        <w:spacing w:after="0" w:line="240" w:lineRule="auto"/>
        <w:rPr>
          <w:rFonts w:ascii="Arial" w:hAnsi="Arial" w:cs="Arial"/>
          <w:b/>
          <w:bCs/>
          <w:lang w:val="en-US"/>
        </w:rPr>
      </w:pPr>
    </w:p>
    <w:p w14:paraId="283CF8BF" w14:textId="5E73171F" w:rsidR="00883036" w:rsidRDefault="002D3C4E" w:rsidP="00753AA2">
      <w:pPr>
        <w:spacing w:after="0" w:line="240" w:lineRule="auto"/>
        <w:rPr>
          <w:rFonts w:ascii="Arial" w:hAnsi="Arial" w:cs="Arial"/>
          <w:b/>
          <w:bCs/>
          <w:sz w:val="20"/>
          <w:szCs w:val="20"/>
          <w:lang w:val="en-US"/>
        </w:rPr>
      </w:pPr>
      <w:r>
        <w:rPr>
          <w:rFonts w:ascii="Arial" w:hAnsi="Arial" w:cs="Arial"/>
          <w:b/>
          <w:bCs/>
          <w:sz w:val="20"/>
          <w:szCs w:val="20"/>
          <w:lang w:val="en-US"/>
        </w:rPr>
        <w:t xml:space="preserve">4.2.1 </w:t>
      </w:r>
      <w:r w:rsidR="00392F1C" w:rsidRPr="00D13773">
        <w:rPr>
          <w:rFonts w:ascii="Arial" w:hAnsi="Arial" w:cs="Arial"/>
          <w:b/>
          <w:bCs/>
          <w:sz w:val="20"/>
          <w:szCs w:val="20"/>
          <w:lang w:val="en-US"/>
        </w:rPr>
        <w:t>ANOVA</w:t>
      </w:r>
      <w:r>
        <w:rPr>
          <w:rFonts w:ascii="Arial" w:hAnsi="Arial" w:cs="Arial"/>
          <w:b/>
          <w:bCs/>
          <w:sz w:val="20"/>
          <w:szCs w:val="20"/>
          <w:lang w:val="en-US"/>
        </w:rPr>
        <w:t>—Treatment</w:t>
      </w:r>
      <w:r w:rsidR="00392F1C" w:rsidRPr="00D13773">
        <w:rPr>
          <w:rFonts w:ascii="Arial" w:hAnsi="Arial" w:cs="Arial"/>
          <w:b/>
          <w:bCs/>
          <w:sz w:val="20"/>
          <w:szCs w:val="20"/>
          <w:lang w:val="en-US"/>
        </w:rPr>
        <w:t xml:space="preserve"> Adjusted (RCBD) </w:t>
      </w:r>
      <w:r w:rsidR="00420D3C">
        <w:rPr>
          <w:rFonts w:ascii="Arial" w:hAnsi="Arial" w:cs="Arial"/>
          <w:b/>
          <w:bCs/>
          <w:sz w:val="20"/>
          <w:szCs w:val="20"/>
          <w:lang w:val="en-US"/>
        </w:rPr>
        <w:t>under e</w:t>
      </w:r>
      <w:r w:rsidR="00392F1C" w:rsidRPr="00D13773">
        <w:rPr>
          <w:rFonts w:ascii="Arial" w:hAnsi="Arial" w:cs="Arial"/>
          <w:b/>
          <w:bCs/>
          <w:sz w:val="20"/>
          <w:szCs w:val="20"/>
          <w:lang w:val="en-US"/>
        </w:rPr>
        <w:t xml:space="preserve">arly </w:t>
      </w:r>
      <w:r w:rsidR="00420D3C">
        <w:rPr>
          <w:rFonts w:ascii="Arial" w:hAnsi="Arial" w:cs="Arial"/>
          <w:b/>
          <w:bCs/>
          <w:sz w:val="20"/>
          <w:szCs w:val="20"/>
          <w:lang w:val="en-US"/>
        </w:rPr>
        <w:t>and timely s</w:t>
      </w:r>
      <w:r w:rsidR="00392F1C" w:rsidRPr="00D13773">
        <w:rPr>
          <w:rFonts w:ascii="Arial" w:hAnsi="Arial" w:cs="Arial"/>
          <w:b/>
          <w:bCs/>
          <w:sz w:val="20"/>
          <w:szCs w:val="20"/>
          <w:lang w:val="en-US"/>
        </w:rPr>
        <w:t>howing</w:t>
      </w:r>
    </w:p>
    <w:p w14:paraId="56104763" w14:textId="77777777" w:rsidR="00420D3C" w:rsidRDefault="00420D3C" w:rsidP="00753AA2">
      <w:pPr>
        <w:spacing w:after="0" w:line="240" w:lineRule="auto"/>
        <w:rPr>
          <w:rFonts w:ascii="Arial" w:hAnsi="Arial" w:cs="Arial"/>
          <w:b/>
          <w:bCs/>
          <w:sz w:val="20"/>
          <w:szCs w:val="20"/>
          <w:lang w:val="en-US"/>
        </w:rPr>
      </w:pPr>
    </w:p>
    <w:p w14:paraId="47381FAA" w14:textId="3C59D708" w:rsidR="00420D3C" w:rsidRPr="009B5122" w:rsidRDefault="00420D3C" w:rsidP="009B5122">
      <w:pPr>
        <w:spacing w:after="0" w:line="240" w:lineRule="auto"/>
        <w:jc w:val="both"/>
        <w:rPr>
          <w:rFonts w:ascii="Arial" w:hAnsi="Arial" w:cs="Arial"/>
          <w:color w:val="000000" w:themeColor="text1"/>
          <w:sz w:val="20"/>
          <w:szCs w:val="20"/>
        </w:rPr>
      </w:pPr>
      <w:r w:rsidRPr="009B5122">
        <w:rPr>
          <w:rFonts w:ascii="Arial" w:hAnsi="Arial" w:cs="Arial"/>
          <w:color w:val="000000" w:themeColor="text1"/>
          <w:sz w:val="20"/>
          <w:szCs w:val="20"/>
        </w:rPr>
        <w:t>The treatment-adjusted ANOVA under early and timely sowing conditions provides a robust framework to partition genotypic effects from block and environmental variability, enabling precise detection of genetic differences among Indian mustard genotypes across sowing environments. Such an approach is essential when evaluating traits under temperature-sensitive environments where micro-environmental variation can obscure true genotypic performance (</w:t>
      </w:r>
      <w:r w:rsidRPr="009B5122">
        <w:rPr>
          <w:rFonts w:ascii="Arial" w:hAnsi="Arial" w:cs="Arial"/>
          <w:i/>
          <w:iCs/>
          <w:color w:val="000000" w:themeColor="text1"/>
          <w:sz w:val="20"/>
          <w:szCs w:val="20"/>
        </w:rPr>
        <w:t>Patidar et al., 2020</w:t>
      </w:r>
      <w:r w:rsidRPr="009B5122">
        <w:rPr>
          <w:rFonts w:ascii="Arial" w:hAnsi="Arial" w:cs="Arial"/>
          <w:color w:val="000000" w:themeColor="text1"/>
          <w:sz w:val="20"/>
          <w:szCs w:val="20"/>
        </w:rPr>
        <w:t xml:space="preserve">). </w:t>
      </w:r>
      <w:r w:rsidR="009B5122" w:rsidRPr="009B5122">
        <w:rPr>
          <w:rFonts w:ascii="Arial" w:hAnsi="Arial" w:cs="Arial"/>
          <w:color w:val="000000" w:themeColor="text1"/>
          <w:sz w:val="20"/>
          <w:szCs w:val="20"/>
        </w:rPr>
        <w:t xml:space="preserve"> </w:t>
      </w:r>
      <w:r w:rsidRPr="009B5122">
        <w:rPr>
          <w:rFonts w:ascii="Arial" w:hAnsi="Arial" w:cs="Arial"/>
          <w:color w:val="000000" w:themeColor="text1"/>
          <w:sz w:val="20"/>
          <w:szCs w:val="20"/>
        </w:rPr>
        <w:t>The significant treatment effects (eliminating blocks) reported for most traits under both early and timely sowing indicate the presence of substantial exploitable genetic variability,</w:t>
      </w:r>
      <w:r w:rsidR="009B5122" w:rsidRPr="009B5122">
        <w:rPr>
          <w:rFonts w:ascii="Arial" w:hAnsi="Arial" w:cs="Arial"/>
          <w:color w:val="000000" w:themeColor="text1"/>
          <w:sz w:val="20"/>
          <w:szCs w:val="20"/>
        </w:rPr>
        <w:t xml:space="preserve"> </w:t>
      </w:r>
      <w:r w:rsidRPr="009B5122">
        <w:rPr>
          <w:rFonts w:ascii="Arial" w:hAnsi="Arial" w:cs="Arial"/>
          <w:color w:val="000000" w:themeColor="text1"/>
          <w:sz w:val="20"/>
          <w:szCs w:val="20"/>
        </w:rPr>
        <w:t>a prerequisite for effective selection and genetic improvement in Indian mustard (</w:t>
      </w:r>
      <w:r w:rsidRPr="009B5122">
        <w:rPr>
          <w:rFonts w:ascii="Arial" w:hAnsi="Arial" w:cs="Arial"/>
          <w:i/>
          <w:iCs/>
          <w:color w:val="000000" w:themeColor="text1"/>
          <w:sz w:val="20"/>
          <w:szCs w:val="20"/>
        </w:rPr>
        <w:t>Gupta et al., 2023; Kumari et al., 2018</w:t>
      </w:r>
      <w:r w:rsidRPr="009B5122">
        <w:rPr>
          <w:rFonts w:ascii="Arial" w:hAnsi="Arial" w:cs="Arial"/>
          <w:color w:val="000000" w:themeColor="text1"/>
          <w:sz w:val="20"/>
          <w:szCs w:val="20"/>
        </w:rPr>
        <w:t xml:space="preserve">). </w:t>
      </w:r>
      <w:r w:rsidR="009B5122" w:rsidRPr="009B5122">
        <w:rPr>
          <w:rFonts w:ascii="Arial" w:hAnsi="Arial" w:cs="Arial"/>
          <w:color w:val="000000" w:themeColor="text1"/>
          <w:sz w:val="20"/>
          <w:szCs w:val="20"/>
        </w:rPr>
        <w:t xml:space="preserve"> </w:t>
      </w:r>
      <w:r w:rsidRPr="009B5122">
        <w:rPr>
          <w:rFonts w:ascii="Arial" w:hAnsi="Arial" w:cs="Arial"/>
          <w:color w:val="000000" w:themeColor="text1"/>
          <w:sz w:val="20"/>
          <w:szCs w:val="20"/>
        </w:rPr>
        <w:t>Significant block effects (ignoring treatments) observed for several traits justify the adoption of RCBD, as field heterogeneity is common in multi-trait agronomic experiments. Adjusting for block effects improves experimental precision and reliability of treatment comparisons (</w:t>
      </w:r>
      <w:r w:rsidRPr="009B5122">
        <w:rPr>
          <w:rFonts w:ascii="Arial" w:hAnsi="Arial" w:cs="Arial"/>
          <w:i/>
          <w:iCs/>
          <w:color w:val="000000" w:themeColor="text1"/>
          <w:sz w:val="20"/>
          <w:szCs w:val="20"/>
        </w:rPr>
        <w:t>Kumari et al., 2018</w:t>
      </w:r>
      <w:r w:rsidRPr="009B5122">
        <w:rPr>
          <w:rFonts w:ascii="Arial" w:hAnsi="Arial" w:cs="Arial"/>
          <w:color w:val="000000" w:themeColor="text1"/>
          <w:sz w:val="20"/>
          <w:szCs w:val="20"/>
        </w:rPr>
        <w:t xml:space="preserve">). </w:t>
      </w:r>
      <w:r w:rsidR="009B5122" w:rsidRPr="009B5122">
        <w:rPr>
          <w:rFonts w:ascii="Arial" w:hAnsi="Arial" w:cs="Arial"/>
          <w:color w:val="000000" w:themeColor="text1"/>
          <w:sz w:val="20"/>
          <w:szCs w:val="20"/>
        </w:rPr>
        <w:t xml:space="preserve"> </w:t>
      </w:r>
      <w:r w:rsidRPr="009B5122">
        <w:rPr>
          <w:rFonts w:ascii="Arial" w:hAnsi="Arial" w:cs="Arial"/>
          <w:color w:val="000000" w:themeColor="text1"/>
          <w:sz w:val="20"/>
          <w:szCs w:val="20"/>
        </w:rPr>
        <w:t>The generally low residual (error) mean squares for most traits suggest good experimental control and high reliability of the observed treatment differences, confirming that the detected significance is primarily attributable to genetic variation rather than random error (</w:t>
      </w:r>
      <w:r w:rsidRPr="009B5122">
        <w:rPr>
          <w:rFonts w:ascii="Arial" w:hAnsi="Arial" w:cs="Arial"/>
          <w:i/>
          <w:iCs/>
          <w:color w:val="000000" w:themeColor="text1"/>
          <w:sz w:val="20"/>
          <w:szCs w:val="20"/>
        </w:rPr>
        <w:t>Kumar et al., 2020</w:t>
      </w:r>
      <w:r w:rsidRPr="009B5122">
        <w:rPr>
          <w:rFonts w:ascii="Arial" w:hAnsi="Arial" w:cs="Arial"/>
          <w:color w:val="000000" w:themeColor="text1"/>
          <w:sz w:val="20"/>
          <w:szCs w:val="20"/>
        </w:rPr>
        <w:t xml:space="preserve">). </w:t>
      </w:r>
      <w:r w:rsidR="009B5122" w:rsidRPr="009B5122">
        <w:rPr>
          <w:rFonts w:ascii="Arial" w:hAnsi="Arial" w:cs="Arial"/>
          <w:color w:val="000000" w:themeColor="text1"/>
          <w:sz w:val="20"/>
          <w:szCs w:val="20"/>
        </w:rPr>
        <w:t xml:space="preserve"> </w:t>
      </w:r>
      <w:r w:rsidRPr="009B5122">
        <w:rPr>
          <w:rFonts w:ascii="Arial" w:hAnsi="Arial" w:cs="Arial"/>
          <w:color w:val="000000" w:themeColor="text1"/>
          <w:sz w:val="20"/>
          <w:szCs w:val="20"/>
        </w:rPr>
        <w:t>Furthermore, significant Test vs Check contrasts underline the superiority or divergence of test genotypes relative to standard checks, validating the usefulness of the evaluated germplasm for identifying promising genotypes under contrasting sowing environments (</w:t>
      </w:r>
      <w:proofErr w:type="spellStart"/>
      <w:r w:rsidRPr="009B5122">
        <w:rPr>
          <w:rFonts w:ascii="Arial" w:hAnsi="Arial" w:cs="Arial"/>
          <w:i/>
          <w:iCs/>
          <w:color w:val="000000" w:themeColor="text1"/>
          <w:sz w:val="20"/>
          <w:szCs w:val="20"/>
        </w:rPr>
        <w:t>Chugh</w:t>
      </w:r>
      <w:proofErr w:type="spellEnd"/>
      <w:r w:rsidRPr="009B5122">
        <w:rPr>
          <w:rFonts w:ascii="Arial" w:hAnsi="Arial" w:cs="Arial"/>
          <w:i/>
          <w:iCs/>
          <w:color w:val="000000" w:themeColor="text1"/>
          <w:sz w:val="20"/>
          <w:szCs w:val="20"/>
        </w:rPr>
        <w:t xml:space="preserve"> et al., 2022</w:t>
      </w:r>
      <w:r w:rsidRPr="009B5122">
        <w:rPr>
          <w:rFonts w:ascii="Arial" w:hAnsi="Arial" w:cs="Arial"/>
          <w:color w:val="000000" w:themeColor="text1"/>
          <w:sz w:val="20"/>
          <w:szCs w:val="20"/>
        </w:rPr>
        <w:t xml:space="preserve">). </w:t>
      </w:r>
      <w:r w:rsidR="009B5122" w:rsidRPr="009B5122">
        <w:rPr>
          <w:rFonts w:ascii="Arial" w:hAnsi="Arial" w:cs="Arial"/>
          <w:color w:val="000000" w:themeColor="text1"/>
          <w:sz w:val="20"/>
          <w:szCs w:val="20"/>
        </w:rPr>
        <w:t xml:space="preserve"> </w:t>
      </w:r>
      <w:r w:rsidRPr="009B5122">
        <w:rPr>
          <w:rFonts w:ascii="Arial" w:hAnsi="Arial" w:cs="Arial"/>
          <w:color w:val="000000" w:themeColor="text1"/>
          <w:sz w:val="20"/>
          <w:szCs w:val="20"/>
        </w:rPr>
        <w:t>Overall, the treatment-adjusted RCBD-based ANOVA under early and timely sowing effectively demonstrates that genotype performance in Indian mustard is strongly influenced by sowing environment, and that multi-environment evaluation is indispensable for identifying stable, high-yielding, and stress-resilient genotypes (</w:t>
      </w:r>
      <w:r w:rsidRPr="009B5122">
        <w:rPr>
          <w:rFonts w:ascii="Arial" w:hAnsi="Arial" w:cs="Arial"/>
          <w:i/>
          <w:iCs/>
          <w:color w:val="000000" w:themeColor="text1"/>
          <w:sz w:val="20"/>
          <w:szCs w:val="20"/>
        </w:rPr>
        <w:t>Patidar et al., 2020; Sharma et al., 2013</w:t>
      </w:r>
      <w:r w:rsidRPr="009B5122">
        <w:rPr>
          <w:rFonts w:ascii="Arial" w:hAnsi="Arial" w:cs="Arial"/>
          <w:color w:val="000000" w:themeColor="text1"/>
          <w:sz w:val="20"/>
          <w:szCs w:val="20"/>
        </w:rPr>
        <w:t xml:space="preserve">). </w:t>
      </w:r>
    </w:p>
    <w:p w14:paraId="233B61EB" w14:textId="77777777" w:rsidR="00420D3C" w:rsidRPr="009B5122" w:rsidRDefault="00420D3C" w:rsidP="009B5122">
      <w:pPr>
        <w:spacing w:after="0" w:line="240" w:lineRule="auto"/>
        <w:jc w:val="both"/>
        <w:rPr>
          <w:rFonts w:ascii="Arial" w:hAnsi="Arial" w:cs="Arial"/>
          <w:color w:val="EE0000"/>
          <w:sz w:val="20"/>
          <w:szCs w:val="20"/>
          <w:lang w:val="en-US"/>
        </w:rPr>
      </w:pPr>
    </w:p>
    <w:p w14:paraId="15FC64BF" w14:textId="52C5F6F4" w:rsidR="00CF46C2" w:rsidRPr="00CF46C2" w:rsidRDefault="00CF46C2" w:rsidP="00CF46C2">
      <w:pPr>
        <w:spacing w:after="0" w:line="240" w:lineRule="auto"/>
        <w:jc w:val="both"/>
        <w:rPr>
          <w:rFonts w:ascii="Arial" w:hAnsi="Arial" w:cs="Arial"/>
          <w:sz w:val="20"/>
          <w:szCs w:val="20"/>
        </w:rPr>
      </w:pPr>
      <w:r w:rsidRPr="00CF46C2">
        <w:rPr>
          <w:rFonts w:ascii="Arial" w:hAnsi="Arial" w:cs="Arial"/>
          <w:sz w:val="20"/>
          <w:szCs w:val="20"/>
        </w:rPr>
        <w:t>The ANOVA results indicated substantial genetic variability among Indian mustard genotypes under both early sowing (ES) and timely sowing (TS) conditions.</w:t>
      </w:r>
      <w:r>
        <w:rPr>
          <w:rFonts w:ascii="Arial" w:hAnsi="Arial" w:cs="Arial"/>
          <w:sz w:val="20"/>
          <w:szCs w:val="20"/>
        </w:rPr>
        <w:t xml:space="preserve"> </w:t>
      </w:r>
      <w:r w:rsidRPr="00CF46C2">
        <w:rPr>
          <w:rFonts w:ascii="Arial" w:hAnsi="Arial" w:cs="Arial"/>
          <w:sz w:val="20"/>
          <w:szCs w:val="20"/>
        </w:rPr>
        <w:t>Treatment effects (eliminating blocks) were highly significant (P ≤ 0.01) for most traits in both environments. Plant height (PH) showed significant variation under ES (78.48) and TS (86.91). Similar trends were observed for length of main shoot (36.07 and 36.51), primary branches (1.22 and 1.16), and secondary branches (1.61</w:t>
      </w:r>
      <w:r w:rsidR="002B11D9">
        <w:rPr>
          <w:rFonts w:ascii="Arial" w:hAnsi="Arial" w:cs="Arial"/>
          <w:sz w:val="20"/>
          <w:szCs w:val="20"/>
        </w:rPr>
        <w:t xml:space="preserve"> </w:t>
      </w:r>
      <w:r w:rsidRPr="00CF46C2">
        <w:rPr>
          <w:rFonts w:ascii="Arial" w:hAnsi="Arial" w:cs="Arial"/>
          <w:sz w:val="20"/>
          <w:szCs w:val="20"/>
        </w:rPr>
        <w:t>and 1.68) under ES and TS, respectively.</w:t>
      </w:r>
      <w:r>
        <w:rPr>
          <w:rFonts w:ascii="Arial" w:hAnsi="Arial" w:cs="Arial"/>
          <w:sz w:val="20"/>
          <w:szCs w:val="20"/>
        </w:rPr>
        <w:t xml:space="preserve"> </w:t>
      </w:r>
      <w:r w:rsidRPr="00CF46C2">
        <w:rPr>
          <w:rFonts w:ascii="Arial" w:hAnsi="Arial" w:cs="Arial"/>
          <w:sz w:val="20"/>
          <w:szCs w:val="20"/>
        </w:rPr>
        <w:t>Yield-contributing traits exhibited strong treatment effects. Silique per plant (SPP) recorded very high mean squares under ES (1216.65) and TS (1229.13). Seed yield per plant (SYP) was also significant under both environments (2.36 in ES and 2.51</w:t>
      </w:r>
      <w:r w:rsidR="002B11D9">
        <w:rPr>
          <w:rFonts w:ascii="Arial" w:hAnsi="Arial" w:cs="Arial"/>
          <w:sz w:val="20"/>
          <w:szCs w:val="20"/>
        </w:rPr>
        <w:t xml:space="preserve"> </w:t>
      </w:r>
      <w:r w:rsidRPr="00CF46C2">
        <w:rPr>
          <w:rFonts w:ascii="Arial" w:hAnsi="Arial" w:cs="Arial"/>
          <w:sz w:val="20"/>
          <w:szCs w:val="20"/>
        </w:rPr>
        <w:t>in TS). Oil yield per plant (OYP) showed significant variation in both ES (0.37) and TS (0.36), while oil content (OC) remained non-significant under both conditions, indicating limited genetic variation for oil percentage.</w:t>
      </w:r>
      <w:r w:rsidR="00807CBA">
        <w:rPr>
          <w:rFonts w:ascii="Arial" w:hAnsi="Arial" w:cs="Arial"/>
          <w:sz w:val="20"/>
          <w:szCs w:val="20"/>
        </w:rPr>
        <w:t xml:space="preserve"> </w:t>
      </w:r>
      <w:r w:rsidRPr="00CF46C2">
        <w:rPr>
          <w:rFonts w:ascii="Arial" w:hAnsi="Arial" w:cs="Arial"/>
          <w:sz w:val="20"/>
          <w:szCs w:val="20"/>
        </w:rPr>
        <w:t>Phenological traits such as days to initial flowering (DIF) and days to 50% flowering (DFF) were highly significant, whereas days to maturity (DM) was non-significant under TS, suggesting relatively stable maturity across genotypes in timely sowing.</w:t>
      </w:r>
      <w:r>
        <w:rPr>
          <w:rFonts w:ascii="Arial" w:hAnsi="Arial" w:cs="Arial"/>
          <w:sz w:val="20"/>
          <w:szCs w:val="20"/>
        </w:rPr>
        <w:t xml:space="preserve"> </w:t>
      </w:r>
      <w:r w:rsidRPr="00CF46C2">
        <w:rPr>
          <w:rFonts w:ascii="Arial" w:hAnsi="Arial" w:cs="Arial"/>
          <w:sz w:val="20"/>
          <w:szCs w:val="20"/>
        </w:rPr>
        <w:t>Physiological traits related to stress tolerance also differed significantly. Harvest index (HI) showed significant variation under ES (17.35) and TS (17.55). PELWL, RWC, and MSI were highly significant in both environments, confirming variability in water retention and membrane stability traits. For example, RWC treatment mean square was 23.35</w:t>
      </w:r>
      <w:r w:rsidR="00BD54FF">
        <w:rPr>
          <w:rFonts w:ascii="Arial" w:hAnsi="Arial" w:cs="Arial"/>
          <w:sz w:val="20"/>
          <w:szCs w:val="20"/>
        </w:rPr>
        <w:t xml:space="preserve"> </w:t>
      </w:r>
      <w:r w:rsidRPr="00CF46C2">
        <w:rPr>
          <w:rFonts w:ascii="Arial" w:hAnsi="Arial" w:cs="Arial"/>
          <w:sz w:val="20"/>
          <w:szCs w:val="20"/>
        </w:rPr>
        <w:t>(ES) and 26.61</w:t>
      </w:r>
      <w:r w:rsidR="00BD54FF">
        <w:rPr>
          <w:rFonts w:ascii="Arial" w:hAnsi="Arial" w:cs="Arial"/>
          <w:sz w:val="20"/>
          <w:szCs w:val="20"/>
        </w:rPr>
        <w:t xml:space="preserve"> </w:t>
      </w:r>
      <w:r w:rsidRPr="00CF46C2">
        <w:rPr>
          <w:rFonts w:ascii="Arial" w:hAnsi="Arial" w:cs="Arial"/>
          <w:sz w:val="20"/>
          <w:szCs w:val="20"/>
        </w:rPr>
        <w:t>(TS), while MSI recorded 12.64 and 12.81, respectively.</w:t>
      </w:r>
      <w:r>
        <w:rPr>
          <w:rFonts w:ascii="Arial" w:hAnsi="Arial" w:cs="Arial"/>
          <w:sz w:val="20"/>
          <w:szCs w:val="20"/>
        </w:rPr>
        <w:t xml:space="preserve"> </w:t>
      </w:r>
      <w:r w:rsidRPr="00CF46C2">
        <w:rPr>
          <w:rFonts w:ascii="Arial" w:hAnsi="Arial" w:cs="Arial"/>
          <w:sz w:val="20"/>
          <w:szCs w:val="20"/>
        </w:rPr>
        <w:t>Error mean squares were generally low for most traits (e.g., 0.16 for SYP under ES and 0.21 under TS), indicating good experimental precision.</w:t>
      </w:r>
      <w:r>
        <w:rPr>
          <w:rFonts w:ascii="Arial" w:hAnsi="Arial" w:cs="Arial"/>
          <w:sz w:val="20"/>
          <w:szCs w:val="20"/>
        </w:rPr>
        <w:t xml:space="preserve"> </w:t>
      </w:r>
      <w:r w:rsidRPr="00CF46C2">
        <w:rPr>
          <w:rFonts w:ascii="Arial" w:hAnsi="Arial" w:cs="Arial"/>
          <w:sz w:val="20"/>
          <w:szCs w:val="20"/>
        </w:rPr>
        <w:t>Overall, the presence of significant treatment effects for most morphological, yield, and physiological traits under both sowing environments confirms adequate genetic variability among genotypes, while non-significance of oil content suggests comparatively narrow variation for this trait.</w:t>
      </w:r>
    </w:p>
    <w:p w14:paraId="44BF0F3E" w14:textId="77777777" w:rsidR="00420D3C" w:rsidRPr="00CF46C2" w:rsidRDefault="00420D3C" w:rsidP="00CF46C2">
      <w:pPr>
        <w:spacing w:after="0" w:line="240" w:lineRule="auto"/>
        <w:jc w:val="both"/>
        <w:rPr>
          <w:rFonts w:ascii="Arial" w:hAnsi="Arial" w:cs="Arial"/>
          <w:b/>
          <w:bCs/>
          <w:color w:val="0070C0"/>
          <w:sz w:val="20"/>
          <w:szCs w:val="20"/>
          <w:lang w:val="en-US"/>
        </w:rPr>
      </w:pPr>
    </w:p>
    <w:p w14:paraId="00E69384" w14:textId="6550F666" w:rsidR="00F4407C" w:rsidRDefault="00F4407C" w:rsidP="00F4407C">
      <w:pPr>
        <w:spacing w:after="0" w:line="240" w:lineRule="auto"/>
        <w:jc w:val="both"/>
        <w:rPr>
          <w:rFonts w:ascii="Arial" w:hAnsi="Arial" w:cs="Arial"/>
          <w:b/>
          <w:bCs/>
          <w:sz w:val="20"/>
          <w:szCs w:val="20"/>
          <w:lang w:val="en-US"/>
        </w:rPr>
      </w:pPr>
      <w:r>
        <w:rPr>
          <w:rFonts w:ascii="Arial" w:hAnsi="Arial" w:cs="Arial"/>
          <w:b/>
          <w:bCs/>
          <w:sz w:val="20"/>
          <w:szCs w:val="20"/>
          <w:lang w:val="en-US"/>
        </w:rPr>
        <w:t xml:space="preserve">Table 4: </w:t>
      </w:r>
      <w:r w:rsidRPr="00D13773">
        <w:rPr>
          <w:rFonts w:ascii="Arial" w:hAnsi="Arial" w:cs="Arial"/>
          <w:b/>
          <w:bCs/>
          <w:sz w:val="20"/>
          <w:szCs w:val="20"/>
          <w:lang w:val="en-US"/>
        </w:rPr>
        <w:t>Treatment Adjusted (RCBD)</w:t>
      </w:r>
      <w:r>
        <w:rPr>
          <w:rFonts w:ascii="Arial" w:hAnsi="Arial" w:cs="Arial"/>
          <w:b/>
          <w:bCs/>
          <w:sz w:val="20"/>
          <w:szCs w:val="20"/>
          <w:lang w:val="en-US"/>
        </w:rPr>
        <w:t xml:space="preserve"> ANOVA</w:t>
      </w:r>
      <w:r w:rsidRPr="00D13773">
        <w:rPr>
          <w:rFonts w:ascii="Arial" w:hAnsi="Arial" w:cs="Arial"/>
          <w:b/>
          <w:bCs/>
          <w:sz w:val="20"/>
          <w:szCs w:val="20"/>
          <w:lang w:val="en-US"/>
        </w:rPr>
        <w:t xml:space="preserve"> </w:t>
      </w:r>
      <w:r>
        <w:rPr>
          <w:rFonts w:ascii="Arial" w:hAnsi="Arial" w:cs="Arial"/>
          <w:b/>
          <w:bCs/>
          <w:sz w:val="20"/>
          <w:szCs w:val="20"/>
          <w:lang w:val="en-US"/>
        </w:rPr>
        <w:t>of traits of genotypes of Indian mustard under e</w:t>
      </w:r>
      <w:r w:rsidRPr="00D13773">
        <w:rPr>
          <w:rFonts w:ascii="Arial" w:hAnsi="Arial" w:cs="Arial"/>
          <w:b/>
          <w:bCs/>
          <w:sz w:val="20"/>
          <w:szCs w:val="20"/>
          <w:lang w:val="en-US"/>
        </w:rPr>
        <w:t xml:space="preserve">arly </w:t>
      </w:r>
      <w:r>
        <w:rPr>
          <w:rFonts w:ascii="Arial" w:hAnsi="Arial" w:cs="Arial"/>
          <w:b/>
          <w:bCs/>
          <w:sz w:val="20"/>
          <w:szCs w:val="20"/>
          <w:lang w:val="en-US"/>
        </w:rPr>
        <w:t>and timely s</w:t>
      </w:r>
      <w:r w:rsidRPr="00D13773">
        <w:rPr>
          <w:rFonts w:ascii="Arial" w:hAnsi="Arial" w:cs="Arial"/>
          <w:b/>
          <w:bCs/>
          <w:sz w:val="20"/>
          <w:szCs w:val="20"/>
          <w:lang w:val="en-US"/>
        </w:rPr>
        <w:t>howing</w:t>
      </w:r>
    </w:p>
    <w:p w14:paraId="1644F198" w14:textId="77777777" w:rsidR="005B279B" w:rsidRPr="00D13773" w:rsidRDefault="005B279B" w:rsidP="00753AA2">
      <w:pPr>
        <w:spacing w:after="0" w:line="240" w:lineRule="auto"/>
        <w:rPr>
          <w:rFonts w:ascii="Arial" w:hAnsi="Arial" w:cs="Arial"/>
          <w:b/>
          <w:bCs/>
          <w:sz w:val="20"/>
          <w:szCs w:val="20"/>
          <w:lang w:val="en-US"/>
        </w:rPr>
      </w:pPr>
    </w:p>
    <w:tbl>
      <w:tblPr>
        <w:tblStyle w:val="TableGrid"/>
        <w:tblW w:w="9067" w:type="dxa"/>
        <w:tblLook w:val="04A0" w:firstRow="1" w:lastRow="0" w:firstColumn="1" w:lastColumn="0" w:noHBand="0" w:noVBand="1"/>
      </w:tblPr>
      <w:tblGrid>
        <w:gridCol w:w="915"/>
        <w:gridCol w:w="1439"/>
        <w:gridCol w:w="1306"/>
        <w:gridCol w:w="1339"/>
        <w:gridCol w:w="1171"/>
        <w:gridCol w:w="1196"/>
        <w:gridCol w:w="1701"/>
      </w:tblGrid>
      <w:tr w:rsidR="00A61F56" w:rsidRPr="00D13773" w14:paraId="2804EDDE" w14:textId="77777777" w:rsidTr="00F76ECF">
        <w:trPr>
          <w:trHeight w:val="940"/>
        </w:trPr>
        <w:tc>
          <w:tcPr>
            <w:tcW w:w="915" w:type="dxa"/>
            <w:hideMark/>
          </w:tcPr>
          <w:p w14:paraId="286B8390" w14:textId="77777777" w:rsidR="00A61F56" w:rsidRPr="00D13773" w:rsidRDefault="00A61F56" w:rsidP="00392F1C">
            <w:pPr>
              <w:rPr>
                <w:rFonts w:ascii="Arial" w:hAnsi="Arial" w:cs="Arial"/>
                <w:b/>
                <w:bCs/>
                <w:sz w:val="20"/>
                <w:szCs w:val="20"/>
              </w:rPr>
            </w:pPr>
            <w:r w:rsidRPr="00D13773">
              <w:rPr>
                <w:rFonts w:ascii="Arial" w:hAnsi="Arial" w:cs="Arial"/>
                <w:b/>
                <w:bCs/>
                <w:sz w:val="20"/>
                <w:szCs w:val="20"/>
              </w:rPr>
              <w:t>Trait</w:t>
            </w:r>
          </w:p>
        </w:tc>
        <w:tc>
          <w:tcPr>
            <w:tcW w:w="1439" w:type="dxa"/>
          </w:tcPr>
          <w:p w14:paraId="58D092FB" w14:textId="533A9889" w:rsidR="00162183" w:rsidRPr="00D13773" w:rsidRDefault="00162183" w:rsidP="00123EAE">
            <w:pPr>
              <w:jc w:val="center"/>
              <w:rPr>
                <w:rFonts w:ascii="Arial" w:hAnsi="Arial" w:cs="Arial"/>
                <w:b/>
                <w:bCs/>
                <w:sz w:val="20"/>
                <w:szCs w:val="20"/>
              </w:rPr>
            </w:pPr>
            <w:r>
              <w:rPr>
                <w:rFonts w:ascii="Arial" w:hAnsi="Arial" w:cs="Arial"/>
                <w:b/>
                <w:bCs/>
                <w:sz w:val="20"/>
                <w:szCs w:val="20"/>
              </w:rPr>
              <w:t>Sowing Environment</w:t>
            </w:r>
          </w:p>
        </w:tc>
        <w:tc>
          <w:tcPr>
            <w:tcW w:w="1306" w:type="dxa"/>
            <w:hideMark/>
          </w:tcPr>
          <w:p w14:paraId="3FA2E2E9" w14:textId="41D2D0AA" w:rsidR="00A61F56" w:rsidRPr="00D13773" w:rsidRDefault="00A61F56" w:rsidP="00FE500A">
            <w:pPr>
              <w:jc w:val="center"/>
              <w:rPr>
                <w:rFonts w:ascii="Arial" w:hAnsi="Arial" w:cs="Arial"/>
                <w:b/>
                <w:bCs/>
                <w:sz w:val="20"/>
                <w:szCs w:val="20"/>
              </w:rPr>
            </w:pPr>
            <w:r w:rsidRPr="00D13773">
              <w:rPr>
                <w:rFonts w:ascii="Arial" w:hAnsi="Arial" w:cs="Arial"/>
                <w:b/>
                <w:bCs/>
                <w:sz w:val="20"/>
                <w:szCs w:val="20"/>
              </w:rPr>
              <w:t xml:space="preserve">Block (ignoring treatments) </w:t>
            </w:r>
            <w:r w:rsidR="00FE500A">
              <w:rPr>
                <w:rFonts w:ascii="Arial" w:hAnsi="Arial" w:cs="Arial"/>
                <w:b/>
                <w:bCs/>
                <w:sz w:val="20"/>
                <w:szCs w:val="20"/>
              </w:rPr>
              <w:t>(</w:t>
            </w:r>
            <w:r w:rsidRPr="00D13773">
              <w:rPr>
                <w:rFonts w:ascii="Arial" w:hAnsi="Arial" w:cs="Arial"/>
                <w:b/>
                <w:bCs/>
                <w:sz w:val="20"/>
                <w:szCs w:val="20"/>
              </w:rPr>
              <w:t>df = 4</w:t>
            </w:r>
            <w:r w:rsidR="00FE500A">
              <w:rPr>
                <w:rFonts w:ascii="Arial" w:hAnsi="Arial" w:cs="Arial"/>
                <w:b/>
                <w:bCs/>
                <w:sz w:val="20"/>
                <w:szCs w:val="20"/>
              </w:rPr>
              <w:t>)</w:t>
            </w:r>
          </w:p>
        </w:tc>
        <w:tc>
          <w:tcPr>
            <w:tcW w:w="1339" w:type="dxa"/>
            <w:hideMark/>
          </w:tcPr>
          <w:p w14:paraId="391C8609" w14:textId="3E04D9A9" w:rsidR="00FE500A" w:rsidRDefault="00A61F56" w:rsidP="00FE500A">
            <w:pPr>
              <w:jc w:val="center"/>
              <w:rPr>
                <w:rFonts w:ascii="Arial" w:hAnsi="Arial" w:cs="Arial"/>
                <w:b/>
                <w:bCs/>
                <w:sz w:val="20"/>
                <w:szCs w:val="20"/>
              </w:rPr>
            </w:pPr>
            <w:r w:rsidRPr="00D13773">
              <w:rPr>
                <w:rFonts w:ascii="Arial" w:hAnsi="Arial" w:cs="Arial"/>
                <w:b/>
                <w:bCs/>
                <w:sz w:val="20"/>
                <w:szCs w:val="20"/>
              </w:rPr>
              <w:t>Treatment (eliminating blocks)</w:t>
            </w:r>
          </w:p>
          <w:p w14:paraId="66E7D5F1" w14:textId="50683EE1" w:rsidR="00A61F56" w:rsidRPr="00D13773" w:rsidRDefault="00FE500A" w:rsidP="00FE500A">
            <w:pPr>
              <w:jc w:val="center"/>
              <w:rPr>
                <w:rFonts w:ascii="Arial" w:hAnsi="Arial" w:cs="Arial"/>
                <w:b/>
                <w:bCs/>
                <w:sz w:val="20"/>
                <w:szCs w:val="20"/>
              </w:rPr>
            </w:pPr>
            <w:r>
              <w:rPr>
                <w:rFonts w:ascii="Arial" w:hAnsi="Arial" w:cs="Arial"/>
                <w:b/>
                <w:bCs/>
                <w:sz w:val="20"/>
                <w:szCs w:val="20"/>
              </w:rPr>
              <w:t>(</w:t>
            </w:r>
            <w:r w:rsidR="00A61F56" w:rsidRPr="00D13773">
              <w:rPr>
                <w:rFonts w:ascii="Arial" w:hAnsi="Arial" w:cs="Arial"/>
                <w:b/>
                <w:bCs/>
                <w:sz w:val="20"/>
                <w:szCs w:val="20"/>
              </w:rPr>
              <w:t>df = 99</w:t>
            </w:r>
            <w:r>
              <w:rPr>
                <w:rFonts w:ascii="Arial" w:hAnsi="Arial" w:cs="Arial"/>
                <w:b/>
                <w:bCs/>
                <w:sz w:val="20"/>
                <w:szCs w:val="20"/>
              </w:rPr>
              <w:t>)</w:t>
            </w:r>
          </w:p>
        </w:tc>
        <w:tc>
          <w:tcPr>
            <w:tcW w:w="1171" w:type="dxa"/>
            <w:hideMark/>
          </w:tcPr>
          <w:p w14:paraId="6A6C88DC" w14:textId="5B1F00BC" w:rsidR="00FE500A" w:rsidRDefault="00A61F56" w:rsidP="00FE500A">
            <w:pPr>
              <w:jc w:val="center"/>
              <w:rPr>
                <w:rFonts w:ascii="Arial" w:hAnsi="Arial" w:cs="Arial"/>
                <w:b/>
                <w:bCs/>
                <w:sz w:val="20"/>
                <w:szCs w:val="20"/>
              </w:rPr>
            </w:pPr>
            <w:r w:rsidRPr="00D13773">
              <w:rPr>
                <w:rFonts w:ascii="Arial" w:hAnsi="Arial" w:cs="Arial"/>
                <w:b/>
                <w:bCs/>
                <w:sz w:val="20"/>
                <w:szCs w:val="20"/>
              </w:rPr>
              <w:t>Check</w:t>
            </w:r>
          </w:p>
          <w:p w14:paraId="67075B76" w14:textId="505AD15C" w:rsidR="00A61F56" w:rsidRPr="00D13773" w:rsidRDefault="00FE500A" w:rsidP="00FE500A">
            <w:pPr>
              <w:jc w:val="center"/>
              <w:rPr>
                <w:rFonts w:ascii="Arial" w:hAnsi="Arial" w:cs="Arial"/>
                <w:b/>
                <w:bCs/>
                <w:sz w:val="20"/>
                <w:szCs w:val="20"/>
              </w:rPr>
            </w:pPr>
            <w:r>
              <w:rPr>
                <w:rFonts w:ascii="Arial" w:hAnsi="Arial" w:cs="Arial"/>
                <w:b/>
                <w:bCs/>
                <w:sz w:val="20"/>
                <w:szCs w:val="20"/>
              </w:rPr>
              <w:t>(</w:t>
            </w:r>
            <w:r w:rsidR="00A61F56" w:rsidRPr="00D13773">
              <w:rPr>
                <w:rFonts w:ascii="Arial" w:hAnsi="Arial" w:cs="Arial"/>
                <w:b/>
                <w:bCs/>
                <w:sz w:val="20"/>
                <w:szCs w:val="20"/>
              </w:rPr>
              <w:t>df = 4</w:t>
            </w:r>
            <w:r>
              <w:rPr>
                <w:rFonts w:ascii="Arial" w:hAnsi="Arial" w:cs="Arial"/>
                <w:b/>
                <w:bCs/>
                <w:sz w:val="20"/>
                <w:szCs w:val="20"/>
              </w:rPr>
              <w:t>)</w:t>
            </w:r>
          </w:p>
        </w:tc>
        <w:tc>
          <w:tcPr>
            <w:tcW w:w="1196" w:type="dxa"/>
            <w:hideMark/>
          </w:tcPr>
          <w:p w14:paraId="732E1493" w14:textId="4F6C0C0E" w:rsidR="00FE500A" w:rsidRDefault="00A61F56" w:rsidP="00FE500A">
            <w:pPr>
              <w:jc w:val="center"/>
              <w:rPr>
                <w:rFonts w:ascii="Arial" w:hAnsi="Arial" w:cs="Arial"/>
                <w:b/>
                <w:bCs/>
                <w:sz w:val="20"/>
                <w:szCs w:val="20"/>
              </w:rPr>
            </w:pPr>
            <w:r w:rsidRPr="00D13773">
              <w:rPr>
                <w:rFonts w:ascii="Arial" w:hAnsi="Arial" w:cs="Arial"/>
                <w:b/>
                <w:bCs/>
                <w:sz w:val="20"/>
                <w:szCs w:val="20"/>
              </w:rPr>
              <w:t>Test + Test vs Check</w:t>
            </w:r>
          </w:p>
          <w:p w14:paraId="204CA0B3" w14:textId="05F6B7CE" w:rsidR="00A61F56" w:rsidRPr="00D13773" w:rsidRDefault="00FE500A" w:rsidP="00FE500A">
            <w:pPr>
              <w:jc w:val="center"/>
              <w:rPr>
                <w:rFonts w:ascii="Arial" w:hAnsi="Arial" w:cs="Arial"/>
                <w:b/>
                <w:bCs/>
                <w:sz w:val="20"/>
                <w:szCs w:val="20"/>
              </w:rPr>
            </w:pPr>
            <w:r>
              <w:rPr>
                <w:rFonts w:ascii="Arial" w:hAnsi="Arial" w:cs="Arial"/>
                <w:b/>
                <w:bCs/>
                <w:sz w:val="20"/>
                <w:szCs w:val="20"/>
              </w:rPr>
              <w:t>(</w:t>
            </w:r>
            <w:r w:rsidR="00A61F56" w:rsidRPr="00D13773">
              <w:rPr>
                <w:rFonts w:ascii="Arial" w:hAnsi="Arial" w:cs="Arial"/>
                <w:b/>
                <w:bCs/>
                <w:sz w:val="20"/>
                <w:szCs w:val="20"/>
              </w:rPr>
              <w:t>df = 95</w:t>
            </w:r>
            <w:r>
              <w:rPr>
                <w:rFonts w:ascii="Arial" w:hAnsi="Arial" w:cs="Arial"/>
                <w:b/>
                <w:bCs/>
                <w:sz w:val="20"/>
                <w:szCs w:val="20"/>
              </w:rPr>
              <w:t>)</w:t>
            </w:r>
          </w:p>
        </w:tc>
        <w:tc>
          <w:tcPr>
            <w:tcW w:w="1701" w:type="dxa"/>
            <w:hideMark/>
          </w:tcPr>
          <w:p w14:paraId="19EDD8D1" w14:textId="77777777" w:rsidR="003B68F0" w:rsidRDefault="00A61F56" w:rsidP="00FE500A">
            <w:pPr>
              <w:jc w:val="center"/>
              <w:rPr>
                <w:rFonts w:ascii="Arial" w:hAnsi="Arial" w:cs="Arial"/>
                <w:b/>
                <w:bCs/>
                <w:sz w:val="20"/>
                <w:szCs w:val="20"/>
              </w:rPr>
            </w:pPr>
            <w:r w:rsidRPr="00D13773">
              <w:rPr>
                <w:rFonts w:ascii="Arial" w:hAnsi="Arial" w:cs="Arial"/>
                <w:b/>
                <w:bCs/>
                <w:sz w:val="20"/>
                <w:szCs w:val="20"/>
              </w:rPr>
              <w:t xml:space="preserve">Error (Residual) </w:t>
            </w:r>
          </w:p>
          <w:p w14:paraId="36BDBCE8" w14:textId="1ED2D97A" w:rsidR="00A61F56" w:rsidRPr="00D13773" w:rsidRDefault="00FE500A" w:rsidP="00FE500A">
            <w:pPr>
              <w:jc w:val="center"/>
              <w:rPr>
                <w:rFonts w:ascii="Arial" w:hAnsi="Arial" w:cs="Arial"/>
                <w:b/>
                <w:bCs/>
                <w:sz w:val="20"/>
                <w:szCs w:val="20"/>
              </w:rPr>
            </w:pPr>
            <w:r>
              <w:rPr>
                <w:rFonts w:ascii="Arial" w:hAnsi="Arial" w:cs="Arial"/>
                <w:b/>
                <w:bCs/>
                <w:sz w:val="20"/>
                <w:szCs w:val="20"/>
              </w:rPr>
              <w:t>(</w:t>
            </w:r>
            <w:r w:rsidR="00A61F56" w:rsidRPr="00D13773">
              <w:rPr>
                <w:rFonts w:ascii="Arial" w:hAnsi="Arial" w:cs="Arial"/>
                <w:b/>
                <w:bCs/>
                <w:sz w:val="20"/>
                <w:szCs w:val="20"/>
              </w:rPr>
              <w:t>df = 16</w:t>
            </w:r>
            <w:r>
              <w:rPr>
                <w:rFonts w:ascii="Arial" w:hAnsi="Arial" w:cs="Arial"/>
                <w:b/>
                <w:bCs/>
                <w:sz w:val="20"/>
                <w:szCs w:val="20"/>
              </w:rPr>
              <w:t>)</w:t>
            </w:r>
          </w:p>
        </w:tc>
      </w:tr>
      <w:tr w:rsidR="002D7C7D" w:rsidRPr="00D13773" w14:paraId="5626B91A" w14:textId="77777777" w:rsidTr="00F76ECF">
        <w:trPr>
          <w:trHeight w:val="290"/>
        </w:trPr>
        <w:tc>
          <w:tcPr>
            <w:tcW w:w="915" w:type="dxa"/>
            <w:vMerge w:val="restart"/>
            <w:hideMark/>
          </w:tcPr>
          <w:p w14:paraId="60263277" w14:textId="5A677033" w:rsidR="002D7C7D" w:rsidRPr="00FE500A" w:rsidRDefault="002D7C7D" w:rsidP="00085001">
            <w:pPr>
              <w:spacing w:line="480" w:lineRule="auto"/>
              <w:rPr>
                <w:rFonts w:ascii="Arial" w:hAnsi="Arial" w:cs="Arial"/>
                <w:sz w:val="20"/>
                <w:szCs w:val="20"/>
              </w:rPr>
            </w:pPr>
            <w:r w:rsidRPr="00FE500A">
              <w:rPr>
                <w:rFonts w:ascii="Arial" w:hAnsi="Arial" w:cs="Arial"/>
                <w:sz w:val="20"/>
                <w:szCs w:val="20"/>
              </w:rPr>
              <w:t>PH</w:t>
            </w:r>
            <w:r w:rsidR="003A49DA">
              <w:rPr>
                <w:rFonts w:ascii="Arial" w:hAnsi="Arial" w:cs="Arial"/>
                <w:sz w:val="20"/>
                <w:szCs w:val="20"/>
              </w:rPr>
              <w:t xml:space="preserve"> (cm)</w:t>
            </w:r>
          </w:p>
        </w:tc>
        <w:tc>
          <w:tcPr>
            <w:tcW w:w="1439" w:type="dxa"/>
          </w:tcPr>
          <w:p w14:paraId="23372B36" w14:textId="1E1F802B" w:rsidR="002D7C7D" w:rsidRPr="00FE500A" w:rsidRDefault="002D7C7D" w:rsidP="00085001">
            <w:pPr>
              <w:spacing w:line="480" w:lineRule="auto"/>
              <w:jc w:val="center"/>
              <w:rPr>
                <w:rFonts w:ascii="Arial" w:hAnsi="Arial" w:cs="Arial"/>
                <w:sz w:val="20"/>
                <w:szCs w:val="20"/>
              </w:rPr>
            </w:pPr>
            <w:r w:rsidRPr="00FE500A">
              <w:rPr>
                <w:rFonts w:ascii="Arial" w:hAnsi="Arial" w:cs="Arial"/>
                <w:sz w:val="20"/>
                <w:szCs w:val="20"/>
              </w:rPr>
              <w:t>ES</w:t>
            </w:r>
          </w:p>
        </w:tc>
        <w:tc>
          <w:tcPr>
            <w:tcW w:w="1306" w:type="dxa"/>
            <w:hideMark/>
          </w:tcPr>
          <w:p w14:paraId="346AF0BF" w14:textId="54A39926" w:rsidR="002D7C7D" w:rsidRPr="00FE500A" w:rsidRDefault="002D7C7D" w:rsidP="00085001">
            <w:pPr>
              <w:spacing w:line="480" w:lineRule="auto"/>
              <w:jc w:val="center"/>
              <w:rPr>
                <w:rFonts w:ascii="Arial" w:hAnsi="Arial" w:cs="Arial"/>
                <w:sz w:val="20"/>
                <w:szCs w:val="20"/>
              </w:rPr>
            </w:pPr>
            <w:r w:rsidRPr="00FE500A">
              <w:rPr>
                <w:rFonts w:ascii="Arial" w:hAnsi="Arial" w:cs="Arial"/>
                <w:sz w:val="20"/>
                <w:szCs w:val="20"/>
              </w:rPr>
              <w:t>340.41 **</w:t>
            </w:r>
          </w:p>
        </w:tc>
        <w:tc>
          <w:tcPr>
            <w:tcW w:w="1339" w:type="dxa"/>
            <w:hideMark/>
          </w:tcPr>
          <w:p w14:paraId="05A2B059" w14:textId="77777777" w:rsidR="002D7C7D" w:rsidRPr="00FE500A" w:rsidRDefault="002D7C7D" w:rsidP="00085001">
            <w:pPr>
              <w:spacing w:line="480" w:lineRule="auto"/>
              <w:jc w:val="center"/>
              <w:rPr>
                <w:rFonts w:ascii="Arial" w:hAnsi="Arial" w:cs="Arial"/>
                <w:sz w:val="20"/>
                <w:szCs w:val="20"/>
              </w:rPr>
            </w:pPr>
            <w:r w:rsidRPr="00FE500A">
              <w:rPr>
                <w:rFonts w:ascii="Arial" w:hAnsi="Arial" w:cs="Arial"/>
                <w:sz w:val="20"/>
                <w:szCs w:val="20"/>
              </w:rPr>
              <w:t>78.48 **</w:t>
            </w:r>
          </w:p>
        </w:tc>
        <w:tc>
          <w:tcPr>
            <w:tcW w:w="1171" w:type="dxa"/>
            <w:hideMark/>
          </w:tcPr>
          <w:p w14:paraId="4D53FB75" w14:textId="77777777" w:rsidR="002D7C7D" w:rsidRPr="00FE500A" w:rsidRDefault="002D7C7D" w:rsidP="00085001">
            <w:pPr>
              <w:spacing w:line="480" w:lineRule="auto"/>
              <w:jc w:val="center"/>
              <w:rPr>
                <w:rFonts w:ascii="Arial" w:hAnsi="Arial" w:cs="Arial"/>
                <w:sz w:val="20"/>
                <w:szCs w:val="20"/>
              </w:rPr>
            </w:pPr>
            <w:r w:rsidRPr="00FE500A">
              <w:rPr>
                <w:rFonts w:ascii="Arial" w:hAnsi="Arial" w:cs="Arial"/>
                <w:sz w:val="20"/>
                <w:szCs w:val="20"/>
              </w:rPr>
              <w:t>269.72 **</w:t>
            </w:r>
          </w:p>
        </w:tc>
        <w:tc>
          <w:tcPr>
            <w:tcW w:w="1196" w:type="dxa"/>
            <w:hideMark/>
          </w:tcPr>
          <w:p w14:paraId="29E28907" w14:textId="77777777" w:rsidR="002D7C7D" w:rsidRPr="00FE500A" w:rsidRDefault="002D7C7D" w:rsidP="00085001">
            <w:pPr>
              <w:spacing w:line="480" w:lineRule="auto"/>
              <w:jc w:val="center"/>
              <w:rPr>
                <w:rFonts w:ascii="Arial" w:hAnsi="Arial" w:cs="Arial"/>
                <w:sz w:val="20"/>
                <w:szCs w:val="20"/>
              </w:rPr>
            </w:pPr>
            <w:r w:rsidRPr="00FE500A">
              <w:rPr>
                <w:rFonts w:ascii="Arial" w:hAnsi="Arial" w:cs="Arial"/>
                <w:sz w:val="20"/>
                <w:szCs w:val="20"/>
              </w:rPr>
              <w:t>70.43 **</w:t>
            </w:r>
          </w:p>
        </w:tc>
        <w:tc>
          <w:tcPr>
            <w:tcW w:w="1701" w:type="dxa"/>
            <w:hideMark/>
          </w:tcPr>
          <w:p w14:paraId="72AF9CFE" w14:textId="77777777" w:rsidR="002D7C7D" w:rsidRPr="00FE500A" w:rsidRDefault="002D7C7D" w:rsidP="00085001">
            <w:pPr>
              <w:spacing w:line="480" w:lineRule="auto"/>
              <w:jc w:val="center"/>
              <w:rPr>
                <w:rFonts w:ascii="Arial" w:hAnsi="Arial" w:cs="Arial"/>
                <w:sz w:val="20"/>
                <w:szCs w:val="20"/>
              </w:rPr>
            </w:pPr>
            <w:r w:rsidRPr="00FE500A">
              <w:rPr>
                <w:rFonts w:ascii="Arial" w:hAnsi="Arial" w:cs="Arial"/>
                <w:sz w:val="20"/>
                <w:szCs w:val="20"/>
              </w:rPr>
              <w:t>3.28</w:t>
            </w:r>
          </w:p>
        </w:tc>
      </w:tr>
      <w:tr w:rsidR="002D7C7D" w:rsidRPr="00D13773" w14:paraId="539585AC" w14:textId="77777777" w:rsidTr="00F76ECF">
        <w:trPr>
          <w:trHeight w:val="290"/>
        </w:trPr>
        <w:tc>
          <w:tcPr>
            <w:tcW w:w="915" w:type="dxa"/>
            <w:vMerge/>
          </w:tcPr>
          <w:p w14:paraId="05EF5575" w14:textId="77777777" w:rsidR="002D7C7D" w:rsidRPr="00FE500A" w:rsidRDefault="002D7C7D" w:rsidP="00085001">
            <w:pPr>
              <w:spacing w:line="480" w:lineRule="auto"/>
              <w:rPr>
                <w:rFonts w:ascii="Arial" w:hAnsi="Arial" w:cs="Arial"/>
                <w:sz w:val="20"/>
                <w:szCs w:val="20"/>
              </w:rPr>
            </w:pPr>
          </w:p>
        </w:tc>
        <w:tc>
          <w:tcPr>
            <w:tcW w:w="1439" w:type="dxa"/>
          </w:tcPr>
          <w:p w14:paraId="001A5203" w14:textId="32622EE0" w:rsidR="002D7C7D" w:rsidRPr="00FE500A" w:rsidRDefault="002D7C7D" w:rsidP="00085001">
            <w:pPr>
              <w:spacing w:line="480" w:lineRule="auto"/>
              <w:jc w:val="center"/>
              <w:rPr>
                <w:rFonts w:ascii="Arial" w:hAnsi="Arial" w:cs="Arial"/>
                <w:sz w:val="20"/>
                <w:szCs w:val="20"/>
              </w:rPr>
            </w:pPr>
            <w:r w:rsidRPr="00FE500A">
              <w:rPr>
                <w:rFonts w:ascii="Arial" w:hAnsi="Arial" w:cs="Arial"/>
                <w:sz w:val="20"/>
                <w:szCs w:val="20"/>
              </w:rPr>
              <w:t>TS</w:t>
            </w:r>
          </w:p>
        </w:tc>
        <w:tc>
          <w:tcPr>
            <w:tcW w:w="1306" w:type="dxa"/>
          </w:tcPr>
          <w:p w14:paraId="49AE2572" w14:textId="16817962" w:rsidR="002D7C7D" w:rsidRPr="00FE500A" w:rsidRDefault="002D7C7D" w:rsidP="00085001">
            <w:pPr>
              <w:spacing w:line="480" w:lineRule="auto"/>
              <w:jc w:val="center"/>
              <w:rPr>
                <w:rFonts w:ascii="Arial" w:hAnsi="Arial" w:cs="Arial"/>
                <w:sz w:val="20"/>
                <w:szCs w:val="20"/>
              </w:rPr>
            </w:pPr>
            <w:r w:rsidRPr="00FE500A">
              <w:rPr>
                <w:rFonts w:ascii="Arial" w:hAnsi="Arial" w:cs="Arial"/>
                <w:sz w:val="20"/>
                <w:szCs w:val="20"/>
              </w:rPr>
              <w:t>387.34**</w:t>
            </w:r>
          </w:p>
        </w:tc>
        <w:tc>
          <w:tcPr>
            <w:tcW w:w="1339" w:type="dxa"/>
          </w:tcPr>
          <w:p w14:paraId="38DF6C3E" w14:textId="5BC61ACB" w:rsidR="002D7C7D" w:rsidRPr="00FE500A" w:rsidRDefault="002D7C7D" w:rsidP="00085001">
            <w:pPr>
              <w:spacing w:line="480" w:lineRule="auto"/>
              <w:jc w:val="center"/>
              <w:rPr>
                <w:rFonts w:ascii="Arial" w:hAnsi="Arial" w:cs="Arial"/>
                <w:sz w:val="20"/>
                <w:szCs w:val="20"/>
              </w:rPr>
            </w:pPr>
            <w:r w:rsidRPr="00FE500A">
              <w:rPr>
                <w:rFonts w:ascii="Arial" w:hAnsi="Arial" w:cs="Arial"/>
                <w:sz w:val="20"/>
                <w:szCs w:val="20"/>
              </w:rPr>
              <w:t>86.91**</w:t>
            </w:r>
          </w:p>
        </w:tc>
        <w:tc>
          <w:tcPr>
            <w:tcW w:w="1171" w:type="dxa"/>
          </w:tcPr>
          <w:p w14:paraId="6E485A97" w14:textId="59FEB363" w:rsidR="002D7C7D" w:rsidRPr="00FE500A" w:rsidRDefault="002D7C7D" w:rsidP="00085001">
            <w:pPr>
              <w:spacing w:line="480" w:lineRule="auto"/>
              <w:jc w:val="center"/>
              <w:rPr>
                <w:rFonts w:ascii="Arial" w:hAnsi="Arial" w:cs="Arial"/>
                <w:sz w:val="20"/>
                <w:szCs w:val="20"/>
              </w:rPr>
            </w:pPr>
            <w:r w:rsidRPr="00FE500A">
              <w:rPr>
                <w:rFonts w:ascii="Arial" w:hAnsi="Arial" w:cs="Arial"/>
                <w:sz w:val="20"/>
                <w:szCs w:val="20"/>
              </w:rPr>
              <w:t>332.54**</w:t>
            </w:r>
          </w:p>
        </w:tc>
        <w:tc>
          <w:tcPr>
            <w:tcW w:w="1196" w:type="dxa"/>
          </w:tcPr>
          <w:p w14:paraId="68C84B6A" w14:textId="1B34CE69" w:rsidR="002D7C7D" w:rsidRPr="00FE500A" w:rsidRDefault="002D7C7D" w:rsidP="00085001">
            <w:pPr>
              <w:spacing w:line="480" w:lineRule="auto"/>
              <w:jc w:val="center"/>
              <w:rPr>
                <w:rFonts w:ascii="Arial" w:hAnsi="Arial" w:cs="Arial"/>
                <w:sz w:val="20"/>
                <w:szCs w:val="20"/>
              </w:rPr>
            </w:pPr>
            <w:r w:rsidRPr="00FE500A">
              <w:rPr>
                <w:rFonts w:ascii="Arial" w:hAnsi="Arial" w:cs="Arial"/>
                <w:sz w:val="20"/>
                <w:szCs w:val="20"/>
              </w:rPr>
              <w:t>76.57**</w:t>
            </w:r>
          </w:p>
        </w:tc>
        <w:tc>
          <w:tcPr>
            <w:tcW w:w="1701" w:type="dxa"/>
          </w:tcPr>
          <w:p w14:paraId="67020563" w14:textId="53DF45C5" w:rsidR="002D7C7D" w:rsidRPr="00FE500A" w:rsidRDefault="002D7C7D" w:rsidP="00085001">
            <w:pPr>
              <w:spacing w:line="480" w:lineRule="auto"/>
              <w:jc w:val="center"/>
              <w:rPr>
                <w:rFonts w:ascii="Arial" w:hAnsi="Arial" w:cs="Arial"/>
                <w:sz w:val="20"/>
                <w:szCs w:val="20"/>
              </w:rPr>
            </w:pPr>
            <w:r w:rsidRPr="00FE500A">
              <w:rPr>
                <w:rFonts w:ascii="Arial" w:hAnsi="Arial" w:cs="Arial"/>
                <w:sz w:val="20"/>
                <w:szCs w:val="20"/>
              </w:rPr>
              <w:t>15.85</w:t>
            </w:r>
          </w:p>
        </w:tc>
      </w:tr>
      <w:tr w:rsidR="002D7C7D" w:rsidRPr="00D13773" w14:paraId="6AAF6455" w14:textId="77777777" w:rsidTr="00F76ECF">
        <w:trPr>
          <w:trHeight w:val="290"/>
        </w:trPr>
        <w:tc>
          <w:tcPr>
            <w:tcW w:w="915" w:type="dxa"/>
            <w:vMerge w:val="restart"/>
            <w:hideMark/>
          </w:tcPr>
          <w:p w14:paraId="26980BF7" w14:textId="1FA07294" w:rsidR="002D7C7D" w:rsidRPr="00FE500A" w:rsidRDefault="002D7C7D" w:rsidP="00085001">
            <w:pPr>
              <w:spacing w:line="480" w:lineRule="auto"/>
              <w:rPr>
                <w:rFonts w:ascii="Arial" w:hAnsi="Arial" w:cs="Arial"/>
                <w:sz w:val="20"/>
                <w:szCs w:val="20"/>
              </w:rPr>
            </w:pPr>
            <w:r w:rsidRPr="00FE500A">
              <w:rPr>
                <w:rFonts w:ascii="Arial" w:hAnsi="Arial" w:cs="Arial"/>
                <w:sz w:val="20"/>
                <w:szCs w:val="20"/>
              </w:rPr>
              <w:lastRenderedPageBreak/>
              <w:t>LMS</w:t>
            </w:r>
            <w:r w:rsidR="003A49DA">
              <w:rPr>
                <w:rFonts w:ascii="Arial" w:hAnsi="Arial" w:cs="Arial"/>
                <w:sz w:val="20"/>
                <w:szCs w:val="20"/>
              </w:rPr>
              <w:t xml:space="preserve"> (cm)</w:t>
            </w:r>
          </w:p>
        </w:tc>
        <w:tc>
          <w:tcPr>
            <w:tcW w:w="1439" w:type="dxa"/>
          </w:tcPr>
          <w:p w14:paraId="142EF770" w14:textId="0FE84AF8" w:rsidR="002D7C7D" w:rsidRPr="00FE500A" w:rsidRDefault="002D7C7D" w:rsidP="00085001">
            <w:pPr>
              <w:spacing w:line="480" w:lineRule="auto"/>
              <w:jc w:val="center"/>
              <w:rPr>
                <w:rFonts w:ascii="Arial" w:hAnsi="Arial" w:cs="Arial"/>
                <w:sz w:val="20"/>
                <w:szCs w:val="20"/>
              </w:rPr>
            </w:pPr>
            <w:r w:rsidRPr="00FE500A">
              <w:rPr>
                <w:rFonts w:ascii="Arial" w:hAnsi="Arial" w:cs="Arial"/>
                <w:sz w:val="20"/>
                <w:szCs w:val="20"/>
              </w:rPr>
              <w:t>ES</w:t>
            </w:r>
          </w:p>
        </w:tc>
        <w:tc>
          <w:tcPr>
            <w:tcW w:w="1306" w:type="dxa"/>
            <w:hideMark/>
          </w:tcPr>
          <w:p w14:paraId="320FBD53" w14:textId="0CC8F36B" w:rsidR="002D7C7D" w:rsidRPr="00FE500A" w:rsidRDefault="002D7C7D" w:rsidP="00085001">
            <w:pPr>
              <w:spacing w:line="480" w:lineRule="auto"/>
              <w:jc w:val="center"/>
              <w:rPr>
                <w:rFonts w:ascii="Arial" w:hAnsi="Arial" w:cs="Arial"/>
                <w:sz w:val="20"/>
                <w:szCs w:val="20"/>
              </w:rPr>
            </w:pPr>
            <w:r w:rsidRPr="00FE500A">
              <w:rPr>
                <w:rFonts w:ascii="Arial" w:hAnsi="Arial" w:cs="Arial"/>
                <w:sz w:val="20"/>
                <w:szCs w:val="20"/>
              </w:rPr>
              <w:t>39.64 **</w:t>
            </w:r>
          </w:p>
        </w:tc>
        <w:tc>
          <w:tcPr>
            <w:tcW w:w="1339" w:type="dxa"/>
            <w:hideMark/>
          </w:tcPr>
          <w:p w14:paraId="20DEF4A4" w14:textId="77777777" w:rsidR="002D7C7D" w:rsidRPr="00FE500A" w:rsidRDefault="002D7C7D" w:rsidP="00085001">
            <w:pPr>
              <w:spacing w:line="480" w:lineRule="auto"/>
              <w:jc w:val="center"/>
              <w:rPr>
                <w:rFonts w:ascii="Arial" w:hAnsi="Arial" w:cs="Arial"/>
                <w:sz w:val="20"/>
                <w:szCs w:val="20"/>
              </w:rPr>
            </w:pPr>
            <w:r w:rsidRPr="00FE500A">
              <w:rPr>
                <w:rFonts w:ascii="Arial" w:hAnsi="Arial" w:cs="Arial"/>
                <w:sz w:val="20"/>
                <w:szCs w:val="20"/>
              </w:rPr>
              <w:t>36.07 **</w:t>
            </w:r>
          </w:p>
        </w:tc>
        <w:tc>
          <w:tcPr>
            <w:tcW w:w="1171" w:type="dxa"/>
            <w:hideMark/>
          </w:tcPr>
          <w:p w14:paraId="245C091A" w14:textId="77777777" w:rsidR="002D7C7D" w:rsidRPr="00FE500A" w:rsidRDefault="002D7C7D" w:rsidP="00085001">
            <w:pPr>
              <w:spacing w:line="480" w:lineRule="auto"/>
              <w:jc w:val="center"/>
              <w:rPr>
                <w:rFonts w:ascii="Arial" w:hAnsi="Arial" w:cs="Arial"/>
                <w:sz w:val="20"/>
                <w:szCs w:val="20"/>
              </w:rPr>
            </w:pPr>
            <w:r w:rsidRPr="00FE500A">
              <w:rPr>
                <w:rFonts w:ascii="Arial" w:hAnsi="Arial" w:cs="Arial"/>
                <w:sz w:val="20"/>
                <w:szCs w:val="20"/>
              </w:rPr>
              <w:t>104.54 **</w:t>
            </w:r>
          </w:p>
        </w:tc>
        <w:tc>
          <w:tcPr>
            <w:tcW w:w="1196" w:type="dxa"/>
            <w:hideMark/>
          </w:tcPr>
          <w:p w14:paraId="79D5F5E5" w14:textId="77777777" w:rsidR="002D7C7D" w:rsidRPr="00FE500A" w:rsidRDefault="002D7C7D" w:rsidP="00085001">
            <w:pPr>
              <w:spacing w:line="480" w:lineRule="auto"/>
              <w:jc w:val="center"/>
              <w:rPr>
                <w:rFonts w:ascii="Arial" w:hAnsi="Arial" w:cs="Arial"/>
                <w:sz w:val="20"/>
                <w:szCs w:val="20"/>
              </w:rPr>
            </w:pPr>
            <w:r w:rsidRPr="00FE500A">
              <w:rPr>
                <w:rFonts w:ascii="Arial" w:hAnsi="Arial" w:cs="Arial"/>
                <w:sz w:val="20"/>
                <w:szCs w:val="20"/>
              </w:rPr>
              <w:t>33.19 **</w:t>
            </w:r>
          </w:p>
        </w:tc>
        <w:tc>
          <w:tcPr>
            <w:tcW w:w="1701" w:type="dxa"/>
            <w:hideMark/>
          </w:tcPr>
          <w:p w14:paraId="20474F06" w14:textId="77777777" w:rsidR="002D7C7D" w:rsidRPr="00FE500A" w:rsidRDefault="002D7C7D" w:rsidP="00085001">
            <w:pPr>
              <w:spacing w:line="480" w:lineRule="auto"/>
              <w:jc w:val="center"/>
              <w:rPr>
                <w:rFonts w:ascii="Arial" w:hAnsi="Arial" w:cs="Arial"/>
                <w:sz w:val="20"/>
                <w:szCs w:val="20"/>
              </w:rPr>
            </w:pPr>
            <w:r w:rsidRPr="00FE500A">
              <w:rPr>
                <w:rFonts w:ascii="Arial" w:hAnsi="Arial" w:cs="Arial"/>
                <w:sz w:val="20"/>
                <w:szCs w:val="20"/>
              </w:rPr>
              <w:t>2.49</w:t>
            </w:r>
          </w:p>
        </w:tc>
      </w:tr>
      <w:tr w:rsidR="002D7C7D" w:rsidRPr="00D13773" w14:paraId="48EE3870" w14:textId="77777777" w:rsidTr="00F76ECF">
        <w:trPr>
          <w:trHeight w:val="290"/>
        </w:trPr>
        <w:tc>
          <w:tcPr>
            <w:tcW w:w="915" w:type="dxa"/>
            <w:vMerge/>
          </w:tcPr>
          <w:p w14:paraId="04F4EEB4" w14:textId="77777777" w:rsidR="002D7C7D" w:rsidRPr="00FE500A" w:rsidRDefault="002D7C7D" w:rsidP="00085001">
            <w:pPr>
              <w:spacing w:line="480" w:lineRule="auto"/>
              <w:rPr>
                <w:rFonts w:ascii="Arial" w:hAnsi="Arial" w:cs="Arial"/>
                <w:sz w:val="20"/>
                <w:szCs w:val="20"/>
              </w:rPr>
            </w:pPr>
          </w:p>
        </w:tc>
        <w:tc>
          <w:tcPr>
            <w:tcW w:w="1439" w:type="dxa"/>
          </w:tcPr>
          <w:p w14:paraId="2509A956" w14:textId="5D90BA8C" w:rsidR="002D7C7D" w:rsidRPr="00FE500A" w:rsidRDefault="002D7C7D" w:rsidP="00085001">
            <w:pPr>
              <w:spacing w:line="480" w:lineRule="auto"/>
              <w:jc w:val="center"/>
              <w:rPr>
                <w:rFonts w:ascii="Arial" w:hAnsi="Arial" w:cs="Arial"/>
                <w:sz w:val="20"/>
                <w:szCs w:val="20"/>
              </w:rPr>
            </w:pPr>
            <w:r w:rsidRPr="00FE500A">
              <w:rPr>
                <w:rFonts w:ascii="Arial" w:hAnsi="Arial" w:cs="Arial"/>
                <w:sz w:val="20"/>
                <w:szCs w:val="20"/>
              </w:rPr>
              <w:t>TS</w:t>
            </w:r>
          </w:p>
        </w:tc>
        <w:tc>
          <w:tcPr>
            <w:tcW w:w="1306" w:type="dxa"/>
          </w:tcPr>
          <w:p w14:paraId="43762FC1" w14:textId="68D741F1" w:rsidR="002D7C7D" w:rsidRPr="00FE500A" w:rsidRDefault="002D7C7D" w:rsidP="00085001">
            <w:pPr>
              <w:spacing w:line="480" w:lineRule="auto"/>
              <w:jc w:val="center"/>
              <w:rPr>
                <w:rFonts w:ascii="Arial" w:hAnsi="Arial" w:cs="Arial"/>
                <w:sz w:val="20"/>
                <w:szCs w:val="20"/>
              </w:rPr>
            </w:pPr>
            <w:r w:rsidRPr="00FE500A">
              <w:rPr>
                <w:rFonts w:ascii="Arial" w:hAnsi="Arial" w:cs="Arial"/>
                <w:sz w:val="20"/>
                <w:szCs w:val="20"/>
              </w:rPr>
              <w:t>36.27**</w:t>
            </w:r>
          </w:p>
        </w:tc>
        <w:tc>
          <w:tcPr>
            <w:tcW w:w="1339" w:type="dxa"/>
          </w:tcPr>
          <w:p w14:paraId="2812DA14" w14:textId="150995CD" w:rsidR="002D7C7D" w:rsidRPr="00FE500A" w:rsidRDefault="002D7C7D" w:rsidP="00085001">
            <w:pPr>
              <w:spacing w:line="480" w:lineRule="auto"/>
              <w:jc w:val="center"/>
              <w:rPr>
                <w:rFonts w:ascii="Arial" w:hAnsi="Arial" w:cs="Arial"/>
                <w:sz w:val="20"/>
                <w:szCs w:val="20"/>
              </w:rPr>
            </w:pPr>
            <w:r w:rsidRPr="00FE500A">
              <w:rPr>
                <w:rFonts w:ascii="Arial" w:hAnsi="Arial" w:cs="Arial"/>
                <w:sz w:val="20"/>
                <w:szCs w:val="20"/>
              </w:rPr>
              <w:t>36.51**</w:t>
            </w:r>
          </w:p>
        </w:tc>
        <w:tc>
          <w:tcPr>
            <w:tcW w:w="1171" w:type="dxa"/>
          </w:tcPr>
          <w:p w14:paraId="7644F85F" w14:textId="2BC48409" w:rsidR="002D7C7D" w:rsidRPr="00FE500A" w:rsidRDefault="002D7C7D" w:rsidP="00085001">
            <w:pPr>
              <w:spacing w:line="480" w:lineRule="auto"/>
              <w:jc w:val="center"/>
              <w:rPr>
                <w:rFonts w:ascii="Arial" w:hAnsi="Arial" w:cs="Arial"/>
                <w:sz w:val="20"/>
                <w:szCs w:val="20"/>
              </w:rPr>
            </w:pPr>
            <w:r w:rsidRPr="00FE500A">
              <w:rPr>
                <w:rFonts w:ascii="Arial" w:hAnsi="Arial" w:cs="Arial"/>
                <w:sz w:val="20"/>
                <w:szCs w:val="20"/>
              </w:rPr>
              <w:t>123.38**</w:t>
            </w:r>
          </w:p>
        </w:tc>
        <w:tc>
          <w:tcPr>
            <w:tcW w:w="1196" w:type="dxa"/>
          </w:tcPr>
          <w:p w14:paraId="4EF93CD0" w14:textId="2D0A0757" w:rsidR="002D7C7D" w:rsidRPr="00FE500A" w:rsidRDefault="002D7C7D" w:rsidP="00085001">
            <w:pPr>
              <w:spacing w:line="480" w:lineRule="auto"/>
              <w:jc w:val="center"/>
              <w:rPr>
                <w:rFonts w:ascii="Arial" w:hAnsi="Arial" w:cs="Arial"/>
                <w:sz w:val="20"/>
                <w:szCs w:val="20"/>
              </w:rPr>
            </w:pPr>
            <w:r w:rsidRPr="00FE500A">
              <w:rPr>
                <w:rFonts w:ascii="Arial" w:hAnsi="Arial" w:cs="Arial"/>
                <w:sz w:val="20"/>
                <w:szCs w:val="20"/>
              </w:rPr>
              <w:t>32.85**</w:t>
            </w:r>
          </w:p>
        </w:tc>
        <w:tc>
          <w:tcPr>
            <w:tcW w:w="1701" w:type="dxa"/>
          </w:tcPr>
          <w:p w14:paraId="4A9ECB68" w14:textId="74C865AD" w:rsidR="002D7C7D" w:rsidRPr="00FE500A" w:rsidRDefault="002D7C7D" w:rsidP="00085001">
            <w:pPr>
              <w:spacing w:line="480" w:lineRule="auto"/>
              <w:jc w:val="center"/>
              <w:rPr>
                <w:rFonts w:ascii="Arial" w:hAnsi="Arial" w:cs="Arial"/>
                <w:sz w:val="20"/>
                <w:szCs w:val="20"/>
              </w:rPr>
            </w:pPr>
            <w:r w:rsidRPr="00FE500A">
              <w:rPr>
                <w:rFonts w:ascii="Arial" w:hAnsi="Arial" w:cs="Arial"/>
                <w:sz w:val="20"/>
                <w:szCs w:val="20"/>
              </w:rPr>
              <w:t>3.58</w:t>
            </w:r>
          </w:p>
        </w:tc>
      </w:tr>
      <w:tr w:rsidR="002D7C7D" w:rsidRPr="00D13773" w14:paraId="1879F21C" w14:textId="77777777" w:rsidTr="00F76ECF">
        <w:trPr>
          <w:trHeight w:val="290"/>
        </w:trPr>
        <w:tc>
          <w:tcPr>
            <w:tcW w:w="915" w:type="dxa"/>
            <w:vMerge w:val="restart"/>
            <w:hideMark/>
          </w:tcPr>
          <w:p w14:paraId="65A8F1D6" w14:textId="7E9D85AA" w:rsidR="002D7C7D" w:rsidRPr="00FE500A" w:rsidRDefault="002D7C7D" w:rsidP="00085001">
            <w:pPr>
              <w:spacing w:line="480" w:lineRule="auto"/>
              <w:rPr>
                <w:rFonts w:ascii="Arial" w:hAnsi="Arial" w:cs="Arial"/>
                <w:sz w:val="20"/>
                <w:szCs w:val="20"/>
              </w:rPr>
            </w:pPr>
            <w:r w:rsidRPr="00FE500A">
              <w:rPr>
                <w:rFonts w:ascii="Arial" w:hAnsi="Arial" w:cs="Arial"/>
                <w:sz w:val="20"/>
                <w:szCs w:val="20"/>
              </w:rPr>
              <w:t>PB</w:t>
            </w:r>
            <w:r w:rsidR="003A49DA">
              <w:rPr>
                <w:rFonts w:ascii="Arial" w:hAnsi="Arial" w:cs="Arial"/>
                <w:sz w:val="20"/>
                <w:szCs w:val="20"/>
              </w:rPr>
              <w:t xml:space="preserve"> (Nos)</w:t>
            </w:r>
          </w:p>
        </w:tc>
        <w:tc>
          <w:tcPr>
            <w:tcW w:w="1439" w:type="dxa"/>
          </w:tcPr>
          <w:p w14:paraId="0D65EFC5" w14:textId="14517E61" w:rsidR="002D7C7D" w:rsidRPr="00FE500A" w:rsidRDefault="002D7C7D" w:rsidP="00085001">
            <w:pPr>
              <w:spacing w:line="480" w:lineRule="auto"/>
              <w:jc w:val="center"/>
              <w:rPr>
                <w:rFonts w:ascii="Arial" w:hAnsi="Arial" w:cs="Arial"/>
                <w:sz w:val="20"/>
                <w:szCs w:val="20"/>
              </w:rPr>
            </w:pPr>
            <w:r w:rsidRPr="00FE500A">
              <w:rPr>
                <w:rFonts w:ascii="Arial" w:hAnsi="Arial" w:cs="Arial"/>
                <w:sz w:val="20"/>
                <w:szCs w:val="20"/>
              </w:rPr>
              <w:t>ES</w:t>
            </w:r>
          </w:p>
        </w:tc>
        <w:tc>
          <w:tcPr>
            <w:tcW w:w="1306" w:type="dxa"/>
            <w:hideMark/>
          </w:tcPr>
          <w:p w14:paraId="1D527A3B" w14:textId="7EB1FDE3" w:rsidR="002D7C7D" w:rsidRPr="00FE500A" w:rsidRDefault="002D7C7D" w:rsidP="00085001">
            <w:pPr>
              <w:spacing w:line="480" w:lineRule="auto"/>
              <w:jc w:val="center"/>
              <w:rPr>
                <w:rFonts w:ascii="Arial" w:hAnsi="Arial" w:cs="Arial"/>
                <w:sz w:val="20"/>
                <w:szCs w:val="20"/>
              </w:rPr>
            </w:pPr>
            <w:r w:rsidRPr="00FE500A">
              <w:rPr>
                <w:rFonts w:ascii="Arial" w:hAnsi="Arial" w:cs="Arial"/>
                <w:sz w:val="20"/>
                <w:szCs w:val="20"/>
              </w:rPr>
              <w:t>0.88 **</w:t>
            </w:r>
          </w:p>
        </w:tc>
        <w:tc>
          <w:tcPr>
            <w:tcW w:w="1339" w:type="dxa"/>
            <w:hideMark/>
          </w:tcPr>
          <w:p w14:paraId="0027FAF6" w14:textId="77777777" w:rsidR="002D7C7D" w:rsidRPr="00FE500A" w:rsidRDefault="002D7C7D" w:rsidP="00085001">
            <w:pPr>
              <w:spacing w:line="480" w:lineRule="auto"/>
              <w:jc w:val="center"/>
              <w:rPr>
                <w:rFonts w:ascii="Arial" w:hAnsi="Arial" w:cs="Arial"/>
                <w:sz w:val="20"/>
                <w:szCs w:val="20"/>
              </w:rPr>
            </w:pPr>
            <w:r w:rsidRPr="00FE500A">
              <w:rPr>
                <w:rFonts w:ascii="Arial" w:hAnsi="Arial" w:cs="Arial"/>
                <w:sz w:val="20"/>
                <w:szCs w:val="20"/>
              </w:rPr>
              <w:t>1.22 **</w:t>
            </w:r>
          </w:p>
        </w:tc>
        <w:tc>
          <w:tcPr>
            <w:tcW w:w="1171" w:type="dxa"/>
            <w:hideMark/>
          </w:tcPr>
          <w:p w14:paraId="18D35476" w14:textId="77777777" w:rsidR="002D7C7D" w:rsidRPr="00FE500A" w:rsidRDefault="002D7C7D" w:rsidP="00085001">
            <w:pPr>
              <w:spacing w:line="480" w:lineRule="auto"/>
              <w:jc w:val="center"/>
              <w:rPr>
                <w:rFonts w:ascii="Arial" w:hAnsi="Arial" w:cs="Arial"/>
                <w:sz w:val="20"/>
                <w:szCs w:val="20"/>
              </w:rPr>
            </w:pPr>
            <w:r w:rsidRPr="00FE500A">
              <w:rPr>
                <w:rFonts w:ascii="Arial" w:hAnsi="Arial" w:cs="Arial"/>
                <w:sz w:val="20"/>
                <w:szCs w:val="20"/>
              </w:rPr>
              <w:t>7.77 **</w:t>
            </w:r>
          </w:p>
        </w:tc>
        <w:tc>
          <w:tcPr>
            <w:tcW w:w="1196" w:type="dxa"/>
            <w:hideMark/>
          </w:tcPr>
          <w:p w14:paraId="7E5BE2F8" w14:textId="77777777" w:rsidR="002D7C7D" w:rsidRPr="00FE500A" w:rsidRDefault="002D7C7D" w:rsidP="00085001">
            <w:pPr>
              <w:spacing w:line="480" w:lineRule="auto"/>
              <w:jc w:val="center"/>
              <w:rPr>
                <w:rFonts w:ascii="Arial" w:hAnsi="Arial" w:cs="Arial"/>
                <w:sz w:val="20"/>
                <w:szCs w:val="20"/>
              </w:rPr>
            </w:pPr>
            <w:r w:rsidRPr="00FE500A">
              <w:rPr>
                <w:rFonts w:ascii="Arial" w:hAnsi="Arial" w:cs="Arial"/>
                <w:sz w:val="20"/>
                <w:szCs w:val="20"/>
              </w:rPr>
              <w:t>0.94 **</w:t>
            </w:r>
          </w:p>
        </w:tc>
        <w:tc>
          <w:tcPr>
            <w:tcW w:w="1701" w:type="dxa"/>
            <w:hideMark/>
          </w:tcPr>
          <w:p w14:paraId="261F43D4" w14:textId="77777777" w:rsidR="002D7C7D" w:rsidRPr="00FE500A" w:rsidRDefault="002D7C7D" w:rsidP="00085001">
            <w:pPr>
              <w:spacing w:line="480" w:lineRule="auto"/>
              <w:jc w:val="center"/>
              <w:rPr>
                <w:rFonts w:ascii="Arial" w:hAnsi="Arial" w:cs="Arial"/>
                <w:sz w:val="20"/>
                <w:szCs w:val="20"/>
              </w:rPr>
            </w:pPr>
            <w:r w:rsidRPr="00FE500A">
              <w:rPr>
                <w:rFonts w:ascii="Arial" w:hAnsi="Arial" w:cs="Arial"/>
                <w:sz w:val="20"/>
                <w:szCs w:val="20"/>
              </w:rPr>
              <w:t>0.18</w:t>
            </w:r>
          </w:p>
        </w:tc>
      </w:tr>
      <w:tr w:rsidR="002D7C7D" w:rsidRPr="00D13773" w14:paraId="6791DF70" w14:textId="77777777" w:rsidTr="00F76ECF">
        <w:trPr>
          <w:trHeight w:val="290"/>
        </w:trPr>
        <w:tc>
          <w:tcPr>
            <w:tcW w:w="915" w:type="dxa"/>
            <w:vMerge/>
          </w:tcPr>
          <w:p w14:paraId="3DB2A5A9" w14:textId="77777777" w:rsidR="002D7C7D" w:rsidRPr="00FE500A" w:rsidRDefault="002D7C7D" w:rsidP="00085001">
            <w:pPr>
              <w:spacing w:line="480" w:lineRule="auto"/>
              <w:rPr>
                <w:rFonts w:ascii="Arial" w:hAnsi="Arial" w:cs="Arial"/>
                <w:sz w:val="20"/>
                <w:szCs w:val="20"/>
              </w:rPr>
            </w:pPr>
          </w:p>
        </w:tc>
        <w:tc>
          <w:tcPr>
            <w:tcW w:w="1439" w:type="dxa"/>
          </w:tcPr>
          <w:p w14:paraId="549EDBF2" w14:textId="156A09D6" w:rsidR="002D7C7D" w:rsidRPr="00FE500A" w:rsidRDefault="002D7C7D" w:rsidP="00085001">
            <w:pPr>
              <w:spacing w:line="480" w:lineRule="auto"/>
              <w:jc w:val="center"/>
              <w:rPr>
                <w:rFonts w:ascii="Arial" w:hAnsi="Arial" w:cs="Arial"/>
                <w:sz w:val="20"/>
                <w:szCs w:val="20"/>
              </w:rPr>
            </w:pPr>
            <w:r w:rsidRPr="00FE500A">
              <w:rPr>
                <w:rFonts w:ascii="Arial" w:hAnsi="Arial" w:cs="Arial"/>
                <w:sz w:val="20"/>
                <w:szCs w:val="20"/>
              </w:rPr>
              <w:t>TS</w:t>
            </w:r>
          </w:p>
        </w:tc>
        <w:tc>
          <w:tcPr>
            <w:tcW w:w="1306" w:type="dxa"/>
          </w:tcPr>
          <w:p w14:paraId="098A23EF" w14:textId="1AAC0740" w:rsidR="002D7C7D" w:rsidRPr="00FE500A" w:rsidRDefault="002D7C7D" w:rsidP="00085001">
            <w:pPr>
              <w:spacing w:line="480" w:lineRule="auto"/>
              <w:jc w:val="center"/>
              <w:rPr>
                <w:rFonts w:ascii="Arial" w:hAnsi="Arial" w:cs="Arial"/>
                <w:sz w:val="20"/>
                <w:szCs w:val="20"/>
              </w:rPr>
            </w:pPr>
            <w:r w:rsidRPr="00FE500A">
              <w:rPr>
                <w:rFonts w:ascii="Arial" w:hAnsi="Arial" w:cs="Arial"/>
                <w:sz w:val="20"/>
                <w:szCs w:val="20"/>
              </w:rPr>
              <w:t>0.94*</w:t>
            </w:r>
          </w:p>
        </w:tc>
        <w:tc>
          <w:tcPr>
            <w:tcW w:w="1339" w:type="dxa"/>
          </w:tcPr>
          <w:p w14:paraId="13912BA5" w14:textId="32743255" w:rsidR="002D7C7D" w:rsidRPr="00FE500A" w:rsidRDefault="002D7C7D" w:rsidP="00085001">
            <w:pPr>
              <w:spacing w:line="480" w:lineRule="auto"/>
              <w:jc w:val="center"/>
              <w:rPr>
                <w:rFonts w:ascii="Arial" w:hAnsi="Arial" w:cs="Arial"/>
                <w:sz w:val="20"/>
                <w:szCs w:val="20"/>
              </w:rPr>
            </w:pPr>
            <w:r w:rsidRPr="00FE500A">
              <w:rPr>
                <w:rFonts w:ascii="Arial" w:hAnsi="Arial" w:cs="Arial"/>
                <w:sz w:val="20"/>
                <w:szCs w:val="20"/>
              </w:rPr>
              <w:t>1.16**</w:t>
            </w:r>
          </w:p>
        </w:tc>
        <w:tc>
          <w:tcPr>
            <w:tcW w:w="1171" w:type="dxa"/>
          </w:tcPr>
          <w:p w14:paraId="434405AC" w14:textId="2EBBC058" w:rsidR="002D7C7D" w:rsidRPr="00FE500A" w:rsidRDefault="002D7C7D" w:rsidP="00085001">
            <w:pPr>
              <w:spacing w:line="480" w:lineRule="auto"/>
              <w:jc w:val="center"/>
              <w:rPr>
                <w:rFonts w:ascii="Arial" w:hAnsi="Arial" w:cs="Arial"/>
                <w:sz w:val="20"/>
                <w:szCs w:val="20"/>
              </w:rPr>
            </w:pPr>
            <w:r w:rsidRPr="00FE500A">
              <w:rPr>
                <w:rFonts w:ascii="Arial" w:hAnsi="Arial" w:cs="Arial"/>
                <w:sz w:val="20"/>
                <w:szCs w:val="20"/>
              </w:rPr>
              <w:t>7.60**</w:t>
            </w:r>
          </w:p>
        </w:tc>
        <w:tc>
          <w:tcPr>
            <w:tcW w:w="1196" w:type="dxa"/>
          </w:tcPr>
          <w:p w14:paraId="239A822F" w14:textId="73CEC529" w:rsidR="002D7C7D" w:rsidRPr="00FE500A" w:rsidRDefault="002D7C7D" w:rsidP="00085001">
            <w:pPr>
              <w:spacing w:line="480" w:lineRule="auto"/>
              <w:jc w:val="center"/>
              <w:rPr>
                <w:rFonts w:ascii="Arial" w:hAnsi="Arial" w:cs="Arial"/>
                <w:sz w:val="20"/>
                <w:szCs w:val="20"/>
              </w:rPr>
            </w:pPr>
            <w:r w:rsidRPr="00FE500A">
              <w:rPr>
                <w:rFonts w:ascii="Arial" w:hAnsi="Arial" w:cs="Arial"/>
                <w:sz w:val="20"/>
                <w:szCs w:val="20"/>
              </w:rPr>
              <w:t>0.89**</w:t>
            </w:r>
          </w:p>
        </w:tc>
        <w:tc>
          <w:tcPr>
            <w:tcW w:w="1701" w:type="dxa"/>
          </w:tcPr>
          <w:p w14:paraId="798111B9" w14:textId="5E6EA3E3" w:rsidR="002D7C7D" w:rsidRPr="00FE500A" w:rsidRDefault="002D7C7D" w:rsidP="00085001">
            <w:pPr>
              <w:spacing w:line="480" w:lineRule="auto"/>
              <w:jc w:val="center"/>
              <w:rPr>
                <w:rFonts w:ascii="Arial" w:hAnsi="Arial" w:cs="Arial"/>
                <w:sz w:val="20"/>
                <w:szCs w:val="20"/>
              </w:rPr>
            </w:pPr>
            <w:r w:rsidRPr="00FE500A">
              <w:rPr>
                <w:rFonts w:ascii="Arial" w:hAnsi="Arial" w:cs="Arial"/>
                <w:sz w:val="20"/>
                <w:szCs w:val="20"/>
              </w:rPr>
              <w:t>0.23</w:t>
            </w:r>
          </w:p>
        </w:tc>
      </w:tr>
      <w:tr w:rsidR="002D7C7D" w:rsidRPr="00D13773" w14:paraId="56402737" w14:textId="77777777" w:rsidTr="00F76ECF">
        <w:trPr>
          <w:trHeight w:val="290"/>
        </w:trPr>
        <w:tc>
          <w:tcPr>
            <w:tcW w:w="915" w:type="dxa"/>
            <w:vMerge w:val="restart"/>
            <w:hideMark/>
          </w:tcPr>
          <w:p w14:paraId="1949EAB3" w14:textId="4977A89D" w:rsidR="002D7C7D" w:rsidRPr="00FE500A" w:rsidRDefault="002D7C7D" w:rsidP="00085001">
            <w:pPr>
              <w:spacing w:line="480" w:lineRule="auto"/>
              <w:rPr>
                <w:rFonts w:ascii="Arial" w:hAnsi="Arial" w:cs="Arial"/>
                <w:sz w:val="20"/>
                <w:szCs w:val="20"/>
              </w:rPr>
            </w:pPr>
            <w:r w:rsidRPr="00FE500A">
              <w:rPr>
                <w:rFonts w:ascii="Arial" w:hAnsi="Arial" w:cs="Arial"/>
                <w:sz w:val="20"/>
                <w:szCs w:val="20"/>
              </w:rPr>
              <w:t>SB</w:t>
            </w:r>
            <w:r w:rsidR="002137EA">
              <w:rPr>
                <w:rFonts w:ascii="Arial" w:hAnsi="Arial" w:cs="Arial"/>
                <w:sz w:val="20"/>
                <w:szCs w:val="20"/>
              </w:rPr>
              <w:t xml:space="preserve"> (Nos)</w:t>
            </w:r>
          </w:p>
        </w:tc>
        <w:tc>
          <w:tcPr>
            <w:tcW w:w="1439" w:type="dxa"/>
          </w:tcPr>
          <w:p w14:paraId="62EF02D6" w14:textId="20080BDE" w:rsidR="002D7C7D" w:rsidRPr="00FE500A" w:rsidRDefault="002D7C7D" w:rsidP="00085001">
            <w:pPr>
              <w:spacing w:line="480" w:lineRule="auto"/>
              <w:jc w:val="center"/>
              <w:rPr>
                <w:rFonts w:ascii="Arial" w:hAnsi="Arial" w:cs="Arial"/>
                <w:sz w:val="20"/>
                <w:szCs w:val="20"/>
              </w:rPr>
            </w:pPr>
            <w:r w:rsidRPr="00FE500A">
              <w:rPr>
                <w:rFonts w:ascii="Arial" w:hAnsi="Arial" w:cs="Arial"/>
                <w:sz w:val="20"/>
                <w:szCs w:val="20"/>
              </w:rPr>
              <w:t>ES</w:t>
            </w:r>
          </w:p>
        </w:tc>
        <w:tc>
          <w:tcPr>
            <w:tcW w:w="1306" w:type="dxa"/>
            <w:hideMark/>
          </w:tcPr>
          <w:p w14:paraId="43BD964A" w14:textId="6D68A781" w:rsidR="002D7C7D" w:rsidRPr="00FE500A" w:rsidRDefault="002D7C7D" w:rsidP="00085001">
            <w:pPr>
              <w:spacing w:line="480" w:lineRule="auto"/>
              <w:jc w:val="center"/>
              <w:rPr>
                <w:rFonts w:ascii="Arial" w:hAnsi="Arial" w:cs="Arial"/>
                <w:sz w:val="20"/>
                <w:szCs w:val="20"/>
              </w:rPr>
            </w:pPr>
            <w:r w:rsidRPr="00FE500A">
              <w:rPr>
                <w:rFonts w:ascii="Arial" w:hAnsi="Arial" w:cs="Arial"/>
                <w:sz w:val="20"/>
                <w:szCs w:val="20"/>
              </w:rPr>
              <w:t>3.46 **</w:t>
            </w:r>
          </w:p>
        </w:tc>
        <w:tc>
          <w:tcPr>
            <w:tcW w:w="1339" w:type="dxa"/>
            <w:hideMark/>
          </w:tcPr>
          <w:p w14:paraId="5B3B76BD" w14:textId="77777777" w:rsidR="002D7C7D" w:rsidRPr="00FE500A" w:rsidRDefault="002D7C7D" w:rsidP="00085001">
            <w:pPr>
              <w:spacing w:line="480" w:lineRule="auto"/>
              <w:jc w:val="center"/>
              <w:rPr>
                <w:rFonts w:ascii="Arial" w:hAnsi="Arial" w:cs="Arial"/>
                <w:sz w:val="20"/>
                <w:szCs w:val="20"/>
              </w:rPr>
            </w:pPr>
            <w:r w:rsidRPr="00FE500A">
              <w:rPr>
                <w:rFonts w:ascii="Arial" w:hAnsi="Arial" w:cs="Arial"/>
                <w:sz w:val="20"/>
                <w:szCs w:val="20"/>
              </w:rPr>
              <w:t>1.61 **</w:t>
            </w:r>
          </w:p>
        </w:tc>
        <w:tc>
          <w:tcPr>
            <w:tcW w:w="1171" w:type="dxa"/>
            <w:hideMark/>
          </w:tcPr>
          <w:p w14:paraId="1347130B" w14:textId="77777777" w:rsidR="002D7C7D" w:rsidRPr="00FE500A" w:rsidRDefault="002D7C7D" w:rsidP="00085001">
            <w:pPr>
              <w:spacing w:line="480" w:lineRule="auto"/>
              <w:jc w:val="center"/>
              <w:rPr>
                <w:rFonts w:ascii="Arial" w:hAnsi="Arial" w:cs="Arial"/>
                <w:sz w:val="20"/>
                <w:szCs w:val="20"/>
              </w:rPr>
            </w:pPr>
            <w:r w:rsidRPr="00FE500A">
              <w:rPr>
                <w:rFonts w:ascii="Arial" w:hAnsi="Arial" w:cs="Arial"/>
                <w:sz w:val="20"/>
                <w:szCs w:val="20"/>
              </w:rPr>
              <w:t>8.37 **</w:t>
            </w:r>
          </w:p>
        </w:tc>
        <w:tc>
          <w:tcPr>
            <w:tcW w:w="1196" w:type="dxa"/>
            <w:hideMark/>
          </w:tcPr>
          <w:p w14:paraId="28B2536E" w14:textId="77777777" w:rsidR="002D7C7D" w:rsidRPr="00FE500A" w:rsidRDefault="002D7C7D" w:rsidP="00085001">
            <w:pPr>
              <w:spacing w:line="480" w:lineRule="auto"/>
              <w:jc w:val="center"/>
              <w:rPr>
                <w:rFonts w:ascii="Arial" w:hAnsi="Arial" w:cs="Arial"/>
                <w:sz w:val="20"/>
                <w:szCs w:val="20"/>
              </w:rPr>
            </w:pPr>
            <w:r w:rsidRPr="00FE500A">
              <w:rPr>
                <w:rFonts w:ascii="Arial" w:hAnsi="Arial" w:cs="Arial"/>
                <w:sz w:val="20"/>
                <w:szCs w:val="20"/>
              </w:rPr>
              <w:t>1.32 **</w:t>
            </w:r>
          </w:p>
        </w:tc>
        <w:tc>
          <w:tcPr>
            <w:tcW w:w="1701" w:type="dxa"/>
            <w:hideMark/>
          </w:tcPr>
          <w:p w14:paraId="5C3772E8" w14:textId="77777777" w:rsidR="002D7C7D" w:rsidRPr="00FE500A" w:rsidRDefault="002D7C7D" w:rsidP="00085001">
            <w:pPr>
              <w:spacing w:line="480" w:lineRule="auto"/>
              <w:jc w:val="center"/>
              <w:rPr>
                <w:rFonts w:ascii="Arial" w:hAnsi="Arial" w:cs="Arial"/>
                <w:sz w:val="20"/>
                <w:szCs w:val="20"/>
              </w:rPr>
            </w:pPr>
            <w:r w:rsidRPr="00FE500A">
              <w:rPr>
                <w:rFonts w:ascii="Arial" w:hAnsi="Arial" w:cs="Arial"/>
                <w:sz w:val="20"/>
                <w:szCs w:val="20"/>
              </w:rPr>
              <w:t>0.46</w:t>
            </w:r>
          </w:p>
        </w:tc>
      </w:tr>
      <w:tr w:rsidR="002D7C7D" w:rsidRPr="00D13773" w14:paraId="3960D13B" w14:textId="77777777" w:rsidTr="00F76ECF">
        <w:trPr>
          <w:trHeight w:val="290"/>
        </w:trPr>
        <w:tc>
          <w:tcPr>
            <w:tcW w:w="915" w:type="dxa"/>
            <w:vMerge/>
          </w:tcPr>
          <w:p w14:paraId="10D5B04C" w14:textId="77777777" w:rsidR="002D7C7D" w:rsidRPr="00FE500A" w:rsidRDefault="002D7C7D" w:rsidP="00085001">
            <w:pPr>
              <w:spacing w:line="480" w:lineRule="auto"/>
              <w:rPr>
                <w:rFonts w:ascii="Arial" w:hAnsi="Arial" w:cs="Arial"/>
                <w:sz w:val="20"/>
                <w:szCs w:val="20"/>
              </w:rPr>
            </w:pPr>
          </w:p>
        </w:tc>
        <w:tc>
          <w:tcPr>
            <w:tcW w:w="1439" w:type="dxa"/>
          </w:tcPr>
          <w:p w14:paraId="4864752D" w14:textId="6FBC152B" w:rsidR="002D7C7D" w:rsidRPr="00FE500A" w:rsidRDefault="002D7C7D" w:rsidP="00085001">
            <w:pPr>
              <w:spacing w:line="480" w:lineRule="auto"/>
              <w:jc w:val="center"/>
              <w:rPr>
                <w:rFonts w:ascii="Arial" w:hAnsi="Arial" w:cs="Arial"/>
                <w:sz w:val="20"/>
                <w:szCs w:val="20"/>
              </w:rPr>
            </w:pPr>
            <w:r w:rsidRPr="00FE500A">
              <w:rPr>
                <w:rFonts w:ascii="Arial" w:hAnsi="Arial" w:cs="Arial"/>
                <w:sz w:val="20"/>
                <w:szCs w:val="20"/>
              </w:rPr>
              <w:t>TS</w:t>
            </w:r>
          </w:p>
        </w:tc>
        <w:tc>
          <w:tcPr>
            <w:tcW w:w="1306" w:type="dxa"/>
          </w:tcPr>
          <w:p w14:paraId="70D90103" w14:textId="064CB911" w:rsidR="002D7C7D" w:rsidRPr="00FE500A" w:rsidRDefault="002D7C7D" w:rsidP="00085001">
            <w:pPr>
              <w:spacing w:line="480" w:lineRule="auto"/>
              <w:jc w:val="center"/>
              <w:rPr>
                <w:rFonts w:ascii="Arial" w:hAnsi="Arial" w:cs="Arial"/>
                <w:sz w:val="20"/>
                <w:szCs w:val="20"/>
              </w:rPr>
            </w:pPr>
            <w:r w:rsidRPr="00FE500A">
              <w:rPr>
                <w:rFonts w:ascii="Arial" w:hAnsi="Arial" w:cs="Arial"/>
                <w:sz w:val="20"/>
                <w:szCs w:val="20"/>
              </w:rPr>
              <w:t>3.41**</w:t>
            </w:r>
          </w:p>
        </w:tc>
        <w:tc>
          <w:tcPr>
            <w:tcW w:w="1339" w:type="dxa"/>
          </w:tcPr>
          <w:p w14:paraId="5008D324" w14:textId="72936777" w:rsidR="002D7C7D" w:rsidRPr="00FE500A" w:rsidRDefault="002D7C7D" w:rsidP="00085001">
            <w:pPr>
              <w:spacing w:line="480" w:lineRule="auto"/>
              <w:jc w:val="center"/>
              <w:rPr>
                <w:rFonts w:ascii="Arial" w:hAnsi="Arial" w:cs="Arial"/>
                <w:sz w:val="20"/>
                <w:szCs w:val="20"/>
              </w:rPr>
            </w:pPr>
            <w:r w:rsidRPr="00FE500A">
              <w:rPr>
                <w:rFonts w:ascii="Arial" w:hAnsi="Arial" w:cs="Arial"/>
                <w:sz w:val="20"/>
                <w:szCs w:val="20"/>
              </w:rPr>
              <w:t>1.68**</w:t>
            </w:r>
          </w:p>
        </w:tc>
        <w:tc>
          <w:tcPr>
            <w:tcW w:w="1171" w:type="dxa"/>
          </w:tcPr>
          <w:p w14:paraId="7D98DA13" w14:textId="1BF522D7" w:rsidR="002D7C7D" w:rsidRPr="00FE500A" w:rsidRDefault="002D7C7D" w:rsidP="00085001">
            <w:pPr>
              <w:spacing w:line="480" w:lineRule="auto"/>
              <w:jc w:val="center"/>
              <w:rPr>
                <w:rFonts w:ascii="Arial" w:hAnsi="Arial" w:cs="Arial"/>
                <w:sz w:val="20"/>
                <w:szCs w:val="20"/>
              </w:rPr>
            </w:pPr>
            <w:r w:rsidRPr="00FE500A">
              <w:rPr>
                <w:rFonts w:ascii="Arial" w:hAnsi="Arial" w:cs="Arial"/>
                <w:sz w:val="20"/>
                <w:szCs w:val="20"/>
              </w:rPr>
              <w:t>8.63**</w:t>
            </w:r>
          </w:p>
        </w:tc>
        <w:tc>
          <w:tcPr>
            <w:tcW w:w="1196" w:type="dxa"/>
          </w:tcPr>
          <w:p w14:paraId="6BF30E79" w14:textId="26464715" w:rsidR="002D7C7D" w:rsidRPr="00FE500A" w:rsidRDefault="002D7C7D" w:rsidP="00085001">
            <w:pPr>
              <w:spacing w:line="480" w:lineRule="auto"/>
              <w:jc w:val="center"/>
              <w:rPr>
                <w:rFonts w:ascii="Arial" w:hAnsi="Arial" w:cs="Arial"/>
                <w:sz w:val="20"/>
                <w:szCs w:val="20"/>
              </w:rPr>
            </w:pPr>
            <w:r w:rsidRPr="00FE500A">
              <w:rPr>
                <w:rFonts w:ascii="Arial" w:hAnsi="Arial" w:cs="Arial"/>
                <w:sz w:val="20"/>
                <w:szCs w:val="20"/>
              </w:rPr>
              <w:t>1.39*</w:t>
            </w:r>
          </w:p>
        </w:tc>
        <w:tc>
          <w:tcPr>
            <w:tcW w:w="1701" w:type="dxa"/>
          </w:tcPr>
          <w:p w14:paraId="667F36A9" w14:textId="7121B436" w:rsidR="002D7C7D" w:rsidRPr="00FE500A" w:rsidRDefault="002D7C7D" w:rsidP="00085001">
            <w:pPr>
              <w:spacing w:line="480" w:lineRule="auto"/>
              <w:jc w:val="center"/>
              <w:rPr>
                <w:rFonts w:ascii="Arial" w:hAnsi="Arial" w:cs="Arial"/>
                <w:sz w:val="20"/>
                <w:szCs w:val="20"/>
              </w:rPr>
            </w:pPr>
            <w:r w:rsidRPr="00FE500A">
              <w:rPr>
                <w:rFonts w:ascii="Arial" w:hAnsi="Arial" w:cs="Arial"/>
                <w:sz w:val="20"/>
                <w:szCs w:val="20"/>
              </w:rPr>
              <w:t>0.51</w:t>
            </w:r>
          </w:p>
        </w:tc>
      </w:tr>
      <w:tr w:rsidR="00FF7E3B" w:rsidRPr="00D13773" w14:paraId="649BBC09" w14:textId="77777777" w:rsidTr="00F76ECF">
        <w:trPr>
          <w:trHeight w:val="191"/>
        </w:trPr>
        <w:tc>
          <w:tcPr>
            <w:tcW w:w="915" w:type="dxa"/>
            <w:vMerge w:val="restart"/>
            <w:hideMark/>
          </w:tcPr>
          <w:p w14:paraId="762D4943" w14:textId="1FEBD014" w:rsidR="00FF7E3B" w:rsidRPr="00FE500A" w:rsidRDefault="00FF7E3B" w:rsidP="00085001">
            <w:pPr>
              <w:spacing w:line="480" w:lineRule="auto"/>
              <w:rPr>
                <w:rFonts w:ascii="Arial" w:hAnsi="Arial" w:cs="Arial"/>
                <w:sz w:val="20"/>
                <w:szCs w:val="20"/>
              </w:rPr>
            </w:pPr>
            <w:r w:rsidRPr="00FE500A">
              <w:rPr>
                <w:rFonts w:ascii="Arial" w:hAnsi="Arial" w:cs="Arial"/>
                <w:sz w:val="20"/>
                <w:szCs w:val="20"/>
              </w:rPr>
              <w:t>SPP</w:t>
            </w:r>
            <w:r w:rsidR="002137EA">
              <w:rPr>
                <w:rFonts w:ascii="Arial" w:hAnsi="Arial" w:cs="Arial"/>
                <w:sz w:val="20"/>
                <w:szCs w:val="20"/>
              </w:rPr>
              <w:t xml:space="preserve"> (Nos)</w:t>
            </w:r>
          </w:p>
        </w:tc>
        <w:tc>
          <w:tcPr>
            <w:tcW w:w="1439" w:type="dxa"/>
          </w:tcPr>
          <w:p w14:paraId="2659543B" w14:textId="1D850471"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ES</w:t>
            </w:r>
          </w:p>
        </w:tc>
        <w:tc>
          <w:tcPr>
            <w:tcW w:w="1306" w:type="dxa"/>
            <w:hideMark/>
          </w:tcPr>
          <w:p w14:paraId="426078D7" w14:textId="50F01B6F"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1050.12 **</w:t>
            </w:r>
          </w:p>
        </w:tc>
        <w:tc>
          <w:tcPr>
            <w:tcW w:w="1339" w:type="dxa"/>
            <w:hideMark/>
          </w:tcPr>
          <w:p w14:paraId="0A08A05B"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1216.65 **</w:t>
            </w:r>
          </w:p>
        </w:tc>
        <w:tc>
          <w:tcPr>
            <w:tcW w:w="1171" w:type="dxa"/>
            <w:hideMark/>
          </w:tcPr>
          <w:p w14:paraId="07FC8B25"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8769.20 **</w:t>
            </w:r>
          </w:p>
        </w:tc>
        <w:tc>
          <w:tcPr>
            <w:tcW w:w="1196" w:type="dxa"/>
            <w:hideMark/>
          </w:tcPr>
          <w:p w14:paraId="7E72B3E0"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898.65 **</w:t>
            </w:r>
          </w:p>
        </w:tc>
        <w:tc>
          <w:tcPr>
            <w:tcW w:w="1701" w:type="dxa"/>
            <w:hideMark/>
          </w:tcPr>
          <w:p w14:paraId="116B8360"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4.9</w:t>
            </w:r>
          </w:p>
        </w:tc>
      </w:tr>
      <w:tr w:rsidR="00FF7E3B" w:rsidRPr="00D13773" w14:paraId="326EE26B" w14:textId="77777777" w:rsidTr="00F76ECF">
        <w:trPr>
          <w:trHeight w:val="237"/>
        </w:trPr>
        <w:tc>
          <w:tcPr>
            <w:tcW w:w="915" w:type="dxa"/>
            <w:vMerge/>
          </w:tcPr>
          <w:p w14:paraId="366775FF" w14:textId="77777777" w:rsidR="00FF7E3B" w:rsidRPr="00FE500A" w:rsidRDefault="00FF7E3B" w:rsidP="00085001">
            <w:pPr>
              <w:spacing w:line="480" w:lineRule="auto"/>
              <w:rPr>
                <w:rFonts w:ascii="Arial" w:hAnsi="Arial" w:cs="Arial"/>
                <w:sz w:val="20"/>
                <w:szCs w:val="20"/>
              </w:rPr>
            </w:pPr>
          </w:p>
        </w:tc>
        <w:tc>
          <w:tcPr>
            <w:tcW w:w="1439" w:type="dxa"/>
          </w:tcPr>
          <w:p w14:paraId="640C9F9E" w14:textId="1308133C"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TS</w:t>
            </w:r>
          </w:p>
        </w:tc>
        <w:tc>
          <w:tcPr>
            <w:tcW w:w="1306" w:type="dxa"/>
          </w:tcPr>
          <w:p w14:paraId="3A268018" w14:textId="4C012C48"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1268.62**</w:t>
            </w:r>
          </w:p>
        </w:tc>
        <w:tc>
          <w:tcPr>
            <w:tcW w:w="1339" w:type="dxa"/>
          </w:tcPr>
          <w:p w14:paraId="720CE4FE" w14:textId="3E261DFC"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1229.13**</w:t>
            </w:r>
          </w:p>
        </w:tc>
        <w:tc>
          <w:tcPr>
            <w:tcW w:w="1171" w:type="dxa"/>
          </w:tcPr>
          <w:p w14:paraId="73B9E107" w14:textId="57591680"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8993.44**</w:t>
            </w:r>
          </w:p>
        </w:tc>
        <w:tc>
          <w:tcPr>
            <w:tcW w:w="1196" w:type="dxa"/>
          </w:tcPr>
          <w:p w14:paraId="3CFAB404" w14:textId="0FC1110F"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902.21**</w:t>
            </w:r>
          </w:p>
        </w:tc>
        <w:tc>
          <w:tcPr>
            <w:tcW w:w="1701" w:type="dxa"/>
          </w:tcPr>
          <w:p w14:paraId="78D8DBA3" w14:textId="7CB816C8"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12.67</w:t>
            </w:r>
          </w:p>
        </w:tc>
      </w:tr>
      <w:tr w:rsidR="00FF7E3B" w:rsidRPr="00D13773" w14:paraId="343490CB" w14:textId="77777777" w:rsidTr="00F76ECF">
        <w:trPr>
          <w:trHeight w:val="290"/>
        </w:trPr>
        <w:tc>
          <w:tcPr>
            <w:tcW w:w="915" w:type="dxa"/>
            <w:vMerge w:val="restart"/>
            <w:hideMark/>
          </w:tcPr>
          <w:p w14:paraId="45898E05" w14:textId="02A979F6" w:rsidR="00FF7E3B" w:rsidRPr="00FE500A" w:rsidRDefault="00FF7E3B" w:rsidP="00085001">
            <w:pPr>
              <w:spacing w:line="480" w:lineRule="auto"/>
              <w:rPr>
                <w:rFonts w:ascii="Arial" w:hAnsi="Arial" w:cs="Arial"/>
                <w:sz w:val="20"/>
                <w:szCs w:val="20"/>
              </w:rPr>
            </w:pPr>
            <w:r w:rsidRPr="00FE500A">
              <w:rPr>
                <w:rFonts w:ascii="Arial" w:hAnsi="Arial" w:cs="Arial"/>
                <w:sz w:val="20"/>
                <w:szCs w:val="20"/>
              </w:rPr>
              <w:t>SMS</w:t>
            </w:r>
            <w:r w:rsidR="002137EA">
              <w:rPr>
                <w:rFonts w:ascii="Arial" w:hAnsi="Arial" w:cs="Arial"/>
                <w:sz w:val="20"/>
                <w:szCs w:val="20"/>
              </w:rPr>
              <w:t xml:space="preserve"> (Nos)</w:t>
            </w:r>
          </w:p>
        </w:tc>
        <w:tc>
          <w:tcPr>
            <w:tcW w:w="1439" w:type="dxa"/>
          </w:tcPr>
          <w:p w14:paraId="68BE5DA2" w14:textId="37D69068"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ES</w:t>
            </w:r>
          </w:p>
        </w:tc>
        <w:tc>
          <w:tcPr>
            <w:tcW w:w="1306" w:type="dxa"/>
            <w:hideMark/>
          </w:tcPr>
          <w:p w14:paraId="491A2D1C" w14:textId="53546BF4"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10.80 *</w:t>
            </w:r>
          </w:p>
        </w:tc>
        <w:tc>
          <w:tcPr>
            <w:tcW w:w="1339" w:type="dxa"/>
            <w:hideMark/>
          </w:tcPr>
          <w:p w14:paraId="0C41561B"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48.46 **</w:t>
            </w:r>
          </w:p>
        </w:tc>
        <w:tc>
          <w:tcPr>
            <w:tcW w:w="1171" w:type="dxa"/>
            <w:hideMark/>
          </w:tcPr>
          <w:p w14:paraId="4190EF7F"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331.10 **</w:t>
            </w:r>
          </w:p>
        </w:tc>
        <w:tc>
          <w:tcPr>
            <w:tcW w:w="1196" w:type="dxa"/>
            <w:hideMark/>
          </w:tcPr>
          <w:p w14:paraId="7040C2FC"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36.56 **</w:t>
            </w:r>
          </w:p>
        </w:tc>
        <w:tc>
          <w:tcPr>
            <w:tcW w:w="1701" w:type="dxa"/>
            <w:hideMark/>
          </w:tcPr>
          <w:p w14:paraId="7F85344E"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2.6</w:t>
            </w:r>
          </w:p>
        </w:tc>
      </w:tr>
      <w:tr w:rsidR="00FF7E3B" w:rsidRPr="00D13773" w14:paraId="56B3A014" w14:textId="77777777" w:rsidTr="00F76ECF">
        <w:trPr>
          <w:trHeight w:val="290"/>
        </w:trPr>
        <w:tc>
          <w:tcPr>
            <w:tcW w:w="915" w:type="dxa"/>
            <w:vMerge/>
          </w:tcPr>
          <w:p w14:paraId="7B32F01E" w14:textId="77777777" w:rsidR="00FF7E3B" w:rsidRPr="00FE500A" w:rsidRDefault="00FF7E3B" w:rsidP="00085001">
            <w:pPr>
              <w:spacing w:line="480" w:lineRule="auto"/>
              <w:rPr>
                <w:rFonts w:ascii="Arial" w:hAnsi="Arial" w:cs="Arial"/>
                <w:sz w:val="20"/>
                <w:szCs w:val="20"/>
              </w:rPr>
            </w:pPr>
          </w:p>
        </w:tc>
        <w:tc>
          <w:tcPr>
            <w:tcW w:w="1439" w:type="dxa"/>
          </w:tcPr>
          <w:p w14:paraId="293E520A" w14:textId="3D6EB4AE"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TS</w:t>
            </w:r>
          </w:p>
        </w:tc>
        <w:tc>
          <w:tcPr>
            <w:tcW w:w="1306" w:type="dxa"/>
          </w:tcPr>
          <w:p w14:paraId="6C329D57" w14:textId="6A1B0291"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11.94**</w:t>
            </w:r>
          </w:p>
        </w:tc>
        <w:tc>
          <w:tcPr>
            <w:tcW w:w="1339" w:type="dxa"/>
          </w:tcPr>
          <w:p w14:paraId="6CCB08EA" w14:textId="058DAD18"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48.95**</w:t>
            </w:r>
          </w:p>
        </w:tc>
        <w:tc>
          <w:tcPr>
            <w:tcW w:w="1171" w:type="dxa"/>
          </w:tcPr>
          <w:p w14:paraId="4421F204" w14:textId="273635AE"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351.01**</w:t>
            </w:r>
          </w:p>
        </w:tc>
        <w:tc>
          <w:tcPr>
            <w:tcW w:w="1196" w:type="dxa"/>
          </w:tcPr>
          <w:p w14:paraId="654E6AC7" w14:textId="65B62462"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36.23**</w:t>
            </w:r>
          </w:p>
        </w:tc>
        <w:tc>
          <w:tcPr>
            <w:tcW w:w="1701" w:type="dxa"/>
          </w:tcPr>
          <w:p w14:paraId="0C6340A5" w14:textId="179EAB15"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2.3</w:t>
            </w:r>
          </w:p>
        </w:tc>
      </w:tr>
      <w:tr w:rsidR="00FF7E3B" w:rsidRPr="00D13773" w14:paraId="0D1BECBB" w14:textId="77777777" w:rsidTr="00F76ECF">
        <w:trPr>
          <w:trHeight w:val="79"/>
        </w:trPr>
        <w:tc>
          <w:tcPr>
            <w:tcW w:w="915" w:type="dxa"/>
            <w:vMerge w:val="restart"/>
            <w:hideMark/>
          </w:tcPr>
          <w:p w14:paraId="5FA38A58" w14:textId="77777777" w:rsidR="00FF7E3B" w:rsidRPr="00FE500A" w:rsidRDefault="00FF7E3B" w:rsidP="00085001">
            <w:pPr>
              <w:spacing w:line="480" w:lineRule="auto"/>
              <w:rPr>
                <w:rFonts w:ascii="Arial" w:hAnsi="Arial" w:cs="Arial"/>
                <w:sz w:val="20"/>
                <w:szCs w:val="20"/>
              </w:rPr>
            </w:pPr>
            <w:r w:rsidRPr="00FE500A">
              <w:rPr>
                <w:rFonts w:ascii="Arial" w:hAnsi="Arial" w:cs="Arial"/>
                <w:sz w:val="20"/>
                <w:szCs w:val="20"/>
              </w:rPr>
              <w:t>PS @ 20 DAS</w:t>
            </w:r>
          </w:p>
        </w:tc>
        <w:tc>
          <w:tcPr>
            <w:tcW w:w="1439" w:type="dxa"/>
          </w:tcPr>
          <w:p w14:paraId="1F211761" w14:textId="5B165B50"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ES</w:t>
            </w:r>
          </w:p>
        </w:tc>
        <w:tc>
          <w:tcPr>
            <w:tcW w:w="1306" w:type="dxa"/>
            <w:hideMark/>
          </w:tcPr>
          <w:p w14:paraId="1FFF4091" w14:textId="56DE098C"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143.59 **</w:t>
            </w:r>
          </w:p>
        </w:tc>
        <w:tc>
          <w:tcPr>
            <w:tcW w:w="1339" w:type="dxa"/>
            <w:hideMark/>
          </w:tcPr>
          <w:p w14:paraId="1E5CB20D"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112.65 **</w:t>
            </w:r>
          </w:p>
        </w:tc>
        <w:tc>
          <w:tcPr>
            <w:tcW w:w="1171" w:type="dxa"/>
            <w:hideMark/>
          </w:tcPr>
          <w:p w14:paraId="6527591D"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262.99 **</w:t>
            </w:r>
          </w:p>
        </w:tc>
        <w:tc>
          <w:tcPr>
            <w:tcW w:w="1196" w:type="dxa"/>
            <w:hideMark/>
          </w:tcPr>
          <w:p w14:paraId="319296D0"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106.32 **</w:t>
            </w:r>
          </w:p>
        </w:tc>
        <w:tc>
          <w:tcPr>
            <w:tcW w:w="1701" w:type="dxa"/>
            <w:hideMark/>
          </w:tcPr>
          <w:p w14:paraId="5FB064E7"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2.52</w:t>
            </w:r>
          </w:p>
        </w:tc>
      </w:tr>
      <w:tr w:rsidR="00FF7E3B" w:rsidRPr="00D13773" w14:paraId="5211779B" w14:textId="77777777" w:rsidTr="00F76ECF">
        <w:trPr>
          <w:trHeight w:val="267"/>
        </w:trPr>
        <w:tc>
          <w:tcPr>
            <w:tcW w:w="915" w:type="dxa"/>
            <w:vMerge/>
          </w:tcPr>
          <w:p w14:paraId="6B2DE6AE" w14:textId="77777777" w:rsidR="00FF7E3B" w:rsidRPr="00FE500A" w:rsidRDefault="00FF7E3B" w:rsidP="00085001">
            <w:pPr>
              <w:spacing w:line="480" w:lineRule="auto"/>
              <w:rPr>
                <w:rFonts w:ascii="Arial" w:hAnsi="Arial" w:cs="Arial"/>
                <w:sz w:val="20"/>
                <w:szCs w:val="20"/>
              </w:rPr>
            </w:pPr>
          </w:p>
        </w:tc>
        <w:tc>
          <w:tcPr>
            <w:tcW w:w="1439" w:type="dxa"/>
          </w:tcPr>
          <w:p w14:paraId="07D10ECF" w14:textId="03B9FFAE"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TS</w:t>
            </w:r>
          </w:p>
        </w:tc>
        <w:tc>
          <w:tcPr>
            <w:tcW w:w="1306" w:type="dxa"/>
          </w:tcPr>
          <w:p w14:paraId="5AF77FB2" w14:textId="538A9DB5"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146.87**</w:t>
            </w:r>
          </w:p>
        </w:tc>
        <w:tc>
          <w:tcPr>
            <w:tcW w:w="1339" w:type="dxa"/>
          </w:tcPr>
          <w:p w14:paraId="63EAAB73" w14:textId="2B1583E4"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120.51**</w:t>
            </w:r>
          </w:p>
        </w:tc>
        <w:tc>
          <w:tcPr>
            <w:tcW w:w="1171" w:type="dxa"/>
          </w:tcPr>
          <w:p w14:paraId="3CC0482C" w14:textId="73718EB4"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254.59**</w:t>
            </w:r>
          </w:p>
        </w:tc>
        <w:tc>
          <w:tcPr>
            <w:tcW w:w="1196" w:type="dxa"/>
          </w:tcPr>
          <w:p w14:paraId="379DA151" w14:textId="667C772A"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114.86**</w:t>
            </w:r>
          </w:p>
        </w:tc>
        <w:tc>
          <w:tcPr>
            <w:tcW w:w="1701" w:type="dxa"/>
          </w:tcPr>
          <w:p w14:paraId="35427864" w14:textId="4FF47620"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4.12</w:t>
            </w:r>
          </w:p>
        </w:tc>
      </w:tr>
      <w:tr w:rsidR="00FF7E3B" w:rsidRPr="00D13773" w14:paraId="724FCF1A" w14:textId="77777777" w:rsidTr="00F76ECF">
        <w:trPr>
          <w:trHeight w:val="271"/>
        </w:trPr>
        <w:tc>
          <w:tcPr>
            <w:tcW w:w="915" w:type="dxa"/>
            <w:vMerge w:val="restart"/>
            <w:hideMark/>
          </w:tcPr>
          <w:p w14:paraId="03556A40" w14:textId="77777777" w:rsidR="00FF7E3B" w:rsidRPr="00FE500A" w:rsidRDefault="00FF7E3B" w:rsidP="00085001">
            <w:pPr>
              <w:spacing w:line="480" w:lineRule="auto"/>
              <w:rPr>
                <w:rFonts w:ascii="Arial" w:hAnsi="Arial" w:cs="Arial"/>
                <w:sz w:val="20"/>
                <w:szCs w:val="20"/>
              </w:rPr>
            </w:pPr>
            <w:r w:rsidRPr="00FE500A">
              <w:rPr>
                <w:rFonts w:ascii="Arial" w:hAnsi="Arial" w:cs="Arial"/>
                <w:sz w:val="20"/>
                <w:szCs w:val="20"/>
              </w:rPr>
              <w:t>PS @ 30 DAS</w:t>
            </w:r>
          </w:p>
        </w:tc>
        <w:tc>
          <w:tcPr>
            <w:tcW w:w="1439" w:type="dxa"/>
          </w:tcPr>
          <w:p w14:paraId="66173A65" w14:textId="1192741B"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ES</w:t>
            </w:r>
          </w:p>
        </w:tc>
        <w:tc>
          <w:tcPr>
            <w:tcW w:w="1306" w:type="dxa"/>
            <w:hideMark/>
          </w:tcPr>
          <w:p w14:paraId="7ED9C215" w14:textId="7A31DDCF"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39.25 **</w:t>
            </w:r>
          </w:p>
        </w:tc>
        <w:tc>
          <w:tcPr>
            <w:tcW w:w="1339" w:type="dxa"/>
            <w:hideMark/>
          </w:tcPr>
          <w:p w14:paraId="02F79F9D"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85.25 **</w:t>
            </w:r>
          </w:p>
        </w:tc>
        <w:tc>
          <w:tcPr>
            <w:tcW w:w="1171" w:type="dxa"/>
            <w:hideMark/>
          </w:tcPr>
          <w:p w14:paraId="70B2F784"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361.31 **</w:t>
            </w:r>
          </w:p>
        </w:tc>
        <w:tc>
          <w:tcPr>
            <w:tcW w:w="1196" w:type="dxa"/>
            <w:hideMark/>
          </w:tcPr>
          <w:p w14:paraId="1CCE669D"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73.62 **</w:t>
            </w:r>
          </w:p>
        </w:tc>
        <w:tc>
          <w:tcPr>
            <w:tcW w:w="1701" w:type="dxa"/>
            <w:hideMark/>
          </w:tcPr>
          <w:p w14:paraId="35434F8E"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2.17</w:t>
            </w:r>
          </w:p>
        </w:tc>
      </w:tr>
      <w:tr w:rsidR="00FF7E3B" w:rsidRPr="00D13773" w14:paraId="3E597D6F" w14:textId="77777777" w:rsidTr="00F76ECF">
        <w:trPr>
          <w:trHeight w:val="273"/>
        </w:trPr>
        <w:tc>
          <w:tcPr>
            <w:tcW w:w="915" w:type="dxa"/>
            <w:vMerge/>
          </w:tcPr>
          <w:p w14:paraId="775208FF" w14:textId="77777777" w:rsidR="00FF7E3B" w:rsidRPr="00FE500A" w:rsidRDefault="00FF7E3B" w:rsidP="00085001">
            <w:pPr>
              <w:spacing w:line="480" w:lineRule="auto"/>
              <w:rPr>
                <w:rFonts w:ascii="Arial" w:hAnsi="Arial" w:cs="Arial"/>
                <w:sz w:val="20"/>
                <w:szCs w:val="20"/>
              </w:rPr>
            </w:pPr>
          </w:p>
        </w:tc>
        <w:tc>
          <w:tcPr>
            <w:tcW w:w="1439" w:type="dxa"/>
          </w:tcPr>
          <w:p w14:paraId="316BB5F0" w14:textId="3A7CE4A2"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TS</w:t>
            </w:r>
          </w:p>
        </w:tc>
        <w:tc>
          <w:tcPr>
            <w:tcW w:w="1306" w:type="dxa"/>
          </w:tcPr>
          <w:p w14:paraId="21301806" w14:textId="2428199F"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36.53**</w:t>
            </w:r>
          </w:p>
        </w:tc>
        <w:tc>
          <w:tcPr>
            <w:tcW w:w="1339" w:type="dxa"/>
          </w:tcPr>
          <w:p w14:paraId="4D165B8C" w14:textId="7D85B2A2"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91.50**</w:t>
            </w:r>
          </w:p>
        </w:tc>
        <w:tc>
          <w:tcPr>
            <w:tcW w:w="1171" w:type="dxa"/>
          </w:tcPr>
          <w:p w14:paraId="6DC2DAA1" w14:textId="0D22FB53"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413.13**</w:t>
            </w:r>
          </w:p>
        </w:tc>
        <w:tc>
          <w:tcPr>
            <w:tcW w:w="1196" w:type="dxa"/>
          </w:tcPr>
          <w:p w14:paraId="674A4B58" w14:textId="1210460B"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77.96**</w:t>
            </w:r>
          </w:p>
        </w:tc>
        <w:tc>
          <w:tcPr>
            <w:tcW w:w="1701" w:type="dxa"/>
          </w:tcPr>
          <w:p w14:paraId="28396EB9" w14:textId="155BD1E4"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3.57</w:t>
            </w:r>
          </w:p>
        </w:tc>
      </w:tr>
      <w:tr w:rsidR="00FF7E3B" w:rsidRPr="00D13773" w14:paraId="06386216" w14:textId="77777777" w:rsidTr="00F76ECF">
        <w:trPr>
          <w:trHeight w:val="290"/>
        </w:trPr>
        <w:tc>
          <w:tcPr>
            <w:tcW w:w="915" w:type="dxa"/>
            <w:vMerge w:val="restart"/>
            <w:hideMark/>
          </w:tcPr>
          <w:p w14:paraId="7AC91473" w14:textId="63E42988" w:rsidR="00FF7E3B" w:rsidRPr="00FE500A" w:rsidRDefault="00FF7E3B" w:rsidP="00085001">
            <w:pPr>
              <w:spacing w:line="480" w:lineRule="auto"/>
              <w:rPr>
                <w:rFonts w:ascii="Arial" w:hAnsi="Arial" w:cs="Arial"/>
                <w:sz w:val="20"/>
                <w:szCs w:val="20"/>
              </w:rPr>
            </w:pPr>
            <w:r w:rsidRPr="00FE500A">
              <w:rPr>
                <w:rFonts w:ascii="Arial" w:hAnsi="Arial" w:cs="Arial"/>
                <w:sz w:val="20"/>
                <w:szCs w:val="20"/>
              </w:rPr>
              <w:t>DIF</w:t>
            </w:r>
            <w:r w:rsidR="002137EA">
              <w:rPr>
                <w:rFonts w:ascii="Arial" w:hAnsi="Arial" w:cs="Arial"/>
                <w:sz w:val="20"/>
                <w:szCs w:val="20"/>
              </w:rPr>
              <w:t xml:space="preserve"> (Nos)</w:t>
            </w:r>
          </w:p>
        </w:tc>
        <w:tc>
          <w:tcPr>
            <w:tcW w:w="1439" w:type="dxa"/>
          </w:tcPr>
          <w:p w14:paraId="18862245" w14:textId="645BF6DD"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ES</w:t>
            </w:r>
          </w:p>
        </w:tc>
        <w:tc>
          <w:tcPr>
            <w:tcW w:w="1306" w:type="dxa"/>
            <w:hideMark/>
          </w:tcPr>
          <w:p w14:paraId="0F22714C" w14:textId="0C2F957A"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5.76 ns</w:t>
            </w:r>
          </w:p>
        </w:tc>
        <w:tc>
          <w:tcPr>
            <w:tcW w:w="1339" w:type="dxa"/>
            <w:hideMark/>
          </w:tcPr>
          <w:p w14:paraId="37612B47"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15.23 **</w:t>
            </w:r>
          </w:p>
        </w:tc>
        <w:tc>
          <w:tcPr>
            <w:tcW w:w="1171" w:type="dxa"/>
            <w:hideMark/>
          </w:tcPr>
          <w:p w14:paraId="25C62540"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166.54 **</w:t>
            </w:r>
          </w:p>
        </w:tc>
        <w:tc>
          <w:tcPr>
            <w:tcW w:w="1196" w:type="dxa"/>
            <w:hideMark/>
          </w:tcPr>
          <w:p w14:paraId="3D8FD5A7"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8.85 **</w:t>
            </w:r>
          </w:p>
        </w:tc>
        <w:tc>
          <w:tcPr>
            <w:tcW w:w="1701" w:type="dxa"/>
            <w:hideMark/>
          </w:tcPr>
          <w:p w14:paraId="5204337F"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2.14</w:t>
            </w:r>
          </w:p>
        </w:tc>
      </w:tr>
      <w:tr w:rsidR="00FF7E3B" w:rsidRPr="00D13773" w14:paraId="4FC96494" w14:textId="77777777" w:rsidTr="00F76ECF">
        <w:trPr>
          <w:trHeight w:val="290"/>
        </w:trPr>
        <w:tc>
          <w:tcPr>
            <w:tcW w:w="915" w:type="dxa"/>
            <w:vMerge/>
          </w:tcPr>
          <w:p w14:paraId="4F5515D8" w14:textId="77777777" w:rsidR="00FF7E3B" w:rsidRPr="00FE500A" w:rsidRDefault="00FF7E3B" w:rsidP="00085001">
            <w:pPr>
              <w:spacing w:line="480" w:lineRule="auto"/>
              <w:rPr>
                <w:rFonts w:ascii="Arial" w:hAnsi="Arial" w:cs="Arial"/>
                <w:sz w:val="20"/>
                <w:szCs w:val="20"/>
              </w:rPr>
            </w:pPr>
          </w:p>
        </w:tc>
        <w:tc>
          <w:tcPr>
            <w:tcW w:w="1439" w:type="dxa"/>
          </w:tcPr>
          <w:p w14:paraId="04ABF711" w14:textId="371A5839"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TS</w:t>
            </w:r>
          </w:p>
        </w:tc>
        <w:tc>
          <w:tcPr>
            <w:tcW w:w="1306" w:type="dxa"/>
          </w:tcPr>
          <w:p w14:paraId="0E33ECCB" w14:textId="6CDD665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11.62 ns</w:t>
            </w:r>
          </w:p>
        </w:tc>
        <w:tc>
          <w:tcPr>
            <w:tcW w:w="1339" w:type="dxa"/>
          </w:tcPr>
          <w:p w14:paraId="790FDBBE" w14:textId="6255ED33"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17.28**</w:t>
            </w:r>
          </w:p>
        </w:tc>
        <w:tc>
          <w:tcPr>
            <w:tcW w:w="1171" w:type="dxa"/>
          </w:tcPr>
          <w:p w14:paraId="706E0A79" w14:textId="1579B63D"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191.74**</w:t>
            </w:r>
          </w:p>
        </w:tc>
        <w:tc>
          <w:tcPr>
            <w:tcW w:w="1196" w:type="dxa"/>
          </w:tcPr>
          <w:p w14:paraId="4894A6F0" w14:textId="79510D89"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9.94*</w:t>
            </w:r>
          </w:p>
        </w:tc>
        <w:tc>
          <w:tcPr>
            <w:tcW w:w="1701" w:type="dxa"/>
          </w:tcPr>
          <w:p w14:paraId="09D51D15" w14:textId="358136A2"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4.24</w:t>
            </w:r>
          </w:p>
        </w:tc>
      </w:tr>
      <w:tr w:rsidR="00FF7E3B" w:rsidRPr="00D13773" w14:paraId="5253CAFD" w14:textId="77777777" w:rsidTr="00F76ECF">
        <w:trPr>
          <w:trHeight w:val="290"/>
        </w:trPr>
        <w:tc>
          <w:tcPr>
            <w:tcW w:w="915" w:type="dxa"/>
            <w:vMerge w:val="restart"/>
            <w:hideMark/>
          </w:tcPr>
          <w:p w14:paraId="3C179C64" w14:textId="6279F31C" w:rsidR="00FF7E3B" w:rsidRPr="00FE500A" w:rsidRDefault="00FF7E3B" w:rsidP="00085001">
            <w:pPr>
              <w:spacing w:line="480" w:lineRule="auto"/>
              <w:rPr>
                <w:rFonts w:ascii="Arial" w:hAnsi="Arial" w:cs="Arial"/>
                <w:sz w:val="20"/>
                <w:szCs w:val="20"/>
              </w:rPr>
            </w:pPr>
            <w:r w:rsidRPr="00FE500A">
              <w:rPr>
                <w:rFonts w:ascii="Arial" w:hAnsi="Arial" w:cs="Arial"/>
                <w:sz w:val="20"/>
                <w:szCs w:val="20"/>
              </w:rPr>
              <w:t>DFF</w:t>
            </w:r>
            <w:r w:rsidR="002137EA">
              <w:rPr>
                <w:rFonts w:ascii="Arial" w:hAnsi="Arial" w:cs="Arial"/>
                <w:sz w:val="20"/>
                <w:szCs w:val="20"/>
              </w:rPr>
              <w:t xml:space="preserve"> (Nos)</w:t>
            </w:r>
          </w:p>
        </w:tc>
        <w:tc>
          <w:tcPr>
            <w:tcW w:w="1439" w:type="dxa"/>
          </w:tcPr>
          <w:p w14:paraId="1ECB0EED" w14:textId="08B757AE"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ES</w:t>
            </w:r>
          </w:p>
        </w:tc>
        <w:tc>
          <w:tcPr>
            <w:tcW w:w="1306" w:type="dxa"/>
            <w:hideMark/>
          </w:tcPr>
          <w:p w14:paraId="70D77D38" w14:textId="54320A89"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1.56 ns</w:t>
            </w:r>
          </w:p>
        </w:tc>
        <w:tc>
          <w:tcPr>
            <w:tcW w:w="1339" w:type="dxa"/>
            <w:hideMark/>
          </w:tcPr>
          <w:p w14:paraId="15EBC5D5"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13.65 **</w:t>
            </w:r>
          </w:p>
        </w:tc>
        <w:tc>
          <w:tcPr>
            <w:tcW w:w="1171" w:type="dxa"/>
            <w:hideMark/>
          </w:tcPr>
          <w:p w14:paraId="111132DB"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26.54 **</w:t>
            </w:r>
          </w:p>
        </w:tc>
        <w:tc>
          <w:tcPr>
            <w:tcW w:w="1196" w:type="dxa"/>
            <w:hideMark/>
          </w:tcPr>
          <w:p w14:paraId="5BD8B10E"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13.11 **</w:t>
            </w:r>
          </w:p>
        </w:tc>
        <w:tc>
          <w:tcPr>
            <w:tcW w:w="1701" w:type="dxa"/>
            <w:hideMark/>
          </w:tcPr>
          <w:p w14:paraId="230D5A74"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2.21</w:t>
            </w:r>
          </w:p>
        </w:tc>
      </w:tr>
      <w:tr w:rsidR="00FF7E3B" w:rsidRPr="00D13773" w14:paraId="758C10B9" w14:textId="77777777" w:rsidTr="00F76ECF">
        <w:trPr>
          <w:trHeight w:val="290"/>
        </w:trPr>
        <w:tc>
          <w:tcPr>
            <w:tcW w:w="915" w:type="dxa"/>
            <w:vMerge/>
          </w:tcPr>
          <w:p w14:paraId="02B8E19A" w14:textId="77777777" w:rsidR="00FF7E3B" w:rsidRPr="00FE500A" w:rsidRDefault="00FF7E3B" w:rsidP="00085001">
            <w:pPr>
              <w:spacing w:line="480" w:lineRule="auto"/>
              <w:rPr>
                <w:rFonts w:ascii="Arial" w:hAnsi="Arial" w:cs="Arial"/>
                <w:sz w:val="20"/>
                <w:szCs w:val="20"/>
              </w:rPr>
            </w:pPr>
          </w:p>
        </w:tc>
        <w:tc>
          <w:tcPr>
            <w:tcW w:w="1439" w:type="dxa"/>
          </w:tcPr>
          <w:p w14:paraId="2DD103DA" w14:textId="7CAB60EF"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TS</w:t>
            </w:r>
          </w:p>
        </w:tc>
        <w:tc>
          <w:tcPr>
            <w:tcW w:w="1306" w:type="dxa"/>
          </w:tcPr>
          <w:p w14:paraId="09B385D9" w14:textId="6F0855D0"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2.20 ns</w:t>
            </w:r>
          </w:p>
        </w:tc>
        <w:tc>
          <w:tcPr>
            <w:tcW w:w="1339" w:type="dxa"/>
          </w:tcPr>
          <w:p w14:paraId="47229274" w14:textId="14433BDF"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17.16**</w:t>
            </w:r>
          </w:p>
        </w:tc>
        <w:tc>
          <w:tcPr>
            <w:tcW w:w="1171" w:type="dxa"/>
          </w:tcPr>
          <w:p w14:paraId="14593497" w14:textId="725C9A26"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27.01**</w:t>
            </w:r>
          </w:p>
        </w:tc>
        <w:tc>
          <w:tcPr>
            <w:tcW w:w="1196" w:type="dxa"/>
          </w:tcPr>
          <w:p w14:paraId="3D4341D9" w14:textId="65929039"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16.75**</w:t>
            </w:r>
          </w:p>
        </w:tc>
        <w:tc>
          <w:tcPr>
            <w:tcW w:w="1701" w:type="dxa"/>
          </w:tcPr>
          <w:p w14:paraId="5841F620" w14:textId="42B3D49E"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3.92</w:t>
            </w:r>
          </w:p>
        </w:tc>
      </w:tr>
      <w:tr w:rsidR="00FF7E3B" w:rsidRPr="00D13773" w14:paraId="516C63A5" w14:textId="77777777" w:rsidTr="00F76ECF">
        <w:trPr>
          <w:trHeight w:val="290"/>
        </w:trPr>
        <w:tc>
          <w:tcPr>
            <w:tcW w:w="915" w:type="dxa"/>
            <w:vMerge w:val="restart"/>
            <w:hideMark/>
          </w:tcPr>
          <w:p w14:paraId="739F243F" w14:textId="08AD31E6" w:rsidR="00FF7E3B" w:rsidRPr="00FE500A" w:rsidRDefault="00FF7E3B" w:rsidP="00085001">
            <w:pPr>
              <w:spacing w:line="480" w:lineRule="auto"/>
              <w:rPr>
                <w:rFonts w:ascii="Arial" w:hAnsi="Arial" w:cs="Arial"/>
                <w:sz w:val="20"/>
                <w:szCs w:val="20"/>
              </w:rPr>
            </w:pPr>
            <w:r w:rsidRPr="00FE500A">
              <w:rPr>
                <w:rFonts w:ascii="Arial" w:hAnsi="Arial" w:cs="Arial"/>
                <w:sz w:val="20"/>
                <w:szCs w:val="20"/>
              </w:rPr>
              <w:t>DM</w:t>
            </w:r>
            <w:r w:rsidR="002137EA">
              <w:rPr>
                <w:rFonts w:ascii="Arial" w:hAnsi="Arial" w:cs="Arial"/>
                <w:sz w:val="20"/>
                <w:szCs w:val="20"/>
              </w:rPr>
              <w:t xml:space="preserve"> (Nos)</w:t>
            </w:r>
          </w:p>
        </w:tc>
        <w:tc>
          <w:tcPr>
            <w:tcW w:w="1439" w:type="dxa"/>
          </w:tcPr>
          <w:p w14:paraId="3CE50DC7" w14:textId="55B2AFE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ES</w:t>
            </w:r>
          </w:p>
        </w:tc>
        <w:tc>
          <w:tcPr>
            <w:tcW w:w="1306" w:type="dxa"/>
            <w:hideMark/>
          </w:tcPr>
          <w:p w14:paraId="3B3E8B02" w14:textId="468D7C44"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6.98 ns</w:t>
            </w:r>
          </w:p>
        </w:tc>
        <w:tc>
          <w:tcPr>
            <w:tcW w:w="1339" w:type="dxa"/>
            <w:hideMark/>
          </w:tcPr>
          <w:p w14:paraId="6967AAF5"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4.74 ns</w:t>
            </w:r>
          </w:p>
        </w:tc>
        <w:tc>
          <w:tcPr>
            <w:tcW w:w="1171" w:type="dxa"/>
            <w:hideMark/>
          </w:tcPr>
          <w:p w14:paraId="49167409"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13.06 *</w:t>
            </w:r>
          </w:p>
        </w:tc>
        <w:tc>
          <w:tcPr>
            <w:tcW w:w="1196" w:type="dxa"/>
            <w:hideMark/>
          </w:tcPr>
          <w:p w14:paraId="7D6E60D9"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4.39 ns</w:t>
            </w:r>
          </w:p>
        </w:tc>
        <w:tc>
          <w:tcPr>
            <w:tcW w:w="1701" w:type="dxa"/>
            <w:hideMark/>
          </w:tcPr>
          <w:p w14:paraId="0E864E09"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3.81</w:t>
            </w:r>
          </w:p>
        </w:tc>
      </w:tr>
      <w:tr w:rsidR="00FF7E3B" w:rsidRPr="00D13773" w14:paraId="00FC7918" w14:textId="77777777" w:rsidTr="00F76ECF">
        <w:trPr>
          <w:trHeight w:val="290"/>
        </w:trPr>
        <w:tc>
          <w:tcPr>
            <w:tcW w:w="915" w:type="dxa"/>
            <w:vMerge/>
          </w:tcPr>
          <w:p w14:paraId="1C7A0B89" w14:textId="77777777" w:rsidR="00FF7E3B" w:rsidRPr="00FE500A" w:rsidRDefault="00FF7E3B" w:rsidP="00085001">
            <w:pPr>
              <w:spacing w:line="480" w:lineRule="auto"/>
              <w:rPr>
                <w:rFonts w:ascii="Arial" w:hAnsi="Arial" w:cs="Arial"/>
                <w:sz w:val="20"/>
                <w:szCs w:val="20"/>
              </w:rPr>
            </w:pPr>
          </w:p>
        </w:tc>
        <w:tc>
          <w:tcPr>
            <w:tcW w:w="1439" w:type="dxa"/>
          </w:tcPr>
          <w:p w14:paraId="69DE79CD" w14:textId="43130D28"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TS</w:t>
            </w:r>
          </w:p>
        </w:tc>
        <w:tc>
          <w:tcPr>
            <w:tcW w:w="1306" w:type="dxa"/>
          </w:tcPr>
          <w:p w14:paraId="11194B42" w14:textId="3A4E534D"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18.19 ns</w:t>
            </w:r>
          </w:p>
        </w:tc>
        <w:tc>
          <w:tcPr>
            <w:tcW w:w="1339" w:type="dxa"/>
          </w:tcPr>
          <w:p w14:paraId="1268D734" w14:textId="6F2D4691"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29.10 ns</w:t>
            </w:r>
          </w:p>
        </w:tc>
        <w:tc>
          <w:tcPr>
            <w:tcW w:w="1171" w:type="dxa"/>
          </w:tcPr>
          <w:p w14:paraId="5B14B085" w14:textId="36F92DD3"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48.12 ns</w:t>
            </w:r>
          </w:p>
        </w:tc>
        <w:tc>
          <w:tcPr>
            <w:tcW w:w="1196" w:type="dxa"/>
          </w:tcPr>
          <w:p w14:paraId="43C4B4DC" w14:textId="105FC8F4"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28.29 ns</w:t>
            </w:r>
          </w:p>
        </w:tc>
        <w:tc>
          <w:tcPr>
            <w:tcW w:w="1701" w:type="dxa"/>
          </w:tcPr>
          <w:p w14:paraId="6C5B2DE4" w14:textId="45ACEF30"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26.27</w:t>
            </w:r>
          </w:p>
        </w:tc>
      </w:tr>
      <w:tr w:rsidR="00FF7E3B" w:rsidRPr="00D13773" w14:paraId="75895326" w14:textId="77777777" w:rsidTr="00F76ECF">
        <w:trPr>
          <w:trHeight w:val="290"/>
        </w:trPr>
        <w:tc>
          <w:tcPr>
            <w:tcW w:w="915" w:type="dxa"/>
            <w:vMerge w:val="restart"/>
            <w:hideMark/>
          </w:tcPr>
          <w:p w14:paraId="46378982" w14:textId="107D2640" w:rsidR="00FF7E3B" w:rsidRPr="00FE500A" w:rsidRDefault="00FF7E3B" w:rsidP="00085001">
            <w:pPr>
              <w:spacing w:line="480" w:lineRule="auto"/>
              <w:rPr>
                <w:rFonts w:ascii="Arial" w:hAnsi="Arial" w:cs="Arial"/>
                <w:sz w:val="20"/>
                <w:szCs w:val="20"/>
              </w:rPr>
            </w:pPr>
            <w:r w:rsidRPr="00FE500A">
              <w:rPr>
                <w:rFonts w:ascii="Arial" w:hAnsi="Arial" w:cs="Arial"/>
                <w:sz w:val="20"/>
                <w:szCs w:val="20"/>
              </w:rPr>
              <w:t>SS</w:t>
            </w:r>
            <w:r w:rsidR="002137EA">
              <w:rPr>
                <w:rFonts w:ascii="Arial" w:hAnsi="Arial" w:cs="Arial"/>
                <w:sz w:val="20"/>
                <w:szCs w:val="20"/>
              </w:rPr>
              <w:t xml:space="preserve"> (Nos)</w:t>
            </w:r>
          </w:p>
        </w:tc>
        <w:tc>
          <w:tcPr>
            <w:tcW w:w="1439" w:type="dxa"/>
          </w:tcPr>
          <w:p w14:paraId="1ACB3502" w14:textId="4CEC8202"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ES</w:t>
            </w:r>
          </w:p>
        </w:tc>
        <w:tc>
          <w:tcPr>
            <w:tcW w:w="1306" w:type="dxa"/>
            <w:hideMark/>
          </w:tcPr>
          <w:p w14:paraId="5BA30E86" w14:textId="16F39C98"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3.64 *</w:t>
            </w:r>
          </w:p>
        </w:tc>
        <w:tc>
          <w:tcPr>
            <w:tcW w:w="1339" w:type="dxa"/>
            <w:hideMark/>
          </w:tcPr>
          <w:p w14:paraId="197123C4"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4.99 **</w:t>
            </w:r>
          </w:p>
        </w:tc>
        <w:tc>
          <w:tcPr>
            <w:tcW w:w="1171" w:type="dxa"/>
            <w:hideMark/>
          </w:tcPr>
          <w:p w14:paraId="2475DE10"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45.90 **</w:t>
            </w:r>
          </w:p>
        </w:tc>
        <w:tc>
          <w:tcPr>
            <w:tcW w:w="1196" w:type="dxa"/>
            <w:hideMark/>
          </w:tcPr>
          <w:p w14:paraId="58D4C6B4"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3.27 **</w:t>
            </w:r>
          </w:p>
        </w:tc>
        <w:tc>
          <w:tcPr>
            <w:tcW w:w="1701" w:type="dxa"/>
            <w:hideMark/>
          </w:tcPr>
          <w:p w14:paraId="75D7DEC0"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1.1</w:t>
            </w:r>
          </w:p>
        </w:tc>
      </w:tr>
      <w:tr w:rsidR="00FF7E3B" w:rsidRPr="00D13773" w14:paraId="3D548B2D" w14:textId="77777777" w:rsidTr="00F76ECF">
        <w:trPr>
          <w:trHeight w:val="290"/>
        </w:trPr>
        <w:tc>
          <w:tcPr>
            <w:tcW w:w="915" w:type="dxa"/>
            <w:vMerge/>
          </w:tcPr>
          <w:p w14:paraId="507F7FB7" w14:textId="77777777" w:rsidR="00FF7E3B" w:rsidRPr="00FE500A" w:rsidRDefault="00FF7E3B" w:rsidP="00085001">
            <w:pPr>
              <w:spacing w:line="480" w:lineRule="auto"/>
              <w:rPr>
                <w:rFonts w:ascii="Arial" w:hAnsi="Arial" w:cs="Arial"/>
                <w:sz w:val="20"/>
                <w:szCs w:val="20"/>
              </w:rPr>
            </w:pPr>
          </w:p>
        </w:tc>
        <w:tc>
          <w:tcPr>
            <w:tcW w:w="1439" w:type="dxa"/>
          </w:tcPr>
          <w:p w14:paraId="7A3E59BF" w14:textId="284475B2"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TS</w:t>
            </w:r>
          </w:p>
        </w:tc>
        <w:tc>
          <w:tcPr>
            <w:tcW w:w="1306" w:type="dxa"/>
          </w:tcPr>
          <w:p w14:paraId="46536101" w14:textId="00BD53A4"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2.97 ns</w:t>
            </w:r>
          </w:p>
        </w:tc>
        <w:tc>
          <w:tcPr>
            <w:tcW w:w="1339" w:type="dxa"/>
          </w:tcPr>
          <w:p w14:paraId="07BD2ED2" w14:textId="0D20C162"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4.97**</w:t>
            </w:r>
          </w:p>
        </w:tc>
        <w:tc>
          <w:tcPr>
            <w:tcW w:w="1171" w:type="dxa"/>
          </w:tcPr>
          <w:p w14:paraId="7FB9DE64" w14:textId="3CA7729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45.53**</w:t>
            </w:r>
          </w:p>
        </w:tc>
        <w:tc>
          <w:tcPr>
            <w:tcW w:w="1196" w:type="dxa"/>
          </w:tcPr>
          <w:p w14:paraId="189593B3" w14:textId="7EE3E836"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3.26**</w:t>
            </w:r>
          </w:p>
        </w:tc>
        <w:tc>
          <w:tcPr>
            <w:tcW w:w="1701" w:type="dxa"/>
          </w:tcPr>
          <w:p w14:paraId="3D4FE6C3" w14:textId="08506C43"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1.09</w:t>
            </w:r>
          </w:p>
        </w:tc>
      </w:tr>
      <w:tr w:rsidR="00FF7E3B" w:rsidRPr="00D13773" w14:paraId="2FA801C8" w14:textId="77777777" w:rsidTr="00F76ECF">
        <w:trPr>
          <w:trHeight w:val="290"/>
        </w:trPr>
        <w:tc>
          <w:tcPr>
            <w:tcW w:w="915" w:type="dxa"/>
            <w:vMerge w:val="restart"/>
            <w:hideMark/>
          </w:tcPr>
          <w:p w14:paraId="3047CC1F" w14:textId="0CF4FCA2" w:rsidR="00FF7E3B" w:rsidRPr="00FE500A" w:rsidRDefault="00FF7E3B" w:rsidP="00085001">
            <w:pPr>
              <w:spacing w:line="480" w:lineRule="auto"/>
              <w:rPr>
                <w:rFonts w:ascii="Arial" w:hAnsi="Arial" w:cs="Arial"/>
                <w:sz w:val="20"/>
                <w:szCs w:val="20"/>
              </w:rPr>
            </w:pPr>
            <w:r w:rsidRPr="00FE500A">
              <w:rPr>
                <w:rFonts w:ascii="Arial" w:hAnsi="Arial" w:cs="Arial"/>
                <w:sz w:val="20"/>
                <w:szCs w:val="20"/>
              </w:rPr>
              <w:t>SYP</w:t>
            </w:r>
            <w:r w:rsidR="002137EA">
              <w:rPr>
                <w:rFonts w:ascii="Arial" w:hAnsi="Arial" w:cs="Arial"/>
                <w:sz w:val="20"/>
                <w:szCs w:val="20"/>
              </w:rPr>
              <w:t xml:space="preserve"> (g)</w:t>
            </w:r>
          </w:p>
        </w:tc>
        <w:tc>
          <w:tcPr>
            <w:tcW w:w="1439" w:type="dxa"/>
          </w:tcPr>
          <w:p w14:paraId="0E013F1D" w14:textId="656407E0"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ES</w:t>
            </w:r>
          </w:p>
        </w:tc>
        <w:tc>
          <w:tcPr>
            <w:tcW w:w="1306" w:type="dxa"/>
            <w:hideMark/>
          </w:tcPr>
          <w:p w14:paraId="4D6E89B8" w14:textId="4505E3CE"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1.00 **</w:t>
            </w:r>
          </w:p>
        </w:tc>
        <w:tc>
          <w:tcPr>
            <w:tcW w:w="1339" w:type="dxa"/>
            <w:hideMark/>
          </w:tcPr>
          <w:p w14:paraId="24A6241F"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2.36 **</w:t>
            </w:r>
          </w:p>
        </w:tc>
        <w:tc>
          <w:tcPr>
            <w:tcW w:w="1171" w:type="dxa"/>
            <w:hideMark/>
          </w:tcPr>
          <w:p w14:paraId="14C48FA8"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7.64 **</w:t>
            </w:r>
          </w:p>
        </w:tc>
        <w:tc>
          <w:tcPr>
            <w:tcW w:w="1196" w:type="dxa"/>
            <w:hideMark/>
          </w:tcPr>
          <w:p w14:paraId="53C7E411"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2.14 **</w:t>
            </w:r>
          </w:p>
        </w:tc>
        <w:tc>
          <w:tcPr>
            <w:tcW w:w="1701" w:type="dxa"/>
            <w:hideMark/>
          </w:tcPr>
          <w:p w14:paraId="36853751"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0.16</w:t>
            </w:r>
          </w:p>
        </w:tc>
      </w:tr>
      <w:tr w:rsidR="00FF7E3B" w:rsidRPr="00D13773" w14:paraId="30E2E7C9" w14:textId="77777777" w:rsidTr="00F76ECF">
        <w:trPr>
          <w:trHeight w:val="290"/>
        </w:trPr>
        <w:tc>
          <w:tcPr>
            <w:tcW w:w="915" w:type="dxa"/>
            <w:vMerge/>
          </w:tcPr>
          <w:p w14:paraId="0858B907" w14:textId="77777777" w:rsidR="00FF7E3B" w:rsidRPr="00FE500A" w:rsidRDefault="00FF7E3B" w:rsidP="00085001">
            <w:pPr>
              <w:spacing w:line="480" w:lineRule="auto"/>
              <w:rPr>
                <w:rFonts w:ascii="Arial" w:hAnsi="Arial" w:cs="Arial"/>
                <w:sz w:val="20"/>
                <w:szCs w:val="20"/>
              </w:rPr>
            </w:pPr>
          </w:p>
        </w:tc>
        <w:tc>
          <w:tcPr>
            <w:tcW w:w="1439" w:type="dxa"/>
          </w:tcPr>
          <w:p w14:paraId="64B1EA2E" w14:textId="498F10E3"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TS</w:t>
            </w:r>
          </w:p>
        </w:tc>
        <w:tc>
          <w:tcPr>
            <w:tcW w:w="1306" w:type="dxa"/>
          </w:tcPr>
          <w:p w14:paraId="4EBEFDDB" w14:textId="60DEF6E0"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1.39**</w:t>
            </w:r>
          </w:p>
        </w:tc>
        <w:tc>
          <w:tcPr>
            <w:tcW w:w="1339" w:type="dxa"/>
          </w:tcPr>
          <w:p w14:paraId="101D89BE" w14:textId="14E4D38D"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2.51**</w:t>
            </w:r>
          </w:p>
        </w:tc>
        <w:tc>
          <w:tcPr>
            <w:tcW w:w="1171" w:type="dxa"/>
          </w:tcPr>
          <w:p w14:paraId="5839F924" w14:textId="299485BE"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7.60**</w:t>
            </w:r>
          </w:p>
        </w:tc>
        <w:tc>
          <w:tcPr>
            <w:tcW w:w="1196" w:type="dxa"/>
          </w:tcPr>
          <w:p w14:paraId="4317BFFB" w14:textId="41DB825F"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2.30**</w:t>
            </w:r>
          </w:p>
        </w:tc>
        <w:tc>
          <w:tcPr>
            <w:tcW w:w="1701" w:type="dxa"/>
          </w:tcPr>
          <w:p w14:paraId="012CDB3A" w14:textId="1D2540C5"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0.21</w:t>
            </w:r>
          </w:p>
        </w:tc>
      </w:tr>
      <w:tr w:rsidR="00FF7E3B" w:rsidRPr="00D13773" w14:paraId="37AB03DF" w14:textId="77777777" w:rsidTr="00F76ECF">
        <w:trPr>
          <w:trHeight w:val="290"/>
        </w:trPr>
        <w:tc>
          <w:tcPr>
            <w:tcW w:w="915" w:type="dxa"/>
            <w:vMerge w:val="restart"/>
            <w:hideMark/>
          </w:tcPr>
          <w:p w14:paraId="5B5929F3" w14:textId="385FF335" w:rsidR="00FF7E3B" w:rsidRPr="00FE500A" w:rsidRDefault="00FF7E3B" w:rsidP="00085001">
            <w:pPr>
              <w:spacing w:line="480" w:lineRule="auto"/>
              <w:rPr>
                <w:rFonts w:ascii="Arial" w:hAnsi="Arial" w:cs="Arial"/>
                <w:sz w:val="20"/>
                <w:szCs w:val="20"/>
              </w:rPr>
            </w:pPr>
            <w:r w:rsidRPr="00FE500A">
              <w:rPr>
                <w:rFonts w:ascii="Arial" w:hAnsi="Arial" w:cs="Arial"/>
                <w:sz w:val="20"/>
                <w:szCs w:val="20"/>
              </w:rPr>
              <w:t>OC</w:t>
            </w:r>
            <w:r w:rsidR="002137EA">
              <w:rPr>
                <w:rFonts w:ascii="Arial" w:hAnsi="Arial" w:cs="Arial"/>
                <w:sz w:val="20"/>
                <w:szCs w:val="20"/>
              </w:rPr>
              <w:t xml:space="preserve"> (%)</w:t>
            </w:r>
          </w:p>
        </w:tc>
        <w:tc>
          <w:tcPr>
            <w:tcW w:w="1439" w:type="dxa"/>
          </w:tcPr>
          <w:p w14:paraId="630823F3" w14:textId="1087BF9E"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ES</w:t>
            </w:r>
          </w:p>
        </w:tc>
        <w:tc>
          <w:tcPr>
            <w:tcW w:w="1306" w:type="dxa"/>
            <w:hideMark/>
          </w:tcPr>
          <w:p w14:paraId="06AB3662" w14:textId="1871DBC0"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0.80 ns</w:t>
            </w:r>
          </w:p>
        </w:tc>
        <w:tc>
          <w:tcPr>
            <w:tcW w:w="1339" w:type="dxa"/>
            <w:hideMark/>
          </w:tcPr>
          <w:p w14:paraId="7151FEAD"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1.38 ns</w:t>
            </w:r>
          </w:p>
        </w:tc>
        <w:tc>
          <w:tcPr>
            <w:tcW w:w="1171" w:type="dxa"/>
            <w:hideMark/>
          </w:tcPr>
          <w:p w14:paraId="71A43213"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1.89 ns</w:t>
            </w:r>
          </w:p>
        </w:tc>
        <w:tc>
          <w:tcPr>
            <w:tcW w:w="1196" w:type="dxa"/>
            <w:hideMark/>
          </w:tcPr>
          <w:p w14:paraId="4321ED3A"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1.36 ns</w:t>
            </w:r>
          </w:p>
        </w:tc>
        <w:tc>
          <w:tcPr>
            <w:tcW w:w="1701" w:type="dxa"/>
            <w:hideMark/>
          </w:tcPr>
          <w:p w14:paraId="07969A53"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0.77</w:t>
            </w:r>
          </w:p>
        </w:tc>
      </w:tr>
      <w:tr w:rsidR="00FF7E3B" w:rsidRPr="00D13773" w14:paraId="5290E373" w14:textId="77777777" w:rsidTr="00F76ECF">
        <w:trPr>
          <w:trHeight w:val="290"/>
        </w:trPr>
        <w:tc>
          <w:tcPr>
            <w:tcW w:w="915" w:type="dxa"/>
            <w:vMerge/>
          </w:tcPr>
          <w:p w14:paraId="5C0F0AC8" w14:textId="77777777" w:rsidR="00FF7E3B" w:rsidRPr="00FE500A" w:rsidRDefault="00FF7E3B" w:rsidP="00085001">
            <w:pPr>
              <w:spacing w:line="480" w:lineRule="auto"/>
              <w:rPr>
                <w:rFonts w:ascii="Arial" w:hAnsi="Arial" w:cs="Arial"/>
                <w:sz w:val="20"/>
                <w:szCs w:val="20"/>
              </w:rPr>
            </w:pPr>
          </w:p>
        </w:tc>
        <w:tc>
          <w:tcPr>
            <w:tcW w:w="1439" w:type="dxa"/>
          </w:tcPr>
          <w:p w14:paraId="2C40DFF6" w14:textId="42CEBA22"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TS</w:t>
            </w:r>
          </w:p>
        </w:tc>
        <w:tc>
          <w:tcPr>
            <w:tcW w:w="1306" w:type="dxa"/>
          </w:tcPr>
          <w:p w14:paraId="481D8714" w14:textId="4A57FAE4"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3.17 ns</w:t>
            </w:r>
          </w:p>
        </w:tc>
        <w:tc>
          <w:tcPr>
            <w:tcW w:w="1339" w:type="dxa"/>
          </w:tcPr>
          <w:p w14:paraId="2FD3DDBD" w14:textId="3839E5CC"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1.88 ns</w:t>
            </w:r>
          </w:p>
        </w:tc>
        <w:tc>
          <w:tcPr>
            <w:tcW w:w="1171" w:type="dxa"/>
          </w:tcPr>
          <w:p w14:paraId="6DEE5C78" w14:textId="2031A305"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2.04 ns</w:t>
            </w:r>
          </w:p>
        </w:tc>
        <w:tc>
          <w:tcPr>
            <w:tcW w:w="1196" w:type="dxa"/>
          </w:tcPr>
          <w:p w14:paraId="6C5E6C5D" w14:textId="2B47BD7A"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1.88 ns</w:t>
            </w:r>
          </w:p>
        </w:tc>
        <w:tc>
          <w:tcPr>
            <w:tcW w:w="1701" w:type="dxa"/>
          </w:tcPr>
          <w:p w14:paraId="7D7026E4" w14:textId="7A3CAFCF"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1.95</w:t>
            </w:r>
          </w:p>
        </w:tc>
      </w:tr>
      <w:tr w:rsidR="00FF7E3B" w:rsidRPr="00D13773" w14:paraId="52A28BD6" w14:textId="77777777" w:rsidTr="00F76ECF">
        <w:trPr>
          <w:trHeight w:val="290"/>
        </w:trPr>
        <w:tc>
          <w:tcPr>
            <w:tcW w:w="915" w:type="dxa"/>
            <w:vMerge w:val="restart"/>
            <w:hideMark/>
          </w:tcPr>
          <w:p w14:paraId="36C051D0" w14:textId="7ED18D12" w:rsidR="00FF7E3B" w:rsidRPr="00FE500A" w:rsidRDefault="00FF7E3B" w:rsidP="00085001">
            <w:pPr>
              <w:spacing w:line="480" w:lineRule="auto"/>
              <w:rPr>
                <w:rFonts w:ascii="Arial" w:hAnsi="Arial" w:cs="Arial"/>
                <w:sz w:val="20"/>
                <w:szCs w:val="20"/>
              </w:rPr>
            </w:pPr>
            <w:r w:rsidRPr="00FE500A">
              <w:rPr>
                <w:rFonts w:ascii="Arial" w:hAnsi="Arial" w:cs="Arial"/>
                <w:sz w:val="20"/>
                <w:szCs w:val="20"/>
              </w:rPr>
              <w:t>OYP</w:t>
            </w:r>
            <w:r w:rsidR="002137EA">
              <w:rPr>
                <w:rFonts w:ascii="Arial" w:hAnsi="Arial" w:cs="Arial"/>
                <w:sz w:val="20"/>
                <w:szCs w:val="20"/>
              </w:rPr>
              <w:t xml:space="preserve"> (g)</w:t>
            </w:r>
          </w:p>
        </w:tc>
        <w:tc>
          <w:tcPr>
            <w:tcW w:w="1439" w:type="dxa"/>
          </w:tcPr>
          <w:p w14:paraId="5DE9A294" w14:textId="0FC78ADD"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ES</w:t>
            </w:r>
          </w:p>
        </w:tc>
        <w:tc>
          <w:tcPr>
            <w:tcW w:w="1306" w:type="dxa"/>
            <w:hideMark/>
          </w:tcPr>
          <w:p w14:paraId="0B0F5D33" w14:textId="4FDC9FC2"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0.12 *</w:t>
            </w:r>
          </w:p>
        </w:tc>
        <w:tc>
          <w:tcPr>
            <w:tcW w:w="1339" w:type="dxa"/>
            <w:hideMark/>
          </w:tcPr>
          <w:p w14:paraId="67772FB0"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0.37 **</w:t>
            </w:r>
          </w:p>
        </w:tc>
        <w:tc>
          <w:tcPr>
            <w:tcW w:w="1171" w:type="dxa"/>
            <w:hideMark/>
          </w:tcPr>
          <w:p w14:paraId="626D5BAF"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1.35 **</w:t>
            </w:r>
          </w:p>
        </w:tc>
        <w:tc>
          <w:tcPr>
            <w:tcW w:w="1196" w:type="dxa"/>
            <w:hideMark/>
          </w:tcPr>
          <w:p w14:paraId="1863463B"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0.33 **</w:t>
            </w:r>
          </w:p>
        </w:tc>
        <w:tc>
          <w:tcPr>
            <w:tcW w:w="1701" w:type="dxa"/>
            <w:hideMark/>
          </w:tcPr>
          <w:p w14:paraId="338A105D"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0.04</w:t>
            </w:r>
          </w:p>
        </w:tc>
      </w:tr>
      <w:tr w:rsidR="00FF7E3B" w:rsidRPr="00D13773" w14:paraId="59151019" w14:textId="77777777" w:rsidTr="00F76ECF">
        <w:trPr>
          <w:trHeight w:val="290"/>
        </w:trPr>
        <w:tc>
          <w:tcPr>
            <w:tcW w:w="915" w:type="dxa"/>
            <w:vMerge/>
          </w:tcPr>
          <w:p w14:paraId="0C2B34D2" w14:textId="77777777" w:rsidR="00FF7E3B" w:rsidRPr="00FE500A" w:rsidRDefault="00FF7E3B" w:rsidP="00085001">
            <w:pPr>
              <w:spacing w:line="480" w:lineRule="auto"/>
              <w:rPr>
                <w:rFonts w:ascii="Arial" w:hAnsi="Arial" w:cs="Arial"/>
                <w:sz w:val="20"/>
                <w:szCs w:val="20"/>
              </w:rPr>
            </w:pPr>
          </w:p>
        </w:tc>
        <w:tc>
          <w:tcPr>
            <w:tcW w:w="1439" w:type="dxa"/>
          </w:tcPr>
          <w:p w14:paraId="406AAF0F" w14:textId="7526F1F6"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TS</w:t>
            </w:r>
          </w:p>
        </w:tc>
        <w:tc>
          <w:tcPr>
            <w:tcW w:w="1306" w:type="dxa"/>
          </w:tcPr>
          <w:p w14:paraId="70961D06" w14:textId="670EDE15"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0.12*</w:t>
            </w:r>
          </w:p>
        </w:tc>
        <w:tc>
          <w:tcPr>
            <w:tcW w:w="1339" w:type="dxa"/>
          </w:tcPr>
          <w:p w14:paraId="49E46CFC" w14:textId="0AB7A63F"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0.36**</w:t>
            </w:r>
          </w:p>
        </w:tc>
        <w:tc>
          <w:tcPr>
            <w:tcW w:w="1171" w:type="dxa"/>
          </w:tcPr>
          <w:p w14:paraId="5B35D87C" w14:textId="42717FA0"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1.21**</w:t>
            </w:r>
          </w:p>
        </w:tc>
        <w:tc>
          <w:tcPr>
            <w:tcW w:w="1196" w:type="dxa"/>
          </w:tcPr>
          <w:p w14:paraId="3BBEFE30" w14:textId="1739F492"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0.32**</w:t>
            </w:r>
          </w:p>
        </w:tc>
        <w:tc>
          <w:tcPr>
            <w:tcW w:w="1701" w:type="dxa"/>
          </w:tcPr>
          <w:p w14:paraId="292A5BEB" w14:textId="2568378B"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0.03</w:t>
            </w:r>
          </w:p>
        </w:tc>
      </w:tr>
      <w:tr w:rsidR="00FF7E3B" w:rsidRPr="00D13773" w14:paraId="4B6ADDAE" w14:textId="77777777" w:rsidTr="00F76ECF">
        <w:trPr>
          <w:trHeight w:val="290"/>
        </w:trPr>
        <w:tc>
          <w:tcPr>
            <w:tcW w:w="915" w:type="dxa"/>
            <w:vMerge w:val="restart"/>
            <w:hideMark/>
          </w:tcPr>
          <w:p w14:paraId="40DB7898" w14:textId="25EC4EF3" w:rsidR="00FF7E3B" w:rsidRPr="00FE500A" w:rsidRDefault="00FF7E3B" w:rsidP="00085001">
            <w:pPr>
              <w:spacing w:line="480" w:lineRule="auto"/>
              <w:rPr>
                <w:rFonts w:ascii="Arial" w:hAnsi="Arial" w:cs="Arial"/>
                <w:sz w:val="20"/>
                <w:szCs w:val="20"/>
              </w:rPr>
            </w:pPr>
            <w:r w:rsidRPr="00FE500A">
              <w:rPr>
                <w:rFonts w:ascii="Arial" w:hAnsi="Arial" w:cs="Arial"/>
                <w:sz w:val="20"/>
                <w:szCs w:val="20"/>
              </w:rPr>
              <w:t>TSW</w:t>
            </w:r>
            <w:r w:rsidR="002137EA">
              <w:rPr>
                <w:rFonts w:ascii="Arial" w:hAnsi="Arial" w:cs="Arial"/>
                <w:sz w:val="20"/>
                <w:szCs w:val="20"/>
              </w:rPr>
              <w:t xml:space="preserve"> (g)</w:t>
            </w:r>
          </w:p>
        </w:tc>
        <w:tc>
          <w:tcPr>
            <w:tcW w:w="1439" w:type="dxa"/>
          </w:tcPr>
          <w:p w14:paraId="1577021A" w14:textId="721D549D"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ES</w:t>
            </w:r>
          </w:p>
        </w:tc>
        <w:tc>
          <w:tcPr>
            <w:tcW w:w="1306" w:type="dxa"/>
            <w:hideMark/>
          </w:tcPr>
          <w:p w14:paraId="3EAE2F9E" w14:textId="57CAADB6"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0.11 ns</w:t>
            </w:r>
          </w:p>
        </w:tc>
        <w:tc>
          <w:tcPr>
            <w:tcW w:w="1339" w:type="dxa"/>
            <w:hideMark/>
          </w:tcPr>
          <w:p w14:paraId="3B65966B"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0.15 **</w:t>
            </w:r>
          </w:p>
        </w:tc>
        <w:tc>
          <w:tcPr>
            <w:tcW w:w="1171" w:type="dxa"/>
            <w:hideMark/>
          </w:tcPr>
          <w:p w14:paraId="43484E6E"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0.83 **</w:t>
            </w:r>
          </w:p>
        </w:tc>
        <w:tc>
          <w:tcPr>
            <w:tcW w:w="1196" w:type="dxa"/>
            <w:hideMark/>
          </w:tcPr>
          <w:p w14:paraId="47F59758"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0.12 *</w:t>
            </w:r>
          </w:p>
        </w:tc>
        <w:tc>
          <w:tcPr>
            <w:tcW w:w="1701" w:type="dxa"/>
            <w:hideMark/>
          </w:tcPr>
          <w:p w14:paraId="33BBEC74"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0.05</w:t>
            </w:r>
          </w:p>
        </w:tc>
      </w:tr>
      <w:tr w:rsidR="00FF7E3B" w:rsidRPr="00D13773" w14:paraId="22FDB648" w14:textId="77777777" w:rsidTr="00F76ECF">
        <w:trPr>
          <w:trHeight w:val="290"/>
        </w:trPr>
        <w:tc>
          <w:tcPr>
            <w:tcW w:w="915" w:type="dxa"/>
            <w:vMerge/>
          </w:tcPr>
          <w:p w14:paraId="2B24A41B" w14:textId="77777777" w:rsidR="00FF7E3B" w:rsidRPr="00FE500A" w:rsidRDefault="00FF7E3B" w:rsidP="00085001">
            <w:pPr>
              <w:spacing w:line="480" w:lineRule="auto"/>
              <w:rPr>
                <w:rFonts w:ascii="Arial" w:hAnsi="Arial" w:cs="Arial"/>
                <w:sz w:val="20"/>
                <w:szCs w:val="20"/>
              </w:rPr>
            </w:pPr>
          </w:p>
        </w:tc>
        <w:tc>
          <w:tcPr>
            <w:tcW w:w="1439" w:type="dxa"/>
          </w:tcPr>
          <w:p w14:paraId="1B645CE7" w14:textId="6A43FAC0"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TS</w:t>
            </w:r>
          </w:p>
        </w:tc>
        <w:tc>
          <w:tcPr>
            <w:tcW w:w="1306" w:type="dxa"/>
          </w:tcPr>
          <w:p w14:paraId="37B86DF6" w14:textId="119850E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0.11 ns</w:t>
            </w:r>
          </w:p>
        </w:tc>
        <w:tc>
          <w:tcPr>
            <w:tcW w:w="1339" w:type="dxa"/>
          </w:tcPr>
          <w:p w14:paraId="395F3B27" w14:textId="663E3DE5"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0.17*</w:t>
            </w:r>
          </w:p>
        </w:tc>
        <w:tc>
          <w:tcPr>
            <w:tcW w:w="1171" w:type="dxa"/>
          </w:tcPr>
          <w:p w14:paraId="156D1745" w14:textId="7CD977B1"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0.89**</w:t>
            </w:r>
          </w:p>
        </w:tc>
        <w:tc>
          <w:tcPr>
            <w:tcW w:w="1196" w:type="dxa"/>
          </w:tcPr>
          <w:p w14:paraId="15226C37" w14:textId="3DD1CB05"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0.14 ns</w:t>
            </w:r>
          </w:p>
        </w:tc>
        <w:tc>
          <w:tcPr>
            <w:tcW w:w="1701" w:type="dxa"/>
          </w:tcPr>
          <w:p w14:paraId="649E2BA8" w14:textId="34665343"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0.07</w:t>
            </w:r>
          </w:p>
        </w:tc>
      </w:tr>
      <w:tr w:rsidR="00FF7E3B" w:rsidRPr="00D13773" w14:paraId="55B15A48" w14:textId="77777777" w:rsidTr="00F76ECF">
        <w:trPr>
          <w:trHeight w:val="290"/>
        </w:trPr>
        <w:tc>
          <w:tcPr>
            <w:tcW w:w="915" w:type="dxa"/>
            <w:vMerge w:val="restart"/>
            <w:hideMark/>
          </w:tcPr>
          <w:p w14:paraId="5DC7373F" w14:textId="184046BB" w:rsidR="00FF7E3B" w:rsidRPr="00FE500A" w:rsidRDefault="00FF7E3B" w:rsidP="00085001">
            <w:pPr>
              <w:spacing w:line="480" w:lineRule="auto"/>
              <w:rPr>
                <w:rFonts w:ascii="Arial" w:hAnsi="Arial" w:cs="Arial"/>
                <w:sz w:val="20"/>
                <w:szCs w:val="20"/>
              </w:rPr>
            </w:pPr>
            <w:r w:rsidRPr="00FE500A">
              <w:rPr>
                <w:rFonts w:ascii="Arial" w:hAnsi="Arial" w:cs="Arial"/>
                <w:sz w:val="20"/>
                <w:szCs w:val="20"/>
              </w:rPr>
              <w:t>BYP</w:t>
            </w:r>
            <w:r w:rsidR="002137EA">
              <w:rPr>
                <w:rFonts w:ascii="Arial" w:hAnsi="Arial" w:cs="Arial"/>
                <w:sz w:val="20"/>
                <w:szCs w:val="20"/>
              </w:rPr>
              <w:t xml:space="preserve"> (g)</w:t>
            </w:r>
          </w:p>
        </w:tc>
        <w:tc>
          <w:tcPr>
            <w:tcW w:w="1439" w:type="dxa"/>
          </w:tcPr>
          <w:p w14:paraId="3E66C4BC" w14:textId="4CF7915C"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ES</w:t>
            </w:r>
          </w:p>
        </w:tc>
        <w:tc>
          <w:tcPr>
            <w:tcW w:w="1306" w:type="dxa"/>
            <w:hideMark/>
          </w:tcPr>
          <w:p w14:paraId="3E9F6053" w14:textId="744CB91F"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5.04 ns</w:t>
            </w:r>
          </w:p>
        </w:tc>
        <w:tc>
          <w:tcPr>
            <w:tcW w:w="1339" w:type="dxa"/>
            <w:hideMark/>
          </w:tcPr>
          <w:p w14:paraId="033F3456"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17.76 **</w:t>
            </w:r>
          </w:p>
        </w:tc>
        <w:tc>
          <w:tcPr>
            <w:tcW w:w="1171" w:type="dxa"/>
            <w:hideMark/>
          </w:tcPr>
          <w:p w14:paraId="2AC7751A"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110.79 **</w:t>
            </w:r>
          </w:p>
        </w:tc>
        <w:tc>
          <w:tcPr>
            <w:tcW w:w="1196" w:type="dxa"/>
            <w:hideMark/>
          </w:tcPr>
          <w:p w14:paraId="40E42038"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13.84 **</w:t>
            </w:r>
          </w:p>
        </w:tc>
        <w:tc>
          <w:tcPr>
            <w:tcW w:w="1701" w:type="dxa"/>
            <w:hideMark/>
          </w:tcPr>
          <w:p w14:paraId="0AB4D08D"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2.39</w:t>
            </w:r>
          </w:p>
        </w:tc>
      </w:tr>
      <w:tr w:rsidR="00FF7E3B" w:rsidRPr="00D13773" w14:paraId="39CAC324" w14:textId="77777777" w:rsidTr="00F76ECF">
        <w:trPr>
          <w:trHeight w:val="290"/>
        </w:trPr>
        <w:tc>
          <w:tcPr>
            <w:tcW w:w="915" w:type="dxa"/>
            <w:vMerge/>
          </w:tcPr>
          <w:p w14:paraId="5B48A8B9" w14:textId="77777777" w:rsidR="00FF7E3B" w:rsidRPr="00FE500A" w:rsidRDefault="00FF7E3B" w:rsidP="00085001">
            <w:pPr>
              <w:spacing w:line="480" w:lineRule="auto"/>
              <w:rPr>
                <w:rFonts w:ascii="Arial" w:hAnsi="Arial" w:cs="Arial"/>
                <w:sz w:val="20"/>
                <w:szCs w:val="20"/>
              </w:rPr>
            </w:pPr>
          </w:p>
        </w:tc>
        <w:tc>
          <w:tcPr>
            <w:tcW w:w="1439" w:type="dxa"/>
          </w:tcPr>
          <w:p w14:paraId="29E7DAE3" w14:textId="509048B1"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TS</w:t>
            </w:r>
          </w:p>
        </w:tc>
        <w:tc>
          <w:tcPr>
            <w:tcW w:w="1306" w:type="dxa"/>
          </w:tcPr>
          <w:p w14:paraId="0D7DA4A4" w14:textId="07963E7C"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5.98 ns</w:t>
            </w:r>
          </w:p>
        </w:tc>
        <w:tc>
          <w:tcPr>
            <w:tcW w:w="1339" w:type="dxa"/>
          </w:tcPr>
          <w:p w14:paraId="2821DC7B" w14:textId="07A4096C"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17.84**</w:t>
            </w:r>
          </w:p>
        </w:tc>
        <w:tc>
          <w:tcPr>
            <w:tcW w:w="1171" w:type="dxa"/>
          </w:tcPr>
          <w:p w14:paraId="3614174D" w14:textId="3B0A2011"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105.44**</w:t>
            </w:r>
          </w:p>
        </w:tc>
        <w:tc>
          <w:tcPr>
            <w:tcW w:w="1196" w:type="dxa"/>
          </w:tcPr>
          <w:p w14:paraId="3BCEBCCA" w14:textId="0E7D0FFC"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14.16**</w:t>
            </w:r>
          </w:p>
        </w:tc>
        <w:tc>
          <w:tcPr>
            <w:tcW w:w="1701" w:type="dxa"/>
          </w:tcPr>
          <w:p w14:paraId="052D66BB" w14:textId="6EDAE7EC"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4.4</w:t>
            </w:r>
          </w:p>
        </w:tc>
      </w:tr>
      <w:tr w:rsidR="00FF7E3B" w:rsidRPr="00D13773" w14:paraId="628DC8C7" w14:textId="77777777" w:rsidTr="00F76ECF">
        <w:trPr>
          <w:trHeight w:val="290"/>
        </w:trPr>
        <w:tc>
          <w:tcPr>
            <w:tcW w:w="915" w:type="dxa"/>
            <w:vMerge w:val="restart"/>
            <w:hideMark/>
          </w:tcPr>
          <w:p w14:paraId="0FE16AAE" w14:textId="4DEF10EB" w:rsidR="00FF7E3B" w:rsidRPr="00FE500A" w:rsidRDefault="00FF7E3B" w:rsidP="00085001">
            <w:pPr>
              <w:spacing w:line="480" w:lineRule="auto"/>
              <w:rPr>
                <w:rFonts w:ascii="Arial" w:hAnsi="Arial" w:cs="Arial"/>
                <w:sz w:val="20"/>
                <w:szCs w:val="20"/>
              </w:rPr>
            </w:pPr>
            <w:r w:rsidRPr="00FE500A">
              <w:rPr>
                <w:rFonts w:ascii="Arial" w:hAnsi="Arial" w:cs="Arial"/>
                <w:sz w:val="20"/>
                <w:szCs w:val="20"/>
              </w:rPr>
              <w:t>HI</w:t>
            </w:r>
            <w:r w:rsidR="002137EA">
              <w:rPr>
                <w:rFonts w:ascii="Arial" w:hAnsi="Arial" w:cs="Arial"/>
                <w:sz w:val="20"/>
                <w:szCs w:val="20"/>
              </w:rPr>
              <w:t xml:space="preserve"> (%)</w:t>
            </w:r>
          </w:p>
        </w:tc>
        <w:tc>
          <w:tcPr>
            <w:tcW w:w="1439" w:type="dxa"/>
          </w:tcPr>
          <w:p w14:paraId="27AAE20C" w14:textId="4A419913"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ES</w:t>
            </w:r>
          </w:p>
        </w:tc>
        <w:tc>
          <w:tcPr>
            <w:tcW w:w="1306" w:type="dxa"/>
            <w:hideMark/>
          </w:tcPr>
          <w:p w14:paraId="55C6459D" w14:textId="3EC50703"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11.76 **</w:t>
            </w:r>
          </w:p>
        </w:tc>
        <w:tc>
          <w:tcPr>
            <w:tcW w:w="1339" w:type="dxa"/>
            <w:hideMark/>
          </w:tcPr>
          <w:p w14:paraId="32697EEA"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17.35 **</w:t>
            </w:r>
          </w:p>
        </w:tc>
        <w:tc>
          <w:tcPr>
            <w:tcW w:w="1171" w:type="dxa"/>
            <w:hideMark/>
          </w:tcPr>
          <w:p w14:paraId="1436998C"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81.08 **</w:t>
            </w:r>
          </w:p>
        </w:tc>
        <w:tc>
          <w:tcPr>
            <w:tcW w:w="1196" w:type="dxa"/>
            <w:hideMark/>
          </w:tcPr>
          <w:p w14:paraId="0DAD4EBA"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14.67 **</w:t>
            </w:r>
          </w:p>
        </w:tc>
        <w:tc>
          <w:tcPr>
            <w:tcW w:w="1701" w:type="dxa"/>
            <w:hideMark/>
          </w:tcPr>
          <w:p w14:paraId="4CB1F842" w14:textId="7777777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1.47</w:t>
            </w:r>
          </w:p>
        </w:tc>
      </w:tr>
      <w:tr w:rsidR="00FF7E3B" w:rsidRPr="00D13773" w14:paraId="4E8A48FD" w14:textId="77777777" w:rsidTr="00F76ECF">
        <w:trPr>
          <w:trHeight w:val="290"/>
        </w:trPr>
        <w:tc>
          <w:tcPr>
            <w:tcW w:w="915" w:type="dxa"/>
            <w:vMerge/>
          </w:tcPr>
          <w:p w14:paraId="5432D5F0" w14:textId="77777777" w:rsidR="00FF7E3B" w:rsidRPr="00FE500A" w:rsidRDefault="00FF7E3B" w:rsidP="00085001">
            <w:pPr>
              <w:spacing w:line="480" w:lineRule="auto"/>
              <w:rPr>
                <w:rFonts w:ascii="Arial" w:hAnsi="Arial" w:cs="Arial"/>
                <w:sz w:val="20"/>
                <w:szCs w:val="20"/>
              </w:rPr>
            </w:pPr>
          </w:p>
        </w:tc>
        <w:tc>
          <w:tcPr>
            <w:tcW w:w="1439" w:type="dxa"/>
          </w:tcPr>
          <w:p w14:paraId="0416A3FC" w14:textId="519A4186"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TS</w:t>
            </w:r>
          </w:p>
        </w:tc>
        <w:tc>
          <w:tcPr>
            <w:tcW w:w="1306" w:type="dxa"/>
          </w:tcPr>
          <w:p w14:paraId="3D46400A" w14:textId="61AEA5AC"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10.28**</w:t>
            </w:r>
          </w:p>
        </w:tc>
        <w:tc>
          <w:tcPr>
            <w:tcW w:w="1339" w:type="dxa"/>
          </w:tcPr>
          <w:p w14:paraId="4B139008" w14:textId="77920807"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17.55**</w:t>
            </w:r>
          </w:p>
        </w:tc>
        <w:tc>
          <w:tcPr>
            <w:tcW w:w="1171" w:type="dxa"/>
          </w:tcPr>
          <w:p w14:paraId="488958EC" w14:textId="384AE503"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85.42**</w:t>
            </w:r>
          </w:p>
        </w:tc>
        <w:tc>
          <w:tcPr>
            <w:tcW w:w="1196" w:type="dxa"/>
          </w:tcPr>
          <w:p w14:paraId="582543A7" w14:textId="2C40704B"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14.70**</w:t>
            </w:r>
          </w:p>
        </w:tc>
        <w:tc>
          <w:tcPr>
            <w:tcW w:w="1701" w:type="dxa"/>
          </w:tcPr>
          <w:p w14:paraId="28A1496B" w14:textId="3F20BCAC" w:rsidR="00FF7E3B" w:rsidRPr="00FE500A" w:rsidRDefault="00FF7E3B" w:rsidP="00085001">
            <w:pPr>
              <w:spacing w:line="480" w:lineRule="auto"/>
              <w:jc w:val="center"/>
              <w:rPr>
                <w:rFonts w:ascii="Arial" w:hAnsi="Arial" w:cs="Arial"/>
                <w:sz w:val="20"/>
                <w:szCs w:val="20"/>
              </w:rPr>
            </w:pPr>
            <w:r w:rsidRPr="00FE500A">
              <w:rPr>
                <w:rFonts w:ascii="Arial" w:hAnsi="Arial" w:cs="Arial"/>
                <w:sz w:val="20"/>
                <w:szCs w:val="20"/>
              </w:rPr>
              <w:t>2.13</w:t>
            </w:r>
          </w:p>
        </w:tc>
      </w:tr>
      <w:tr w:rsidR="00A31915" w:rsidRPr="00D13773" w14:paraId="1807854D" w14:textId="77777777" w:rsidTr="00F76ECF">
        <w:trPr>
          <w:trHeight w:val="290"/>
        </w:trPr>
        <w:tc>
          <w:tcPr>
            <w:tcW w:w="915" w:type="dxa"/>
            <w:vMerge w:val="restart"/>
            <w:hideMark/>
          </w:tcPr>
          <w:p w14:paraId="745C5B19" w14:textId="561BFF8B" w:rsidR="00A31915" w:rsidRPr="00FE500A" w:rsidRDefault="00A31915" w:rsidP="00085001">
            <w:pPr>
              <w:spacing w:line="480" w:lineRule="auto"/>
              <w:rPr>
                <w:rFonts w:ascii="Arial" w:hAnsi="Arial" w:cs="Arial"/>
                <w:sz w:val="20"/>
                <w:szCs w:val="20"/>
              </w:rPr>
            </w:pPr>
            <w:r w:rsidRPr="00FE500A">
              <w:rPr>
                <w:rFonts w:ascii="Arial" w:hAnsi="Arial" w:cs="Arial"/>
                <w:sz w:val="20"/>
                <w:szCs w:val="20"/>
              </w:rPr>
              <w:t>PELWL</w:t>
            </w:r>
            <w:r w:rsidR="002137EA">
              <w:rPr>
                <w:rFonts w:ascii="Arial" w:hAnsi="Arial" w:cs="Arial"/>
                <w:sz w:val="20"/>
                <w:szCs w:val="20"/>
              </w:rPr>
              <w:t xml:space="preserve"> (%)</w:t>
            </w:r>
          </w:p>
        </w:tc>
        <w:tc>
          <w:tcPr>
            <w:tcW w:w="1439" w:type="dxa"/>
          </w:tcPr>
          <w:p w14:paraId="0340ECD2" w14:textId="25D0806E" w:rsidR="00A31915" w:rsidRPr="00FE500A" w:rsidRDefault="00A31915" w:rsidP="00085001">
            <w:pPr>
              <w:spacing w:line="480" w:lineRule="auto"/>
              <w:jc w:val="center"/>
              <w:rPr>
                <w:rFonts w:ascii="Arial" w:hAnsi="Arial" w:cs="Arial"/>
                <w:sz w:val="20"/>
                <w:szCs w:val="20"/>
              </w:rPr>
            </w:pPr>
            <w:r w:rsidRPr="00FE500A">
              <w:rPr>
                <w:rFonts w:ascii="Arial" w:hAnsi="Arial" w:cs="Arial"/>
                <w:sz w:val="20"/>
                <w:szCs w:val="20"/>
              </w:rPr>
              <w:t>ES</w:t>
            </w:r>
          </w:p>
        </w:tc>
        <w:tc>
          <w:tcPr>
            <w:tcW w:w="1306" w:type="dxa"/>
            <w:hideMark/>
          </w:tcPr>
          <w:p w14:paraId="161FC200" w14:textId="739DAE9F" w:rsidR="00A31915" w:rsidRPr="00FE500A" w:rsidRDefault="00A31915" w:rsidP="00085001">
            <w:pPr>
              <w:spacing w:line="480" w:lineRule="auto"/>
              <w:jc w:val="center"/>
              <w:rPr>
                <w:rFonts w:ascii="Arial" w:hAnsi="Arial" w:cs="Arial"/>
                <w:sz w:val="20"/>
                <w:szCs w:val="20"/>
              </w:rPr>
            </w:pPr>
            <w:r w:rsidRPr="00FE500A">
              <w:rPr>
                <w:rFonts w:ascii="Arial" w:hAnsi="Arial" w:cs="Arial"/>
                <w:sz w:val="20"/>
                <w:szCs w:val="20"/>
              </w:rPr>
              <w:t>8.04 *</w:t>
            </w:r>
          </w:p>
        </w:tc>
        <w:tc>
          <w:tcPr>
            <w:tcW w:w="1339" w:type="dxa"/>
            <w:hideMark/>
          </w:tcPr>
          <w:p w14:paraId="5B622D79" w14:textId="77777777" w:rsidR="00A31915" w:rsidRPr="00FE500A" w:rsidRDefault="00A31915" w:rsidP="00085001">
            <w:pPr>
              <w:spacing w:line="480" w:lineRule="auto"/>
              <w:jc w:val="center"/>
              <w:rPr>
                <w:rFonts w:ascii="Arial" w:hAnsi="Arial" w:cs="Arial"/>
                <w:sz w:val="20"/>
                <w:szCs w:val="20"/>
              </w:rPr>
            </w:pPr>
            <w:r w:rsidRPr="00FE500A">
              <w:rPr>
                <w:rFonts w:ascii="Arial" w:hAnsi="Arial" w:cs="Arial"/>
                <w:sz w:val="20"/>
                <w:szCs w:val="20"/>
              </w:rPr>
              <w:t>29.22 **</w:t>
            </w:r>
          </w:p>
        </w:tc>
        <w:tc>
          <w:tcPr>
            <w:tcW w:w="1171" w:type="dxa"/>
            <w:hideMark/>
          </w:tcPr>
          <w:p w14:paraId="607772FE" w14:textId="77777777" w:rsidR="00A31915" w:rsidRPr="00FE500A" w:rsidRDefault="00A31915" w:rsidP="00085001">
            <w:pPr>
              <w:spacing w:line="480" w:lineRule="auto"/>
              <w:jc w:val="center"/>
              <w:rPr>
                <w:rFonts w:ascii="Arial" w:hAnsi="Arial" w:cs="Arial"/>
                <w:sz w:val="20"/>
                <w:szCs w:val="20"/>
              </w:rPr>
            </w:pPr>
            <w:r w:rsidRPr="00FE500A">
              <w:rPr>
                <w:rFonts w:ascii="Arial" w:hAnsi="Arial" w:cs="Arial"/>
                <w:sz w:val="20"/>
                <w:szCs w:val="20"/>
              </w:rPr>
              <w:t>274.89 **</w:t>
            </w:r>
          </w:p>
        </w:tc>
        <w:tc>
          <w:tcPr>
            <w:tcW w:w="1196" w:type="dxa"/>
            <w:hideMark/>
          </w:tcPr>
          <w:p w14:paraId="618353A9" w14:textId="77777777" w:rsidR="00A31915" w:rsidRPr="00FE500A" w:rsidRDefault="00A31915" w:rsidP="00085001">
            <w:pPr>
              <w:spacing w:line="480" w:lineRule="auto"/>
              <w:jc w:val="center"/>
              <w:rPr>
                <w:rFonts w:ascii="Arial" w:hAnsi="Arial" w:cs="Arial"/>
                <w:sz w:val="20"/>
                <w:szCs w:val="20"/>
              </w:rPr>
            </w:pPr>
            <w:r w:rsidRPr="00FE500A">
              <w:rPr>
                <w:rFonts w:ascii="Arial" w:hAnsi="Arial" w:cs="Arial"/>
                <w:sz w:val="20"/>
                <w:szCs w:val="20"/>
              </w:rPr>
              <w:t>18.88 **</w:t>
            </w:r>
          </w:p>
        </w:tc>
        <w:tc>
          <w:tcPr>
            <w:tcW w:w="1701" w:type="dxa"/>
            <w:hideMark/>
          </w:tcPr>
          <w:p w14:paraId="062D6EFD" w14:textId="77777777" w:rsidR="00A31915" w:rsidRPr="00FE500A" w:rsidRDefault="00A31915" w:rsidP="00085001">
            <w:pPr>
              <w:spacing w:line="480" w:lineRule="auto"/>
              <w:jc w:val="center"/>
              <w:rPr>
                <w:rFonts w:ascii="Arial" w:hAnsi="Arial" w:cs="Arial"/>
                <w:sz w:val="20"/>
                <w:szCs w:val="20"/>
              </w:rPr>
            </w:pPr>
            <w:r w:rsidRPr="00FE500A">
              <w:rPr>
                <w:rFonts w:ascii="Arial" w:hAnsi="Arial" w:cs="Arial"/>
                <w:sz w:val="20"/>
                <w:szCs w:val="20"/>
              </w:rPr>
              <w:t>2.05</w:t>
            </w:r>
          </w:p>
        </w:tc>
      </w:tr>
      <w:tr w:rsidR="00A31915" w:rsidRPr="00D13773" w14:paraId="541FD839" w14:textId="77777777" w:rsidTr="00F76ECF">
        <w:trPr>
          <w:trHeight w:val="290"/>
        </w:trPr>
        <w:tc>
          <w:tcPr>
            <w:tcW w:w="915" w:type="dxa"/>
            <w:vMerge/>
          </w:tcPr>
          <w:p w14:paraId="77FFE045" w14:textId="77777777" w:rsidR="00A31915" w:rsidRPr="00FE500A" w:rsidRDefault="00A31915" w:rsidP="00085001">
            <w:pPr>
              <w:spacing w:line="480" w:lineRule="auto"/>
              <w:rPr>
                <w:rFonts w:ascii="Arial" w:hAnsi="Arial" w:cs="Arial"/>
                <w:sz w:val="20"/>
                <w:szCs w:val="20"/>
              </w:rPr>
            </w:pPr>
          </w:p>
        </w:tc>
        <w:tc>
          <w:tcPr>
            <w:tcW w:w="1439" w:type="dxa"/>
          </w:tcPr>
          <w:p w14:paraId="19909316" w14:textId="4ADBD221" w:rsidR="00A31915" w:rsidRPr="00FE500A" w:rsidRDefault="00A31915" w:rsidP="00085001">
            <w:pPr>
              <w:spacing w:line="480" w:lineRule="auto"/>
              <w:jc w:val="center"/>
              <w:rPr>
                <w:rFonts w:ascii="Arial" w:hAnsi="Arial" w:cs="Arial"/>
                <w:sz w:val="20"/>
                <w:szCs w:val="20"/>
              </w:rPr>
            </w:pPr>
            <w:r w:rsidRPr="00FE500A">
              <w:rPr>
                <w:rFonts w:ascii="Arial" w:hAnsi="Arial" w:cs="Arial"/>
                <w:sz w:val="20"/>
                <w:szCs w:val="20"/>
              </w:rPr>
              <w:t>TS</w:t>
            </w:r>
          </w:p>
        </w:tc>
        <w:tc>
          <w:tcPr>
            <w:tcW w:w="1306" w:type="dxa"/>
          </w:tcPr>
          <w:p w14:paraId="2E4B9FAB" w14:textId="6CC9ECDC" w:rsidR="00A31915" w:rsidRPr="00FE500A" w:rsidRDefault="00A31915" w:rsidP="00085001">
            <w:pPr>
              <w:spacing w:line="480" w:lineRule="auto"/>
              <w:jc w:val="center"/>
              <w:rPr>
                <w:rFonts w:ascii="Arial" w:hAnsi="Arial" w:cs="Arial"/>
                <w:sz w:val="20"/>
                <w:szCs w:val="20"/>
              </w:rPr>
            </w:pPr>
            <w:r w:rsidRPr="00FE500A">
              <w:rPr>
                <w:rFonts w:ascii="Arial" w:hAnsi="Arial" w:cs="Arial"/>
                <w:sz w:val="20"/>
                <w:szCs w:val="20"/>
              </w:rPr>
              <w:t>8.29*</w:t>
            </w:r>
          </w:p>
        </w:tc>
        <w:tc>
          <w:tcPr>
            <w:tcW w:w="1339" w:type="dxa"/>
          </w:tcPr>
          <w:p w14:paraId="26392C7A" w14:textId="6AEB0A7A" w:rsidR="00A31915" w:rsidRPr="00FE500A" w:rsidRDefault="00A31915" w:rsidP="00085001">
            <w:pPr>
              <w:spacing w:line="480" w:lineRule="auto"/>
              <w:jc w:val="center"/>
              <w:rPr>
                <w:rFonts w:ascii="Arial" w:hAnsi="Arial" w:cs="Arial"/>
                <w:sz w:val="20"/>
                <w:szCs w:val="20"/>
              </w:rPr>
            </w:pPr>
            <w:r w:rsidRPr="00FE500A">
              <w:rPr>
                <w:rFonts w:ascii="Arial" w:hAnsi="Arial" w:cs="Arial"/>
                <w:sz w:val="20"/>
                <w:szCs w:val="20"/>
              </w:rPr>
              <w:t>29.76**</w:t>
            </w:r>
          </w:p>
        </w:tc>
        <w:tc>
          <w:tcPr>
            <w:tcW w:w="1171" w:type="dxa"/>
          </w:tcPr>
          <w:p w14:paraId="7A6C177D" w14:textId="55FDD04C" w:rsidR="00A31915" w:rsidRPr="00FE500A" w:rsidRDefault="00A31915" w:rsidP="00085001">
            <w:pPr>
              <w:spacing w:line="480" w:lineRule="auto"/>
              <w:jc w:val="center"/>
              <w:rPr>
                <w:rFonts w:ascii="Arial" w:hAnsi="Arial" w:cs="Arial"/>
                <w:sz w:val="20"/>
                <w:szCs w:val="20"/>
              </w:rPr>
            </w:pPr>
            <w:r w:rsidRPr="00FE500A">
              <w:rPr>
                <w:rFonts w:ascii="Arial" w:hAnsi="Arial" w:cs="Arial"/>
                <w:sz w:val="20"/>
                <w:szCs w:val="20"/>
              </w:rPr>
              <w:t>280.42**</w:t>
            </w:r>
          </w:p>
        </w:tc>
        <w:tc>
          <w:tcPr>
            <w:tcW w:w="1196" w:type="dxa"/>
          </w:tcPr>
          <w:p w14:paraId="1FCE0814" w14:textId="052CD5B2" w:rsidR="00A31915" w:rsidRPr="00FE500A" w:rsidRDefault="00A31915" w:rsidP="00085001">
            <w:pPr>
              <w:spacing w:line="480" w:lineRule="auto"/>
              <w:jc w:val="center"/>
              <w:rPr>
                <w:rFonts w:ascii="Arial" w:hAnsi="Arial" w:cs="Arial"/>
                <w:sz w:val="20"/>
                <w:szCs w:val="20"/>
              </w:rPr>
            </w:pPr>
            <w:r w:rsidRPr="00FE500A">
              <w:rPr>
                <w:rFonts w:ascii="Arial" w:hAnsi="Arial" w:cs="Arial"/>
                <w:sz w:val="20"/>
                <w:szCs w:val="20"/>
              </w:rPr>
              <w:t>19.21**</w:t>
            </w:r>
          </w:p>
        </w:tc>
        <w:tc>
          <w:tcPr>
            <w:tcW w:w="1701" w:type="dxa"/>
          </w:tcPr>
          <w:p w14:paraId="3E18AFDF" w14:textId="240EB83A" w:rsidR="00A31915" w:rsidRPr="00FE500A" w:rsidRDefault="00A31915" w:rsidP="00085001">
            <w:pPr>
              <w:spacing w:line="480" w:lineRule="auto"/>
              <w:jc w:val="center"/>
              <w:rPr>
                <w:rFonts w:ascii="Arial" w:hAnsi="Arial" w:cs="Arial"/>
                <w:sz w:val="20"/>
                <w:szCs w:val="20"/>
              </w:rPr>
            </w:pPr>
            <w:r w:rsidRPr="00FE500A">
              <w:rPr>
                <w:rFonts w:ascii="Arial" w:hAnsi="Arial" w:cs="Arial"/>
                <w:sz w:val="20"/>
                <w:szCs w:val="20"/>
              </w:rPr>
              <w:t>2.23</w:t>
            </w:r>
          </w:p>
        </w:tc>
      </w:tr>
      <w:tr w:rsidR="00A31915" w:rsidRPr="00D13773" w14:paraId="1CA8AB5B" w14:textId="77777777" w:rsidTr="00F76ECF">
        <w:trPr>
          <w:trHeight w:val="290"/>
        </w:trPr>
        <w:tc>
          <w:tcPr>
            <w:tcW w:w="915" w:type="dxa"/>
            <w:vMerge w:val="restart"/>
            <w:hideMark/>
          </w:tcPr>
          <w:p w14:paraId="7391A6F2" w14:textId="38BE0BD8" w:rsidR="00A31915" w:rsidRPr="00FE500A" w:rsidRDefault="00A31915" w:rsidP="00085001">
            <w:pPr>
              <w:spacing w:line="480" w:lineRule="auto"/>
              <w:rPr>
                <w:rFonts w:ascii="Arial" w:hAnsi="Arial" w:cs="Arial"/>
                <w:sz w:val="20"/>
                <w:szCs w:val="20"/>
              </w:rPr>
            </w:pPr>
            <w:r w:rsidRPr="00FE500A">
              <w:rPr>
                <w:rFonts w:ascii="Arial" w:hAnsi="Arial" w:cs="Arial"/>
                <w:sz w:val="20"/>
                <w:szCs w:val="20"/>
              </w:rPr>
              <w:t>RWC</w:t>
            </w:r>
            <w:r w:rsidR="002137EA">
              <w:rPr>
                <w:rFonts w:ascii="Arial" w:hAnsi="Arial" w:cs="Arial"/>
                <w:sz w:val="20"/>
                <w:szCs w:val="20"/>
              </w:rPr>
              <w:t xml:space="preserve"> (%)</w:t>
            </w:r>
          </w:p>
        </w:tc>
        <w:tc>
          <w:tcPr>
            <w:tcW w:w="1439" w:type="dxa"/>
          </w:tcPr>
          <w:p w14:paraId="4D768862" w14:textId="6E19117B" w:rsidR="00A31915" w:rsidRPr="00FE500A" w:rsidRDefault="00A31915" w:rsidP="00085001">
            <w:pPr>
              <w:spacing w:line="480" w:lineRule="auto"/>
              <w:jc w:val="center"/>
              <w:rPr>
                <w:rFonts w:ascii="Arial" w:hAnsi="Arial" w:cs="Arial"/>
                <w:sz w:val="20"/>
                <w:szCs w:val="20"/>
              </w:rPr>
            </w:pPr>
            <w:r w:rsidRPr="00FE500A">
              <w:rPr>
                <w:rFonts w:ascii="Arial" w:hAnsi="Arial" w:cs="Arial"/>
                <w:sz w:val="20"/>
                <w:szCs w:val="20"/>
              </w:rPr>
              <w:t>ES</w:t>
            </w:r>
          </w:p>
        </w:tc>
        <w:tc>
          <w:tcPr>
            <w:tcW w:w="1306" w:type="dxa"/>
            <w:hideMark/>
          </w:tcPr>
          <w:p w14:paraId="35BE9929" w14:textId="5A677168" w:rsidR="00A31915" w:rsidRPr="00FE500A" w:rsidRDefault="00A31915" w:rsidP="00085001">
            <w:pPr>
              <w:spacing w:line="480" w:lineRule="auto"/>
              <w:jc w:val="center"/>
              <w:rPr>
                <w:rFonts w:ascii="Arial" w:hAnsi="Arial" w:cs="Arial"/>
                <w:sz w:val="20"/>
                <w:szCs w:val="20"/>
              </w:rPr>
            </w:pPr>
            <w:r w:rsidRPr="00FE500A">
              <w:rPr>
                <w:rFonts w:ascii="Arial" w:hAnsi="Arial" w:cs="Arial"/>
                <w:sz w:val="20"/>
                <w:szCs w:val="20"/>
              </w:rPr>
              <w:t>7.23 *</w:t>
            </w:r>
          </w:p>
        </w:tc>
        <w:tc>
          <w:tcPr>
            <w:tcW w:w="1339" w:type="dxa"/>
            <w:hideMark/>
          </w:tcPr>
          <w:p w14:paraId="6C068E7C" w14:textId="77777777" w:rsidR="00A31915" w:rsidRPr="00FE500A" w:rsidRDefault="00A31915" w:rsidP="00085001">
            <w:pPr>
              <w:spacing w:line="480" w:lineRule="auto"/>
              <w:jc w:val="center"/>
              <w:rPr>
                <w:rFonts w:ascii="Arial" w:hAnsi="Arial" w:cs="Arial"/>
                <w:sz w:val="20"/>
                <w:szCs w:val="20"/>
              </w:rPr>
            </w:pPr>
            <w:r w:rsidRPr="00FE500A">
              <w:rPr>
                <w:rFonts w:ascii="Arial" w:hAnsi="Arial" w:cs="Arial"/>
                <w:sz w:val="20"/>
                <w:szCs w:val="20"/>
              </w:rPr>
              <w:t>23.35 **</w:t>
            </w:r>
          </w:p>
        </w:tc>
        <w:tc>
          <w:tcPr>
            <w:tcW w:w="1171" w:type="dxa"/>
            <w:hideMark/>
          </w:tcPr>
          <w:p w14:paraId="52952E05" w14:textId="77777777" w:rsidR="00A31915" w:rsidRPr="00FE500A" w:rsidRDefault="00A31915" w:rsidP="00085001">
            <w:pPr>
              <w:spacing w:line="480" w:lineRule="auto"/>
              <w:jc w:val="center"/>
              <w:rPr>
                <w:rFonts w:ascii="Arial" w:hAnsi="Arial" w:cs="Arial"/>
                <w:sz w:val="20"/>
                <w:szCs w:val="20"/>
              </w:rPr>
            </w:pPr>
            <w:r w:rsidRPr="00FE500A">
              <w:rPr>
                <w:rFonts w:ascii="Arial" w:hAnsi="Arial" w:cs="Arial"/>
                <w:sz w:val="20"/>
                <w:szCs w:val="20"/>
              </w:rPr>
              <w:t>88.80 **</w:t>
            </w:r>
          </w:p>
        </w:tc>
        <w:tc>
          <w:tcPr>
            <w:tcW w:w="1196" w:type="dxa"/>
            <w:hideMark/>
          </w:tcPr>
          <w:p w14:paraId="40136323" w14:textId="77777777" w:rsidR="00A31915" w:rsidRPr="00FE500A" w:rsidRDefault="00A31915" w:rsidP="00085001">
            <w:pPr>
              <w:spacing w:line="480" w:lineRule="auto"/>
              <w:jc w:val="center"/>
              <w:rPr>
                <w:rFonts w:ascii="Arial" w:hAnsi="Arial" w:cs="Arial"/>
                <w:sz w:val="20"/>
                <w:szCs w:val="20"/>
              </w:rPr>
            </w:pPr>
            <w:r w:rsidRPr="00FE500A">
              <w:rPr>
                <w:rFonts w:ascii="Arial" w:hAnsi="Arial" w:cs="Arial"/>
                <w:sz w:val="20"/>
                <w:szCs w:val="20"/>
              </w:rPr>
              <w:t>20.59 **</w:t>
            </w:r>
          </w:p>
        </w:tc>
        <w:tc>
          <w:tcPr>
            <w:tcW w:w="1701" w:type="dxa"/>
            <w:hideMark/>
          </w:tcPr>
          <w:p w14:paraId="42CF1014" w14:textId="77777777" w:rsidR="00A31915" w:rsidRPr="00FE500A" w:rsidRDefault="00A31915" w:rsidP="00085001">
            <w:pPr>
              <w:spacing w:line="480" w:lineRule="auto"/>
              <w:jc w:val="center"/>
              <w:rPr>
                <w:rFonts w:ascii="Arial" w:hAnsi="Arial" w:cs="Arial"/>
                <w:sz w:val="20"/>
                <w:szCs w:val="20"/>
              </w:rPr>
            </w:pPr>
            <w:r w:rsidRPr="00FE500A">
              <w:rPr>
                <w:rFonts w:ascii="Arial" w:hAnsi="Arial" w:cs="Arial"/>
                <w:sz w:val="20"/>
                <w:szCs w:val="20"/>
              </w:rPr>
              <w:t>1.61</w:t>
            </w:r>
          </w:p>
        </w:tc>
      </w:tr>
      <w:tr w:rsidR="00A31915" w:rsidRPr="00D13773" w14:paraId="7D41449C" w14:textId="77777777" w:rsidTr="00F76ECF">
        <w:trPr>
          <w:trHeight w:val="290"/>
        </w:trPr>
        <w:tc>
          <w:tcPr>
            <w:tcW w:w="915" w:type="dxa"/>
            <w:vMerge/>
          </w:tcPr>
          <w:p w14:paraId="4E76D683" w14:textId="77777777" w:rsidR="00A31915" w:rsidRPr="00FE500A" w:rsidRDefault="00A31915" w:rsidP="00085001">
            <w:pPr>
              <w:spacing w:line="480" w:lineRule="auto"/>
              <w:rPr>
                <w:rFonts w:ascii="Arial" w:hAnsi="Arial" w:cs="Arial"/>
                <w:sz w:val="20"/>
                <w:szCs w:val="20"/>
              </w:rPr>
            </w:pPr>
          </w:p>
        </w:tc>
        <w:tc>
          <w:tcPr>
            <w:tcW w:w="1439" w:type="dxa"/>
          </w:tcPr>
          <w:p w14:paraId="58ADB98C" w14:textId="52C07F30" w:rsidR="00A31915" w:rsidRPr="00FE500A" w:rsidRDefault="00A31915" w:rsidP="00085001">
            <w:pPr>
              <w:spacing w:line="480" w:lineRule="auto"/>
              <w:jc w:val="center"/>
              <w:rPr>
                <w:rFonts w:ascii="Arial" w:hAnsi="Arial" w:cs="Arial"/>
                <w:sz w:val="20"/>
                <w:szCs w:val="20"/>
              </w:rPr>
            </w:pPr>
            <w:r w:rsidRPr="00FE500A">
              <w:rPr>
                <w:rFonts w:ascii="Arial" w:hAnsi="Arial" w:cs="Arial"/>
                <w:sz w:val="20"/>
                <w:szCs w:val="20"/>
              </w:rPr>
              <w:t>TS</w:t>
            </w:r>
          </w:p>
        </w:tc>
        <w:tc>
          <w:tcPr>
            <w:tcW w:w="1306" w:type="dxa"/>
          </w:tcPr>
          <w:p w14:paraId="4010426C" w14:textId="575AFD21" w:rsidR="00A31915" w:rsidRPr="00FE500A" w:rsidRDefault="00A31915" w:rsidP="00085001">
            <w:pPr>
              <w:spacing w:line="480" w:lineRule="auto"/>
              <w:jc w:val="center"/>
              <w:rPr>
                <w:rFonts w:ascii="Arial" w:hAnsi="Arial" w:cs="Arial"/>
                <w:sz w:val="20"/>
                <w:szCs w:val="20"/>
              </w:rPr>
            </w:pPr>
            <w:r w:rsidRPr="00FE500A">
              <w:rPr>
                <w:rFonts w:ascii="Arial" w:hAnsi="Arial" w:cs="Arial"/>
                <w:sz w:val="20"/>
                <w:szCs w:val="20"/>
              </w:rPr>
              <w:t>19.56 ns</w:t>
            </w:r>
          </w:p>
        </w:tc>
        <w:tc>
          <w:tcPr>
            <w:tcW w:w="1339" w:type="dxa"/>
          </w:tcPr>
          <w:p w14:paraId="4AD0F31D" w14:textId="4EF31064" w:rsidR="00A31915" w:rsidRPr="00FE500A" w:rsidRDefault="00A31915" w:rsidP="00085001">
            <w:pPr>
              <w:spacing w:line="480" w:lineRule="auto"/>
              <w:jc w:val="center"/>
              <w:rPr>
                <w:rFonts w:ascii="Arial" w:hAnsi="Arial" w:cs="Arial"/>
                <w:sz w:val="20"/>
                <w:szCs w:val="20"/>
              </w:rPr>
            </w:pPr>
            <w:r w:rsidRPr="00FE500A">
              <w:rPr>
                <w:rFonts w:ascii="Arial" w:hAnsi="Arial" w:cs="Arial"/>
                <w:sz w:val="20"/>
                <w:szCs w:val="20"/>
              </w:rPr>
              <w:t>26.61**</w:t>
            </w:r>
          </w:p>
        </w:tc>
        <w:tc>
          <w:tcPr>
            <w:tcW w:w="1171" w:type="dxa"/>
          </w:tcPr>
          <w:p w14:paraId="4D0B7D1F" w14:textId="5DC8B12E" w:rsidR="00A31915" w:rsidRPr="00FE500A" w:rsidRDefault="00A31915" w:rsidP="00085001">
            <w:pPr>
              <w:spacing w:line="480" w:lineRule="auto"/>
              <w:jc w:val="center"/>
              <w:rPr>
                <w:rFonts w:ascii="Arial" w:hAnsi="Arial" w:cs="Arial"/>
                <w:sz w:val="20"/>
                <w:szCs w:val="20"/>
              </w:rPr>
            </w:pPr>
            <w:r w:rsidRPr="00FE500A">
              <w:rPr>
                <w:rFonts w:ascii="Arial" w:hAnsi="Arial" w:cs="Arial"/>
                <w:sz w:val="20"/>
                <w:szCs w:val="20"/>
              </w:rPr>
              <w:t>82.65**</w:t>
            </w:r>
          </w:p>
        </w:tc>
        <w:tc>
          <w:tcPr>
            <w:tcW w:w="1196" w:type="dxa"/>
          </w:tcPr>
          <w:p w14:paraId="4CCBE315" w14:textId="77421E47" w:rsidR="00A31915" w:rsidRPr="00FE500A" w:rsidRDefault="00A31915" w:rsidP="00085001">
            <w:pPr>
              <w:spacing w:line="480" w:lineRule="auto"/>
              <w:jc w:val="center"/>
              <w:rPr>
                <w:rFonts w:ascii="Arial" w:hAnsi="Arial" w:cs="Arial"/>
                <w:sz w:val="20"/>
                <w:szCs w:val="20"/>
              </w:rPr>
            </w:pPr>
            <w:r w:rsidRPr="00FE500A">
              <w:rPr>
                <w:rFonts w:ascii="Arial" w:hAnsi="Arial" w:cs="Arial"/>
                <w:sz w:val="20"/>
                <w:szCs w:val="20"/>
              </w:rPr>
              <w:t>24.25*</w:t>
            </w:r>
          </w:p>
        </w:tc>
        <w:tc>
          <w:tcPr>
            <w:tcW w:w="1701" w:type="dxa"/>
          </w:tcPr>
          <w:p w14:paraId="44D367C8" w14:textId="3E909190" w:rsidR="00A31915" w:rsidRPr="00FE500A" w:rsidRDefault="00A31915" w:rsidP="00085001">
            <w:pPr>
              <w:spacing w:line="480" w:lineRule="auto"/>
              <w:jc w:val="center"/>
              <w:rPr>
                <w:rFonts w:ascii="Arial" w:hAnsi="Arial" w:cs="Arial"/>
                <w:sz w:val="20"/>
                <w:szCs w:val="20"/>
              </w:rPr>
            </w:pPr>
            <w:r w:rsidRPr="00FE500A">
              <w:rPr>
                <w:rFonts w:ascii="Arial" w:hAnsi="Arial" w:cs="Arial"/>
                <w:sz w:val="20"/>
                <w:szCs w:val="20"/>
              </w:rPr>
              <w:t>9.03</w:t>
            </w:r>
          </w:p>
        </w:tc>
      </w:tr>
      <w:tr w:rsidR="00A31915" w:rsidRPr="00D13773" w14:paraId="72E445B7" w14:textId="77777777" w:rsidTr="00F76ECF">
        <w:trPr>
          <w:trHeight w:val="290"/>
        </w:trPr>
        <w:tc>
          <w:tcPr>
            <w:tcW w:w="915" w:type="dxa"/>
            <w:vMerge w:val="restart"/>
            <w:hideMark/>
          </w:tcPr>
          <w:p w14:paraId="0DC27E9B" w14:textId="526AB586" w:rsidR="00A31915" w:rsidRPr="00FE500A" w:rsidRDefault="00A31915" w:rsidP="00085001">
            <w:pPr>
              <w:spacing w:line="480" w:lineRule="auto"/>
              <w:rPr>
                <w:rFonts w:ascii="Arial" w:hAnsi="Arial" w:cs="Arial"/>
                <w:sz w:val="20"/>
                <w:szCs w:val="20"/>
              </w:rPr>
            </w:pPr>
            <w:r w:rsidRPr="00FE500A">
              <w:rPr>
                <w:rFonts w:ascii="Arial" w:hAnsi="Arial" w:cs="Arial"/>
                <w:sz w:val="20"/>
                <w:szCs w:val="20"/>
              </w:rPr>
              <w:t>MSI</w:t>
            </w:r>
            <w:r w:rsidR="002137EA">
              <w:rPr>
                <w:rFonts w:ascii="Arial" w:hAnsi="Arial" w:cs="Arial"/>
                <w:sz w:val="20"/>
                <w:szCs w:val="20"/>
              </w:rPr>
              <w:t xml:space="preserve"> (%)</w:t>
            </w:r>
          </w:p>
        </w:tc>
        <w:tc>
          <w:tcPr>
            <w:tcW w:w="1439" w:type="dxa"/>
          </w:tcPr>
          <w:p w14:paraId="66381A70" w14:textId="3DDC36AB" w:rsidR="00A31915" w:rsidRPr="00FE500A" w:rsidRDefault="00A31915" w:rsidP="00085001">
            <w:pPr>
              <w:spacing w:line="480" w:lineRule="auto"/>
              <w:jc w:val="center"/>
              <w:rPr>
                <w:rFonts w:ascii="Arial" w:hAnsi="Arial" w:cs="Arial"/>
                <w:sz w:val="20"/>
                <w:szCs w:val="20"/>
              </w:rPr>
            </w:pPr>
            <w:r w:rsidRPr="00FE500A">
              <w:rPr>
                <w:rFonts w:ascii="Arial" w:hAnsi="Arial" w:cs="Arial"/>
                <w:sz w:val="20"/>
                <w:szCs w:val="20"/>
              </w:rPr>
              <w:t>ES</w:t>
            </w:r>
          </w:p>
        </w:tc>
        <w:tc>
          <w:tcPr>
            <w:tcW w:w="1306" w:type="dxa"/>
            <w:hideMark/>
          </w:tcPr>
          <w:p w14:paraId="797FAACA" w14:textId="1BB4128B" w:rsidR="00A31915" w:rsidRPr="00FE500A" w:rsidRDefault="00A31915" w:rsidP="00085001">
            <w:pPr>
              <w:spacing w:line="480" w:lineRule="auto"/>
              <w:jc w:val="center"/>
              <w:rPr>
                <w:rFonts w:ascii="Arial" w:hAnsi="Arial" w:cs="Arial"/>
                <w:sz w:val="20"/>
                <w:szCs w:val="20"/>
              </w:rPr>
            </w:pPr>
            <w:r w:rsidRPr="00FE500A">
              <w:rPr>
                <w:rFonts w:ascii="Arial" w:hAnsi="Arial" w:cs="Arial"/>
                <w:sz w:val="20"/>
                <w:szCs w:val="20"/>
              </w:rPr>
              <w:t>18.39 **</w:t>
            </w:r>
          </w:p>
        </w:tc>
        <w:tc>
          <w:tcPr>
            <w:tcW w:w="1339" w:type="dxa"/>
            <w:hideMark/>
          </w:tcPr>
          <w:p w14:paraId="31C80736" w14:textId="77777777" w:rsidR="00A31915" w:rsidRPr="00FE500A" w:rsidRDefault="00A31915" w:rsidP="00085001">
            <w:pPr>
              <w:spacing w:line="480" w:lineRule="auto"/>
              <w:jc w:val="center"/>
              <w:rPr>
                <w:rFonts w:ascii="Arial" w:hAnsi="Arial" w:cs="Arial"/>
                <w:sz w:val="20"/>
                <w:szCs w:val="20"/>
              </w:rPr>
            </w:pPr>
            <w:r w:rsidRPr="00FE500A">
              <w:rPr>
                <w:rFonts w:ascii="Arial" w:hAnsi="Arial" w:cs="Arial"/>
                <w:sz w:val="20"/>
                <w:szCs w:val="20"/>
              </w:rPr>
              <w:t>12.64 **</w:t>
            </w:r>
          </w:p>
        </w:tc>
        <w:tc>
          <w:tcPr>
            <w:tcW w:w="1171" w:type="dxa"/>
            <w:hideMark/>
          </w:tcPr>
          <w:p w14:paraId="61C977F5" w14:textId="77777777" w:rsidR="00A31915" w:rsidRPr="00FE500A" w:rsidRDefault="00A31915" w:rsidP="00085001">
            <w:pPr>
              <w:spacing w:line="480" w:lineRule="auto"/>
              <w:jc w:val="center"/>
              <w:rPr>
                <w:rFonts w:ascii="Arial" w:hAnsi="Arial" w:cs="Arial"/>
                <w:sz w:val="20"/>
                <w:szCs w:val="20"/>
              </w:rPr>
            </w:pPr>
            <w:r w:rsidRPr="00FE500A">
              <w:rPr>
                <w:rFonts w:ascii="Arial" w:hAnsi="Arial" w:cs="Arial"/>
                <w:sz w:val="20"/>
                <w:szCs w:val="20"/>
              </w:rPr>
              <w:t>83.17 **</w:t>
            </w:r>
          </w:p>
        </w:tc>
        <w:tc>
          <w:tcPr>
            <w:tcW w:w="1196" w:type="dxa"/>
            <w:hideMark/>
          </w:tcPr>
          <w:p w14:paraId="090BEDF0" w14:textId="77777777" w:rsidR="00A31915" w:rsidRPr="00FE500A" w:rsidRDefault="00A31915" w:rsidP="00085001">
            <w:pPr>
              <w:spacing w:line="480" w:lineRule="auto"/>
              <w:jc w:val="center"/>
              <w:rPr>
                <w:rFonts w:ascii="Arial" w:hAnsi="Arial" w:cs="Arial"/>
                <w:sz w:val="20"/>
                <w:szCs w:val="20"/>
              </w:rPr>
            </w:pPr>
            <w:r w:rsidRPr="00FE500A">
              <w:rPr>
                <w:rFonts w:ascii="Arial" w:hAnsi="Arial" w:cs="Arial"/>
                <w:sz w:val="20"/>
                <w:szCs w:val="20"/>
              </w:rPr>
              <w:t>9.67 **</w:t>
            </w:r>
          </w:p>
        </w:tc>
        <w:tc>
          <w:tcPr>
            <w:tcW w:w="1701" w:type="dxa"/>
            <w:hideMark/>
          </w:tcPr>
          <w:p w14:paraId="29B3D44D" w14:textId="77777777" w:rsidR="00A31915" w:rsidRPr="00FE500A" w:rsidRDefault="00A31915" w:rsidP="00085001">
            <w:pPr>
              <w:spacing w:line="480" w:lineRule="auto"/>
              <w:jc w:val="center"/>
              <w:rPr>
                <w:rFonts w:ascii="Arial" w:hAnsi="Arial" w:cs="Arial"/>
                <w:sz w:val="20"/>
                <w:szCs w:val="20"/>
              </w:rPr>
            </w:pPr>
            <w:r w:rsidRPr="00FE500A">
              <w:rPr>
                <w:rFonts w:ascii="Arial" w:hAnsi="Arial" w:cs="Arial"/>
                <w:sz w:val="20"/>
                <w:szCs w:val="20"/>
              </w:rPr>
              <w:t>1.25</w:t>
            </w:r>
          </w:p>
        </w:tc>
      </w:tr>
      <w:tr w:rsidR="00A31915" w:rsidRPr="00D13773" w14:paraId="44AF6C66" w14:textId="77777777" w:rsidTr="00F76ECF">
        <w:trPr>
          <w:trHeight w:val="290"/>
        </w:trPr>
        <w:tc>
          <w:tcPr>
            <w:tcW w:w="915" w:type="dxa"/>
            <w:vMerge/>
          </w:tcPr>
          <w:p w14:paraId="32AE5F61" w14:textId="77777777" w:rsidR="00A31915" w:rsidRPr="00D13773" w:rsidRDefault="00A31915" w:rsidP="00085001">
            <w:pPr>
              <w:spacing w:line="480" w:lineRule="auto"/>
              <w:rPr>
                <w:rFonts w:ascii="Arial" w:hAnsi="Arial" w:cs="Arial"/>
                <w:b/>
                <w:bCs/>
                <w:sz w:val="20"/>
                <w:szCs w:val="20"/>
              </w:rPr>
            </w:pPr>
          </w:p>
        </w:tc>
        <w:tc>
          <w:tcPr>
            <w:tcW w:w="1439" w:type="dxa"/>
          </w:tcPr>
          <w:p w14:paraId="6FFB3C05" w14:textId="442A1CFB" w:rsidR="00A31915" w:rsidRPr="00FE500A" w:rsidRDefault="00A31915" w:rsidP="00085001">
            <w:pPr>
              <w:spacing w:line="480" w:lineRule="auto"/>
              <w:jc w:val="center"/>
              <w:rPr>
                <w:rFonts w:ascii="Arial" w:hAnsi="Arial" w:cs="Arial"/>
                <w:sz w:val="20"/>
                <w:szCs w:val="20"/>
              </w:rPr>
            </w:pPr>
            <w:r w:rsidRPr="00FE500A">
              <w:rPr>
                <w:rFonts w:ascii="Arial" w:hAnsi="Arial" w:cs="Arial"/>
                <w:sz w:val="20"/>
                <w:szCs w:val="20"/>
              </w:rPr>
              <w:t>TS</w:t>
            </w:r>
          </w:p>
        </w:tc>
        <w:tc>
          <w:tcPr>
            <w:tcW w:w="1306" w:type="dxa"/>
          </w:tcPr>
          <w:p w14:paraId="668DCA34" w14:textId="115B2085" w:rsidR="00A31915" w:rsidRPr="00FE500A" w:rsidRDefault="00A31915" w:rsidP="00085001">
            <w:pPr>
              <w:spacing w:line="480" w:lineRule="auto"/>
              <w:jc w:val="center"/>
              <w:rPr>
                <w:rFonts w:ascii="Arial" w:hAnsi="Arial" w:cs="Arial"/>
                <w:sz w:val="20"/>
                <w:szCs w:val="20"/>
              </w:rPr>
            </w:pPr>
            <w:r w:rsidRPr="00FE500A">
              <w:rPr>
                <w:rFonts w:ascii="Arial" w:hAnsi="Arial" w:cs="Arial"/>
                <w:sz w:val="20"/>
                <w:szCs w:val="20"/>
              </w:rPr>
              <w:t>14.65**</w:t>
            </w:r>
          </w:p>
        </w:tc>
        <w:tc>
          <w:tcPr>
            <w:tcW w:w="1339" w:type="dxa"/>
          </w:tcPr>
          <w:p w14:paraId="68930F0B" w14:textId="06DFF91C" w:rsidR="00A31915" w:rsidRPr="00FE500A" w:rsidRDefault="00A31915" w:rsidP="00085001">
            <w:pPr>
              <w:spacing w:line="480" w:lineRule="auto"/>
              <w:jc w:val="center"/>
              <w:rPr>
                <w:rFonts w:ascii="Arial" w:hAnsi="Arial" w:cs="Arial"/>
                <w:sz w:val="20"/>
                <w:szCs w:val="20"/>
              </w:rPr>
            </w:pPr>
            <w:r w:rsidRPr="00FE500A">
              <w:rPr>
                <w:rFonts w:ascii="Arial" w:hAnsi="Arial" w:cs="Arial"/>
                <w:sz w:val="20"/>
                <w:szCs w:val="20"/>
              </w:rPr>
              <w:t>12.81**</w:t>
            </w:r>
          </w:p>
        </w:tc>
        <w:tc>
          <w:tcPr>
            <w:tcW w:w="1171" w:type="dxa"/>
          </w:tcPr>
          <w:p w14:paraId="6CB5173F" w14:textId="59646AD5" w:rsidR="00A31915" w:rsidRPr="00FE500A" w:rsidRDefault="00A31915" w:rsidP="00085001">
            <w:pPr>
              <w:spacing w:line="480" w:lineRule="auto"/>
              <w:jc w:val="center"/>
              <w:rPr>
                <w:rFonts w:ascii="Arial" w:hAnsi="Arial" w:cs="Arial"/>
                <w:sz w:val="20"/>
                <w:szCs w:val="20"/>
              </w:rPr>
            </w:pPr>
            <w:r w:rsidRPr="00FE500A">
              <w:rPr>
                <w:rFonts w:ascii="Arial" w:hAnsi="Arial" w:cs="Arial"/>
                <w:sz w:val="20"/>
                <w:szCs w:val="20"/>
              </w:rPr>
              <w:t>82.52**</w:t>
            </w:r>
          </w:p>
        </w:tc>
        <w:tc>
          <w:tcPr>
            <w:tcW w:w="1196" w:type="dxa"/>
          </w:tcPr>
          <w:p w14:paraId="7A49CE8F" w14:textId="7C63480A" w:rsidR="00A31915" w:rsidRPr="00FE500A" w:rsidRDefault="00A31915" w:rsidP="00085001">
            <w:pPr>
              <w:spacing w:line="480" w:lineRule="auto"/>
              <w:jc w:val="center"/>
              <w:rPr>
                <w:rFonts w:ascii="Arial" w:hAnsi="Arial" w:cs="Arial"/>
                <w:sz w:val="20"/>
                <w:szCs w:val="20"/>
              </w:rPr>
            </w:pPr>
            <w:r w:rsidRPr="00FE500A">
              <w:rPr>
                <w:rFonts w:ascii="Arial" w:hAnsi="Arial" w:cs="Arial"/>
                <w:sz w:val="20"/>
                <w:szCs w:val="20"/>
              </w:rPr>
              <w:t>9.88**</w:t>
            </w:r>
          </w:p>
        </w:tc>
        <w:tc>
          <w:tcPr>
            <w:tcW w:w="1701" w:type="dxa"/>
          </w:tcPr>
          <w:p w14:paraId="7C863BC2" w14:textId="07CF9F99" w:rsidR="00A31915" w:rsidRPr="00FE500A" w:rsidRDefault="00A31915" w:rsidP="00085001">
            <w:pPr>
              <w:spacing w:line="480" w:lineRule="auto"/>
              <w:jc w:val="center"/>
              <w:rPr>
                <w:rFonts w:ascii="Arial" w:hAnsi="Arial" w:cs="Arial"/>
                <w:sz w:val="20"/>
                <w:szCs w:val="20"/>
              </w:rPr>
            </w:pPr>
            <w:r w:rsidRPr="00FE500A">
              <w:rPr>
                <w:rFonts w:ascii="Arial" w:hAnsi="Arial" w:cs="Arial"/>
                <w:sz w:val="20"/>
                <w:szCs w:val="20"/>
              </w:rPr>
              <w:t>1.59</w:t>
            </w:r>
          </w:p>
        </w:tc>
      </w:tr>
      <w:tr w:rsidR="00F76ECF" w:rsidRPr="00D13773" w14:paraId="5D853B54" w14:textId="77777777" w:rsidTr="0083250E">
        <w:trPr>
          <w:trHeight w:val="290"/>
        </w:trPr>
        <w:tc>
          <w:tcPr>
            <w:tcW w:w="9067" w:type="dxa"/>
            <w:gridSpan w:val="7"/>
          </w:tcPr>
          <w:p w14:paraId="4FC06E33" w14:textId="77777777" w:rsidR="0076342C" w:rsidRPr="00AD4BF6" w:rsidRDefault="0076342C" w:rsidP="0076342C">
            <w:pPr>
              <w:jc w:val="both"/>
              <w:rPr>
                <w:rFonts w:ascii="Arial" w:hAnsi="Arial" w:cs="Arial"/>
                <w:i/>
                <w:iCs/>
                <w:sz w:val="20"/>
                <w:szCs w:val="20"/>
              </w:rPr>
            </w:pPr>
            <w:r w:rsidRPr="00AD4BF6">
              <w:rPr>
                <w:rFonts w:ascii="Arial" w:hAnsi="Arial" w:cs="Arial"/>
                <w:i/>
                <w:iCs/>
                <w:sz w:val="20"/>
                <w:szCs w:val="20"/>
              </w:rPr>
              <w:t>** = Significant at 1% level (P ≤ 0.01)</w:t>
            </w:r>
          </w:p>
          <w:p w14:paraId="24508BD2" w14:textId="77777777" w:rsidR="0076342C" w:rsidRPr="00AD4BF6" w:rsidRDefault="0076342C" w:rsidP="0076342C">
            <w:pPr>
              <w:jc w:val="both"/>
              <w:rPr>
                <w:rFonts w:ascii="Arial" w:hAnsi="Arial" w:cs="Arial"/>
                <w:i/>
                <w:iCs/>
                <w:sz w:val="20"/>
                <w:szCs w:val="20"/>
              </w:rPr>
            </w:pPr>
            <w:r w:rsidRPr="00AD4BF6">
              <w:rPr>
                <w:rFonts w:ascii="Arial" w:hAnsi="Arial" w:cs="Arial"/>
                <w:i/>
                <w:iCs/>
                <w:sz w:val="20"/>
                <w:szCs w:val="20"/>
              </w:rPr>
              <w:t>* = Significant at 5% level (P ≤ 0.05)</w:t>
            </w:r>
          </w:p>
          <w:p w14:paraId="71657D4F" w14:textId="4110C357" w:rsidR="00F76ECF" w:rsidRPr="00FE500A" w:rsidRDefault="0076342C" w:rsidP="0076342C">
            <w:pPr>
              <w:rPr>
                <w:rFonts w:ascii="Arial" w:hAnsi="Arial" w:cs="Arial"/>
                <w:sz w:val="20"/>
                <w:szCs w:val="20"/>
              </w:rPr>
            </w:pPr>
            <w:r w:rsidRPr="00AD4BF6">
              <w:rPr>
                <w:rFonts w:ascii="Arial" w:hAnsi="Arial" w:cs="Arial"/>
                <w:i/>
                <w:iCs/>
                <w:sz w:val="20"/>
                <w:szCs w:val="20"/>
              </w:rPr>
              <w:t>NS = non-significant</w:t>
            </w:r>
          </w:p>
        </w:tc>
      </w:tr>
    </w:tbl>
    <w:p w14:paraId="2DCBF038" w14:textId="28F5907E" w:rsidR="00E54193" w:rsidRDefault="00E54193" w:rsidP="00753AA2">
      <w:pPr>
        <w:spacing w:after="0" w:line="240" w:lineRule="auto"/>
        <w:rPr>
          <w:rFonts w:ascii="Arial" w:hAnsi="Arial" w:cs="Arial"/>
          <w:b/>
          <w:bCs/>
          <w:lang w:val="en-US"/>
        </w:rPr>
      </w:pPr>
    </w:p>
    <w:p w14:paraId="2EB36E39" w14:textId="77777777" w:rsidR="00E54193" w:rsidRDefault="00E54193" w:rsidP="00753AA2">
      <w:pPr>
        <w:spacing w:after="0" w:line="240" w:lineRule="auto"/>
        <w:rPr>
          <w:rFonts w:ascii="Arial" w:hAnsi="Arial" w:cs="Arial"/>
          <w:b/>
          <w:bCs/>
          <w:lang w:val="en-US"/>
        </w:rPr>
      </w:pPr>
    </w:p>
    <w:p w14:paraId="2E2F34F9" w14:textId="719AFDB1" w:rsidR="0088277F" w:rsidRPr="002D3C4E" w:rsidRDefault="002D3C4E" w:rsidP="00753AA2">
      <w:pPr>
        <w:spacing w:after="0" w:line="240" w:lineRule="auto"/>
        <w:rPr>
          <w:rFonts w:ascii="Arial" w:hAnsi="Arial" w:cs="Arial"/>
          <w:b/>
          <w:bCs/>
          <w:sz w:val="20"/>
          <w:szCs w:val="20"/>
          <w:lang w:val="en-US"/>
        </w:rPr>
      </w:pPr>
      <w:r w:rsidRPr="002D3C4E">
        <w:rPr>
          <w:rFonts w:ascii="Arial" w:hAnsi="Arial" w:cs="Arial"/>
          <w:b/>
          <w:bCs/>
          <w:sz w:val="20"/>
          <w:szCs w:val="20"/>
          <w:lang w:val="en-US"/>
        </w:rPr>
        <w:t xml:space="preserve">4.2.2 </w:t>
      </w:r>
      <w:r w:rsidR="00C472C4" w:rsidRPr="002D3C4E">
        <w:rPr>
          <w:rFonts w:ascii="Arial" w:hAnsi="Arial" w:cs="Arial"/>
          <w:b/>
          <w:bCs/>
          <w:sz w:val="20"/>
          <w:szCs w:val="20"/>
          <w:lang w:val="en-US"/>
        </w:rPr>
        <w:t>ANOVA – Block Adjusted (RCBD)</w:t>
      </w:r>
      <w:r w:rsidR="00E929DD" w:rsidRPr="002D3C4E">
        <w:rPr>
          <w:rFonts w:ascii="Arial" w:hAnsi="Arial" w:cs="Arial"/>
          <w:b/>
          <w:bCs/>
          <w:sz w:val="20"/>
          <w:szCs w:val="20"/>
          <w:lang w:val="en-US"/>
        </w:rPr>
        <w:t xml:space="preserve"> under early and timely</w:t>
      </w:r>
      <w:r w:rsidR="00D62FC4" w:rsidRPr="002D3C4E">
        <w:rPr>
          <w:rFonts w:ascii="Arial" w:hAnsi="Arial" w:cs="Arial"/>
          <w:b/>
          <w:bCs/>
          <w:sz w:val="20"/>
          <w:szCs w:val="20"/>
          <w:lang w:val="en-US"/>
        </w:rPr>
        <w:t xml:space="preserve"> Sowing</w:t>
      </w:r>
    </w:p>
    <w:p w14:paraId="14DD1196" w14:textId="77777777" w:rsidR="00CF5887" w:rsidRDefault="00CF5887" w:rsidP="00753AA2">
      <w:pPr>
        <w:spacing w:after="0" w:line="240" w:lineRule="auto"/>
        <w:rPr>
          <w:rFonts w:ascii="Arial" w:hAnsi="Arial" w:cs="Arial"/>
          <w:b/>
          <w:bCs/>
          <w:lang w:val="en-US"/>
        </w:rPr>
      </w:pPr>
    </w:p>
    <w:p w14:paraId="721676CB" w14:textId="1621F68C" w:rsidR="00A60046" w:rsidRPr="00CF5887" w:rsidRDefault="00A60046" w:rsidP="00CF5887">
      <w:pPr>
        <w:spacing w:after="0" w:line="240" w:lineRule="auto"/>
        <w:jc w:val="both"/>
        <w:rPr>
          <w:rFonts w:ascii="Arial" w:hAnsi="Arial" w:cs="Arial"/>
          <w:sz w:val="20"/>
          <w:szCs w:val="20"/>
        </w:rPr>
      </w:pPr>
      <w:r w:rsidRPr="00CF5887">
        <w:rPr>
          <w:rFonts w:ascii="Arial" w:hAnsi="Arial" w:cs="Arial"/>
          <w:sz w:val="20"/>
          <w:szCs w:val="20"/>
        </w:rPr>
        <w:t>The block-adjusted analysis of variance (RCBD) under early sowing conditions clearly demonstrates the effectiveness of the experimental design in separating genotypic effects from block-related environmental variability. Early sowing often exposes Indian mustard to high temperature stress during seedling establishment, leading to heterogeneous field responses; therefore, adjustment for block effects is essential to obtain unbiased estimates of treatment performance (</w:t>
      </w:r>
      <w:r w:rsidRPr="00CF5887">
        <w:rPr>
          <w:rFonts w:ascii="Arial" w:hAnsi="Arial" w:cs="Arial"/>
          <w:i/>
          <w:iCs/>
          <w:sz w:val="20"/>
          <w:szCs w:val="20"/>
        </w:rPr>
        <w:t xml:space="preserve">Ram et al., 2014; </w:t>
      </w:r>
      <w:proofErr w:type="spellStart"/>
      <w:r w:rsidRPr="00CF5887">
        <w:rPr>
          <w:rFonts w:ascii="Arial" w:hAnsi="Arial" w:cs="Arial"/>
          <w:i/>
          <w:iCs/>
          <w:sz w:val="20"/>
          <w:szCs w:val="20"/>
        </w:rPr>
        <w:t>Azharudheen</w:t>
      </w:r>
      <w:proofErr w:type="spellEnd"/>
      <w:r w:rsidRPr="00CF5887">
        <w:rPr>
          <w:rFonts w:ascii="Arial" w:hAnsi="Arial" w:cs="Arial"/>
          <w:i/>
          <w:iCs/>
          <w:sz w:val="20"/>
          <w:szCs w:val="20"/>
        </w:rPr>
        <w:t xml:space="preserve"> et al., 2013</w:t>
      </w:r>
      <w:r w:rsidRPr="00CF5887">
        <w:rPr>
          <w:rFonts w:ascii="Arial" w:hAnsi="Arial" w:cs="Arial"/>
          <w:sz w:val="20"/>
          <w:szCs w:val="20"/>
        </w:rPr>
        <w:t>).</w:t>
      </w:r>
      <w:r w:rsidR="00CF5887" w:rsidRPr="00CF5887">
        <w:rPr>
          <w:rFonts w:ascii="Arial" w:hAnsi="Arial" w:cs="Arial"/>
          <w:sz w:val="20"/>
          <w:szCs w:val="20"/>
        </w:rPr>
        <w:t xml:space="preserve"> </w:t>
      </w:r>
      <w:r w:rsidRPr="00CF5887">
        <w:rPr>
          <w:rFonts w:ascii="Arial" w:hAnsi="Arial" w:cs="Arial"/>
          <w:sz w:val="20"/>
          <w:szCs w:val="20"/>
        </w:rPr>
        <w:t>Significant differences among test genotypes further confirm that the evaluated breeding material possesses wide variability for growth, yield-attributing, and physiological traits under early sowing. Such variability has been associated with differential heat tolerance and early-stage adaptability in mustard genotypes (</w:t>
      </w:r>
      <w:r w:rsidRPr="00CF5887">
        <w:rPr>
          <w:rFonts w:ascii="Arial" w:hAnsi="Arial" w:cs="Arial"/>
          <w:i/>
          <w:iCs/>
          <w:sz w:val="20"/>
          <w:szCs w:val="20"/>
        </w:rPr>
        <w:t>Sharma et al., 2013; Pandey et al., 2024</w:t>
      </w:r>
      <w:r w:rsidRPr="00CF5887">
        <w:rPr>
          <w:rFonts w:ascii="Arial" w:hAnsi="Arial" w:cs="Arial"/>
          <w:sz w:val="20"/>
          <w:szCs w:val="20"/>
        </w:rPr>
        <w:t>).</w:t>
      </w:r>
      <w:r w:rsidR="00CF5887" w:rsidRPr="00CF5887">
        <w:rPr>
          <w:rFonts w:ascii="Arial" w:hAnsi="Arial" w:cs="Arial"/>
          <w:sz w:val="20"/>
          <w:szCs w:val="20"/>
        </w:rPr>
        <w:t xml:space="preserve"> </w:t>
      </w:r>
      <w:r w:rsidRPr="00CF5887">
        <w:rPr>
          <w:rFonts w:ascii="Arial" w:hAnsi="Arial" w:cs="Arial"/>
          <w:sz w:val="20"/>
          <w:szCs w:val="20"/>
        </w:rPr>
        <w:t>The test vs check contrast provides critical insight into the relative superiority or inferiority of test entries compared with standard cultivars. Significant test-check differences under early sowing indicate that certain test genotypes perform distinctly better than checks under high-temperature conditions prevalent during early establishment, supporting their potential use as donor parents for heat tolerance breeding (</w:t>
      </w:r>
      <w:proofErr w:type="spellStart"/>
      <w:r w:rsidRPr="00CF5887">
        <w:rPr>
          <w:rFonts w:ascii="Arial" w:hAnsi="Arial" w:cs="Arial"/>
          <w:i/>
          <w:iCs/>
          <w:sz w:val="20"/>
          <w:szCs w:val="20"/>
        </w:rPr>
        <w:t>Chugh</w:t>
      </w:r>
      <w:proofErr w:type="spellEnd"/>
      <w:r w:rsidRPr="00CF5887">
        <w:rPr>
          <w:rFonts w:ascii="Arial" w:hAnsi="Arial" w:cs="Arial"/>
          <w:i/>
          <w:iCs/>
          <w:sz w:val="20"/>
          <w:szCs w:val="20"/>
        </w:rPr>
        <w:t xml:space="preserve"> et al., 2022; Ram et al., 2014</w:t>
      </w:r>
      <w:r w:rsidRPr="00CF5887">
        <w:rPr>
          <w:rFonts w:ascii="Arial" w:hAnsi="Arial" w:cs="Arial"/>
          <w:sz w:val="20"/>
          <w:szCs w:val="20"/>
        </w:rPr>
        <w:t>).</w:t>
      </w:r>
      <w:r w:rsidR="00CF5887" w:rsidRPr="00CF5887">
        <w:rPr>
          <w:rFonts w:ascii="Arial" w:hAnsi="Arial" w:cs="Arial"/>
          <w:sz w:val="20"/>
          <w:szCs w:val="20"/>
        </w:rPr>
        <w:t xml:space="preserve"> </w:t>
      </w:r>
      <w:r w:rsidRPr="00CF5887">
        <w:rPr>
          <w:rFonts w:ascii="Arial" w:hAnsi="Arial" w:cs="Arial"/>
          <w:sz w:val="20"/>
          <w:szCs w:val="20"/>
        </w:rPr>
        <w:t>The significance of block effects (eliminating treatments) for several traits highlights the presence of spatial variability in the experimental field, which is common under early sowing due to uneven soil temperature and moisture conditions. This justifies the use of RCBD and block adjustment to improve experimental precision (</w:t>
      </w:r>
      <w:r w:rsidRPr="00CF5887">
        <w:rPr>
          <w:rFonts w:ascii="Arial" w:hAnsi="Arial" w:cs="Arial"/>
          <w:i/>
          <w:iCs/>
          <w:sz w:val="20"/>
          <w:szCs w:val="20"/>
        </w:rPr>
        <w:t>Kumari et al., 2018</w:t>
      </w:r>
      <w:r w:rsidRPr="00CF5887">
        <w:rPr>
          <w:rFonts w:ascii="Arial" w:hAnsi="Arial" w:cs="Arial"/>
          <w:sz w:val="20"/>
          <w:szCs w:val="20"/>
        </w:rPr>
        <w:t>).</w:t>
      </w:r>
      <w:r w:rsidR="00CF5887" w:rsidRPr="00CF5887">
        <w:rPr>
          <w:rFonts w:ascii="Arial" w:hAnsi="Arial" w:cs="Arial"/>
          <w:sz w:val="20"/>
          <w:szCs w:val="20"/>
        </w:rPr>
        <w:t xml:space="preserve"> T</w:t>
      </w:r>
      <w:r w:rsidRPr="00CF5887">
        <w:rPr>
          <w:rFonts w:ascii="Arial" w:hAnsi="Arial" w:cs="Arial"/>
          <w:sz w:val="20"/>
          <w:szCs w:val="20"/>
        </w:rPr>
        <w:t>he relatively low error (residual) mean squares observed after block adjustment indicate good experimental control and high reliability of the estimated treatment effects. This confirms that the observed variability is primarily genetic rather than experimental noise, enhancing confidence in selection decisions under early sowing environments (</w:t>
      </w:r>
      <w:r w:rsidRPr="00CF5887">
        <w:rPr>
          <w:rFonts w:ascii="Arial" w:hAnsi="Arial" w:cs="Arial"/>
          <w:i/>
          <w:iCs/>
          <w:sz w:val="20"/>
          <w:szCs w:val="20"/>
        </w:rPr>
        <w:t>Kumar et al., 2020</w:t>
      </w:r>
      <w:r w:rsidRPr="00CF5887">
        <w:rPr>
          <w:rFonts w:ascii="Arial" w:hAnsi="Arial" w:cs="Arial"/>
          <w:sz w:val="20"/>
          <w:szCs w:val="20"/>
        </w:rPr>
        <w:t>).</w:t>
      </w:r>
      <w:r w:rsidR="00CF5887" w:rsidRPr="00CF5887">
        <w:rPr>
          <w:rFonts w:ascii="Arial" w:hAnsi="Arial" w:cs="Arial"/>
          <w:sz w:val="20"/>
          <w:szCs w:val="20"/>
        </w:rPr>
        <w:t xml:space="preserve"> </w:t>
      </w:r>
      <w:r w:rsidRPr="00CF5887">
        <w:rPr>
          <w:rFonts w:ascii="Arial" w:hAnsi="Arial" w:cs="Arial"/>
          <w:sz w:val="20"/>
          <w:szCs w:val="20"/>
        </w:rPr>
        <w:t>Overall, the block-adjusted ANOVA under early sowing effectively captures genotypic differences under temperature-stress conditions, reinforcing the importance of evaluating Indian mustard genotypes under early sowing to identify heat-tolerant, stable, and high-performing genotypes suitable for climate-resilient breeding programmes (</w:t>
      </w:r>
      <w:r w:rsidRPr="00CF5887">
        <w:rPr>
          <w:rFonts w:ascii="Arial" w:hAnsi="Arial" w:cs="Arial"/>
          <w:i/>
          <w:iCs/>
          <w:sz w:val="20"/>
          <w:szCs w:val="20"/>
        </w:rPr>
        <w:t xml:space="preserve">Patidar et al., 2020; Ramya </w:t>
      </w:r>
      <w:proofErr w:type="spellStart"/>
      <w:r w:rsidRPr="00CF5887">
        <w:rPr>
          <w:rFonts w:ascii="Arial" w:hAnsi="Arial" w:cs="Arial"/>
          <w:i/>
          <w:iCs/>
          <w:sz w:val="20"/>
          <w:szCs w:val="20"/>
        </w:rPr>
        <w:t>Sree</w:t>
      </w:r>
      <w:proofErr w:type="spellEnd"/>
      <w:r w:rsidRPr="00CF5887">
        <w:rPr>
          <w:rFonts w:ascii="Arial" w:hAnsi="Arial" w:cs="Arial"/>
          <w:i/>
          <w:iCs/>
          <w:sz w:val="20"/>
          <w:szCs w:val="20"/>
        </w:rPr>
        <w:t xml:space="preserve"> et al., 2022</w:t>
      </w:r>
      <w:r w:rsidRPr="00CF5887">
        <w:rPr>
          <w:rFonts w:ascii="Arial" w:hAnsi="Arial" w:cs="Arial"/>
          <w:sz w:val="20"/>
          <w:szCs w:val="20"/>
        </w:rPr>
        <w:t>).</w:t>
      </w:r>
    </w:p>
    <w:p w14:paraId="3AF69A6C" w14:textId="77777777" w:rsidR="00CF5887" w:rsidRPr="00CF5887" w:rsidRDefault="00CF5887" w:rsidP="00CF5887">
      <w:pPr>
        <w:spacing w:after="0" w:line="240" w:lineRule="auto"/>
        <w:jc w:val="both"/>
        <w:rPr>
          <w:rFonts w:ascii="Arial" w:hAnsi="Arial" w:cs="Arial"/>
          <w:b/>
          <w:bCs/>
          <w:color w:val="EE0000"/>
          <w:sz w:val="20"/>
          <w:szCs w:val="20"/>
          <w:lang w:val="en-US"/>
        </w:rPr>
      </w:pPr>
    </w:p>
    <w:p w14:paraId="001B1CEF" w14:textId="1506A50D" w:rsidR="00D24F7A" w:rsidRPr="00CF5887" w:rsidRDefault="00D24F7A" w:rsidP="00CF5887">
      <w:pPr>
        <w:spacing w:after="0" w:line="240" w:lineRule="auto"/>
        <w:jc w:val="both"/>
        <w:rPr>
          <w:rFonts w:ascii="Arial" w:hAnsi="Arial" w:cs="Arial"/>
          <w:sz w:val="20"/>
          <w:szCs w:val="20"/>
          <w:lang w:val="en-US"/>
        </w:rPr>
      </w:pPr>
      <w:r w:rsidRPr="00D24F7A">
        <w:rPr>
          <w:rFonts w:ascii="Arial" w:hAnsi="Arial" w:cs="Arial"/>
          <w:sz w:val="20"/>
          <w:szCs w:val="20"/>
          <w:lang w:val="en-US"/>
        </w:rPr>
        <w:t xml:space="preserve">The ANOVA indicated clear differences among genotypes for most characters under both early (ES) and timely sowing (TS). Treatment mean squares were significant at 1% level for plant height (92.12 in ES; 102.04 in TS), length of main shoot (37.52 and 37.85), siliquae per plant (1258.57 and 1279.03), and </w:t>
      </w:r>
      <w:r w:rsidRPr="00D24F7A">
        <w:rPr>
          <w:rFonts w:ascii="Arial" w:hAnsi="Arial" w:cs="Arial"/>
          <w:sz w:val="20"/>
          <w:szCs w:val="20"/>
          <w:lang w:val="en-US"/>
        </w:rPr>
        <w:lastRenderedPageBreak/>
        <w:t>seed yield per plant (2.39 and 2.56). Similar trends were observed for harvest index (17.79 and 17.94) and biological yield (17.90 and 18.07).</w:t>
      </w:r>
      <w:r w:rsidR="00CF5887" w:rsidRPr="00CF5887">
        <w:rPr>
          <w:rFonts w:ascii="Arial" w:hAnsi="Arial" w:cs="Arial"/>
          <w:sz w:val="20"/>
          <w:szCs w:val="20"/>
          <w:lang w:val="en-US"/>
        </w:rPr>
        <w:t xml:space="preserve"> </w:t>
      </w:r>
      <w:r w:rsidRPr="00D24F7A">
        <w:rPr>
          <w:rFonts w:ascii="Arial" w:hAnsi="Arial" w:cs="Arial"/>
          <w:sz w:val="20"/>
          <w:szCs w:val="20"/>
          <w:lang w:val="en-US"/>
        </w:rPr>
        <w:t>Check effects were comparatively high for siliquae per plant (8769.20 in ES; 8993.44 in TS) and harvest index (81.08 and 85.42), indicating noticeable contrast between check and test entries. Oil yield per plant also differed significantly (0.37 in ES; 0.36 in TS).</w:t>
      </w:r>
      <w:r w:rsidR="00CF5887" w:rsidRPr="00CF5887">
        <w:rPr>
          <w:rFonts w:ascii="Arial" w:hAnsi="Arial" w:cs="Arial"/>
          <w:sz w:val="20"/>
          <w:szCs w:val="20"/>
          <w:lang w:val="en-US"/>
        </w:rPr>
        <w:t xml:space="preserve"> </w:t>
      </w:r>
      <w:r w:rsidRPr="00D24F7A">
        <w:rPr>
          <w:rFonts w:ascii="Arial" w:hAnsi="Arial" w:cs="Arial"/>
          <w:sz w:val="20"/>
          <w:szCs w:val="20"/>
          <w:lang w:val="en-US"/>
        </w:rPr>
        <w:t>Days to maturity showed non-significant variation in both environments, while oil content remained non-significant (1.40 in ES; 2.00 in TS), suggesting limited variability for these traits.</w:t>
      </w:r>
      <w:r w:rsidR="00CF5887" w:rsidRPr="00CF5887">
        <w:rPr>
          <w:rFonts w:ascii="Arial" w:hAnsi="Arial" w:cs="Arial"/>
          <w:sz w:val="20"/>
          <w:szCs w:val="20"/>
          <w:lang w:val="en-US"/>
        </w:rPr>
        <w:t xml:space="preserve"> </w:t>
      </w:r>
      <w:r w:rsidRPr="00D24F7A">
        <w:rPr>
          <w:rFonts w:ascii="Arial" w:hAnsi="Arial" w:cs="Arial"/>
          <w:sz w:val="20"/>
          <w:szCs w:val="20"/>
          <w:lang w:val="en-US"/>
        </w:rPr>
        <w:t>Residual mean squares were low for seed yield (0.16 in ES; 0.21 in TS) and oil yield (0.04 in ES; 0.03 in TS), reflecting acceptable experimental precision.</w:t>
      </w:r>
      <w:r w:rsidR="00CF5887" w:rsidRPr="00CF5887">
        <w:rPr>
          <w:rFonts w:ascii="Arial" w:hAnsi="Arial" w:cs="Arial"/>
          <w:sz w:val="20"/>
          <w:szCs w:val="20"/>
          <w:lang w:val="en-US"/>
        </w:rPr>
        <w:t xml:space="preserve"> </w:t>
      </w:r>
      <w:r w:rsidRPr="00CF5887">
        <w:rPr>
          <w:rFonts w:ascii="Arial" w:hAnsi="Arial" w:cs="Arial"/>
          <w:sz w:val="20"/>
          <w:szCs w:val="20"/>
          <w:lang w:val="en-US"/>
        </w:rPr>
        <w:t>Overall, most growth, yield, and physiological traits exhibited significant variation across genotypes in both sowing conditions, whereas oil content and maturity were relatively stable.</w:t>
      </w:r>
    </w:p>
    <w:p w14:paraId="2D4DBFC0" w14:textId="77777777" w:rsidR="00D24F7A" w:rsidRDefault="00D24F7A" w:rsidP="00E929DD">
      <w:pPr>
        <w:spacing w:after="0" w:line="240" w:lineRule="auto"/>
        <w:rPr>
          <w:rFonts w:ascii="Arial" w:hAnsi="Arial" w:cs="Arial"/>
          <w:b/>
          <w:bCs/>
          <w:lang w:val="en-US"/>
        </w:rPr>
      </w:pPr>
    </w:p>
    <w:p w14:paraId="490433D6" w14:textId="77777777" w:rsidR="00D24F7A" w:rsidRDefault="00D24F7A" w:rsidP="00E929DD">
      <w:pPr>
        <w:spacing w:after="0" w:line="240" w:lineRule="auto"/>
        <w:rPr>
          <w:rFonts w:ascii="Arial" w:hAnsi="Arial" w:cs="Arial"/>
          <w:b/>
          <w:bCs/>
          <w:lang w:val="en-US"/>
        </w:rPr>
      </w:pPr>
    </w:p>
    <w:p w14:paraId="32BAD2A2" w14:textId="6855F607" w:rsidR="004952E4" w:rsidRDefault="004952E4" w:rsidP="004952E4">
      <w:pPr>
        <w:spacing w:after="0" w:line="240" w:lineRule="auto"/>
        <w:jc w:val="both"/>
        <w:rPr>
          <w:rFonts w:ascii="Arial" w:hAnsi="Arial" w:cs="Arial"/>
          <w:b/>
          <w:bCs/>
          <w:sz w:val="20"/>
          <w:szCs w:val="20"/>
          <w:lang w:val="en-US"/>
        </w:rPr>
      </w:pPr>
      <w:r>
        <w:rPr>
          <w:rFonts w:ascii="Arial" w:hAnsi="Arial" w:cs="Arial"/>
          <w:b/>
          <w:bCs/>
          <w:sz w:val="20"/>
          <w:szCs w:val="20"/>
          <w:lang w:val="en-US"/>
        </w:rPr>
        <w:t xml:space="preserve">Table </w:t>
      </w:r>
      <w:r w:rsidR="00085001">
        <w:rPr>
          <w:rFonts w:ascii="Arial" w:hAnsi="Arial" w:cs="Arial"/>
          <w:b/>
          <w:bCs/>
          <w:sz w:val="20"/>
          <w:szCs w:val="20"/>
          <w:lang w:val="en-US"/>
        </w:rPr>
        <w:t>5</w:t>
      </w:r>
      <w:r>
        <w:rPr>
          <w:rFonts w:ascii="Arial" w:hAnsi="Arial" w:cs="Arial"/>
          <w:b/>
          <w:bCs/>
          <w:sz w:val="20"/>
          <w:szCs w:val="20"/>
          <w:lang w:val="en-US"/>
        </w:rPr>
        <w:t xml:space="preserve">: Block </w:t>
      </w:r>
      <w:r w:rsidRPr="00D13773">
        <w:rPr>
          <w:rFonts w:ascii="Arial" w:hAnsi="Arial" w:cs="Arial"/>
          <w:b/>
          <w:bCs/>
          <w:sz w:val="20"/>
          <w:szCs w:val="20"/>
          <w:lang w:val="en-US"/>
        </w:rPr>
        <w:t>Adjusted (RCBD)</w:t>
      </w:r>
      <w:r>
        <w:rPr>
          <w:rFonts w:ascii="Arial" w:hAnsi="Arial" w:cs="Arial"/>
          <w:b/>
          <w:bCs/>
          <w:sz w:val="20"/>
          <w:szCs w:val="20"/>
          <w:lang w:val="en-US"/>
        </w:rPr>
        <w:t xml:space="preserve"> ANOVA</w:t>
      </w:r>
      <w:r w:rsidRPr="00D13773">
        <w:rPr>
          <w:rFonts w:ascii="Arial" w:hAnsi="Arial" w:cs="Arial"/>
          <w:b/>
          <w:bCs/>
          <w:sz w:val="20"/>
          <w:szCs w:val="20"/>
          <w:lang w:val="en-US"/>
        </w:rPr>
        <w:t xml:space="preserve"> </w:t>
      </w:r>
      <w:r>
        <w:rPr>
          <w:rFonts w:ascii="Arial" w:hAnsi="Arial" w:cs="Arial"/>
          <w:b/>
          <w:bCs/>
          <w:sz w:val="20"/>
          <w:szCs w:val="20"/>
          <w:lang w:val="en-US"/>
        </w:rPr>
        <w:t>of traits of genotypes of Indian mustard under e</w:t>
      </w:r>
      <w:r w:rsidRPr="00D13773">
        <w:rPr>
          <w:rFonts w:ascii="Arial" w:hAnsi="Arial" w:cs="Arial"/>
          <w:b/>
          <w:bCs/>
          <w:sz w:val="20"/>
          <w:szCs w:val="20"/>
          <w:lang w:val="en-US"/>
        </w:rPr>
        <w:t xml:space="preserve">arly </w:t>
      </w:r>
      <w:r>
        <w:rPr>
          <w:rFonts w:ascii="Arial" w:hAnsi="Arial" w:cs="Arial"/>
          <w:b/>
          <w:bCs/>
          <w:sz w:val="20"/>
          <w:szCs w:val="20"/>
          <w:lang w:val="en-US"/>
        </w:rPr>
        <w:t>and timely s</w:t>
      </w:r>
      <w:r w:rsidRPr="00D13773">
        <w:rPr>
          <w:rFonts w:ascii="Arial" w:hAnsi="Arial" w:cs="Arial"/>
          <w:b/>
          <w:bCs/>
          <w:sz w:val="20"/>
          <w:szCs w:val="20"/>
          <w:lang w:val="en-US"/>
        </w:rPr>
        <w:t>howing</w:t>
      </w:r>
    </w:p>
    <w:p w14:paraId="60BC45BB" w14:textId="77777777" w:rsidR="00D62FC4" w:rsidRDefault="00D62FC4" w:rsidP="00753AA2">
      <w:pPr>
        <w:spacing w:after="0" w:line="240" w:lineRule="auto"/>
        <w:rPr>
          <w:rFonts w:ascii="Arial" w:hAnsi="Arial" w:cs="Arial"/>
          <w:b/>
          <w:bCs/>
          <w:lang w:val="en-US"/>
        </w:rPr>
      </w:pPr>
    </w:p>
    <w:tbl>
      <w:tblPr>
        <w:tblStyle w:val="TableGrid"/>
        <w:tblW w:w="0" w:type="auto"/>
        <w:tblLook w:val="04A0" w:firstRow="1" w:lastRow="0" w:firstColumn="1" w:lastColumn="0" w:noHBand="0" w:noVBand="1"/>
      </w:tblPr>
      <w:tblGrid>
        <w:gridCol w:w="864"/>
        <w:gridCol w:w="1424"/>
        <w:gridCol w:w="1161"/>
        <w:gridCol w:w="1084"/>
        <w:gridCol w:w="975"/>
        <w:gridCol w:w="1055"/>
        <w:gridCol w:w="1326"/>
        <w:gridCol w:w="1171"/>
      </w:tblGrid>
      <w:tr w:rsidR="00F568A2" w:rsidRPr="00D62FC4" w14:paraId="123DE401" w14:textId="77777777" w:rsidTr="009C1485">
        <w:trPr>
          <w:trHeight w:val="692"/>
        </w:trPr>
        <w:tc>
          <w:tcPr>
            <w:tcW w:w="871" w:type="dxa"/>
            <w:hideMark/>
          </w:tcPr>
          <w:p w14:paraId="75E751AD" w14:textId="77777777" w:rsidR="008776F3" w:rsidRPr="00153943" w:rsidRDefault="008776F3" w:rsidP="00153943">
            <w:pPr>
              <w:jc w:val="center"/>
              <w:rPr>
                <w:rFonts w:ascii="Arial" w:hAnsi="Arial" w:cs="Arial"/>
                <w:b/>
                <w:bCs/>
                <w:sz w:val="20"/>
                <w:szCs w:val="20"/>
              </w:rPr>
            </w:pPr>
            <w:r w:rsidRPr="00153943">
              <w:rPr>
                <w:rFonts w:ascii="Arial" w:hAnsi="Arial" w:cs="Arial"/>
                <w:b/>
                <w:bCs/>
                <w:sz w:val="20"/>
                <w:szCs w:val="20"/>
              </w:rPr>
              <w:t>Trait</w:t>
            </w:r>
          </w:p>
        </w:tc>
        <w:tc>
          <w:tcPr>
            <w:tcW w:w="1423" w:type="dxa"/>
          </w:tcPr>
          <w:p w14:paraId="53B6D1C3" w14:textId="018E5A5D" w:rsidR="008776F3" w:rsidRPr="00153943" w:rsidRDefault="00F568A2" w:rsidP="00153943">
            <w:pPr>
              <w:jc w:val="center"/>
              <w:rPr>
                <w:rFonts w:ascii="Arial" w:hAnsi="Arial" w:cs="Arial"/>
                <w:b/>
                <w:bCs/>
                <w:sz w:val="20"/>
                <w:szCs w:val="20"/>
              </w:rPr>
            </w:pPr>
            <w:r>
              <w:rPr>
                <w:rFonts w:ascii="Arial" w:hAnsi="Arial" w:cs="Arial"/>
                <w:b/>
                <w:bCs/>
                <w:sz w:val="20"/>
                <w:szCs w:val="20"/>
              </w:rPr>
              <w:t>Sowing Environment</w:t>
            </w:r>
          </w:p>
        </w:tc>
        <w:tc>
          <w:tcPr>
            <w:tcW w:w="1160" w:type="dxa"/>
            <w:hideMark/>
          </w:tcPr>
          <w:p w14:paraId="74C50E86" w14:textId="77777777" w:rsidR="00153943" w:rsidRDefault="008776F3" w:rsidP="00153943">
            <w:pPr>
              <w:jc w:val="center"/>
              <w:rPr>
                <w:rFonts w:ascii="Arial" w:hAnsi="Arial" w:cs="Arial"/>
                <w:b/>
                <w:bCs/>
                <w:sz w:val="20"/>
                <w:szCs w:val="20"/>
              </w:rPr>
            </w:pPr>
            <w:r w:rsidRPr="00153943">
              <w:rPr>
                <w:rFonts w:ascii="Arial" w:hAnsi="Arial" w:cs="Arial"/>
                <w:b/>
                <w:bCs/>
                <w:sz w:val="20"/>
                <w:szCs w:val="20"/>
              </w:rPr>
              <w:t xml:space="preserve">Treatment (ignoring blocks) </w:t>
            </w:r>
          </w:p>
          <w:p w14:paraId="46355900" w14:textId="7972C647" w:rsidR="008776F3" w:rsidRPr="00153943" w:rsidRDefault="00153943" w:rsidP="00153943">
            <w:pPr>
              <w:jc w:val="center"/>
              <w:rPr>
                <w:rFonts w:ascii="Arial" w:hAnsi="Arial" w:cs="Arial"/>
                <w:b/>
                <w:bCs/>
                <w:sz w:val="20"/>
                <w:szCs w:val="20"/>
              </w:rPr>
            </w:pPr>
            <w:r>
              <w:rPr>
                <w:rFonts w:ascii="Arial" w:hAnsi="Arial" w:cs="Arial"/>
                <w:b/>
                <w:bCs/>
                <w:sz w:val="20"/>
                <w:szCs w:val="20"/>
              </w:rPr>
              <w:t>(</w:t>
            </w:r>
            <w:r w:rsidR="008776F3" w:rsidRPr="00153943">
              <w:rPr>
                <w:rFonts w:ascii="Arial" w:hAnsi="Arial" w:cs="Arial"/>
                <w:b/>
                <w:bCs/>
                <w:sz w:val="20"/>
                <w:szCs w:val="20"/>
              </w:rPr>
              <w:t>df = 99</w:t>
            </w:r>
            <w:r>
              <w:rPr>
                <w:rFonts w:ascii="Arial" w:hAnsi="Arial" w:cs="Arial"/>
                <w:b/>
                <w:bCs/>
                <w:sz w:val="20"/>
                <w:szCs w:val="20"/>
              </w:rPr>
              <w:t>)</w:t>
            </w:r>
          </w:p>
        </w:tc>
        <w:tc>
          <w:tcPr>
            <w:tcW w:w="1084" w:type="dxa"/>
            <w:hideMark/>
          </w:tcPr>
          <w:p w14:paraId="47188BDE" w14:textId="77777777" w:rsidR="00153943" w:rsidRDefault="008776F3" w:rsidP="00153943">
            <w:pPr>
              <w:jc w:val="center"/>
              <w:rPr>
                <w:rFonts w:ascii="Arial" w:hAnsi="Arial" w:cs="Arial"/>
                <w:b/>
                <w:bCs/>
                <w:sz w:val="20"/>
                <w:szCs w:val="20"/>
              </w:rPr>
            </w:pPr>
            <w:r w:rsidRPr="00153943">
              <w:rPr>
                <w:rFonts w:ascii="Arial" w:hAnsi="Arial" w:cs="Arial"/>
                <w:b/>
                <w:bCs/>
                <w:sz w:val="20"/>
                <w:szCs w:val="20"/>
              </w:rPr>
              <w:t xml:space="preserve">Check </w:t>
            </w:r>
          </w:p>
          <w:p w14:paraId="07A43849" w14:textId="7A102C61" w:rsidR="008776F3" w:rsidRPr="00153943" w:rsidRDefault="00153943" w:rsidP="00153943">
            <w:pPr>
              <w:jc w:val="center"/>
              <w:rPr>
                <w:rFonts w:ascii="Arial" w:hAnsi="Arial" w:cs="Arial"/>
                <w:b/>
                <w:bCs/>
                <w:sz w:val="20"/>
                <w:szCs w:val="20"/>
              </w:rPr>
            </w:pPr>
            <w:r>
              <w:rPr>
                <w:rFonts w:ascii="Arial" w:hAnsi="Arial" w:cs="Arial"/>
                <w:b/>
                <w:bCs/>
                <w:sz w:val="20"/>
                <w:szCs w:val="20"/>
              </w:rPr>
              <w:t>(</w:t>
            </w:r>
            <w:r w:rsidR="008776F3" w:rsidRPr="00153943">
              <w:rPr>
                <w:rFonts w:ascii="Arial" w:hAnsi="Arial" w:cs="Arial"/>
                <w:b/>
                <w:bCs/>
                <w:sz w:val="20"/>
                <w:szCs w:val="20"/>
              </w:rPr>
              <w:t>df = 4</w:t>
            </w:r>
            <w:r>
              <w:rPr>
                <w:rFonts w:ascii="Arial" w:hAnsi="Arial" w:cs="Arial"/>
                <w:b/>
                <w:bCs/>
                <w:sz w:val="20"/>
                <w:szCs w:val="20"/>
              </w:rPr>
              <w:t>)</w:t>
            </w:r>
          </w:p>
        </w:tc>
        <w:tc>
          <w:tcPr>
            <w:tcW w:w="974" w:type="dxa"/>
            <w:hideMark/>
          </w:tcPr>
          <w:p w14:paraId="253E7640" w14:textId="77777777" w:rsidR="00153943" w:rsidRDefault="008776F3" w:rsidP="00153943">
            <w:pPr>
              <w:jc w:val="center"/>
              <w:rPr>
                <w:rFonts w:ascii="Arial" w:hAnsi="Arial" w:cs="Arial"/>
                <w:b/>
                <w:bCs/>
                <w:sz w:val="20"/>
                <w:szCs w:val="20"/>
              </w:rPr>
            </w:pPr>
            <w:r w:rsidRPr="00153943">
              <w:rPr>
                <w:rFonts w:ascii="Arial" w:hAnsi="Arial" w:cs="Arial"/>
                <w:b/>
                <w:bCs/>
                <w:sz w:val="20"/>
                <w:szCs w:val="20"/>
              </w:rPr>
              <w:t xml:space="preserve">Test </w:t>
            </w:r>
          </w:p>
          <w:p w14:paraId="420FEF7C" w14:textId="724376BC" w:rsidR="008776F3" w:rsidRPr="00153943" w:rsidRDefault="00153943" w:rsidP="00537E20">
            <w:pPr>
              <w:rPr>
                <w:rFonts w:ascii="Arial" w:hAnsi="Arial" w:cs="Arial"/>
                <w:b/>
                <w:bCs/>
                <w:sz w:val="20"/>
                <w:szCs w:val="20"/>
              </w:rPr>
            </w:pPr>
            <w:r>
              <w:rPr>
                <w:rFonts w:ascii="Arial" w:hAnsi="Arial" w:cs="Arial"/>
                <w:b/>
                <w:bCs/>
                <w:sz w:val="20"/>
                <w:szCs w:val="20"/>
              </w:rPr>
              <w:t>(</w:t>
            </w:r>
            <w:r w:rsidR="008776F3" w:rsidRPr="00153943">
              <w:rPr>
                <w:rFonts w:ascii="Arial" w:hAnsi="Arial" w:cs="Arial"/>
                <w:b/>
                <w:bCs/>
                <w:sz w:val="20"/>
                <w:szCs w:val="20"/>
              </w:rPr>
              <w:t>df =94</w:t>
            </w:r>
            <w:r>
              <w:rPr>
                <w:rFonts w:ascii="Arial" w:hAnsi="Arial" w:cs="Arial"/>
                <w:b/>
                <w:bCs/>
                <w:sz w:val="20"/>
                <w:szCs w:val="20"/>
              </w:rPr>
              <w:t>)</w:t>
            </w:r>
          </w:p>
        </w:tc>
        <w:tc>
          <w:tcPr>
            <w:tcW w:w="1054" w:type="dxa"/>
            <w:hideMark/>
          </w:tcPr>
          <w:p w14:paraId="4FF054E4" w14:textId="77777777" w:rsidR="00153943" w:rsidRDefault="008776F3" w:rsidP="00153943">
            <w:pPr>
              <w:jc w:val="center"/>
              <w:rPr>
                <w:rFonts w:ascii="Arial" w:hAnsi="Arial" w:cs="Arial"/>
                <w:b/>
                <w:bCs/>
                <w:sz w:val="20"/>
                <w:szCs w:val="20"/>
              </w:rPr>
            </w:pPr>
            <w:r w:rsidRPr="00153943">
              <w:rPr>
                <w:rFonts w:ascii="Arial" w:hAnsi="Arial" w:cs="Arial"/>
                <w:b/>
                <w:bCs/>
                <w:sz w:val="20"/>
                <w:szCs w:val="20"/>
              </w:rPr>
              <w:t xml:space="preserve">Test vs Check </w:t>
            </w:r>
          </w:p>
          <w:p w14:paraId="78632CE7" w14:textId="56435A5E" w:rsidR="008776F3" w:rsidRPr="00153943" w:rsidRDefault="00153943" w:rsidP="00153943">
            <w:pPr>
              <w:jc w:val="center"/>
              <w:rPr>
                <w:rFonts w:ascii="Arial" w:hAnsi="Arial" w:cs="Arial"/>
                <w:b/>
                <w:bCs/>
                <w:sz w:val="20"/>
                <w:szCs w:val="20"/>
              </w:rPr>
            </w:pPr>
            <w:r>
              <w:rPr>
                <w:rFonts w:ascii="Arial" w:hAnsi="Arial" w:cs="Arial"/>
                <w:b/>
                <w:bCs/>
                <w:sz w:val="20"/>
                <w:szCs w:val="20"/>
              </w:rPr>
              <w:t>(</w:t>
            </w:r>
            <w:r w:rsidR="008776F3" w:rsidRPr="00153943">
              <w:rPr>
                <w:rFonts w:ascii="Arial" w:hAnsi="Arial" w:cs="Arial"/>
                <w:b/>
                <w:bCs/>
                <w:sz w:val="20"/>
                <w:szCs w:val="20"/>
              </w:rPr>
              <w:t>df = 1</w:t>
            </w:r>
            <w:r>
              <w:rPr>
                <w:rFonts w:ascii="Arial" w:hAnsi="Arial" w:cs="Arial"/>
                <w:b/>
                <w:bCs/>
                <w:sz w:val="20"/>
                <w:szCs w:val="20"/>
              </w:rPr>
              <w:t>)</w:t>
            </w:r>
          </w:p>
        </w:tc>
        <w:tc>
          <w:tcPr>
            <w:tcW w:w="1324" w:type="dxa"/>
            <w:hideMark/>
          </w:tcPr>
          <w:p w14:paraId="0FBE975A" w14:textId="0D1FA037" w:rsidR="008776F3" w:rsidRPr="00153943" w:rsidRDefault="008776F3" w:rsidP="00153943">
            <w:pPr>
              <w:jc w:val="center"/>
              <w:rPr>
                <w:rFonts w:ascii="Arial" w:hAnsi="Arial" w:cs="Arial"/>
                <w:b/>
                <w:bCs/>
                <w:sz w:val="20"/>
                <w:szCs w:val="20"/>
              </w:rPr>
            </w:pPr>
            <w:r w:rsidRPr="00153943">
              <w:rPr>
                <w:rFonts w:ascii="Arial" w:hAnsi="Arial" w:cs="Arial"/>
                <w:b/>
                <w:bCs/>
                <w:sz w:val="20"/>
                <w:szCs w:val="20"/>
              </w:rPr>
              <w:t xml:space="preserve">Block (eliminating treatments) </w:t>
            </w:r>
            <w:r w:rsidR="00153943">
              <w:rPr>
                <w:rFonts w:ascii="Arial" w:hAnsi="Arial" w:cs="Arial"/>
                <w:b/>
                <w:bCs/>
                <w:sz w:val="20"/>
                <w:szCs w:val="20"/>
              </w:rPr>
              <w:t>(</w:t>
            </w:r>
            <w:r w:rsidRPr="00153943">
              <w:rPr>
                <w:rFonts w:ascii="Arial" w:hAnsi="Arial" w:cs="Arial"/>
                <w:b/>
                <w:bCs/>
                <w:sz w:val="20"/>
                <w:szCs w:val="20"/>
              </w:rPr>
              <w:t>df = 4</w:t>
            </w:r>
            <w:r w:rsidR="00153943">
              <w:rPr>
                <w:rFonts w:ascii="Arial" w:hAnsi="Arial" w:cs="Arial"/>
                <w:b/>
                <w:bCs/>
                <w:sz w:val="20"/>
                <w:szCs w:val="20"/>
              </w:rPr>
              <w:t>)</w:t>
            </w:r>
          </w:p>
        </w:tc>
        <w:tc>
          <w:tcPr>
            <w:tcW w:w="1170" w:type="dxa"/>
            <w:hideMark/>
          </w:tcPr>
          <w:p w14:paraId="1DC10DDF" w14:textId="16577174" w:rsidR="008776F3" w:rsidRPr="00153943" w:rsidRDefault="008776F3" w:rsidP="00153943">
            <w:pPr>
              <w:jc w:val="center"/>
              <w:rPr>
                <w:rFonts w:ascii="Arial" w:hAnsi="Arial" w:cs="Arial"/>
                <w:b/>
                <w:bCs/>
                <w:sz w:val="20"/>
                <w:szCs w:val="20"/>
              </w:rPr>
            </w:pPr>
            <w:r w:rsidRPr="00153943">
              <w:rPr>
                <w:rFonts w:ascii="Arial" w:hAnsi="Arial" w:cs="Arial"/>
                <w:b/>
                <w:bCs/>
                <w:sz w:val="20"/>
                <w:szCs w:val="20"/>
              </w:rPr>
              <w:t xml:space="preserve">Error (Residual) </w:t>
            </w:r>
            <w:r w:rsidR="00153943">
              <w:rPr>
                <w:rFonts w:ascii="Arial" w:hAnsi="Arial" w:cs="Arial"/>
                <w:b/>
                <w:bCs/>
                <w:sz w:val="20"/>
                <w:szCs w:val="20"/>
              </w:rPr>
              <w:t>(</w:t>
            </w:r>
            <w:r w:rsidRPr="00153943">
              <w:rPr>
                <w:rFonts w:ascii="Arial" w:hAnsi="Arial" w:cs="Arial"/>
                <w:b/>
                <w:bCs/>
                <w:sz w:val="20"/>
                <w:szCs w:val="20"/>
              </w:rPr>
              <w:t>df = 16</w:t>
            </w:r>
            <w:r w:rsidR="00153943">
              <w:rPr>
                <w:rFonts w:ascii="Arial" w:hAnsi="Arial" w:cs="Arial"/>
                <w:b/>
                <w:bCs/>
                <w:sz w:val="20"/>
                <w:szCs w:val="20"/>
              </w:rPr>
              <w:t>)</w:t>
            </w:r>
          </w:p>
        </w:tc>
      </w:tr>
      <w:tr w:rsidR="004F49C8" w:rsidRPr="00D62FC4" w14:paraId="0D7081A6" w14:textId="77777777" w:rsidTr="009C1485">
        <w:trPr>
          <w:trHeight w:val="290"/>
        </w:trPr>
        <w:tc>
          <w:tcPr>
            <w:tcW w:w="871" w:type="dxa"/>
            <w:vMerge w:val="restart"/>
            <w:hideMark/>
          </w:tcPr>
          <w:p w14:paraId="6B60B27B" w14:textId="704DC888" w:rsidR="004F49C8" w:rsidRPr="00153943" w:rsidRDefault="004F49C8" w:rsidP="00085001">
            <w:pPr>
              <w:spacing w:line="480" w:lineRule="auto"/>
              <w:rPr>
                <w:rFonts w:ascii="Arial" w:hAnsi="Arial" w:cs="Arial"/>
                <w:sz w:val="20"/>
                <w:szCs w:val="20"/>
              </w:rPr>
            </w:pPr>
            <w:r w:rsidRPr="00153943">
              <w:rPr>
                <w:rFonts w:ascii="Arial" w:hAnsi="Arial" w:cs="Arial"/>
                <w:sz w:val="20"/>
                <w:szCs w:val="20"/>
              </w:rPr>
              <w:t>PH</w:t>
            </w:r>
            <w:r w:rsidR="0059481F">
              <w:rPr>
                <w:rFonts w:ascii="Arial" w:hAnsi="Arial" w:cs="Arial"/>
                <w:sz w:val="20"/>
                <w:szCs w:val="20"/>
              </w:rPr>
              <w:t xml:space="preserve"> (cm)</w:t>
            </w:r>
          </w:p>
        </w:tc>
        <w:tc>
          <w:tcPr>
            <w:tcW w:w="1423" w:type="dxa"/>
          </w:tcPr>
          <w:p w14:paraId="5DE65A5C" w14:textId="2BBE15AB"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ES</w:t>
            </w:r>
          </w:p>
        </w:tc>
        <w:tc>
          <w:tcPr>
            <w:tcW w:w="1160" w:type="dxa"/>
            <w:hideMark/>
          </w:tcPr>
          <w:p w14:paraId="77AC1AC2" w14:textId="279A1A0E"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92.12 **</w:t>
            </w:r>
          </w:p>
        </w:tc>
        <w:tc>
          <w:tcPr>
            <w:tcW w:w="1084" w:type="dxa"/>
            <w:hideMark/>
          </w:tcPr>
          <w:p w14:paraId="208B6AE8"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269.72 **</w:t>
            </w:r>
          </w:p>
        </w:tc>
        <w:tc>
          <w:tcPr>
            <w:tcW w:w="974" w:type="dxa"/>
            <w:hideMark/>
          </w:tcPr>
          <w:p w14:paraId="1F910573"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80.16 **</w:t>
            </w:r>
          </w:p>
        </w:tc>
        <w:tc>
          <w:tcPr>
            <w:tcW w:w="1054" w:type="dxa"/>
            <w:hideMark/>
          </w:tcPr>
          <w:p w14:paraId="198AC4FA"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505.54 **</w:t>
            </w:r>
          </w:p>
        </w:tc>
        <w:tc>
          <w:tcPr>
            <w:tcW w:w="1324" w:type="dxa"/>
            <w:hideMark/>
          </w:tcPr>
          <w:p w14:paraId="7BB36722"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2.94 ns</w:t>
            </w:r>
          </w:p>
        </w:tc>
        <w:tc>
          <w:tcPr>
            <w:tcW w:w="1170" w:type="dxa"/>
            <w:hideMark/>
          </w:tcPr>
          <w:p w14:paraId="2C888C06"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3.28</w:t>
            </w:r>
          </w:p>
        </w:tc>
      </w:tr>
      <w:tr w:rsidR="004F49C8" w:rsidRPr="00D62FC4" w14:paraId="3DCD6A73" w14:textId="77777777" w:rsidTr="009C1485">
        <w:trPr>
          <w:trHeight w:val="290"/>
        </w:trPr>
        <w:tc>
          <w:tcPr>
            <w:tcW w:w="871" w:type="dxa"/>
            <w:vMerge/>
          </w:tcPr>
          <w:p w14:paraId="0A9F7E4F" w14:textId="77777777" w:rsidR="004F49C8" w:rsidRPr="00153943" w:rsidRDefault="004F49C8" w:rsidP="00085001">
            <w:pPr>
              <w:spacing w:line="480" w:lineRule="auto"/>
              <w:rPr>
                <w:rFonts w:ascii="Arial" w:hAnsi="Arial" w:cs="Arial"/>
                <w:sz w:val="20"/>
                <w:szCs w:val="20"/>
              </w:rPr>
            </w:pPr>
          </w:p>
        </w:tc>
        <w:tc>
          <w:tcPr>
            <w:tcW w:w="1423" w:type="dxa"/>
          </w:tcPr>
          <w:p w14:paraId="5947715F" w14:textId="3651FFFD"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TS</w:t>
            </w:r>
          </w:p>
        </w:tc>
        <w:tc>
          <w:tcPr>
            <w:tcW w:w="1160" w:type="dxa"/>
          </w:tcPr>
          <w:p w14:paraId="23BD4F34" w14:textId="69255C01"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102.04**</w:t>
            </w:r>
          </w:p>
        </w:tc>
        <w:tc>
          <w:tcPr>
            <w:tcW w:w="1084" w:type="dxa"/>
          </w:tcPr>
          <w:p w14:paraId="309441B4" w14:textId="6C49E30E"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332.54**</w:t>
            </w:r>
          </w:p>
        </w:tc>
        <w:tc>
          <w:tcPr>
            <w:tcW w:w="974" w:type="dxa"/>
          </w:tcPr>
          <w:p w14:paraId="42A958A1" w14:textId="69988665"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85.41**</w:t>
            </w:r>
          </w:p>
        </w:tc>
        <w:tc>
          <w:tcPr>
            <w:tcW w:w="1054" w:type="dxa"/>
          </w:tcPr>
          <w:p w14:paraId="75B9E1D7" w14:textId="1B68C9B4"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742.77**</w:t>
            </w:r>
          </w:p>
        </w:tc>
        <w:tc>
          <w:tcPr>
            <w:tcW w:w="1324" w:type="dxa"/>
          </w:tcPr>
          <w:p w14:paraId="7719EEA3" w14:textId="1E0EBF48"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13 ns</w:t>
            </w:r>
          </w:p>
        </w:tc>
        <w:tc>
          <w:tcPr>
            <w:tcW w:w="1170" w:type="dxa"/>
          </w:tcPr>
          <w:p w14:paraId="38E4D508" w14:textId="36CCEC2C"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15.85</w:t>
            </w:r>
          </w:p>
        </w:tc>
      </w:tr>
      <w:tr w:rsidR="004F49C8" w:rsidRPr="00D62FC4" w14:paraId="3E8222BC" w14:textId="77777777" w:rsidTr="009C1485">
        <w:trPr>
          <w:trHeight w:val="290"/>
        </w:trPr>
        <w:tc>
          <w:tcPr>
            <w:tcW w:w="871" w:type="dxa"/>
            <w:vMerge w:val="restart"/>
            <w:hideMark/>
          </w:tcPr>
          <w:p w14:paraId="302A6B03" w14:textId="569EE9B4" w:rsidR="004F49C8" w:rsidRPr="00153943" w:rsidRDefault="004F49C8" w:rsidP="00085001">
            <w:pPr>
              <w:spacing w:line="480" w:lineRule="auto"/>
              <w:rPr>
                <w:rFonts w:ascii="Arial" w:hAnsi="Arial" w:cs="Arial"/>
                <w:sz w:val="20"/>
                <w:szCs w:val="20"/>
              </w:rPr>
            </w:pPr>
            <w:r w:rsidRPr="00153943">
              <w:rPr>
                <w:rFonts w:ascii="Arial" w:hAnsi="Arial" w:cs="Arial"/>
                <w:sz w:val="20"/>
                <w:szCs w:val="20"/>
              </w:rPr>
              <w:t>LMS</w:t>
            </w:r>
            <w:r w:rsidR="0059481F">
              <w:rPr>
                <w:rFonts w:ascii="Arial" w:hAnsi="Arial" w:cs="Arial"/>
                <w:sz w:val="20"/>
                <w:szCs w:val="20"/>
              </w:rPr>
              <w:t xml:space="preserve"> (cm)</w:t>
            </w:r>
          </w:p>
        </w:tc>
        <w:tc>
          <w:tcPr>
            <w:tcW w:w="1423" w:type="dxa"/>
          </w:tcPr>
          <w:p w14:paraId="21917029" w14:textId="3780ECB8"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ES</w:t>
            </w:r>
          </w:p>
        </w:tc>
        <w:tc>
          <w:tcPr>
            <w:tcW w:w="1160" w:type="dxa"/>
            <w:hideMark/>
          </w:tcPr>
          <w:p w14:paraId="66582449" w14:textId="24D52FA4"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37.52 **</w:t>
            </w:r>
          </w:p>
        </w:tc>
        <w:tc>
          <w:tcPr>
            <w:tcW w:w="1084" w:type="dxa"/>
            <w:hideMark/>
          </w:tcPr>
          <w:p w14:paraId="5E74E853"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104.54 **</w:t>
            </w:r>
          </w:p>
        </w:tc>
        <w:tc>
          <w:tcPr>
            <w:tcW w:w="974" w:type="dxa"/>
            <w:hideMark/>
          </w:tcPr>
          <w:p w14:paraId="46018FE5"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35.04 **</w:t>
            </w:r>
          </w:p>
        </w:tc>
        <w:tc>
          <w:tcPr>
            <w:tcW w:w="1054" w:type="dxa"/>
            <w:hideMark/>
          </w:tcPr>
          <w:p w14:paraId="44FA1291"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2.97 ns</w:t>
            </w:r>
          </w:p>
        </w:tc>
        <w:tc>
          <w:tcPr>
            <w:tcW w:w="1324" w:type="dxa"/>
            <w:hideMark/>
          </w:tcPr>
          <w:p w14:paraId="48A71E5D"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3.74 ns</w:t>
            </w:r>
          </w:p>
        </w:tc>
        <w:tc>
          <w:tcPr>
            <w:tcW w:w="1170" w:type="dxa"/>
            <w:hideMark/>
          </w:tcPr>
          <w:p w14:paraId="4E44BFE2"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2.49</w:t>
            </w:r>
          </w:p>
        </w:tc>
      </w:tr>
      <w:tr w:rsidR="004F49C8" w:rsidRPr="00D62FC4" w14:paraId="17C8BEDC" w14:textId="77777777" w:rsidTr="009C1485">
        <w:trPr>
          <w:trHeight w:val="290"/>
        </w:trPr>
        <w:tc>
          <w:tcPr>
            <w:tcW w:w="871" w:type="dxa"/>
            <w:vMerge/>
          </w:tcPr>
          <w:p w14:paraId="69073A14" w14:textId="77777777" w:rsidR="004F49C8" w:rsidRPr="00153943" w:rsidRDefault="004F49C8" w:rsidP="00085001">
            <w:pPr>
              <w:spacing w:line="480" w:lineRule="auto"/>
              <w:rPr>
                <w:rFonts w:ascii="Arial" w:hAnsi="Arial" w:cs="Arial"/>
                <w:sz w:val="20"/>
                <w:szCs w:val="20"/>
              </w:rPr>
            </w:pPr>
          </w:p>
        </w:tc>
        <w:tc>
          <w:tcPr>
            <w:tcW w:w="1423" w:type="dxa"/>
          </w:tcPr>
          <w:p w14:paraId="0A069D9E" w14:textId="6806314C"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TS</w:t>
            </w:r>
          </w:p>
        </w:tc>
        <w:tc>
          <w:tcPr>
            <w:tcW w:w="1160" w:type="dxa"/>
          </w:tcPr>
          <w:p w14:paraId="554BF525" w14:textId="6388969B"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37.85**</w:t>
            </w:r>
          </w:p>
        </w:tc>
        <w:tc>
          <w:tcPr>
            <w:tcW w:w="1084" w:type="dxa"/>
          </w:tcPr>
          <w:p w14:paraId="5E088227" w14:textId="3D4511EF"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123.38**</w:t>
            </w:r>
          </w:p>
        </w:tc>
        <w:tc>
          <w:tcPr>
            <w:tcW w:w="974" w:type="dxa"/>
          </w:tcPr>
          <w:p w14:paraId="0775F9B9" w14:textId="1DCDE11B"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34.58**</w:t>
            </w:r>
          </w:p>
        </w:tc>
        <w:tc>
          <w:tcPr>
            <w:tcW w:w="1054" w:type="dxa"/>
          </w:tcPr>
          <w:p w14:paraId="53F9E2BB" w14:textId="7E419622"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3.47 ns</w:t>
            </w:r>
          </w:p>
        </w:tc>
        <w:tc>
          <w:tcPr>
            <w:tcW w:w="1324" w:type="dxa"/>
          </w:tcPr>
          <w:p w14:paraId="347C0670" w14:textId="35298193"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2.98 ns</w:t>
            </w:r>
          </w:p>
        </w:tc>
        <w:tc>
          <w:tcPr>
            <w:tcW w:w="1170" w:type="dxa"/>
          </w:tcPr>
          <w:p w14:paraId="150FBCC0" w14:textId="145CBB8C"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3.58</w:t>
            </w:r>
          </w:p>
        </w:tc>
      </w:tr>
      <w:tr w:rsidR="004F49C8" w:rsidRPr="00D62FC4" w14:paraId="771F68F6" w14:textId="77777777" w:rsidTr="009C1485">
        <w:trPr>
          <w:trHeight w:val="290"/>
        </w:trPr>
        <w:tc>
          <w:tcPr>
            <w:tcW w:w="871" w:type="dxa"/>
            <w:vMerge w:val="restart"/>
            <w:hideMark/>
          </w:tcPr>
          <w:p w14:paraId="217B53C6" w14:textId="118C4B25" w:rsidR="004F49C8" w:rsidRPr="00153943" w:rsidRDefault="004F49C8" w:rsidP="00085001">
            <w:pPr>
              <w:spacing w:line="480" w:lineRule="auto"/>
              <w:rPr>
                <w:rFonts w:ascii="Arial" w:hAnsi="Arial" w:cs="Arial"/>
                <w:sz w:val="20"/>
                <w:szCs w:val="20"/>
              </w:rPr>
            </w:pPr>
            <w:r w:rsidRPr="00153943">
              <w:rPr>
                <w:rFonts w:ascii="Arial" w:hAnsi="Arial" w:cs="Arial"/>
                <w:sz w:val="20"/>
                <w:szCs w:val="20"/>
              </w:rPr>
              <w:t>PB</w:t>
            </w:r>
            <w:r w:rsidR="0059481F">
              <w:rPr>
                <w:rFonts w:ascii="Arial" w:hAnsi="Arial" w:cs="Arial"/>
                <w:sz w:val="20"/>
                <w:szCs w:val="20"/>
              </w:rPr>
              <w:t xml:space="preserve"> (Nos)</w:t>
            </w:r>
          </w:p>
        </w:tc>
        <w:tc>
          <w:tcPr>
            <w:tcW w:w="1423" w:type="dxa"/>
          </w:tcPr>
          <w:p w14:paraId="3F52A3FB" w14:textId="509E245F"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ES</w:t>
            </w:r>
          </w:p>
        </w:tc>
        <w:tc>
          <w:tcPr>
            <w:tcW w:w="1160" w:type="dxa"/>
            <w:hideMark/>
          </w:tcPr>
          <w:p w14:paraId="1349A5BA" w14:textId="3AD959B1"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1.24 **</w:t>
            </w:r>
          </w:p>
        </w:tc>
        <w:tc>
          <w:tcPr>
            <w:tcW w:w="1084" w:type="dxa"/>
            <w:hideMark/>
          </w:tcPr>
          <w:p w14:paraId="0B679F66"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7.77 **</w:t>
            </w:r>
          </w:p>
        </w:tc>
        <w:tc>
          <w:tcPr>
            <w:tcW w:w="974" w:type="dxa"/>
            <w:hideMark/>
          </w:tcPr>
          <w:p w14:paraId="215AC2D4"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0.73 **</w:t>
            </w:r>
          </w:p>
        </w:tc>
        <w:tc>
          <w:tcPr>
            <w:tcW w:w="1054" w:type="dxa"/>
            <w:hideMark/>
          </w:tcPr>
          <w:p w14:paraId="31F11064"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23.33 **</w:t>
            </w:r>
          </w:p>
        </w:tc>
        <w:tc>
          <w:tcPr>
            <w:tcW w:w="1324" w:type="dxa"/>
            <w:hideMark/>
          </w:tcPr>
          <w:p w14:paraId="080E89D9"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0.25 ns</w:t>
            </w:r>
          </w:p>
        </w:tc>
        <w:tc>
          <w:tcPr>
            <w:tcW w:w="1170" w:type="dxa"/>
            <w:hideMark/>
          </w:tcPr>
          <w:p w14:paraId="30CB022E"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0.18</w:t>
            </w:r>
          </w:p>
        </w:tc>
      </w:tr>
      <w:tr w:rsidR="004F49C8" w:rsidRPr="00D62FC4" w14:paraId="545024EA" w14:textId="77777777" w:rsidTr="009C1485">
        <w:trPr>
          <w:trHeight w:val="290"/>
        </w:trPr>
        <w:tc>
          <w:tcPr>
            <w:tcW w:w="871" w:type="dxa"/>
            <w:vMerge/>
          </w:tcPr>
          <w:p w14:paraId="38ACB8F9" w14:textId="77777777" w:rsidR="004F49C8" w:rsidRPr="00153943" w:rsidRDefault="004F49C8" w:rsidP="00085001">
            <w:pPr>
              <w:spacing w:line="480" w:lineRule="auto"/>
              <w:rPr>
                <w:rFonts w:ascii="Arial" w:hAnsi="Arial" w:cs="Arial"/>
                <w:sz w:val="20"/>
                <w:szCs w:val="20"/>
              </w:rPr>
            </w:pPr>
          </w:p>
        </w:tc>
        <w:tc>
          <w:tcPr>
            <w:tcW w:w="1423" w:type="dxa"/>
          </w:tcPr>
          <w:p w14:paraId="525FA12D" w14:textId="5DE642B3"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TS</w:t>
            </w:r>
          </w:p>
        </w:tc>
        <w:tc>
          <w:tcPr>
            <w:tcW w:w="1160" w:type="dxa"/>
          </w:tcPr>
          <w:p w14:paraId="5540FF13" w14:textId="6069B55D"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1.19**</w:t>
            </w:r>
          </w:p>
        </w:tc>
        <w:tc>
          <w:tcPr>
            <w:tcW w:w="1084" w:type="dxa"/>
          </w:tcPr>
          <w:p w14:paraId="398654D8" w14:textId="686D0429"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7.60**</w:t>
            </w:r>
          </w:p>
        </w:tc>
        <w:tc>
          <w:tcPr>
            <w:tcW w:w="974" w:type="dxa"/>
          </w:tcPr>
          <w:p w14:paraId="7171AD3F" w14:textId="39458132"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0.71**</w:t>
            </w:r>
          </w:p>
        </w:tc>
        <w:tc>
          <w:tcPr>
            <w:tcW w:w="1054" w:type="dxa"/>
          </w:tcPr>
          <w:p w14:paraId="31102E5E" w14:textId="3A7A2F02"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20.22**</w:t>
            </w:r>
          </w:p>
        </w:tc>
        <w:tc>
          <w:tcPr>
            <w:tcW w:w="1324" w:type="dxa"/>
          </w:tcPr>
          <w:p w14:paraId="54CF95F4" w14:textId="7C6A4361"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0.35 ns</w:t>
            </w:r>
          </w:p>
        </w:tc>
        <w:tc>
          <w:tcPr>
            <w:tcW w:w="1170" w:type="dxa"/>
          </w:tcPr>
          <w:p w14:paraId="3AB88842" w14:textId="13A7D069"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0.23</w:t>
            </w:r>
          </w:p>
        </w:tc>
      </w:tr>
      <w:tr w:rsidR="004F49C8" w:rsidRPr="00D62FC4" w14:paraId="0D405777" w14:textId="77777777" w:rsidTr="009C1485">
        <w:trPr>
          <w:trHeight w:val="290"/>
        </w:trPr>
        <w:tc>
          <w:tcPr>
            <w:tcW w:w="871" w:type="dxa"/>
            <w:vMerge w:val="restart"/>
            <w:hideMark/>
          </w:tcPr>
          <w:p w14:paraId="0B0AA5CC" w14:textId="6788BF72" w:rsidR="004F49C8" w:rsidRPr="00153943" w:rsidRDefault="004F49C8" w:rsidP="00085001">
            <w:pPr>
              <w:spacing w:line="480" w:lineRule="auto"/>
              <w:rPr>
                <w:rFonts w:ascii="Arial" w:hAnsi="Arial" w:cs="Arial"/>
                <w:sz w:val="20"/>
                <w:szCs w:val="20"/>
              </w:rPr>
            </w:pPr>
            <w:r w:rsidRPr="00153943">
              <w:rPr>
                <w:rFonts w:ascii="Arial" w:hAnsi="Arial" w:cs="Arial"/>
                <w:sz w:val="20"/>
                <w:szCs w:val="20"/>
              </w:rPr>
              <w:t>SB</w:t>
            </w:r>
            <w:r w:rsidR="0059481F">
              <w:rPr>
                <w:rFonts w:ascii="Arial" w:hAnsi="Arial" w:cs="Arial"/>
                <w:sz w:val="20"/>
                <w:szCs w:val="20"/>
              </w:rPr>
              <w:t xml:space="preserve"> (Nos)</w:t>
            </w:r>
          </w:p>
        </w:tc>
        <w:tc>
          <w:tcPr>
            <w:tcW w:w="1423" w:type="dxa"/>
          </w:tcPr>
          <w:p w14:paraId="425B0597" w14:textId="6599C656"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ES</w:t>
            </w:r>
          </w:p>
        </w:tc>
        <w:tc>
          <w:tcPr>
            <w:tcW w:w="1160" w:type="dxa"/>
            <w:hideMark/>
          </w:tcPr>
          <w:p w14:paraId="32874379" w14:textId="39B726DF"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1.74 **</w:t>
            </w:r>
          </w:p>
        </w:tc>
        <w:tc>
          <w:tcPr>
            <w:tcW w:w="1084" w:type="dxa"/>
            <w:hideMark/>
          </w:tcPr>
          <w:p w14:paraId="0A3453EC"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8.37 **</w:t>
            </w:r>
          </w:p>
        </w:tc>
        <w:tc>
          <w:tcPr>
            <w:tcW w:w="974" w:type="dxa"/>
            <w:hideMark/>
          </w:tcPr>
          <w:p w14:paraId="14844BD8"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1.26 *</w:t>
            </w:r>
          </w:p>
        </w:tc>
        <w:tc>
          <w:tcPr>
            <w:tcW w:w="1054" w:type="dxa"/>
            <w:hideMark/>
          </w:tcPr>
          <w:p w14:paraId="325E5F68"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20.46 **</w:t>
            </w:r>
          </w:p>
        </w:tc>
        <w:tc>
          <w:tcPr>
            <w:tcW w:w="1324" w:type="dxa"/>
            <w:hideMark/>
          </w:tcPr>
          <w:p w14:paraId="697EECA0"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0.27 ns</w:t>
            </w:r>
          </w:p>
        </w:tc>
        <w:tc>
          <w:tcPr>
            <w:tcW w:w="1170" w:type="dxa"/>
            <w:hideMark/>
          </w:tcPr>
          <w:p w14:paraId="454899C8"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0.46</w:t>
            </w:r>
          </w:p>
        </w:tc>
      </w:tr>
      <w:tr w:rsidR="004F49C8" w:rsidRPr="00D62FC4" w14:paraId="258DA85E" w14:textId="77777777" w:rsidTr="009C1485">
        <w:trPr>
          <w:trHeight w:val="290"/>
        </w:trPr>
        <w:tc>
          <w:tcPr>
            <w:tcW w:w="871" w:type="dxa"/>
            <w:vMerge/>
          </w:tcPr>
          <w:p w14:paraId="13AED7AE" w14:textId="77777777" w:rsidR="004F49C8" w:rsidRPr="00153943" w:rsidRDefault="004F49C8" w:rsidP="00085001">
            <w:pPr>
              <w:spacing w:line="480" w:lineRule="auto"/>
              <w:rPr>
                <w:rFonts w:ascii="Arial" w:hAnsi="Arial" w:cs="Arial"/>
                <w:sz w:val="20"/>
                <w:szCs w:val="20"/>
              </w:rPr>
            </w:pPr>
          </w:p>
        </w:tc>
        <w:tc>
          <w:tcPr>
            <w:tcW w:w="1423" w:type="dxa"/>
          </w:tcPr>
          <w:p w14:paraId="40381564" w14:textId="575AAE01"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TS</w:t>
            </w:r>
          </w:p>
        </w:tc>
        <w:tc>
          <w:tcPr>
            <w:tcW w:w="1160" w:type="dxa"/>
          </w:tcPr>
          <w:p w14:paraId="3594FBEA" w14:textId="38F23DC2"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1.80**</w:t>
            </w:r>
          </w:p>
        </w:tc>
        <w:tc>
          <w:tcPr>
            <w:tcW w:w="1084" w:type="dxa"/>
          </w:tcPr>
          <w:p w14:paraId="2F910159" w14:textId="32C2C4D5"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8.63**</w:t>
            </w:r>
          </w:p>
        </w:tc>
        <w:tc>
          <w:tcPr>
            <w:tcW w:w="974" w:type="dxa"/>
          </w:tcPr>
          <w:p w14:paraId="68ED75CB" w14:textId="7505F518"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1.31*</w:t>
            </w:r>
          </w:p>
        </w:tc>
        <w:tc>
          <w:tcPr>
            <w:tcW w:w="1054" w:type="dxa"/>
          </w:tcPr>
          <w:p w14:paraId="78CCCB01" w14:textId="00989222"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20.50**</w:t>
            </w:r>
          </w:p>
        </w:tc>
        <w:tc>
          <w:tcPr>
            <w:tcW w:w="1324" w:type="dxa"/>
          </w:tcPr>
          <w:p w14:paraId="6394D288" w14:textId="782AD1EE"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0.41 ns</w:t>
            </w:r>
          </w:p>
        </w:tc>
        <w:tc>
          <w:tcPr>
            <w:tcW w:w="1170" w:type="dxa"/>
          </w:tcPr>
          <w:p w14:paraId="5F5D9E45" w14:textId="1DC47E6A"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0.51</w:t>
            </w:r>
          </w:p>
        </w:tc>
      </w:tr>
      <w:tr w:rsidR="004F49C8" w:rsidRPr="00D62FC4" w14:paraId="61C42D77" w14:textId="77777777" w:rsidTr="009C1485">
        <w:trPr>
          <w:trHeight w:val="193"/>
        </w:trPr>
        <w:tc>
          <w:tcPr>
            <w:tcW w:w="871" w:type="dxa"/>
            <w:vMerge w:val="restart"/>
            <w:hideMark/>
          </w:tcPr>
          <w:p w14:paraId="7868207B" w14:textId="3812691E" w:rsidR="004F49C8" w:rsidRPr="00153943" w:rsidRDefault="004F49C8" w:rsidP="00085001">
            <w:pPr>
              <w:spacing w:line="480" w:lineRule="auto"/>
              <w:rPr>
                <w:rFonts w:ascii="Arial" w:hAnsi="Arial" w:cs="Arial"/>
                <w:sz w:val="20"/>
                <w:szCs w:val="20"/>
              </w:rPr>
            </w:pPr>
            <w:r w:rsidRPr="00153943">
              <w:rPr>
                <w:rFonts w:ascii="Arial" w:hAnsi="Arial" w:cs="Arial"/>
                <w:sz w:val="20"/>
                <w:szCs w:val="20"/>
              </w:rPr>
              <w:t>SPP</w:t>
            </w:r>
            <w:r w:rsidR="0059481F">
              <w:rPr>
                <w:rFonts w:ascii="Arial" w:hAnsi="Arial" w:cs="Arial"/>
                <w:sz w:val="20"/>
                <w:szCs w:val="20"/>
              </w:rPr>
              <w:t xml:space="preserve"> (Nos)</w:t>
            </w:r>
          </w:p>
        </w:tc>
        <w:tc>
          <w:tcPr>
            <w:tcW w:w="1423" w:type="dxa"/>
          </w:tcPr>
          <w:p w14:paraId="144F805D" w14:textId="4CD23142"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ES</w:t>
            </w:r>
          </w:p>
        </w:tc>
        <w:tc>
          <w:tcPr>
            <w:tcW w:w="1160" w:type="dxa"/>
            <w:hideMark/>
          </w:tcPr>
          <w:p w14:paraId="4DB30DFC" w14:textId="429975F8"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1258.57 **</w:t>
            </w:r>
          </w:p>
        </w:tc>
        <w:tc>
          <w:tcPr>
            <w:tcW w:w="1084" w:type="dxa"/>
            <w:hideMark/>
          </w:tcPr>
          <w:p w14:paraId="692C6DC3"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8769.20 **</w:t>
            </w:r>
          </w:p>
        </w:tc>
        <w:tc>
          <w:tcPr>
            <w:tcW w:w="974" w:type="dxa"/>
            <w:hideMark/>
          </w:tcPr>
          <w:p w14:paraId="687BBD49"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937.31 **</w:t>
            </w:r>
          </w:p>
        </w:tc>
        <w:tc>
          <w:tcPr>
            <w:tcW w:w="1054" w:type="dxa"/>
            <w:hideMark/>
          </w:tcPr>
          <w:p w14:paraId="6E19857D"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1414.05 **</w:t>
            </w:r>
          </w:p>
        </w:tc>
        <w:tc>
          <w:tcPr>
            <w:tcW w:w="1324" w:type="dxa"/>
            <w:hideMark/>
          </w:tcPr>
          <w:p w14:paraId="642302CC"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12.70 ns</w:t>
            </w:r>
          </w:p>
        </w:tc>
        <w:tc>
          <w:tcPr>
            <w:tcW w:w="1170" w:type="dxa"/>
            <w:hideMark/>
          </w:tcPr>
          <w:p w14:paraId="2E2F25A6"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4.9</w:t>
            </w:r>
          </w:p>
        </w:tc>
      </w:tr>
      <w:tr w:rsidR="004F49C8" w:rsidRPr="00D62FC4" w14:paraId="6098E3A9" w14:textId="77777777" w:rsidTr="009C1485">
        <w:trPr>
          <w:trHeight w:val="225"/>
        </w:trPr>
        <w:tc>
          <w:tcPr>
            <w:tcW w:w="871" w:type="dxa"/>
            <w:vMerge/>
          </w:tcPr>
          <w:p w14:paraId="6F5592EC" w14:textId="77777777" w:rsidR="004F49C8" w:rsidRPr="00153943" w:rsidRDefault="004F49C8" w:rsidP="00085001">
            <w:pPr>
              <w:spacing w:line="480" w:lineRule="auto"/>
              <w:rPr>
                <w:rFonts w:ascii="Arial" w:hAnsi="Arial" w:cs="Arial"/>
                <w:sz w:val="20"/>
                <w:szCs w:val="20"/>
              </w:rPr>
            </w:pPr>
          </w:p>
        </w:tc>
        <w:tc>
          <w:tcPr>
            <w:tcW w:w="1423" w:type="dxa"/>
          </w:tcPr>
          <w:p w14:paraId="0FF22433" w14:textId="36B88319"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TS</w:t>
            </w:r>
          </w:p>
        </w:tc>
        <w:tc>
          <w:tcPr>
            <w:tcW w:w="1160" w:type="dxa"/>
          </w:tcPr>
          <w:p w14:paraId="40F25FC5" w14:textId="48FC3E62"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1279.03**</w:t>
            </w:r>
          </w:p>
        </w:tc>
        <w:tc>
          <w:tcPr>
            <w:tcW w:w="1084" w:type="dxa"/>
          </w:tcPr>
          <w:p w14:paraId="2D50E21B" w14:textId="3C21176D"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8993.44**</w:t>
            </w:r>
          </w:p>
        </w:tc>
        <w:tc>
          <w:tcPr>
            <w:tcW w:w="974" w:type="dxa"/>
          </w:tcPr>
          <w:p w14:paraId="12FF01F9" w14:textId="5C8C79A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952.49**</w:t>
            </w:r>
          </w:p>
        </w:tc>
        <w:tc>
          <w:tcPr>
            <w:tcW w:w="1054" w:type="dxa"/>
          </w:tcPr>
          <w:p w14:paraId="5BFB70F7" w14:textId="1423D955"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1116.45**</w:t>
            </w:r>
          </w:p>
        </w:tc>
        <w:tc>
          <w:tcPr>
            <w:tcW w:w="1324" w:type="dxa"/>
          </w:tcPr>
          <w:p w14:paraId="5829A6D2" w14:textId="3E55474E"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33.46 ns</w:t>
            </w:r>
          </w:p>
        </w:tc>
        <w:tc>
          <w:tcPr>
            <w:tcW w:w="1170" w:type="dxa"/>
          </w:tcPr>
          <w:p w14:paraId="50F1A021" w14:textId="689D425E"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12.67</w:t>
            </w:r>
          </w:p>
        </w:tc>
      </w:tr>
      <w:tr w:rsidR="004F49C8" w:rsidRPr="00D62FC4" w14:paraId="5CEDF26D" w14:textId="77777777" w:rsidTr="009C1485">
        <w:trPr>
          <w:trHeight w:val="290"/>
        </w:trPr>
        <w:tc>
          <w:tcPr>
            <w:tcW w:w="871" w:type="dxa"/>
            <w:vMerge w:val="restart"/>
            <w:hideMark/>
          </w:tcPr>
          <w:p w14:paraId="3E11181B" w14:textId="190FDCE5" w:rsidR="004F49C8" w:rsidRPr="00153943" w:rsidRDefault="004F49C8" w:rsidP="00085001">
            <w:pPr>
              <w:spacing w:line="480" w:lineRule="auto"/>
              <w:rPr>
                <w:rFonts w:ascii="Arial" w:hAnsi="Arial" w:cs="Arial"/>
                <w:sz w:val="20"/>
                <w:szCs w:val="20"/>
              </w:rPr>
            </w:pPr>
            <w:r w:rsidRPr="00153943">
              <w:rPr>
                <w:rFonts w:ascii="Arial" w:hAnsi="Arial" w:cs="Arial"/>
                <w:sz w:val="20"/>
                <w:szCs w:val="20"/>
              </w:rPr>
              <w:t>SMS</w:t>
            </w:r>
            <w:r w:rsidR="0059481F">
              <w:rPr>
                <w:rFonts w:ascii="Arial" w:hAnsi="Arial" w:cs="Arial"/>
                <w:sz w:val="20"/>
                <w:szCs w:val="20"/>
              </w:rPr>
              <w:t xml:space="preserve"> (Nos)</w:t>
            </w:r>
          </w:p>
        </w:tc>
        <w:tc>
          <w:tcPr>
            <w:tcW w:w="1423" w:type="dxa"/>
          </w:tcPr>
          <w:p w14:paraId="1CC8AD50" w14:textId="5F8A32EB"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ES</w:t>
            </w:r>
          </w:p>
        </w:tc>
        <w:tc>
          <w:tcPr>
            <w:tcW w:w="1160" w:type="dxa"/>
            <w:hideMark/>
          </w:tcPr>
          <w:p w14:paraId="30D69089" w14:textId="57636FE6"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48.80 **</w:t>
            </w:r>
          </w:p>
        </w:tc>
        <w:tc>
          <w:tcPr>
            <w:tcW w:w="1084" w:type="dxa"/>
            <w:hideMark/>
          </w:tcPr>
          <w:p w14:paraId="3273B19C"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331.10 **</w:t>
            </w:r>
          </w:p>
        </w:tc>
        <w:tc>
          <w:tcPr>
            <w:tcW w:w="974" w:type="dxa"/>
            <w:hideMark/>
          </w:tcPr>
          <w:p w14:paraId="1B717F59"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35.68 **</w:t>
            </w:r>
          </w:p>
        </w:tc>
        <w:tc>
          <w:tcPr>
            <w:tcW w:w="1054" w:type="dxa"/>
            <w:hideMark/>
          </w:tcPr>
          <w:p w14:paraId="6C2F2C5B"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152.84 **</w:t>
            </w:r>
          </w:p>
        </w:tc>
        <w:tc>
          <w:tcPr>
            <w:tcW w:w="1324" w:type="dxa"/>
            <w:hideMark/>
          </w:tcPr>
          <w:p w14:paraId="68C593A5"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2.50 ns</w:t>
            </w:r>
          </w:p>
        </w:tc>
        <w:tc>
          <w:tcPr>
            <w:tcW w:w="1170" w:type="dxa"/>
            <w:hideMark/>
          </w:tcPr>
          <w:p w14:paraId="7EBE130E"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2.6</w:t>
            </w:r>
          </w:p>
        </w:tc>
      </w:tr>
      <w:tr w:rsidR="004F49C8" w:rsidRPr="00D62FC4" w14:paraId="36AB79C2" w14:textId="77777777" w:rsidTr="009C1485">
        <w:trPr>
          <w:trHeight w:val="290"/>
        </w:trPr>
        <w:tc>
          <w:tcPr>
            <w:tcW w:w="871" w:type="dxa"/>
            <w:vMerge/>
          </w:tcPr>
          <w:p w14:paraId="3CDB3B86" w14:textId="77777777" w:rsidR="004F49C8" w:rsidRPr="00153943" w:rsidRDefault="004F49C8" w:rsidP="00085001">
            <w:pPr>
              <w:spacing w:line="480" w:lineRule="auto"/>
              <w:rPr>
                <w:rFonts w:ascii="Arial" w:hAnsi="Arial" w:cs="Arial"/>
                <w:sz w:val="20"/>
                <w:szCs w:val="20"/>
              </w:rPr>
            </w:pPr>
          </w:p>
        </w:tc>
        <w:tc>
          <w:tcPr>
            <w:tcW w:w="1423" w:type="dxa"/>
          </w:tcPr>
          <w:p w14:paraId="73D26A29" w14:textId="53D03D3B"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TS</w:t>
            </w:r>
          </w:p>
        </w:tc>
        <w:tc>
          <w:tcPr>
            <w:tcW w:w="1160" w:type="dxa"/>
          </w:tcPr>
          <w:p w14:paraId="4187556D" w14:textId="59AD98F9"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49.20**</w:t>
            </w:r>
          </w:p>
        </w:tc>
        <w:tc>
          <w:tcPr>
            <w:tcW w:w="1084" w:type="dxa"/>
          </w:tcPr>
          <w:p w14:paraId="7FE516F4" w14:textId="71A84CC4"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351.01**</w:t>
            </w:r>
          </w:p>
        </w:tc>
        <w:tc>
          <w:tcPr>
            <w:tcW w:w="974" w:type="dxa"/>
          </w:tcPr>
          <w:p w14:paraId="12AE7F1C" w14:textId="6095E779"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35.46**</w:t>
            </w:r>
          </w:p>
        </w:tc>
        <w:tc>
          <w:tcPr>
            <w:tcW w:w="1054" w:type="dxa"/>
          </w:tcPr>
          <w:p w14:paraId="4B4F2160" w14:textId="71DDF8ED"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134.19**</w:t>
            </w:r>
          </w:p>
        </w:tc>
        <w:tc>
          <w:tcPr>
            <w:tcW w:w="1324" w:type="dxa"/>
          </w:tcPr>
          <w:p w14:paraId="35C02F4D" w14:textId="6BA3927B"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5.62 ns</w:t>
            </w:r>
          </w:p>
        </w:tc>
        <w:tc>
          <w:tcPr>
            <w:tcW w:w="1170" w:type="dxa"/>
          </w:tcPr>
          <w:p w14:paraId="28E36521" w14:textId="7D377895"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2.3</w:t>
            </w:r>
          </w:p>
        </w:tc>
      </w:tr>
      <w:tr w:rsidR="004F49C8" w:rsidRPr="00D62FC4" w14:paraId="414F8395" w14:textId="77777777" w:rsidTr="009C1485">
        <w:trPr>
          <w:trHeight w:val="50"/>
        </w:trPr>
        <w:tc>
          <w:tcPr>
            <w:tcW w:w="871" w:type="dxa"/>
            <w:vMerge w:val="restart"/>
            <w:hideMark/>
          </w:tcPr>
          <w:p w14:paraId="2F7A20A2" w14:textId="77777777" w:rsidR="004F49C8" w:rsidRPr="00153943" w:rsidRDefault="004F49C8" w:rsidP="00085001">
            <w:pPr>
              <w:spacing w:line="480" w:lineRule="auto"/>
              <w:rPr>
                <w:rFonts w:ascii="Arial" w:hAnsi="Arial" w:cs="Arial"/>
                <w:sz w:val="20"/>
                <w:szCs w:val="20"/>
              </w:rPr>
            </w:pPr>
            <w:r w:rsidRPr="00153943">
              <w:rPr>
                <w:rFonts w:ascii="Arial" w:hAnsi="Arial" w:cs="Arial"/>
                <w:sz w:val="20"/>
                <w:szCs w:val="20"/>
              </w:rPr>
              <w:t>PS @ 20 DAS</w:t>
            </w:r>
          </w:p>
        </w:tc>
        <w:tc>
          <w:tcPr>
            <w:tcW w:w="1423" w:type="dxa"/>
          </w:tcPr>
          <w:p w14:paraId="262B4524" w14:textId="76C9F4CB"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ES</w:t>
            </w:r>
          </w:p>
        </w:tc>
        <w:tc>
          <w:tcPr>
            <w:tcW w:w="1160" w:type="dxa"/>
            <w:hideMark/>
          </w:tcPr>
          <w:p w14:paraId="7B42A2F1" w14:textId="6A3FA1B3"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118.34 **</w:t>
            </w:r>
          </w:p>
        </w:tc>
        <w:tc>
          <w:tcPr>
            <w:tcW w:w="1084" w:type="dxa"/>
            <w:hideMark/>
          </w:tcPr>
          <w:p w14:paraId="4671EB51"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262.99 **</w:t>
            </w:r>
          </w:p>
        </w:tc>
        <w:tc>
          <w:tcPr>
            <w:tcW w:w="974" w:type="dxa"/>
            <w:hideMark/>
          </w:tcPr>
          <w:p w14:paraId="1B5D4E55"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112.73 **</w:t>
            </w:r>
          </w:p>
        </w:tc>
        <w:tc>
          <w:tcPr>
            <w:tcW w:w="1054" w:type="dxa"/>
            <w:hideMark/>
          </w:tcPr>
          <w:p w14:paraId="6592C66D"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66.89 **</w:t>
            </w:r>
          </w:p>
        </w:tc>
        <w:tc>
          <w:tcPr>
            <w:tcW w:w="1324" w:type="dxa"/>
            <w:hideMark/>
          </w:tcPr>
          <w:p w14:paraId="4AD3429A"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2.91 ns</w:t>
            </w:r>
          </w:p>
        </w:tc>
        <w:tc>
          <w:tcPr>
            <w:tcW w:w="1170" w:type="dxa"/>
            <w:hideMark/>
          </w:tcPr>
          <w:p w14:paraId="25AEE337"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2.52</w:t>
            </w:r>
          </w:p>
        </w:tc>
      </w:tr>
      <w:tr w:rsidR="004F49C8" w:rsidRPr="00D62FC4" w14:paraId="730D1D4A" w14:textId="77777777" w:rsidTr="009C1485">
        <w:trPr>
          <w:trHeight w:val="241"/>
        </w:trPr>
        <w:tc>
          <w:tcPr>
            <w:tcW w:w="871" w:type="dxa"/>
            <w:vMerge/>
          </w:tcPr>
          <w:p w14:paraId="590D5752" w14:textId="77777777" w:rsidR="004F49C8" w:rsidRPr="00153943" w:rsidRDefault="004F49C8" w:rsidP="00085001">
            <w:pPr>
              <w:spacing w:line="480" w:lineRule="auto"/>
              <w:rPr>
                <w:rFonts w:ascii="Arial" w:hAnsi="Arial" w:cs="Arial"/>
                <w:sz w:val="20"/>
                <w:szCs w:val="20"/>
              </w:rPr>
            </w:pPr>
          </w:p>
        </w:tc>
        <w:tc>
          <w:tcPr>
            <w:tcW w:w="1423" w:type="dxa"/>
          </w:tcPr>
          <w:p w14:paraId="0A61E262" w14:textId="3CC11352"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TS</w:t>
            </w:r>
          </w:p>
        </w:tc>
        <w:tc>
          <w:tcPr>
            <w:tcW w:w="1160" w:type="dxa"/>
          </w:tcPr>
          <w:p w14:paraId="6FDBCA9D" w14:textId="65084C3E"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126.28**</w:t>
            </w:r>
          </w:p>
        </w:tc>
        <w:tc>
          <w:tcPr>
            <w:tcW w:w="1084" w:type="dxa"/>
          </w:tcPr>
          <w:p w14:paraId="5DF8E377" w14:textId="361DBF56"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254.59**</w:t>
            </w:r>
          </w:p>
        </w:tc>
        <w:tc>
          <w:tcPr>
            <w:tcW w:w="974" w:type="dxa"/>
          </w:tcPr>
          <w:p w14:paraId="303B44F1" w14:textId="2E420F4C"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121.13**</w:t>
            </w:r>
          </w:p>
        </w:tc>
        <w:tc>
          <w:tcPr>
            <w:tcW w:w="1054" w:type="dxa"/>
          </w:tcPr>
          <w:p w14:paraId="6CD09CED" w14:textId="3751B445"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96.83**</w:t>
            </w:r>
          </w:p>
        </w:tc>
        <w:tc>
          <w:tcPr>
            <w:tcW w:w="1324" w:type="dxa"/>
          </w:tcPr>
          <w:p w14:paraId="1A2125F6" w14:textId="547D96DA"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3.96 ns</w:t>
            </w:r>
          </w:p>
        </w:tc>
        <w:tc>
          <w:tcPr>
            <w:tcW w:w="1170" w:type="dxa"/>
          </w:tcPr>
          <w:p w14:paraId="04BA1D92" w14:textId="7111169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4.12</w:t>
            </w:r>
          </w:p>
        </w:tc>
      </w:tr>
      <w:tr w:rsidR="004F49C8" w:rsidRPr="00D62FC4" w14:paraId="702820D1" w14:textId="77777777" w:rsidTr="009C1485">
        <w:trPr>
          <w:trHeight w:val="273"/>
        </w:trPr>
        <w:tc>
          <w:tcPr>
            <w:tcW w:w="871" w:type="dxa"/>
            <w:vMerge w:val="restart"/>
            <w:hideMark/>
          </w:tcPr>
          <w:p w14:paraId="2277B35D" w14:textId="77777777" w:rsidR="004F49C8" w:rsidRPr="00153943" w:rsidRDefault="004F49C8" w:rsidP="00085001">
            <w:pPr>
              <w:spacing w:line="480" w:lineRule="auto"/>
              <w:rPr>
                <w:rFonts w:ascii="Arial" w:hAnsi="Arial" w:cs="Arial"/>
                <w:sz w:val="20"/>
                <w:szCs w:val="20"/>
              </w:rPr>
            </w:pPr>
            <w:r w:rsidRPr="00153943">
              <w:rPr>
                <w:rFonts w:ascii="Arial" w:hAnsi="Arial" w:cs="Arial"/>
                <w:sz w:val="20"/>
                <w:szCs w:val="20"/>
              </w:rPr>
              <w:t>PS @ 30 DAS</w:t>
            </w:r>
          </w:p>
        </w:tc>
        <w:tc>
          <w:tcPr>
            <w:tcW w:w="1423" w:type="dxa"/>
          </w:tcPr>
          <w:p w14:paraId="0EDC0942" w14:textId="560F0921"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ES</w:t>
            </w:r>
          </w:p>
        </w:tc>
        <w:tc>
          <w:tcPr>
            <w:tcW w:w="1160" w:type="dxa"/>
            <w:hideMark/>
          </w:tcPr>
          <w:p w14:paraId="6528AE28" w14:textId="683686BE"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86.51 **</w:t>
            </w:r>
          </w:p>
        </w:tc>
        <w:tc>
          <w:tcPr>
            <w:tcW w:w="1084" w:type="dxa"/>
            <w:hideMark/>
          </w:tcPr>
          <w:p w14:paraId="64AE1749"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361.31 **</w:t>
            </w:r>
          </w:p>
        </w:tc>
        <w:tc>
          <w:tcPr>
            <w:tcW w:w="974" w:type="dxa"/>
            <w:hideMark/>
          </w:tcPr>
          <w:p w14:paraId="05C034CC"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74.34 **</w:t>
            </w:r>
          </w:p>
        </w:tc>
        <w:tc>
          <w:tcPr>
            <w:tcW w:w="1054" w:type="dxa"/>
            <w:hideMark/>
          </w:tcPr>
          <w:p w14:paraId="39B63174"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131.31 **</w:t>
            </w:r>
          </w:p>
        </w:tc>
        <w:tc>
          <w:tcPr>
            <w:tcW w:w="1324" w:type="dxa"/>
            <w:hideMark/>
          </w:tcPr>
          <w:p w14:paraId="1D940396"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7.87 *</w:t>
            </w:r>
          </w:p>
        </w:tc>
        <w:tc>
          <w:tcPr>
            <w:tcW w:w="1170" w:type="dxa"/>
            <w:hideMark/>
          </w:tcPr>
          <w:p w14:paraId="525A602B"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2.17</w:t>
            </w:r>
          </w:p>
        </w:tc>
      </w:tr>
      <w:tr w:rsidR="004F49C8" w:rsidRPr="00D62FC4" w14:paraId="40157B70" w14:textId="77777777" w:rsidTr="009C1485">
        <w:trPr>
          <w:trHeight w:val="133"/>
        </w:trPr>
        <w:tc>
          <w:tcPr>
            <w:tcW w:w="871" w:type="dxa"/>
            <w:vMerge/>
          </w:tcPr>
          <w:p w14:paraId="5B394E79" w14:textId="77777777" w:rsidR="004F49C8" w:rsidRPr="00153943" w:rsidRDefault="004F49C8" w:rsidP="00085001">
            <w:pPr>
              <w:spacing w:line="480" w:lineRule="auto"/>
              <w:rPr>
                <w:rFonts w:ascii="Arial" w:hAnsi="Arial" w:cs="Arial"/>
                <w:sz w:val="20"/>
                <w:szCs w:val="20"/>
              </w:rPr>
            </w:pPr>
          </w:p>
        </w:tc>
        <w:tc>
          <w:tcPr>
            <w:tcW w:w="1423" w:type="dxa"/>
          </w:tcPr>
          <w:p w14:paraId="21E5B726" w14:textId="19DE16C0"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TS</w:t>
            </w:r>
          </w:p>
        </w:tc>
        <w:tc>
          <w:tcPr>
            <w:tcW w:w="1160" w:type="dxa"/>
          </w:tcPr>
          <w:p w14:paraId="40844D13" w14:textId="2A5BE179"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92.79**</w:t>
            </w:r>
          </w:p>
        </w:tc>
        <w:tc>
          <w:tcPr>
            <w:tcW w:w="1084" w:type="dxa"/>
          </w:tcPr>
          <w:p w14:paraId="2E8DB8EE" w14:textId="767FD585"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413.13**</w:t>
            </w:r>
          </w:p>
        </w:tc>
        <w:tc>
          <w:tcPr>
            <w:tcW w:w="974" w:type="dxa"/>
          </w:tcPr>
          <w:p w14:paraId="0DFC52F0" w14:textId="212F354C"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78.68**</w:t>
            </w:r>
          </w:p>
        </w:tc>
        <w:tc>
          <w:tcPr>
            <w:tcW w:w="1054" w:type="dxa"/>
          </w:tcPr>
          <w:p w14:paraId="240677D0" w14:textId="2B1C6054"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138.42**</w:t>
            </w:r>
          </w:p>
        </w:tc>
        <w:tc>
          <w:tcPr>
            <w:tcW w:w="1324" w:type="dxa"/>
          </w:tcPr>
          <w:p w14:paraId="272F2A00" w14:textId="7AA8476F"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4.55 ns</w:t>
            </w:r>
          </w:p>
        </w:tc>
        <w:tc>
          <w:tcPr>
            <w:tcW w:w="1170" w:type="dxa"/>
          </w:tcPr>
          <w:p w14:paraId="576B07C2" w14:textId="24C9741F"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3.57</w:t>
            </w:r>
          </w:p>
        </w:tc>
      </w:tr>
      <w:tr w:rsidR="004F49C8" w:rsidRPr="00D62FC4" w14:paraId="41C4828C" w14:textId="77777777" w:rsidTr="009C1485">
        <w:trPr>
          <w:trHeight w:val="290"/>
        </w:trPr>
        <w:tc>
          <w:tcPr>
            <w:tcW w:w="871" w:type="dxa"/>
            <w:vMerge w:val="restart"/>
            <w:hideMark/>
          </w:tcPr>
          <w:p w14:paraId="4E7FF1E7" w14:textId="67BEEA9C" w:rsidR="004F49C8" w:rsidRPr="00153943" w:rsidRDefault="004F49C8" w:rsidP="00085001">
            <w:pPr>
              <w:spacing w:line="480" w:lineRule="auto"/>
              <w:rPr>
                <w:rFonts w:ascii="Arial" w:hAnsi="Arial" w:cs="Arial"/>
                <w:sz w:val="20"/>
                <w:szCs w:val="20"/>
              </w:rPr>
            </w:pPr>
            <w:r w:rsidRPr="00153943">
              <w:rPr>
                <w:rFonts w:ascii="Arial" w:hAnsi="Arial" w:cs="Arial"/>
                <w:sz w:val="20"/>
                <w:szCs w:val="20"/>
              </w:rPr>
              <w:t>DIF</w:t>
            </w:r>
            <w:r w:rsidR="0059481F">
              <w:rPr>
                <w:rFonts w:ascii="Arial" w:hAnsi="Arial" w:cs="Arial"/>
                <w:sz w:val="20"/>
                <w:szCs w:val="20"/>
              </w:rPr>
              <w:t xml:space="preserve"> (Nos)</w:t>
            </w:r>
          </w:p>
        </w:tc>
        <w:tc>
          <w:tcPr>
            <w:tcW w:w="1423" w:type="dxa"/>
          </w:tcPr>
          <w:p w14:paraId="6EC82773" w14:textId="781B7C78"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ES</w:t>
            </w:r>
          </w:p>
        </w:tc>
        <w:tc>
          <w:tcPr>
            <w:tcW w:w="1160" w:type="dxa"/>
            <w:hideMark/>
          </w:tcPr>
          <w:p w14:paraId="1D700E0D" w14:textId="04AFFEA1"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15.43 **</w:t>
            </w:r>
          </w:p>
        </w:tc>
        <w:tc>
          <w:tcPr>
            <w:tcW w:w="1084" w:type="dxa"/>
            <w:hideMark/>
          </w:tcPr>
          <w:p w14:paraId="6ED7C81C"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166.54 **</w:t>
            </w:r>
          </w:p>
        </w:tc>
        <w:tc>
          <w:tcPr>
            <w:tcW w:w="974" w:type="dxa"/>
            <w:hideMark/>
          </w:tcPr>
          <w:p w14:paraId="6724CDA2"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8.46 **</w:t>
            </w:r>
          </w:p>
        </w:tc>
        <w:tc>
          <w:tcPr>
            <w:tcW w:w="1054" w:type="dxa"/>
            <w:hideMark/>
          </w:tcPr>
          <w:p w14:paraId="09F1BC9C"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66.24 **</w:t>
            </w:r>
          </w:p>
        </w:tc>
        <w:tc>
          <w:tcPr>
            <w:tcW w:w="1324" w:type="dxa"/>
            <w:hideMark/>
          </w:tcPr>
          <w:p w14:paraId="19DD70B6"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0.74 ns</w:t>
            </w:r>
          </w:p>
        </w:tc>
        <w:tc>
          <w:tcPr>
            <w:tcW w:w="1170" w:type="dxa"/>
            <w:hideMark/>
          </w:tcPr>
          <w:p w14:paraId="5F39A6E5"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2.14</w:t>
            </w:r>
          </w:p>
        </w:tc>
      </w:tr>
      <w:tr w:rsidR="004F49C8" w:rsidRPr="00D62FC4" w14:paraId="0CF2206C" w14:textId="77777777" w:rsidTr="009C1485">
        <w:trPr>
          <w:trHeight w:val="290"/>
        </w:trPr>
        <w:tc>
          <w:tcPr>
            <w:tcW w:w="871" w:type="dxa"/>
            <w:vMerge/>
          </w:tcPr>
          <w:p w14:paraId="1D15F947" w14:textId="77777777" w:rsidR="004F49C8" w:rsidRPr="00153943" w:rsidRDefault="004F49C8" w:rsidP="00085001">
            <w:pPr>
              <w:spacing w:line="480" w:lineRule="auto"/>
              <w:rPr>
                <w:rFonts w:ascii="Arial" w:hAnsi="Arial" w:cs="Arial"/>
                <w:sz w:val="20"/>
                <w:szCs w:val="20"/>
              </w:rPr>
            </w:pPr>
          </w:p>
        </w:tc>
        <w:tc>
          <w:tcPr>
            <w:tcW w:w="1423" w:type="dxa"/>
          </w:tcPr>
          <w:p w14:paraId="47E7BF47" w14:textId="5182F4B0"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TS</w:t>
            </w:r>
          </w:p>
        </w:tc>
        <w:tc>
          <w:tcPr>
            <w:tcW w:w="1160" w:type="dxa"/>
          </w:tcPr>
          <w:p w14:paraId="6F08DAE1" w14:textId="0F9E5320"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17.59**</w:t>
            </w:r>
          </w:p>
        </w:tc>
        <w:tc>
          <w:tcPr>
            <w:tcW w:w="1084" w:type="dxa"/>
          </w:tcPr>
          <w:p w14:paraId="41C1CB85" w14:textId="141A0D22"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191.74**</w:t>
            </w:r>
          </w:p>
        </w:tc>
        <w:tc>
          <w:tcPr>
            <w:tcW w:w="974" w:type="dxa"/>
          </w:tcPr>
          <w:p w14:paraId="42A988CE" w14:textId="46769191"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9.96*</w:t>
            </w:r>
          </w:p>
        </w:tc>
        <w:tc>
          <w:tcPr>
            <w:tcW w:w="1054" w:type="dxa"/>
          </w:tcPr>
          <w:p w14:paraId="7CF2185B" w14:textId="4DBB34B4"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37.98**</w:t>
            </w:r>
          </w:p>
        </w:tc>
        <w:tc>
          <w:tcPr>
            <w:tcW w:w="1324" w:type="dxa"/>
          </w:tcPr>
          <w:p w14:paraId="6E9D4CDF" w14:textId="21E1ACBE"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4.02 ns</w:t>
            </w:r>
          </w:p>
        </w:tc>
        <w:tc>
          <w:tcPr>
            <w:tcW w:w="1170" w:type="dxa"/>
          </w:tcPr>
          <w:p w14:paraId="239B03EB" w14:textId="69ACB635"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4.24</w:t>
            </w:r>
          </w:p>
        </w:tc>
      </w:tr>
      <w:tr w:rsidR="004F49C8" w:rsidRPr="00D62FC4" w14:paraId="3297A2C8" w14:textId="77777777" w:rsidTr="009C1485">
        <w:trPr>
          <w:trHeight w:val="290"/>
        </w:trPr>
        <w:tc>
          <w:tcPr>
            <w:tcW w:w="871" w:type="dxa"/>
            <w:vMerge w:val="restart"/>
            <w:hideMark/>
          </w:tcPr>
          <w:p w14:paraId="2AD10928" w14:textId="14E99B18" w:rsidR="004F49C8" w:rsidRPr="00153943" w:rsidRDefault="004F49C8" w:rsidP="00085001">
            <w:pPr>
              <w:spacing w:line="480" w:lineRule="auto"/>
              <w:rPr>
                <w:rFonts w:ascii="Arial" w:hAnsi="Arial" w:cs="Arial"/>
                <w:sz w:val="20"/>
                <w:szCs w:val="20"/>
              </w:rPr>
            </w:pPr>
            <w:r w:rsidRPr="00153943">
              <w:rPr>
                <w:rFonts w:ascii="Arial" w:hAnsi="Arial" w:cs="Arial"/>
                <w:sz w:val="20"/>
                <w:szCs w:val="20"/>
              </w:rPr>
              <w:t>DFF</w:t>
            </w:r>
            <w:r w:rsidR="0059481F">
              <w:rPr>
                <w:rFonts w:ascii="Arial" w:hAnsi="Arial" w:cs="Arial"/>
                <w:sz w:val="20"/>
                <w:szCs w:val="20"/>
              </w:rPr>
              <w:t xml:space="preserve"> (Nos)</w:t>
            </w:r>
          </w:p>
        </w:tc>
        <w:tc>
          <w:tcPr>
            <w:tcW w:w="1423" w:type="dxa"/>
          </w:tcPr>
          <w:p w14:paraId="7C28248C" w14:textId="27F1EFC3"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ES</w:t>
            </w:r>
          </w:p>
        </w:tc>
        <w:tc>
          <w:tcPr>
            <w:tcW w:w="1160" w:type="dxa"/>
            <w:hideMark/>
          </w:tcPr>
          <w:p w14:paraId="30590445" w14:textId="20A1D9AA"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13.66 **</w:t>
            </w:r>
          </w:p>
        </w:tc>
        <w:tc>
          <w:tcPr>
            <w:tcW w:w="1084" w:type="dxa"/>
            <w:hideMark/>
          </w:tcPr>
          <w:p w14:paraId="6205A282"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26.54 **</w:t>
            </w:r>
          </w:p>
        </w:tc>
        <w:tc>
          <w:tcPr>
            <w:tcW w:w="974" w:type="dxa"/>
            <w:hideMark/>
          </w:tcPr>
          <w:p w14:paraId="0D382E18"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12.64 **</w:t>
            </w:r>
          </w:p>
        </w:tc>
        <w:tc>
          <w:tcPr>
            <w:tcW w:w="1054" w:type="dxa"/>
            <w:hideMark/>
          </w:tcPr>
          <w:p w14:paraId="3F4D1287"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58.84 **</w:t>
            </w:r>
          </w:p>
        </w:tc>
        <w:tc>
          <w:tcPr>
            <w:tcW w:w="1324" w:type="dxa"/>
            <w:hideMark/>
          </w:tcPr>
          <w:p w14:paraId="0ACCADA5"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1.24 ns</w:t>
            </w:r>
          </w:p>
        </w:tc>
        <w:tc>
          <w:tcPr>
            <w:tcW w:w="1170" w:type="dxa"/>
            <w:hideMark/>
          </w:tcPr>
          <w:p w14:paraId="692E5C4B"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2.21</w:t>
            </w:r>
          </w:p>
        </w:tc>
      </w:tr>
      <w:tr w:rsidR="004F49C8" w:rsidRPr="00D62FC4" w14:paraId="3A883324" w14:textId="77777777" w:rsidTr="009C1485">
        <w:trPr>
          <w:trHeight w:val="290"/>
        </w:trPr>
        <w:tc>
          <w:tcPr>
            <w:tcW w:w="871" w:type="dxa"/>
            <w:vMerge/>
          </w:tcPr>
          <w:p w14:paraId="7EFB6BD0" w14:textId="77777777" w:rsidR="004F49C8" w:rsidRPr="00153943" w:rsidRDefault="004F49C8" w:rsidP="00085001">
            <w:pPr>
              <w:spacing w:line="480" w:lineRule="auto"/>
              <w:rPr>
                <w:rFonts w:ascii="Arial" w:hAnsi="Arial" w:cs="Arial"/>
                <w:sz w:val="20"/>
                <w:szCs w:val="20"/>
              </w:rPr>
            </w:pPr>
          </w:p>
        </w:tc>
        <w:tc>
          <w:tcPr>
            <w:tcW w:w="1423" w:type="dxa"/>
          </w:tcPr>
          <w:p w14:paraId="7BA20BE7" w14:textId="0787CDEE"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TS</w:t>
            </w:r>
          </w:p>
        </w:tc>
        <w:tc>
          <w:tcPr>
            <w:tcW w:w="1160" w:type="dxa"/>
          </w:tcPr>
          <w:p w14:paraId="0E641662" w14:textId="2B0F0E3D"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17.09**</w:t>
            </w:r>
          </w:p>
        </w:tc>
        <w:tc>
          <w:tcPr>
            <w:tcW w:w="1084" w:type="dxa"/>
          </w:tcPr>
          <w:p w14:paraId="30BB5EFB" w14:textId="6CBC763E"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27.01**</w:t>
            </w:r>
          </w:p>
        </w:tc>
        <w:tc>
          <w:tcPr>
            <w:tcW w:w="974" w:type="dxa"/>
          </w:tcPr>
          <w:p w14:paraId="1F379190" w14:textId="15112296"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16.66**</w:t>
            </w:r>
          </w:p>
        </w:tc>
        <w:tc>
          <w:tcPr>
            <w:tcW w:w="1054" w:type="dxa"/>
          </w:tcPr>
          <w:p w14:paraId="31D7F4A4" w14:textId="4D6883EC"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18.33*</w:t>
            </w:r>
          </w:p>
        </w:tc>
        <w:tc>
          <w:tcPr>
            <w:tcW w:w="1324" w:type="dxa"/>
          </w:tcPr>
          <w:p w14:paraId="44D0FB50" w14:textId="3D99CDC0"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3.88 ns</w:t>
            </w:r>
          </w:p>
        </w:tc>
        <w:tc>
          <w:tcPr>
            <w:tcW w:w="1170" w:type="dxa"/>
          </w:tcPr>
          <w:p w14:paraId="20460DB2" w14:textId="5077107F"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3.92</w:t>
            </w:r>
          </w:p>
        </w:tc>
      </w:tr>
      <w:tr w:rsidR="004F49C8" w:rsidRPr="00D62FC4" w14:paraId="141479BF" w14:textId="77777777" w:rsidTr="009C1485">
        <w:trPr>
          <w:trHeight w:val="290"/>
        </w:trPr>
        <w:tc>
          <w:tcPr>
            <w:tcW w:w="871" w:type="dxa"/>
            <w:vMerge w:val="restart"/>
            <w:hideMark/>
          </w:tcPr>
          <w:p w14:paraId="7E4C9DF5" w14:textId="2D031008" w:rsidR="004F49C8" w:rsidRPr="00153943" w:rsidRDefault="004F49C8" w:rsidP="00085001">
            <w:pPr>
              <w:spacing w:line="480" w:lineRule="auto"/>
              <w:rPr>
                <w:rFonts w:ascii="Arial" w:hAnsi="Arial" w:cs="Arial"/>
                <w:sz w:val="20"/>
                <w:szCs w:val="20"/>
              </w:rPr>
            </w:pPr>
            <w:r w:rsidRPr="00153943">
              <w:rPr>
                <w:rFonts w:ascii="Arial" w:hAnsi="Arial" w:cs="Arial"/>
                <w:sz w:val="20"/>
                <w:szCs w:val="20"/>
              </w:rPr>
              <w:t>DM</w:t>
            </w:r>
            <w:r w:rsidR="0059481F">
              <w:rPr>
                <w:rFonts w:ascii="Arial" w:hAnsi="Arial" w:cs="Arial"/>
                <w:sz w:val="20"/>
                <w:szCs w:val="20"/>
              </w:rPr>
              <w:t xml:space="preserve"> (Nos)</w:t>
            </w:r>
          </w:p>
        </w:tc>
        <w:tc>
          <w:tcPr>
            <w:tcW w:w="1423" w:type="dxa"/>
          </w:tcPr>
          <w:p w14:paraId="772594D4" w14:textId="7FF3DEE0"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ES</w:t>
            </w:r>
          </w:p>
        </w:tc>
        <w:tc>
          <w:tcPr>
            <w:tcW w:w="1160" w:type="dxa"/>
            <w:hideMark/>
          </w:tcPr>
          <w:p w14:paraId="5C54AEE5" w14:textId="12AFA3A4"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4.96 ns</w:t>
            </w:r>
          </w:p>
        </w:tc>
        <w:tc>
          <w:tcPr>
            <w:tcW w:w="1084" w:type="dxa"/>
            <w:hideMark/>
          </w:tcPr>
          <w:p w14:paraId="37C680CD"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13.06 *</w:t>
            </w:r>
          </w:p>
        </w:tc>
        <w:tc>
          <w:tcPr>
            <w:tcW w:w="974" w:type="dxa"/>
            <w:hideMark/>
          </w:tcPr>
          <w:p w14:paraId="55480ABE"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4.51 ns</w:t>
            </w:r>
          </w:p>
        </w:tc>
        <w:tc>
          <w:tcPr>
            <w:tcW w:w="1054" w:type="dxa"/>
            <w:hideMark/>
          </w:tcPr>
          <w:p w14:paraId="47D105CC"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14.60 ns</w:t>
            </w:r>
          </w:p>
        </w:tc>
        <w:tc>
          <w:tcPr>
            <w:tcW w:w="1324" w:type="dxa"/>
            <w:hideMark/>
          </w:tcPr>
          <w:p w14:paraId="38D836BB"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1.56 ns</w:t>
            </w:r>
          </w:p>
        </w:tc>
        <w:tc>
          <w:tcPr>
            <w:tcW w:w="1170" w:type="dxa"/>
            <w:hideMark/>
          </w:tcPr>
          <w:p w14:paraId="59B872AF"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3.81</w:t>
            </w:r>
          </w:p>
        </w:tc>
      </w:tr>
      <w:tr w:rsidR="004F49C8" w:rsidRPr="00D62FC4" w14:paraId="0AF2C2FD" w14:textId="77777777" w:rsidTr="003C2DAA">
        <w:trPr>
          <w:trHeight w:val="505"/>
        </w:trPr>
        <w:tc>
          <w:tcPr>
            <w:tcW w:w="871" w:type="dxa"/>
            <w:vMerge/>
          </w:tcPr>
          <w:p w14:paraId="75276165" w14:textId="77777777" w:rsidR="004F49C8" w:rsidRPr="00153943" w:rsidRDefault="004F49C8" w:rsidP="00085001">
            <w:pPr>
              <w:spacing w:line="480" w:lineRule="auto"/>
              <w:rPr>
                <w:rFonts w:ascii="Arial" w:hAnsi="Arial" w:cs="Arial"/>
                <w:sz w:val="20"/>
                <w:szCs w:val="20"/>
              </w:rPr>
            </w:pPr>
          </w:p>
        </w:tc>
        <w:tc>
          <w:tcPr>
            <w:tcW w:w="1423" w:type="dxa"/>
          </w:tcPr>
          <w:p w14:paraId="56649AC7" w14:textId="49BA392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TS</w:t>
            </w:r>
          </w:p>
        </w:tc>
        <w:tc>
          <w:tcPr>
            <w:tcW w:w="1160" w:type="dxa"/>
          </w:tcPr>
          <w:p w14:paraId="02D0479F" w14:textId="77CB8971"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29.71 ns</w:t>
            </w:r>
          </w:p>
        </w:tc>
        <w:tc>
          <w:tcPr>
            <w:tcW w:w="1084" w:type="dxa"/>
          </w:tcPr>
          <w:p w14:paraId="0B584FD8" w14:textId="68893BD4"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48.12 ns</w:t>
            </w:r>
          </w:p>
        </w:tc>
        <w:tc>
          <w:tcPr>
            <w:tcW w:w="974" w:type="dxa"/>
          </w:tcPr>
          <w:p w14:paraId="55FBC3F9" w14:textId="73C9224F"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29.21 ns</w:t>
            </w:r>
          </w:p>
        </w:tc>
        <w:tc>
          <w:tcPr>
            <w:tcW w:w="1054" w:type="dxa"/>
          </w:tcPr>
          <w:p w14:paraId="369A0243" w14:textId="063618EE"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2.19 ns</w:t>
            </w:r>
          </w:p>
        </w:tc>
        <w:tc>
          <w:tcPr>
            <w:tcW w:w="1324" w:type="dxa"/>
          </w:tcPr>
          <w:p w14:paraId="4D559496" w14:textId="6467090C"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3.09 ns</w:t>
            </w:r>
          </w:p>
        </w:tc>
        <w:tc>
          <w:tcPr>
            <w:tcW w:w="1170" w:type="dxa"/>
          </w:tcPr>
          <w:p w14:paraId="67322CEF" w14:textId="5FD3001A"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26.27</w:t>
            </w:r>
          </w:p>
        </w:tc>
      </w:tr>
      <w:tr w:rsidR="004F49C8" w:rsidRPr="00D62FC4" w14:paraId="2569B867" w14:textId="77777777" w:rsidTr="009C1485">
        <w:trPr>
          <w:trHeight w:val="290"/>
        </w:trPr>
        <w:tc>
          <w:tcPr>
            <w:tcW w:w="871" w:type="dxa"/>
            <w:vMerge w:val="restart"/>
            <w:hideMark/>
          </w:tcPr>
          <w:p w14:paraId="708F4384" w14:textId="223CC4B7" w:rsidR="004F49C8" w:rsidRPr="00153943" w:rsidRDefault="004F49C8" w:rsidP="00085001">
            <w:pPr>
              <w:spacing w:line="480" w:lineRule="auto"/>
              <w:rPr>
                <w:rFonts w:ascii="Arial" w:hAnsi="Arial" w:cs="Arial"/>
                <w:sz w:val="20"/>
                <w:szCs w:val="20"/>
              </w:rPr>
            </w:pPr>
            <w:r w:rsidRPr="00153943">
              <w:rPr>
                <w:rFonts w:ascii="Arial" w:hAnsi="Arial" w:cs="Arial"/>
                <w:sz w:val="20"/>
                <w:szCs w:val="20"/>
              </w:rPr>
              <w:t>SS</w:t>
            </w:r>
            <w:r w:rsidR="0059481F">
              <w:rPr>
                <w:rFonts w:ascii="Arial" w:hAnsi="Arial" w:cs="Arial"/>
                <w:sz w:val="20"/>
                <w:szCs w:val="20"/>
              </w:rPr>
              <w:t xml:space="preserve"> (Nos)</w:t>
            </w:r>
          </w:p>
        </w:tc>
        <w:tc>
          <w:tcPr>
            <w:tcW w:w="1423" w:type="dxa"/>
          </w:tcPr>
          <w:p w14:paraId="4FF74DF4" w14:textId="082F57BA"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ES</w:t>
            </w:r>
          </w:p>
        </w:tc>
        <w:tc>
          <w:tcPr>
            <w:tcW w:w="1160" w:type="dxa"/>
            <w:hideMark/>
          </w:tcPr>
          <w:p w14:paraId="431E0275" w14:textId="6C929F54"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5.11 **</w:t>
            </w:r>
          </w:p>
        </w:tc>
        <w:tc>
          <w:tcPr>
            <w:tcW w:w="1084" w:type="dxa"/>
            <w:hideMark/>
          </w:tcPr>
          <w:p w14:paraId="715124BB"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45.90 **</w:t>
            </w:r>
          </w:p>
        </w:tc>
        <w:tc>
          <w:tcPr>
            <w:tcW w:w="974" w:type="dxa"/>
            <w:hideMark/>
          </w:tcPr>
          <w:p w14:paraId="50FB1F28"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3.03 *</w:t>
            </w:r>
          </w:p>
        </w:tc>
        <w:tc>
          <w:tcPr>
            <w:tcW w:w="1054" w:type="dxa"/>
            <w:hideMark/>
          </w:tcPr>
          <w:p w14:paraId="4CE719DF"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37.06 **</w:t>
            </w:r>
          </w:p>
        </w:tc>
        <w:tc>
          <w:tcPr>
            <w:tcW w:w="1324" w:type="dxa"/>
            <w:hideMark/>
          </w:tcPr>
          <w:p w14:paraId="58D85FC5"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0.70 ns</w:t>
            </w:r>
          </w:p>
        </w:tc>
        <w:tc>
          <w:tcPr>
            <w:tcW w:w="1170" w:type="dxa"/>
            <w:hideMark/>
          </w:tcPr>
          <w:p w14:paraId="7FDEE7A6"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1.1</w:t>
            </w:r>
          </w:p>
        </w:tc>
      </w:tr>
      <w:tr w:rsidR="004F49C8" w:rsidRPr="00D62FC4" w14:paraId="652A7873" w14:textId="77777777" w:rsidTr="009C1485">
        <w:trPr>
          <w:trHeight w:val="290"/>
        </w:trPr>
        <w:tc>
          <w:tcPr>
            <w:tcW w:w="871" w:type="dxa"/>
            <w:vMerge/>
          </w:tcPr>
          <w:p w14:paraId="2DBE0077" w14:textId="77777777" w:rsidR="004F49C8" w:rsidRPr="00153943" w:rsidRDefault="004F49C8" w:rsidP="00085001">
            <w:pPr>
              <w:spacing w:line="480" w:lineRule="auto"/>
              <w:rPr>
                <w:rFonts w:ascii="Arial" w:hAnsi="Arial" w:cs="Arial"/>
                <w:sz w:val="20"/>
                <w:szCs w:val="20"/>
              </w:rPr>
            </w:pPr>
          </w:p>
        </w:tc>
        <w:tc>
          <w:tcPr>
            <w:tcW w:w="1423" w:type="dxa"/>
          </w:tcPr>
          <w:p w14:paraId="2365A540" w14:textId="1B4523C9"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TS</w:t>
            </w:r>
          </w:p>
        </w:tc>
        <w:tc>
          <w:tcPr>
            <w:tcW w:w="1160" w:type="dxa"/>
          </w:tcPr>
          <w:p w14:paraId="6D24901F" w14:textId="5D766DF8"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5.06**</w:t>
            </w:r>
          </w:p>
        </w:tc>
        <w:tc>
          <w:tcPr>
            <w:tcW w:w="1084" w:type="dxa"/>
          </w:tcPr>
          <w:p w14:paraId="2EB9ECA0" w14:textId="3F087801"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45.53**</w:t>
            </w:r>
          </w:p>
        </w:tc>
        <w:tc>
          <w:tcPr>
            <w:tcW w:w="974" w:type="dxa"/>
          </w:tcPr>
          <w:p w14:paraId="2DB7773D" w14:textId="42F0A251"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3.05*</w:t>
            </w:r>
          </w:p>
        </w:tc>
        <w:tc>
          <w:tcPr>
            <w:tcW w:w="1054" w:type="dxa"/>
          </w:tcPr>
          <w:p w14:paraId="72663314" w14:textId="248FE31B"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31.86**</w:t>
            </w:r>
          </w:p>
        </w:tc>
        <w:tc>
          <w:tcPr>
            <w:tcW w:w="1324" w:type="dxa"/>
          </w:tcPr>
          <w:p w14:paraId="55C270E3" w14:textId="3F0848F1"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0.69 ns</w:t>
            </w:r>
          </w:p>
        </w:tc>
        <w:tc>
          <w:tcPr>
            <w:tcW w:w="1170" w:type="dxa"/>
          </w:tcPr>
          <w:p w14:paraId="1F71A097" w14:textId="3BE31FFD"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1.09</w:t>
            </w:r>
          </w:p>
        </w:tc>
      </w:tr>
      <w:tr w:rsidR="004F49C8" w:rsidRPr="00D62FC4" w14:paraId="72F28ABC" w14:textId="77777777" w:rsidTr="009C1485">
        <w:trPr>
          <w:trHeight w:val="290"/>
        </w:trPr>
        <w:tc>
          <w:tcPr>
            <w:tcW w:w="871" w:type="dxa"/>
            <w:vMerge w:val="restart"/>
            <w:hideMark/>
          </w:tcPr>
          <w:p w14:paraId="63D40CE0" w14:textId="1E6F0D01" w:rsidR="004F49C8" w:rsidRPr="00153943" w:rsidRDefault="004F49C8" w:rsidP="00085001">
            <w:pPr>
              <w:spacing w:line="480" w:lineRule="auto"/>
              <w:rPr>
                <w:rFonts w:ascii="Arial" w:hAnsi="Arial" w:cs="Arial"/>
                <w:sz w:val="20"/>
                <w:szCs w:val="20"/>
              </w:rPr>
            </w:pPr>
            <w:r w:rsidRPr="00153943">
              <w:rPr>
                <w:rFonts w:ascii="Arial" w:hAnsi="Arial" w:cs="Arial"/>
                <w:sz w:val="20"/>
                <w:szCs w:val="20"/>
              </w:rPr>
              <w:t>SYP</w:t>
            </w:r>
            <w:r w:rsidR="0059481F">
              <w:rPr>
                <w:rFonts w:ascii="Arial" w:hAnsi="Arial" w:cs="Arial"/>
                <w:sz w:val="20"/>
                <w:szCs w:val="20"/>
              </w:rPr>
              <w:t xml:space="preserve"> (g)</w:t>
            </w:r>
          </w:p>
        </w:tc>
        <w:tc>
          <w:tcPr>
            <w:tcW w:w="1423" w:type="dxa"/>
          </w:tcPr>
          <w:p w14:paraId="37522164" w14:textId="467A85C0"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ES</w:t>
            </w:r>
          </w:p>
        </w:tc>
        <w:tc>
          <w:tcPr>
            <w:tcW w:w="1160" w:type="dxa"/>
            <w:hideMark/>
          </w:tcPr>
          <w:p w14:paraId="58FED5D3" w14:textId="0D816025"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2.39 **</w:t>
            </w:r>
          </w:p>
        </w:tc>
        <w:tc>
          <w:tcPr>
            <w:tcW w:w="1084" w:type="dxa"/>
            <w:hideMark/>
          </w:tcPr>
          <w:p w14:paraId="435DE16F"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7.64 **</w:t>
            </w:r>
          </w:p>
        </w:tc>
        <w:tc>
          <w:tcPr>
            <w:tcW w:w="974" w:type="dxa"/>
            <w:hideMark/>
          </w:tcPr>
          <w:p w14:paraId="039E3ABE"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2.19 **</w:t>
            </w:r>
          </w:p>
        </w:tc>
        <w:tc>
          <w:tcPr>
            <w:tcW w:w="1054" w:type="dxa"/>
            <w:hideMark/>
          </w:tcPr>
          <w:p w14:paraId="68402F36"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1.09 *</w:t>
            </w:r>
          </w:p>
        </w:tc>
        <w:tc>
          <w:tcPr>
            <w:tcW w:w="1324" w:type="dxa"/>
            <w:hideMark/>
          </w:tcPr>
          <w:p w14:paraId="0160208F"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0.11 ns</w:t>
            </w:r>
          </w:p>
        </w:tc>
        <w:tc>
          <w:tcPr>
            <w:tcW w:w="1170" w:type="dxa"/>
            <w:hideMark/>
          </w:tcPr>
          <w:p w14:paraId="5FCDBDAD"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0.16</w:t>
            </w:r>
          </w:p>
        </w:tc>
      </w:tr>
      <w:tr w:rsidR="004F49C8" w:rsidRPr="00D62FC4" w14:paraId="0423FE13" w14:textId="77777777" w:rsidTr="009C1485">
        <w:trPr>
          <w:trHeight w:val="290"/>
        </w:trPr>
        <w:tc>
          <w:tcPr>
            <w:tcW w:w="871" w:type="dxa"/>
            <w:vMerge/>
          </w:tcPr>
          <w:p w14:paraId="030910B4" w14:textId="77777777" w:rsidR="004F49C8" w:rsidRPr="00153943" w:rsidRDefault="004F49C8" w:rsidP="00085001">
            <w:pPr>
              <w:spacing w:line="480" w:lineRule="auto"/>
              <w:rPr>
                <w:rFonts w:ascii="Arial" w:hAnsi="Arial" w:cs="Arial"/>
                <w:sz w:val="20"/>
                <w:szCs w:val="20"/>
              </w:rPr>
            </w:pPr>
          </w:p>
        </w:tc>
        <w:tc>
          <w:tcPr>
            <w:tcW w:w="1423" w:type="dxa"/>
          </w:tcPr>
          <w:p w14:paraId="458AF8C7" w14:textId="6569E546"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TS</w:t>
            </w:r>
          </w:p>
        </w:tc>
        <w:tc>
          <w:tcPr>
            <w:tcW w:w="1160" w:type="dxa"/>
          </w:tcPr>
          <w:p w14:paraId="0DD26C50" w14:textId="64D7CAC6"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2.56**</w:t>
            </w:r>
          </w:p>
        </w:tc>
        <w:tc>
          <w:tcPr>
            <w:tcW w:w="1084" w:type="dxa"/>
          </w:tcPr>
          <w:p w14:paraId="5C91DEE7" w14:textId="462DC613"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7.60**</w:t>
            </w:r>
          </w:p>
        </w:tc>
        <w:tc>
          <w:tcPr>
            <w:tcW w:w="974" w:type="dxa"/>
          </w:tcPr>
          <w:p w14:paraId="63212A58" w14:textId="65149B0B"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2.36**</w:t>
            </w:r>
          </w:p>
        </w:tc>
        <w:tc>
          <w:tcPr>
            <w:tcW w:w="1054" w:type="dxa"/>
          </w:tcPr>
          <w:p w14:paraId="0A62576D" w14:textId="628CF486"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1.26*</w:t>
            </w:r>
          </w:p>
        </w:tc>
        <w:tc>
          <w:tcPr>
            <w:tcW w:w="1324" w:type="dxa"/>
          </w:tcPr>
          <w:p w14:paraId="79C0A1D3" w14:textId="548D985D"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0.19 ns</w:t>
            </w:r>
          </w:p>
        </w:tc>
        <w:tc>
          <w:tcPr>
            <w:tcW w:w="1170" w:type="dxa"/>
          </w:tcPr>
          <w:p w14:paraId="6E0D0274" w14:textId="571AFFE6"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0.21</w:t>
            </w:r>
          </w:p>
        </w:tc>
      </w:tr>
      <w:tr w:rsidR="004F49C8" w:rsidRPr="00D62FC4" w14:paraId="2250C84F" w14:textId="77777777" w:rsidTr="009C1485">
        <w:trPr>
          <w:trHeight w:val="290"/>
        </w:trPr>
        <w:tc>
          <w:tcPr>
            <w:tcW w:w="871" w:type="dxa"/>
            <w:vMerge w:val="restart"/>
            <w:hideMark/>
          </w:tcPr>
          <w:p w14:paraId="5DC14163" w14:textId="26879054" w:rsidR="004F49C8" w:rsidRPr="00153943" w:rsidRDefault="004F49C8" w:rsidP="00085001">
            <w:pPr>
              <w:spacing w:line="480" w:lineRule="auto"/>
              <w:rPr>
                <w:rFonts w:ascii="Arial" w:hAnsi="Arial" w:cs="Arial"/>
                <w:sz w:val="20"/>
                <w:szCs w:val="20"/>
              </w:rPr>
            </w:pPr>
            <w:r w:rsidRPr="00153943">
              <w:rPr>
                <w:rFonts w:ascii="Arial" w:hAnsi="Arial" w:cs="Arial"/>
                <w:sz w:val="20"/>
                <w:szCs w:val="20"/>
              </w:rPr>
              <w:t>OC</w:t>
            </w:r>
            <w:r w:rsidR="0059481F">
              <w:rPr>
                <w:rFonts w:ascii="Arial" w:hAnsi="Arial" w:cs="Arial"/>
                <w:sz w:val="20"/>
                <w:szCs w:val="20"/>
              </w:rPr>
              <w:t xml:space="preserve"> (%)</w:t>
            </w:r>
          </w:p>
        </w:tc>
        <w:tc>
          <w:tcPr>
            <w:tcW w:w="1423" w:type="dxa"/>
          </w:tcPr>
          <w:p w14:paraId="0A6BDCBC" w14:textId="2A8D960F"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ES</w:t>
            </w:r>
          </w:p>
        </w:tc>
        <w:tc>
          <w:tcPr>
            <w:tcW w:w="1160" w:type="dxa"/>
            <w:hideMark/>
          </w:tcPr>
          <w:p w14:paraId="59F64CCD" w14:textId="7F76C4E1"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1.40 ns</w:t>
            </w:r>
          </w:p>
        </w:tc>
        <w:tc>
          <w:tcPr>
            <w:tcW w:w="1084" w:type="dxa"/>
            <w:hideMark/>
          </w:tcPr>
          <w:p w14:paraId="58ED4C82"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1.89 ns</w:t>
            </w:r>
          </w:p>
        </w:tc>
        <w:tc>
          <w:tcPr>
            <w:tcW w:w="974" w:type="dxa"/>
            <w:hideMark/>
          </w:tcPr>
          <w:p w14:paraId="229CF09E"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0.80 ns</w:t>
            </w:r>
          </w:p>
        </w:tc>
        <w:tc>
          <w:tcPr>
            <w:tcW w:w="1054" w:type="dxa"/>
            <w:hideMark/>
          </w:tcPr>
          <w:p w14:paraId="79C7AB9F"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55.87 **</w:t>
            </w:r>
          </w:p>
        </w:tc>
        <w:tc>
          <w:tcPr>
            <w:tcW w:w="1324" w:type="dxa"/>
            <w:hideMark/>
          </w:tcPr>
          <w:p w14:paraId="7C0FE4E0"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0.35 ns</w:t>
            </w:r>
          </w:p>
        </w:tc>
        <w:tc>
          <w:tcPr>
            <w:tcW w:w="1170" w:type="dxa"/>
            <w:hideMark/>
          </w:tcPr>
          <w:p w14:paraId="08CC57CB"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0.77</w:t>
            </w:r>
          </w:p>
        </w:tc>
      </w:tr>
      <w:tr w:rsidR="004F49C8" w:rsidRPr="00D62FC4" w14:paraId="579BC072" w14:textId="77777777" w:rsidTr="009C1485">
        <w:trPr>
          <w:trHeight w:val="290"/>
        </w:trPr>
        <w:tc>
          <w:tcPr>
            <w:tcW w:w="871" w:type="dxa"/>
            <w:vMerge/>
          </w:tcPr>
          <w:p w14:paraId="3FAD24B3" w14:textId="77777777" w:rsidR="004F49C8" w:rsidRPr="00153943" w:rsidRDefault="004F49C8" w:rsidP="00085001">
            <w:pPr>
              <w:spacing w:line="480" w:lineRule="auto"/>
              <w:rPr>
                <w:rFonts w:ascii="Arial" w:hAnsi="Arial" w:cs="Arial"/>
                <w:sz w:val="20"/>
                <w:szCs w:val="20"/>
              </w:rPr>
            </w:pPr>
          </w:p>
        </w:tc>
        <w:tc>
          <w:tcPr>
            <w:tcW w:w="1423" w:type="dxa"/>
          </w:tcPr>
          <w:p w14:paraId="7DBAC24A" w14:textId="14C278F2"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TS</w:t>
            </w:r>
          </w:p>
        </w:tc>
        <w:tc>
          <w:tcPr>
            <w:tcW w:w="1160" w:type="dxa"/>
          </w:tcPr>
          <w:p w14:paraId="7065C0DD" w14:textId="66FFC879"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2.00 ns</w:t>
            </w:r>
          </w:p>
        </w:tc>
        <w:tc>
          <w:tcPr>
            <w:tcW w:w="1084" w:type="dxa"/>
          </w:tcPr>
          <w:p w14:paraId="0AA4D653" w14:textId="2668F7AC"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2.04 ns</w:t>
            </w:r>
          </w:p>
        </w:tc>
        <w:tc>
          <w:tcPr>
            <w:tcW w:w="974" w:type="dxa"/>
          </w:tcPr>
          <w:p w14:paraId="70BEE153" w14:textId="23F25AA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1.75 ns</w:t>
            </w:r>
          </w:p>
        </w:tc>
        <w:tc>
          <w:tcPr>
            <w:tcW w:w="1054" w:type="dxa"/>
          </w:tcPr>
          <w:p w14:paraId="65D72FAD" w14:textId="238C71FD"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25.90**</w:t>
            </w:r>
          </w:p>
        </w:tc>
        <w:tc>
          <w:tcPr>
            <w:tcW w:w="1324" w:type="dxa"/>
          </w:tcPr>
          <w:p w14:paraId="0B4CE9E0" w14:textId="5DFDCF06"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0.22 ns</w:t>
            </w:r>
          </w:p>
        </w:tc>
        <w:tc>
          <w:tcPr>
            <w:tcW w:w="1170" w:type="dxa"/>
          </w:tcPr>
          <w:p w14:paraId="20B4EAAD" w14:textId="6CFC0A65"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1.95</w:t>
            </w:r>
          </w:p>
        </w:tc>
      </w:tr>
      <w:tr w:rsidR="004F49C8" w:rsidRPr="00D62FC4" w14:paraId="28F9BC44" w14:textId="77777777" w:rsidTr="009C1485">
        <w:trPr>
          <w:trHeight w:val="290"/>
        </w:trPr>
        <w:tc>
          <w:tcPr>
            <w:tcW w:w="871" w:type="dxa"/>
            <w:vMerge w:val="restart"/>
            <w:hideMark/>
          </w:tcPr>
          <w:p w14:paraId="10215612" w14:textId="661815D8" w:rsidR="004F49C8" w:rsidRPr="00153943" w:rsidRDefault="004F49C8" w:rsidP="00085001">
            <w:pPr>
              <w:spacing w:line="480" w:lineRule="auto"/>
              <w:rPr>
                <w:rFonts w:ascii="Arial" w:hAnsi="Arial" w:cs="Arial"/>
                <w:sz w:val="20"/>
                <w:szCs w:val="20"/>
              </w:rPr>
            </w:pPr>
            <w:r w:rsidRPr="00153943">
              <w:rPr>
                <w:rFonts w:ascii="Arial" w:hAnsi="Arial" w:cs="Arial"/>
                <w:sz w:val="20"/>
                <w:szCs w:val="20"/>
              </w:rPr>
              <w:t>OYP</w:t>
            </w:r>
            <w:r w:rsidR="0059481F">
              <w:rPr>
                <w:rFonts w:ascii="Arial" w:hAnsi="Arial" w:cs="Arial"/>
                <w:sz w:val="20"/>
                <w:szCs w:val="20"/>
              </w:rPr>
              <w:t xml:space="preserve"> (g)</w:t>
            </w:r>
          </w:p>
        </w:tc>
        <w:tc>
          <w:tcPr>
            <w:tcW w:w="1423" w:type="dxa"/>
          </w:tcPr>
          <w:p w14:paraId="5B731D9F" w14:textId="03A697F0"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ES</w:t>
            </w:r>
          </w:p>
        </w:tc>
        <w:tc>
          <w:tcPr>
            <w:tcW w:w="1160" w:type="dxa"/>
            <w:hideMark/>
          </w:tcPr>
          <w:p w14:paraId="69EF9C12" w14:textId="00BC8626"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0.37 **</w:t>
            </w:r>
          </w:p>
        </w:tc>
        <w:tc>
          <w:tcPr>
            <w:tcW w:w="1084" w:type="dxa"/>
            <w:hideMark/>
          </w:tcPr>
          <w:p w14:paraId="28434CD6"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1.35 **</w:t>
            </w:r>
          </w:p>
        </w:tc>
        <w:tc>
          <w:tcPr>
            <w:tcW w:w="974" w:type="dxa"/>
            <w:hideMark/>
          </w:tcPr>
          <w:p w14:paraId="38E76F9B"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0.34 **</w:t>
            </w:r>
          </w:p>
        </w:tc>
        <w:tc>
          <w:tcPr>
            <w:tcW w:w="1054" w:type="dxa"/>
            <w:hideMark/>
          </w:tcPr>
          <w:p w14:paraId="21B15A30"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0.00 ns</w:t>
            </w:r>
          </w:p>
        </w:tc>
        <w:tc>
          <w:tcPr>
            <w:tcW w:w="1324" w:type="dxa"/>
            <w:hideMark/>
          </w:tcPr>
          <w:p w14:paraId="2BDDA4DA"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0.03 ns</w:t>
            </w:r>
          </w:p>
        </w:tc>
        <w:tc>
          <w:tcPr>
            <w:tcW w:w="1170" w:type="dxa"/>
            <w:hideMark/>
          </w:tcPr>
          <w:p w14:paraId="710A089F"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0.04</w:t>
            </w:r>
          </w:p>
        </w:tc>
      </w:tr>
      <w:tr w:rsidR="004F49C8" w:rsidRPr="00D62FC4" w14:paraId="6EE60C81" w14:textId="77777777" w:rsidTr="009C1485">
        <w:trPr>
          <w:trHeight w:val="290"/>
        </w:trPr>
        <w:tc>
          <w:tcPr>
            <w:tcW w:w="871" w:type="dxa"/>
            <w:vMerge/>
          </w:tcPr>
          <w:p w14:paraId="4CAC43AC" w14:textId="77777777" w:rsidR="004F49C8" w:rsidRPr="00153943" w:rsidRDefault="004F49C8" w:rsidP="00085001">
            <w:pPr>
              <w:spacing w:line="480" w:lineRule="auto"/>
              <w:rPr>
                <w:rFonts w:ascii="Arial" w:hAnsi="Arial" w:cs="Arial"/>
                <w:sz w:val="20"/>
                <w:szCs w:val="20"/>
              </w:rPr>
            </w:pPr>
          </w:p>
        </w:tc>
        <w:tc>
          <w:tcPr>
            <w:tcW w:w="1423" w:type="dxa"/>
          </w:tcPr>
          <w:p w14:paraId="5517F8C8" w14:textId="291F7242"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TS</w:t>
            </w:r>
          </w:p>
        </w:tc>
        <w:tc>
          <w:tcPr>
            <w:tcW w:w="1160" w:type="dxa"/>
          </w:tcPr>
          <w:p w14:paraId="07ACEE30" w14:textId="6A4430FB"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0.36**</w:t>
            </w:r>
          </w:p>
        </w:tc>
        <w:tc>
          <w:tcPr>
            <w:tcW w:w="1084" w:type="dxa"/>
          </w:tcPr>
          <w:p w14:paraId="103A4C9B" w14:textId="137A3F76"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1.21**</w:t>
            </w:r>
          </w:p>
        </w:tc>
        <w:tc>
          <w:tcPr>
            <w:tcW w:w="974" w:type="dxa"/>
          </w:tcPr>
          <w:p w14:paraId="27998D62" w14:textId="53E14F62"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0.33**</w:t>
            </w:r>
          </w:p>
        </w:tc>
        <w:tc>
          <w:tcPr>
            <w:tcW w:w="1054" w:type="dxa"/>
          </w:tcPr>
          <w:p w14:paraId="48D1AF7C" w14:textId="05AF4151"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0.00 ns</w:t>
            </w:r>
          </w:p>
        </w:tc>
        <w:tc>
          <w:tcPr>
            <w:tcW w:w="1324" w:type="dxa"/>
          </w:tcPr>
          <w:p w14:paraId="2F45FB72" w14:textId="2F696451"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0.01 ns</w:t>
            </w:r>
          </w:p>
        </w:tc>
        <w:tc>
          <w:tcPr>
            <w:tcW w:w="1170" w:type="dxa"/>
          </w:tcPr>
          <w:p w14:paraId="2ACBFE43" w14:textId="793A517D"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0.03</w:t>
            </w:r>
          </w:p>
        </w:tc>
      </w:tr>
      <w:tr w:rsidR="004F49C8" w:rsidRPr="00D62FC4" w14:paraId="5814A6E1" w14:textId="77777777" w:rsidTr="009C1485">
        <w:trPr>
          <w:trHeight w:val="290"/>
        </w:trPr>
        <w:tc>
          <w:tcPr>
            <w:tcW w:w="871" w:type="dxa"/>
            <w:vMerge w:val="restart"/>
            <w:hideMark/>
          </w:tcPr>
          <w:p w14:paraId="0FB843F7" w14:textId="7FD1FBAD" w:rsidR="004F49C8" w:rsidRPr="00153943" w:rsidRDefault="004F49C8" w:rsidP="00085001">
            <w:pPr>
              <w:spacing w:line="480" w:lineRule="auto"/>
              <w:rPr>
                <w:rFonts w:ascii="Arial" w:hAnsi="Arial" w:cs="Arial"/>
                <w:sz w:val="20"/>
                <w:szCs w:val="20"/>
              </w:rPr>
            </w:pPr>
            <w:r w:rsidRPr="00153943">
              <w:rPr>
                <w:rFonts w:ascii="Arial" w:hAnsi="Arial" w:cs="Arial"/>
                <w:sz w:val="20"/>
                <w:szCs w:val="20"/>
              </w:rPr>
              <w:t>TSW</w:t>
            </w:r>
            <w:r w:rsidR="0059481F">
              <w:rPr>
                <w:rFonts w:ascii="Arial" w:hAnsi="Arial" w:cs="Arial"/>
                <w:sz w:val="20"/>
                <w:szCs w:val="20"/>
              </w:rPr>
              <w:t xml:space="preserve"> (g)</w:t>
            </w:r>
          </w:p>
        </w:tc>
        <w:tc>
          <w:tcPr>
            <w:tcW w:w="1423" w:type="dxa"/>
          </w:tcPr>
          <w:p w14:paraId="5DD266AC" w14:textId="366F1DED"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ES</w:t>
            </w:r>
          </w:p>
        </w:tc>
        <w:tc>
          <w:tcPr>
            <w:tcW w:w="1160" w:type="dxa"/>
            <w:hideMark/>
          </w:tcPr>
          <w:p w14:paraId="2B14043E" w14:textId="13AFE434"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0.16 **</w:t>
            </w:r>
          </w:p>
        </w:tc>
        <w:tc>
          <w:tcPr>
            <w:tcW w:w="1084" w:type="dxa"/>
            <w:hideMark/>
          </w:tcPr>
          <w:p w14:paraId="39F38A20"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0.83 **</w:t>
            </w:r>
          </w:p>
        </w:tc>
        <w:tc>
          <w:tcPr>
            <w:tcW w:w="974" w:type="dxa"/>
            <w:hideMark/>
          </w:tcPr>
          <w:p w14:paraId="4F06D207"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0.13 *</w:t>
            </w:r>
          </w:p>
        </w:tc>
        <w:tc>
          <w:tcPr>
            <w:tcW w:w="1054" w:type="dxa"/>
            <w:hideMark/>
          </w:tcPr>
          <w:p w14:paraId="53B43FAB"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0.02 ns</w:t>
            </w:r>
          </w:p>
        </w:tc>
        <w:tc>
          <w:tcPr>
            <w:tcW w:w="1324" w:type="dxa"/>
            <w:hideMark/>
          </w:tcPr>
          <w:p w14:paraId="44FB56E4"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0.03 ns</w:t>
            </w:r>
          </w:p>
        </w:tc>
        <w:tc>
          <w:tcPr>
            <w:tcW w:w="1170" w:type="dxa"/>
            <w:hideMark/>
          </w:tcPr>
          <w:p w14:paraId="79414583"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0.05</w:t>
            </w:r>
          </w:p>
        </w:tc>
      </w:tr>
      <w:tr w:rsidR="004F49C8" w:rsidRPr="00D62FC4" w14:paraId="7E2CEE3E" w14:textId="77777777" w:rsidTr="009C1485">
        <w:trPr>
          <w:trHeight w:val="290"/>
        </w:trPr>
        <w:tc>
          <w:tcPr>
            <w:tcW w:w="871" w:type="dxa"/>
            <w:vMerge/>
          </w:tcPr>
          <w:p w14:paraId="246501F1" w14:textId="77777777" w:rsidR="004F49C8" w:rsidRPr="00153943" w:rsidRDefault="004F49C8" w:rsidP="00085001">
            <w:pPr>
              <w:spacing w:line="480" w:lineRule="auto"/>
              <w:rPr>
                <w:rFonts w:ascii="Arial" w:hAnsi="Arial" w:cs="Arial"/>
                <w:sz w:val="20"/>
                <w:szCs w:val="20"/>
              </w:rPr>
            </w:pPr>
          </w:p>
        </w:tc>
        <w:tc>
          <w:tcPr>
            <w:tcW w:w="1423" w:type="dxa"/>
          </w:tcPr>
          <w:p w14:paraId="4D72B70C" w14:textId="5FDBDFAB"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TS</w:t>
            </w:r>
          </w:p>
        </w:tc>
        <w:tc>
          <w:tcPr>
            <w:tcW w:w="1160" w:type="dxa"/>
          </w:tcPr>
          <w:p w14:paraId="52084C99" w14:textId="6BB9AEC5"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0.17*</w:t>
            </w:r>
          </w:p>
        </w:tc>
        <w:tc>
          <w:tcPr>
            <w:tcW w:w="1084" w:type="dxa"/>
          </w:tcPr>
          <w:p w14:paraId="236F5F74" w14:textId="5FAA02AC"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0.89**</w:t>
            </w:r>
          </w:p>
        </w:tc>
        <w:tc>
          <w:tcPr>
            <w:tcW w:w="974" w:type="dxa"/>
          </w:tcPr>
          <w:p w14:paraId="02AD9EC4" w14:textId="18356C02"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0.14 ns</w:t>
            </w:r>
          </w:p>
        </w:tc>
        <w:tc>
          <w:tcPr>
            <w:tcW w:w="1054" w:type="dxa"/>
          </w:tcPr>
          <w:p w14:paraId="59B06C77" w14:textId="547D554D"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0.00 ns</w:t>
            </w:r>
          </w:p>
        </w:tc>
        <w:tc>
          <w:tcPr>
            <w:tcW w:w="1324" w:type="dxa"/>
          </w:tcPr>
          <w:p w14:paraId="603DF1F7" w14:textId="673E5D3C"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0.05 ns</w:t>
            </w:r>
          </w:p>
        </w:tc>
        <w:tc>
          <w:tcPr>
            <w:tcW w:w="1170" w:type="dxa"/>
          </w:tcPr>
          <w:p w14:paraId="43786E51" w14:textId="5E8BC713"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0.07</w:t>
            </w:r>
          </w:p>
        </w:tc>
      </w:tr>
      <w:tr w:rsidR="004F49C8" w:rsidRPr="00D62FC4" w14:paraId="65CAC43C" w14:textId="77777777" w:rsidTr="009C1485">
        <w:trPr>
          <w:trHeight w:val="290"/>
        </w:trPr>
        <w:tc>
          <w:tcPr>
            <w:tcW w:w="871" w:type="dxa"/>
            <w:vMerge w:val="restart"/>
            <w:hideMark/>
          </w:tcPr>
          <w:p w14:paraId="2B52DBFB" w14:textId="75A3709C" w:rsidR="004F49C8" w:rsidRPr="00153943" w:rsidRDefault="004F49C8" w:rsidP="00085001">
            <w:pPr>
              <w:spacing w:line="480" w:lineRule="auto"/>
              <w:rPr>
                <w:rFonts w:ascii="Arial" w:hAnsi="Arial" w:cs="Arial"/>
                <w:sz w:val="20"/>
                <w:szCs w:val="20"/>
              </w:rPr>
            </w:pPr>
            <w:r w:rsidRPr="00153943">
              <w:rPr>
                <w:rFonts w:ascii="Arial" w:hAnsi="Arial" w:cs="Arial"/>
                <w:sz w:val="20"/>
                <w:szCs w:val="20"/>
              </w:rPr>
              <w:t>BYP</w:t>
            </w:r>
            <w:r w:rsidR="0059481F">
              <w:rPr>
                <w:rFonts w:ascii="Arial" w:hAnsi="Arial" w:cs="Arial"/>
                <w:sz w:val="20"/>
                <w:szCs w:val="20"/>
              </w:rPr>
              <w:t xml:space="preserve"> (g)</w:t>
            </w:r>
          </w:p>
        </w:tc>
        <w:tc>
          <w:tcPr>
            <w:tcW w:w="1423" w:type="dxa"/>
          </w:tcPr>
          <w:p w14:paraId="27315C71" w14:textId="11208368"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ES</w:t>
            </w:r>
          </w:p>
        </w:tc>
        <w:tc>
          <w:tcPr>
            <w:tcW w:w="1160" w:type="dxa"/>
            <w:hideMark/>
          </w:tcPr>
          <w:p w14:paraId="24CE08A6" w14:textId="44E52E63"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17.90 **</w:t>
            </w:r>
          </w:p>
        </w:tc>
        <w:tc>
          <w:tcPr>
            <w:tcW w:w="1084" w:type="dxa"/>
            <w:hideMark/>
          </w:tcPr>
          <w:p w14:paraId="0F2E8154"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110.79 **</w:t>
            </w:r>
          </w:p>
        </w:tc>
        <w:tc>
          <w:tcPr>
            <w:tcW w:w="974" w:type="dxa"/>
            <w:hideMark/>
          </w:tcPr>
          <w:p w14:paraId="06242FC3"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14.13 **</w:t>
            </w:r>
          </w:p>
        </w:tc>
        <w:tc>
          <w:tcPr>
            <w:tcW w:w="1054" w:type="dxa"/>
            <w:hideMark/>
          </w:tcPr>
          <w:p w14:paraId="354900D1"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1.22 ns</w:t>
            </w:r>
          </w:p>
        </w:tc>
        <w:tc>
          <w:tcPr>
            <w:tcW w:w="1324" w:type="dxa"/>
            <w:hideMark/>
          </w:tcPr>
          <w:p w14:paraId="4CB11583"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1.49 ns</w:t>
            </w:r>
          </w:p>
        </w:tc>
        <w:tc>
          <w:tcPr>
            <w:tcW w:w="1170" w:type="dxa"/>
            <w:hideMark/>
          </w:tcPr>
          <w:p w14:paraId="40931649"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2.39</w:t>
            </w:r>
          </w:p>
        </w:tc>
      </w:tr>
      <w:tr w:rsidR="004F49C8" w:rsidRPr="00D62FC4" w14:paraId="7A708058" w14:textId="77777777" w:rsidTr="009C1485">
        <w:trPr>
          <w:trHeight w:val="290"/>
        </w:trPr>
        <w:tc>
          <w:tcPr>
            <w:tcW w:w="871" w:type="dxa"/>
            <w:vMerge/>
          </w:tcPr>
          <w:p w14:paraId="097E3B1E" w14:textId="77777777" w:rsidR="004F49C8" w:rsidRPr="00153943" w:rsidRDefault="004F49C8" w:rsidP="00085001">
            <w:pPr>
              <w:spacing w:line="480" w:lineRule="auto"/>
              <w:rPr>
                <w:rFonts w:ascii="Arial" w:hAnsi="Arial" w:cs="Arial"/>
                <w:sz w:val="20"/>
                <w:szCs w:val="20"/>
              </w:rPr>
            </w:pPr>
          </w:p>
        </w:tc>
        <w:tc>
          <w:tcPr>
            <w:tcW w:w="1423" w:type="dxa"/>
          </w:tcPr>
          <w:p w14:paraId="3616DD49" w14:textId="275DEFEB"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TS</w:t>
            </w:r>
          </w:p>
        </w:tc>
        <w:tc>
          <w:tcPr>
            <w:tcW w:w="1160" w:type="dxa"/>
          </w:tcPr>
          <w:p w14:paraId="4AAE9C5B" w14:textId="2BB411AD"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18.07**</w:t>
            </w:r>
          </w:p>
        </w:tc>
        <w:tc>
          <w:tcPr>
            <w:tcW w:w="1084" w:type="dxa"/>
          </w:tcPr>
          <w:p w14:paraId="27B11A37" w14:textId="1DB0274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105.44**</w:t>
            </w:r>
          </w:p>
        </w:tc>
        <w:tc>
          <w:tcPr>
            <w:tcW w:w="974" w:type="dxa"/>
          </w:tcPr>
          <w:p w14:paraId="50476A93" w14:textId="09DF7E60"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14.55**</w:t>
            </w:r>
          </w:p>
        </w:tc>
        <w:tc>
          <w:tcPr>
            <w:tcW w:w="1054" w:type="dxa"/>
          </w:tcPr>
          <w:p w14:paraId="5ED064E3" w14:textId="5DFFE976"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0.17 ns</w:t>
            </w:r>
          </w:p>
        </w:tc>
        <w:tc>
          <w:tcPr>
            <w:tcW w:w="1324" w:type="dxa"/>
          </w:tcPr>
          <w:p w14:paraId="7BBB5059" w14:textId="3DAC43BC"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0.30 ns</w:t>
            </w:r>
          </w:p>
        </w:tc>
        <w:tc>
          <w:tcPr>
            <w:tcW w:w="1170" w:type="dxa"/>
          </w:tcPr>
          <w:p w14:paraId="5C065826" w14:textId="14AF6468"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4.4</w:t>
            </w:r>
          </w:p>
        </w:tc>
      </w:tr>
      <w:tr w:rsidR="004F49C8" w:rsidRPr="00D62FC4" w14:paraId="1BA71E69" w14:textId="77777777" w:rsidTr="009C1485">
        <w:trPr>
          <w:trHeight w:val="290"/>
        </w:trPr>
        <w:tc>
          <w:tcPr>
            <w:tcW w:w="871" w:type="dxa"/>
            <w:vMerge w:val="restart"/>
            <w:hideMark/>
          </w:tcPr>
          <w:p w14:paraId="2ED72A35" w14:textId="15A88560" w:rsidR="004F49C8" w:rsidRPr="00153943" w:rsidRDefault="004F49C8" w:rsidP="00085001">
            <w:pPr>
              <w:spacing w:line="480" w:lineRule="auto"/>
              <w:rPr>
                <w:rFonts w:ascii="Arial" w:hAnsi="Arial" w:cs="Arial"/>
                <w:sz w:val="20"/>
                <w:szCs w:val="20"/>
              </w:rPr>
            </w:pPr>
            <w:r w:rsidRPr="00153943">
              <w:rPr>
                <w:rFonts w:ascii="Arial" w:hAnsi="Arial" w:cs="Arial"/>
                <w:sz w:val="20"/>
                <w:szCs w:val="20"/>
              </w:rPr>
              <w:t>HI</w:t>
            </w:r>
            <w:r w:rsidR="0059481F">
              <w:rPr>
                <w:rFonts w:ascii="Arial" w:hAnsi="Arial" w:cs="Arial"/>
                <w:sz w:val="20"/>
                <w:szCs w:val="20"/>
              </w:rPr>
              <w:t xml:space="preserve"> (%)</w:t>
            </w:r>
          </w:p>
        </w:tc>
        <w:tc>
          <w:tcPr>
            <w:tcW w:w="1423" w:type="dxa"/>
          </w:tcPr>
          <w:p w14:paraId="33D524C1" w14:textId="59C9DA9E"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ES</w:t>
            </w:r>
          </w:p>
        </w:tc>
        <w:tc>
          <w:tcPr>
            <w:tcW w:w="1160" w:type="dxa"/>
            <w:hideMark/>
          </w:tcPr>
          <w:p w14:paraId="0F7B0920" w14:textId="2633FF48"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17.79 **</w:t>
            </w:r>
          </w:p>
        </w:tc>
        <w:tc>
          <w:tcPr>
            <w:tcW w:w="1084" w:type="dxa"/>
            <w:hideMark/>
          </w:tcPr>
          <w:p w14:paraId="7E19CA3E"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81.08 **</w:t>
            </w:r>
          </w:p>
        </w:tc>
        <w:tc>
          <w:tcPr>
            <w:tcW w:w="974" w:type="dxa"/>
            <w:hideMark/>
          </w:tcPr>
          <w:p w14:paraId="3E70A083"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15.28 **</w:t>
            </w:r>
          </w:p>
        </w:tc>
        <w:tc>
          <w:tcPr>
            <w:tcW w:w="1054" w:type="dxa"/>
            <w:hideMark/>
          </w:tcPr>
          <w:p w14:paraId="01CAA254"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0.64 ns</w:t>
            </w:r>
          </w:p>
        </w:tc>
        <w:tc>
          <w:tcPr>
            <w:tcW w:w="1324" w:type="dxa"/>
            <w:hideMark/>
          </w:tcPr>
          <w:p w14:paraId="55C210BC"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0.94 ns</w:t>
            </w:r>
          </w:p>
        </w:tc>
        <w:tc>
          <w:tcPr>
            <w:tcW w:w="1170" w:type="dxa"/>
            <w:hideMark/>
          </w:tcPr>
          <w:p w14:paraId="1108DA30"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1.47</w:t>
            </w:r>
          </w:p>
        </w:tc>
      </w:tr>
      <w:tr w:rsidR="004F49C8" w:rsidRPr="00D62FC4" w14:paraId="54330A3D" w14:textId="77777777" w:rsidTr="009C1485">
        <w:trPr>
          <w:trHeight w:val="290"/>
        </w:trPr>
        <w:tc>
          <w:tcPr>
            <w:tcW w:w="871" w:type="dxa"/>
            <w:vMerge/>
          </w:tcPr>
          <w:p w14:paraId="1888F6BB" w14:textId="77777777" w:rsidR="004F49C8" w:rsidRPr="00153943" w:rsidRDefault="004F49C8" w:rsidP="00085001">
            <w:pPr>
              <w:spacing w:line="480" w:lineRule="auto"/>
              <w:rPr>
                <w:rFonts w:ascii="Arial" w:hAnsi="Arial" w:cs="Arial"/>
                <w:sz w:val="20"/>
                <w:szCs w:val="20"/>
              </w:rPr>
            </w:pPr>
          </w:p>
        </w:tc>
        <w:tc>
          <w:tcPr>
            <w:tcW w:w="1423" w:type="dxa"/>
          </w:tcPr>
          <w:p w14:paraId="1541860F" w14:textId="2FD4CDD8"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TS</w:t>
            </w:r>
          </w:p>
        </w:tc>
        <w:tc>
          <w:tcPr>
            <w:tcW w:w="1160" w:type="dxa"/>
          </w:tcPr>
          <w:p w14:paraId="596E2E09" w14:textId="12EFD16A"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17.94**</w:t>
            </w:r>
          </w:p>
        </w:tc>
        <w:tc>
          <w:tcPr>
            <w:tcW w:w="1084" w:type="dxa"/>
          </w:tcPr>
          <w:p w14:paraId="72E901C2" w14:textId="537F6A2E"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85.42**</w:t>
            </w:r>
          </w:p>
        </w:tc>
        <w:tc>
          <w:tcPr>
            <w:tcW w:w="974" w:type="dxa"/>
          </w:tcPr>
          <w:p w14:paraId="6FF55E4B" w14:textId="5A1936A8"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15.25**</w:t>
            </w:r>
          </w:p>
        </w:tc>
        <w:tc>
          <w:tcPr>
            <w:tcW w:w="1054" w:type="dxa"/>
          </w:tcPr>
          <w:p w14:paraId="332F55F6" w14:textId="1452C3F8"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1.03 ns</w:t>
            </w:r>
          </w:p>
        </w:tc>
        <w:tc>
          <w:tcPr>
            <w:tcW w:w="1324" w:type="dxa"/>
          </w:tcPr>
          <w:p w14:paraId="3A019BCE" w14:textId="4634BB03"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0.63 ns</w:t>
            </w:r>
          </w:p>
        </w:tc>
        <w:tc>
          <w:tcPr>
            <w:tcW w:w="1170" w:type="dxa"/>
          </w:tcPr>
          <w:p w14:paraId="6AC2F4B7" w14:textId="6FF74B96"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2.13</w:t>
            </w:r>
          </w:p>
        </w:tc>
      </w:tr>
      <w:tr w:rsidR="004F49C8" w:rsidRPr="00D62FC4" w14:paraId="677FA447" w14:textId="77777777" w:rsidTr="009C1485">
        <w:trPr>
          <w:trHeight w:val="290"/>
        </w:trPr>
        <w:tc>
          <w:tcPr>
            <w:tcW w:w="871" w:type="dxa"/>
            <w:vMerge w:val="restart"/>
            <w:hideMark/>
          </w:tcPr>
          <w:p w14:paraId="754653BE" w14:textId="63E1D23C" w:rsidR="004F49C8" w:rsidRPr="00153943" w:rsidRDefault="004F49C8" w:rsidP="00085001">
            <w:pPr>
              <w:spacing w:line="480" w:lineRule="auto"/>
              <w:rPr>
                <w:rFonts w:ascii="Arial" w:hAnsi="Arial" w:cs="Arial"/>
                <w:sz w:val="20"/>
                <w:szCs w:val="20"/>
              </w:rPr>
            </w:pPr>
            <w:r w:rsidRPr="00153943">
              <w:rPr>
                <w:rFonts w:ascii="Arial" w:hAnsi="Arial" w:cs="Arial"/>
                <w:sz w:val="20"/>
                <w:szCs w:val="20"/>
              </w:rPr>
              <w:t>PEL</w:t>
            </w:r>
            <w:r>
              <w:rPr>
                <w:rFonts w:ascii="Arial" w:hAnsi="Arial" w:cs="Arial"/>
                <w:sz w:val="20"/>
                <w:szCs w:val="20"/>
              </w:rPr>
              <w:t>WL</w:t>
            </w:r>
            <w:r w:rsidR="0059481F">
              <w:rPr>
                <w:rFonts w:ascii="Arial" w:hAnsi="Arial" w:cs="Arial"/>
                <w:sz w:val="20"/>
                <w:szCs w:val="20"/>
              </w:rPr>
              <w:t xml:space="preserve"> (%)</w:t>
            </w:r>
          </w:p>
        </w:tc>
        <w:tc>
          <w:tcPr>
            <w:tcW w:w="1423" w:type="dxa"/>
          </w:tcPr>
          <w:p w14:paraId="33436640" w14:textId="11E9A745"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ES</w:t>
            </w:r>
          </w:p>
        </w:tc>
        <w:tc>
          <w:tcPr>
            <w:tcW w:w="1160" w:type="dxa"/>
            <w:hideMark/>
          </w:tcPr>
          <w:p w14:paraId="2607A9AB" w14:textId="0DC0A9EB"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29.49 **</w:t>
            </w:r>
          </w:p>
        </w:tc>
        <w:tc>
          <w:tcPr>
            <w:tcW w:w="1084" w:type="dxa"/>
            <w:hideMark/>
          </w:tcPr>
          <w:p w14:paraId="0F04D286"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274.89 **</w:t>
            </w:r>
          </w:p>
        </w:tc>
        <w:tc>
          <w:tcPr>
            <w:tcW w:w="974" w:type="dxa"/>
            <w:hideMark/>
          </w:tcPr>
          <w:p w14:paraId="470D2A82"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15.70 **</w:t>
            </w:r>
          </w:p>
        </w:tc>
        <w:tc>
          <w:tcPr>
            <w:tcW w:w="1054" w:type="dxa"/>
            <w:hideMark/>
          </w:tcPr>
          <w:p w14:paraId="5F24902C"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344.63 **</w:t>
            </w:r>
          </w:p>
        </w:tc>
        <w:tc>
          <w:tcPr>
            <w:tcW w:w="1324" w:type="dxa"/>
            <w:hideMark/>
          </w:tcPr>
          <w:p w14:paraId="18BBC4C0"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1.42 ns</w:t>
            </w:r>
          </w:p>
        </w:tc>
        <w:tc>
          <w:tcPr>
            <w:tcW w:w="1170" w:type="dxa"/>
            <w:hideMark/>
          </w:tcPr>
          <w:p w14:paraId="7677A847"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2.05</w:t>
            </w:r>
          </w:p>
        </w:tc>
      </w:tr>
      <w:tr w:rsidR="004F49C8" w:rsidRPr="00D62FC4" w14:paraId="1CECDB98" w14:textId="77777777" w:rsidTr="009C1485">
        <w:trPr>
          <w:trHeight w:val="290"/>
        </w:trPr>
        <w:tc>
          <w:tcPr>
            <w:tcW w:w="871" w:type="dxa"/>
            <w:vMerge/>
          </w:tcPr>
          <w:p w14:paraId="48C18451" w14:textId="77777777" w:rsidR="004F49C8" w:rsidRPr="00153943" w:rsidRDefault="004F49C8" w:rsidP="00085001">
            <w:pPr>
              <w:spacing w:line="480" w:lineRule="auto"/>
              <w:rPr>
                <w:rFonts w:ascii="Arial" w:hAnsi="Arial" w:cs="Arial"/>
                <w:sz w:val="20"/>
                <w:szCs w:val="20"/>
              </w:rPr>
            </w:pPr>
          </w:p>
        </w:tc>
        <w:tc>
          <w:tcPr>
            <w:tcW w:w="1423" w:type="dxa"/>
          </w:tcPr>
          <w:p w14:paraId="63C6208F" w14:textId="4BC2C6B3"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TS</w:t>
            </w:r>
          </w:p>
        </w:tc>
        <w:tc>
          <w:tcPr>
            <w:tcW w:w="1160" w:type="dxa"/>
          </w:tcPr>
          <w:p w14:paraId="42FDF310" w14:textId="3BB682D6"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29.96**</w:t>
            </w:r>
          </w:p>
        </w:tc>
        <w:tc>
          <w:tcPr>
            <w:tcW w:w="1084" w:type="dxa"/>
          </w:tcPr>
          <w:p w14:paraId="23628C46" w14:textId="7951C425"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280.42**</w:t>
            </w:r>
          </w:p>
        </w:tc>
        <w:tc>
          <w:tcPr>
            <w:tcW w:w="974" w:type="dxa"/>
          </w:tcPr>
          <w:p w14:paraId="16AC1CA5" w14:textId="50DEC8DC"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15.83**</w:t>
            </w:r>
          </w:p>
        </w:tc>
        <w:tc>
          <w:tcPr>
            <w:tcW w:w="1054" w:type="dxa"/>
          </w:tcPr>
          <w:p w14:paraId="63D396CB" w14:textId="0DCC7EDC"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356.34**</w:t>
            </w:r>
          </w:p>
        </w:tc>
        <w:tc>
          <w:tcPr>
            <w:tcW w:w="1324" w:type="dxa"/>
          </w:tcPr>
          <w:p w14:paraId="474CD412" w14:textId="792B76B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3.46 ns</w:t>
            </w:r>
          </w:p>
        </w:tc>
        <w:tc>
          <w:tcPr>
            <w:tcW w:w="1170" w:type="dxa"/>
          </w:tcPr>
          <w:p w14:paraId="697086B6" w14:textId="13763E8C"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2.23</w:t>
            </w:r>
          </w:p>
        </w:tc>
      </w:tr>
      <w:tr w:rsidR="004F49C8" w:rsidRPr="00D62FC4" w14:paraId="1DC1625D" w14:textId="77777777" w:rsidTr="009C1485">
        <w:trPr>
          <w:trHeight w:val="290"/>
        </w:trPr>
        <w:tc>
          <w:tcPr>
            <w:tcW w:w="871" w:type="dxa"/>
            <w:vMerge w:val="restart"/>
            <w:hideMark/>
          </w:tcPr>
          <w:p w14:paraId="26CE14A2" w14:textId="1F6F1501" w:rsidR="004F49C8" w:rsidRPr="00153943" w:rsidRDefault="004F49C8" w:rsidP="00085001">
            <w:pPr>
              <w:spacing w:line="480" w:lineRule="auto"/>
              <w:rPr>
                <w:rFonts w:ascii="Arial" w:hAnsi="Arial" w:cs="Arial"/>
                <w:sz w:val="20"/>
                <w:szCs w:val="20"/>
              </w:rPr>
            </w:pPr>
            <w:r w:rsidRPr="00153943">
              <w:rPr>
                <w:rFonts w:ascii="Arial" w:hAnsi="Arial" w:cs="Arial"/>
                <w:sz w:val="20"/>
                <w:szCs w:val="20"/>
              </w:rPr>
              <w:t>RWC</w:t>
            </w:r>
            <w:r w:rsidR="0059481F">
              <w:rPr>
                <w:rFonts w:ascii="Arial" w:hAnsi="Arial" w:cs="Arial"/>
                <w:sz w:val="20"/>
                <w:szCs w:val="20"/>
              </w:rPr>
              <w:t xml:space="preserve"> (%)</w:t>
            </w:r>
          </w:p>
        </w:tc>
        <w:tc>
          <w:tcPr>
            <w:tcW w:w="1423" w:type="dxa"/>
          </w:tcPr>
          <w:p w14:paraId="0CE45931" w14:textId="0A4DA98E"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ES</w:t>
            </w:r>
          </w:p>
        </w:tc>
        <w:tc>
          <w:tcPr>
            <w:tcW w:w="1160" w:type="dxa"/>
            <w:hideMark/>
          </w:tcPr>
          <w:p w14:paraId="4AFA405A" w14:textId="42DBFF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23.48 **</w:t>
            </w:r>
          </w:p>
        </w:tc>
        <w:tc>
          <w:tcPr>
            <w:tcW w:w="1084" w:type="dxa"/>
            <w:hideMark/>
          </w:tcPr>
          <w:p w14:paraId="7D838AB1"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88.80 **</w:t>
            </w:r>
          </w:p>
        </w:tc>
        <w:tc>
          <w:tcPr>
            <w:tcW w:w="974" w:type="dxa"/>
            <w:hideMark/>
          </w:tcPr>
          <w:p w14:paraId="3A6CABE0"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19.63 **</w:t>
            </w:r>
          </w:p>
        </w:tc>
        <w:tc>
          <w:tcPr>
            <w:tcW w:w="1054" w:type="dxa"/>
            <w:hideMark/>
          </w:tcPr>
          <w:p w14:paraId="760A88B6"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124.11 **</w:t>
            </w:r>
          </w:p>
        </w:tc>
        <w:tc>
          <w:tcPr>
            <w:tcW w:w="1324" w:type="dxa"/>
            <w:hideMark/>
          </w:tcPr>
          <w:p w14:paraId="0D2BB43E"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3.99 ns</w:t>
            </w:r>
          </w:p>
        </w:tc>
        <w:tc>
          <w:tcPr>
            <w:tcW w:w="1170" w:type="dxa"/>
            <w:hideMark/>
          </w:tcPr>
          <w:p w14:paraId="60AE6764"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1.61</w:t>
            </w:r>
          </w:p>
        </w:tc>
      </w:tr>
      <w:tr w:rsidR="004F49C8" w:rsidRPr="00D62FC4" w14:paraId="140B296D" w14:textId="77777777" w:rsidTr="009C1485">
        <w:trPr>
          <w:trHeight w:val="290"/>
        </w:trPr>
        <w:tc>
          <w:tcPr>
            <w:tcW w:w="871" w:type="dxa"/>
            <w:vMerge/>
          </w:tcPr>
          <w:p w14:paraId="06031E75" w14:textId="77777777" w:rsidR="004F49C8" w:rsidRPr="00153943" w:rsidRDefault="004F49C8" w:rsidP="00085001">
            <w:pPr>
              <w:spacing w:line="480" w:lineRule="auto"/>
              <w:rPr>
                <w:rFonts w:ascii="Arial" w:hAnsi="Arial" w:cs="Arial"/>
                <w:sz w:val="20"/>
                <w:szCs w:val="20"/>
              </w:rPr>
            </w:pPr>
          </w:p>
        </w:tc>
        <w:tc>
          <w:tcPr>
            <w:tcW w:w="1423" w:type="dxa"/>
          </w:tcPr>
          <w:p w14:paraId="073F92A0" w14:textId="606E6EF9"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TS</w:t>
            </w:r>
          </w:p>
        </w:tc>
        <w:tc>
          <w:tcPr>
            <w:tcW w:w="1160" w:type="dxa"/>
          </w:tcPr>
          <w:p w14:paraId="40B43157" w14:textId="2F3E61ED"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27.17**</w:t>
            </w:r>
          </w:p>
        </w:tc>
        <w:tc>
          <w:tcPr>
            <w:tcW w:w="1084" w:type="dxa"/>
          </w:tcPr>
          <w:p w14:paraId="5BD5B158" w14:textId="4F206963"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82.65**</w:t>
            </w:r>
          </w:p>
        </w:tc>
        <w:tc>
          <w:tcPr>
            <w:tcW w:w="974" w:type="dxa"/>
          </w:tcPr>
          <w:p w14:paraId="30015589" w14:textId="2977E0F2"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23.11*</w:t>
            </w:r>
          </w:p>
        </w:tc>
        <w:tc>
          <w:tcPr>
            <w:tcW w:w="1054" w:type="dxa"/>
          </w:tcPr>
          <w:p w14:paraId="3E3B3712" w14:textId="76FD6B05"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186.61**</w:t>
            </w:r>
          </w:p>
        </w:tc>
        <w:tc>
          <w:tcPr>
            <w:tcW w:w="1324" w:type="dxa"/>
          </w:tcPr>
          <w:p w14:paraId="00BC8044" w14:textId="72FF871D"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5.70 ns</w:t>
            </w:r>
          </w:p>
        </w:tc>
        <w:tc>
          <w:tcPr>
            <w:tcW w:w="1170" w:type="dxa"/>
          </w:tcPr>
          <w:p w14:paraId="5A915232" w14:textId="4FEF5DBE"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9.03</w:t>
            </w:r>
          </w:p>
        </w:tc>
      </w:tr>
      <w:tr w:rsidR="004F49C8" w:rsidRPr="00D62FC4" w14:paraId="3945B0E8" w14:textId="77777777" w:rsidTr="009C1485">
        <w:trPr>
          <w:trHeight w:val="290"/>
        </w:trPr>
        <w:tc>
          <w:tcPr>
            <w:tcW w:w="871" w:type="dxa"/>
            <w:vMerge w:val="restart"/>
            <w:hideMark/>
          </w:tcPr>
          <w:p w14:paraId="1EE74701" w14:textId="1BEC72F2" w:rsidR="004F49C8" w:rsidRPr="00153943" w:rsidRDefault="004F49C8" w:rsidP="00085001">
            <w:pPr>
              <w:spacing w:line="480" w:lineRule="auto"/>
              <w:rPr>
                <w:rFonts w:ascii="Arial" w:hAnsi="Arial" w:cs="Arial"/>
                <w:sz w:val="20"/>
                <w:szCs w:val="20"/>
              </w:rPr>
            </w:pPr>
            <w:r w:rsidRPr="00153943">
              <w:rPr>
                <w:rFonts w:ascii="Arial" w:hAnsi="Arial" w:cs="Arial"/>
                <w:sz w:val="20"/>
                <w:szCs w:val="20"/>
              </w:rPr>
              <w:t>MSI</w:t>
            </w:r>
            <w:r w:rsidR="0059481F">
              <w:rPr>
                <w:rFonts w:ascii="Arial" w:hAnsi="Arial" w:cs="Arial"/>
                <w:sz w:val="20"/>
                <w:szCs w:val="20"/>
              </w:rPr>
              <w:t xml:space="preserve"> (%)</w:t>
            </w:r>
          </w:p>
        </w:tc>
        <w:tc>
          <w:tcPr>
            <w:tcW w:w="1423" w:type="dxa"/>
          </w:tcPr>
          <w:p w14:paraId="74B07972" w14:textId="07A41DC1"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ES</w:t>
            </w:r>
          </w:p>
        </w:tc>
        <w:tc>
          <w:tcPr>
            <w:tcW w:w="1160" w:type="dxa"/>
            <w:hideMark/>
          </w:tcPr>
          <w:p w14:paraId="299BB433" w14:textId="2CE8A93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13.36 **</w:t>
            </w:r>
          </w:p>
        </w:tc>
        <w:tc>
          <w:tcPr>
            <w:tcW w:w="1084" w:type="dxa"/>
            <w:hideMark/>
          </w:tcPr>
          <w:p w14:paraId="555CE344"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83.17 **</w:t>
            </w:r>
          </w:p>
        </w:tc>
        <w:tc>
          <w:tcPr>
            <w:tcW w:w="974" w:type="dxa"/>
            <w:hideMark/>
          </w:tcPr>
          <w:p w14:paraId="67878044"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7.84 **</w:t>
            </w:r>
          </w:p>
        </w:tc>
        <w:tc>
          <w:tcPr>
            <w:tcW w:w="1054" w:type="dxa"/>
            <w:hideMark/>
          </w:tcPr>
          <w:p w14:paraId="5450A55E"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252.56 **</w:t>
            </w:r>
          </w:p>
        </w:tc>
        <w:tc>
          <w:tcPr>
            <w:tcW w:w="1324" w:type="dxa"/>
            <w:hideMark/>
          </w:tcPr>
          <w:p w14:paraId="34E4D9DF"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0.48 ns</w:t>
            </w:r>
          </w:p>
        </w:tc>
        <w:tc>
          <w:tcPr>
            <w:tcW w:w="1170" w:type="dxa"/>
            <w:hideMark/>
          </w:tcPr>
          <w:p w14:paraId="4A8707DE" w14:textId="77777777"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1.25</w:t>
            </w:r>
          </w:p>
        </w:tc>
      </w:tr>
      <w:tr w:rsidR="004F49C8" w:rsidRPr="00D62FC4" w14:paraId="5A20472B" w14:textId="77777777" w:rsidTr="009C1485">
        <w:trPr>
          <w:trHeight w:val="290"/>
        </w:trPr>
        <w:tc>
          <w:tcPr>
            <w:tcW w:w="871" w:type="dxa"/>
            <w:vMerge/>
          </w:tcPr>
          <w:p w14:paraId="741DAAC0" w14:textId="77777777" w:rsidR="004F49C8" w:rsidRPr="00153943" w:rsidRDefault="004F49C8" w:rsidP="00085001">
            <w:pPr>
              <w:spacing w:line="480" w:lineRule="auto"/>
              <w:rPr>
                <w:rFonts w:ascii="Arial" w:hAnsi="Arial" w:cs="Arial"/>
                <w:sz w:val="20"/>
                <w:szCs w:val="20"/>
              </w:rPr>
            </w:pPr>
          </w:p>
        </w:tc>
        <w:tc>
          <w:tcPr>
            <w:tcW w:w="1423" w:type="dxa"/>
          </w:tcPr>
          <w:p w14:paraId="18DAFAC1" w14:textId="3E1619AE"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TS</w:t>
            </w:r>
          </w:p>
        </w:tc>
        <w:tc>
          <w:tcPr>
            <w:tcW w:w="1160" w:type="dxa"/>
          </w:tcPr>
          <w:p w14:paraId="312C82B5" w14:textId="312FFBC8"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13.37**</w:t>
            </w:r>
          </w:p>
        </w:tc>
        <w:tc>
          <w:tcPr>
            <w:tcW w:w="1084" w:type="dxa"/>
          </w:tcPr>
          <w:p w14:paraId="139F3671" w14:textId="1F96CC35"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82.52**</w:t>
            </w:r>
          </w:p>
        </w:tc>
        <w:tc>
          <w:tcPr>
            <w:tcW w:w="974" w:type="dxa"/>
          </w:tcPr>
          <w:p w14:paraId="5DF85AFA" w14:textId="7724C85F"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8.05**</w:t>
            </w:r>
          </w:p>
        </w:tc>
        <w:tc>
          <w:tcPr>
            <w:tcW w:w="1054" w:type="dxa"/>
          </w:tcPr>
          <w:p w14:paraId="1BC6FF11" w14:textId="5927CA6A"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236.11**</w:t>
            </w:r>
          </w:p>
        </w:tc>
        <w:tc>
          <w:tcPr>
            <w:tcW w:w="1324" w:type="dxa"/>
          </w:tcPr>
          <w:p w14:paraId="3C33E546" w14:textId="668D1F8B"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0.94 ns</w:t>
            </w:r>
          </w:p>
        </w:tc>
        <w:tc>
          <w:tcPr>
            <w:tcW w:w="1170" w:type="dxa"/>
          </w:tcPr>
          <w:p w14:paraId="2DEF8DD1" w14:textId="4F000BEF" w:rsidR="004F49C8" w:rsidRPr="00153943" w:rsidRDefault="004F49C8" w:rsidP="00085001">
            <w:pPr>
              <w:spacing w:line="480" w:lineRule="auto"/>
              <w:jc w:val="center"/>
              <w:rPr>
                <w:rFonts w:ascii="Arial" w:hAnsi="Arial" w:cs="Arial"/>
                <w:sz w:val="20"/>
                <w:szCs w:val="20"/>
              </w:rPr>
            </w:pPr>
            <w:r w:rsidRPr="00153943">
              <w:rPr>
                <w:rFonts w:ascii="Arial" w:hAnsi="Arial" w:cs="Arial"/>
                <w:sz w:val="20"/>
                <w:szCs w:val="20"/>
              </w:rPr>
              <w:t>1.59</w:t>
            </w:r>
          </w:p>
        </w:tc>
      </w:tr>
      <w:tr w:rsidR="009C1485" w:rsidRPr="00D62FC4" w14:paraId="3CCDFA96" w14:textId="77777777" w:rsidTr="0044057D">
        <w:trPr>
          <w:trHeight w:val="290"/>
        </w:trPr>
        <w:tc>
          <w:tcPr>
            <w:tcW w:w="9060" w:type="dxa"/>
            <w:gridSpan w:val="8"/>
          </w:tcPr>
          <w:p w14:paraId="5A51634F" w14:textId="77777777" w:rsidR="009C1485" w:rsidRPr="00AD4BF6" w:rsidRDefault="009C1485" w:rsidP="009C1485">
            <w:pPr>
              <w:jc w:val="both"/>
              <w:rPr>
                <w:rFonts w:ascii="Arial" w:hAnsi="Arial" w:cs="Arial"/>
                <w:i/>
                <w:iCs/>
                <w:sz w:val="20"/>
                <w:szCs w:val="20"/>
              </w:rPr>
            </w:pPr>
            <w:r w:rsidRPr="00AD4BF6">
              <w:rPr>
                <w:rFonts w:ascii="Arial" w:hAnsi="Arial" w:cs="Arial"/>
                <w:i/>
                <w:iCs/>
                <w:sz w:val="20"/>
                <w:szCs w:val="20"/>
              </w:rPr>
              <w:t>** = Significant at 1% level (P ≤ 0.01)</w:t>
            </w:r>
          </w:p>
          <w:p w14:paraId="7F5BA151" w14:textId="77777777" w:rsidR="009C1485" w:rsidRPr="00AD4BF6" w:rsidRDefault="009C1485" w:rsidP="009C1485">
            <w:pPr>
              <w:jc w:val="both"/>
              <w:rPr>
                <w:rFonts w:ascii="Arial" w:hAnsi="Arial" w:cs="Arial"/>
                <w:i/>
                <w:iCs/>
                <w:sz w:val="20"/>
                <w:szCs w:val="20"/>
              </w:rPr>
            </w:pPr>
            <w:r w:rsidRPr="00AD4BF6">
              <w:rPr>
                <w:rFonts w:ascii="Arial" w:hAnsi="Arial" w:cs="Arial"/>
                <w:i/>
                <w:iCs/>
                <w:sz w:val="20"/>
                <w:szCs w:val="20"/>
              </w:rPr>
              <w:t>* = Significant at 5% level (P ≤ 0.05)</w:t>
            </w:r>
          </w:p>
          <w:p w14:paraId="72D6FDA8" w14:textId="79489589" w:rsidR="009C1485" w:rsidRPr="00153943" w:rsidRDefault="009C1485" w:rsidP="009C1485">
            <w:pPr>
              <w:rPr>
                <w:rFonts w:ascii="Arial" w:hAnsi="Arial" w:cs="Arial"/>
                <w:sz w:val="20"/>
                <w:szCs w:val="20"/>
              </w:rPr>
            </w:pPr>
            <w:r w:rsidRPr="00AD4BF6">
              <w:rPr>
                <w:rFonts w:ascii="Arial" w:hAnsi="Arial" w:cs="Arial"/>
                <w:i/>
                <w:iCs/>
                <w:sz w:val="20"/>
                <w:szCs w:val="20"/>
              </w:rPr>
              <w:t>NS = non-significant</w:t>
            </w:r>
          </w:p>
        </w:tc>
      </w:tr>
    </w:tbl>
    <w:p w14:paraId="2D2FDD47" w14:textId="77777777" w:rsidR="00883036" w:rsidRDefault="00883036" w:rsidP="00753AA2">
      <w:pPr>
        <w:spacing w:after="0" w:line="240" w:lineRule="auto"/>
        <w:rPr>
          <w:rFonts w:ascii="Arial" w:hAnsi="Arial" w:cs="Arial"/>
          <w:b/>
          <w:bCs/>
          <w:lang w:val="en-US"/>
        </w:rPr>
      </w:pPr>
    </w:p>
    <w:p w14:paraId="1EEB5536" w14:textId="77777777" w:rsidR="00883036" w:rsidRDefault="00883036" w:rsidP="00753AA2">
      <w:pPr>
        <w:spacing w:after="0" w:line="240" w:lineRule="auto"/>
        <w:rPr>
          <w:rFonts w:ascii="Arial" w:hAnsi="Arial" w:cs="Arial"/>
          <w:b/>
          <w:bCs/>
          <w:lang w:val="en-US"/>
        </w:rPr>
      </w:pPr>
    </w:p>
    <w:p w14:paraId="6555E46B" w14:textId="3D53A51B" w:rsidR="002140F5" w:rsidRDefault="004A4152" w:rsidP="00753AA2">
      <w:pPr>
        <w:spacing w:after="0" w:line="240" w:lineRule="auto"/>
        <w:rPr>
          <w:rFonts w:ascii="Arial" w:hAnsi="Arial" w:cs="Arial"/>
          <w:b/>
          <w:bCs/>
          <w:lang w:val="en-US"/>
        </w:rPr>
      </w:pPr>
      <w:r w:rsidRPr="008708E7">
        <w:rPr>
          <w:rFonts w:ascii="Arial" w:hAnsi="Arial" w:cs="Arial"/>
          <w:b/>
          <w:bCs/>
          <w:lang w:val="en-US"/>
        </w:rPr>
        <w:t>4.</w:t>
      </w:r>
      <w:r w:rsidR="00EF4151">
        <w:rPr>
          <w:rFonts w:ascii="Arial" w:hAnsi="Arial" w:cs="Arial"/>
          <w:b/>
          <w:bCs/>
          <w:lang w:val="en-US"/>
        </w:rPr>
        <w:t>3</w:t>
      </w:r>
      <w:r w:rsidRPr="008708E7">
        <w:rPr>
          <w:rFonts w:ascii="Arial" w:hAnsi="Arial" w:cs="Arial"/>
          <w:b/>
          <w:bCs/>
          <w:lang w:val="en-US"/>
        </w:rPr>
        <w:t xml:space="preserve"> </w:t>
      </w:r>
      <w:r w:rsidR="002140F5" w:rsidRPr="008708E7">
        <w:rPr>
          <w:rFonts w:ascii="Arial" w:hAnsi="Arial" w:cs="Arial"/>
          <w:b/>
          <w:bCs/>
          <w:lang w:val="en-US"/>
        </w:rPr>
        <w:t>Genetic Variability Analysis</w:t>
      </w:r>
    </w:p>
    <w:p w14:paraId="596B6058" w14:textId="05FBEC54" w:rsidR="00053CF4" w:rsidRPr="00053CF4" w:rsidRDefault="00053CF4" w:rsidP="00053CF4">
      <w:pPr>
        <w:spacing w:after="0" w:line="240" w:lineRule="auto"/>
        <w:rPr>
          <w:rFonts w:ascii="Arial" w:hAnsi="Arial" w:cs="Arial"/>
          <w:b/>
          <w:bCs/>
          <w:color w:val="EE0000"/>
        </w:rPr>
      </w:pPr>
    </w:p>
    <w:p w14:paraId="5C8585A3" w14:textId="77777777" w:rsidR="00083275" w:rsidRPr="00631635" w:rsidRDefault="00F76D20" w:rsidP="00631635">
      <w:pPr>
        <w:spacing w:after="0" w:line="240" w:lineRule="auto"/>
        <w:jc w:val="both"/>
        <w:rPr>
          <w:rFonts w:ascii="Arial" w:hAnsi="Arial" w:cs="Arial"/>
          <w:sz w:val="20"/>
          <w:szCs w:val="20"/>
        </w:rPr>
      </w:pPr>
      <w:r w:rsidRPr="00631635">
        <w:rPr>
          <w:rFonts w:ascii="Arial" w:hAnsi="Arial" w:cs="Arial"/>
          <w:sz w:val="20"/>
          <w:szCs w:val="20"/>
        </w:rPr>
        <w:t>The comparative assessment of genetic variability parameters under early sowing (ES) and timely sowing (TS) environments revealed substantial differences in the magnitude of variability, heritability, and expected genetic advance for growth, phenological, yield, and physiological traits of Indian mustard. In general, PCV values were slightly higher than corresponding GCV values for most traits under both sowing environments, indicating the influence of environmental factors on trait expression. However, the relatively narrow differences between PCV and GCV for many traits suggest a predominant role of genetic factors, particularly under early sowing.</w:t>
      </w:r>
      <w:r w:rsidR="00083275" w:rsidRPr="00631635">
        <w:rPr>
          <w:rFonts w:ascii="Arial" w:hAnsi="Arial" w:cs="Arial"/>
          <w:sz w:val="20"/>
          <w:szCs w:val="20"/>
        </w:rPr>
        <w:t xml:space="preserve"> In general, the phenotypic coefficient of variation (PCV) exceeded the genotypic coefficient of variation (GCV) for most traits under both early and timely sowing, indicating the influence of environmental factors on trait expression. However, relatively small differences between PCV and GCV for key traits suggest a strong genetic control and reliable phenotypic expression, particularly under timely sowing conditions (</w:t>
      </w:r>
      <w:r w:rsidR="00083275" w:rsidRPr="00631635">
        <w:rPr>
          <w:rFonts w:ascii="Arial" w:hAnsi="Arial" w:cs="Arial"/>
          <w:i/>
          <w:iCs/>
          <w:sz w:val="20"/>
          <w:szCs w:val="20"/>
        </w:rPr>
        <w:t>Singh et al., 2018; Kumari et al., 2018</w:t>
      </w:r>
      <w:r w:rsidR="00083275" w:rsidRPr="00631635">
        <w:rPr>
          <w:rFonts w:ascii="Arial" w:hAnsi="Arial" w:cs="Arial"/>
          <w:sz w:val="20"/>
          <w:szCs w:val="20"/>
        </w:rPr>
        <w:t xml:space="preserve">). </w:t>
      </w:r>
    </w:p>
    <w:p w14:paraId="6E7DEC01" w14:textId="0964A4CC" w:rsidR="00F76D20" w:rsidRPr="00631635" w:rsidRDefault="00F76D20" w:rsidP="00631635">
      <w:pPr>
        <w:spacing w:after="0" w:line="240" w:lineRule="auto"/>
        <w:jc w:val="both"/>
        <w:rPr>
          <w:rFonts w:ascii="Arial" w:hAnsi="Arial" w:cs="Arial"/>
          <w:sz w:val="20"/>
          <w:szCs w:val="20"/>
        </w:rPr>
      </w:pPr>
    </w:p>
    <w:p w14:paraId="6FD3DE11" w14:textId="10C72175" w:rsidR="00F76D20" w:rsidRPr="00EF4151" w:rsidRDefault="00EF4151" w:rsidP="00631635">
      <w:pPr>
        <w:spacing w:after="0" w:line="240" w:lineRule="auto"/>
        <w:jc w:val="both"/>
        <w:rPr>
          <w:rFonts w:ascii="Arial" w:hAnsi="Arial" w:cs="Arial"/>
          <w:b/>
          <w:bCs/>
          <w:sz w:val="20"/>
          <w:szCs w:val="20"/>
        </w:rPr>
      </w:pPr>
      <w:r>
        <w:rPr>
          <w:rFonts w:ascii="Arial" w:hAnsi="Arial" w:cs="Arial"/>
          <w:b/>
          <w:bCs/>
          <w:sz w:val="20"/>
          <w:szCs w:val="20"/>
        </w:rPr>
        <w:t xml:space="preserve">4.3.1 </w:t>
      </w:r>
      <w:r w:rsidR="00F76D20" w:rsidRPr="00EF4151">
        <w:rPr>
          <w:rFonts w:ascii="Arial" w:hAnsi="Arial" w:cs="Arial"/>
          <w:b/>
          <w:bCs/>
          <w:sz w:val="20"/>
          <w:szCs w:val="20"/>
        </w:rPr>
        <w:t>Growth and Morphological Traits</w:t>
      </w:r>
    </w:p>
    <w:p w14:paraId="42266763" w14:textId="77777777" w:rsidR="00631635" w:rsidRPr="00EF4151" w:rsidRDefault="00631635" w:rsidP="00631635">
      <w:pPr>
        <w:spacing w:after="0" w:line="240" w:lineRule="auto"/>
        <w:jc w:val="both"/>
        <w:rPr>
          <w:rFonts w:ascii="Arial" w:hAnsi="Arial" w:cs="Arial"/>
          <w:b/>
          <w:bCs/>
          <w:sz w:val="20"/>
          <w:szCs w:val="20"/>
        </w:rPr>
      </w:pPr>
    </w:p>
    <w:p w14:paraId="25BF874C" w14:textId="64055E83" w:rsidR="00FF1B26" w:rsidRPr="00631635" w:rsidRDefault="00F76D20" w:rsidP="00631635">
      <w:pPr>
        <w:spacing w:after="0" w:line="240" w:lineRule="auto"/>
        <w:jc w:val="both"/>
        <w:rPr>
          <w:rFonts w:ascii="Arial" w:hAnsi="Arial" w:cs="Arial"/>
          <w:sz w:val="20"/>
          <w:szCs w:val="20"/>
        </w:rPr>
      </w:pPr>
      <w:r w:rsidRPr="00631635">
        <w:rPr>
          <w:rFonts w:ascii="Arial" w:hAnsi="Arial" w:cs="Arial"/>
          <w:sz w:val="20"/>
          <w:szCs w:val="20"/>
        </w:rPr>
        <w:t>Plant height (PH) exhibited low GCV and PCV under both ES and TS conditions, coupled with high heritability (81.44–95.90%) and moderate GAM, indicating limited variability but reliable inheritance. This suggests that PH is under strong genetic control with moderate scope for improvement through selection. Length of main shoot (LMS), primary branches (PB), and secondary branches (SB) showed moderate GCV and PCV along with high heritability and high GAM in both environments, indicating the predominance of additive gene action and good response to selection, particularly under early sowing where GAM values were marginally higher.</w:t>
      </w:r>
      <w:r w:rsidR="00FF1B26" w:rsidRPr="00631635">
        <w:rPr>
          <w:rFonts w:ascii="Arial" w:hAnsi="Arial" w:cs="Arial"/>
          <w:sz w:val="20"/>
          <w:szCs w:val="20"/>
        </w:rPr>
        <w:t xml:space="preserve"> Earlier studies have consistently emphasized that traits with high heritability and high GAM are reliable selection criteria for genetic improvement in Indian mustard (</w:t>
      </w:r>
      <w:r w:rsidR="00FF1B26" w:rsidRPr="00631635">
        <w:rPr>
          <w:rFonts w:ascii="Arial" w:hAnsi="Arial" w:cs="Arial"/>
          <w:i/>
          <w:iCs/>
          <w:sz w:val="20"/>
          <w:szCs w:val="20"/>
        </w:rPr>
        <w:t>Kumar et al., 2020; Devi et al., 2024</w:t>
      </w:r>
      <w:r w:rsidR="00FF1B26" w:rsidRPr="00631635">
        <w:rPr>
          <w:rFonts w:ascii="Arial" w:hAnsi="Arial" w:cs="Arial"/>
          <w:sz w:val="20"/>
          <w:szCs w:val="20"/>
        </w:rPr>
        <w:t xml:space="preserve">). </w:t>
      </w:r>
    </w:p>
    <w:p w14:paraId="2DFB2E2F" w14:textId="3FB62E26" w:rsidR="00F76D20" w:rsidRPr="00631635" w:rsidRDefault="00F76D20" w:rsidP="00631635">
      <w:pPr>
        <w:spacing w:after="0" w:line="240" w:lineRule="auto"/>
        <w:jc w:val="both"/>
        <w:rPr>
          <w:rFonts w:ascii="Arial" w:hAnsi="Arial" w:cs="Arial"/>
          <w:sz w:val="20"/>
          <w:szCs w:val="20"/>
        </w:rPr>
      </w:pPr>
    </w:p>
    <w:p w14:paraId="18278C3B" w14:textId="4A1E80F3" w:rsidR="00F76D20" w:rsidRPr="00EF4151" w:rsidRDefault="00EF4151" w:rsidP="00631635">
      <w:pPr>
        <w:spacing w:after="0" w:line="240" w:lineRule="auto"/>
        <w:jc w:val="both"/>
        <w:rPr>
          <w:rFonts w:ascii="Arial" w:hAnsi="Arial" w:cs="Arial"/>
          <w:b/>
          <w:bCs/>
          <w:sz w:val="20"/>
          <w:szCs w:val="20"/>
        </w:rPr>
      </w:pPr>
      <w:r>
        <w:rPr>
          <w:rFonts w:ascii="Arial" w:hAnsi="Arial" w:cs="Arial"/>
          <w:b/>
          <w:bCs/>
          <w:sz w:val="20"/>
          <w:szCs w:val="20"/>
        </w:rPr>
        <w:t xml:space="preserve">4.3.2 </w:t>
      </w:r>
      <w:r w:rsidR="00F76D20" w:rsidRPr="00EF4151">
        <w:rPr>
          <w:rFonts w:ascii="Arial" w:hAnsi="Arial" w:cs="Arial"/>
          <w:b/>
          <w:bCs/>
          <w:sz w:val="20"/>
          <w:szCs w:val="20"/>
        </w:rPr>
        <w:t>Yield Contributing Traits</w:t>
      </w:r>
    </w:p>
    <w:p w14:paraId="31E213F8" w14:textId="77777777" w:rsidR="00631635" w:rsidRPr="00631635" w:rsidRDefault="00631635" w:rsidP="00631635">
      <w:pPr>
        <w:spacing w:after="0" w:line="240" w:lineRule="auto"/>
        <w:jc w:val="both"/>
        <w:rPr>
          <w:rFonts w:ascii="Arial" w:hAnsi="Arial" w:cs="Arial"/>
          <w:sz w:val="20"/>
          <w:szCs w:val="20"/>
        </w:rPr>
      </w:pPr>
    </w:p>
    <w:p w14:paraId="403B6E07" w14:textId="77777777" w:rsidR="00F76D20" w:rsidRPr="00631635" w:rsidRDefault="00F76D20" w:rsidP="00631635">
      <w:pPr>
        <w:spacing w:after="0" w:line="240" w:lineRule="auto"/>
        <w:jc w:val="both"/>
        <w:rPr>
          <w:rFonts w:ascii="Arial" w:hAnsi="Arial" w:cs="Arial"/>
          <w:sz w:val="20"/>
          <w:szCs w:val="20"/>
        </w:rPr>
      </w:pPr>
      <w:r w:rsidRPr="00631635">
        <w:rPr>
          <w:rFonts w:ascii="Arial" w:hAnsi="Arial" w:cs="Arial"/>
          <w:sz w:val="20"/>
          <w:szCs w:val="20"/>
        </w:rPr>
        <w:t>Silique per plant (SPP) and silique on main shoot (SMS) recorded high GCV and PCV under both sowing conditions, along with very high heritability (&gt;92%) and high GAM (&gt;39%), clearly indicating the presence of substantial exploitable genetic variability. These traits are primarily governed by additive gene effects and can be effectively improved through direct selection irrespective of sowing time. Percent survival at 20 and 30 DAS also showed moderate GCV/PCV with high heritability and high GAM, suggesting that early seedling survival is genetically controlled and selection under stress-prone early sowing could be effective.</w:t>
      </w:r>
    </w:p>
    <w:p w14:paraId="25676641" w14:textId="77777777" w:rsidR="00631635" w:rsidRPr="00631635" w:rsidRDefault="00631635" w:rsidP="00631635">
      <w:pPr>
        <w:spacing w:after="0" w:line="240" w:lineRule="auto"/>
        <w:jc w:val="both"/>
        <w:rPr>
          <w:rFonts w:ascii="Arial" w:hAnsi="Arial" w:cs="Arial"/>
          <w:sz w:val="20"/>
          <w:szCs w:val="20"/>
        </w:rPr>
      </w:pPr>
    </w:p>
    <w:p w14:paraId="42F8DE08" w14:textId="4CC717F6" w:rsidR="00F76D20" w:rsidRPr="00EF4151" w:rsidRDefault="00EF4151" w:rsidP="00631635">
      <w:pPr>
        <w:spacing w:after="0" w:line="240" w:lineRule="auto"/>
        <w:jc w:val="both"/>
        <w:rPr>
          <w:rFonts w:ascii="Arial" w:hAnsi="Arial" w:cs="Arial"/>
          <w:b/>
          <w:bCs/>
          <w:sz w:val="20"/>
          <w:szCs w:val="20"/>
        </w:rPr>
      </w:pPr>
      <w:r>
        <w:rPr>
          <w:rFonts w:ascii="Arial" w:hAnsi="Arial" w:cs="Arial"/>
          <w:b/>
          <w:bCs/>
          <w:sz w:val="20"/>
          <w:szCs w:val="20"/>
        </w:rPr>
        <w:t xml:space="preserve">4.3.3 </w:t>
      </w:r>
      <w:r w:rsidR="00F76D20" w:rsidRPr="00EF4151">
        <w:rPr>
          <w:rFonts w:ascii="Arial" w:hAnsi="Arial" w:cs="Arial"/>
          <w:b/>
          <w:bCs/>
          <w:sz w:val="20"/>
          <w:szCs w:val="20"/>
        </w:rPr>
        <w:t>Phenological Traits</w:t>
      </w:r>
    </w:p>
    <w:p w14:paraId="159FC559" w14:textId="77777777" w:rsidR="00631635" w:rsidRPr="00EF4151" w:rsidRDefault="00631635" w:rsidP="00631635">
      <w:pPr>
        <w:spacing w:after="0" w:line="240" w:lineRule="auto"/>
        <w:jc w:val="both"/>
        <w:rPr>
          <w:rFonts w:ascii="Arial" w:hAnsi="Arial" w:cs="Arial"/>
          <w:b/>
          <w:bCs/>
          <w:sz w:val="20"/>
          <w:szCs w:val="20"/>
        </w:rPr>
      </w:pPr>
    </w:p>
    <w:p w14:paraId="606AAA6D" w14:textId="77777777" w:rsidR="00F76D20" w:rsidRPr="00631635" w:rsidRDefault="00F76D20" w:rsidP="00631635">
      <w:pPr>
        <w:spacing w:after="0" w:line="240" w:lineRule="auto"/>
        <w:jc w:val="both"/>
        <w:rPr>
          <w:rFonts w:ascii="Arial" w:hAnsi="Arial" w:cs="Arial"/>
          <w:sz w:val="20"/>
          <w:szCs w:val="20"/>
        </w:rPr>
      </w:pPr>
      <w:r w:rsidRPr="00631635">
        <w:rPr>
          <w:rFonts w:ascii="Arial" w:hAnsi="Arial" w:cs="Arial"/>
          <w:sz w:val="20"/>
          <w:szCs w:val="20"/>
        </w:rPr>
        <w:t>Days to initiation of flowering (DIF) and days to 50% flowering (DFF) exhibited low GCV and PCV under both environments, despite showing moderate to high heritability. However, the low GAM values indicate limited scope for genetic improvement through selection, implying greater influence of non-additive gene action and environmental factors on these traits. Days to maturity (DM) showed very low GCV, PCV, heritability, and GAM, clearly indicating strong environmental influence and minimal genetic variability, making selection for this trait less effective under both sowing environments.</w:t>
      </w:r>
    </w:p>
    <w:p w14:paraId="3E40C1B0" w14:textId="77777777" w:rsidR="00631635" w:rsidRPr="00631635" w:rsidRDefault="00631635" w:rsidP="00631635">
      <w:pPr>
        <w:spacing w:after="0" w:line="240" w:lineRule="auto"/>
        <w:jc w:val="both"/>
        <w:rPr>
          <w:rFonts w:ascii="Arial" w:hAnsi="Arial" w:cs="Arial"/>
          <w:sz w:val="20"/>
          <w:szCs w:val="20"/>
        </w:rPr>
      </w:pPr>
    </w:p>
    <w:p w14:paraId="77190969" w14:textId="4E290435" w:rsidR="00F76D20" w:rsidRPr="00EF4151" w:rsidRDefault="00EF4151" w:rsidP="00631635">
      <w:pPr>
        <w:spacing w:after="0" w:line="240" w:lineRule="auto"/>
        <w:jc w:val="both"/>
        <w:rPr>
          <w:rFonts w:ascii="Arial" w:hAnsi="Arial" w:cs="Arial"/>
          <w:b/>
          <w:bCs/>
          <w:sz w:val="20"/>
          <w:szCs w:val="20"/>
        </w:rPr>
      </w:pPr>
      <w:r>
        <w:rPr>
          <w:rFonts w:ascii="Arial" w:hAnsi="Arial" w:cs="Arial"/>
          <w:b/>
          <w:bCs/>
          <w:sz w:val="20"/>
          <w:szCs w:val="20"/>
        </w:rPr>
        <w:t xml:space="preserve">4.3.4 </w:t>
      </w:r>
      <w:r w:rsidR="00F76D20" w:rsidRPr="00EF4151">
        <w:rPr>
          <w:rFonts w:ascii="Arial" w:hAnsi="Arial" w:cs="Arial"/>
          <w:b/>
          <w:bCs/>
          <w:sz w:val="20"/>
          <w:szCs w:val="20"/>
        </w:rPr>
        <w:t>Yield and Yield Efficiency Traits</w:t>
      </w:r>
    </w:p>
    <w:p w14:paraId="436740DE" w14:textId="77777777" w:rsidR="00631635" w:rsidRPr="00631635" w:rsidRDefault="00631635" w:rsidP="00631635">
      <w:pPr>
        <w:spacing w:after="0" w:line="240" w:lineRule="auto"/>
        <w:jc w:val="both"/>
        <w:rPr>
          <w:rFonts w:ascii="Arial" w:hAnsi="Arial" w:cs="Arial"/>
          <w:sz w:val="20"/>
          <w:szCs w:val="20"/>
        </w:rPr>
      </w:pPr>
    </w:p>
    <w:p w14:paraId="168AFDFA" w14:textId="77777777" w:rsidR="00F76D20" w:rsidRPr="00631635" w:rsidRDefault="00F76D20" w:rsidP="00631635">
      <w:pPr>
        <w:spacing w:after="0" w:line="240" w:lineRule="auto"/>
        <w:jc w:val="both"/>
        <w:rPr>
          <w:rFonts w:ascii="Arial" w:hAnsi="Arial" w:cs="Arial"/>
          <w:sz w:val="20"/>
          <w:szCs w:val="20"/>
        </w:rPr>
      </w:pPr>
      <w:r w:rsidRPr="00631635">
        <w:rPr>
          <w:rFonts w:ascii="Arial" w:hAnsi="Arial" w:cs="Arial"/>
          <w:sz w:val="20"/>
          <w:szCs w:val="20"/>
        </w:rPr>
        <w:t xml:space="preserve">Seed yield per plant (SYP) and oil yield per plant (OYP) displayed high GCV and PCV, high heritability (&gt;89%), and high GAM (&gt;42%) under both ES and TS conditions. These results highlight the presence of substantial additive genetic variance and confirm that these traits are highly amenable to improvement </w:t>
      </w:r>
      <w:r w:rsidRPr="00631635">
        <w:rPr>
          <w:rFonts w:ascii="Arial" w:hAnsi="Arial" w:cs="Arial"/>
          <w:sz w:val="20"/>
          <w:szCs w:val="20"/>
        </w:rPr>
        <w:lastRenderedPageBreak/>
        <w:t>through selection. Biological yield per plant (BYP) and harvest index (HI) showed moderate to high variability, high heritability, and moderate to high GAM, indicating good selection potential, particularly under early sowing where stress conditions may help in identifying superior genotypes.</w:t>
      </w:r>
    </w:p>
    <w:p w14:paraId="75FBE714" w14:textId="77777777" w:rsidR="00631635" w:rsidRPr="00631635" w:rsidRDefault="00631635" w:rsidP="00631635">
      <w:pPr>
        <w:spacing w:after="0" w:line="240" w:lineRule="auto"/>
        <w:jc w:val="both"/>
        <w:rPr>
          <w:rFonts w:ascii="Arial" w:hAnsi="Arial" w:cs="Arial"/>
          <w:sz w:val="20"/>
          <w:szCs w:val="20"/>
        </w:rPr>
      </w:pPr>
    </w:p>
    <w:p w14:paraId="6D3E2AF9" w14:textId="1F80ECBF" w:rsidR="00F76D20" w:rsidRPr="00EF4151" w:rsidRDefault="00EF4151" w:rsidP="00631635">
      <w:pPr>
        <w:spacing w:after="0" w:line="240" w:lineRule="auto"/>
        <w:jc w:val="both"/>
        <w:rPr>
          <w:rFonts w:ascii="Arial" w:hAnsi="Arial" w:cs="Arial"/>
          <w:b/>
          <w:bCs/>
          <w:sz w:val="20"/>
          <w:szCs w:val="20"/>
        </w:rPr>
      </w:pPr>
      <w:r>
        <w:rPr>
          <w:rFonts w:ascii="Arial" w:hAnsi="Arial" w:cs="Arial"/>
          <w:b/>
          <w:bCs/>
          <w:sz w:val="20"/>
          <w:szCs w:val="20"/>
        </w:rPr>
        <w:t xml:space="preserve">4.3.5 </w:t>
      </w:r>
      <w:r w:rsidR="00F76D20" w:rsidRPr="00EF4151">
        <w:rPr>
          <w:rFonts w:ascii="Arial" w:hAnsi="Arial" w:cs="Arial"/>
          <w:b/>
          <w:bCs/>
          <w:sz w:val="20"/>
          <w:szCs w:val="20"/>
        </w:rPr>
        <w:t>Quality and Physiological Traits</w:t>
      </w:r>
    </w:p>
    <w:p w14:paraId="44107B71" w14:textId="77777777" w:rsidR="00631635" w:rsidRPr="00EF4151" w:rsidRDefault="00631635" w:rsidP="00631635">
      <w:pPr>
        <w:spacing w:after="0" w:line="240" w:lineRule="auto"/>
        <w:jc w:val="both"/>
        <w:rPr>
          <w:rFonts w:ascii="Arial" w:hAnsi="Arial" w:cs="Arial"/>
          <w:b/>
          <w:bCs/>
          <w:sz w:val="20"/>
          <w:szCs w:val="20"/>
        </w:rPr>
      </w:pPr>
    </w:p>
    <w:p w14:paraId="35D92125" w14:textId="72C9D292" w:rsidR="00737401" w:rsidRPr="00631635" w:rsidRDefault="00F76D20" w:rsidP="00631635">
      <w:pPr>
        <w:spacing w:after="0" w:line="240" w:lineRule="auto"/>
        <w:jc w:val="both"/>
        <w:rPr>
          <w:rFonts w:ascii="Arial" w:hAnsi="Arial" w:cs="Arial"/>
          <w:sz w:val="20"/>
          <w:szCs w:val="20"/>
        </w:rPr>
      </w:pPr>
      <w:r w:rsidRPr="00631635">
        <w:rPr>
          <w:rFonts w:ascii="Arial" w:hAnsi="Arial" w:cs="Arial"/>
          <w:sz w:val="20"/>
          <w:szCs w:val="20"/>
        </w:rPr>
        <w:t xml:space="preserve">Oil content (OC) showed very low GCV, heritability, and GAM under early sowing, indicating strong environmental influence and poor response to selection in this environment. In contrast, under timely sowing, OC exhibited high heritability and high GAM, suggesting that optimum growing conditions </w:t>
      </w:r>
      <w:proofErr w:type="spellStart"/>
      <w:r w:rsidRPr="00631635">
        <w:rPr>
          <w:rFonts w:ascii="Arial" w:hAnsi="Arial" w:cs="Arial"/>
          <w:sz w:val="20"/>
          <w:szCs w:val="20"/>
        </w:rPr>
        <w:t>favor</w:t>
      </w:r>
      <w:proofErr w:type="spellEnd"/>
      <w:r w:rsidRPr="00631635">
        <w:rPr>
          <w:rFonts w:ascii="Arial" w:hAnsi="Arial" w:cs="Arial"/>
          <w:sz w:val="20"/>
          <w:szCs w:val="20"/>
        </w:rPr>
        <w:t xml:space="preserve"> the expression of genetic variability for oil content. Physiological traits such as relative water content (RWC) showed low GCV and GAM but high heritability under ES, indicating stability but limited improvement scope. Conversely, membrane stability index (MSI) recorded high GCV, PCV, heritability, and GAM under both environments, confirming its importance as a reliable physiological trait for selection under temperature stress conditions.</w:t>
      </w:r>
      <w:r w:rsidR="00737401" w:rsidRPr="00631635">
        <w:rPr>
          <w:rFonts w:ascii="Arial" w:hAnsi="Arial" w:cs="Arial"/>
          <w:sz w:val="20"/>
          <w:szCs w:val="20"/>
        </w:rPr>
        <w:t xml:space="preserve"> Earlier studies indicated that traits showing high heritability but low GAM indicate the involvement of non-additive gene effects and greater environmental modulation, suggesting the need for alternative breeding approaches such as hybridization or multi-environment testing (</w:t>
      </w:r>
      <w:r w:rsidR="00737401" w:rsidRPr="00631635">
        <w:rPr>
          <w:rFonts w:ascii="Arial" w:hAnsi="Arial" w:cs="Arial"/>
          <w:i/>
          <w:iCs/>
          <w:sz w:val="20"/>
          <w:szCs w:val="20"/>
        </w:rPr>
        <w:t>Devi et al., 2024; Singh et al., 2018</w:t>
      </w:r>
      <w:r w:rsidR="00737401" w:rsidRPr="00631635">
        <w:rPr>
          <w:rFonts w:ascii="Arial" w:hAnsi="Arial" w:cs="Arial"/>
          <w:sz w:val="20"/>
          <w:szCs w:val="20"/>
        </w:rPr>
        <w:t xml:space="preserve">). </w:t>
      </w:r>
    </w:p>
    <w:p w14:paraId="0503736B" w14:textId="65D95504" w:rsidR="00F76D20" w:rsidRPr="00631635" w:rsidRDefault="00F76D20" w:rsidP="00631635">
      <w:pPr>
        <w:spacing w:after="0" w:line="240" w:lineRule="auto"/>
        <w:jc w:val="both"/>
        <w:rPr>
          <w:rFonts w:ascii="Arial" w:hAnsi="Arial" w:cs="Arial"/>
          <w:sz w:val="20"/>
          <w:szCs w:val="20"/>
        </w:rPr>
      </w:pPr>
    </w:p>
    <w:p w14:paraId="0153BBE7" w14:textId="6B3065C1" w:rsidR="00F76D20" w:rsidRPr="00631635" w:rsidRDefault="00F76D20" w:rsidP="00631635">
      <w:pPr>
        <w:spacing w:after="0" w:line="240" w:lineRule="auto"/>
        <w:jc w:val="both"/>
        <w:rPr>
          <w:rFonts w:ascii="Arial" w:hAnsi="Arial" w:cs="Arial"/>
          <w:sz w:val="20"/>
          <w:szCs w:val="20"/>
        </w:rPr>
      </w:pPr>
      <w:r w:rsidRPr="00631635">
        <w:rPr>
          <w:rFonts w:ascii="Arial" w:hAnsi="Arial" w:cs="Arial"/>
          <w:sz w:val="20"/>
          <w:szCs w:val="20"/>
        </w:rPr>
        <w:t>Overall, early sowing conditions generally enhanced the expression of genetic variability and heritability for several yield and stress-related traits, suggesting that early sowing imposes mild stress that helps in discriminating genotypes more effectively. Traits showing high heritability coupled with high GAM under both environments, such as SPP, SYP, OYP, SMS, HI, and MSI, are predominantly governed by additive gene action and can be targeted for effective selection in breeding programs aimed at improving yield and stress tolerance in Indian mustard.</w:t>
      </w:r>
    </w:p>
    <w:p w14:paraId="045C5048" w14:textId="2AD14A9D" w:rsidR="00F76D20" w:rsidRPr="00631635" w:rsidRDefault="00F76D20" w:rsidP="00631635">
      <w:pPr>
        <w:spacing w:after="0" w:line="240" w:lineRule="auto"/>
        <w:jc w:val="both"/>
        <w:rPr>
          <w:rFonts w:ascii="Arial" w:hAnsi="Arial" w:cs="Arial"/>
          <w:sz w:val="20"/>
          <w:szCs w:val="20"/>
        </w:rPr>
      </w:pPr>
    </w:p>
    <w:p w14:paraId="153A3821" w14:textId="77777777" w:rsidR="00700E44" w:rsidRDefault="00700E44" w:rsidP="00753AA2">
      <w:pPr>
        <w:spacing w:after="0" w:line="240" w:lineRule="auto"/>
        <w:rPr>
          <w:rFonts w:ascii="Arial" w:hAnsi="Arial" w:cs="Arial"/>
          <w:sz w:val="20"/>
          <w:szCs w:val="20"/>
        </w:rPr>
      </w:pPr>
    </w:p>
    <w:p w14:paraId="2B6C5C22" w14:textId="58F7044E" w:rsidR="00753AA2" w:rsidRPr="00BC2E84" w:rsidRDefault="00265AD4" w:rsidP="00BC2E84">
      <w:pPr>
        <w:spacing w:after="0" w:line="240" w:lineRule="auto"/>
        <w:jc w:val="both"/>
        <w:rPr>
          <w:rFonts w:ascii="Arial" w:hAnsi="Arial" w:cs="Arial"/>
          <w:b/>
          <w:bCs/>
          <w:sz w:val="20"/>
          <w:szCs w:val="20"/>
        </w:rPr>
      </w:pPr>
      <w:r w:rsidRPr="00BC2E84">
        <w:rPr>
          <w:rFonts w:ascii="Arial" w:hAnsi="Arial" w:cs="Arial"/>
          <w:b/>
          <w:bCs/>
          <w:sz w:val="20"/>
          <w:szCs w:val="20"/>
        </w:rPr>
        <w:t xml:space="preserve">Table </w:t>
      </w:r>
      <w:r w:rsidR="00085001">
        <w:rPr>
          <w:rFonts w:ascii="Arial" w:hAnsi="Arial" w:cs="Arial"/>
          <w:b/>
          <w:bCs/>
          <w:sz w:val="20"/>
          <w:szCs w:val="20"/>
        </w:rPr>
        <w:t>6</w:t>
      </w:r>
      <w:r w:rsidR="00A83CBC" w:rsidRPr="00BC2E84">
        <w:rPr>
          <w:rFonts w:ascii="Arial" w:hAnsi="Arial" w:cs="Arial"/>
          <w:b/>
          <w:bCs/>
          <w:sz w:val="20"/>
          <w:szCs w:val="20"/>
        </w:rPr>
        <w:t xml:space="preserve">: </w:t>
      </w:r>
      <w:r w:rsidR="00A83CBC" w:rsidRPr="00BC2E84">
        <w:rPr>
          <w:rFonts w:ascii="Arial" w:hAnsi="Arial" w:cs="Arial"/>
          <w:b/>
          <w:bCs/>
          <w:sz w:val="20"/>
          <w:szCs w:val="20"/>
          <w:lang w:val="en-US"/>
        </w:rPr>
        <w:t xml:space="preserve">Comparative Genetic Variability Analysis of Early and Timely Sown Genotypes of Indian Mustard (Brassica </w:t>
      </w:r>
      <w:proofErr w:type="spellStart"/>
      <w:r w:rsidR="00A83CBC" w:rsidRPr="00BC2E84">
        <w:rPr>
          <w:rFonts w:ascii="Arial" w:hAnsi="Arial" w:cs="Arial"/>
          <w:b/>
          <w:bCs/>
          <w:sz w:val="20"/>
          <w:szCs w:val="20"/>
          <w:lang w:val="en-US"/>
        </w:rPr>
        <w:t>juncea</w:t>
      </w:r>
      <w:proofErr w:type="spellEnd"/>
      <w:r w:rsidR="00A83CBC" w:rsidRPr="00BC2E84">
        <w:rPr>
          <w:rFonts w:ascii="Arial" w:hAnsi="Arial" w:cs="Arial"/>
          <w:b/>
          <w:bCs/>
          <w:sz w:val="20"/>
          <w:szCs w:val="20"/>
          <w:lang w:val="en-US"/>
        </w:rPr>
        <w:t xml:space="preserve"> L.)</w:t>
      </w:r>
    </w:p>
    <w:p w14:paraId="2E3DDFA2" w14:textId="77777777" w:rsidR="00265AD4" w:rsidRDefault="00265AD4" w:rsidP="00753AA2">
      <w:pPr>
        <w:spacing w:after="0" w:line="240" w:lineRule="auto"/>
        <w:rPr>
          <w:rFonts w:ascii="Arial" w:hAnsi="Arial" w:cs="Arial"/>
          <w:sz w:val="20"/>
          <w:szCs w:val="20"/>
        </w:rPr>
      </w:pPr>
    </w:p>
    <w:tbl>
      <w:tblPr>
        <w:tblW w:w="9119" w:type="dxa"/>
        <w:tblLook w:val="04A0" w:firstRow="1" w:lastRow="0" w:firstColumn="1" w:lastColumn="0" w:noHBand="0" w:noVBand="1"/>
      </w:tblPr>
      <w:tblGrid>
        <w:gridCol w:w="1413"/>
        <w:gridCol w:w="1559"/>
        <w:gridCol w:w="992"/>
        <w:gridCol w:w="1328"/>
        <w:gridCol w:w="992"/>
        <w:gridCol w:w="993"/>
        <w:gridCol w:w="850"/>
        <w:gridCol w:w="992"/>
      </w:tblGrid>
      <w:tr w:rsidR="00265AD4" w:rsidRPr="00871814" w14:paraId="72B8944D" w14:textId="77777777" w:rsidTr="00AF38F6">
        <w:trPr>
          <w:trHeight w:val="290"/>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15E4BF48" w14:textId="77777777" w:rsidR="00265AD4" w:rsidRPr="00871814" w:rsidRDefault="00265AD4" w:rsidP="00BF667C">
            <w:pPr>
              <w:spacing w:after="0" w:line="240" w:lineRule="auto"/>
              <w:jc w:val="center"/>
              <w:rPr>
                <w:rFonts w:ascii="Arial" w:eastAsia="Times New Roman" w:hAnsi="Arial" w:cs="Arial"/>
                <w:b/>
                <w:bCs/>
                <w:color w:val="000000"/>
                <w:kern w:val="0"/>
                <w:sz w:val="20"/>
                <w:szCs w:val="20"/>
                <w:lang w:eastAsia="en-IN"/>
                <w14:ligatures w14:val="none"/>
              </w:rPr>
            </w:pPr>
            <w:r w:rsidRPr="00871814">
              <w:rPr>
                <w:rFonts w:ascii="Arial" w:eastAsia="Times New Roman" w:hAnsi="Arial" w:cs="Arial"/>
                <w:b/>
                <w:bCs/>
                <w:color w:val="000000"/>
                <w:kern w:val="0"/>
                <w:sz w:val="20"/>
                <w:szCs w:val="20"/>
                <w:lang w:eastAsia="en-IN"/>
                <w14:ligatures w14:val="none"/>
              </w:rPr>
              <w:t>Traits</w:t>
            </w:r>
          </w:p>
        </w:tc>
        <w:tc>
          <w:tcPr>
            <w:tcW w:w="1559" w:type="dxa"/>
            <w:tcBorders>
              <w:top w:val="single" w:sz="4" w:space="0" w:color="auto"/>
              <w:left w:val="nil"/>
              <w:bottom w:val="single" w:sz="4" w:space="0" w:color="auto"/>
              <w:right w:val="single" w:sz="4" w:space="0" w:color="auto"/>
            </w:tcBorders>
            <w:noWrap/>
            <w:vAlign w:val="bottom"/>
            <w:hideMark/>
          </w:tcPr>
          <w:p w14:paraId="038ADE63" w14:textId="2D904054" w:rsidR="00265AD4" w:rsidRPr="00871814" w:rsidRDefault="00265AD4" w:rsidP="00BF667C">
            <w:pPr>
              <w:spacing w:after="0" w:line="240" w:lineRule="auto"/>
              <w:jc w:val="center"/>
              <w:rPr>
                <w:rFonts w:ascii="Arial" w:eastAsia="Times New Roman" w:hAnsi="Arial" w:cs="Arial"/>
                <w:b/>
                <w:bCs/>
                <w:color w:val="000000"/>
                <w:kern w:val="0"/>
                <w:sz w:val="20"/>
                <w:szCs w:val="20"/>
                <w:lang w:eastAsia="en-IN"/>
                <w14:ligatures w14:val="none"/>
              </w:rPr>
            </w:pPr>
            <w:r w:rsidRPr="00871814">
              <w:rPr>
                <w:rFonts w:ascii="Arial" w:eastAsia="Times New Roman" w:hAnsi="Arial" w:cs="Arial"/>
                <w:b/>
                <w:bCs/>
                <w:color w:val="000000"/>
                <w:kern w:val="0"/>
                <w:sz w:val="20"/>
                <w:szCs w:val="20"/>
                <w:lang w:eastAsia="en-IN"/>
                <w14:ligatures w14:val="none"/>
              </w:rPr>
              <w:t xml:space="preserve">Sowing </w:t>
            </w:r>
            <w:r w:rsidR="00BF667C">
              <w:rPr>
                <w:rFonts w:ascii="Arial" w:eastAsia="Times New Roman" w:hAnsi="Arial" w:cs="Arial"/>
                <w:b/>
                <w:bCs/>
                <w:color w:val="000000"/>
                <w:kern w:val="0"/>
                <w:sz w:val="20"/>
                <w:szCs w:val="20"/>
                <w:lang w:eastAsia="en-IN"/>
                <w14:ligatures w14:val="none"/>
              </w:rPr>
              <w:t xml:space="preserve">Environment </w:t>
            </w:r>
          </w:p>
        </w:tc>
        <w:tc>
          <w:tcPr>
            <w:tcW w:w="992" w:type="dxa"/>
            <w:tcBorders>
              <w:top w:val="single" w:sz="4" w:space="0" w:color="auto"/>
              <w:left w:val="nil"/>
              <w:bottom w:val="single" w:sz="4" w:space="0" w:color="auto"/>
              <w:right w:val="single" w:sz="4" w:space="0" w:color="auto"/>
            </w:tcBorders>
            <w:noWrap/>
            <w:vAlign w:val="bottom"/>
            <w:hideMark/>
          </w:tcPr>
          <w:p w14:paraId="01823C68" w14:textId="77777777" w:rsidR="00265AD4" w:rsidRPr="00871814" w:rsidRDefault="00265AD4" w:rsidP="00BF667C">
            <w:pPr>
              <w:spacing w:after="0" w:line="240" w:lineRule="auto"/>
              <w:jc w:val="center"/>
              <w:rPr>
                <w:rFonts w:ascii="Arial" w:eastAsia="Times New Roman" w:hAnsi="Arial" w:cs="Arial"/>
                <w:b/>
                <w:bCs/>
                <w:color w:val="000000"/>
                <w:kern w:val="0"/>
                <w:sz w:val="20"/>
                <w:szCs w:val="20"/>
                <w:lang w:eastAsia="en-IN"/>
                <w14:ligatures w14:val="none"/>
              </w:rPr>
            </w:pPr>
            <w:r w:rsidRPr="00871814">
              <w:rPr>
                <w:rFonts w:ascii="Arial" w:eastAsia="Times New Roman" w:hAnsi="Arial" w:cs="Arial"/>
                <w:b/>
                <w:bCs/>
                <w:color w:val="000000"/>
                <w:kern w:val="0"/>
                <w:sz w:val="20"/>
                <w:szCs w:val="20"/>
                <w:lang w:eastAsia="en-IN"/>
                <w14:ligatures w14:val="none"/>
              </w:rPr>
              <w:t>Mean</w:t>
            </w:r>
          </w:p>
        </w:tc>
        <w:tc>
          <w:tcPr>
            <w:tcW w:w="1328" w:type="dxa"/>
            <w:tcBorders>
              <w:top w:val="single" w:sz="4" w:space="0" w:color="auto"/>
              <w:left w:val="nil"/>
              <w:bottom w:val="single" w:sz="4" w:space="0" w:color="auto"/>
              <w:right w:val="single" w:sz="4" w:space="0" w:color="auto"/>
            </w:tcBorders>
            <w:noWrap/>
            <w:vAlign w:val="bottom"/>
            <w:hideMark/>
          </w:tcPr>
          <w:p w14:paraId="7C541D59" w14:textId="77777777" w:rsidR="00265AD4" w:rsidRPr="00871814" w:rsidRDefault="00265AD4" w:rsidP="00BF667C">
            <w:pPr>
              <w:spacing w:after="0" w:line="240" w:lineRule="auto"/>
              <w:jc w:val="center"/>
              <w:rPr>
                <w:rFonts w:ascii="Arial" w:eastAsia="Times New Roman" w:hAnsi="Arial" w:cs="Arial"/>
                <w:b/>
                <w:bCs/>
                <w:color w:val="000000"/>
                <w:kern w:val="0"/>
                <w:sz w:val="20"/>
                <w:szCs w:val="20"/>
                <w:lang w:eastAsia="en-IN"/>
                <w14:ligatures w14:val="none"/>
              </w:rPr>
            </w:pPr>
            <w:r w:rsidRPr="00871814">
              <w:rPr>
                <w:rFonts w:ascii="Arial" w:eastAsia="Times New Roman" w:hAnsi="Arial" w:cs="Arial"/>
                <w:b/>
                <w:bCs/>
                <w:color w:val="000000"/>
                <w:kern w:val="0"/>
                <w:sz w:val="20"/>
                <w:szCs w:val="20"/>
                <w:lang w:eastAsia="en-IN"/>
                <w14:ligatures w14:val="none"/>
              </w:rPr>
              <w:t>GCV</w:t>
            </w:r>
          </w:p>
        </w:tc>
        <w:tc>
          <w:tcPr>
            <w:tcW w:w="992" w:type="dxa"/>
            <w:tcBorders>
              <w:top w:val="single" w:sz="4" w:space="0" w:color="auto"/>
              <w:left w:val="nil"/>
              <w:bottom w:val="single" w:sz="4" w:space="0" w:color="auto"/>
              <w:right w:val="single" w:sz="4" w:space="0" w:color="auto"/>
            </w:tcBorders>
            <w:noWrap/>
            <w:vAlign w:val="bottom"/>
            <w:hideMark/>
          </w:tcPr>
          <w:p w14:paraId="41F6C8AF" w14:textId="77777777" w:rsidR="00265AD4" w:rsidRPr="00871814" w:rsidRDefault="00265AD4" w:rsidP="00BF667C">
            <w:pPr>
              <w:spacing w:after="0" w:line="240" w:lineRule="auto"/>
              <w:jc w:val="center"/>
              <w:rPr>
                <w:rFonts w:ascii="Arial" w:eastAsia="Times New Roman" w:hAnsi="Arial" w:cs="Arial"/>
                <w:b/>
                <w:bCs/>
                <w:color w:val="000000"/>
                <w:kern w:val="0"/>
                <w:sz w:val="20"/>
                <w:szCs w:val="20"/>
                <w:lang w:eastAsia="en-IN"/>
                <w14:ligatures w14:val="none"/>
              </w:rPr>
            </w:pPr>
            <w:r w:rsidRPr="00871814">
              <w:rPr>
                <w:rFonts w:ascii="Arial" w:eastAsia="Times New Roman" w:hAnsi="Arial" w:cs="Arial"/>
                <w:b/>
                <w:bCs/>
                <w:color w:val="000000"/>
                <w:kern w:val="0"/>
                <w:sz w:val="20"/>
                <w:szCs w:val="20"/>
                <w:lang w:eastAsia="en-IN"/>
                <w14:ligatures w14:val="none"/>
              </w:rPr>
              <w:t>PCV</w:t>
            </w:r>
          </w:p>
        </w:tc>
        <w:tc>
          <w:tcPr>
            <w:tcW w:w="993" w:type="dxa"/>
            <w:tcBorders>
              <w:top w:val="single" w:sz="4" w:space="0" w:color="auto"/>
              <w:left w:val="nil"/>
              <w:bottom w:val="single" w:sz="4" w:space="0" w:color="auto"/>
              <w:right w:val="single" w:sz="4" w:space="0" w:color="auto"/>
            </w:tcBorders>
            <w:noWrap/>
            <w:vAlign w:val="bottom"/>
            <w:hideMark/>
          </w:tcPr>
          <w:p w14:paraId="337DAF6D" w14:textId="77777777" w:rsidR="00265AD4" w:rsidRPr="00871814" w:rsidRDefault="00265AD4" w:rsidP="00BF667C">
            <w:pPr>
              <w:spacing w:after="0" w:line="240" w:lineRule="auto"/>
              <w:jc w:val="center"/>
              <w:rPr>
                <w:rFonts w:ascii="Arial" w:eastAsia="Times New Roman" w:hAnsi="Arial" w:cs="Arial"/>
                <w:b/>
                <w:bCs/>
                <w:color w:val="000000"/>
                <w:kern w:val="0"/>
                <w:sz w:val="20"/>
                <w:szCs w:val="20"/>
                <w:lang w:eastAsia="en-IN"/>
                <w14:ligatures w14:val="none"/>
              </w:rPr>
            </w:pPr>
            <w:r w:rsidRPr="00871814">
              <w:rPr>
                <w:rFonts w:ascii="Arial" w:eastAsia="Times New Roman" w:hAnsi="Arial" w:cs="Arial"/>
                <w:b/>
                <w:bCs/>
                <w:color w:val="000000"/>
                <w:kern w:val="0"/>
                <w:sz w:val="20"/>
                <w:szCs w:val="20"/>
                <w:lang w:eastAsia="en-IN"/>
                <w14:ligatures w14:val="none"/>
              </w:rPr>
              <w:t>ECV</w:t>
            </w:r>
          </w:p>
        </w:tc>
        <w:tc>
          <w:tcPr>
            <w:tcW w:w="850" w:type="dxa"/>
            <w:tcBorders>
              <w:top w:val="single" w:sz="4" w:space="0" w:color="auto"/>
              <w:left w:val="nil"/>
              <w:bottom w:val="single" w:sz="4" w:space="0" w:color="auto"/>
              <w:right w:val="single" w:sz="4" w:space="0" w:color="auto"/>
            </w:tcBorders>
            <w:noWrap/>
            <w:vAlign w:val="bottom"/>
            <w:hideMark/>
          </w:tcPr>
          <w:p w14:paraId="77BFB7DE" w14:textId="77777777" w:rsidR="00265AD4" w:rsidRPr="00871814" w:rsidRDefault="00265AD4" w:rsidP="00BF667C">
            <w:pPr>
              <w:spacing w:after="0" w:line="240" w:lineRule="auto"/>
              <w:jc w:val="center"/>
              <w:rPr>
                <w:rFonts w:ascii="Arial" w:eastAsia="Times New Roman" w:hAnsi="Arial" w:cs="Arial"/>
                <w:b/>
                <w:bCs/>
                <w:color w:val="000000"/>
                <w:kern w:val="0"/>
                <w:sz w:val="20"/>
                <w:szCs w:val="20"/>
                <w:lang w:eastAsia="en-IN"/>
                <w14:ligatures w14:val="none"/>
              </w:rPr>
            </w:pPr>
            <w:proofErr w:type="spellStart"/>
            <w:r w:rsidRPr="00871814">
              <w:rPr>
                <w:rFonts w:ascii="Arial" w:eastAsia="Times New Roman" w:hAnsi="Arial" w:cs="Arial"/>
                <w:b/>
                <w:bCs/>
                <w:color w:val="000000"/>
                <w:kern w:val="0"/>
                <w:sz w:val="20"/>
                <w:szCs w:val="20"/>
                <w:lang w:eastAsia="en-IN"/>
                <w14:ligatures w14:val="none"/>
              </w:rPr>
              <w:t>hBS</w:t>
            </w:r>
            <w:proofErr w:type="spellEnd"/>
          </w:p>
        </w:tc>
        <w:tc>
          <w:tcPr>
            <w:tcW w:w="992" w:type="dxa"/>
            <w:tcBorders>
              <w:top w:val="single" w:sz="4" w:space="0" w:color="auto"/>
              <w:left w:val="nil"/>
              <w:bottom w:val="single" w:sz="4" w:space="0" w:color="auto"/>
              <w:right w:val="single" w:sz="4" w:space="0" w:color="auto"/>
            </w:tcBorders>
            <w:noWrap/>
            <w:vAlign w:val="bottom"/>
            <w:hideMark/>
          </w:tcPr>
          <w:p w14:paraId="10FDC699" w14:textId="77777777" w:rsidR="00265AD4" w:rsidRPr="00871814" w:rsidRDefault="00265AD4" w:rsidP="00BF667C">
            <w:pPr>
              <w:spacing w:after="0" w:line="240" w:lineRule="auto"/>
              <w:jc w:val="center"/>
              <w:rPr>
                <w:rFonts w:ascii="Arial" w:eastAsia="Times New Roman" w:hAnsi="Arial" w:cs="Arial"/>
                <w:b/>
                <w:bCs/>
                <w:color w:val="000000"/>
                <w:kern w:val="0"/>
                <w:sz w:val="20"/>
                <w:szCs w:val="20"/>
                <w:lang w:eastAsia="en-IN"/>
                <w14:ligatures w14:val="none"/>
              </w:rPr>
            </w:pPr>
            <w:r w:rsidRPr="00871814">
              <w:rPr>
                <w:rFonts w:ascii="Arial" w:eastAsia="Times New Roman" w:hAnsi="Arial" w:cs="Arial"/>
                <w:b/>
                <w:bCs/>
                <w:color w:val="000000"/>
                <w:kern w:val="0"/>
                <w:sz w:val="20"/>
                <w:szCs w:val="20"/>
                <w:lang w:eastAsia="en-IN"/>
                <w14:ligatures w14:val="none"/>
              </w:rPr>
              <w:t>GAM</w:t>
            </w:r>
          </w:p>
        </w:tc>
      </w:tr>
      <w:tr w:rsidR="00871814" w:rsidRPr="00871814" w14:paraId="4B726A2B" w14:textId="77777777" w:rsidTr="00AF38F6">
        <w:trPr>
          <w:trHeight w:val="149"/>
        </w:trPr>
        <w:tc>
          <w:tcPr>
            <w:tcW w:w="1413" w:type="dxa"/>
            <w:vMerge w:val="restart"/>
            <w:tcBorders>
              <w:top w:val="nil"/>
              <w:left w:val="single" w:sz="4" w:space="0" w:color="auto"/>
              <w:right w:val="single" w:sz="4" w:space="0" w:color="auto"/>
            </w:tcBorders>
            <w:shd w:val="clear" w:color="auto" w:fill="E7E6E6" w:themeFill="background2"/>
            <w:noWrap/>
            <w:vAlign w:val="bottom"/>
            <w:hideMark/>
          </w:tcPr>
          <w:p w14:paraId="2E1E3B12"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PH</w:t>
            </w:r>
          </w:p>
        </w:tc>
        <w:tc>
          <w:tcPr>
            <w:tcW w:w="1559" w:type="dxa"/>
            <w:tcBorders>
              <w:top w:val="nil"/>
              <w:left w:val="nil"/>
              <w:bottom w:val="single" w:sz="4" w:space="0" w:color="auto"/>
              <w:right w:val="single" w:sz="4" w:space="0" w:color="auto"/>
            </w:tcBorders>
            <w:shd w:val="clear" w:color="auto" w:fill="E7E6E6" w:themeFill="background2"/>
            <w:noWrap/>
            <w:vAlign w:val="bottom"/>
            <w:hideMark/>
          </w:tcPr>
          <w:p w14:paraId="58CCE6FF"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47C6AD16"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104.24</w:t>
            </w:r>
          </w:p>
        </w:tc>
        <w:tc>
          <w:tcPr>
            <w:tcW w:w="1328" w:type="dxa"/>
            <w:tcBorders>
              <w:top w:val="nil"/>
              <w:left w:val="nil"/>
              <w:bottom w:val="single" w:sz="4" w:space="0" w:color="auto"/>
              <w:right w:val="single" w:sz="4" w:space="0" w:color="auto"/>
            </w:tcBorders>
            <w:shd w:val="clear" w:color="auto" w:fill="E7E6E6" w:themeFill="background2"/>
            <w:noWrap/>
            <w:vAlign w:val="bottom"/>
            <w:hideMark/>
          </w:tcPr>
          <w:p w14:paraId="2BEB06C6"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8.41</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726FB557"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8.59</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428CBB86"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1.74</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2C02D354"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95.9</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03721A95"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16.99</w:t>
            </w:r>
          </w:p>
        </w:tc>
      </w:tr>
      <w:tr w:rsidR="00871814" w:rsidRPr="00871814" w14:paraId="7FE9ADAB" w14:textId="77777777" w:rsidTr="00AF38F6">
        <w:trPr>
          <w:trHeight w:val="181"/>
        </w:trPr>
        <w:tc>
          <w:tcPr>
            <w:tcW w:w="1413" w:type="dxa"/>
            <w:vMerge/>
            <w:tcBorders>
              <w:left w:val="single" w:sz="4" w:space="0" w:color="auto"/>
              <w:bottom w:val="single" w:sz="4" w:space="0" w:color="auto"/>
              <w:right w:val="single" w:sz="4" w:space="0" w:color="auto"/>
            </w:tcBorders>
            <w:shd w:val="clear" w:color="auto" w:fill="E7E6E6" w:themeFill="background2"/>
            <w:noWrap/>
            <w:vAlign w:val="bottom"/>
            <w:hideMark/>
          </w:tcPr>
          <w:p w14:paraId="7F5FDB9E" w14:textId="1EE99E22"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shd w:val="clear" w:color="auto" w:fill="E7E6E6" w:themeFill="background2"/>
            <w:noWrap/>
            <w:vAlign w:val="bottom"/>
            <w:hideMark/>
          </w:tcPr>
          <w:p w14:paraId="1B794119"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15C329EF"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103.83</w:t>
            </w:r>
          </w:p>
        </w:tc>
        <w:tc>
          <w:tcPr>
            <w:tcW w:w="1328" w:type="dxa"/>
            <w:tcBorders>
              <w:top w:val="nil"/>
              <w:left w:val="nil"/>
              <w:bottom w:val="single" w:sz="4" w:space="0" w:color="auto"/>
              <w:right w:val="single" w:sz="4" w:space="0" w:color="auto"/>
            </w:tcBorders>
            <w:shd w:val="clear" w:color="auto" w:fill="E7E6E6" w:themeFill="background2"/>
            <w:noWrap/>
            <w:vAlign w:val="bottom"/>
            <w:hideMark/>
          </w:tcPr>
          <w:p w14:paraId="7B2C8518"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8.03</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75FAF0A9"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8.9</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36EF88D8"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3.83</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1E618D47"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81.44</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1F75A939"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14.95</w:t>
            </w:r>
          </w:p>
        </w:tc>
      </w:tr>
      <w:tr w:rsidR="00871814" w:rsidRPr="00871814" w14:paraId="6BAF1707" w14:textId="77777777" w:rsidTr="00AF38F6">
        <w:trPr>
          <w:trHeight w:val="227"/>
        </w:trPr>
        <w:tc>
          <w:tcPr>
            <w:tcW w:w="1413" w:type="dxa"/>
            <w:vMerge w:val="restart"/>
            <w:tcBorders>
              <w:top w:val="nil"/>
              <w:left w:val="single" w:sz="4" w:space="0" w:color="auto"/>
              <w:right w:val="single" w:sz="4" w:space="0" w:color="auto"/>
            </w:tcBorders>
            <w:noWrap/>
            <w:vAlign w:val="bottom"/>
            <w:hideMark/>
          </w:tcPr>
          <w:p w14:paraId="42B881A4"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LMS</w:t>
            </w:r>
          </w:p>
        </w:tc>
        <w:tc>
          <w:tcPr>
            <w:tcW w:w="1559" w:type="dxa"/>
            <w:tcBorders>
              <w:top w:val="nil"/>
              <w:left w:val="nil"/>
              <w:bottom w:val="single" w:sz="4" w:space="0" w:color="auto"/>
              <w:right w:val="single" w:sz="4" w:space="0" w:color="auto"/>
            </w:tcBorders>
            <w:noWrap/>
            <w:vAlign w:val="bottom"/>
            <w:hideMark/>
          </w:tcPr>
          <w:p w14:paraId="3B52489F"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noWrap/>
            <w:vAlign w:val="bottom"/>
            <w:hideMark/>
          </w:tcPr>
          <w:p w14:paraId="5EB8BFA5"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36.33</w:t>
            </w:r>
          </w:p>
        </w:tc>
        <w:tc>
          <w:tcPr>
            <w:tcW w:w="1328" w:type="dxa"/>
            <w:tcBorders>
              <w:top w:val="nil"/>
              <w:left w:val="nil"/>
              <w:bottom w:val="single" w:sz="4" w:space="0" w:color="auto"/>
              <w:right w:val="single" w:sz="4" w:space="0" w:color="auto"/>
            </w:tcBorders>
            <w:noWrap/>
            <w:vAlign w:val="bottom"/>
            <w:hideMark/>
          </w:tcPr>
          <w:p w14:paraId="709D0C82"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15.7</w:t>
            </w:r>
          </w:p>
        </w:tc>
        <w:tc>
          <w:tcPr>
            <w:tcW w:w="992" w:type="dxa"/>
            <w:tcBorders>
              <w:top w:val="nil"/>
              <w:left w:val="nil"/>
              <w:bottom w:val="single" w:sz="4" w:space="0" w:color="auto"/>
              <w:right w:val="single" w:sz="4" w:space="0" w:color="auto"/>
            </w:tcBorders>
            <w:noWrap/>
            <w:vAlign w:val="bottom"/>
            <w:hideMark/>
          </w:tcPr>
          <w:p w14:paraId="53F5C2D3"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16.29</w:t>
            </w:r>
          </w:p>
        </w:tc>
        <w:tc>
          <w:tcPr>
            <w:tcW w:w="993" w:type="dxa"/>
            <w:tcBorders>
              <w:top w:val="nil"/>
              <w:left w:val="nil"/>
              <w:bottom w:val="single" w:sz="4" w:space="0" w:color="auto"/>
              <w:right w:val="single" w:sz="4" w:space="0" w:color="auto"/>
            </w:tcBorders>
            <w:noWrap/>
            <w:vAlign w:val="bottom"/>
            <w:hideMark/>
          </w:tcPr>
          <w:p w14:paraId="163FEC33"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4.34</w:t>
            </w:r>
          </w:p>
        </w:tc>
        <w:tc>
          <w:tcPr>
            <w:tcW w:w="850" w:type="dxa"/>
            <w:tcBorders>
              <w:top w:val="nil"/>
              <w:left w:val="nil"/>
              <w:bottom w:val="single" w:sz="4" w:space="0" w:color="auto"/>
              <w:right w:val="single" w:sz="4" w:space="0" w:color="auto"/>
            </w:tcBorders>
            <w:noWrap/>
            <w:vAlign w:val="bottom"/>
            <w:hideMark/>
          </w:tcPr>
          <w:p w14:paraId="2D55284F"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92.89</w:t>
            </w:r>
          </w:p>
        </w:tc>
        <w:tc>
          <w:tcPr>
            <w:tcW w:w="992" w:type="dxa"/>
            <w:tcBorders>
              <w:top w:val="nil"/>
              <w:left w:val="nil"/>
              <w:bottom w:val="single" w:sz="4" w:space="0" w:color="auto"/>
              <w:right w:val="single" w:sz="4" w:space="0" w:color="auto"/>
            </w:tcBorders>
            <w:noWrap/>
            <w:vAlign w:val="bottom"/>
            <w:hideMark/>
          </w:tcPr>
          <w:p w14:paraId="36F838FD"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31.23</w:t>
            </w:r>
          </w:p>
        </w:tc>
      </w:tr>
      <w:tr w:rsidR="00871814" w:rsidRPr="00871814" w14:paraId="73670BF8" w14:textId="77777777" w:rsidTr="00AF38F6">
        <w:trPr>
          <w:trHeight w:val="132"/>
        </w:trPr>
        <w:tc>
          <w:tcPr>
            <w:tcW w:w="1413" w:type="dxa"/>
            <w:vMerge/>
            <w:tcBorders>
              <w:left w:val="single" w:sz="4" w:space="0" w:color="auto"/>
              <w:bottom w:val="single" w:sz="4" w:space="0" w:color="auto"/>
              <w:right w:val="single" w:sz="4" w:space="0" w:color="auto"/>
            </w:tcBorders>
            <w:noWrap/>
            <w:vAlign w:val="bottom"/>
            <w:hideMark/>
          </w:tcPr>
          <w:p w14:paraId="37134E92" w14:textId="036453D9"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noWrap/>
            <w:vAlign w:val="bottom"/>
            <w:hideMark/>
          </w:tcPr>
          <w:p w14:paraId="7ABA0795"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noWrap/>
            <w:vAlign w:val="bottom"/>
            <w:hideMark/>
          </w:tcPr>
          <w:p w14:paraId="4DC1E972"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36.26</w:t>
            </w:r>
          </w:p>
        </w:tc>
        <w:tc>
          <w:tcPr>
            <w:tcW w:w="1328" w:type="dxa"/>
            <w:tcBorders>
              <w:top w:val="nil"/>
              <w:left w:val="nil"/>
              <w:bottom w:val="single" w:sz="4" w:space="0" w:color="auto"/>
              <w:right w:val="single" w:sz="4" w:space="0" w:color="auto"/>
            </w:tcBorders>
            <w:noWrap/>
            <w:vAlign w:val="bottom"/>
            <w:hideMark/>
          </w:tcPr>
          <w:p w14:paraId="2325A03E"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15.35</w:t>
            </w:r>
          </w:p>
        </w:tc>
        <w:tc>
          <w:tcPr>
            <w:tcW w:w="992" w:type="dxa"/>
            <w:tcBorders>
              <w:top w:val="nil"/>
              <w:left w:val="nil"/>
              <w:bottom w:val="single" w:sz="4" w:space="0" w:color="auto"/>
              <w:right w:val="single" w:sz="4" w:space="0" w:color="auto"/>
            </w:tcBorders>
            <w:noWrap/>
            <w:vAlign w:val="bottom"/>
            <w:hideMark/>
          </w:tcPr>
          <w:p w14:paraId="75813E97"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16.22</w:t>
            </w:r>
          </w:p>
        </w:tc>
        <w:tc>
          <w:tcPr>
            <w:tcW w:w="993" w:type="dxa"/>
            <w:tcBorders>
              <w:top w:val="nil"/>
              <w:left w:val="nil"/>
              <w:bottom w:val="single" w:sz="4" w:space="0" w:color="auto"/>
              <w:right w:val="single" w:sz="4" w:space="0" w:color="auto"/>
            </w:tcBorders>
            <w:noWrap/>
            <w:vAlign w:val="bottom"/>
            <w:hideMark/>
          </w:tcPr>
          <w:p w14:paraId="7A4B1F69"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5.22</w:t>
            </w:r>
          </w:p>
        </w:tc>
        <w:tc>
          <w:tcPr>
            <w:tcW w:w="850" w:type="dxa"/>
            <w:tcBorders>
              <w:top w:val="nil"/>
              <w:left w:val="nil"/>
              <w:bottom w:val="single" w:sz="4" w:space="0" w:color="auto"/>
              <w:right w:val="single" w:sz="4" w:space="0" w:color="auto"/>
            </w:tcBorders>
            <w:noWrap/>
            <w:vAlign w:val="bottom"/>
            <w:hideMark/>
          </w:tcPr>
          <w:p w14:paraId="2F010963"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89.63</w:t>
            </w:r>
          </w:p>
        </w:tc>
        <w:tc>
          <w:tcPr>
            <w:tcW w:w="992" w:type="dxa"/>
            <w:tcBorders>
              <w:top w:val="nil"/>
              <w:left w:val="nil"/>
              <w:bottom w:val="single" w:sz="4" w:space="0" w:color="auto"/>
              <w:right w:val="single" w:sz="4" w:space="0" w:color="auto"/>
            </w:tcBorders>
            <w:noWrap/>
            <w:vAlign w:val="bottom"/>
            <w:hideMark/>
          </w:tcPr>
          <w:p w14:paraId="55D1F9C0"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29.98</w:t>
            </w:r>
          </w:p>
        </w:tc>
      </w:tr>
      <w:tr w:rsidR="00871814" w:rsidRPr="00871814" w14:paraId="5DC29C66" w14:textId="77777777" w:rsidTr="00AF38F6">
        <w:trPr>
          <w:trHeight w:val="54"/>
        </w:trPr>
        <w:tc>
          <w:tcPr>
            <w:tcW w:w="1413" w:type="dxa"/>
            <w:vMerge w:val="restart"/>
            <w:tcBorders>
              <w:top w:val="nil"/>
              <w:left w:val="single" w:sz="4" w:space="0" w:color="auto"/>
              <w:right w:val="single" w:sz="4" w:space="0" w:color="auto"/>
            </w:tcBorders>
            <w:shd w:val="clear" w:color="auto" w:fill="E7E6E6" w:themeFill="background2"/>
            <w:noWrap/>
            <w:vAlign w:val="bottom"/>
            <w:hideMark/>
          </w:tcPr>
          <w:p w14:paraId="53432566"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PB</w:t>
            </w:r>
          </w:p>
        </w:tc>
        <w:tc>
          <w:tcPr>
            <w:tcW w:w="1559" w:type="dxa"/>
            <w:tcBorders>
              <w:top w:val="nil"/>
              <w:left w:val="nil"/>
              <w:bottom w:val="single" w:sz="4" w:space="0" w:color="auto"/>
              <w:right w:val="single" w:sz="4" w:space="0" w:color="auto"/>
            </w:tcBorders>
            <w:shd w:val="clear" w:color="auto" w:fill="E7E6E6" w:themeFill="background2"/>
            <w:noWrap/>
            <w:vAlign w:val="bottom"/>
            <w:hideMark/>
          </w:tcPr>
          <w:p w14:paraId="51FEA115"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3076731A"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4.69</w:t>
            </w:r>
          </w:p>
        </w:tc>
        <w:tc>
          <w:tcPr>
            <w:tcW w:w="1328" w:type="dxa"/>
            <w:tcBorders>
              <w:top w:val="nil"/>
              <w:left w:val="nil"/>
              <w:bottom w:val="single" w:sz="4" w:space="0" w:color="auto"/>
              <w:right w:val="single" w:sz="4" w:space="0" w:color="auto"/>
            </w:tcBorders>
            <w:shd w:val="clear" w:color="auto" w:fill="E7E6E6" w:themeFill="background2"/>
            <w:noWrap/>
            <w:vAlign w:val="bottom"/>
            <w:hideMark/>
          </w:tcPr>
          <w:p w14:paraId="4B2A896E"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15.88</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39E72AC3"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18.22</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74604098"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8.93</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2B9B0B8B"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75.96</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7616A4F1"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28.56</w:t>
            </w:r>
          </w:p>
        </w:tc>
      </w:tr>
      <w:tr w:rsidR="00871814" w:rsidRPr="00871814" w14:paraId="41CBE005" w14:textId="77777777" w:rsidTr="00AF38F6">
        <w:trPr>
          <w:trHeight w:val="68"/>
        </w:trPr>
        <w:tc>
          <w:tcPr>
            <w:tcW w:w="1413" w:type="dxa"/>
            <w:vMerge/>
            <w:tcBorders>
              <w:left w:val="single" w:sz="4" w:space="0" w:color="auto"/>
              <w:bottom w:val="single" w:sz="4" w:space="0" w:color="auto"/>
              <w:right w:val="single" w:sz="4" w:space="0" w:color="auto"/>
            </w:tcBorders>
            <w:shd w:val="clear" w:color="auto" w:fill="E7E6E6" w:themeFill="background2"/>
            <w:noWrap/>
            <w:vAlign w:val="bottom"/>
            <w:hideMark/>
          </w:tcPr>
          <w:p w14:paraId="0DF6CFCC" w14:textId="3AF168F9"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shd w:val="clear" w:color="auto" w:fill="E7E6E6" w:themeFill="background2"/>
            <w:noWrap/>
            <w:vAlign w:val="bottom"/>
            <w:hideMark/>
          </w:tcPr>
          <w:p w14:paraId="508E7750"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0484065E"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4.7</w:t>
            </w:r>
          </w:p>
        </w:tc>
        <w:tc>
          <w:tcPr>
            <w:tcW w:w="1328" w:type="dxa"/>
            <w:tcBorders>
              <w:top w:val="nil"/>
              <w:left w:val="nil"/>
              <w:bottom w:val="single" w:sz="4" w:space="0" w:color="auto"/>
              <w:right w:val="single" w:sz="4" w:space="0" w:color="auto"/>
            </w:tcBorders>
            <w:shd w:val="clear" w:color="auto" w:fill="E7E6E6" w:themeFill="background2"/>
            <w:noWrap/>
            <w:vAlign w:val="bottom"/>
            <w:hideMark/>
          </w:tcPr>
          <w:p w14:paraId="57F4F081"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14.77</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6ABB7315"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17.95</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343ACDE3"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10.2</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4EF94E76"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67.72</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4D43EC45" w14:textId="77777777" w:rsidR="00871814" w:rsidRPr="00871814" w:rsidRDefault="00871814"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25.08</w:t>
            </w:r>
          </w:p>
        </w:tc>
      </w:tr>
      <w:tr w:rsidR="00C10FEF" w:rsidRPr="00871814" w14:paraId="4FA56030" w14:textId="77777777" w:rsidTr="00AF38F6">
        <w:trPr>
          <w:trHeight w:val="127"/>
        </w:trPr>
        <w:tc>
          <w:tcPr>
            <w:tcW w:w="1413" w:type="dxa"/>
            <w:vMerge w:val="restart"/>
            <w:tcBorders>
              <w:top w:val="nil"/>
              <w:left w:val="single" w:sz="4" w:space="0" w:color="auto"/>
              <w:right w:val="single" w:sz="4" w:space="0" w:color="auto"/>
            </w:tcBorders>
            <w:noWrap/>
            <w:vAlign w:val="bottom"/>
            <w:hideMark/>
          </w:tcPr>
          <w:p w14:paraId="455DE83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SB</w:t>
            </w:r>
          </w:p>
        </w:tc>
        <w:tc>
          <w:tcPr>
            <w:tcW w:w="1559" w:type="dxa"/>
            <w:tcBorders>
              <w:top w:val="nil"/>
              <w:left w:val="nil"/>
              <w:bottom w:val="single" w:sz="4" w:space="0" w:color="auto"/>
              <w:right w:val="single" w:sz="4" w:space="0" w:color="auto"/>
            </w:tcBorders>
            <w:noWrap/>
            <w:vAlign w:val="bottom"/>
            <w:hideMark/>
          </w:tcPr>
          <w:p w14:paraId="3EA1B1D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noWrap/>
            <w:vAlign w:val="bottom"/>
            <w:hideMark/>
          </w:tcPr>
          <w:p w14:paraId="5C30394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5.86</w:t>
            </w:r>
          </w:p>
        </w:tc>
        <w:tc>
          <w:tcPr>
            <w:tcW w:w="1328" w:type="dxa"/>
            <w:tcBorders>
              <w:top w:val="nil"/>
              <w:left w:val="nil"/>
              <w:bottom w:val="single" w:sz="4" w:space="0" w:color="auto"/>
              <w:right w:val="single" w:sz="4" w:space="0" w:color="auto"/>
            </w:tcBorders>
            <w:noWrap/>
            <w:vAlign w:val="bottom"/>
            <w:hideMark/>
          </w:tcPr>
          <w:p w14:paraId="41115CA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15.25</w:t>
            </w:r>
          </w:p>
        </w:tc>
        <w:tc>
          <w:tcPr>
            <w:tcW w:w="992" w:type="dxa"/>
            <w:tcBorders>
              <w:top w:val="nil"/>
              <w:left w:val="nil"/>
              <w:bottom w:val="single" w:sz="4" w:space="0" w:color="auto"/>
              <w:right w:val="single" w:sz="4" w:space="0" w:color="auto"/>
            </w:tcBorders>
            <w:noWrap/>
            <w:vAlign w:val="bottom"/>
            <w:hideMark/>
          </w:tcPr>
          <w:p w14:paraId="521BB3E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19.12</w:t>
            </w:r>
          </w:p>
        </w:tc>
        <w:tc>
          <w:tcPr>
            <w:tcW w:w="993" w:type="dxa"/>
            <w:tcBorders>
              <w:top w:val="nil"/>
              <w:left w:val="nil"/>
              <w:bottom w:val="single" w:sz="4" w:space="0" w:color="auto"/>
              <w:right w:val="single" w:sz="4" w:space="0" w:color="auto"/>
            </w:tcBorders>
            <w:noWrap/>
            <w:vAlign w:val="bottom"/>
            <w:hideMark/>
          </w:tcPr>
          <w:p w14:paraId="0BD0905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11.53</w:t>
            </w:r>
          </w:p>
        </w:tc>
        <w:tc>
          <w:tcPr>
            <w:tcW w:w="850" w:type="dxa"/>
            <w:tcBorders>
              <w:top w:val="nil"/>
              <w:left w:val="nil"/>
              <w:bottom w:val="single" w:sz="4" w:space="0" w:color="auto"/>
              <w:right w:val="single" w:sz="4" w:space="0" w:color="auto"/>
            </w:tcBorders>
            <w:noWrap/>
            <w:vAlign w:val="bottom"/>
            <w:hideMark/>
          </w:tcPr>
          <w:p w14:paraId="5B3E05A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63.62</w:t>
            </w:r>
          </w:p>
        </w:tc>
        <w:tc>
          <w:tcPr>
            <w:tcW w:w="992" w:type="dxa"/>
            <w:tcBorders>
              <w:top w:val="nil"/>
              <w:left w:val="nil"/>
              <w:bottom w:val="single" w:sz="4" w:space="0" w:color="auto"/>
              <w:right w:val="single" w:sz="4" w:space="0" w:color="auto"/>
            </w:tcBorders>
            <w:noWrap/>
            <w:vAlign w:val="bottom"/>
            <w:hideMark/>
          </w:tcPr>
          <w:p w14:paraId="756C1D1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25.09</w:t>
            </w:r>
          </w:p>
        </w:tc>
      </w:tr>
      <w:tr w:rsidR="00C10FEF" w:rsidRPr="00871814" w14:paraId="2A8ADFC7" w14:textId="77777777" w:rsidTr="00AF38F6">
        <w:trPr>
          <w:trHeight w:val="54"/>
        </w:trPr>
        <w:tc>
          <w:tcPr>
            <w:tcW w:w="1413" w:type="dxa"/>
            <w:vMerge/>
            <w:tcBorders>
              <w:left w:val="single" w:sz="4" w:space="0" w:color="auto"/>
              <w:bottom w:val="single" w:sz="4" w:space="0" w:color="auto"/>
              <w:right w:val="single" w:sz="4" w:space="0" w:color="auto"/>
            </w:tcBorders>
            <w:noWrap/>
            <w:vAlign w:val="bottom"/>
            <w:hideMark/>
          </w:tcPr>
          <w:p w14:paraId="1667E117" w14:textId="5A54FAB0"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noWrap/>
            <w:vAlign w:val="bottom"/>
            <w:hideMark/>
          </w:tcPr>
          <w:p w14:paraId="2A32E60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noWrap/>
            <w:vAlign w:val="bottom"/>
            <w:hideMark/>
          </w:tcPr>
          <w:p w14:paraId="7DB0717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5.87</w:t>
            </w:r>
          </w:p>
        </w:tc>
        <w:tc>
          <w:tcPr>
            <w:tcW w:w="1328" w:type="dxa"/>
            <w:tcBorders>
              <w:top w:val="nil"/>
              <w:left w:val="nil"/>
              <w:bottom w:val="single" w:sz="4" w:space="0" w:color="auto"/>
              <w:right w:val="single" w:sz="4" w:space="0" w:color="auto"/>
            </w:tcBorders>
            <w:noWrap/>
            <w:vAlign w:val="bottom"/>
            <w:hideMark/>
          </w:tcPr>
          <w:p w14:paraId="74FEB06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15.26</w:t>
            </w:r>
          </w:p>
        </w:tc>
        <w:tc>
          <w:tcPr>
            <w:tcW w:w="992" w:type="dxa"/>
            <w:tcBorders>
              <w:top w:val="nil"/>
              <w:left w:val="nil"/>
              <w:bottom w:val="single" w:sz="4" w:space="0" w:color="auto"/>
              <w:right w:val="single" w:sz="4" w:space="0" w:color="auto"/>
            </w:tcBorders>
            <w:noWrap/>
            <w:vAlign w:val="bottom"/>
            <w:hideMark/>
          </w:tcPr>
          <w:p w14:paraId="69C28A7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19.52</w:t>
            </w:r>
          </w:p>
        </w:tc>
        <w:tc>
          <w:tcPr>
            <w:tcW w:w="993" w:type="dxa"/>
            <w:tcBorders>
              <w:top w:val="nil"/>
              <w:left w:val="nil"/>
              <w:bottom w:val="single" w:sz="4" w:space="0" w:color="auto"/>
              <w:right w:val="single" w:sz="4" w:space="0" w:color="auto"/>
            </w:tcBorders>
            <w:noWrap/>
            <w:vAlign w:val="bottom"/>
            <w:hideMark/>
          </w:tcPr>
          <w:p w14:paraId="67475E8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12.16</w:t>
            </w:r>
          </w:p>
        </w:tc>
        <w:tc>
          <w:tcPr>
            <w:tcW w:w="850" w:type="dxa"/>
            <w:tcBorders>
              <w:top w:val="nil"/>
              <w:left w:val="nil"/>
              <w:bottom w:val="single" w:sz="4" w:space="0" w:color="auto"/>
              <w:right w:val="single" w:sz="4" w:space="0" w:color="auto"/>
            </w:tcBorders>
            <w:noWrap/>
            <w:vAlign w:val="bottom"/>
            <w:hideMark/>
          </w:tcPr>
          <w:p w14:paraId="38027D0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61.16</w:t>
            </w:r>
          </w:p>
        </w:tc>
        <w:tc>
          <w:tcPr>
            <w:tcW w:w="992" w:type="dxa"/>
            <w:tcBorders>
              <w:top w:val="nil"/>
              <w:left w:val="nil"/>
              <w:bottom w:val="single" w:sz="4" w:space="0" w:color="auto"/>
              <w:right w:val="single" w:sz="4" w:space="0" w:color="auto"/>
            </w:tcBorders>
            <w:noWrap/>
            <w:vAlign w:val="bottom"/>
            <w:hideMark/>
          </w:tcPr>
          <w:p w14:paraId="5283EF94"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24.63</w:t>
            </w:r>
          </w:p>
        </w:tc>
      </w:tr>
      <w:tr w:rsidR="00C10FEF" w:rsidRPr="00871814" w14:paraId="6BDE3729" w14:textId="77777777" w:rsidTr="00AF38F6">
        <w:trPr>
          <w:trHeight w:val="290"/>
        </w:trPr>
        <w:tc>
          <w:tcPr>
            <w:tcW w:w="1413" w:type="dxa"/>
            <w:vMerge w:val="restart"/>
            <w:tcBorders>
              <w:top w:val="nil"/>
              <w:left w:val="single" w:sz="4" w:space="0" w:color="auto"/>
              <w:right w:val="single" w:sz="4" w:space="0" w:color="auto"/>
            </w:tcBorders>
            <w:shd w:val="clear" w:color="auto" w:fill="E7E6E6" w:themeFill="background2"/>
            <w:noWrap/>
            <w:vAlign w:val="bottom"/>
            <w:hideMark/>
          </w:tcPr>
          <w:p w14:paraId="2CB7950F"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SPP</w:t>
            </w:r>
          </w:p>
        </w:tc>
        <w:tc>
          <w:tcPr>
            <w:tcW w:w="1559" w:type="dxa"/>
            <w:tcBorders>
              <w:top w:val="nil"/>
              <w:left w:val="nil"/>
              <w:bottom w:val="single" w:sz="4" w:space="0" w:color="auto"/>
              <w:right w:val="single" w:sz="4" w:space="0" w:color="auto"/>
            </w:tcBorders>
            <w:shd w:val="clear" w:color="auto" w:fill="E7E6E6" w:themeFill="background2"/>
            <w:noWrap/>
            <w:vAlign w:val="bottom"/>
            <w:hideMark/>
          </w:tcPr>
          <w:p w14:paraId="19DE2A0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7AFF369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134.03</w:t>
            </w:r>
          </w:p>
        </w:tc>
        <w:tc>
          <w:tcPr>
            <w:tcW w:w="1328" w:type="dxa"/>
            <w:tcBorders>
              <w:top w:val="nil"/>
              <w:left w:val="nil"/>
              <w:bottom w:val="single" w:sz="4" w:space="0" w:color="auto"/>
              <w:right w:val="single" w:sz="4" w:space="0" w:color="auto"/>
            </w:tcBorders>
            <w:shd w:val="clear" w:color="auto" w:fill="E7E6E6" w:themeFill="background2"/>
            <w:noWrap/>
            <w:vAlign w:val="bottom"/>
            <w:hideMark/>
          </w:tcPr>
          <w:p w14:paraId="2BDF30B4"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22.78</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2C5C330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22.84</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681F1C0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1.65</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0C838CD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99.48</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2DBDF7F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46.88</w:t>
            </w:r>
          </w:p>
        </w:tc>
      </w:tr>
      <w:tr w:rsidR="00C10FEF" w:rsidRPr="00871814" w14:paraId="002083DB" w14:textId="77777777" w:rsidTr="00AF38F6">
        <w:trPr>
          <w:trHeight w:val="126"/>
        </w:trPr>
        <w:tc>
          <w:tcPr>
            <w:tcW w:w="1413" w:type="dxa"/>
            <w:vMerge/>
            <w:tcBorders>
              <w:left w:val="single" w:sz="4" w:space="0" w:color="auto"/>
              <w:bottom w:val="single" w:sz="4" w:space="0" w:color="auto"/>
              <w:right w:val="single" w:sz="4" w:space="0" w:color="auto"/>
            </w:tcBorders>
            <w:shd w:val="clear" w:color="auto" w:fill="E7E6E6" w:themeFill="background2"/>
            <w:noWrap/>
            <w:vAlign w:val="bottom"/>
            <w:hideMark/>
          </w:tcPr>
          <w:p w14:paraId="46F712D6" w14:textId="092210CD"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shd w:val="clear" w:color="auto" w:fill="E7E6E6" w:themeFill="background2"/>
            <w:noWrap/>
            <w:vAlign w:val="bottom"/>
            <w:hideMark/>
          </w:tcPr>
          <w:p w14:paraId="0F9A67C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318CBE9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134.26</w:t>
            </w:r>
          </w:p>
        </w:tc>
        <w:tc>
          <w:tcPr>
            <w:tcW w:w="1328" w:type="dxa"/>
            <w:tcBorders>
              <w:top w:val="nil"/>
              <w:left w:val="nil"/>
              <w:bottom w:val="single" w:sz="4" w:space="0" w:color="auto"/>
              <w:right w:val="single" w:sz="4" w:space="0" w:color="auto"/>
            </w:tcBorders>
            <w:shd w:val="clear" w:color="auto" w:fill="E7E6E6" w:themeFill="background2"/>
            <w:noWrap/>
            <w:vAlign w:val="bottom"/>
            <w:hideMark/>
          </w:tcPr>
          <w:p w14:paraId="7F78C3F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22.83</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57034A3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22.99</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3442747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2.65</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747A252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98.67</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0CF0776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46.79</w:t>
            </w:r>
          </w:p>
        </w:tc>
      </w:tr>
      <w:tr w:rsidR="00C10FEF" w:rsidRPr="00871814" w14:paraId="31330410" w14:textId="77777777" w:rsidTr="00AF38F6">
        <w:trPr>
          <w:trHeight w:val="54"/>
        </w:trPr>
        <w:tc>
          <w:tcPr>
            <w:tcW w:w="1413" w:type="dxa"/>
            <w:vMerge w:val="restart"/>
            <w:tcBorders>
              <w:top w:val="nil"/>
              <w:left w:val="single" w:sz="4" w:space="0" w:color="auto"/>
              <w:right w:val="single" w:sz="4" w:space="0" w:color="auto"/>
            </w:tcBorders>
            <w:noWrap/>
            <w:vAlign w:val="bottom"/>
            <w:hideMark/>
          </w:tcPr>
          <w:p w14:paraId="7A6F243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SMS</w:t>
            </w:r>
          </w:p>
        </w:tc>
        <w:tc>
          <w:tcPr>
            <w:tcW w:w="1559" w:type="dxa"/>
            <w:tcBorders>
              <w:top w:val="nil"/>
              <w:left w:val="nil"/>
              <w:bottom w:val="single" w:sz="4" w:space="0" w:color="auto"/>
              <w:right w:val="single" w:sz="4" w:space="0" w:color="auto"/>
            </w:tcBorders>
            <w:noWrap/>
            <w:vAlign w:val="bottom"/>
            <w:hideMark/>
          </w:tcPr>
          <w:p w14:paraId="14CCA8D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noWrap/>
            <w:vAlign w:val="bottom"/>
            <w:hideMark/>
          </w:tcPr>
          <w:p w14:paraId="0A76597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28.84</w:t>
            </w:r>
          </w:p>
        </w:tc>
        <w:tc>
          <w:tcPr>
            <w:tcW w:w="1328" w:type="dxa"/>
            <w:tcBorders>
              <w:top w:val="nil"/>
              <w:left w:val="nil"/>
              <w:bottom w:val="single" w:sz="4" w:space="0" w:color="auto"/>
              <w:right w:val="single" w:sz="4" w:space="0" w:color="auto"/>
            </w:tcBorders>
            <w:noWrap/>
            <w:vAlign w:val="bottom"/>
            <w:hideMark/>
          </w:tcPr>
          <w:p w14:paraId="7953BCE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19.94</w:t>
            </w:r>
          </w:p>
        </w:tc>
        <w:tc>
          <w:tcPr>
            <w:tcW w:w="992" w:type="dxa"/>
            <w:tcBorders>
              <w:top w:val="nil"/>
              <w:left w:val="nil"/>
              <w:bottom w:val="single" w:sz="4" w:space="0" w:color="auto"/>
              <w:right w:val="single" w:sz="4" w:space="0" w:color="auto"/>
            </w:tcBorders>
            <w:noWrap/>
            <w:vAlign w:val="bottom"/>
            <w:hideMark/>
          </w:tcPr>
          <w:p w14:paraId="1C83592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20.71</w:t>
            </w:r>
          </w:p>
        </w:tc>
        <w:tc>
          <w:tcPr>
            <w:tcW w:w="993" w:type="dxa"/>
            <w:tcBorders>
              <w:top w:val="nil"/>
              <w:left w:val="nil"/>
              <w:bottom w:val="single" w:sz="4" w:space="0" w:color="auto"/>
              <w:right w:val="single" w:sz="4" w:space="0" w:color="auto"/>
            </w:tcBorders>
            <w:noWrap/>
            <w:vAlign w:val="bottom"/>
            <w:hideMark/>
          </w:tcPr>
          <w:p w14:paraId="7600795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5.59</w:t>
            </w:r>
          </w:p>
        </w:tc>
        <w:tc>
          <w:tcPr>
            <w:tcW w:w="850" w:type="dxa"/>
            <w:tcBorders>
              <w:top w:val="nil"/>
              <w:left w:val="nil"/>
              <w:bottom w:val="single" w:sz="4" w:space="0" w:color="auto"/>
              <w:right w:val="single" w:sz="4" w:space="0" w:color="auto"/>
            </w:tcBorders>
            <w:noWrap/>
            <w:vAlign w:val="bottom"/>
            <w:hideMark/>
          </w:tcPr>
          <w:p w14:paraId="0B3C240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92.71</w:t>
            </w:r>
          </w:p>
        </w:tc>
        <w:tc>
          <w:tcPr>
            <w:tcW w:w="992" w:type="dxa"/>
            <w:tcBorders>
              <w:top w:val="nil"/>
              <w:left w:val="nil"/>
              <w:bottom w:val="single" w:sz="4" w:space="0" w:color="auto"/>
              <w:right w:val="single" w:sz="4" w:space="0" w:color="auto"/>
            </w:tcBorders>
            <w:noWrap/>
            <w:vAlign w:val="bottom"/>
            <w:hideMark/>
          </w:tcPr>
          <w:p w14:paraId="1D3FBC9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39.62</w:t>
            </w:r>
          </w:p>
        </w:tc>
      </w:tr>
      <w:tr w:rsidR="00C10FEF" w:rsidRPr="00871814" w14:paraId="0B9E75DC" w14:textId="77777777" w:rsidTr="00AF38F6">
        <w:trPr>
          <w:trHeight w:val="290"/>
        </w:trPr>
        <w:tc>
          <w:tcPr>
            <w:tcW w:w="1413" w:type="dxa"/>
            <w:vMerge/>
            <w:tcBorders>
              <w:left w:val="single" w:sz="4" w:space="0" w:color="auto"/>
              <w:bottom w:val="single" w:sz="4" w:space="0" w:color="auto"/>
              <w:right w:val="single" w:sz="4" w:space="0" w:color="auto"/>
            </w:tcBorders>
            <w:noWrap/>
            <w:vAlign w:val="bottom"/>
            <w:hideMark/>
          </w:tcPr>
          <w:p w14:paraId="0D2FA26C" w14:textId="7AEB3A4C"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noWrap/>
            <w:vAlign w:val="bottom"/>
            <w:hideMark/>
          </w:tcPr>
          <w:p w14:paraId="7776BD1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noWrap/>
            <w:vAlign w:val="bottom"/>
            <w:hideMark/>
          </w:tcPr>
          <w:p w14:paraId="2140C32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28.66</w:t>
            </w:r>
          </w:p>
        </w:tc>
        <w:tc>
          <w:tcPr>
            <w:tcW w:w="1328" w:type="dxa"/>
            <w:tcBorders>
              <w:top w:val="nil"/>
              <w:left w:val="nil"/>
              <w:bottom w:val="single" w:sz="4" w:space="0" w:color="auto"/>
              <w:right w:val="single" w:sz="4" w:space="0" w:color="auto"/>
            </w:tcBorders>
            <w:noWrap/>
            <w:vAlign w:val="bottom"/>
            <w:hideMark/>
          </w:tcPr>
          <w:p w14:paraId="4C8B274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20.09</w:t>
            </w:r>
          </w:p>
        </w:tc>
        <w:tc>
          <w:tcPr>
            <w:tcW w:w="992" w:type="dxa"/>
            <w:tcBorders>
              <w:top w:val="nil"/>
              <w:left w:val="nil"/>
              <w:bottom w:val="single" w:sz="4" w:space="0" w:color="auto"/>
              <w:right w:val="single" w:sz="4" w:space="0" w:color="auto"/>
            </w:tcBorders>
            <w:noWrap/>
            <w:vAlign w:val="bottom"/>
            <w:hideMark/>
          </w:tcPr>
          <w:p w14:paraId="116F8C0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20.77</w:t>
            </w:r>
          </w:p>
        </w:tc>
        <w:tc>
          <w:tcPr>
            <w:tcW w:w="993" w:type="dxa"/>
            <w:tcBorders>
              <w:top w:val="nil"/>
              <w:left w:val="nil"/>
              <w:bottom w:val="single" w:sz="4" w:space="0" w:color="auto"/>
              <w:right w:val="single" w:sz="4" w:space="0" w:color="auto"/>
            </w:tcBorders>
            <w:noWrap/>
            <w:vAlign w:val="bottom"/>
            <w:hideMark/>
          </w:tcPr>
          <w:p w14:paraId="7F5C3804"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5.29</w:t>
            </w:r>
          </w:p>
        </w:tc>
        <w:tc>
          <w:tcPr>
            <w:tcW w:w="850" w:type="dxa"/>
            <w:tcBorders>
              <w:top w:val="nil"/>
              <w:left w:val="nil"/>
              <w:bottom w:val="single" w:sz="4" w:space="0" w:color="auto"/>
              <w:right w:val="single" w:sz="4" w:space="0" w:color="auto"/>
            </w:tcBorders>
            <w:noWrap/>
            <w:vAlign w:val="bottom"/>
            <w:hideMark/>
          </w:tcPr>
          <w:p w14:paraId="0FDDF03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93.53</w:t>
            </w:r>
          </w:p>
        </w:tc>
        <w:tc>
          <w:tcPr>
            <w:tcW w:w="992" w:type="dxa"/>
            <w:tcBorders>
              <w:top w:val="nil"/>
              <w:left w:val="nil"/>
              <w:bottom w:val="single" w:sz="4" w:space="0" w:color="auto"/>
              <w:right w:val="single" w:sz="4" w:space="0" w:color="auto"/>
            </w:tcBorders>
            <w:noWrap/>
            <w:vAlign w:val="bottom"/>
            <w:hideMark/>
          </w:tcPr>
          <w:p w14:paraId="5055EE2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40.08</w:t>
            </w:r>
          </w:p>
        </w:tc>
      </w:tr>
      <w:tr w:rsidR="00C10FEF" w:rsidRPr="00871814" w14:paraId="76C1EF9A" w14:textId="77777777" w:rsidTr="00AF38F6">
        <w:trPr>
          <w:trHeight w:val="66"/>
        </w:trPr>
        <w:tc>
          <w:tcPr>
            <w:tcW w:w="1413" w:type="dxa"/>
            <w:vMerge w:val="restart"/>
            <w:tcBorders>
              <w:top w:val="nil"/>
              <w:left w:val="single" w:sz="4" w:space="0" w:color="auto"/>
              <w:right w:val="single" w:sz="4" w:space="0" w:color="auto"/>
            </w:tcBorders>
            <w:shd w:val="clear" w:color="auto" w:fill="E7E6E6" w:themeFill="background2"/>
            <w:noWrap/>
            <w:vAlign w:val="bottom"/>
            <w:hideMark/>
          </w:tcPr>
          <w:p w14:paraId="591C400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PS@20 DAS</w:t>
            </w:r>
          </w:p>
        </w:tc>
        <w:tc>
          <w:tcPr>
            <w:tcW w:w="1559" w:type="dxa"/>
            <w:tcBorders>
              <w:top w:val="nil"/>
              <w:left w:val="nil"/>
              <w:bottom w:val="single" w:sz="4" w:space="0" w:color="auto"/>
              <w:right w:val="single" w:sz="4" w:space="0" w:color="auto"/>
            </w:tcBorders>
            <w:shd w:val="clear" w:color="auto" w:fill="E7E6E6" w:themeFill="background2"/>
            <w:noWrap/>
            <w:vAlign w:val="bottom"/>
            <w:hideMark/>
          </w:tcPr>
          <w:p w14:paraId="2BD134D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13E5165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78.34</w:t>
            </w:r>
          </w:p>
        </w:tc>
        <w:tc>
          <w:tcPr>
            <w:tcW w:w="1328" w:type="dxa"/>
            <w:tcBorders>
              <w:top w:val="nil"/>
              <w:left w:val="nil"/>
              <w:bottom w:val="single" w:sz="4" w:space="0" w:color="auto"/>
              <w:right w:val="single" w:sz="4" w:space="0" w:color="auto"/>
            </w:tcBorders>
            <w:shd w:val="clear" w:color="auto" w:fill="E7E6E6" w:themeFill="background2"/>
            <w:noWrap/>
            <w:vAlign w:val="bottom"/>
            <w:hideMark/>
          </w:tcPr>
          <w:p w14:paraId="5695DEB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13.4</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4E8E02A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13.55</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390870E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2.03</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13E0E6A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97.76</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35FE45A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27.33</w:t>
            </w:r>
          </w:p>
        </w:tc>
      </w:tr>
      <w:tr w:rsidR="00C10FEF" w:rsidRPr="00871814" w14:paraId="3D8634CA" w14:textId="77777777" w:rsidTr="00AF38F6">
        <w:trPr>
          <w:trHeight w:val="113"/>
        </w:trPr>
        <w:tc>
          <w:tcPr>
            <w:tcW w:w="1413" w:type="dxa"/>
            <w:vMerge/>
            <w:tcBorders>
              <w:left w:val="single" w:sz="4" w:space="0" w:color="auto"/>
              <w:bottom w:val="single" w:sz="4" w:space="0" w:color="auto"/>
              <w:right w:val="single" w:sz="4" w:space="0" w:color="auto"/>
            </w:tcBorders>
            <w:shd w:val="clear" w:color="auto" w:fill="E7E6E6" w:themeFill="background2"/>
            <w:noWrap/>
            <w:vAlign w:val="bottom"/>
            <w:hideMark/>
          </w:tcPr>
          <w:p w14:paraId="0911D70B" w14:textId="2D286DCC"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shd w:val="clear" w:color="auto" w:fill="E7E6E6" w:themeFill="background2"/>
            <w:noWrap/>
            <w:vAlign w:val="bottom"/>
            <w:hideMark/>
          </w:tcPr>
          <w:p w14:paraId="0C736A4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42C1293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78.46</w:t>
            </w:r>
          </w:p>
        </w:tc>
        <w:tc>
          <w:tcPr>
            <w:tcW w:w="1328" w:type="dxa"/>
            <w:tcBorders>
              <w:top w:val="nil"/>
              <w:left w:val="nil"/>
              <w:bottom w:val="single" w:sz="4" w:space="0" w:color="auto"/>
              <w:right w:val="single" w:sz="4" w:space="0" w:color="auto"/>
            </w:tcBorders>
            <w:shd w:val="clear" w:color="auto" w:fill="E7E6E6" w:themeFill="background2"/>
            <w:noWrap/>
            <w:vAlign w:val="bottom"/>
            <w:hideMark/>
          </w:tcPr>
          <w:p w14:paraId="075713C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13.79</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329D6E6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14.03</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5CA0AA4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2.59</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1AB219C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96.6</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3D92A30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27.95</w:t>
            </w:r>
          </w:p>
        </w:tc>
      </w:tr>
      <w:tr w:rsidR="00C10FEF" w:rsidRPr="00871814" w14:paraId="659B858A" w14:textId="77777777" w:rsidTr="00AF38F6">
        <w:trPr>
          <w:trHeight w:val="54"/>
        </w:trPr>
        <w:tc>
          <w:tcPr>
            <w:tcW w:w="1413" w:type="dxa"/>
            <w:vMerge w:val="restart"/>
            <w:tcBorders>
              <w:top w:val="nil"/>
              <w:left w:val="single" w:sz="4" w:space="0" w:color="auto"/>
              <w:right w:val="single" w:sz="4" w:space="0" w:color="auto"/>
            </w:tcBorders>
            <w:noWrap/>
            <w:vAlign w:val="bottom"/>
            <w:hideMark/>
          </w:tcPr>
          <w:p w14:paraId="60A40804" w14:textId="77777777" w:rsidR="00C10FEF" w:rsidRPr="00871814" w:rsidRDefault="00C10FEF" w:rsidP="00FC19FF">
            <w:pPr>
              <w:spacing w:after="0" w:line="480" w:lineRule="auto"/>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lastRenderedPageBreak/>
              <w:t>PS@30 DAS</w:t>
            </w:r>
          </w:p>
        </w:tc>
        <w:tc>
          <w:tcPr>
            <w:tcW w:w="1559" w:type="dxa"/>
            <w:tcBorders>
              <w:top w:val="nil"/>
              <w:left w:val="nil"/>
              <w:bottom w:val="single" w:sz="4" w:space="0" w:color="auto"/>
              <w:right w:val="single" w:sz="4" w:space="0" w:color="auto"/>
            </w:tcBorders>
            <w:noWrap/>
            <w:vAlign w:val="bottom"/>
            <w:hideMark/>
          </w:tcPr>
          <w:p w14:paraId="0FD46B1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noWrap/>
            <w:vAlign w:val="bottom"/>
            <w:hideMark/>
          </w:tcPr>
          <w:p w14:paraId="631DA2A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59.52</w:t>
            </w:r>
          </w:p>
        </w:tc>
        <w:tc>
          <w:tcPr>
            <w:tcW w:w="1328" w:type="dxa"/>
            <w:tcBorders>
              <w:top w:val="nil"/>
              <w:left w:val="nil"/>
              <w:bottom w:val="single" w:sz="4" w:space="0" w:color="auto"/>
              <w:right w:val="single" w:sz="4" w:space="0" w:color="auto"/>
            </w:tcBorders>
            <w:noWrap/>
            <w:vAlign w:val="bottom"/>
            <w:hideMark/>
          </w:tcPr>
          <w:p w14:paraId="02F4E0B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14.27</w:t>
            </w:r>
          </w:p>
        </w:tc>
        <w:tc>
          <w:tcPr>
            <w:tcW w:w="992" w:type="dxa"/>
            <w:tcBorders>
              <w:top w:val="nil"/>
              <w:left w:val="nil"/>
              <w:bottom w:val="single" w:sz="4" w:space="0" w:color="auto"/>
              <w:right w:val="single" w:sz="4" w:space="0" w:color="auto"/>
            </w:tcBorders>
            <w:noWrap/>
            <w:vAlign w:val="bottom"/>
            <w:hideMark/>
          </w:tcPr>
          <w:p w14:paraId="075CB6D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14.49</w:t>
            </w:r>
          </w:p>
        </w:tc>
        <w:tc>
          <w:tcPr>
            <w:tcW w:w="993" w:type="dxa"/>
            <w:tcBorders>
              <w:top w:val="nil"/>
              <w:left w:val="nil"/>
              <w:bottom w:val="single" w:sz="4" w:space="0" w:color="auto"/>
              <w:right w:val="single" w:sz="4" w:space="0" w:color="auto"/>
            </w:tcBorders>
            <w:noWrap/>
            <w:vAlign w:val="bottom"/>
            <w:hideMark/>
          </w:tcPr>
          <w:p w14:paraId="0ADF86C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2.48</w:t>
            </w:r>
          </w:p>
        </w:tc>
        <w:tc>
          <w:tcPr>
            <w:tcW w:w="850" w:type="dxa"/>
            <w:tcBorders>
              <w:top w:val="nil"/>
              <w:left w:val="nil"/>
              <w:bottom w:val="single" w:sz="4" w:space="0" w:color="auto"/>
              <w:right w:val="single" w:sz="4" w:space="0" w:color="auto"/>
            </w:tcBorders>
            <w:noWrap/>
            <w:vAlign w:val="bottom"/>
            <w:hideMark/>
          </w:tcPr>
          <w:p w14:paraId="3C42C9B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97.08</w:t>
            </w:r>
          </w:p>
        </w:tc>
        <w:tc>
          <w:tcPr>
            <w:tcW w:w="992" w:type="dxa"/>
            <w:tcBorders>
              <w:top w:val="nil"/>
              <w:left w:val="nil"/>
              <w:bottom w:val="single" w:sz="4" w:space="0" w:color="auto"/>
              <w:right w:val="single" w:sz="4" w:space="0" w:color="auto"/>
            </w:tcBorders>
            <w:noWrap/>
            <w:vAlign w:val="bottom"/>
            <w:hideMark/>
          </w:tcPr>
          <w:p w14:paraId="69405F7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29.01</w:t>
            </w:r>
          </w:p>
        </w:tc>
      </w:tr>
      <w:tr w:rsidR="00C10FEF" w:rsidRPr="00871814" w14:paraId="315E4113" w14:textId="77777777" w:rsidTr="00AF38F6">
        <w:trPr>
          <w:trHeight w:val="54"/>
        </w:trPr>
        <w:tc>
          <w:tcPr>
            <w:tcW w:w="1413" w:type="dxa"/>
            <w:vMerge/>
            <w:tcBorders>
              <w:left w:val="single" w:sz="4" w:space="0" w:color="auto"/>
              <w:bottom w:val="single" w:sz="4" w:space="0" w:color="auto"/>
              <w:right w:val="single" w:sz="4" w:space="0" w:color="auto"/>
            </w:tcBorders>
            <w:noWrap/>
            <w:vAlign w:val="bottom"/>
            <w:hideMark/>
          </w:tcPr>
          <w:p w14:paraId="1A5EDE25" w14:textId="0308EC14"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noWrap/>
            <w:vAlign w:val="bottom"/>
            <w:hideMark/>
          </w:tcPr>
          <w:p w14:paraId="447CF13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noWrap/>
            <w:vAlign w:val="bottom"/>
            <w:hideMark/>
          </w:tcPr>
          <w:p w14:paraId="083E47D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59.24</w:t>
            </w:r>
          </w:p>
        </w:tc>
        <w:tc>
          <w:tcPr>
            <w:tcW w:w="1328" w:type="dxa"/>
            <w:tcBorders>
              <w:top w:val="nil"/>
              <w:left w:val="nil"/>
              <w:bottom w:val="single" w:sz="4" w:space="0" w:color="auto"/>
              <w:right w:val="single" w:sz="4" w:space="0" w:color="auto"/>
            </w:tcBorders>
            <w:noWrap/>
            <w:vAlign w:val="bottom"/>
            <w:hideMark/>
          </w:tcPr>
          <w:p w14:paraId="58569E74"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14.63</w:t>
            </w:r>
          </w:p>
        </w:tc>
        <w:tc>
          <w:tcPr>
            <w:tcW w:w="992" w:type="dxa"/>
            <w:tcBorders>
              <w:top w:val="nil"/>
              <w:left w:val="nil"/>
              <w:bottom w:val="single" w:sz="4" w:space="0" w:color="auto"/>
              <w:right w:val="single" w:sz="4" w:space="0" w:color="auto"/>
            </w:tcBorders>
            <w:noWrap/>
            <w:vAlign w:val="bottom"/>
            <w:hideMark/>
          </w:tcPr>
          <w:p w14:paraId="0E09AD7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14.97</w:t>
            </w:r>
          </w:p>
        </w:tc>
        <w:tc>
          <w:tcPr>
            <w:tcW w:w="993" w:type="dxa"/>
            <w:tcBorders>
              <w:top w:val="nil"/>
              <w:left w:val="nil"/>
              <w:bottom w:val="single" w:sz="4" w:space="0" w:color="auto"/>
              <w:right w:val="single" w:sz="4" w:space="0" w:color="auto"/>
            </w:tcBorders>
            <w:noWrap/>
            <w:vAlign w:val="bottom"/>
            <w:hideMark/>
          </w:tcPr>
          <w:p w14:paraId="244FB81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3.19</w:t>
            </w:r>
          </w:p>
        </w:tc>
        <w:tc>
          <w:tcPr>
            <w:tcW w:w="850" w:type="dxa"/>
            <w:tcBorders>
              <w:top w:val="nil"/>
              <w:left w:val="nil"/>
              <w:bottom w:val="single" w:sz="4" w:space="0" w:color="auto"/>
              <w:right w:val="single" w:sz="4" w:space="0" w:color="auto"/>
            </w:tcBorders>
            <w:noWrap/>
            <w:vAlign w:val="bottom"/>
            <w:hideMark/>
          </w:tcPr>
          <w:p w14:paraId="2155533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95.46</w:t>
            </w:r>
          </w:p>
        </w:tc>
        <w:tc>
          <w:tcPr>
            <w:tcW w:w="992" w:type="dxa"/>
            <w:tcBorders>
              <w:top w:val="nil"/>
              <w:left w:val="nil"/>
              <w:bottom w:val="single" w:sz="4" w:space="0" w:color="auto"/>
              <w:right w:val="single" w:sz="4" w:space="0" w:color="auto"/>
            </w:tcBorders>
            <w:noWrap/>
            <w:vAlign w:val="bottom"/>
            <w:hideMark/>
          </w:tcPr>
          <w:p w14:paraId="61666C8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29.49</w:t>
            </w:r>
          </w:p>
        </w:tc>
      </w:tr>
      <w:tr w:rsidR="00C10FEF" w:rsidRPr="00871814" w14:paraId="303E7AB8" w14:textId="77777777" w:rsidTr="00AF38F6">
        <w:trPr>
          <w:trHeight w:val="107"/>
        </w:trPr>
        <w:tc>
          <w:tcPr>
            <w:tcW w:w="1413" w:type="dxa"/>
            <w:vMerge w:val="restart"/>
            <w:tcBorders>
              <w:top w:val="nil"/>
              <w:left w:val="single" w:sz="4" w:space="0" w:color="auto"/>
              <w:right w:val="single" w:sz="4" w:space="0" w:color="auto"/>
            </w:tcBorders>
            <w:shd w:val="clear" w:color="auto" w:fill="E7E6E6" w:themeFill="background2"/>
            <w:noWrap/>
            <w:vAlign w:val="bottom"/>
            <w:hideMark/>
          </w:tcPr>
          <w:p w14:paraId="07F33B1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DIF</w:t>
            </w:r>
          </w:p>
        </w:tc>
        <w:tc>
          <w:tcPr>
            <w:tcW w:w="1559" w:type="dxa"/>
            <w:tcBorders>
              <w:top w:val="nil"/>
              <w:left w:val="nil"/>
              <w:bottom w:val="single" w:sz="4" w:space="0" w:color="auto"/>
              <w:right w:val="single" w:sz="4" w:space="0" w:color="auto"/>
            </w:tcBorders>
            <w:shd w:val="clear" w:color="auto" w:fill="E7E6E6" w:themeFill="background2"/>
            <w:noWrap/>
            <w:vAlign w:val="bottom"/>
            <w:hideMark/>
          </w:tcPr>
          <w:p w14:paraId="192DA164"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0695453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47.9</w:t>
            </w:r>
          </w:p>
        </w:tc>
        <w:tc>
          <w:tcPr>
            <w:tcW w:w="1328" w:type="dxa"/>
            <w:tcBorders>
              <w:top w:val="nil"/>
              <w:left w:val="nil"/>
              <w:bottom w:val="single" w:sz="4" w:space="0" w:color="auto"/>
              <w:right w:val="single" w:sz="4" w:space="0" w:color="auto"/>
            </w:tcBorders>
            <w:shd w:val="clear" w:color="auto" w:fill="E7E6E6" w:themeFill="background2"/>
            <w:noWrap/>
            <w:vAlign w:val="bottom"/>
            <w:hideMark/>
          </w:tcPr>
          <w:p w14:paraId="278DC25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5.25</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0465A8F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6.07</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4B102DB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3.05</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46B7072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74.7</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769AEB3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9.36</w:t>
            </w:r>
          </w:p>
        </w:tc>
      </w:tr>
      <w:tr w:rsidR="00C10FEF" w:rsidRPr="00871814" w14:paraId="0106E237" w14:textId="77777777" w:rsidTr="00AF38F6">
        <w:trPr>
          <w:trHeight w:val="54"/>
        </w:trPr>
        <w:tc>
          <w:tcPr>
            <w:tcW w:w="1413" w:type="dxa"/>
            <w:vMerge/>
            <w:tcBorders>
              <w:left w:val="single" w:sz="4" w:space="0" w:color="auto"/>
              <w:bottom w:val="single" w:sz="4" w:space="0" w:color="auto"/>
              <w:right w:val="single" w:sz="4" w:space="0" w:color="auto"/>
            </w:tcBorders>
            <w:shd w:val="clear" w:color="auto" w:fill="E7E6E6" w:themeFill="background2"/>
            <w:noWrap/>
            <w:vAlign w:val="bottom"/>
            <w:hideMark/>
          </w:tcPr>
          <w:p w14:paraId="67F6A14F" w14:textId="08555AE4"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shd w:val="clear" w:color="auto" w:fill="E7E6E6" w:themeFill="background2"/>
            <w:noWrap/>
            <w:vAlign w:val="bottom"/>
            <w:hideMark/>
          </w:tcPr>
          <w:p w14:paraId="7B9743F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7516522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47.9</w:t>
            </w:r>
          </w:p>
        </w:tc>
        <w:tc>
          <w:tcPr>
            <w:tcW w:w="1328" w:type="dxa"/>
            <w:tcBorders>
              <w:top w:val="nil"/>
              <w:left w:val="nil"/>
              <w:bottom w:val="single" w:sz="4" w:space="0" w:color="auto"/>
              <w:right w:val="single" w:sz="4" w:space="0" w:color="auto"/>
            </w:tcBorders>
            <w:shd w:val="clear" w:color="auto" w:fill="E7E6E6" w:themeFill="background2"/>
            <w:noWrap/>
            <w:vAlign w:val="bottom"/>
            <w:hideMark/>
          </w:tcPr>
          <w:p w14:paraId="7459DD9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4.99</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36977BD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6.59</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6C77D78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4.3</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4C9434C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57.4</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6CB89A5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7.8</w:t>
            </w:r>
          </w:p>
        </w:tc>
      </w:tr>
      <w:tr w:rsidR="00C10FEF" w:rsidRPr="00871814" w14:paraId="47452190" w14:textId="77777777" w:rsidTr="00AF38F6">
        <w:trPr>
          <w:trHeight w:val="57"/>
        </w:trPr>
        <w:tc>
          <w:tcPr>
            <w:tcW w:w="1413" w:type="dxa"/>
            <w:vMerge w:val="restart"/>
            <w:tcBorders>
              <w:top w:val="nil"/>
              <w:left w:val="single" w:sz="4" w:space="0" w:color="auto"/>
              <w:right w:val="single" w:sz="4" w:space="0" w:color="auto"/>
            </w:tcBorders>
            <w:noWrap/>
            <w:vAlign w:val="bottom"/>
            <w:hideMark/>
          </w:tcPr>
          <w:p w14:paraId="0021185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DFF</w:t>
            </w:r>
          </w:p>
        </w:tc>
        <w:tc>
          <w:tcPr>
            <w:tcW w:w="1559" w:type="dxa"/>
            <w:tcBorders>
              <w:top w:val="nil"/>
              <w:left w:val="nil"/>
              <w:bottom w:val="single" w:sz="4" w:space="0" w:color="auto"/>
              <w:right w:val="single" w:sz="4" w:space="0" w:color="auto"/>
            </w:tcBorders>
            <w:noWrap/>
            <w:vAlign w:val="bottom"/>
            <w:hideMark/>
          </w:tcPr>
          <w:p w14:paraId="10AFC2F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noWrap/>
            <w:vAlign w:val="bottom"/>
            <w:hideMark/>
          </w:tcPr>
          <w:p w14:paraId="41D61D6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59.4</w:t>
            </w:r>
          </w:p>
        </w:tc>
        <w:tc>
          <w:tcPr>
            <w:tcW w:w="1328" w:type="dxa"/>
            <w:tcBorders>
              <w:top w:val="nil"/>
              <w:left w:val="nil"/>
              <w:bottom w:val="single" w:sz="4" w:space="0" w:color="auto"/>
              <w:right w:val="single" w:sz="4" w:space="0" w:color="auto"/>
            </w:tcBorders>
            <w:noWrap/>
            <w:vAlign w:val="bottom"/>
            <w:hideMark/>
          </w:tcPr>
          <w:p w14:paraId="4E33E7C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5.43</w:t>
            </w:r>
          </w:p>
        </w:tc>
        <w:tc>
          <w:tcPr>
            <w:tcW w:w="992" w:type="dxa"/>
            <w:tcBorders>
              <w:top w:val="nil"/>
              <w:left w:val="nil"/>
              <w:bottom w:val="single" w:sz="4" w:space="0" w:color="auto"/>
              <w:right w:val="single" w:sz="4" w:space="0" w:color="auto"/>
            </w:tcBorders>
            <w:noWrap/>
            <w:vAlign w:val="bottom"/>
            <w:hideMark/>
          </w:tcPr>
          <w:p w14:paraId="385020A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5.98</w:t>
            </w:r>
          </w:p>
        </w:tc>
        <w:tc>
          <w:tcPr>
            <w:tcW w:w="993" w:type="dxa"/>
            <w:tcBorders>
              <w:top w:val="nil"/>
              <w:left w:val="nil"/>
              <w:bottom w:val="single" w:sz="4" w:space="0" w:color="auto"/>
              <w:right w:val="single" w:sz="4" w:space="0" w:color="auto"/>
            </w:tcBorders>
            <w:noWrap/>
            <w:vAlign w:val="bottom"/>
            <w:hideMark/>
          </w:tcPr>
          <w:p w14:paraId="750077B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2.51</w:t>
            </w:r>
          </w:p>
        </w:tc>
        <w:tc>
          <w:tcPr>
            <w:tcW w:w="850" w:type="dxa"/>
            <w:tcBorders>
              <w:top w:val="nil"/>
              <w:left w:val="nil"/>
              <w:bottom w:val="single" w:sz="4" w:space="0" w:color="auto"/>
              <w:right w:val="single" w:sz="4" w:space="0" w:color="auto"/>
            </w:tcBorders>
            <w:noWrap/>
            <w:vAlign w:val="bottom"/>
            <w:hideMark/>
          </w:tcPr>
          <w:p w14:paraId="2DFD55F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82.47</w:t>
            </w:r>
          </w:p>
        </w:tc>
        <w:tc>
          <w:tcPr>
            <w:tcW w:w="992" w:type="dxa"/>
            <w:tcBorders>
              <w:top w:val="nil"/>
              <w:left w:val="nil"/>
              <w:bottom w:val="single" w:sz="4" w:space="0" w:color="auto"/>
              <w:right w:val="single" w:sz="4" w:space="0" w:color="auto"/>
            </w:tcBorders>
            <w:noWrap/>
            <w:vAlign w:val="bottom"/>
            <w:hideMark/>
          </w:tcPr>
          <w:p w14:paraId="6AD6A35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10.18</w:t>
            </w:r>
          </w:p>
        </w:tc>
      </w:tr>
      <w:tr w:rsidR="00C10FEF" w:rsidRPr="00871814" w14:paraId="38CD6EE2" w14:textId="77777777" w:rsidTr="00AF38F6">
        <w:trPr>
          <w:trHeight w:val="54"/>
        </w:trPr>
        <w:tc>
          <w:tcPr>
            <w:tcW w:w="1413" w:type="dxa"/>
            <w:vMerge/>
            <w:tcBorders>
              <w:left w:val="single" w:sz="4" w:space="0" w:color="auto"/>
              <w:bottom w:val="single" w:sz="4" w:space="0" w:color="auto"/>
              <w:right w:val="single" w:sz="4" w:space="0" w:color="auto"/>
            </w:tcBorders>
            <w:noWrap/>
            <w:vAlign w:val="bottom"/>
            <w:hideMark/>
          </w:tcPr>
          <w:p w14:paraId="42256CF3" w14:textId="4D8C82F8"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noWrap/>
            <w:vAlign w:val="bottom"/>
            <w:hideMark/>
          </w:tcPr>
          <w:p w14:paraId="30D185B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noWrap/>
            <w:vAlign w:val="bottom"/>
            <w:hideMark/>
          </w:tcPr>
          <w:p w14:paraId="710466D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59.55</w:t>
            </w:r>
          </w:p>
        </w:tc>
        <w:tc>
          <w:tcPr>
            <w:tcW w:w="1328" w:type="dxa"/>
            <w:tcBorders>
              <w:top w:val="nil"/>
              <w:left w:val="nil"/>
              <w:bottom w:val="single" w:sz="4" w:space="0" w:color="auto"/>
              <w:right w:val="single" w:sz="4" w:space="0" w:color="auto"/>
            </w:tcBorders>
            <w:noWrap/>
            <w:vAlign w:val="bottom"/>
            <w:hideMark/>
          </w:tcPr>
          <w:p w14:paraId="50EB503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5.99</w:t>
            </w:r>
          </w:p>
        </w:tc>
        <w:tc>
          <w:tcPr>
            <w:tcW w:w="992" w:type="dxa"/>
            <w:tcBorders>
              <w:top w:val="nil"/>
              <w:left w:val="nil"/>
              <w:bottom w:val="single" w:sz="4" w:space="0" w:color="auto"/>
              <w:right w:val="single" w:sz="4" w:space="0" w:color="auto"/>
            </w:tcBorders>
            <w:noWrap/>
            <w:vAlign w:val="bottom"/>
            <w:hideMark/>
          </w:tcPr>
          <w:p w14:paraId="6E71AB64"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6.85</w:t>
            </w:r>
          </w:p>
        </w:tc>
        <w:tc>
          <w:tcPr>
            <w:tcW w:w="993" w:type="dxa"/>
            <w:tcBorders>
              <w:top w:val="nil"/>
              <w:left w:val="nil"/>
              <w:bottom w:val="single" w:sz="4" w:space="0" w:color="auto"/>
              <w:right w:val="single" w:sz="4" w:space="0" w:color="auto"/>
            </w:tcBorders>
            <w:noWrap/>
            <w:vAlign w:val="bottom"/>
            <w:hideMark/>
          </w:tcPr>
          <w:p w14:paraId="19C911D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3.33</w:t>
            </w:r>
          </w:p>
        </w:tc>
        <w:tc>
          <w:tcPr>
            <w:tcW w:w="850" w:type="dxa"/>
            <w:tcBorders>
              <w:top w:val="nil"/>
              <w:left w:val="nil"/>
              <w:bottom w:val="single" w:sz="4" w:space="0" w:color="auto"/>
              <w:right w:val="single" w:sz="4" w:space="0" w:color="auto"/>
            </w:tcBorders>
            <w:noWrap/>
            <w:vAlign w:val="bottom"/>
            <w:hideMark/>
          </w:tcPr>
          <w:p w14:paraId="51BF32E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76.45</w:t>
            </w:r>
          </w:p>
        </w:tc>
        <w:tc>
          <w:tcPr>
            <w:tcW w:w="992" w:type="dxa"/>
            <w:tcBorders>
              <w:top w:val="nil"/>
              <w:left w:val="nil"/>
              <w:bottom w:val="single" w:sz="4" w:space="0" w:color="auto"/>
              <w:right w:val="single" w:sz="4" w:space="0" w:color="auto"/>
            </w:tcBorders>
            <w:noWrap/>
            <w:vAlign w:val="bottom"/>
            <w:hideMark/>
          </w:tcPr>
          <w:p w14:paraId="2F10F68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10.81</w:t>
            </w:r>
          </w:p>
        </w:tc>
      </w:tr>
      <w:tr w:rsidR="00C10FEF" w:rsidRPr="00871814" w14:paraId="5D0B036D" w14:textId="77777777" w:rsidTr="00AF38F6">
        <w:trPr>
          <w:trHeight w:val="54"/>
        </w:trPr>
        <w:tc>
          <w:tcPr>
            <w:tcW w:w="1413" w:type="dxa"/>
            <w:vMerge w:val="restart"/>
            <w:tcBorders>
              <w:top w:val="nil"/>
              <w:left w:val="single" w:sz="4" w:space="0" w:color="auto"/>
              <w:right w:val="single" w:sz="4" w:space="0" w:color="auto"/>
            </w:tcBorders>
            <w:shd w:val="clear" w:color="auto" w:fill="E7E6E6" w:themeFill="background2"/>
            <w:noWrap/>
            <w:vAlign w:val="bottom"/>
            <w:hideMark/>
          </w:tcPr>
          <w:p w14:paraId="3C239A8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DM</w:t>
            </w:r>
          </w:p>
        </w:tc>
        <w:tc>
          <w:tcPr>
            <w:tcW w:w="1559" w:type="dxa"/>
            <w:tcBorders>
              <w:top w:val="nil"/>
              <w:left w:val="nil"/>
              <w:bottom w:val="single" w:sz="4" w:space="0" w:color="auto"/>
              <w:right w:val="single" w:sz="4" w:space="0" w:color="auto"/>
            </w:tcBorders>
            <w:shd w:val="clear" w:color="auto" w:fill="E7E6E6" w:themeFill="background2"/>
            <w:noWrap/>
            <w:vAlign w:val="bottom"/>
            <w:hideMark/>
          </w:tcPr>
          <w:p w14:paraId="3CEC49B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4FD4EA6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162.14</w:t>
            </w:r>
          </w:p>
        </w:tc>
        <w:tc>
          <w:tcPr>
            <w:tcW w:w="1328" w:type="dxa"/>
            <w:tcBorders>
              <w:top w:val="nil"/>
              <w:left w:val="nil"/>
              <w:bottom w:val="single" w:sz="4" w:space="0" w:color="auto"/>
              <w:right w:val="single" w:sz="4" w:space="0" w:color="auto"/>
            </w:tcBorders>
            <w:shd w:val="clear" w:color="auto" w:fill="E7E6E6" w:themeFill="background2"/>
            <w:noWrap/>
            <w:vAlign w:val="bottom"/>
            <w:hideMark/>
          </w:tcPr>
          <w:p w14:paraId="3631C4C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0.52</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2E5762E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1.31</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6979485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1.2</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6CD96CC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15.52</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6C2EDE1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0.42</w:t>
            </w:r>
          </w:p>
        </w:tc>
      </w:tr>
      <w:tr w:rsidR="00C10FEF" w:rsidRPr="00871814" w14:paraId="1BC0E23C" w14:textId="77777777" w:rsidTr="00AF38F6">
        <w:trPr>
          <w:trHeight w:val="54"/>
        </w:trPr>
        <w:tc>
          <w:tcPr>
            <w:tcW w:w="1413" w:type="dxa"/>
            <w:vMerge/>
            <w:tcBorders>
              <w:left w:val="single" w:sz="4" w:space="0" w:color="auto"/>
              <w:bottom w:val="single" w:sz="4" w:space="0" w:color="auto"/>
              <w:right w:val="single" w:sz="4" w:space="0" w:color="auto"/>
            </w:tcBorders>
            <w:shd w:val="clear" w:color="auto" w:fill="E7E6E6" w:themeFill="background2"/>
            <w:noWrap/>
            <w:vAlign w:val="bottom"/>
            <w:hideMark/>
          </w:tcPr>
          <w:p w14:paraId="0A8F5C2B" w14:textId="22894006"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shd w:val="clear" w:color="auto" w:fill="E7E6E6" w:themeFill="background2"/>
            <w:noWrap/>
            <w:vAlign w:val="bottom"/>
            <w:hideMark/>
          </w:tcPr>
          <w:p w14:paraId="38CFA2D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10A77F1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161.63</w:t>
            </w:r>
          </w:p>
        </w:tc>
        <w:tc>
          <w:tcPr>
            <w:tcW w:w="1328" w:type="dxa"/>
            <w:tcBorders>
              <w:top w:val="nil"/>
              <w:left w:val="nil"/>
              <w:bottom w:val="single" w:sz="4" w:space="0" w:color="auto"/>
              <w:right w:val="single" w:sz="4" w:space="0" w:color="auto"/>
            </w:tcBorders>
            <w:shd w:val="clear" w:color="auto" w:fill="E7E6E6" w:themeFill="background2"/>
            <w:noWrap/>
            <w:vAlign w:val="bottom"/>
            <w:hideMark/>
          </w:tcPr>
          <w:p w14:paraId="04C3F69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1.06</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6CD7D924"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3.34</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2FB2359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3.17</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62BD95F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10.06</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1E2F684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0.69</w:t>
            </w:r>
          </w:p>
        </w:tc>
      </w:tr>
      <w:tr w:rsidR="00C10FEF" w:rsidRPr="00871814" w14:paraId="7AF6A36C" w14:textId="77777777" w:rsidTr="00AF38F6">
        <w:trPr>
          <w:trHeight w:val="86"/>
        </w:trPr>
        <w:tc>
          <w:tcPr>
            <w:tcW w:w="1413" w:type="dxa"/>
            <w:vMerge w:val="restart"/>
            <w:tcBorders>
              <w:top w:val="nil"/>
              <w:left w:val="single" w:sz="4" w:space="0" w:color="auto"/>
              <w:right w:val="single" w:sz="4" w:space="0" w:color="auto"/>
            </w:tcBorders>
            <w:noWrap/>
            <w:vAlign w:val="bottom"/>
            <w:hideMark/>
          </w:tcPr>
          <w:p w14:paraId="51B3DB3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SS</w:t>
            </w:r>
          </w:p>
        </w:tc>
        <w:tc>
          <w:tcPr>
            <w:tcW w:w="1559" w:type="dxa"/>
            <w:tcBorders>
              <w:top w:val="nil"/>
              <w:left w:val="nil"/>
              <w:bottom w:val="single" w:sz="4" w:space="0" w:color="auto"/>
              <w:right w:val="single" w:sz="4" w:space="0" w:color="auto"/>
            </w:tcBorders>
            <w:noWrap/>
            <w:vAlign w:val="bottom"/>
            <w:hideMark/>
          </w:tcPr>
          <w:p w14:paraId="7BEE528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noWrap/>
            <w:vAlign w:val="bottom"/>
            <w:hideMark/>
          </w:tcPr>
          <w:p w14:paraId="00E1EF8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13.3</w:t>
            </w:r>
          </w:p>
        </w:tc>
        <w:tc>
          <w:tcPr>
            <w:tcW w:w="1328" w:type="dxa"/>
            <w:tcBorders>
              <w:top w:val="nil"/>
              <w:left w:val="nil"/>
              <w:bottom w:val="single" w:sz="4" w:space="0" w:color="auto"/>
              <w:right w:val="single" w:sz="4" w:space="0" w:color="auto"/>
            </w:tcBorders>
            <w:noWrap/>
            <w:vAlign w:val="bottom"/>
            <w:hideMark/>
          </w:tcPr>
          <w:p w14:paraId="76AF9F4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10.45</w:t>
            </w:r>
          </w:p>
        </w:tc>
        <w:tc>
          <w:tcPr>
            <w:tcW w:w="992" w:type="dxa"/>
            <w:tcBorders>
              <w:top w:val="nil"/>
              <w:left w:val="nil"/>
              <w:bottom w:val="single" w:sz="4" w:space="0" w:color="auto"/>
              <w:right w:val="single" w:sz="4" w:space="0" w:color="auto"/>
            </w:tcBorders>
            <w:noWrap/>
            <w:vAlign w:val="bottom"/>
            <w:hideMark/>
          </w:tcPr>
          <w:p w14:paraId="4A7F5E2F"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13.09</w:t>
            </w:r>
          </w:p>
        </w:tc>
        <w:tc>
          <w:tcPr>
            <w:tcW w:w="993" w:type="dxa"/>
            <w:tcBorders>
              <w:top w:val="nil"/>
              <w:left w:val="nil"/>
              <w:bottom w:val="single" w:sz="4" w:space="0" w:color="auto"/>
              <w:right w:val="single" w:sz="4" w:space="0" w:color="auto"/>
            </w:tcBorders>
            <w:noWrap/>
            <w:vAlign w:val="bottom"/>
            <w:hideMark/>
          </w:tcPr>
          <w:p w14:paraId="134D1734"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7.89</w:t>
            </w:r>
          </w:p>
        </w:tc>
        <w:tc>
          <w:tcPr>
            <w:tcW w:w="850" w:type="dxa"/>
            <w:tcBorders>
              <w:top w:val="nil"/>
              <w:left w:val="nil"/>
              <w:bottom w:val="single" w:sz="4" w:space="0" w:color="auto"/>
              <w:right w:val="single" w:sz="4" w:space="0" w:color="auto"/>
            </w:tcBorders>
            <w:noWrap/>
            <w:vAlign w:val="bottom"/>
            <w:hideMark/>
          </w:tcPr>
          <w:p w14:paraId="0F7FEF7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63.71</w:t>
            </w:r>
          </w:p>
        </w:tc>
        <w:tc>
          <w:tcPr>
            <w:tcW w:w="992" w:type="dxa"/>
            <w:tcBorders>
              <w:top w:val="nil"/>
              <w:left w:val="nil"/>
              <w:bottom w:val="single" w:sz="4" w:space="0" w:color="auto"/>
              <w:right w:val="single" w:sz="4" w:space="0" w:color="auto"/>
            </w:tcBorders>
            <w:noWrap/>
            <w:vAlign w:val="bottom"/>
            <w:hideMark/>
          </w:tcPr>
          <w:p w14:paraId="3A12B6A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17.2</w:t>
            </w:r>
          </w:p>
        </w:tc>
      </w:tr>
      <w:tr w:rsidR="00C10FEF" w:rsidRPr="00871814" w14:paraId="223F7975" w14:textId="77777777" w:rsidTr="00AF38F6">
        <w:trPr>
          <w:trHeight w:val="54"/>
        </w:trPr>
        <w:tc>
          <w:tcPr>
            <w:tcW w:w="1413" w:type="dxa"/>
            <w:vMerge/>
            <w:tcBorders>
              <w:left w:val="single" w:sz="4" w:space="0" w:color="auto"/>
              <w:bottom w:val="single" w:sz="4" w:space="0" w:color="auto"/>
              <w:right w:val="single" w:sz="4" w:space="0" w:color="auto"/>
            </w:tcBorders>
            <w:noWrap/>
            <w:vAlign w:val="bottom"/>
            <w:hideMark/>
          </w:tcPr>
          <w:p w14:paraId="62E85640" w14:textId="0669EBDE"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noWrap/>
            <w:vAlign w:val="bottom"/>
            <w:hideMark/>
          </w:tcPr>
          <w:p w14:paraId="0641C45F"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noWrap/>
            <w:vAlign w:val="bottom"/>
            <w:hideMark/>
          </w:tcPr>
          <w:p w14:paraId="2417324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13.31</w:t>
            </w:r>
          </w:p>
        </w:tc>
        <w:tc>
          <w:tcPr>
            <w:tcW w:w="1328" w:type="dxa"/>
            <w:tcBorders>
              <w:top w:val="nil"/>
              <w:left w:val="nil"/>
              <w:bottom w:val="single" w:sz="4" w:space="0" w:color="auto"/>
              <w:right w:val="single" w:sz="4" w:space="0" w:color="auto"/>
            </w:tcBorders>
            <w:noWrap/>
            <w:vAlign w:val="bottom"/>
            <w:hideMark/>
          </w:tcPr>
          <w:p w14:paraId="28F179E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10.51</w:t>
            </w:r>
          </w:p>
        </w:tc>
        <w:tc>
          <w:tcPr>
            <w:tcW w:w="992" w:type="dxa"/>
            <w:tcBorders>
              <w:top w:val="nil"/>
              <w:left w:val="nil"/>
              <w:bottom w:val="single" w:sz="4" w:space="0" w:color="auto"/>
              <w:right w:val="single" w:sz="4" w:space="0" w:color="auto"/>
            </w:tcBorders>
            <w:noWrap/>
            <w:vAlign w:val="bottom"/>
            <w:hideMark/>
          </w:tcPr>
          <w:p w14:paraId="52DD98A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13.12</w:t>
            </w:r>
          </w:p>
        </w:tc>
        <w:tc>
          <w:tcPr>
            <w:tcW w:w="993" w:type="dxa"/>
            <w:tcBorders>
              <w:top w:val="nil"/>
              <w:left w:val="nil"/>
              <w:bottom w:val="single" w:sz="4" w:space="0" w:color="auto"/>
              <w:right w:val="single" w:sz="4" w:space="0" w:color="auto"/>
            </w:tcBorders>
            <w:noWrap/>
            <w:vAlign w:val="bottom"/>
            <w:hideMark/>
          </w:tcPr>
          <w:p w14:paraId="1A356E4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7.86</w:t>
            </w:r>
          </w:p>
        </w:tc>
        <w:tc>
          <w:tcPr>
            <w:tcW w:w="850" w:type="dxa"/>
            <w:tcBorders>
              <w:top w:val="nil"/>
              <w:left w:val="nil"/>
              <w:bottom w:val="single" w:sz="4" w:space="0" w:color="auto"/>
              <w:right w:val="single" w:sz="4" w:space="0" w:color="auto"/>
            </w:tcBorders>
            <w:noWrap/>
            <w:vAlign w:val="bottom"/>
            <w:hideMark/>
          </w:tcPr>
          <w:p w14:paraId="0ED42AB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64.15</w:t>
            </w:r>
          </w:p>
        </w:tc>
        <w:tc>
          <w:tcPr>
            <w:tcW w:w="992" w:type="dxa"/>
            <w:tcBorders>
              <w:top w:val="nil"/>
              <w:left w:val="nil"/>
              <w:bottom w:val="single" w:sz="4" w:space="0" w:color="auto"/>
              <w:right w:val="single" w:sz="4" w:space="0" w:color="auto"/>
            </w:tcBorders>
            <w:noWrap/>
            <w:vAlign w:val="bottom"/>
            <w:hideMark/>
          </w:tcPr>
          <w:p w14:paraId="7C77FD5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17.37</w:t>
            </w:r>
          </w:p>
        </w:tc>
      </w:tr>
      <w:tr w:rsidR="00C10FEF" w:rsidRPr="00871814" w14:paraId="4AE34B2B" w14:textId="77777777" w:rsidTr="00AF38F6">
        <w:trPr>
          <w:trHeight w:val="54"/>
        </w:trPr>
        <w:tc>
          <w:tcPr>
            <w:tcW w:w="1413" w:type="dxa"/>
            <w:vMerge w:val="restart"/>
            <w:tcBorders>
              <w:top w:val="nil"/>
              <w:left w:val="single" w:sz="4" w:space="0" w:color="auto"/>
              <w:right w:val="single" w:sz="4" w:space="0" w:color="auto"/>
            </w:tcBorders>
            <w:shd w:val="clear" w:color="auto" w:fill="E7E6E6" w:themeFill="background2"/>
            <w:noWrap/>
            <w:vAlign w:val="bottom"/>
            <w:hideMark/>
          </w:tcPr>
          <w:p w14:paraId="7823387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SYP</w:t>
            </w:r>
          </w:p>
        </w:tc>
        <w:tc>
          <w:tcPr>
            <w:tcW w:w="1559" w:type="dxa"/>
            <w:tcBorders>
              <w:top w:val="nil"/>
              <w:left w:val="nil"/>
              <w:bottom w:val="single" w:sz="4" w:space="0" w:color="auto"/>
              <w:right w:val="single" w:sz="4" w:space="0" w:color="auto"/>
            </w:tcBorders>
            <w:shd w:val="clear" w:color="auto" w:fill="E7E6E6" w:themeFill="background2"/>
            <w:noWrap/>
            <w:vAlign w:val="bottom"/>
            <w:hideMark/>
          </w:tcPr>
          <w:p w14:paraId="7A3A51E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2A65AE2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6.5</w:t>
            </w:r>
          </w:p>
        </w:tc>
        <w:tc>
          <w:tcPr>
            <w:tcW w:w="1328" w:type="dxa"/>
            <w:tcBorders>
              <w:top w:val="nil"/>
              <w:left w:val="nil"/>
              <w:bottom w:val="single" w:sz="4" w:space="0" w:color="auto"/>
              <w:right w:val="single" w:sz="4" w:space="0" w:color="auto"/>
            </w:tcBorders>
            <w:shd w:val="clear" w:color="auto" w:fill="E7E6E6" w:themeFill="background2"/>
            <w:noWrap/>
            <w:vAlign w:val="bottom"/>
            <w:hideMark/>
          </w:tcPr>
          <w:p w14:paraId="19D75C9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21.89</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76081D2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22.74</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3053CE5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6.16</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1A1ECF3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92.67</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2B00705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43.48</w:t>
            </w:r>
          </w:p>
        </w:tc>
      </w:tr>
      <w:tr w:rsidR="00C10FEF" w:rsidRPr="00871814" w14:paraId="08F4810D" w14:textId="77777777" w:rsidTr="00AF38F6">
        <w:trPr>
          <w:trHeight w:val="54"/>
        </w:trPr>
        <w:tc>
          <w:tcPr>
            <w:tcW w:w="1413" w:type="dxa"/>
            <w:vMerge/>
            <w:tcBorders>
              <w:left w:val="single" w:sz="4" w:space="0" w:color="auto"/>
              <w:bottom w:val="single" w:sz="4" w:space="0" w:color="auto"/>
              <w:right w:val="single" w:sz="4" w:space="0" w:color="auto"/>
            </w:tcBorders>
            <w:shd w:val="clear" w:color="auto" w:fill="E7E6E6" w:themeFill="background2"/>
            <w:noWrap/>
            <w:vAlign w:val="bottom"/>
            <w:hideMark/>
          </w:tcPr>
          <w:p w14:paraId="0CC790FB" w14:textId="288A544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shd w:val="clear" w:color="auto" w:fill="E7E6E6" w:themeFill="background2"/>
            <w:noWrap/>
            <w:vAlign w:val="bottom"/>
            <w:hideMark/>
          </w:tcPr>
          <w:p w14:paraId="5F11B74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45B15E0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6.52</w:t>
            </w:r>
          </w:p>
        </w:tc>
        <w:tc>
          <w:tcPr>
            <w:tcW w:w="1328" w:type="dxa"/>
            <w:tcBorders>
              <w:top w:val="nil"/>
              <w:left w:val="nil"/>
              <w:bottom w:val="single" w:sz="4" w:space="0" w:color="auto"/>
              <w:right w:val="single" w:sz="4" w:space="0" w:color="auto"/>
            </w:tcBorders>
            <w:shd w:val="clear" w:color="auto" w:fill="E7E6E6" w:themeFill="background2"/>
            <w:noWrap/>
            <w:vAlign w:val="bottom"/>
            <w:hideMark/>
          </w:tcPr>
          <w:p w14:paraId="4070618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22.48</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325B042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23.55</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68BA891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7.04</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572ABB3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91.07</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1D5CB76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44.25</w:t>
            </w:r>
          </w:p>
        </w:tc>
      </w:tr>
      <w:tr w:rsidR="00C10FEF" w:rsidRPr="00871814" w14:paraId="0F57E276" w14:textId="77777777" w:rsidTr="00AF38F6">
        <w:trPr>
          <w:trHeight w:val="290"/>
        </w:trPr>
        <w:tc>
          <w:tcPr>
            <w:tcW w:w="1413" w:type="dxa"/>
            <w:vMerge w:val="restart"/>
            <w:tcBorders>
              <w:top w:val="nil"/>
              <w:left w:val="single" w:sz="4" w:space="0" w:color="auto"/>
              <w:right w:val="single" w:sz="4" w:space="0" w:color="auto"/>
            </w:tcBorders>
            <w:noWrap/>
            <w:vAlign w:val="bottom"/>
            <w:hideMark/>
          </w:tcPr>
          <w:p w14:paraId="27077DA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OC</w:t>
            </w:r>
          </w:p>
        </w:tc>
        <w:tc>
          <w:tcPr>
            <w:tcW w:w="1559" w:type="dxa"/>
            <w:tcBorders>
              <w:top w:val="nil"/>
              <w:left w:val="nil"/>
              <w:bottom w:val="single" w:sz="4" w:space="0" w:color="auto"/>
              <w:right w:val="single" w:sz="4" w:space="0" w:color="auto"/>
            </w:tcBorders>
            <w:noWrap/>
            <w:vAlign w:val="bottom"/>
            <w:hideMark/>
          </w:tcPr>
          <w:p w14:paraId="656C56C4"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noWrap/>
            <w:vAlign w:val="bottom"/>
            <w:hideMark/>
          </w:tcPr>
          <w:p w14:paraId="08499B0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38.44</w:t>
            </w:r>
          </w:p>
        </w:tc>
        <w:tc>
          <w:tcPr>
            <w:tcW w:w="1328" w:type="dxa"/>
            <w:tcBorders>
              <w:top w:val="nil"/>
              <w:left w:val="nil"/>
              <w:bottom w:val="single" w:sz="4" w:space="0" w:color="auto"/>
              <w:right w:val="single" w:sz="4" w:space="0" w:color="auto"/>
            </w:tcBorders>
            <w:noWrap/>
            <w:vAlign w:val="bottom"/>
            <w:hideMark/>
          </w:tcPr>
          <w:p w14:paraId="0ACC749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0.48</w:t>
            </w:r>
          </w:p>
        </w:tc>
        <w:tc>
          <w:tcPr>
            <w:tcW w:w="992" w:type="dxa"/>
            <w:tcBorders>
              <w:top w:val="nil"/>
              <w:left w:val="nil"/>
              <w:bottom w:val="single" w:sz="4" w:space="0" w:color="auto"/>
              <w:right w:val="single" w:sz="4" w:space="0" w:color="auto"/>
            </w:tcBorders>
            <w:noWrap/>
            <w:vAlign w:val="bottom"/>
            <w:hideMark/>
          </w:tcPr>
          <w:p w14:paraId="60A1AF0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2.33</w:t>
            </w:r>
          </w:p>
        </w:tc>
        <w:tc>
          <w:tcPr>
            <w:tcW w:w="993" w:type="dxa"/>
            <w:tcBorders>
              <w:top w:val="nil"/>
              <w:left w:val="nil"/>
              <w:bottom w:val="single" w:sz="4" w:space="0" w:color="auto"/>
              <w:right w:val="single" w:sz="4" w:space="0" w:color="auto"/>
            </w:tcBorders>
            <w:noWrap/>
            <w:vAlign w:val="bottom"/>
            <w:hideMark/>
          </w:tcPr>
          <w:p w14:paraId="35C4882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2.28</w:t>
            </w:r>
          </w:p>
        </w:tc>
        <w:tc>
          <w:tcPr>
            <w:tcW w:w="850" w:type="dxa"/>
            <w:tcBorders>
              <w:top w:val="nil"/>
              <w:left w:val="nil"/>
              <w:bottom w:val="single" w:sz="4" w:space="0" w:color="auto"/>
              <w:right w:val="single" w:sz="4" w:space="0" w:color="auto"/>
            </w:tcBorders>
            <w:noWrap/>
            <w:vAlign w:val="bottom"/>
            <w:hideMark/>
          </w:tcPr>
          <w:p w14:paraId="4FA7BCC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4.18</w:t>
            </w:r>
          </w:p>
        </w:tc>
        <w:tc>
          <w:tcPr>
            <w:tcW w:w="992" w:type="dxa"/>
            <w:tcBorders>
              <w:top w:val="nil"/>
              <w:left w:val="nil"/>
              <w:bottom w:val="single" w:sz="4" w:space="0" w:color="auto"/>
              <w:right w:val="single" w:sz="4" w:space="0" w:color="auto"/>
            </w:tcBorders>
            <w:noWrap/>
            <w:vAlign w:val="bottom"/>
            <w:hideMark/>
          </w:tcPr>
          <w:p w14:paraId="7102B14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0.2</w:t>
            </w:r>
          </w:p>
        </w:tc>
      </w:tr>
      <w:tr w:rsidR="00C10FEF" w:rsidRPr="00871814" w14:paraId="30275AC2" w14:textId="77777777" w:rsidTr="00AF38F6">
        <w:trPr>
          <w:trHeight w:val="54"/>
        </w:trPr>
        <w:tc>
          <w:tcPr>
            <w:tcW w:w="1413" w:type="dxa"/>
            <w:vMerge/>
            <w:tcBorders>
              <w:left w:val="single" w:sz="4" w:space="0" w:color="auto"/>
              <w:bottom w:val="single" w:sz="4" w:space="0" w:color="auto"/>
              <w:right w:val="single" w:sz="4" w:space="0" w:color="auto"/>
            </w:tcBorders>
            <w:noWrap/>
            <w:vAlign w:val="bottom"/>
            <w:hideMark/>
          </w:tcPr>
          <w:p w14:paraId="39979179" w14:textId="5DCFFD36"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noWrap/>
            <w:vAlign w:val="bottom"/>
            <w:hideMark/>
          </w:tcPr>
          <w:p w14:paraId="06B4A92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noWrap/>
            <w:vAlign w:val="bottom"/>
            <w:hideMark/>
          </w:tcPr>
          <w:p w14:paraId="5BCACB2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38.53</w:t>
            </w:r>
          </w:p>
        </w:tc>
        <w:tc>
          <w:tcPr>
            <w:tcW w:w="1328" w:type="dxa"/>
            <w:tcBorders>
              <w:top w:val="nil"/>
              <w:left w:val="nil"/>
              <w:bottom w:val="single" w:sz="4" w:space="0" w:color="auto"/>
              <w:right w:val="single" w:sz="4" w:space="0" w:color="auto"/>
            </w:tcBorders>
            <w:noWrap/>
            <w:vAlign w:val="bottom"/>
            <w:hideMark/>
          </w:tcPr>
          <w:p w14:paraId="0DDFC28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20.54</w:t>
            </w:r>
          </w:p>
        </w:tc>
        <w:tc>
          <w:tcPr>
            <w:tcW w:w="992" w:type="dxa"/>
            <w:tcBorders>
              <w:top w:val="nil"/>
              <w:left w:val="nil"/>
              <w:bottom w:val="single" w:sz="4" w:space="0" w:color="auto"/>
              <w:right w:val="single" w:sz="4" w:space="0" w:color="auto"/>
            </w:tcBorders>
            <w:noWrap/>
            <w:vAlign w:val="bottom"/>
            <w:hideMark/>
          </w:tcPr>
          <w:p w14:paraId="5C35789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3.43</w:t>
            </w:r>
          </w:p>
        </w:tc>
        <w:tc>
          <w:tcPr>
            <w:tcW w:w="993" w:type="dxa"/>
            <w:tcBorders>
              <w:top w:val="nil"/>
              <w:left w:val="nil"/>
              <w:bottom w:val="single" w:sz="4" w:space="0" w:color="auto"/>
              <w:right w:val="single" w:sz="4" w:space="0" w:color="auto"/>
            </w:tcBorders>
            <w:noWrap/>
            <w:vAlign w:val="bottom"/>
            <w:hideMark/>
          </w:tcPr>
          <w:p w14:paraId="0A60661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3.63</w:t>
            </w:r>
          </w:p>
        </w:tc>
        <w:tc>
          <w:tcPr>
            <w:tcW w:w="850" w:type="dxa"/>
            <w:tcBorders>
              <w:top w:val="nil"/>
              <w:left w:val="nil"/>
              <w:bottom w:val="single" w:sz="4" w:space="0" w:color="auto"/>
              <w:right w:val="single" w:sz="4" w:space="0" w:color="auto"/>
            </w:tcBorders>
            <w:noWrap/>
            <w:vAlign w:val="bottom"/>
            <w:hideMark/>
          </w:tcPr>
          <w:p w14:paraId="2F39586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87.65</w:t>
            </w:r>
          </w:p>
        </w:tc>
        <w:tc>
          <w:tcPr>
            <w:tcW w:w="992" w:type="dxa"/>
            <w:tcBorders>
              <w:top w:val="nil"/>
              <w:left w:val="nil"/>
              <w:bottom w:val="single" w:sz="4" w:space="0" w:color="auto"/>
              <w:right w:val="single" w:sz="4" w:space="0" w:color="auto"/>
            </w:tcBorders>
            <w:noWrap/>
            <w:vAlign w:val="bottom"/>
            <w:hideMark/>
          </w:tcPr>
          <w:p w14:paraId="460104F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34.87</w:t>
            </w:r>
          </w:p>
        </w:tc>
      </w:tr>
      <w:tr w:rsidR="00C10FEF" w:rsidRPr="00871814" w14:paraId="67E6931D" w14:textId="77777777" w:rsidTr="00AF38F6">
        <w:trPr>
          <w:trHeight w:val="54"/>
        </w:trPr>
        <w:tc>
          <w:tcPr>
            <w:tcW w:w="1413" w:type="dxa"/>
            <w:vMerge w:val="restart"/>
            <w:tcBorders>
              <w:top w:val="nil"/>
              <w:left w:val="single" w:sz="4" w:space="0" w:color="auto"/>
              <w:right w:val="single" w:sz="4" w:space="0" w:color="auto"/>
            </w:tcBorders>
            <w:shd w:val="clear" w:color="auto" w:fill="E7E6E6" w:themeFill="background2"/>
            <w:noWrap/>
            <w:vAlign w:val="bottom"/>
            <w:hideMark/>
          </w:tcPr>
          <w:p w14:paraId="70D189B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OYP</w:t>
            </w:r>
          </w:p>
        </w:tc>
        <w:tc>
          <w:tcPr>
            <w:tcW w:w="1559" w:type="dxa"/>
            <w:tcBorders>
              <w:top w:val="nil"/>
              <w:left w:val="nil"/>
              <w:bottom w:val="single" w:sz="4" w:space="0" w:color="auto"/>
              <w:right w:val="single" w:sz="4" w:space="0" w:color="auto"/>
            </w:tcBorders>
            <w:shd w:val="clear" w:color="auto" w:fill="E7E6E6" w:themeFill="background2"/>
            <w:noWrap/>
            <w:vAlign w:val="bottom"/>
            <w:hideMark/>
          </w:tcPr>
          <w:p w14:paraId="319CDEA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6A16E79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2.5</w:t>
            </w:r>
          </w:p>
        </w:tc>
        <w:tc>
          <w:tcPr>
            <w:tcW w:w="1328" w:type="dxa"/>
            <w:tcBorders>
              <w:top w:val="nil"/>
              <w:left w:val="nil"/>
              <w:bottom w:val="single" w:sz="4" w:space="0" w:color="auto"/>
              <w:right w:val="single" w:sz="4" w:space="0" w:color="auto"/>
            </w:tcBorders>
            <w:shd w:val="clear" w:color="auto" w:fill="E7E6E6" w:themeFill="background2"/>
            <w:noWrap/>
            <w:vAlign w:val="bottom"/>
            <w:hideMark/>
          </w:tcPr>
          <w:p w14:paraId="0BC0534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21.94</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6C48353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23.21</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292F72E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7.59</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1C58BB0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89.3</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130CAA1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42.77</w:t>
            </w:r>
          </w:p>
        </w:tc>
      </w:tr>
      <w:tr w:rsidR="00C10FEF" w:rsidRPr="00871814" w14:paraId="195131CE" w14:textId="77777777" w:rsidTr="00AF38F6">
        <w:trPr>
          <w:trHeight w:val="54"/>
        </w:trPr>
        <w:tc>
          <w:tcPr>
            <w:tcW w:w="1413" w:type="dxa"/>
            <w:vMerge/>
            <w:tcBorders>
              <w:left w:val="single" w:sz="4" w:space="0" w:color="auto"/>
              <w:bottom w:val="single" w:sz="4" w:space="0" w:color="auto"/>
              <w:right w:val="single" w:sz="4" w:space="0" w:color="auto"/>
            </w:tcBorders>
            <w:shd w:val="clear" w:color="auto" w:fill="E7E6E6" w:themeFill="background2"/>
            <w:noWrap/>
            <w:vAlign w:val="bottom"/>
            <w:hideMark/>
          </w:tcPr>
          <w:p w14:paraId="13A6C06A" w14:textId="0F31DD28"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shd w:val="clear" w:color="auto" w:fill="E7E6E6" w:themeFill="background2"/>
            <w:noWrap/>
            <w:vAlign w:val="bottom"/>
            <w:hideMark/>
          </w:tcPr>
          <w:p w14:paraId="7F30662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7ECC5A4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2.49</w:t>
            </w:r>
          </w:p>
        </w:tc>
        <w:tc>
          <w:tcPr>
            <w:tcW w:w="1328" w:type="dxa"/>
            <w:tcBorders>
              <w:top w:val="nil"/>
              <w:left w:val="nil"/>
              <w:bottom w:val="single" w:sz="4" w:space="0" w:color="auto"/>
              <w:right w:val="single" w:sz="4" w:space="0" w:color="auto"/>
            </w:tcBorders>
            <w:shd w:val="clear" w:color="auto" w:fill="E7E6E6" w:themeFill="background2"/>
            <w:noWrap/>
            <w:vAlign w:val="bottom"/>
            <w:hideMark/>
          </w:tcPr>
          <w:p w14:paraId="00B0744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21.81</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0C693524"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23.01</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3B2850C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7.34</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14B028E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89.82</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451D8A5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42.64</w:t>
            </w:r>
          </w:p>
        </w:tc>
      </w:tr>
      <w:tr w:rsidR="00C10FEF" w:rsidRPr="00871814" w14:paraId="459886DC" w14:textId="77777777" w:rsidTr="00AF38F6">
        <w:trPr>
          <w:trHeight w:val="85"/>
        </w:trPr>
        <w:tc>
          <w:tcPr>
            <w:tcW w:w="1413" w:type="dxa"/>
            <w:vMerge w:val="restart"/>
            <w:tcBorders>
              <w:top w:val="nil"/>
              <w:left w:val="single" w:sz="4" w:space="0" w:color="auto"/>
              <w:right w:val="single" w:sz="4" w:space="0" w:color="auto"/>
            </w:tcBorders>
            <w:noWrap/>
            <w:vAlign w:val="bottom"/>
            <w:hideMark/>
          </w:tcPr>
          <w:p w14:paraId="5AF06B8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w:t>
            </w:r>
          </w:p>
        </w:tc>
        <w:tc>
          <w:tcPr>
            <w:tcW w:w="1559" w:type="dxa"/>
            <w:tcBorders>
              <w:top w:val="nil"/>
              <w:left w:val="nil"/>
              <w:bottom w:val="single" w:sz="4" w:space="0" w:color="auto"/>
              <w:right w:val="single" w:sz="4" w:space="0" w:color="auto"/>
            </w:tcBorders>
            <w:noWrap/>
            <w:vAlign w:val="bottom"/>
            <w:hideMark/>
          </w:tcPr>
          <w:p w14:paraId="5459DCA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noWrap/>
            <w:vAlign w:val="bottom"/>
            <w:hideMark/>
          </w:tcPr>
          <w:p w14:paraId="1672DED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3.59</w:t>
            </w:r>
          </w:p>
        </w:tc>
        <w:tc>
          <w:tcPr>
            <w:tcW w:w="1328" w:type="dxa"/>
            <w:tcBorders>
              <w:top w:val="nil"/>
              <w:left w:val="nil"/>
              <w:bottom w:val="single" w:sz="4" w:space="0" w:color="auto"/>
              <w:right w:val="single" w:sz="4" w:space="0" w:color="auto"/>
            </w:tcBorders>
            <w:noWrap/>
            <w:vAlign w:val="bottom"/>
            <w:hideMark/>
          </w:tcPr>
          <w:p w14:paraId="4FDCA93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7.73</w:t>
            </w:r>
          </w:p>
        </w:tc>
        <w:tc>
          <w:tcPr>
            <w:tcW w:w="992" w:type="dxa"/>
            <w:tcBorders>
              <w:top w:val="nil"/>
              <w:left w:val="nil"/>
              <w:bottom w:val="single" w:sz="4" w:space="0" w:color="auto"/>
              <w:right w:val="single" w:sz="4" w:space="0" w:color="auto"/>
            </w:tcBorders>
            <w:noWrap/>
            <w:vAlign w:val="bottom"/>
            <w:hideMark/>
          </w:tcPr>
          <w:p w14:paraId="5F54702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10.02</w:t>
            </w:r>
          </w:p>
        </w:tc>
        <w:tc>
          <w:tcPr>
            <w:tcW w:w="993" w:type="dxa"/>
            <w:tcBorders>
              <w:top w:val="nil"/>
              <w:left w:val="nil"/>
              <w:bottom w:val="single" w:sz="4" w:space="0" w:color="auto"/>
              <w:right w:val="single" w:sz="4" w:space="0" w:color="auto"/>
            </w:tcBorders>
            <w:noWrap/>
            <w:vAlign w:val="bottom"/>
            <w:hideMark/>
          </w:tcPr>
          <w:p w14:paraId="455F8BD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6.38</w:t>
            </w:r>
          </w:p>
        </w:tc>
        <w:tc>
          <w:tcPr>
            <w:tcW w:w="850" w:type="dxa"/>
            <w:tcBorders>
              <w:top w:val="nil"/>
              <w:left w:val="nil"/>
              <w:bottom w:val="single" w:sz="4" w:space="0" w:color="auto"/>
              <w:right w:val="single" w:sz="4" w:space="0" w:color="auto"/>
            </w:tcBorders>
            <w:noWrap/>
            <w:vAlign w:val="bottom"/>
            <w:hideMark/>
          </w:tcPr>
          <w:p w14:paraId="7D83B03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59.47</w:t>
            </w:r>
          </w:p>
        </w:tc>
        <w:tc>
          <w:tcPr>
            <w:tcW w:w="992" w:type="dxa"/>
            <w:tcBorders>
              <w:top w:val="nil"/>
              <w:left w:val="nil"/>
              <w:bottom w:val="single" w:sz="4" w:space="0" w:color="auto"/>
              <w:right w:val="single" w:sz="4" w:space="0" w:color="auto"/>
            </w:tcBorders>
            <w:noWrap/>
            <w:vAlign w:val="bottom"/>
            <w:hideMark/>
          </w:tcPr>
          <w:p w14:paraId="400CC96F"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12.29</w:t>
            </w:r>
          </w:p>
        </w:tc>
      </w:tr>
      <w:tr w:rsidR="00C10FEF" w:rsidRPr="00871814" w14:paraId="28736A77" w14:textId="77777777" w:rsidTr="00AF38F6">
        <w:trPr>
          <w:trHeight w:val="54"/>
        </w:trPr>
        <w:tc>
          <w:tcPr>
            <w:tcW w:w="1413" w:type="dxa"/>
            <w:vMerge/>
            <w:tcBorders>
              <w:left w:val="single" w:sz="4" w:space="0" w:color="auto"/>
              <w:bottom w:val="single" w:sz="4" w:space="0" w:color="auto"/>
              <w:right w:val="single" w:sz="4" w:space="0" w:color="auto"/>
            </w:tcBorders>
            <w:noWrap/>
            <w:vAlign w:val="bottom"/>
            <w:hideMark/>
          </w:tcPr>
          <w:p w14:paraId="077A701B" w14:textId="06FE0786"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noWrap/>
            <w:vAlign w:val="bottom"/>
            <w:hideMark/>
          </w:tcPr>
          <w:p w14:paraId="7F2B688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noWrap/>
            <w:vAlign w:val="bottom"/>
            <w:hideMark/>
          </w:tcPr>
          <w:p w14:paraId="3F5660D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3.6</w:t>
            </w:r>
          </w:p>
        </w:tc>
        <w:tc>
          <w:tcPr>
            <w:tcW w:w="1328" w:type="dxa"/>
            <w:tcBorders>
              <w:top w:val="nil"/>
              <w:left w:val="nil"/>
              <w:bottom w:val="single" w:sz="4" w:space="0" w:color="auto"/>
              <w:right w:val="single" w:sz="4" w:space="0" w:color="auto"/>
            </w:tcBorders>
            <w:noWrap/>
            <w:vAlign w:val="bottom"/>
            <w:hideMark/>
          </w:tcPr>
          <w:p w14:paraId="6FCD980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7.54</w:t>
            </w:r>
          </w:p>
        </w:tc>
        <w:tc>
          <w:tcPr>
            <w:tcW w:w="992" w:type="dxa"/>
            <w:tcBorders>
              <w:top w:val="nil"/>
              <w:left w:val="nil"/>
              <w:bottom w:val="single" w:sz="4" w:space="0" w:color="auto"/>
              <w:right w:val="single" w:sz="4" w:space="0" w:color="auto"/>
            </w:tcBorders>
            <w:noWrap/>
            <w:vAlign w:val="bottom"/>
            <w:hideMark/>
          </w:tcPr>
          <w:p w14:paraId="3D4E3DC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10.57</w:t>
            </w:r>
          </w:p>
        </w:tc>
        <w:tc>
          <w:tcPr>
            <w:tcW w:w="993" w:type="dxa"/>
            <w:tcBorders>
              <w:top w:val="nil"/>
              <w:left w:val="nil"/>
              <w:bottom w:val="single" w:sz="4" w:space="0" w:color="auto"/>
              <w:right w:val="single" w:sz="4" w:space="0" w:color="auto"/>
            </w:tcBorders>
            <w:noWrap/>
            <w:vAlign w:val="bottom"/>
            <w:hideMark/>
          </w:tcPr>
          <w:p w14:paraId="7DA4D13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7.41</w:t>
            </w:r>
          </w:p>
        </w:tc>
        <w:tc>
          <w:tcPr>
            <w:tcW w:w="850" w:type="dxa"/>
            <w:tcBorders>
              <w:top w:val="nil"/>
              <w:left w:val="nil"/>
              <w:bottom w:val="single" w:sz="4" w:space="0" w:color="auto"/>
              <w:right w:val="single" w:sz="4" w:space="0" w:color="auto"/>
            </w:tcBorders>
            <w:noWrap/>
            <w:vAlign w:val="bottom"/>
            <w:hideMark/>
          </w:tcPr>
          <w:p w14:paraId="36FBD1C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50.91</w:t>
            </w:r>
          </w:p>
        </w:tc>
        <w:tc>
          <w:tcPr>
            <w:tcW w:w="992" w:type="dxa"/>
            <w:tcBorders>
              <w:top w:val="nil"/>
              <w:left w:val="nil"/>
              <w:bottom w:val="single" w:sz="4" w:space="0" w:color="auto"/>
              <w:right w:val="single" w:sz="4" w:space="0" w:color="auto"/>
            </w:tcBorders>
            <w:noWrap/>
            <w:vAlign w:val="bottom"/>
            <w:hideMark/>
          </w:tcPr>
          <w:p w14:paraId="75AA7C6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11.1</w:t>
            </w:r>
          </w:p>
        </w:tc>
      </w:tr>
      <w:tr w:rsidR="00C10FEF" w:rsidRPr="00871814" w14:paraId="01427C81" w14:textId="77777777" w:rsidTr="00AF38F6">
        <w:trPr>
          <w:trHeight w:val="54"/>
        </w:trPr>
        <w:tc>
          <w:tcPr>
            <w:tcW w:w="1413" w:type="dxa"/>
            <w:vMerge w:val="restart"/>
            <w:tcBorders>
              <w:top w:val="nil"/>
              <w:left w:val="single" w:sz="4" w:space="0" w:color="auto"/>
              <w:right w:val="single" w:sz="4" w:space="0" w:color="auto"/>
            </w:tcBorders>
            <w:shd w:val="clear" w:color="auto" w:fill="E7E6E6" w:themeFill="background2"/>
            <w:noWrap/>
            <w:vAlign w:val="bottom"/>
            <w:hideMark/>
          </w:tcPr>
          <w:p w14:paraId="6EC8123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BYP</w:t>
            </w:r>
          </w:p>
        </w:tc>
        <w:tc>
          <w:tcPr>
            <w:tcW w:w="1559" w:type="dxa"/>
            <w:tcBorders>
              <w:top w:val="nil"/>
              <w:left w:val="nil"/>
              <w:bottom w:val="single" w:sz="4" w:space="0" w:color="auto"/>
              <w:right w:val="single" w:sz="4" w:space="0" w:color="auto"/>
            </w:tcBorders>
            <w:shd w:val="clear" w:color="auto" w:fill="E7E6E6" w:themeFill="background2"/>
            <w:noWrap/>
            <w:vAlign w:val="bottom"/>
            <w:hideMark/>
          </w:tcPr>
          <w:p w14:paraId="0C6F067F"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1A58F33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33.63</w:t>
            </w:r>
          </w:p>
        </w:tc>
        <w:tc>
          <w:tcPr>
            <w:tcW w:w="1328" w:type="dxa"/>
            <w:tcBorders>
              <w:top w:val="nil"/>
              <w:left w:val="nil"/>
              <w:bottom w:val="single" w:sz="4" w:space="0" w:color="auto"/>
              <w:right w:val="single" w:sz="4" w:space="0" w:color="auto"/>
            </w:tcBorders>
            <w:shd w:val="clear" w:color="auto" w:fill="E7E6E6" w:themeFill="background2"/>
            <w:noWrap/>
            <w:vAlign w:val="bottom"/>
            <w:hideMark/>
          </w:tcPr>
          <w:p w14:paraId="6176ED2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10.18</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2A74D42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11.17</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5EFB8D9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4.6</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7374E21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83.05</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6612FB6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19.15</w:t>
            </w:r>
          </w:p>
        </w:tc>
      </w:tr>
      <w:tr w:rsidR="00C10FEF" w:rsidRPr="00871814" w14:paraId="57C38633" w14:textId="77777777" w:rsidTr="00AF38F6">
        <w:trPr>
          <w:trHeight w:val="54"/>
        </w:trPr>
        <w:tc>
          <w:tcPr>
            <w:tcW w:w="1413" w:type="dxa"/>
            <w:vMerge/>
            <w:tcBorders>
              <w:left w:val="single" w:sz="4" w:space="0" w:color="auto"/>
              <w:bottom w:val="single" w:sz="4" w:space="0" w:color="auto"/>
              <w:right w:val="single" w:sz="4" w:space="0" w:color="auto"/>
            </w:tcBorders>
            <w:shd w:val="clear" w:color="auto" w:fill="E7E6E6" w:themeFill="background2"/>
            <w:noWrap/>
            <w:vAlign w:val="bottom"/>
            <w:hideMark/>
          </w:tcPr>
          <w:p w14:paraId="6EAF002E" w14:textId="5A7357CD"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shd w:val="clear" w:color="auto" w:fill="E7E6E6" w:themeFill="background2"/>
            <w:noWrap/>
            <w:vAlign w:val="bottom"/>
            <w:hideMark/>
          </w:tcPr>
          <w:p w14:paraId="4AA6E21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7F3B8734"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33.59</w:t>
            </w:r>
          </w:p>
        </w:tc>
        <w:tc>
          <w:tcPr>
            <w:tcW w:w="1328" w:type="dxa"/>
            <w:tcBorders>
              <w:top w:val="nil"/>
              <w:left w:val="nil"/>
              <w:bottom w:val="single" w:sz="4" w:space="0" w:color="auto"/>
              <w:right w:val="single" w:sz="4" w:space="0" w:color="auto"/>
            </w:tcBorders>
            <w:shd w:val="clear" w:color="auto" w:fill="E7E6E6" w:themeFill="background2"/>
            <w:noWrap/>
            <w:vAlign w:val="bottom"/>
            <w:hideMark/>
          </w:tcPr>
          <w:p w14:paraId="29BEDEB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9.48</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1A72B9A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11.35</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3E49AEE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6.25</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2BC7052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69.72</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0D1E202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16.33</w:t>
            </w:r>
          </w:p>
        </w:tc>
      </w:tr>
      <w:tr w:rsidR="00C10FEF" w:rsidRPr="00871814" w14:paraId="668A1EAF" w14:textId="77777777" w:rsidTr="00AF38F6">
        <w:trPr>
          <w:trHeight w:val="54"/>
        </w:trPr>
        <w:tc>
          <w:tcPr>
            <w:tcW w:w="1413" w:type="dxa"/>
            <w:vMerge w:val="restart"/>
            <w:tcBorders>
              <w:top w:val="nil"/>
              <w:left w:val="single" w:sz="4" w:space="0" w:color="auto"/>
              <w:right w:val="single" w:sz="4" w:space="0" w:color="auto"/>
            </w:tcBorders>
            <w:noWrap/>
            <w:vAlign w:val="bottom"/>
            <w:hideMark/>
          </w:tcPr>
          <w:p w14:paraId="0300482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HI</w:t>
            </w:r>
          </w:p>
        </w:tc>
        <w:tc>
          <w:tcPr>
            <w:tcW w:w="1559" w:type="dxa"/>
            <w:tcBorders>
              <w:top w:val="nil"/>
              <w:left w:val="nil"/>
              <w:bottom w:val="single" w:sz="4" w:space="0" w:color="auto"/>
              <w:right w:val="single" w:sz="4" w:space="0" w:color="auto"/>
            </w:tcBorders>
            <w:noWrap/>
            <w:vAlign w:val="bottom"/>
            <w:hideMark/>
          </w:tcPr>
          <w:p w14:paraId="3CDD53D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noWrap/>
            <w:vAlign w:val="bottom"/>
            <w:hideMark/>
          </w:tcPr>
          <w:p w14:paraId="11E63E1F"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19.35</w:t>
            </w:r>
          </w:p>
        </w:tc>
        <w:tc>
          <w:tcPr>
            <w:tcW w:w="1328" w:type="dxa"/>
            <w:tcBorders>
              <w:top w:val="nil"/>
              <w:left w:val="nil"/>
              <w:bottom w:val="single" w:sz="4" w:space="0" w:color="auto"/>
              <w:right w:val="single" w:sz="4" w:space="0" w:color="auto"/>
            </w:tcBorders>
            <w:noWrap/>
            <w:vAlign w:val="bottom"/>
            <w:hideMark/>
          </w:tcPr>
          <w:p w14:paraId="48E9DBA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19.2</w:t>
            </w:r>
          </w:p>
        </w:tc>
        <w:tc>
          <w:tcPr>
            <w:tcW w:w="992" w:type="dxa"/>
            <w:tcBorders>
              <w:top w:val="nil"/>
              <w:left w:val="nil"/>
              <w:bottom w:val="single" w:sz="4" w:space="0" w:color="auto"/>
              <w:right w:val="single" w:sz="4" w:space="0" w:color="auto"/>
            </w:tcBorders>
            <w:noWrap/>
            <w:vAlign w:val="bottom"/>
            <w:hideMark/>
          </w:tcPr>
          <w:p w14:paraId="4E9CEFA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20.2</w:t>
            </w:r>
          </w:p>
        </w:tc>
        <w:tc>
          <w:tcPr>
            <w:tcW w:w="993" w:type="dxa"/>
            <w:tcBorders>
              <w:top w:val="nil"/>
              <w:left w:val="nil"/>
              <w:bottom w:val="single" w:sz="4" w:space="0" w:color="auto"/>
              <w:right w:val="single" w:sz="4" w:space="0" w:color="auto"/>
            </w:tcBorders>
            <w:noWrap/>
            <w:vAlign w:val="bottom"/>
            <w:hideMark/>
          </w:tcPr>
          <w:p w14:paraId="75A202C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6.27</w:t>
            </w:r>
          </w:p>
        </w:tc>
        <w:tc>
          <w:tcPr>
            <w:tcW w:w="850" w:type="dxa"/>
            <w:tcBorders>
              <w:top w:val="nil"/>
              <w:left w:val="nil"/>
              <w:bottom w:val="single" w:sz="4" w:space="0" w:color="auto"/>
              <w:right w:val="single" w:sz="4" w:space="0" w:color="auto"/>
            </w:tcBorders>
            <w:noWrap/>
            <w:vAlign w:val="bottom"/>
            <w:hideMark/>
          </w:tcPr>
          <w:p w14:paraId="635064F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90.36</w:t>
            </w:r>
          </w:p>
        </w:tc>
        <w:tc>
          <w:tcPr>
            <w:tcW w:w="992" w:type="dxa"/>
            <w:tcBorders>
              <w:top w:val="nil"/>
              <w:left w:val="nil"/>
              <w:bottom w:val="single" w:sz="4" w:space="0" w:color="auto"/>
              <w:right w:val="single" w:sz="4" w:space="0" w:color="auto"/>
            </w:tcBorders>
            <w:noWrap/>
            <w:vAlign w:val="bottom"/>
            <w:hideMark/>
          </w:tcPr>
          <w:p w14:paraId="1E3EB3F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37.65</w:t>
            </w:r>
          </w:p>
        </w:tc>
      </w:tr>
      <w:tr w:rsidR="00C10FEF" w:rsidRPr="00871814" w14:paraId="0AE42C8F" w14:textId="77777777" w:rsidTr="00AF38F6">
        <w:trPr>
          <w:trHeight w:val="54"/>
        </w:trPr>
        <w:tc>
          <w:tcPr>
            <w:tcW w:w="1413" w:type="dxa"/>
            <w:vMerge/>
            <w:tcBorders>
              <w:left w:val="single" w:sz="4" w:space="0" w:color="auto"/>
              <w:bottom w:val="single" w:sz="4" w:space="0" w:color="auto"/>
              <w:right w:val="single" w:sz="4" w:space="0" w:color="auto"/>
            </w:tcBorders>
            <w:noWrap/>
            <w:vAlign w:val="bottom"/>
            <w:hideMark/>
          </w:tcPr>
          <w:p w14:paraId="5BC7FC42" w14:textId="15FC2F30"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noWrap/>
            <w:vAlign w:val="bottom"/>
            <w:hideMark/>
          </w:tcPr>
          <w:p w14:paraId="22256444"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noWrap/>
            <w:vAlign w:val="bottom"/>
            <w:hideMark/>
          </w:tcPr>
          <w:p w14:paraId="0F845AF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19.41</w:t>
            </w:r>
          </w:p>
        </w:tc>
        <w:tc>
          <w:tcPr>
            <w:tcW w:w="1328" w:type="dxa"/>
            <w:tcBorders>
              <w:top w:val="nil"/>
              <w:left w:val="nil"/>
              <w:bottom w:val="single" w:sz="4" w:space="0" w:color="auto"/>
              <w:right w:val="single" w:sz="4" w:space="0" w:color="auto"/>
            </w:tcBorders>
            <w:noWrap/>
            <w:vAlign w:val="bottom"/>
            <w:hideMark/>
          </w:tcPr>
          <w:p w14:paraId="63A1D26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18.66</w:t>
            </w:r>
          </w:p>
        </w:tc>
        <w:tc>
          <w:tcPr>
            <w:tcW w:w="992" w:type="dxa"/>
            <w:tcBorders>
              <w:top w:val="nil"/>
              <w:left w:val="nil"/>
              <w:bottom w:val="single" w:sz="4" w:space="0" w:color="auto"/>
              <w:right w:val="single" w:sz="4" w:space="0" w:color="auto"/>
            </w:tcBorders>
            <w:noWrap/>
            <w:vAlign w:val="bottom"/>
            <w:hideMark/>
          </w:tcPr>
          <w:p w14:paraId="52108C4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20.12</w:t>
            </w:r>
          </w:p>
        </w:tc>
        <w:tc>
          <w:tcPr>
            <w:tcW w:w="993" w:type="dxa"/>
            <w:tcBorders>
              <w:top w:val="nil"/>
              <w:left w:val="nil"/>
              <w:bottom w:val="single" w:sz="4" w:space="0" w:color="auto"/>
              <w:right w:val="single" w:sz="4" w:space="0" w:color="auto"/>
            </w:tcBorders>
            <w:noWrap/>
            <w:vAlign w:val="bottom"/>
            <w:hideMark/>
          </w:tcPr>
          <w:p w14:paraId="5FE1A29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7.53</w:t>
            </w:r>
          </w:p>
        </w:tc>
        <w:tc>
          <w:tcPr>
            <w:tcW w:w="850" w:type="dxa"/>
            <w:tcBorders>
              <w:top w:val="nil"/>
              <w:left w:val="nil"/>
              <w:bottom w:val="single" w:sz="4" w:space="0" w:color="auto"/>
              <w:right w:val="single" w:sz="4" w:space="0" w:color="auto"/>
            </w:tcBorders>
            <w:noWrap/>
            <w:vAlign w:val="bottom"/>
            <w:hideMark/>
          </w:tcPr>
          <w:p w14:paraId="6E27097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86.01</w:t>
            </w:r>
          </w:p>
        </w:tc>
        <w:tc>
          <w:tcPr>
            <w:tcW w:w="992" w:type="dxa"/>
            <w:tcBorders>
              <w:top w:val="nil"/>
              <w:left w:val="nil"/>
              <w:bottom w:val="single" w:sz="4" w:space="0" w:color="auto"/>
              <w:right w:val="single" w:sz="4" w:space="0" w:color="auto"/>
            </w:tcBorders>
            <w:noWrap/>
            <w:vAlign w:val="bottom"/>
            <w:hideMark/>
          </w:tcPr>
          <w:p w14:paraId="6AA3042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35.7</w:t>
            </w:r>
          </w:p>
        </w:tc>
      </w:tr>
      <w:tr w:rsidR="00C10FEF" w:rsidRPr="00871814" w14:paraId="1B4F696E" w14:textId="77777777" w:rsidTr="00AF38F6">
        <w:trPr>
          <w:trHeight w:val="64"/>
        </w:trPr>
        <w:tc>
          <w:tcPr>
            <w:tcW w:w="1413" w:type="dxa"/>
            <w:vMerge w:val="restart"/>
            <w:tcBorders>
              <w:top w:val="nil"/>
              <w:left w:val="single" w:sz="4" w:space="0" w:color="auto"/>
              <w:right w:val="single" w:sz="4" w:space="0" w:color="auto"/>
            </w:tcBorders>
            <w:shd w:val="clear" w:color="auto" w:fill="E7E6E6" w:themeFill="background2"/>
            <w:noWrap/>
            <w:vAlign w:val="bottom"/>
            <w:hideMark/>
          </w:tcPr>
          <w:p w14:paraId="6E8E273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PELWL</w:t>
            </w:r>
          </w:p>
        </w:tc>
        <w:tc>
          <w:tcPr>
            <w:tcW w:w="1559" w:type="dxa"/>
            <w:tcBorders>
              <w:top w:val="nil"/>
              <w:left w:val="nil"/>
              <w:bottom w:val="single" w:sz="4" w:space="0" w:color="auto"/>
              <w:right w:val="single" w:sz="4" w:space="0" w:color="auto"/>
            </w:tcBorders>
            <w:shd w:val="clear" w:color="auto" w:fill="E7E6E6" w:themeFill="background2"/>
            <w:noWrap/>
            <w:vAlign w:val="bottom"/>
            <w:hideMark/>
          </w:tcPr>
          <w:p w14:paraId="5E843F54"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127E503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29.52</w:t>
            </w:r>
          </w:p>
        </w:tc>
        <w:tc>
          <w:tcPr>
            <w:tcW w:w="1328" w:type="dxa"/>
            <w:tcBorders>
              <w:top w:val="nil"/>
              <w:left w:val="nil"/>
              <w:bottom w:val="single" w:sz="4" w:space="0" w:color="auto"/>
              <w:right w:val="single" w:sz="4" w:space="0" w:color="auto"/>
            </w:tcBorders>
            <w:shd w:val="clear" w:color="auto" w:fill="E7E6E6" w:themeFill="background2"/>
            <w:noWrap/>
            <w:vAlign w:val="bottom"/>
            <w:hideMark/>
          </w:tcPr>
          <w:p w14:paraId="12D7E12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12.51</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7EE5CEE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13.42</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513FCBD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4.85</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177CA3A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86.94</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239EB9E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24.07</w:t>
            </w:r>
          </w:p>
        </w:tc>
      </w:tr>
      <w:tr w:rsidR="00C10FEF" w:rsidRPr="00871814" w14:paraId="1DDF147D" w14:textId="77777777" w:rsidTr="00AF38F6">
        <w:trPr>
          <w:trHeight w:val="290"/>
        </w:trPr>
        <w:tc>
          <w:tcPr>
            <w:tcW w:w="1413" w:type="dxa"/>
            <w:vMerge/>
            <w:tcBorders>
              <w:left w:val="single" w:sz="4" w:space="0" w:color="auto"/>
              <w:bottom w:val="single" w:sz="4" w:space="0" w:color="auto"/>
              <w:right w:val="single" w:sz="4" w:space="0" w:color="auto"/>
            </w:tcBorders>
            <w:shd w:val="clear" w:color="auto" w:fill="E7E6E6" w:themeFill="background2"/>
            <w:noWrap/>
            <w:vAlign w:val="bottom"/>
            <w:hideMark/>
          </w:tcPr>
          <w:p w14:paraId="508C5A81" w14:textId="06AB0481"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shd w:val="clear" w:color="auto" w:fill="E7E6E6" w:themeFill="background2"/>
            <w:noWrap/>
            <w:vAlign w:val="bottom"/>
            <w:hideMark/>
          </w:tcPr>
          <w:p w14:paraId="3378F3E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423109F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29.61</w:t>
            </w:r>
          </w:p>
        </w:tc>
        <w:tc>
          <w:tcPr>
            <w:tcW w:w="1328" w:type="dxa"/>
            <w:tcBorders>
              <w:top w:val="nil"/>
              <w:left w:val="nil"/>
              <w:bottom w:val="single" w:sz="4" w:space="0" w:color="auto"/>
              <w:right w:val="single" w:sz="4" w:space="0" w:color="auto"/>
            </w:tcBorders>
            <w:shd w:val="clear" w:color="auto" w:fill="E7E6E6" w:themeFill="background2"/>
            <w:noWrap/>
            <w:vAlign w:val="bottom"/>
            <w:hideMark/>
          </w:tcPr>
          <w:p w14:paraId="6E57C23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12.45</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37C2730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13.44</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39C38C1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5.05</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1DE313B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85.89</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2B77615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23.81</w:t>
            </w:r>
          </w:p>
        </w:tc>
      </w:tr>
      <w:tr w:rsidR="00C10FEF" w:rsidRPr="00871814" w14:paraId="7DC936ED" w14:textId="77777777" w:rsidTr="00AF38F6">
        <w:trPr>
          <w:trHeight w:val="54"/>
        </w:trPr>
        <w:tc>
          <w:tcPr>
            <w:tcW w:w="1413" w:type="dxa"/>
            <w:vMerge w:val="restart"/>
            <w:tcBorders>
              <w:top w:val="nil"/>
              <w:left w:val="single" w:sz="4" w:space="0" w:color="auto"/>
              <w:right w:val="single" w:sz="4" w:space="0" w:color="auto"/>
            </w:tcBorders>
            <w:noWrap/>
            <w:vAlign w:val="bottom"/>
            <w:hideMark/>
          </w:tcPr>
          <w:p w14:paraId="1221C1E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RWC</w:t>
            </w:r>
          </w:p>
        </w:tc>
        <w:tc>
          <w:tcPr>
            <w:tcW w:w="1559" w:type="dxa"/>
            <w:tcBorders>
              <w:top w:val="nil"/>
              <w:left w:val="nil"/>
              <w:bottom w:val="single" w:sz="4" w:space="0" w:color="auto"/>
              <w:right w:val="single" w:sz="4" w:space="0" w:color="auto"/>
            </w:tcBorders>
            <w:noWrap/>
            <w:vAlign w:val="bottom"/>
            <w:hideMark/>
          </w:tcPr>
          <w:p w14:paraId="34176646"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noWrap/>
            <w:vAlign w:val="bottom"/>
            <w:hideMark/>
          </w:tcPr>
          <w:p w14:paraId="00BB523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87.46</w:t>
            </w:r>
          </w:p>
        </w:tc>
        <w:tc>
          <w:tcPr>
            <w:tcW w:w="1328" w:type="dxa"/>
            <w:tcBorders>
              <w:top w:val="nil"/>
              <w:left w:val="nil"/>
              <w:bottom w:val="single" w:sz="4" w:space="0" w:color="auto"/>
              <w:right w:val="single" w:sz="4" w:space="0" w:color="auto"/>
            </w:tcBorders>
            <w:noWrap/>
            <w:vAlign w:val="bottom"/>
            <w:hideMark/>
          </w:tcPr>
          <w:p w14:paraId="2D4EBA9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4.85</w:t>
            </w:r>
          </w:p>
        </w:tc>
        <w:tc>
          <w:tcPr>
            <w:tcW w:w="992" w:type="dxa"/>
            <w:tcBorders>
              <w:top w:val="nil"/>
              <w:left w:val="nil"/>
              <w:bottom w:val="single" w:sz="4" w:space="0" w:color="auto"/>
              <w:right w:val="single" w:sz="4" w:space="0" w:color="auto"/>
            </w:tcBorders>
            <w:noWrap/>
            <w:vAlign w:val="bottom"/>
            <w:hideMark/>
          </w:tcPr>
          <w:p w14:paraId="4058F0D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5.07</w:t>
            </w:r>
          </w:p>
        </w:tc>
        <w:tc>
          <w:tcPr>
            <w:tcW w:w="993" w:type="dxa"/>
            <w:tcBorders>
              <w:top w:val="nil"/>
              <w:left w:val="nil"/>
              <w:bottom w:val="single" w:sz="4" w:space="0" w:color="auto"/>
              <w:right w:val="single" w:sz="4" w:space="0" w:color="auto"/>
            </w:tcBorders>
            <w:noWrap/>
            <w:vAlign w:val="bottom"/>
            <w:hideMark/>
          </w:tcPr>
          <w:p w14:paraId="2F1B95F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1.45</w:t>
            </w:r>
          </w:p>
        </w:tc>
        <w:tc>
          <w:tcPr>
            <w:tcW w:w="850" w:type="dxa"/>
            <w:tcBorders>
              <w:top w:val="nil"/>
              <w:left w:val="nil"/>
              <w:bottom w:val="single" w:sz="4" w:space="0" w:color="auto"/>
              <w:right w:val="single" w:sz="4" w:space="0" w:color="auto"/>
            </w:tcBorders>
            <w:noWrap/>
            <w:vAlign w:val="bottom"/>
            <w:hideMark/>
          </w:tcPr>
          <w:p w14:paraId="50544B6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91.81</w:t>
            </w:r>
          </w:p>
        </w:tc>
        <w:tc>
          <w:tcPr>
            <w:tcW w:w="992" w:type="dxa"/>
            <w:tcBorders>
              <w:top w:val="nil"/>
              <w:left w:val="nil"/>
              <w:bottom w:val="single" w:sz="4" w:space="0" w:color="auto"/>
              <w:right w:val="single" w:sz="4" w:space="0" w:color="auto"/>
            </w:tcBorders>
            <w:noWrap/>
            <w:vAlign w:val="bottom"/>
            <w:hideMark/>
          </w:tcPr>
          <w:p w14:paraId="4CDE0DE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9.6</w:t>
            </w:r>
          </w:p>
        </w:tc>
      </w:tr>
      <w:tr w:rsidR="00C10FEF" w:rsidRPr="00871814" w14:paraId="39EAC3CA" w14:textId="77777777" w:rsidTr="00AF38F6">
        <w:trPr>
          <w:trHeight w:val="54"/>
        </w:trPr>
        <w:tc>
          <w:tcPr>
            <w:tcW w:w="1413" w:type="dxa"/>
            <w:vMerge/>
            <w:tcBorders>
              <w:left w:val="single" w:sz="4" w:space="0" w:color="auto"/>
              <w:bottom w:val="single" w:sz="4" w:space="0" w:color="auto"/>
              <w:right w:val="single" w:sz="4" w:space="0" w:color="auto"/>
            </w:tcBorders>
            <w:noWrap/>
            <w:vAlign w:val="bottom"/>
            <w:hideMark/>
          </w:tcPr>
          <w:p w14:paraId="2B4D2FA4" w14:textId="69D887F3"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single" w:sz="4" w:space="0" w:color="auto"/>
              <w:right w:val="single" w:sz="4" w:space="0" w:color="auto"/>
            </w:tcBorders>
            <w:noWrap/>
            <w:vAlign w:val="bottom"/>
            <w:hideMark/>
          </w:tcPr>
          <w:p w14:paraId="4B295EB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2" w:type="dxa"/>
            <w:tcBorders>
              <w:top w:val="nil"/>
              <w:left w:val="nil"/>
              <w:bottom w:val="single" w:sz="4" w:space="0" w:color="auto"/>
              <w:right w:val="single" w:sz="4" w:space="0" w:color="auto"/>
            </w:tcBorders>
            <w:noWrap/>
            <w:vAlign w:val="bottom"/>
            <w:hideMark/>
          </w:tcPr>
          <w:p w14:paraId="0D22D4B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86.97</w:t>
            </w:r>
          </w:p>
        </w:tc>
        <w:tc>
          <w:tcPr>
            <w:tcW w:w="1328" w:type="dxa"/>
            <w:tcBorders>
              <w:top w:val="nil"/>
              <w:left w:val="nil"/>
              <w:bottom w:val="single" w:sz="4" w:space="0" w:color="auto"/>
              <w:right w:val="single" w:sz="4" w:space="0" w:color="auto"/>
            </w:tcBorders>
            <w:noWrap/>
            <w:vAlign w:val="bottom"/>
            <w:hideMark/>
          </w:tcPr>
          <w:p w14:paraId="0C483D1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4.32</w:t>
            </w:r>
          </w:p>
        </w:tc>
        <w:tc>
          <w:tcPr>
            <w:tcW w:w="992" w:type="dxa"/>
            <w:tcBorders>
              <w:top w:val="nil"/>
              <w:left w:val="nil"/>
              <w:bottom w:val="single" w:sz="4" w:space="0" w:color="auto"/>
              <w:right w:val="single" w:sz="4" w:space="0" w:color="auto"/>
            </w:tcBorders>
            <w:noWrap/>
            <w:vAlign w:val="bottom"/>
            <w:hideMark/>
          </w:tcPr>
          <w:p w14:paraId="4A5C5A72"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5.53</w:t>
            </w:r>
          </w:p>
        </w:tc>
        <w:tc>
          <w:tcPr>
            <w:tcW w:w="993" w:type="dxa"/>
            <w:tcBorders>
              <w:top w:val="nil"/>
              <w:left w:val="nil"/>
              <w:bottom w:val="single" w:sz="4" w:space="0" w:color="auto"/>
              <w:right w:val="single" w:sz="4" w:space="0" w:color="auto"/>
            </w:tcBorders>
            <w:noWrap/>
            <w:vAlign w:val="bottom"/>
            <w:hideMark/>
          </w:tcPr>
          <w:p w14:paraId="54069F0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3.45</w:t>
            </w:r>
          </w:p>
        </w:tc>
        <w:tc>
          <w:tcPr>
            <w:tcW w:w="850" w:type="dxa"/>
            <w:tcBorders>
              <w:top w:val="nil"/>
              <w:left w:val="nil"/>
              <w:bottom w:val="single" w:sz="4" w:space="0" w:color="auto"/>
              <w:right w:val="single" w:sz="4" w:space="0" w:color="auto"/>
            </w:tcBorders>
            <w:noWrap/>
            <w:vAlign w:val="bottom"/>
            <w:hideMark/>
          </w:tcPr>
          <w:p w14:paraId="1D0ED02B"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60.95</w:t>
            </w:r>
          </w:p>
        </w:tc>
        <w:tc>
          <w:tcPr>
            <w:tcW w:w="992" w:type="dxa"/>
            <w:tcBorders>
              <w:top w:val="nil"/>
              <w:left w:val="nil"/>
              <w:bottom w:val="single" w:sz="4" w:space="0" w:color="auto"/>
              <w:right w:val="single" w:sz="4" w:space="0" w:color="auto"/>
            </w:tcBorders>
            <w:noWrap/>
            <w:vAlign w:val="bottom"/>
            <w:hideMark/>
          </w:tcPr>
          <w:p w14:paraId="5C54BD3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6.95</w:t>
            </w:r>
          </w:p>
        </w:tc>
      </w:tr>
      <w:tr w:rsidR="00C10FEF" w:rsidRPr="00871814" w14:paraId="12C9D9C2" w14:textId="77777777" w:rsidTr="00AF38F6">
        <w:trPr>
          <w:trHeight w:val="54"/>
        </w:trPr>
        <w:tc>
          <w:tcPr>
            <w:tcW w:w="1413" w:type="dxa"/>
            <w:vMerge w:val="restart"/>
            <w:tcBorders>
              <w:top w:val="nil"/>
              <w:left w:val="single" w:sz="4" w:space="0" w:color="auto"/>
              <w:right w:val="single" w:sz="4" w:space="0" w:color="auto"/>
            </w:tcBorders>
            <w:shd w:val="clear" w:color="auto" w:fill="E7E6E6" w:themeFill="background2"/>
            <w:noWrap/>
            <w:vAlign w:val="bottom"/>
            <w:hideMark/>
          </w:tcPr>
          <w:p w14:paraId="7E65DEB1"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MSI</w:t>
            </w:r>
          </w:p>
        </w:tc>
        <w:tc>
          <w:tcPr>
            <w:tcW w:w="1559" w:type="dxa"/>
            <w:tcBorders>
              <w:top w:val="nil"/>
              <w:left w:val="nil"/>
              <w:bottom w:val="single" w:sz="4" w:space="0" w:color="auto"/>
              <w:right w:val="single" w:sz="4" w:space="0" w:color="auto"/>
            </w:tcBorders>
            <w:shd w:val="clear" w:color="auto" w:fill="E7E6E6" w:themeFill="background2"/>
            <w:noWrap/>
            <w:vAlign w:val="bottom"/>
            <w:hideMark/>
          </w:tcPr>
          <w:p w14:paraId="251D22F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69D412F5"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11.18</w:t>
            </w:r>
          </w:p>
        </w:tc>
        <w:tc>
          <w:tcPr>
            <w:tcW w:w="1328" w:type="dxa"/>
            <w:tcBorders>
              <w:top w:val="nil"/>
              <w:left w:val="nil"/>
              <w:bottom w:val="single" w:sz="4" w:space="0" w:color="auto"/>
              <w:right w:val="single" w:sz="4" w:space="0" w:color="auto"/>
            </w:tcBorders>
            <w:shd w:val="clear" w:color="auto" w:fill="E7E6E6" w:themeFill="background2"/>
            <w:noWrap/>
            <w:vAlign w:val="bottom"/>
            <w:hideMark/>
          </w:tcPr>
          <w:p w14:paraId="07E8330C"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22.97</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71FB185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25.05</w:t>
            </w:r>
          </w:p>
        </w:tc>
        <w:tc>
          <w:tcPr>
            <w:tcW w:w="993" w:type="dxa"/>
            <w:tcBorders>
              <w:top w:val="nil"/>
              <w:left w:val="nil"/>
              <w:bottom w:val="single" w:sz="4" w:space="0" w:color="auto"/>
              <w:right w:val="single" w:sz="4" w:space="0" w:color="auto"/>
            </w:tcBorders>
            <w:shd w:val="clear" w:color="auto" w:fill="E7E6E6" w:themeFill="background2"/>
            <w:noWrap/>
            <w:vAlign w:val="bottom"/>
            <w:hideMark/>
          </w:tcPr>
          <w:p w14:paraId="48E2B32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9.99</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3BFFB350"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84.1</w:t>
            </w:r>
          </w:p>
        </w:tc>
        <w:tc>
          <w:tcPr>
            <w:tcW w:w="992" w:type="dxa"/>
            <w:tcBorders>
              <w:top w:val="nil"/>
              <w:left w:val="nil"/>
              <w:bottom w:val="single" w:sz="4" w:space="0" w:color="auto"/>
              <w:right w:val="single" w:sz="4" w:space="0" w:color="auto"/>
            </w:tcBorders>
            <w:shd w:val="clear" w:color="auto" w:fill="E7E6E6" w:themeFill="background2"/>
            <w:noWrap/>
            <w:vAlign w:val="bottom"/>
            <w:hideMark/>
          </w:tcPr>
          <w:p w14:paraId="5B8EDD3A"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43.47</w:t>
            </w:r>
          </w:p>
        </w:tc>
      </w:tr>
      <w:tr w:rsidR="00C10FEF" w:rsidRPr="00871814" w14:paraId="12259A1A" w14:textId="77777777" w:rsidTr="00AF38F6">
        <w:trPr>
          <w:trHeight w:val="54"/>
        </w:trPr>
        <w:tc>
          <w:tcPr>
            <w:tcW w:w="1413" w:type="dxa"/>
            <w:vMerge/>
            <w:tcBorders>
              <w:left w:val="single" w:sz="4" w:space="0" w:color="auto"/>
              <w:bottom w:val="nil"/>
              <w:right w:val="single" w:sz="4" w:space="0" w:color="auto"/>
            </w:tcBorders>
            <w:shd w:val="clear" w:color="auto" w:fill="E7E6E6" w:themeFill="background2"/>
            <w:noWrap/>
            <w:vAlign w:val="bottom"/>
            <w:hideMark/>
          </w:tcPr>
          <w:p w14:paraId="64B3993A" w14:textId="32E4733C"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p>
        </w:tc>
        <w:tc>
          <w:tcPr>
            <w:tcW w:w="1559" w:type="dxa"/>
            <w:tcBorders>
              <w:top w:val="nil"/>
              <w:left w:val="nil"/>
              <w:bottom w:val="nil"/>
              <w:right w:val="single" w:sz="4" w:space="0" w:color="auto"/>
            </w:tcBorders>
            <w:shd w:val="clear" w:color="auto" w:fill="E7E6E6" w:themeFill="background2"/>
            <w:noWrap/>
            <w:vAlign w:val="bottom"/>
            <w:hideMark/>
          </w:tcPr>
          <w:p w14:paraId="590A3749"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w:t>
            </w:r>
          </w:p>
        </w:tc>
        <w:tc>
          <w:tcPr>
            <w:tcW w:w="992" w:type="dxa"/>
            <w:tcBorders>
              <w:top w:val="nil"/>
              <w:left w:val="nil"/>
              <w:bottom w:val="nil"/>
              <w:right w:val="single" w:sz="4" w:space="0" w:color="auto"/>
            </w:tcBorders>
            <w:shd w:val="clear" w:color="auto" w:fill="E7E6E6" w:themeFill="background2"/>
            <w:noWrap/>
            <w:vAlign w:val="bottom"/>
            <w:hideMark/>
          </w:tcPr>
          <w:p w14:paraId="77F7D6F7"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11.22</w:t>
            </w:r>
          </w:p>
        </w:tc>
        <w:tc>
          <w:tcPr>
            <w:tcW w:w="1328" w:type="dxa"/>
            <w:tcBorders>
              <w:top w:val="nil"/>
              <w:left w:val="nil"/>
              <w:bottom w:val="nil"/>
              <w:right w:val="single" w:sz="4" w:space="0" w:color="auto"/>
            </w:tcBorders>
            <w:shd w:val="clear" w:color="auto" w:fill="E7E6E6" w:themeFill="background2"/>
            <w:noWrap/>
            <w:vAlign w:val="bottom"/>
            <w:hideMark/>
          </w:tcPr>
          <w:p w14:paraId="79FEADB3"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22.67</w:t>
            </w:r>
          </w:p>
        </w:tc>
        <w:tc>
          <w:tcPr>
            <w:tcW w:w="992" w:type="dxa"/>
            <w:tcBorders>
              <w:top w:val="nil"/>
              <w:left w:val="nil"/>
              <w:bottom w:val="nil"/>
              <w:right w:val="single" w:sz="4" w:space="0" w:color="auto"/>
            </w:tcBorders>
            <w:shd w:val="clear" w:color="auto" w:fill="E7E6E6" w:themeFill="background2"/>
            <w:noWrap/>
            <w:vAlign w:val="bottom"/>
            <w:hideMark/>
          </w:tcPr>
          <w:p w14:paraId="3A5AA27D"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25.3</w:t>
            </w:r>
          </w:p>
        </w:tc>
        <w:tc>
          <w:tcPr>
            <w:tcW w:w="993" w:type="dxa"/>
            <w:tcBorders>
              <w:top w:val="nil"/>
              <w:left w:val="nil"/>
              <w:bottom w:val="nil"/>
              <w:right w:val="single" w:sz="4" w:space="0" w:color="auto"/>
            </w:tcBorders>
            <w:shd w:val="clear" w:color="auto" w:fill="E7E6E6" w:themeFill="background2"/>
            <w:noWrap/>
            <w:vAlign w:val="bottom"/>
            <w:hideMark/>
          </w:tcPr>
          <w:p w14:paraId="421875FE"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11.23</w:t>
            </w:r>
          </w:p>
        </w:tc>
        <w:tc>
          <w:tcPr>
            <w:tcW w:w="850" w:type="dxa"/>
            <w:tcBorders>
              <w:top w:val="nil"/>
              <w:left w:val="nil"/>
              <w:bottom w:val="nil"/>
              <w:right w:val="single" w:sz="4" w:space="0" w:color="auto"/>
            </w:tcBorders>
            <w:shd w:val="clear" w:color="auto" w:fill="E7E6E6" w:themeFill="background2"/>
            <w:noWrap/>
            <w:vAlign w:val="bottom"/>
            <w:hideMark/>
          </w:tcPr>
          <w:p w14:paraId="3F73704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80.29</w:t>
            </w:r>
          </w:p>
        </w:tc>
        <w:tc>
          <w:tcPr>
            <w:tcW w:w="992" w:type="dxa"/>
            <w:tcBorders>
              <w:top w:val="nil"/>
              <w:left w:val="nil"/>
              <w:bottom w:val="nil"/>
              <w:right w:val="single" w:sz="4" w:space="0" w:color="auto"/>
            </w:tcBorders>
            <w:shd w:val="clear" w:color="auto" w:fill="E7E6E6" w:themeFill="background2"/>
            <w:noWrap/>
            <w:vAlign w:val="bottom"/>
            <w:hideMark/>
          </w:tcPr>
          <w:p w14:paraId="4AA76048" w14:textId="77777777" w:rsidR="00C10FEF" w:rsidRPr="00871814" w:rsidRDefault="00C10FEF" w:rsidP="00FC19FF">
            <w:pPr>
              <w:spacing w:after="0" w:line="480" w:lineRule="auto"/>
              <w:jc w:val="center"/>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41.9</w:t>
            </w:r>
          </w:p>
        </w:tc>
      </w:tr>
      <w:tr w:rsidR="00AF38F6" w:rsidRPr="00871814" w14:paraId="5164C730" w14:textId="77777777" w:rsidTr="00AF38F6">
        <w:trPr>
          <w:trHeight w:val="54"/>
        </w:trPr>
        <w:tc>
          <w:tcPr>
            <w:tcW w:w="9119" w:type="dxa"/>
            <w:gridSpan w:val="8"/>
            <w:tcBorders>
              <w:left w:val="single" w:sz="4" w:space="0" w:color="auto"/>
              <w:bottom w:val="nil"/>
              <w:right w:val="single" w:sz="4" w:space="0" w:color="auto"/>
            </w:tcBorders>
            <w:noWrap/>
            <w:vAlign w:val="bottom"/>
          </w:tcPr>
          <w:p w14:paraId="2F5F1A99" w14:textId="77777777" w:rsidR="00AF38F6" w:rsidRPr="00A134F1" w:rsidRDefault="00AF38F6" w:rsidP="00AF38F6">
            <w:pPr>
              <w:spacing w:after="0" w:line="240" w:lineRule="auto"/>
              <w:rPr>
                <w:rFonts w:ascii="Arial" w:eastAsia="Times New Roman" w:hAnsi="Arial" w:cs="Arial"/>
                <w:b/>
                <w:bCs/>
                <w:i/>
                <w:iCs/>
                <w:color w:val="000000"/>
                <w:sz w:val="20"/>
                <w:szCs w:val="20"/>
                <w:lang w:eastAsia="en-IN"/>
              </w:rPr>
            </w:pPr>
            <w:r w:rsidRPr="00262BF3">
              <w:rPr>
                <w:rFonts w:ascii="Arial" w:eastAsia="Times New Roman" w:hAnsi="Arial" w:cs="Arial"/>
                <w:b/>
                <w:bCs/>
                <w:i/>
                <w:iCs/>
                <w:color w:val="000000"/>
                <w:sz w:val="20"/>
                <w:szCs w:val="20"/>
                <w:lang w:eastAsia="en-IN"/>
              </w:rPr>
              <w:t xml:space="preserve">Classification </w:t>
            </w:r>
            <w:r w:rsidRPr="00A134F1">
              <w:rPr>
                <w:rFonts w:ascii="Arial" w:eastAsia="Times New Roman" w:hAnsi="Arial" w:cs="Arial"/>
                <w:b/>
                <w:bCs/>
                <w:i/>
                <w:iCs/>
                <w:color w:val="000000"/>
                <w:sz w:val="20"/>
                <w:szCs w:val="20"/>
                <w:lang w:eastAsia="en-IN"/>
              </w:rPr>
              <w:t>Criteria:</w:t>
            </w:r>
          </w:p>
          <w:p w14:paraId="6E8C1D3F" w14:textId="77777777" w:rsidR="00AF38F6" w:rsidRPr="00262BF3" w:rsidRDefault="00AF38F6" w:rsidP="00AF38F6">
            <w:pPr>
              <w:spacing w:after="0" w:line="240" w:lineRule="auto"/>
              <w:rPr>
                <w:rFonts w:ascii="Arial" w:eastAsia="Times New Roman" w:hAnsi="Arial" w:cs="Arial"/>
                <w:i/>
                <w:iCs/>
                <w:color w:val="000000"/>
                <w:sz w:val="20"/>
                <w:szCs w:val="20"/>
                <w:lang w:eastAsia="en-IN"/>
              </w:rPr>
            </w:pPr>
            <w:r w:rsidRPr="00262BF3">
              <w:rPr>
                <w:rFonts w:ascii="Arial" w:eastAsia="Times New Roman" w:hAnsi="Arial" w:cs="Arial"/>
                <w:i/>
                <w:iCs/>
                <w:color w:val="000000"/>
                <w:sz w:val="20"/>
                <w:szCs w:val="20"/>
                <w:lang w:eastAsia="en-IN"/>
              </w:rPr>
              <w:t>GCV / PCV</w:t>
            </w:r>
            <w:r w:rsidRPr="00A9493E">
              <w:rPr>
                <w:rFonts w:ascii="Arial" w:eastAsia="Times New Roman" w:hAnsi="Arial" w:cs="Arial"/>
                <w:i/>
                <w:iCs/>
                <w:color w:val="000000"/>
                <w:sz w:val="20"/>
                <w:szCs w:val="20"/>
                <w:lang w:eastAsia="en-IN"/>
              </w:rPr>
              <w:t xml:space="preserve">: </w:t>
            </w:r>
            <w:r w:rsidRPr="00262BF3">
              <w:rPr>
                <w:rFonts w:ascii="Arial" w:eastAsia="Times New Roman" w:hAnsi="Arial" w:cs="Arial"/>
                <w:i/>
                <w:iCs/>
                <w:color w:val="000000"/>
                <w:sz w:val="20"/>
                <w:szCs w:val="20"/>
                <w:lang w:eastAsia="en-IN"/>
              </w:rPr>
              <w:t>Low: &lt; 10%</w:t>
            </w:r>
            <w:r w:rsidRPr="00A9493E">
              <w:rPr>
                <w:rFonts w:ascii="Arial" w:eastAsia="Times New Roman" w:hAnsi="Arial" w:cs="Arial"/>
                <w:i/>
                <w:iCs/>
                <w:color w:val="000000"/>
                <w:sz w:val="20"/>
                <w:szCs w:val="20"/>
                <w:lang w:eastAsia="en-IN"/>
              </w:rPr>
              <w:t xml:space="preserve">, </w:t>
            </w:r>
            <w:r w:rsidRPr="00262BF3">
              <w:rPr>
                <w:rFonts w:ascii="Arial" w:eastAsia="Times New Roman" w:hAnsi="Arial" w:cs="Arial"/>
                <w:i/>
                <w:iCs/>
                <w:color w:val="000000"/>
                <w:sz w:val="20"/>
                <w:szCs w:val="20"/>
                <w:lang w:eastAsia="en-IN"/>
              </w:rPr>
              <w:t>Moderate: 10–20%</w:t>
            </w:r>
            <w:r w:rsidRPr="00A9493E">
              <w:rPr>
                <w:rFonts w:ascii="Arial" w:eastAsia="Times New Roman" w:hAnsi="Arial" w:cs="Arial"/>
                <w:i/>
                <w:iCs/>
                <w:color w:val="000000"/>
                <w:sz w:val="20"/>
                <w:szCs w:val="20"/>
                <w:lang w:eastAsia="en-IN"/>
              </w:rPr>
              <w:t xml:space="preserve">, </w:t>
            </w:r>
            <w:r w:rsidRPr="00262BF3">
              <w:rPr>
                <w:rFonts w:ascii="Arial" w:eastAsia="Times New Roman" w:hAnsi="Arial" w:cs="Arial"/>
                <w:i/>
                <w:iCs/>
                <w:color w:val="000000"/>
                <w:sz w:val="20"/>
                <w:szCs w:val="20"/>
                <w:lang w:eastAsia="en-IN"/>
              </w:rPr>
              <w:t>High: &gt; 20%</w:t>
            </w:r>
          </w:p>
          <w:p w14:paraId="104AE689" w14:textId="77777777" w:rsidR="00AF38F6" w:rsidRPr="00262BF3" w:rsidRDefault="00AF38F6" w:rsidP="00AF38F6">
            <w:pPr>
              <w:spacing w:after="0" w:line="240" w:lineRule="auto"/>
              <w:rPr>
                <w:rFonts w:ascii="Arial" w:eastAsia="Times New Roman" w:hAnsi="Arial" w:cs="Arial"/>
                <w:i/>
                <w:iCs/>
                <w:color w:val="000000"/>
                <w:sz w:val="20"/>
                <w:szCs w:val="20"/>
                <w:lang w:eastAsia="en-IN"/>
              </w:rPr>
            </w:pPr>
            <w:r w:rsidRPr="00262BF3">
              <w:rPr>
                <w:rFonts w:ascii="Arial" w:eastAsia="Times New Roman" w:hAnsi="Arial" w:cs="Arial"/>
                <w:i/>
                <w:iCs/>
                <w:color w:val="000000"/>
                <w:sz w:val="20"/>
                <w:szCs w:val="20"/>
                <w:lang w:eastAsia="en-IN"/>
              </w:rPr>
              <w:t>Heritability (h², broad sense)</w:t>
            </w:r>
            <w:r w:rsidRPr="00A9493E">
              <w:rPr>
                <w:rFonts w:ascii="Arial" w:eastAsia="Times New Roman" w:hAnsi="Arial" w:cs="Arial"/>
                <w:i/>
                <w:iCs/>
                <w:color w:val="000000"/>
                <w:sz w:val="20"/>
                <w:szCs w:val="20"/>
                <w:lang w:eastAsia="en-IN"/>
              </w:rPr>
              <w:t xml:space="preserve">: </w:t>
            </w:r>
            <w:r w:rsidRPr="00262BF3">
              <w:rPr>
                <w:rFonts w:ascii="Arial" w:eastAsia="Times New Roman" w:hAnsi="Arial" w:cs="Arial"/>
                <w:i/>
                <w:iCs/>
                <w:color w:val="000000"/>
                <w:sz w:val="20"/>
                <w:szCs w:val="20"/>
                <w:lang w:eastAsia="en-IN"/>
              </w:rPr>
              <w:t>Low: &lt; 30%</w:t>
            </w:r>
            <w:r w:rsidRPr="00A9493E">
              <w:rPr>
                <w:rFonts w:ascii="Arial" w:eastAsia="Times New Roman" w:hAnsi="Arial" w:cs="Arial"/>
                <w:i/>
                <w:iCs/>
                <w:color w:val="000000"/>
                <w:sz w:val="20"/>
                <w:szCs w:val="20"/>
                <w:lang w:eastAsia="en-IN"/>
              </w:rPr>
              <w:t xml:space="preserve">, </w:t>
            </w:r>
            <w:r w:rsidRPr="00262BF3">
              <w:rPr>
                <w:rFonts w:ascii="Arial" w:eastAsia="Times New Roman" w:hAnsi="Arial" w:cs="Arial"/>
                <w:i/>
                <w:iCs/>
                <w:color w:val="000000"/>
                <w:sz w:val="20"/>
                <w:szCs w:val="20"/>
                <w:lang w:eastAsia="en-IN"/>
              </w:rPr>
              <w:t>Moderate: 30–60%</w:t>
            </w:r>
            <w:r w:rsidRPr="00A9493E">
              <w:rPr>
                <w:rFonts w:ascii="Arial" w:eastAsia="Times New Roman" w:hAnsi="Arial" w:cs="Arial"/>
                <w:i/>
                <w:iCs/>
                <w:color w:val="000000"/>
                <w:sz w:val="20"/>
                <w:szCs w:val="20"/>
                <w:lang w:eastAsia="en-IN"/>
              </w:rPr>
              <w:t xml:space="preserve">, </w:t>
            </w:r>
            <w:r w:rsidRPr="00262BF3">
              <w:rPr>
                <w:rFonts w:ascii="Arial" w:eastAsia="Times New Roman" w:hAnsi="Arial" w:cs="Arial"/>
                <w:i/>
                <w:iCs/>
                <w:color w:val="000000"/>
                <w:sz w:val="20"/>
                <w:szCs w:val="20"/>
                <w:lang w:eastAsia="en-IN"/>
              </w:rPr>
              <w:t>High: &gt; 60%</w:t>
            </w:r>
          </w:p>
          <w:p w14:paraId="739C61E7" w14:textId="247AD7EF" w:rsidR="00AF38F6" w:rsidRPr="00871814" w:rsidRDefault="00AF38F6" w:rsidP="00AF38F6">
            <w:pPr>
              <w:spacing w:after="0" w:line="480" w:lineRule="auto"/>
              <w:rPr>
                <w:rFonts w:ascii="Arial" w:eastAsia="Times New Roman" w:hAnsi="Arial" w:cs="Arial"/>
                <w:color w:val="000000"/>
                <w:kern w:val="0"/>
                <w:sz w:val="20"/>
                <w:szCs w:val="20"/>
                <w:lang w:eastAsia="en-IN"/>
                <w14:ligatures w14:val="none"/>
              </w:rPr>
            </w:pPr>
            <w:r w:rsidRPr="00262BF3">
              <w:rPr>
                <w:rFonts w:ascii="Arial" w:eastAsia="Times New Roman" w:hAnsi="Arial" w:cs="Arial"/>
                <w:i/>
                <w:iCs/>
                <w:color w:val="000000"/>
                <w:sz w:val="20"/>
                <w:szCs w:val="20"/>
                <w:lang w:eastAsia="en-IN"/>
              </w:rPr>
              <w:lastRenderedPageBreak/>
              <w:t xml:space="preserve">Genetic Advance </w:t>
            </w:r>
            <w:r w:rsidRPr="00A9493E">
              <w:rPr>
                <w:rFonts w:ascii="Arial" w:eastAsia="Times New Roman" w:hAnsi="Arial" w:cs="Arial"/>
                <w:i/>
                <w:iCs/>
                <w:color w:val="000000"/>
                <w:sz w:val="20"/>
                <w:szCs w:val="20"/>
                <w:lang w:eastAsia="en-IN"/>
              </w:rPr>
              <w:t>as a Percentage</w:t>
            </w:r>
            <w:r w:rsidRPr="00262BF3">
              <w:rPr>
                <w:rFonts w:ascii="Arial" w:eastAsia="Times New Roman" w:hAnsi="Arial" w:cs="Arial"/>
                <w:i/>
                <w:iCs/>
                <w:color w:val="000000"/>
                <w:sz w:val="20"/>
                <w:szCs w:val="20"/>
                <w:lang w:eastAsia="en-IN"/>
              </w:rPr>
              <w:t xml:space="preserve"> of Mean (GAM)</w:t>
            </w:r>
            <w:r w:rsidRPr="00A9493E">
              <w:rPr>
                <w:rFonts w:ascii="Arial" w:eastAsia="Times New Roman" w:hAnsi="Arial" w:cs="Arial"/>
                <w:i/>
                <w:iCs/>
                <w:color w:val="000000"/>
                <w:sz w:val="20"/>
                <w:szCs w:val="20"/>
                <w:lang w:eastAsia="en-IN"/>
              </w:rPr>
              <w:t xml:space="preserve">: </w:t>
            </w:r>
            <w:r w:rsidRPr="00262BF3">
              <w:rPr>
                <w:rFonts w:ascii="Arial" w:eastAsia="Times New Roman" w:hAnsi="Arial" w:cs="Arial"/>
                <w:i/>
                <w:iCs/>
                <w:color w:val="000000"/>
                <w:sz w:val="20"/>
                <w:szCs w:val="20"/>
                <w:lang w:eastAsia="en-IN"/>
              </w:rPr>
              <w:t>Low: &lt; 10%</w:t>
            </w:r>
            <w:r w:rsidRPr="00A9493E">
              <w:rPr>
                <w:rFonts w:ascii="Arial" w:eastAsia="Times New Roman" w:hAnsi="Arial" w:cs="Arial"/>
                <w:i/>
                <w:iCs/>
                <w:color w:val="000000"/>
                <w:sz w:val="20"/>
                <w:szCs w:val="20"/>
                <w:lang w:eastAsia="en-IN"/>
              </w:rPr>
              <w:t xml:space="preserve">, </w:t>
            </w:r>
            <w:r w:rsidRPr="00262BF3">
              <w:rPr>
                <w:rFonts w:ascii="Arial" w:eastAsia="Times New Roman" w:hAnsi="Arial" w:cs="Arial"/>
                <w:i/>
                <w:iCs/>
                <w:color w:val="000000"/>
                <w:sz w:val="20"/>
                <w:szCs w:val="20"/>
                <w:lang w:eastAsia="en-IN"/>
              </w:rPr>
              <w:t>Moderate: 10–20%</w:t>
            </w:r>
            <w:r w:rsidRPr="00A9493E">
              <w:rPr>
                <w:rFonts w:ascii="Arial" w:eastAsia="Times New Roman" w:hAnsi="Arial" w:cs="Arial"/>
                <w:i/>
                <w:iCs/>
                <w:color w:val="000000"/>
                <w:sz w:val="20"/>
                <w:szCs w:val="20"/>
                <w:lang w:eastAsia="en-IN"/>
              </w:rPr>
              <w:t xml:space="preserve">, </w:t>
            </w:r>
            <w:r w:rsidRPr="00262BF3">
              <w:rPr>
                <w:rFonts w:ascii="Arial" w:eastAsia="Times New Roman" w:hAnsi="Arial" w:cs="Arial"/>
                <w:i/>
                <w:iCs/>
                <w:color w:val="000000"/>
                <w:sz w:val="20"/>
                <w:szCs w:val="20"/>
                <w:lang w:eastAsia="en-IN"/>
              </w:rPr>
              <w:t>High: &gt; 20%</w:t>
            </w:r>
          </w:p>
        </w:tc>
      </w:tr>
      <w:tr w:rsidR="00265AD4" w:rsidRPr="00871814" w14:paraId="6A4B08FB" w14:textId="77777777" w:rsidTr="00E73EC4">
        <w:trPr>
          <w:trHeight w:val="3516"/>
        </w:trPr>
        <w:tc>
          <w:tcPr>
            <w:tcW w:w="5292" w:type="dxa"/>
            <w:gridSpan w:val="4"/>
            <w:tcBorders>
              <w:top w:val="nil"/>
              <w:left w:val="single" w:sz="4" w:space="0" w:color="auto"/>
              <w:bottom w:val="single" w:sz="4" w:space="0" w:color="auto"/>
              <w:right w:val="single" w:sz="4" w:space="0" w:color="auto"/>
            </w:tcBorders>
            <w:noWrap/>
            <w:vAlign w:val="bottom"/>
          </w:tcPr>
          <w:p w14:paraId="16E0948B" w14:textId="77777777" w:rsidR="00265AD4" w:rsidRPr="00871814" w:rsidRDefault="00265AD4" w:rsidP="00265AD4">
            <w:pPr>
              <w:spacing w:after="0" w:line="240" w:lineRule="auto"/>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lastRenderedPageBreak/>
              <w:t>PH- Plant Height</w:t>
            </w:r>
          </w:p>
          <w:p w14:paraId="40AF5902" w14:textId="77777777" w:rsidR="00265AD4" w:rsidRPr="00871814" w:rsidRDefault="00265AD4" w:rsidP="00265AD4">
            <w:pPr>
              <w:spacing w:after="0" w:line="240" w:lineRule="auto"/>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LMS- Length of Main Shoot</w:t>
            </w:r>
          </w:p>
          <w:p w14:paraId="21F68AA1" w14:textId="77777777" w:rsidR="00265AD4" w:rsidRPr="00871814" w:rsidRDefault="00265AD4" w:rsidP="00265AD4">
            <w:pPr>
              <w:spacing w:after="0" w:line="240" w:lineRule="auto"/>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PB- Primary Branch</w:t>
            </w:r>
          </w:p>
          <w:p w14:paraId="0A31015B" w14:textId="77777777" w:rsidR="00265AD4" w:rsidRPr="00871814" w:rsidRDefault="00265AD4" w:rsidP="00265AD4">
            <w:pPr>
              <w:spacing w:after="0" w:line="240" w:lineRule="auto"/>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SB- Secondary Branch</w:t>
            </w:r>
          </w:p>
          <w:p w14:paraId="150DC2BF" w14:textId="77777777" w:rsidR="00265AD4" w:rsidRPr="00871814" w:rsidRDefault="00265AD4" w:rsidP="00265AD4">
            <w:pPr>
              <w:spacing w:after="0" w:line="240" w:lineRule="auto"/>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SPP- Silique per Plant</w:t>
            </w:r>
          </w:p>
          <w:p w14:paraId="4BF4E630" w14:textId="77777777" w:rsidR="00265AD4" w:rsidRPr="00871814" w:rsidRDefault="00265AD4" w:rsidP="00265AD4">
            <w:pPr>
              <w:spacing w:after="0" w:line="240" w:lineRule="auto"/>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SMS- Silique on Main Shoot</w:t>
            </w:r>
          </w:p>
          <w:p w14:paraId="0D2FA040" w14:textId="77777777" w:rsidR="00265AD4" w:rsidRPr="00871814" w:rsidRDefault="00265AD4" w:rsidP="00265AD4">
            <w:pPr>
              <w:spacing w:after="0" w:line="240" w:lineRule="auto"/>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PS@20 DAS- Percent Survival at 20 Day of Sowing</w:t>
            </w:r>
          </w:p>
          <w:p w14:paraId="77235E6F" w14:textId="77777777" w:rsidR="00265AD4" w:rsidRPr="00871814" w:rsidRDefault="00265AD4" w:rsidP="00265AD4">
            <w:pPr>
              <w:spacing w:after="0" w:line="240" w:lineRule="auto"/>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PS@30 DAS- Percent Survival at 30 Day of Sowing</w:t>
            </w:r>
          </w:p>
          <w:p w14:paraId="22EAC874" w14:textId="77777777" w:rsidR="00265AD4" w:rsidRPr="00871814" w:rsidRDefault="00265AD4" w:rsidP="00265AD4">
            <w:pPr>
              <w:spacing w:after="0" w:line="240" w:lineRule="auto"/>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DIF- Days to Initiation of Flower</w:t>
            </w:r>
          </w:p>
          <w:p w14:paraId="2418D4FF" w14:textId="77777777" w:rsidR="00265AD4" w:rsidRPr="00871814" w:rsidRDefault="00265AD4" w:rsidP="00265AD4">
            <w:pPr>
              <w:spacing w:after="0" w:line="240" w:lineRule="auto"/>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DFF- Days to 50% Flowering</w:t>
            </w:r>
          </w:p>
          <w:p w14:paraId="67AFFFB8" w14:textId="77777777" w:rsidR="00265AD4" w:rsidRPr="00871814" w:rsidRDefault="00265AD4" w:rsidP="00265AD4">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SS- Seed/Silique</w:t>
            </w:r>
          </w:p>
          <w:p w14:paraId="65F221D0" w14:textId="77777777" w:rsidR="00265AD4" w:rsidRPr="00871814" w:rsidRDefault="00265AD4" w:rsidP="00265AD4">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SYP- Seed Yield/Plant</w:t>
            </w:r>
          </w:p>
          <w:p w14:paraId="15081EF4" w14:textId="77777777" w:rsidR="00265AD4" w:rsidRPr="00871814" w:rsidRDefault="00265AD4" w:rsidP="00265AD4">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OC-Oil Content Percentage</w:t>
            </w:r>
          </w:p>
          <w:p w14:paraId="5517085A" w14:textId="77777777" w:rsidR="00265AD4" w:rsidRPr="00871814" w:rsidRDefault="00265AD4" w:rsidP="00265AD4">
            <w:pPr>
              <w:spacing w:after="0" w:line="240" w:lineRule="auto"/>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OYP-Oil Yield/Plant</w:t>
            </w:r>
          </w:p>
          <w:p w14:paraId="3362D3A5" w14:textId="212B1EFF" w:rsidR="00265AD4" w:rsidRPr="00871814" w:rsidRDefault="00265AD4" w:rsidP="00E73EC4">
            <w:pPr>
              <w:spacing w:after="0" w:line="240" w:lineRule="auto"/>
              <w:jc w:val="both"/>
              <w:rPr>
                <w:rFonts w:ascii="Arial" w:eastAsia="Times New Roman" w:hAnsi="Arial" w:cs="Arial"/>
                <w:color w:val="000000"/>
                <w:kern w:val="0"/>
                <w:sz w:val="20"/>
                <w:szCs w:val="20"/>
                <w:lang w:eastAsia="en-IN"/>
                <w14:ligatures w14:val="none"/>
              </w:rPr>
            </w:pPr>
          </w:p>
        </w:tc>
        <w:tc>
          <w:tcPr>
            <w:tcW w:w="3827" w:type="dxa"/>
            <w:gridSpan w:val="4"/>
            <w:tcBorders>
              <w:top w:val="nil"/>
              <w:left w:val="nil"/>
              <w:bottom w:val="single" w:sz="4" w:space="0" w:color="auto"/>
              <w:right w:val="single" w:sz="4" w:space="0" w:color="auto"/>
            </w:tcBorders>
            <w:noWrap/>
            <w:vAlign w:val="bottom"/>
          </w:tcPr>
          <w:p w14:paraId="54E8AA0C" w14:textId="77777777" w:rsidR="00BC2E84" w:rsidRDefault="00BC2E84" w:rsidP="001128F2">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 xml:space="preserve">TSW-1000-Seed Weight </w:t>
            </w:r>
          </w:p>
          <w:p w14:paraId="6C4F542F" w14:textId="5C2A115B" w:rsidR="001128F2" w:rsidRPr="00871814" w:rsidRDefault="001128F2" w:rsidP="001128F2">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BYP- Biological Yield/Plant</w:t>
            </w:r>
          </w:p>
          <w:p w14:paraId="075734CD" w14:textId="77777777" w:rsidR="001128F2" w:rsidRPr="00871814" w:rsidRDefault="001128F2" w:rsidP="001128F2">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 xml:space="preserve">HI- Harvest Index </w:t>
            </w:r>
          </w:p>
          <w:p w14:paraId="78EC340B" w14:textId="12635241" w:rsidR="00265AD4" w:rsidRPr="00871814" w:rsidRDefault="00265AD4" w:rsidP="001128F2">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ELWL-Percent Excised Leaf Water Loss</w:t>
            </w:r>
          </w:p>
          <w:p w14:paraId="18958568" w14:textId="77777777" w:rsidR="00265AD4" w:rsidRPr="00871814" w:rsidRDefault="00265AD4" w:rsidP="00265AD4">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RWC- Relative Water Content</w:t>
            </w:r>
          </w:p>
          <w:p w14:paraId="3B2BA08D" w14:textId="77777777" w:rsidR="00265AD4" w:rsidRPr="00871814" w:rsidRDefault="00265AD4" w:rsidP="00265AD4">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MSI-Membrane Stability Index</w:t>
            </w:r>
          </w:p>
          <w:p w14:paraId="13BB1CCA" w14:textId="77777777" w:rsidR="00265AD4" w:rsidRPr="00871814" w:rsidRDefault="00265AD4" w:rsidP="00265AD4">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ES-Early Sowing</w:t>
            </w:r>
          </w:p>
          <w:p w14:paraId="0C4C2383" w14:textId="77777777" w:rsidR="00265AD4" w:rsidRPr="00871814" w:rsidRDefault="00265AD4" w:rsidP="00265AD4">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TS- Timely Sowing</w:t>
            </w:r>
          </w:p>
          <w:p w14:paraId="5FFB1FEC" w14:textId="77777777" w:rsidR="00265AD4" w:rsidRPr="00871814" w:rsidRDefault="00265AD4" w:rsidP="00265AD4">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GCV- Genotypic Coefficient of Variation</w:t>
            </w:r>
          </w:p>
          <w:p w14:paraId="40047794" w14:textId="77777777" w:rsidR="00265AD4" w:rsidRPr="00871814" w:rsidRDefault="00265AD4" w:rsidP="00265AD4">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PCV- Phenotypic Coefficient of Variation</w:t>
            </w:r>
          </w:p>
          <w:p w14:paraId="066C3040" w14:textId="77777777" w:rsidR="00265AD4" w:rsidRPr="00871814" w:rsidRDefault="00265AD4" w:rsidP="00265AD4">
            <w:pPr>
              <w:spacing w:after="0" w:line="240" w:lineRule="auto"/>
              <w:jc w:val="both"/>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ECV- Environmental Coefficient of Variation</w:t>
            </w:r>
          </w:p>
          <w:p w14:paraId="7F83C5A9" w14:textId="77777777" w:rsidR="00265AD4" w:rsidRPr="00871814" w:rsidRDefault="00265AD4" w:rsidP="00265AD4">
            <w:pPr>
              <w:spacing w:after="0" w:line="240" w:lineRule="auto"/>
              <w:jc w:val="both"/>
              <w:rPr>
                <w:rFonts w:ascii="Arial" w:eastAsia="Times New Roman" w:hAnsi="Arial" w:cs="Arial"/>
                <w:color w:val="000000"/>
                <w:kern w:val="0"/>
                <w:sz w:val="20"/>
                <w:szCs w:val="20"/>
                <w:lang w:eastAsia="en-IN"/>
                <w14:ligatures w14:val="none"/>
              </w:rPr>
            </w:pPr>
            <w:proofErr w:type="spellStart"/>
            <w:r w:rsidRPr="00871814">
              <w:rPr>
                <w:rFonts w:ascii="Arial" w:eastAsia="Times New Roman" w:hAnsi="Arial" w:cs="Arial"/>
                <w:color w:val="000000"/>
                <w:kern w:val="0"/>
                <w:sz w:val="20"/>
                <w:szCs w:val="20"/>
                <w:lang w:eastAsia="en-IN"/>
                <w14:ligatures w14:val="none"/>
              </w:rPr>
              <w:t>hBS</w:t>
            </w:r>
            <w:proofErr w:type="spellEnd"/>
            <w:r w:rsidRPr="00871814">
              <w:rPr>
                <w:rFonts w:ascii="Arial" w:eastAsia="Times New Roman" w:hAnsi="Arial" w:cs="Arial"/>
                <w:color w:val="000000"/>
                <w:kern w:val="0"/>
                <w:sz w:val="20"/>
                <w:szCs w:val="20"/>
                <w:lang w:eastAsia="en-IN"/>
                <w14:ligatures w14:val="none"/>
              </w:rPr>
              <w:t>- Broad Sense Heritability</w:t>
            </w:r>
          </w:p>
          <w:p w14:paraId="72A620F3" w14:textId="7D42F05B" w:rsidR="00265AD4" w:rsidRPr="00871814" w:rsidRDefault="00265AD4" w:rsidP="00265AD4">
            <w:pPr>
              <w:spacing w:after="0" w:line="240" w:lineRule="auto"/>
              <w:rPr>
                <w:rFonts w:ascii="Arial" w:eastAsia="Times New Roman" w:hAnsi="Arial" w:cs="Arial"/>
                <w:color w:val="000000"/>
                <w:kern w:val="0"/>
                <w:sz w:val="20"/>
                <w:szCs w:val="20"/>
                <w:lang w:eastAsia="en-IN"/>
                <w14:ligatures w14:val="none"/>
              </w:rPr>
            </w:pPr>
            <w:r w:rsidRPr="00871814">
              <w:rPr>
                <w:rFonts w:ascii="Arial" w:eastAsia="Times New Roman" w:hAnsi="Arial" w:cs="Arial"/>
                <w:color w:val="000000"/>
                <w:kern w:val="0"/>
                <w:sz w:val="20"/>
                <w:szCs w:val="20"/>
                <w:lang w:eastAsia="en-IN"/>
                <w14:ligatures w14:val="none"/>
              </w:rPr>
              <w:t>GAM- Genetic Advance as Percent of Mean</w:t>
            </w:r>
          </w:p>
        </w:tc>
      </w:tr>
    </w:tbl>
    <w:p w14:paraId="4786A602" w14:textId="77777777" w:rsidR="002C4D87" w:rsidRDefault="002C4D87" w:rsidP="00753AA2">
      <w:pPr>
        <w:spacing w:after="0" w:line="240" w:lineRule="auto"/>
        <w:rPr>
          <w:rFonts w:ascii="Arial" w:hAnsi="Arial" w:cs="Arial"/>
          <w:sz w:val="20"/>
          <w:szCs w:val="20"/>
        </w:rPr>
      </w:pPr>
    </w:p>
    <w:p w14:paraId="10F4D8FB" w14:textId="77777777" w:rsidR="00C00978" w:rsidRDefault="00C00978" w:rsidP="00753AA2">
      <w:pPr>
        <w:spacing w:after="0" w:line="240" w:lineRule="auto"/>
        <w:rPr>
          <w:rFonts w:ascii="Arial" w:hAnsi="Arial" w:cs="Arial"/>
          <w:sz w:val="20"/>
          <w:szCs w:val="20"/>
        </w:rPr>
      </w:pPr>
    </w:p>
    <w:p w14:paraId="118D734B" w14:textId="453EBD6C" w:rsidR="000E01E2" w:rsidRDefault="000E01E2" w:rsidP="00753AA2">
      <w:pPr>
        <w:spacing w:after="0" w:line="240" w:lineRule="auto"/>
        <w:rPr>
          <w:rFonts w:ascii="Arial" w:hAnsi="Arial" w:cs="Arial"/>
          <w:sz w:val="20"/>
          <w:szCs w:val="20"/>
        </w:rPr>
      </w:pPr>
      <w:r>
        <w:rPr>
          <w:noProof/>
        </w:rPr>
        <w:drawing>
          <wp:inline distT="0" distB="0" distL="0" distR="0" wp14:anchorId="70AA742E" wp14:editId="40028709">
            <wp:extent cx="5689600" cy="3061970"/>
            <wp:effectExtent l="19050" t="19050" r="25400" b="24130"/>
            <wp:docPr id="311423222" name="Picture 311423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
                    <pic:cNvPicPr>
                      <a:picLocks noChangeAspect="1" noChangeArrowheads="1"/>
                    </pic:cNvPicPr>
                  </pic:nvPicPr>
                  <pic:blipFill>
                    <a:blip r:embed="rId9"/>
                    <a:stretch>
                      <a:fillRect/>
                    </a:stretch>
                  </pic:blipFill>
                  <pic:spPr bwMode="auto">
                    <a:xfrm>
                      <a:off x="0" y="0"/>
                      <a:ext cx="5771217" cy="3105894"/>
                    </a:xfrm>
                    <a:prstGeom prst="rect">
                      <a:avLst/>
                    </a:prstGeom>
                    <a:noFill/>
                    <a:ln>
                      <a:solidFill>
                        <a:schemeClr val="tx1"/>
                      </a:solidFill>
                    </a:ln>
                  </pic:spPr>
                </pic:pic>
              </a:graphicData>
            </a:graphic>
          </wp:inline>
        </w:drawing>
      </w:r>
    </w:p>
    <w:p w14:paraId="51808D2D" w14:textId="77777777" w:rsidR="000E01E2" w:rsidRDefault="000E01E2" w:rsidP="00753AA2">
      <w:pPr>
        <w:spacing w:after="0" w:line="240" w:lineRule="auto"/>
        <w:rPr>
          <w:rFonts w:ascii="Arial" w:hAnsi="Arial" w:cs="Arial"/>
          <w:sz w:val="20"/>
          <w:szCs w:val="20"/>
        </w:rPr>
      </w:pPr>
    </w:p>
    <w:p w14:paraId="729072B1" w14:textId="20667274" w:rsidR="000E01E2" w:rsidRPr="00C00978" w:rsidRDefault="000E01E2" w:rsidP="0011587A">
      <w:pPr>
        <w:spacing w:after="0" w:line="240" w:lineRule="auto"/>
        <w:jc w:val="both"/>
        <w:rPr>
          <w:rFonts w:ascii="Arial" w:hAnsi="Arial" w:cs="Arial"/>
          <w:b/>
          <w:bCs/>
          <w:sz w:val="20"/>
          <w:szCs w:val="20"/>
        </w:rPr>
      </w:pPr>
      <w:r w:rsidRPr="00C00978">
        <w:rPr>
          <w:rFonts w:ascii="Arial" w:hAnsi="Arial" w:cs="Arial"/>
          <w:b/>
          <w:bCs/>
          <w:sz w:val="20"/>
          <w:szCs w:val="20"/>
        </w:rPr>
        <w:t xml:space="preserve">Fig.2: The graph indicates the gravity of variation of PCV and GCV across </w:t>
      </w:r>
      <w:r w:rsidR="00274FCD" w:rsidRPr="00C00978">
        <w:rPr>
          <w:rFonts w:ascii="Arial" w:hAnsi="Arial" w:cs="Arial"/>
          <w:b/>
          <w:bCs/>
          <w:sz w:val="20"/>
          <w:szCs w:val="20"/>
        </w:rPr>
        <w:t>the</w:t>
      </w:r>
      <w:r w:rsidRPr="00C00978">
        <w:rPr>
          <w:rFonts w:ascii="Arial" w:hAnsi="Arial" w:cs="Arial"/>
          <w:b/>
          <w:bCs/>
          <w:sz w:val="20"/>
          <w:szCs w:val="20"/>
        </w:rPr>
        <w:t xml:space="preserve"> TS condition</w:t>
      </w:r>
      <w:r w:rsidR="00274FCD" w:rsidRPr="00C00978">
        <w:rPr>
          <w:rFonts w:ascii="Arial" w:hAnsi="Arial" w:cs="Arial"/>
          <w:b/>
          <w:bCs/>
          <w:sz w:val="20"/>
          <w:szCs w:val="20"/>
        </w:rPr>
        <w:t xml:space="preserve">. In general, PCV values were slightly higher than GCV values </w:t>
      </w:r>
      <w:r w:rsidR="0011587A" w:rsidRPr="00C00978">
        <w:rPr>
          <w:rFonts w:ascii="Arial" w:hAnsi="Arial" w:cs="Arial"/>
          <w:b/>
          <w:bCs/>
          <w:sz w:val="20"/>
          <w:szCs w:val="20"/>
        </w:rPr>
        <w:t xml:space="preserve">across all traits, suggesting </w:t>
      </w:r>
      <w:r w:rsidR="009E4D44" w:rsidRPr="00C00978">
        <w:rPr>
          <w:rFonts w:ascii="Arial" w:hAnsi="Arial" w:cs="Arial"/>
          <w:b/>
          <w:bCs/>
          <w:sz w:val="20"/>
          <w:szCs w:val="20"/>
        </w:rPr>
        <w:t>that environmental factors influence</w:t>
      </w:r>
      <w:r w:rsidR="0011587A" w:rsidRPr="00C00978">
        <w:rPr>
          <w:rFonts w:ascii="Arial" w:hAnsi="Arial" w:cs="Arial"/>
          <w:b/>
          <w:bCs/>
          <w:sz w:val="20"/>
          <w:szCs w:val="20"/>
        </w:rPr>
        <w:t xml:space="preserve"> their expression</w:t>
      </w:r>
      <w:r w:rsidR="00274FCD" w:rsidRPr="00C00978">
        <w:rPr>
          <w:rFonts w:ascii="Arial" w:hAnsi="Arial" w:cs="Arial"/>
          <w:b/>
          <w:bCs/>
          <w:sz w:val="20"/>
          <w:szCs w:val="20"/>
        </w:rPr>
        <w:t>. Among all traits, MSI, OYP, SPP, SYP</w:t>
      </w:r>
      <w:r w:rsidR="0011587A" w:rsidRPr="00C00978">
        <w:rPr>
          <w:rFonts w:ascii="Arial" w:hAnsi="Arial" w:cs="Arial"/>
          <w:b/>
          <w:bCs/>
          <w:sz w:val="20"/>
          <w:szCs w:val="20"/>
        </w:rPr>
        <w:t>, and SMS exhibited high PCV and GCV, suggesting significant genetic variation</w:t>
      </w:r>
      <w:r w:rsidR="00943E61" w:rsidRPr="00C00978">
        <w:rPr>
          <w:rFonts w:ascii="Arial" w:hAnsi="Arial" w:cs="Arial"/>
          <w:b/>
          <w:bCs/>
          <w:sz w:val="20"/>
          <w:szCs w:val="20"/>
        </w:rPr>
        <w:t>.</w:t>
      </w:r>
    </w:p>
    <w:p w14:paraId="7CBC8D8E" w14:textId="77777777" w:rsidR="000E01E2" w:rsidRDefault="000E01E2" w:rsidP="00753AA2">
      <w:pPr>
        <w:spacing w:after="0" w:line="240" w:lineRule="auto"/>
        <w:rPr>
          <w:rFonts w:ascii="Arial" w:hAnsi="Arial" w:cs="Arial"/>
          <w:sz w:val="20"/>
          <w:szCs w:val="20"/>
        </w:rPr>
      </w:pPr>
    </w:p>
    <w:p w14:paraId="624A0E34" w14:textId="77777777" w:rsidR="000E01E2" w:rsidRDefault="000E01E2" w:rsidP="00753AA2">
      <w:pPr>
        <w:spacing w:after="0" w:line="240" w:lineRule="auto"/>
        <w:rPr>
          <w:rFonts w:ascii="Arial" w:hAnsi="Arial" w:cs="Arial"/>
          <w:sz w:val="20"/>
          <w:szCs w:val="20"/>
        </w:rPr>
      </w:pPr>
    </w:p>
    <w:p w14:paraId="4DBA7B40" w14:textId="201F42CD" w:rsidR="000E01E2" w:rsidRDefault="002C4D87" w:rsidP="00753AA2">
      <w:pPr>
        <w:spacing w:after="0" w:line="240" w:lineRule="auto"/>
        <w:rPr>
          <w:rFonts w:ascii="Arial" w:hAnsi="Arial" w:cs="Arial"/>
          <w:sz w:val="20"/>
          <w:szCs w:val="20"/>
        </w:rPr>
      </w:pPr>
      <w:r>
        <w:rPr>
          <w:noProof/>
        </w:rPr>
        <w:lastRenderedPageBreak/>
        <w:drawing>
          <wp:inline distT="0" distB="0" distL="0" distR="0" wp14:anchorId="6A527DD9" wp14:editId="19250AFC">
            <wp:extent cx="5651500" cy="3340100"/>
            <wp:effectExtent l="19050" t="19050" r="25400" b="12700"/>
            <wp:docPr id="414268375" name="Picture 414268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
                    <pic:cNvPicPr>
                      <a:picLocks noChangeAspect="1" noChangeArrowheads="1"/>
                    </pic:cNvPicPr>
                  </pic:nvPicPr>
                  <pic:blipFill>
                    <a:blip r:embed="rId10"/>
                    <a:stretch>
                      <a:fillRect/>
                    </a:stretch>
                  </pic:blipFill>
                  <pic:spPr bwMode="auto">
                    <a:xfrm>
                      <a:off x="0" y="0"/>
                      <a:ext cx="5651500" cy="3340100"/>
                    </a:xfrm>
                    <a:prstGeom prst="rect">
                      <a:avLst/>
                    </a:prstGeom>
                    <a:noFill/>
                    <a:ln>
                      <a:solidFill>
                        <a:schemeClr val="tx1"/>
                      </a:solidFill>
                    </a:ln>
                  </pic:spPr>
                </pic:pic>
              </a:graphicData>
            </a:graphic>
          </wp:inline>
        </w:drawing>
      </w:r>
    </w:p>
    <w:p w14:paraId="4095BFC3" w14:textId="77777777" w:rsidR="000E01E2" w:rsidRDefault="000E01E2" w:rsidP="00753AA2">
      <w:pPr>
        <w:spacing w:after="0" w:line="240" w:lineRule="auto"/>
        <w:rPr>
          <w:rFonts w:ascii="Arial" w:hAnsi="Arial" w:cs="Arial"/>
          <w:sz w:val="20"/>
          <w:szCs w:val="20"/>
        </w:rPr>
      </w:pPr>
    </w:p>
    <w:p w14:paraId="4EA4149F" w14:textId="51FF3549" w:rsidR="002C4D87" w:rsidRPr="00C00978" w:rsidRDefault="002C4D87" w:rsidP="0068773C">
      <w:pPr>
        <w:spacing w:after="0" w:line="240" w:lineRule="auto"/>
        <w:jc w:val="both"/>
        <w:rPr>
          <w:rFonts w:ascii="Arial" w:hAnsi="Arial" w:cs="Arial"/>
          <w:b/>
          <w:bCs/>
          <w:sz w:val="20"/>
          <w:szCs w:val="20"/>
        </w:rPr>
      </w:pPr>
      <w:r w:rsidRPr="00C00978">
        <w:rPr>
          <w:rFonts w:ascii="Arial" w:hAnsi="Arial" w:cs="Arial"/>
          <w:b/>
          <w:bCs/>
          <w:sz w:val="20"/>
          <w:szCs w:val="20"/>
        </w:rPr>
        <w:t>Fig.</w:t>
      </w:r>
      <w:r w:rsidR="00473937" w:rsidRPr="00C00978">
        <w:rPr>
          <w:rFonts w:ascii="Arial" w:hAnsi="Arial" w:cs="Arial"/>
          <w:b/>
          <w:bCs/>
          <w:sz w:val="20"/>
          <w:szCs w:val="20"/>
        </w:rPr>
        <w:t>3</w:t>
      </w:r>
      <w:r w:rsidRPr="00C00978">
        <w:rPr>
          <w:rFonts w:ascii="Arial" w:hAnsi="Arial" w:cs="Arial"/>
          <w:b/>
          <w:bCs/>
          <w:sz w:val="20"/>
          <w:szCs w:val="20"/>
        </w:rPr>
        <w:t xml:space="preserve">: The graph indicates the gravity of variation of PCV and GCV across the </w:t>
      </w:r>
      <w:r w:rsidR="00943E61" w:rsidRPr="00C00978">
        <w:rPr>
          <w:rFonts w:ascii="Arial" w:hAnsi="Arial" w:cs="Arial"/>
          <w:b/>
          <w:bCs/>
          <w:sz w:val="20"/>
          <w:szCs w:val="20"/>
        </w:rPr>
        <w:t>E</w:t>
      </w:r>
      <w:r w:rsidRPr="00C00978">
        <w:rPr>
          <w:rFonts w:ascii="Arial" w:hAnsi="Arial" w:cs="Arial"/>
          <w:b/>
          <w:bCs/>
          <w:sz w:val="20"/>
          <w:szCs w:val="20"/>
        </w:rPr>
        <w:t>S condition. In general, PCV values were slightly higher than GCV values across all traits, suggesting that environmental factors influence their expression. Among all traits, MSI, OYP, SPP, SYP, and SMS exhibited high PCV and GCV, suggesting significant genetic variation</w:t>
      </w:r>
      <w:r w:rsidR="00943E61" w:rsidRPr="00C00978">
        <w:rPr>
          <w:rFonts w:ascii="Arial" w:hAnsi="Arial" w:cs="Arial"/>
          <w:b/>
          <w:bCs/>
          <w:sz w:val="20"/>
          <w:szCs w:val="20"/>
        </w:rPr>
        <w:t>.</w:t>
      </w:r>
    </w:p>
    <w:p w14:paraId="0A9AC824" w14:textId="77777777" w:rsidR="000E01E2" w:rsidRDefault="000E01E2" w:rsidP="00753AA2">
      <w:pPr>
        <w:spacing w:after="0" w:line="240" w:lineRule="auto"/>
        <w:rPr>
          <w:rFonts w:ascii="Arial" w:hAnsi="Arial" w:cs="Arial"/>
          <w:sz w:val="20"/>
          <w:szCs w:val="20"/>
        </w:rPr>
      </w:pPr>
    </w:p>
    <w:p w14:paraId="713A5BD7" w14:textId="4124DD65" w:rsidR="000E01E2" w:rsidRDefault="004A005A" w:rsidP="00753AA2">
      <w:pPr>
        <w:spacing w:after="0" w:line="240" w:lineRule="auto"/>
        <w:rPr>
          <w:rFonts w:ascii="Arial" w:hAnsi="Arial" w:cs="Arial"/>
          <w:sz w:val="20"/>
          <w:szCs w:val="20"/>
        </w:rPr>
      </w:pPr>
      <w:r>
        <w:rPr>
          <w:noProof/>
        </w:rPr>
        <w:drawing>
          <wp:inline distT="0" distB="0" distL="0" distR="0" wp14:anchorId="3E4E5557" wp14:editId="6E19985B">
            <wp:extent cx="5644515" cy="3136900"/>
            <wp:effectExtent l="19050" t="19050" r="13335" b="25400"/>
            <wp:docPr id="1439609147" name="Picture 1439609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
                    <pic:cNvPicPr>
                      <a:picLocks noChangeAspect="1" noChangeArrowheads="1"/>
                    </pic:cNvPicPr>
                  </pic:nvPicPr>
                  <pic:blipFill>
                    <a:blip r:embed="rId11"/>
                    <a:stretch>
                      <a:fillRect/>
                    </a:stretch>
                  </pic:blipFill>
                  <pic:spPr bwMode="auto">
                    <a:xfrm>
                      <a:off x="0" y="0"/>
                      <a:ext cx="5744186" cy="3192291"/>
                    </a:xfrm>
                    <a:prstGeom prst="rect">
                      <a:avLst/>
                    </a:prstGeom>
                    <a:noFill/>
                    <a:ln>
                      <a:solidFill>
                        <a:schemeClr val="tx1"/>
                      </a:solidFill>
                    </a:ln>
                  </pic:spPr>
                </pic:pic>
              </a:graphicData>
            </a:graphic>
          </wp:inline>
        </w:drawing>
      </w:r>
    </w:p>
    <w:p w14:paraId="2A101A7E" w14:textId="77777777" w:rsidR="00DE0960" w:rsidRDefault="00DE0960" w:rsidP="00753AA2">
      <w:pPr>
        <w:spacing w:after="0" w:line="240" w:lineRule="auto"/>
        <w:rPr>
          <w:rFonts w:ascii="Arial" w:hAnsi="Arial" w:cs="Arial"/>
          <w:sz w:val="20"/>
          <w:szCs w:val="20"/>
        </w:rPr>
      </w:pPr>
    </w:p>
    <w:p w14:paraId="12A56A23" w14:textId="7AC1AD98" w:rsidR="000E01E2" w:rsidRPr="00C00978" w:rsidRDefault="00960FD8" w:rsidP="0068773C">
      <w:pPr>
        <w:spacing w:after="0" w:line="240" w:lineRule="auto"/>
        <w:jc w:val="both"/>
        <w:rPr>
          <w:rFonts w:ascii="Arial" w:hAnsi="Arial" w:cs="Arial"/>
          <w:b/>
          <w:bCs/>
          <w:sz w:val="20"/>
          <w:szCs w:val="20"/>
        </w:rPr>
      </w:pPr>
      <w:r w:rsidRPr="00C00978">
        <w:rPr>
          <w:rFonts w:ascii="Arial" w:hAnsi="Arial" w:cs="Arial"/>
          <w:b/>
          <w:bCs/>
          <w:sz w:val="20"/>
          <w:szCs w:val="20"/>
        </w:rPr>
        <w:t xml:space="preserve">Fig. 4: </w:t>
      </w:r>
      <w:r w:rsidR="0068773C" w:rsidRPr="00C00978">
        <w:rPr>
          <w:rFonts w:ascii="Arial" w:hAnsi="Arial" w:cs="Arial"/>
          <w:b/>
          <w:bCs/>
          <w:sz w:val="20"/>
          <w:szCs w:val="20"/>
        </w:rPr>
        <w:t xml:space="preserve">The graph indicates the level of </w:t>
      </w:r>
      <w:proofErr w:type="spellStart"/>
      <w:r w:rsidR="0068773C" w:rsidRPr="00C00978">
        <w:rPr>
          <w:rFonts w:ascii="Arial" w:eastAsia="Times New Roman" w:hAnsi="Arial" w:cs="Arial"/>
          <w:b/>
          <w:bCs/>
          <w:color w:val="000000"/>
          <w:kern w:val="0"/>
          <w:sz w:val="20"/>
          <w:szCs w:val="20"/>
          <w:lang w:eastAsia="en-IN"/>
          <w14:ligatures w14:val="none"/>
        </w:rPr>
        <w:t>hBS</w:t>
      </w:r>
      <w:proofErr w:type="spellEnd"/>
      <w:r w:rsidR="0068773C" w:rsidRPr="00C00978">
        <w:rPr>
          <w:rFonts w:ascii="Arial" w:eastAsia="Times New Roman" w:hAnsi="Arial" w:cs="Arial"/>
          <w:b/>
          <w:bCs/>
          <w:color w:val="000000"/>
          <w:kern w:val="0"/>
          <w:sz w:val="20"/>
          <w:szCs w:val="20"/>
          <w:lang w:eastAsia="en-IN"/>
          <w14:ligatures w14:val="none"/>
        </w:rPr>
        <w:t xml:space="preserve"> (Broad Sense Heritability) across all traits in the TS condition. High </w:t>
      </w:r>
      <w:proofErr w:type="spellStart"/>
      <w:r w:rsidR="0068773C" w:rsidRPr="00C00978">
        <w:rPr>
          <w:rFonts w:ascii="Arial" w:eastAsia="Times New Roman" w:hAnsi="Arial" w:cs="Arial"/>
          <w:b/>
          <w:bCs/>
          <w:color w:val="000000"/>
          <w:kern w:val="0"/>
          <w:sz w:val="20"/>
          <w:szCs w:val="20"/>
          <w:lang w:eastAsia="en-IN"/>
          <w14:ligatures w14:val="none"/>
        </w:rPr>
        <w:t>hBS</w:t>
      </w:r>
      <w:proofErr w:type="spellEnd"/>
      <w:r w:rsidR="0068773C" w:rsidRPr="00C00978">
        <w:rPr>
          <w:rFonts w:ascii="Arial" w:eastAsia="Times New Roman" w:hAnsi="Arial" w:cs="Arial"/>
          <w:b/>
          <w:bCs/>
          <w:color w:val="000000"/>
          <w:kern w:val="0"/>
          <w:sz w:val="20"/>
          <w:szCs w:val="20"/>
          <w:lang w:eastAsia="en-IN"/>
          <w14:ligatures w14:val="none"/>
        </w:rPr>
        <w:t xml:space="preserve"> was </w:t>
      </w:r>
      <w:r w:rsidR="0085651E" w:rsidRPr="00C00978">
        <w:rPr>
          <w:rFonts w:ascii="Arial" w:eastAsia="Times New Roman" w:hAnsi="Arial" w:cs="Arial"/>
          <w:b/>
          <w:bCs/>
          <w:color w:val="000000"/>
          <w:kern w:val="0"/>
          <w:sz w:val="20"/>
          <w:szCs w:val="20"/>
          <w:lang w:eastAsia="en-IN"/>
          <w14:ligatures w14:val="none"/>
        </w:rPr>
        <w:t xml:space="preserve">observed in </w:t>
      </w:r>
      <w:r w:rsidR="0068773C" w:rsidRPr="00C00978">
        <w:rPr>
          <w:rFonts w:ascii="Arial" w:eastAsia="Times New Roman" w:hAnsi="Arial" w:cs="Arial"/>
          <w:b/>
          <w:bCs/>
          <w:color w:val="000000"/>
          <w:kern w:val="0"/>
          <w:sz w:val="20"/>
          <w:szCs w:val="20"/>
          <w:lang w:eastAsia="en-IN"/>
          <w14:ligatures w14:val="none"/>
        </w:rPr>
        <w:t>LMS, OYP, PS@20 and 30, SMS, SPP, and SYP, suggesting strong genetic control</w:t>
      </w:r>
      <w:r w:rsidR="0085651E" w:rsidRPr="00C00978">
        <w:rPr>
          <w:rFonts w:ascii="Arial" w:eastAsia="Times New Roman" w:hAnsi="Arial" w:cs="Arial"/>
          <w:b/>
          <w:bCs/>
          <w:color w:val="000000"/>
          <w:kern w:val="0"/>
          <w:sz w:val="20"/>
          <w:szCs w:val="20"/>
          <w:lang w:eastAsia="en-IN"/>
          <w14:ligatures w14:val="none"/>
        </w:rPr>
        <w:t>, minimal environmental influence</w:t>
      </w:r>
      <w:r w:rsidR="0068773C" w:rsidRPr="00C00978">
        <w:rPr>
          <w:rFonts w:ascii="Arial" w:eastAsia="Times New Roman" w:hAnsi="Arial" w:cs="Arial"/>
          <w:b/>
          <w:bCs/>
          <w:color w:val="000000"/>
          <w:kern w:val="0"/>
          <w:sz w:val="20"/>
          <w:szCs w:val="20"/>
          <w:lang w:eastAsia="en-IN"/>
          <w14:ligatures w14:val="none"/>
        </w:rPr>
        <w:t xml:space="preserve"> and stable environmental adaptation.</w:t>
      </w:r>
    </w:p>
    <w:p w14:paraId="762850A1" w14:textId="77777777" w:rsidR="000E01E2" w:rsidRPr="00C00978" w:rsidRDefault="000E01E2" w:rsidP="00753AA2">
      <w:pPr>
        <w:spacing w:after="0" w:line="240" w:lineRule="auto"/>
        <w:rPr>
          <w:rFonts w:ascii="Arial" w:hAnsi="Arial" w:cs="Arial"/>
          <w:b/>
          <w:bCs/>
          <w:sz w:val="20"/>
          <w:szCs w:val="20"/>
        </w:rPr>
      </w:pPr>
    </w:p>
    <w:p w14:paraId="334E85B9" w14:textId="2B1474B2" w:rsidR="000E01E2" w:rsidRDefault="0085651E" w:rsidP="00753AA2">
      <w:pPr>
        <w:spacing w:after="0" w:line="240" w:lineRule="auto"/>
        <w:rPr>
          <w:rFonts w:ascii="Arial" w:hAnsi="Arial" w:cs="Arial"/>
          <w:sz w:val="20"/>
          <w:szCs w:val="20"/>
        </w:rPr>
      </w:pPr>
      <w:r>
        <w:rPr>
          <w:noProof/>
        </w:rPr>
        <w:lastRenderedPageBreak/>
        <w:drawing>
          <wp:inline distT="0" distB="0" distL="0" distR="0" wp14:anchorId="4ACDA927" wp14:editId="7C10F643">
            <wp:extent cx="5714137" cy="3168650"/>
            <wp:effectExtent l="19050" t="19050" r="20320" b="12700"/>
            <wp:docPr id="593759580" name="Picture 593759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
                    <pic:cNvPicPr>
                      <a:picLocks noChangeAspect="1" noChangeArrowheads="1"/>
                    </pic:cNvPicPr>
                  </pic:nvPicPr>
                  <pic:blipFill>
                    <a:blip r:embed="rId12"/>
                    <a:stretch>
                      <a:fillRect/>
                    </a:stretch>
                  </pic:blipFill>
                  <pic:spPr bwMode="auto">
                    <a:xfrm>
                      <a:off x="0" y="0"/>
                      <a:ext cx="5778520" cy="3204352"/>
                    </a:xfrm>
                    <a:prstGeom prst="rect">
                      <a:avLst/>
                    </a:prstGeom>
                    <a:noFill/>
                    <a:ln>
                      <a:solidFill>
                        <a:schemeClr val="tx1"/>
                      </a:solidFill>
                    </a:ln>
                  </pic:spPr>
                </pic:pic>
              </a:graphicData>
            </a:graphic>
          </wp:inline>
        </w:drawing>
      </w:r>
    </w:p>
    <w:p w14:paraId="76118498" w14:textId="77777777" w:rsidR="000E01E2" w:rsidRDefault="000E01E2" w:rsidP="00753AA2">
      <w:pPr>
        <w:spacing w:after="0" w:line="240" w:lineRule="auto"/>
        <w:rPr>
          <w:rFonts w:ascii="Arial" w:hAnsi="Arial" w:cs="Arial"/>
          <w:sz w:val="20"/>
          <w:szCs w:val="20"/>
        </w:rPr>
      </w:pPr>
    </w:p>
    <w:p w14:paraId="48ABB8D1" w14:textId="7B0B0118" w:rsidR="0085651E" w:rsidRPr="00C00978" w:rsidRDefault="0085651E" w:rsidP="0085651E">
      <w:pPr>
        <w:spacing w:after="0" w:line="240" w:lineRule="auto"/>
        <w:jc w:val="both"/>
        <w:rPr>
          <w:rFonts w:ascii="Arial" w:hAnsi="Arial" w:cs="Arial"/>
          <w:b/>
          <w:bCs/>
          <w:sz w:val="20"/>
          <w:szCs w:val="20"/>
        </w:rPr>
      </w:pPr>
      <w:r w:rsidRPr="00C00978">
        <w:rPr>
          <w:rFonts w:ascii="Arial" w:hAnsi="Arial" w:cs="Arial"/>
          <w:b/>
          <w:bCs/>
          <w:sz w:val="20"/>
          <w:szCs w:val="20"/>
        </w:rPr>
        <w:t xml:space="preserve">Fig. </w:t>
      </w:r>
      <w:r w:rsidR="008458EB" w:rsidRPr="00C00978">
        <w:rPr>
          <w:rFonts w:ascii="Arial" w:hAnsi="Arial" w:cs="Arial"/>
          <w:b/>
          <w:bCs/>
          <w:sz w:val="20"/>
          <w:szCs w:val="20"/>
        </w:rPr>
        <w:t>5</w:t>
      </w:r>
      <w:r w:rsidRPr="00C00978">
        <w:rPr>
          <w:rFonts w:ascii="Arial" w:hAnsi="Arial" w:cs="Arial"/>
          <w:b/>
          <w:bCs/>
          <w:sz w:val="20"/>
          <w:szCs w:val="20"/>
        </w:rPr>
        <w:t xml:space="preserve">: The graph indicates the level of </w:t>
      </w:r>
      <w:proofErr w:type="spellStart"/>
      <w:r w:rsidRPr="00C00978">
        <w:rPr>
          <w:rFonts w:ascii="Arial" w:eastAsia="Times New Roman" w:hAnsi="Arial" w:cs="Arial"/>
          <w:b/>
          <w:bCs/>
          <w:color w:val="000000"/>
          <w:kern w:val="0"/>
          <w:sz w:val="20"/>
          <w:szCs w:val="20"/>
          <w:lang w:eastAsia="en-IN"/>
          <w14:ligatures w14:val="none"/>
        </w:rPr>
        <w:t>hBS</w:t>
      </w:r>
      <w:proofErr w:type="spellEnd"/>
      <w:r w:rsidRPr="00C00978">
        <w:rPr>
          <w:rFonts w:ascii="Arial" w:eastAsia="Times New Roman" w:hAnsi="Arial" w:cs="Arial"/>
          <w:b/>
          <w:bCs/>
          <w:color w:val="000000"/>
          <w:kern w:val="0"/>
          <w:sz w:val="20"/>
          <w:szCs w:val="20"/>
          <w:lang w:eastAsia="en-IN"/>
          <w14:ligatures w14:val="none"/>
        </w:rPr>
        <w:t xml:space="preserve"> (Broad Sense Heritability) across all traits in the ES condition. High </w:t>
      </w:r>
      <w:proofErr w:type="spellStart"/>
      <w:r w:rsidRPr="00C00978">
        <w:rPr>
          <w:rFonts w:ascii="Arial" w:eastAsia="Times New Roman" w:hAnsi="Arial" w:cs="Arial"/>
          <w:b/>
          <w:bCs/>
          <w:color w:val="000000"/>
          <w:kern w:val="0"/>
          <w:sz w:val="20"/>
          <w:szCs w:val="20"/>
          <w:lang w:eastAsia="en-IN"/>
          <w14:ligatures w14:val="none"/>
        </w:rPr>
        <w:t>hBS</w:t>
      </w:r>
      <w:proofErr w:type="spellEnd"/>
      <w:r w:rsidRPr="00C00978">
        <w:rPr>
          <w:rFonts w:ascii="Arial" w:eastAsia="Times New Roman" w:hAnsi="Arial" w:cs="Arial"/>
          <w:b/>
          <w:bCs/>
          <w:color w:val="000000"/>
          <w:kern w:val="0"/>
          <w:sz w:val="20"/>
          <w:szCs w:val="20"/>
          <w:lang w:eastAsia="en-IN"/>
          <w14:ligatures w14:val="none"/>
        </w:rPr>
        <w:t xml:space="preserve"> was observed in LMS, HI, PH, OYP, PS@20 and 30, RWC, SMS, SPP, and SYP, suggesting strong genetic control, minimal environmental influence, and stable environmental adaptation.</w:t>
      </w:r>
    </w:p>
    <w:p w14:paraId="64CC90B3" w14:textId="77777777" w:rsidR="000E01E2" w:rsidRDefault="000E01E2" w:rsidP="00753AA2">
      <w:pPr>
        <w:spacing w:after="0" w:line="240" w:lineRule="auto"/>
        <w:rPr>
          <w:rFonts w:ascii="Arial" w:hAnsi="Arial" w:cs="Arial"/>
          <w:sz w:val="20"/>
          <w:szCs w:val="20"/>
        </w:rPr>
      </w:pPr>
    </w:p>
    <w:p w14:paraId="34BCCBF3" w14:textId="77777777" w:rsidR="00F652CA" w:rsidRDefault="00F652CA" w:rsidP="00753AA2">
      <w:pPr>
        <w:spacing w:after="0" w:line="240" w:lineRule="auto"/>
        <w:rPr>
          <w:rFonts w:ascii="Arial" w:hAnsi="Arial" w:cs="Arial"/>
          <w:sz w:val="20"/>
          <w:szCs w:val="20"/>
        </w:rPr>
      </w:pPr>
    </w:p>
    <w:p w14:paraId="0843C8F1" w14:textId="1F2D5085" w:rsidR="00F652CA" w:rsidRDefault="00C00978" w:rsidP="00753AA2">
      <w:pPr>
        <w:spacing w:after="0" w:line="240" w:lineRule="auto"/>
        <w:rPr>
          <w:rFonts w:ascii="Arial" w:hAnsi="Arial" w:cs="Arial"/>
          <w:sz w:val="20"/>
          <w:szCs w:val="20"/>
        </w:rPr>
      </w:pPr>
      <w:r>
        <w:rPr>
          <w:noProof/>
        </w:rPr>
        <w:drawing>
          <wp:inline distT="0" distB="0" distL="0" distR="0" wp14:anchorId="2876CBCC" wp14:editId="5DF01202">
            <wp:extent cx="5746750" cy="3619500"/>
            <wp:effectExtent l="19050" t="19050" r="25400" b="19050"/>
            <wp:docPr id="1867941354" name="Picture 186794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
                    <pic:cNvPicPr>
                      <a:picLocks noChangeAspect="1" noChangeArrowheads="1"/>
                    </pic:cNvPicPr>
                  </pic:nvPicPr>
                  <pic:blipFill>
                    <a:blip r:embed="rId13"/>
                    <a:stretch>
                      <a:fillRect/>
                    </a:stretch>
                  </pic:blipFill>
                  <pic:spPr bwMode="auto">
                    <a:xfrm>
                      <a:off x="0" y="0"/>
                      <a:ext cx="5792368" cy="3648232"/>
                    </a:xfrm>
                    <a:prstGeom prst="rect">
                      <a:avLst/>
                    </a:prstGeom>
                    <a:noFill/>
                    <a:ln>
                      <a:solidFill>
                        <a:schemeClr val="tx1"/>
                      </a:solidFill>
                    </a:ln>
                  </pic:spPr>
                </pic:pic>
              </a:graphicData>
            </a:graphic>
          </wp:inline>
        </w:drawing>
      </w:r>
    </w:p>
    <w:p w14:paraId="631AE68C" w14:textId="77777777" w:rsidR="008458EB" w:rsidRDefault="008458EB" w:rsidP="00753AA2">
      <w:pPr>
        <w:spacing w:after="0" w:line="240" w:lineRule="auto"/>
        <w:rPr>
          <w:rFonts w:ascii="Arial" w:hAnsi="Arial" w:cs="Arial"/>
          <w:sz w:val="20"/>
          <w:szCs w:val="20"/>
        </w:rPr>
      </w:pPr>
    </w:p>
    <w:p w14:paraId="41D63EB3" w14:textId="52119348" w:rsidR="008458EB" w:rsidRPr="00D10CD2" w:rsidRDefault="00C00978" w:rsidP="00D10CD2">
      <w:pPr>
        <w:spacing w:after="0" w:line="240" w:lineRule="auto"/>
        <w:jc w:val="both"/>
        <w:rPr>
          <w:rFonts w:ascii="Arial" w:hAnsi="Arial" w:cs="Arial"/>
          <w:b/>
          <w:bCs/>
          <w:sz w:val="20"/>
          <w:szCs w:val="20"/>
        </w:rPr>
      </w:pPr>
      <w:r w:rsidRPr="00D10CD2">
        <w:rPr>
          <w:rFonts w:ascii="Arial" w:hAnsi="Arial" w:cs="Arial"/>
          <w:b/>
          <w:bCs/>
          <w:sz w:val="20"/>
          <w:szCs w:val="20"/>
        </w:rPr>
        <w:t xml:space="preserve">Fig.6: The indicates GAM (Genetic Advance Over Mean) across all traits in TS. High GAM </w:t>
      </w:r>
      <w:r w:rsidR="00D10CD2" w:rsidRPr="00D10CD2">
        <w:rPr>
          <w:rFonts w:ascii="Arial" w:hAnsi="Arial" w:cs="Arial"/>
          <w:b/>
          <w:bCs/>
          <w:sz w:val="20"/>
          <w:szCs w:val="20"/>
        </w:rPr>
        <w:t xml:space="preserve">was observed in HI, LMS, MSI, OYP, </w:t>
      </w:r>
      <w:r w:rsidR="00D45A5C">
        <w:rPr>
          <w:rFonts w:ascii="Arial" w:hAnsi="Arial" w:cs="Arial"/>
          <w:b/>
          <w:bCs/>
          <w:sz w:val="20"/>
          <w:szCs w:val="20"/>
        </w:rPr>
        <w:t xml:space="preserve">SMS, </w:t>
      </w:r>
      <w:r w:rsidR="00D10CD2" w:rsidRPr="00D10CD2">
        <w:rPr>
          <w:rFonts w:ascii="Arial" w:hAnsi="Arial" w:cs="Arial"/>
          <w:b/>
          <w:bCs/>
          <w:sz w:val="20"/>
          <w:szCs w:val="20"/>
        </w:rPr>
        <w:t xml:space="preserve">SB, SPP, and SYP, suggesting the dominance of additive gene action, which is an indicator of effective trait responses during selection and minimal environmental influence. </w:t>
      </w:r>
    </w:p>
    <w:p w14:paraId="6C138429" w14:textId="77777777" w:rsidR="0057468E" w:rsidRDefault="0057468E" w:rsidP="00753AA2">
      <w:pPr>
        <w:spacing w:after="0" w:line="240" w:lineRule="auto"/>
        <w:rPr>
          <w:rFonts w:ascii="Arial" w:hAnsi="Arial" w:cs="Arial"/>
          <w:sz w:val="20"/>
          <w:szCs w:val="20"/>
        </w:rPr>
      </w:pPr>
    </w:p>
    <w:p w14:paraId="28A56F30" w14:textId="460BF2F2" w:rsidR="00F652CA" w:rsidRDefault="0047251C" w:rsidP="00753AA2">
      <w:pPr>
        <w:spacing w:after="0" w:line="240" w:lineRule="auto"/>
        <w:rPr>
          <w:rFonts w:ascii="Arial" w:hAnsi="Arial" w:cs="Arial"/>
          <w:sz w:val="20"/>
          <w:szCs w:val="20"/>
        </w:rPr>
      </w:pPr>
      <w:r>
        <w:rPr>
          <w:noProof/>
        </w:rPr>
        <w:lastRenderedPageBreak/>
        <w:drawing>
          <wp:inline distT="0" distB="0" distL="0" distR="0" wp14:anchorId="53741491" wp14:editId="4257E815">
            <wp:extent cx="5810250" cy="3194050"/>
            <wp:effectExtent l="19050" t="19050" r="19050" b="25400"/>
            <wp:docPr id="1614217652" name="Picture 161421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
                    <pic:cNvPicPr>
                      <a:picLocks noChangeAspect="1" noChangeArrowheads="1"/>
                    </pic:cNvPicPr>
                  </pic:nvPicPr>
                  <pic:blipFill>
                    <a:blip r:embed="rId14"/>
                    <a:stretch>
                      <a:fillRect/>
                    </a:stretch>
                  </pic:blipFill>
                  <pic:spPr bwMode="auto">
                    <a:xfrm>
                      <a:off x="0" y="0"/>
                      <a:ext cx="5832693" cy="3206388"/>
                    </a:xfrm>
                    <a:prstGeom prst="rect">
                      <a:avLst/>
                    </a:prstGeom>
                    <a:noFill/>
                    <a:ln>
                      <a:solidFill>
                        <a:schemeClr val="tx1"/>
                      </a:solidFill>
                    </a:ln>
                  </pic:spPr>
                </pic:pic>
              </a:graphicData>
            </a:graphic>
          </wp:inline>
        </w:drawing>
      </w:r>
    </w:p>
    <w:p w14:paraId="02E6C8D0" w14:textId="77777777" w:rsidR="0047251C" w:rsidRDefault="0047251C" w:rsidP="00753AA2">
      <w:pPr>
        <w:spacing w:after="0" w:line="240" w:lineRule="auto"/>
        <w:rPr>
          <w:rFonts w:ascii="Arial" w:hAnsi="Arial" w:cs="Arial"/>
          <w:sz w:val="20"/>
          <w:szCs w:val="20"/>
        </w:rPr>
      </w:pPr>
    </w:p>
    <w:p w14:paraId="5210569B" w14:textId="3361453A" w:rsidR="00C62754" w:rsidRPr="00D10CD2" w:rsidRDefault="00C62754" w:rsidP="00C62754">
      <w:pPr>
        <w:spacing w:after="0" w:line="240" w:lineRule="auto"/>
        <w:jc w:val="both"/>
        <w:rPr>
          <w:rFonts w:ascii="Arial" w:hAnsi="Arial" w:cs="Arial"/>
          <w:b/>
          <w:bCs/>
          <w:sz w:val="20"/>
          <w:szCs w:val="20"/>
        </w:rPr>
      </w:pPr>
      <w:r w:rsidRPr="00D10CD2">
        <w:rPr>
          <w:rFonts w:ascii="Arial" w:hAnsi="Arial" w:cs="Arial"/>
          <w:b/>
          <w:bCs/>
          <w:sz w:val="20"/>
          <w:szCs w:val="20"/>
        </w:rPr>
        <w:t>Fig.</w:t>
      </w:r>
      <w:r w:rsidR="00DE0960">
        <w:rPr>
          <w:rFonts w:ascii="Arial" w:hAnsi="Arial" w:cs="Arial"/>
          <w:b/>
          <w:bCs/>
          <w:sz w:val="20"/>
          <w:szCs w:val="20"/>
        </w:rPr>
        <w:t>7</w:t>
      </w:r>
      <w:r w:rsidRPr="00D10CD2">
        <w:rPr>
          <w:rFonts w:ascii="Arial" w:hAnsi="Arial" w:cs="Arial"/>
          <w:b/>
          <w:bCs/>
          <w:sz w:val="20"/>
          <w:szCs w:val="20"/>
        </w:rPr>
        <w:t xml:space="preserve">: The indicates GAM (Genetic Advance Over Mean) across all traits in </w:t>
      </w:r>
      <w:r w:rsidR="007100DE">
        <w:rPr>
          <w:rFonts w:ascii="Arial" w:hAnsi="Arial" w:cs="Arial"/>
          <w:b/>
          <w:bCs/>
          <w:sz w:val="20"/>
          <w:szCs w:val="20"/>
        </w:rPr>
        <w:t>E</w:t>
      </w:r>
      <w:r w:rsidRPr="00D10CD2">
        <w:rPr>
          <w:rFonts w:ascii="Arial" w:hAnsi="Arial" w:cs="Arial"/>
          <w:b/>
          <w:bCs/>
          <w:sz w:val="20"/>
          <w:szCs w:val="20"/>
        </w:rPr>
        <w:t xml:space="preserve">S. High GAM was observed in HI, LMS, MSI, OYP, </w:t>
      </w:r>
      <w:r w:rsidR="00D45A5C">
        <w:rPr>
          <w:rFonts w:ascii="Arial" w:hAnsi="Arial" w:cs="Arial"/>
          <w:b/>
          <w:bCs/>
          <w:sz w:val="20"/>
          <w:szCs w:val="20"/>
        </w:rPr>
        <w:t xml:space="preserve">SMS, </w:t>
      </w:r>
      <w:r w:rsidRPr="00D10CD2">
        <w:rPr>
          <w:rFonts w:ascii="Arial" w:hAnsi="Arial" w:cs="Arial"/>
          <w:b/>
          <w:bCs/>
          <w:sz w:val="20"/>
          <w:szCs w:val="20"/>
        </w:rPr>
        <w:t xml:space="preserve">SPP, and SYP, suggesting the dominance of additive gene action, which is an indicator of effective trait responses during selection and minimal environmental influence. </w:t>
      </w:r>
    </w:p>
    <w:p w14:paraId="3B52BCC5" w14:textId="77777777" w:rsidR="00242ECF" w:rsidRDefault="00242ECF" w:rsidP="009551FF">
      <w:pPr>
        <w:spacing w:after="0" w:line="240" w:lineRule="auto"/>
        <w:jc w:val="both"/>
        <w:rPr>
          <w:rFonts w:ascii="Arial" w:hAnsi="Arial" w:cs="Arial"/>
          <w:b/>
          <w:bCs/>
        </w:rPr>
      </w:pPr>
    </w:p>
    <w:p w14:paraId="2F041CF1" w14:textId="1B19B737" w:rsidR="00EB7170" w:rsidRPr="008708E7" w:rsidRDefault="00F64B67" w:rsidP="009551FF">
      <w:pPr>
        <w:spacing w:after="0" w:line="240" w:lineRule="auto"/>
        <w:jc w:val="both"/>
        <w:rPr>
          <w:rFonts w:ascii="Arial" w:hAnsi="Arial" w:cs="Arial"/>
          <w:b/>
          <w:bCs/>
        </w:rPr>
      </w:pPr>
      <w:r w:rsidRPr="008708E7">
        <w:rPr>
          <w:rFonts w:ascii="Arial" w:hAnsi="Arial" w:cs="Arial"/>
          <w:b/>
          <w:bCs/>
        </w:rPr>
        <w:t>4.</w:t>
      </w:r>
      <w:r w:rsidR="00EF4151">
        <w:rPr>
          <w:rFonts w:ascii="Arial" w:hAnsi="Arial" w:cs="Arial"/>
          <w:b/>
          <w:bCs/>
        </w:rPr>
        <w:t>4</w:t>
      </w:r>
      <w:r w:rsidRPr="008708E7">
        <w:rPr>
          <w:rFonts w:ascii="Arial" w:hAnsi="Arial" w:cs="Arial"/>
          <w:b/>
          <w:bCs/>
        </w:rPr>
        <w:t xml:space="preserve"> </w:t>
      </w:r>
      <w:r w:rsidR="00EB7170" w:rsidRPr="008708E7">
        <w:rPr>
          <w:rFonts w:ascii="Arial" w:hAnsi="Arial" w:cs="Arial"/>
          <w:b/>
          <w:bCs/>
        </w:rPr>
        <w:t>Check Treatment Statistics</w:t>
      </w:r>
    </w:p>
    <w:p w14:paraId="70656B2C" w14:textId="77777777" w:rsidR="00883794" w:rsidRPr="00C62C27" w:rsidRDefault="00883794" w:rsidP="009551FF">
      <w:pPr>
        <w:spacing w:after="0" w:line="240" w:lineRule="auto"/>
        <w:jc w:val="both"/>
        <w:rPr>
          <w:rFonts w:ascii="Arial" w:hAnsi="Arial" w:cs="Arial"/>
          <w:b/>
          <w:bCs/>
          <w:sz w:val="20"/>
          <w:szCs w:val="20"/>
        </w:rPr>
      </w:pPr>
    </w:p>
    <w:p w14:paraId="1346E76F" w14:textId="6670BBCF" w:rsidR="00883794" w:rsidRPr="00C62C27" w:rsidRDefault="00883794" w:rsidP="00883794">
      <w:pPr>
        <w:spacing w:after="0" w:line="240" w:lineRule="auto"/>
        <w:jc w:val="both"/>
        <w:rPr>
          <w:rFonts w:ascii="Arial" w:hAnsi="Arial" w:cs="Arial"/>
          <w:sz w:val="20"/>
          <w:szCs w:val="20"/>
        </w:rPr>
      </w:pPr>
      <w:r w:rsidRPr="00C62C27">
        <w:rPr>
          <w:rFonts w:ascii="Arial" w:hAnsi="Arial" w:cs="Arial"/>
          <w:sz w:val="20"/>
          <w:szCs w:val="20"/>
        </w:rPr>
        <w:t>Five check treatments (</w:t>
      </w:r>
      <w:proofErr w:type="spellStart"/>
      <w:r w:rsidRPr="00C62C27">
        <w:rPr>
          <w:rFonts w:ascii="Arial" w:hAnsi="Arial" w:cs="Arial"/>
          <w:sz w:val="20"/>
          <w:szCs w:val="20"/>
        </w:rPr>
        <w:t>Kanti</w:t>
      </w:r>
      <w:proofErr w:type="spellEnd"/>
      <w:r w:rsidRPr="00C62C27">
        <w:rPr>
          <w:rFonts w:ascii="Arial" w:hAnsi="Arial" w:cs="Arial"/>
          <w:sz w:val="20"/>
          <w:szCs w:val="20"/>
        </w:rPr>
        <w:t xml:space="preserve">, Kranti, </w:t>
      </w:r>
      <w:proofErr w:type="spellStart"/>
      <w:r w:rsidRPr="00C62C27">
        <w:rPr>
          <w:rFonts w:ascii="Arial" w:hAnsi="Arial" w:cs="Arial"/>
          <w:sz w:val="20"/>
          <w:szCs w:val="20"/>
        </w:rPr>
        <w:t>Varuna</w:t>
      </w:r>
      <w:proofErr w:type="spellEnd"/>
      <w:r w:rsidRPr="00C62C27">
        <w:rPr>
          <w:rFonts w:ascii="Arial" w:hAnsi="Arial" w:cs="Arial"/>
          <w:sz w:val="20"/>
          <w:szCs w:val="20"/>
        </w:rPr>
        <w:t xml:space="preserve">, </w:t>
      </w:r>
      <w:proofErr w:type="spellStart"/>
      <w:r w:rsidRPr="00C62C27">
        <w:rPr>
          <w:rFonts w:ascii="Arial" w:hAnsi="Arial" w:cs="Arial"/>
          <w:sz w:val="20"/>
          <w:szCs w:val="20"/>
        </w:rPr>
        <w:t>Pusa</w:t>
      </w:r>
      <w:proofErr w:type="spellEnd"/>
      <w:r w:rsidRPr="00C62C27">
        <w:rPr>
          <w:rFonts w:ascii="Arial" w:hAnsi="Arial" w:cs="Arial"/>
          <w:sz w:val="20"/>
          <w:szCs w:val="20"/>
        </w:rPr>
        <w:t xml:space="preserve"> </w:t>
      </w:r>
      <w:proofErr w:type="spellStart"/>
      <w:r w:rsidRPr="00C62C27">
        <w:rPr>
          <w:rFonts w:ascii="Arial" w:hAnsi="Arial" w:cs="Arial"/>
          <w:sz w:val="20"/>
          <w:szCs w:val="20"/>
        </w:rPr>
        <w:t>Bahar</w:t>
      </w:r>
      <w:proofErr w:type="spellEnd"/>
      <w:r w:rsidRPr="00C62C27">
        <w:rPr>
          <w:rFonts w:ascii="Arial" w:hAnsi="Arial" w:cs="Arial"/>
          <w:sz w:val="20"/>
          <w:szCs w:val="20"/>
        </w:rPr>
        <w:t xml:space="preserve"> &amp; Geeta) were sown at random in each block along with the test treatments. To serve as a benchmark for performance evaluation under ES and TS. Below are comparative statistical analyses of morphological, phenological, yield, and physiological traits.</w:t>
      </w:r>
    </w:p>
    <w:p w14:paraId="77ACDB6F" w14:textId="2229502A" w:rsidR="00883794" w:rsidRPr="00C62C27" w:rsidRDefault="00883794" w:rsidP="009551FF">
      <w:pPr>
        <w:spacing w:after="0" w:line="240" w:lineRule="auto"/>
        <w:jc w:val="both"/>
        <w:rPr>
          <w:rFonts w:ascii="Arial" w:hAnsi="Arial" w:cs="Arial"/>
          <w:sz w:val="20"/>
          <w:szCs w:val="20"/>
        </w:rPr>
      </w:pPr>
    </w:p>
    <w:p w14:paraId="6F681546" w14:textId="5E0FE508" w:rsidR="00EB7170" w:rsidRPr="00EF4151" w:rsidRDefault="00F64B67" w:rsidP="009551FF">
      <w:pPr>
        <w:spacing w:after="0" w:line="240" w:lineRule="auto"/>
        <w:jc w:val="both"/>
        <w:rPr>
          <w:rFonts w:ascii="Arial" w:hAnsi="Arial" w:cs="Arial"/>
          <w:b/>
          <w:bCs/>
          <w:sz w:val="20"/>
          <w:szCs w:val="20"/>
        </w:rPr>
      </w:pPr>
      <w:r w:rsidRPr="00EF4151">
        <w:rPr>
          <w:rFonts w:ascii="Arial" w:hAnsi="Arial" w:cs="Arial"/>
          <w:b/>
          <w:bCs/>
          <w:sz w:val="20"/>
          <w:szCs w:val="20"/>
        </w:rPr>
        <w:t>4.</w:t>
      </w:r>
      <w:r w:rsidR="00EF4151" w:rsidRPr="00EF4151">
        <w:rPr>
          <w:rFonts w:ascii="Arial" w:hAnsi="Arial" w:cs="Arial"/>
          <w:b/>
          <w:bCs/>
          <w:sz w:val="20"/>
          <w:szCs w:val="20"/>
        </w:rPr>
        <w:t>4</w:t>
      </w:r>
      <w:r w:rsidRPr="00EF4151">
        <w:rPr>
          <w:rFonts w:ascii="Arial" w:hAnsi="Arial" w:cs="Arial"/>
          <w:b/>
          <w:bCs/>
          <w:sz w:val="20"/>
          <w:szCs w:val="20"/>
        </w:rPr>
        <w:t xml:space="preserve">.1 </w:t>
      </w:r>
      <w:r w:rsidR="0068605E" w:rsidRPr="00EF4151">
        <w:rPr>
          <w:rFonts w:ascii="Arial" w:hAnsi="Arial" w:cs="Arial"/>
          <w:b/>
          <w:bCs/>
          <w:sz w:val="20"/>
          <w:szCs w:val="20"/>
        </w:rPr>
        <w:t>Morphological Traits</w:t>
      </w:r>
    </w:p>
    <w:p w14:paraId="336A18C5" w14:textId="77777777" w:rsidR="00D32CC3" w:rsidRPr="00C62C27" w:rsidRDefault="00D32CC3" w:rsidP="009551FF">
      <w:pPr>
        <w:spacing w:after="0" w:line="240" w:lineRule="auto"/>
        <w:jc w:val="both"/>
        <w:rPr>
          <w:rFonts w:ascii="Arial" w:hAnsi="Arial" w:cs="Arial"/>
          <w:sz w:val="20"/>
          <w:szCs w:val="20"/>
        </w:rPr>
      </w:pPr>
    </w:p>
    <w:p w14:paraId="66E09AD2" w14:textId="1D80EB11" w:rsidR="004E446E" w:rsidRPr="00C62C27" w:rsidRDefault="00407E6A" w:rsidP="009551FF">
      <w:pPr>
        <w:spacing w:after="0" w:line="240" w:lineRule="auto"/>
        <w:jc w:val="both"/>
        <w:rPr>
          <w:rFonts w:ascii="Arial" w:hAnsi="Arial" w:cs="Arial"/>
          <w:sz w:val="20"/>
          <w:szCs w:val="20"/>
        </w:rPr>
      </w:pPr>
      <w:r w:rsidRPr="00C62C27">
        <w:rPr>
          <w:rFonts w:ascii="Arial" w:hAnsi="Arial" w:cs="Arial"/>
          <w:sz w:val="20"/>
          <w:szCs w:val="20"/>
        </w:rPr>
        <w:t xml:space="preserve">The comparative statistical analysis of morphological traits under ES and TS conditions showed minor differences between the two environments across all check treatments. Overall, TS resulted in slightly higher mean values for PH, LMS, PB, SB, SPP, and SMS. Among the check treatments, </w:t>
      </w:r>
      <w:proofErr w:type="spellStart"/>
      <w:r w:rsidRPr="00C62C27">
        <w:rPr>
          <w:rFonts w:ascii="Arial" w:hAnsi="Arial" w:cs="Arial"/>
          <w:sz w:val="20"/>
          <w:szCs w:val="20"/>
        </w:rPr>
        <w:t>Kanti</w:t>
      </w:r>
      <w:proofErr w:type="spellEnd"/>
      <w:r w:rsidRPr="00C62C27">
        <w:rPr>
          <w:rFonts w:ascii="Arial" w:hAnsi="Arial" w:cs="Arial"/>
          <w:sz w:val="20"/>
          <w:szCs w:val="20"/>
        </w:rPr>
        <w:t xml:space="preserve"> consistently recorded the highest values for most morphological traits, followed by </w:t>
      </w:r>
      <w:proofErr w:type="spellStart"/>
      <w:r w:rsidRPr="00C62C27">
        <w:rPr>
          <w:rFonts w:ascii="Arial" w:hAnsi="Arial" w:cs="Arial"/>
          <w:sz w:val="20"/>
          <w:szCs w:val="20"/>
        </w:rPr>
        <w:t>Pusa</w:t>
      </w:r>
      <w:proofErr w:type="spellEnd"/>
      <w:r w:rsidRPr="00C62C27">
        <w:rPr>
          <w:rFonts w:ascii="Arial" w:hAnsi="Arial" w:cs="Arial"/>
          <w:sz w:val="20"/>
          <w:szCs w:val="20"/>
        </w:rPr>
        <w:t xml:space="preserve"> </w:t>
      </w:r>
      <w:proofErr w:type="spellStart"/>
      <w:r w:rsidRPr="00C62C27">
        <w:rPr>
          <w:rFonts w:ascii="Arial" w:hAnsi="Arial" w:cs="Arial"/>
          <w:sz w:val="20"/>
          <w:szCs w:val="20"/>
        </w:rPr>
        <w:t>Bahar</w:t>
      </w:r>
      <w:proofErr w:type="spellEnd"/>
      <w:r w:rsidRPr="00C62C27">
        <w:rPr>
          <w:rFonts w:ascii="Arial" w:hAnsi="Arial" w:cs="Arial"/>
          <w:sz w:val="20"/>
          <w:szCs w:val="20"/>
        </w:rPr>
        <w:t xml:space="preserve"> and </w:t>
      </w:r>
      <w:proofErr w:type="spellStart"/>
      <w:r w:rsidRPr="00C62C27">
        <w:rPr>
          <w:rFonts w:ascii="Arial" w:hAnsi="Arial" w:cs="Arial"/>
          <w:sz w:val="20"/>
          <w:szCs w:val="20"/>
        </w:rPr>
        <w:t>Varuna</w:t>
      </w:r>
      <w:proofErr w:type="spellEnd"/>
      <w:r w:rsidRPr="00C62C27">
        <w:rPr>
          <w:rFonts w:ascii="Arial" w:hAnsi="Arial" w:cs="Arial"/>
          <w:sz w:val="20"/>
          <w:szCs w:val="20"/>
        </w:rPr>
        <w:t>; Kranti recorded the lowest values.</w:t>
      </w:r>
      <w:r w:rsidR="004D7B2D" w:rsidRPr="00C62C27">
        <w:rPr>
          <w:rFonts w:ascii="Arial" w:hAnsi="Arial" w:cs="Arial"/>
          <w:sz w:val="20"/>
          <w:szCs w:val="20"/>
        </w:rPr>
        <w:t xml:space="preserve"> The low standard error (SE) observed in both sowing environments indicated good experimental precision.</w:t>
      </w:r>
    </w:p>
    <w:p w14:paraId="659176D2" w14:textId="77777777" w:rsidR="004E446E" w:rsidRDefault="004E446E" w:rsidP="009551FF">
      <w:pPr>
        <w:spacing w:after="0" w:line="240" w:lineRule="auto"/>
        <w:jc w:val="both"/>
        <w:rPr>
          <w:rFonts w:ascii="Arial" w:hAnsi="Arial" w:cs="Arial"/>
          <w:color w:val="0070C0"/>
          <w:sz w:val="20"/>
          <w:szCs w:val="20"/>
        </w:rPr>
      </w:pPr>
    </w:p>
    <w:p w14:paraId="3DF59947" w14:textId="77777777" w:rsidR="004E446E" w:rsidRDefault="004E446E" w:rsidP="009551FF">
      <w:pPr>
        <w:spacing w:after="0" w:line="240" w:lineRule="auto"/>
        <w:jc w:val="both"/>
        <w:rPr>
          <w:rFonts w:ascii="Arial" w:hAnsi="Arial" w:cs="Arial"/>
          <w:color w:val="0070C0"/>
          <w:sz w:val="20"/>
          <w:szCs w:val="20"/>
        </w:rPr>
      </w:pPr>
    </w:p>
    <w:p w14:paraId="0F14F742" w14:textId="4AD5DC3A" w:rsidR="004E446E" w:rsidRPr="004D7B2D" w:rsidRDefault="004E446E" w:rsidP="004D7B2D">
      <w:pPr>
        <w:spacing w:after="0" w:line="240" w:lineRule="auto"/>
        <w:jc w:val="both"/>
        <w:rPr>
          <w:rFonts w:ascii="Arial" w:hAnsi="Arial" w:cs="Arial"/>
          <w:b/>
          <w:bCs/>
          <w:sz w:val="20"/>
          <w:szCs w:val="20"/>
        </w:rPr>
      </w:pPr>
      <w:r w:rsidRPr="004D7B2D">
        <w:rPr>
          <w:rFonts w:ascii="Arial" w:hAnsi="Arial" w:cs="Arial"/>
          <w:b/>
          <w:bCs/>
          <w:sz w:val="20"/>
          <w:szCs w:val="20"/>
        </w:rPr>
        <w:t>Table</w:t>
      </w:r>
      <w:r w:rsidR="00DB692D">
        <w:rPr>
          <w:rFonts w:ascii="Arial" w:hAnsi="Arial" w:cs="Arial"/>
          <w:b/>
          <w:bCs/>
          <w:sz w:val="20"/>
          <w:szCs w:val="20"/>
        </w:rPr>
        <w:t xml:space="preserve"> </w:t>
      </w:r>
      <w:r w:rsidR="00085001">
        <w:rPr>
          <w:rFonts w:ascii="Arial" w:hAnsi="Arial" w:cs="Arial"/>
          <w:b/>
          <w:bCs/>
          <w:sz w:val="20"/>
          <w:szCs w:val="20"/>
        </w:rPr>
        <w:t>7</w:t>
      </w:r>
      <w:r w:rsidRPr="004D7B2D">
        <w:rPr>
          <w:rFonts w:ascii="Arial" w:hAnsi="Arial" w:cs="Arial"/>
          <w:b/>
          <w:bCs/>
          <w:sz w:val="20"/>
          <w:szCs w:val="20"/>
        </w:rPr>
        <w:t>: Comparative Statistical Analysis of Morphological Traits of Check Treatment (5 replications) under early and timely sowing (ES Vs TS)</w:t>
      </w:r>
    </w:p>
    <w:p w14:paraId="6AEAD938" w14:textId="77777777" w:rsidR="00EB7170" w:rsidRPr="004D7B2D" w:rsidRDefault="00EB7170" w:rsidP="004D7B2D">
      <w:pPr>
        <w:spacing w:after="0" w:line="240" w:lineRule="auto"/>
        <w:jc w:val="both"/>
        <w:rPr>
          <w:rFonts w:ascii="Arial" w:hAnsi="Arial" w:cs="Arial"/>
          <w:b/>
          <w:bCs/>
          <w:sz w:val="20"/>
          <w:szCs w:val="20"/>
        </w:rPr>
      </w:pPr>
    </w:p>
    <w:tbl>
      <w:tblPr>
        <w:tblW w:w="9108" w:type="dxa"/>
        <w:tblLook w:val="04A0" w:firstRow="1" w:lastRow="0" w:firstColumn="1" w:lastColumn="0" w:noHBand="0" w:noVBand="1"/>
      </w:tblPr>
      <w:tblGrid>
        <w:gridCol w:w="3114"/>
        <w:gridCol w:w="850"/>
        <w:gridCol w:w="608"/>
        <w:gridCol w:w="567"/>
        <w:gridCol w:w="709"/>
        <w:gridCol w:w="851"/>
        <w:gridCol w:w="708"/>
        <w:gridCol w:w="851"/>
        <w:gridCol w:w="850"/>
      </w:tblGrid>
      <w:tr w:rsidR="00F51A85" w:rsidRPr="00F51A85" w14:paraId="42DF1346" w14:textId="77777777" w:rsidTr="00F51A85">
        <w:trPr>
          <w:trHeight w:val="290"/>
        </w:trPr>
        <w:tc>
          <w:tcPr>
            <w:tcW w:w="3114"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0AF0D8D3" w14:textId="77777777" w:rsidR="00F51A85" w:rsidRPr="00F51A85" w:rsidRDefault="00F51A85"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Plant Height</w:t>
            </w:r>
          </w:p>
        </w:tc>
        <w:tc>
          <w:tcPr>
            <w:tcW w:w="2734"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54BAD571" w14:textId="77777777" w:rsidR="00F51A85" w:rsidRPr="00F51A85" w:rsidRDefault="00F51A85"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ES (Early Sowing)</w:t>
            </w:r>
          </w:p>
        </w:tc>
        <w:tc>
          <w:tcPr>
            <w:tcW w:w="3260"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1E9B3222" w14:textId="77777777" w:rsidR="00F51A85" w:rsidRPr="00F51A85" w:rsidRDefault="00F51A85"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TS (Timely Sowing)</w:t>
            </w:r>
          </w:p>
        </w:tc>
      </w:tr>
      <w:tr w:rsidR="00F51A85" w:rsidRPr="00F51A85" w14:paraId="7F6AB086"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02F344DE" w14:textId="77777777" w:rsidR="00F51A85" w:rsidRPr="00F51A85" w:rsidRDefault="00F51A85" w:rsidP="00BB0ECB">
            <w:pPr>
              <w:spacing w:after="0" w:line="480" w:lineRule="auto"/>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Treatment</w:t>
            </w:r>
          </w:p>
        </w:tc>
        <w:tc>
          <w:tcPr>
            <w:tcW w:w="850" w:type="dxa"/>
            <w:tcBorders>
              <w:top w:val="nil"/>
              <w:left w:val="nil"/>
              <w:bottom w:val="single" w:sz="4" w:space="0" w:color="auto"/>
              <w:right w:val="single" w:sz="4" w:space="0" w:color="auto"/>
            </w:tcBorders>
            <w:noWrap/>
            <w:vAlign w:val="bottom"/>
            <w:hideMark/>
          </w:tcPr>
          <w:p w14:paraId="49A5A35B"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7278C86D"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SE</w:t>
            </w:r>
          </w:p>
        </w:tc>
        <w:tc>
          <w:tcPr>
            <w:tcW w:w="567" w:type="dxa"/>
            <w:tcBorders>
              <w:top w:val="nil"/>
              <w:left w:val="nil"/>
              <w:bottom w:val="single" w:sz="4" w:space="0" w:color="auto"/>
              <w:right w:val="single" w:sz="4" w:space="0" w:color="auto"/>
            </w:tcBorders>
            <w:noWrap/>
            <w:vAlign w:val="bottom"/>
            <w:hideMark/>
          </w:tcPr>
          <w:p w14:paraId="1EAE03CC"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14D468E0"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Max</w:t>
            </w:r>
          </w:p>
        </w:tc>
        <w:tc>
          <w:tcPr>
            <w:tcW w:w="851" w:type="dxa"/>
            <w:tcBorders>
              <w:top w:val="nil"/>
              <w:left w:val="nil"/>
              <w:bottom w:val="single" w:sz="4" w:space="0" w:color="auto"/>
              <w:right w:val="single" w:sz="4" w:space="0" w:color="auto"/>
            </w:tcBorders>
            <w:noWrap/>
            <w:vAlign w:val="bottom"/>
            <w:hideMark/>
          </w:tcPr>
          <w:p w14:paraId="33C822F5"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Means</w:t>
            </w:r>
          </w:p>
        </w:tc>
        <w:tc>
          <w:tcPr>
            <w:tcW w:w="708" w:type="dxa"/>
            <w:tcBorders>
              <w:top w:val="nil"/>
              <w:left w:val="nil"/>
              <w:bottom w:val="single" w:sz="4" w:space="0" w:color="auto"/>
              <w:right w:val="single" w:sz="4" w:space="0" w:color="auto"/>
            </w:tcBorders>
            <w:noWrap/>
            <w:vAlign w:val="bottom"/>
            <w:hideMark/>
          </w:tcPr>
          <w:p w14:paraId="1FF1D2B8"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1B2D9BC9"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3FBE37AD"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Max</w:t>
            </w:r>
          </w:p>
        </w:tc>
      </w:tr>
      <w:tr w:rsidR="00F51A85" w:rsidRPr="00F51A85" w14:paraId="4D37F35C"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3B030C3A"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GEETA</w:t>
            </w:r>
          </w:p>
        </w:tc>
        <w:tc>
          <w:tcPr>
            <w:tcW w:w="850" w:type="dxa"/>
            <w:tcBorders>
              <w:top w:val="nil"/>
              <w:left w:val="nil"/>
              <w:bottom w:val="single" w:sz="4" w:space="0" w:color="auto"/>
              <w:right w:val="single" w:sz="4" w:space="0" w:color="auto"/>
            </w:tcBorders>
            <w:noWrap/>
            <w:vAlign w:val="bottom"/>
            <w:hideMark/>
          </w:tcPr>
          <w:p w14:paraId="7EF8D72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105.47</w:t>
            </w:r>
          </w:p>
        </w:tc>
        <w:tc>
          <w:tcPr>
            <w:tcW w:w="608" w:type="dxa"/>
            <w:tcBorders>
              <w:top w:val="nil"/>
              <w:left w:val="nil"/>
              <w:bottom w:val="single" w:sz="4" w:space="0" w:color="auto"/>
              <w:right w:val="single" w:sz="4" w:space="0" w:color="auto"/>
            </w:tcBorders>
            <w:noWrap/>
            <w:vAlign w:val="bottom"/>
            <w:hideMark/>
          </w:tcPr>
          <w:p w14:paraId="2B63A57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0.92</w:t>
            </w:r>
          </w:p>
        </w:tc>
        <w:tc>
          <w:tcPr>
            <w:tcW w:w="567" w:type="dxa"/>
            <w:tcBorders>
              <w:top w:val="nil"/>
              <w:left w:val="nil"/>
              <w:bottom w:val="single" w:sz="4" w:space="0" w:color="auto"/>
              <w:right w:val="single" w:sz="4" w:space="0" w:color="auto"/>
            </w:tcBorders>
            <w:noWrap/>
            <w:vAlign w:val="bottom"/>
            <w:hideMark/>
          </w:tcPr>
          <w:p w14:paraId="28D001C7"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103</w:t>
            </w:r>
          </w:p>
        </w:tc>
        <w:tc>
          <w:tcPr>
            <w:tcW w:w="709" w:type="dxa"/>
            <w:tcBorders>
              <w:top w:val="nil"/>
              <w:left w:val="nil"/>
              <w:bottom w:val="single" w:sz="4" w:space="0" w:color="auto"/>
              <w:right w:val="single" w:sz="4" w:space="0" w:color="auto"/>
            </w:tcBorders>
            <w:noWrap/>
            <w:vAlign w:val="bottom"/>
            <w:hideMark/>
          </w:tcPr>
          <w:p w14:paraId="4EE0FB9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108</w:t>
            </w:r>
          </w:p>
        </w:tc>
        <w:tc>
          <w:tcPr>
            <w:tcW w:w="851" w:type="dxa"/>
            <w:tcBorders>
              <w:top w:val="nil"/>
              <w:left w:val="nil"/>
              <w:bottom w:val="single" w:sz="4" w:space="0" w:color="auto"/>
              <w:right w:val="single" w:sz="4" w:space="0" w:color="auto"/>
            </w:tcBorders>
            <w:noWrap/>
            <w:vAlign w:val="bottom"/>
            <w:hideMark/>
          </w:tcPr>
          <w:p w14:paraId="281FE66F"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104.68</w:t>
            </w:r>
          </w:p>
        </w:tc>
        <w:tc>
          <w:tcPr>
            <w:tcW w:w="708" w:type="dxa"/>
            <w:tcBorders>
              <w:top w:val="nil"/>
              <w:left w:val="nil"/>
              <w:bottom w:val="single" w:sz="4" w:space="0" w:color="auto"/>
              <w:right w:val="single" w:sz="4" w:space="0" w:color="auto"/>
            </w:tcBorders>
            <w:noWrap/>
            <w:vAlign w:val="bottom"/>
            <w:hideMark/>
          </w:tcPr>
          <w:p w14:paraId="6AD7F45B"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1.49</w:t>
            </w:r>
          </w:p>
        </w:tc>
        <w:tc>
          <w:tcPr>
            <w:tcW w:w="851" w:type="dxa"/>
            <w:tcBorders>
              <w:top w:val="nil"/>
              <w:left w:val="nil"/>
              <w:bottom w:val="single" w:sz="4" w:space="0" w:color="auto"/>
              <w:right w:val="single" w:sz="4" w:space="0" w:color="auto"/>
            </w:tcBorders>
            <w:noWrap/>
            <w:vAlign w:val="bottom"/>
            <w:hideMark/>
          </w:tcPr>
          <w:p w14:paraId="79C6448F"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99.9</w:t>
            </w:r>
          </w:p>
        </w:tc>
        <w:tc>
          <w:tcPr>
            <w:tcW w:w="850" w:type="dxa"/>
            <w:tcBorders>
              <w:top w:val="nil"/>
              <w:left w:val="nil"/>
              <w:bottom w:val="single" w:sz="4" w:space="0" w:color="auto"/>
              <w:right w:val="single" w:sz="4" w:space="0" w:color="auto"/>
            </w:tcBorders>
            <w:noWrap/>
            <w:vAlign w:val="bottom"/>
            <w:hideMark/>
          </w:tcPr>
          <w:p w14:paraId="46412BBE"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108.42</w:t>
            </w:r>
          </w:p>
        </w:tc>
      </w:tr>
      <w:tr w:rsidR="00F51A85" w:rsidRPr="00F51A85" w14:paraId="1474E688"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767FFA5E"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KANTI</w:t>
            </w:r>
          </w:p>
        </w:tc>
        <w:tc>
          <w:tcPr>
            <w:tcW w:w="850" w:type="dxa"/>
            <w:tcBorders>
              <w:top w:val="nil"/>
              <w:left w:val="nil"/>
              <w:bottom w:val="single" w:sz="4" w:space="0" w:color="auto"/>
              <w:right w:val="single" w:sz="4" w:space="0" w:color="auto"/>
            </w:tcBorders>
            <w:noWrap/>
            <w:vAlign w:val="bottom"/>
            <w:hideMark/>
          </w:tcPr>
          <w:p w14:paraId="26B4E235"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115.53</w:t>
            </w:r>
          </w:p>
        </w:tc>
        <w:tc>
          <w:tcPr>
            <w:tcW w:w="608" w:type="dxa"/>
            <w:tcBorders>
              <w:top w:val="nil"/>
              <w:left w:val="nil"/>
              <w:bottom w:val="single" w:sz="4" w:space="0" w:color="auto"/>
              <w:right w:val="single" w:sz="4" w:space="0" w:color="auto"/>
            </w:tcBorders>
            <w:noWrap/>
            <w:vAlign w:val="bottom"/>
            <w:hideMark/>
          </w:tcPr>
          <w:p w14:paraId="0456E10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0.92</w:t>
            </w:r>
          </w:p>
        </w:tc>
        <w:tc>
          <w:tcPr>
            <w:tcW w:w="567" w:type="dxa"/>
            <w:tcBorders>
              <w:top w:val="nil"/>
              <w:left w:val="nil"/>
              <w:bottom w:val="single" w:sz="4" w:space="0" w:color="auto"/>
              <w:right w:val="single" w:sz="4" w:space="0" w:color="auto"/>
            </w:tcBorders>
            <w:noWrap/>
            <w:vAlign w:val="bottom"/>
            <w:hideMark/>
          </w:tcPr>
          <w:p w14:paraId="14046261"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113</w:t>
            </w:r>
          </w:p>
        </w:tc>
        <w:tc>
          <w:tcPr>
            <w:tcW w:w="709" w:type="dxa"/>
            <w:tcBorders>
              <w:top w:val="nil"/>
              <w:left w:val="nil"/>
              <w:bottom w:val="single" w:sz="4" w:space="0" w:color="auto"/>
              <w:right w:val="single" w:sz="4" w:space="0" w:color="auto"/>
            </w:tcBorders>
            <w:noWrap/>
            <w:vAlign w:val="bottom"/>
            <w:hideMark/>
          </w:tcPr>
          <w:p w14:paraId="073ECEA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118</w:t>
            </w:r>
          </w:p>
        </w:tc>
        <w:tc>
          <w:tcPr>
            <w:tcW w:w="851" w:type="dxa"/>
            <w:tcBorders>
              <w:top w:val="nil"/>
              <w:left w:val="nil"/>
              <w:bottom w:val="single" w:sz="4" w:space="0" w:color="auto"/>
              <w:right w:val="single" w:sz="4" w:space="0" w:color="auto"/>
            </w:tcBorders>
            <w:noWrap/>
            <w:vAlign w:val="bottom"/>
            <w:hideMark/>
          </w:tcPr>
          <w:p w14:paraId="0F898A1F"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118.05</w:t>
            </w:r>
          </w:p>
        </w:tc>
        <w:tc>
          <w:tcPr>
            <w:tcW w:w="708" w:type="dxa"/>
            <w:tcBorders>
              <w:top w:val="nil"/>
              <w:left w:val="nil"/>
              <w:bottom w:val="single" w:sz="4" w:space="0" w:color="auto"/>
              <w:right w:val="single" w:sz="4" w:space="0" w:color="auto"/>
            </w:tcBorders>
            <w:noWrap/>
            <w:vAlign w:val="bottom"/>
            <w:hideMark/>
          </w:tcPr>
          <w:p w14:paraId="2A84915E"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1.64</w:t>
            </w:r>
          </w:p>
        </w:tc>
        <w:tc>
          <w:tcPr>
            <w:tcW w:w="851" w:type="dxa"/>
            <w:tcBorders>
              <w:top w:val="nil"/>
              <w:left w:val="nil"/>
              <w:bottom w:val="single" w:sz="4" w:space="0" w:color="auto"/>
              <w:right w:val="single" w:sz="4" w:space="0" w:color="auto"/>
            </w:tcBorders>
            <w:noWrap/>
            <w:vAlign w:val="bottom"/>
            <w:hideMark/>
          </w:tcPr>
          <w:p w14:paraId="3AC98F47"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113.25</w:t>
            </w:r>
          </w:p>
        </w:tc>
        <w:tc>
          <w:tcPr>
            <w:tcW w:w="850" w:type="dxa"/>
            <w:tcBorders>
              <w:top w:val="nil"/>
              <w:left w:val="nil"/>
              <w:bottom w:val="single" w:sz="4" w:space="0" w:color="auto"/>
              <w:right w:val="single" w:sz="4" w:space="0" w:color="auto"/>
            </w:tcBorders>
            <w:noWrap/>
            <w:vAlign w:val="bottom"/>
            <w:hideMark/>
          </w:tcPr>
          <w:p w14:paraId="618A5F3F"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121.57</w:t>
            </w:r>
          </w:p>
        </w:tc>
      </w:tr>
      <w:tr w:rsidR="00F51A85" w:rsidRPr="00F51A85" w14:paraId="6BA74F28"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63BC9F6F"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KRANTI</w:t>
            </w:r>
          </w:p>
        </w:tc>
        <w:tc>
          <w:tcPr>
            <w:tcW w:w="850" w:type="dxa"/>
            <w:tcBorders>
              <w:top w:val="nil"/>
              <w:left w:val="nil"/>
              <w:bottom w:val="single" w:sz="4" w:space="0" w:color="auto"/>
              <w:right w:val="single" w:sz="4" w:space="0" w:color="auto"/>
            </w:tcBorders>
            <w:noWrap/>
            <w:vAlign w:val="bottom"/>
            <w:hideMark/>
          </w:tcPr>
          <w:p w14:paraId="563D4FB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98.07</w:t>
            </w:r>
          </w:p>
        </w:tc>
        <w:tc>
          <w:tcPr>
            <w:tcW w:w="608" w:type="dxa"/>
            <w:tcBorders>
              <w:top w:val="nil"/>
              <w:left w:val="nil"/>
              <w:bottom w:val="single" w:sz="4" w:space="0" w:color="auto"/>
              <w:right w:val="single" w:sz="4" w:space="0" w:color="auto"/>
            </w:tcBorders>
            <w:noWrap/>
            <w:vAlign w:val="bottom"/>
            <w:hideMark/>
          </w:tcPr>
          <w:p w14:paraId="0928435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68AC90AF"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96</w:t>
            </w:r>
          </w:p>
        </w:tc>
        <w:tc>
          <w:tcPr>
            <w:tcW w:w="709" w:type="dxa"/>
            <w:tcBorders>
              <w:top w:val="nil"/>
              <w:left w:val="nil"/>
              <w:bottom w:val="single" w:sz="4" w:space="0" w:color="auto"/>
              <w:right w:val="single" w:sz="4" w:space="0" w:color="auto"/>
            </w:tcBorders>
            <w:noWrap/>
            <w:vAlign w:val="bottom"/>
            <w:hideMark/>
          </w:tcPr>
          <w:p w14:paraId="3F37843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100</w:t>
            </w:r>
          </w:p>
        </w:tc>
        <w:tc>
          <w:tcPr>
            <w:tcW w:w="851" w:type="dxa"/>
            <w:tcBorders>
              <w:top w:val="nil"/>
              <w:left w:val="nil"/>
              <w:bottom w:val="single" w:sz="4" w:space="0" w:color="auto"/>
              <w:right w:val="single" w:sz="4" w:space="0" w:color="auto"/>
            </w:tcBorders>
            <w:noWrap/>
            <w:vAlign w:val="bottom"/>
            <w:hideMark/>
          </w:tcPr>
          <w:p w14:paraId="4FD8B289"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98.09</w:t>
            </w:r>
          </w:p>
        </w:tc>
        <w:tc>
          <w:tcPr>
            <w:tcW w:w="708" w:type="dxa"/>
            <w:tcBorders>
              <w:top w:val="nil"/>
              <w:left w:val="nil"/>
              <w:bottom w:val="single" w:sz="4" w:space="0" w:color="auto"/>
              <w:right w:val="single" w:sz="4" w:space="0" w:color="auto"/>
            </w:tcBorders>
            <w:noWrap/>
            <w:vAlign w:val="bottom"/>
            <w:hideMark/>
          </w:tcPr>
          <w:p w14:paraId="47460936"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1.67</w:t>
            </w:r>
          </w:p>
        </w:tc>
        <w:tc>
          <w:tcPr>
            <w:tcW w:w="851" w:type="dxa"/>
            <w:tcBorders>
              <w:top w:val="nil"/>
              <w:left w:val="nil"/>
              <w:bottom w:val="single" w:sz="4" w:space="0" w:color="auto"/>
              <w:right w:val="single" w:sz="4" w:space="0" w:color="auto"/>
            </w:tcBorders>
            <w:noWrap/>
            <w:vAlign w:val="bottom"/>
            <w:hideMark/>
          </w:tcPr>
          <w:p w14:paraId="64DC357B"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91.92</w:t>
            </w:r>
          </w:p>
        </w:tc>
        <w:tc>
          <w:tcPr>
            <w:tcW w:w="850" w:type="dxa"/>
            <w:tcBorders>
              <w:top w:val="nil"/>
              <w:left w:val="nil"/>
              <w:bottom w:val="single" w:sz="4" w:space="0" w:color="auto"/>
              <w:right w:val="single" w:sz="4" w:space="0" w:color="auto"/>
            </w:tcBorders>
            <w:noWrap/>
            <w:vAlign w:val="bottom"/>
            <w:hideMark/>
          </w:tcPr>
          <w:p w14:paraId="6EFC99DB"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101.58</w:t>
            </w:r>
          </w:p>
        </w:tc>
      </w:tr>
      <w:tr w:rsidR="00F51A85" w:rsidRPr="00F51A85" w14:paraId="6AE535EC"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0C94A141"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PUSA BAHAR</w:t>
            </w:r>
          </w:p>
        </w:tc>
        <w:tc>
          <w:tcPr>
            <w:tcW w:w="850" w:type="dxa"/>
            <w:tcBorders>
              <w:top w:val="nil"/>
              <w:left w:val="nil"/>
              <w:bottom w:val="single" w:sz="4" w:space="0" w:color="auto"/>
              <w:right w:val="single" w:sz="4" w:space="0" w:color="auto"/>
            </w:tcBorders>
            <w:noWrap/>
            <w:vAlign w:val="bottom"/>
            <w:hideMark/>
          </w:tcPr>
          <w:p w14:paraId="3CFAE77F"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115.07</w:t>
            </w:r>
          </w:p>
        </w:tc>
        <w:tc>
          <w:tcPr>
            <w:tcW w:w="608" w:type="dxa"/>
            <w:tcBorders>
              <w:top w:val="nil"/>
              <w:left w:val="nil"/>
              <w:bottom w:val="single" w:sz="4" w:space="0" w:color="auto"/>
              <w:right w:val="single" w:sz="4" w:space="0" w:color="auto"/>
            </w:tcBorders>
            <w:noWrap/>
            <w:vAlign w:val="bottom"/>
            <w:hideMark/>
          </w:tcPr>
          <w:p w14:paraId="008FC56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2695118E"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113</w:t>
            </w:r>
          </w:p>
        </w:tc>
        <w:tc>
          <w:tcPr>
            <w:tcW w:w="709" w:type="dxa"/>
            <w:tcBorders>
              <w:top w:val="nil"/>
              <w:left w:val="nil"/>
              <w:bottom w:val="single" w:sz="4" w:space="0" w:color="auto"/>
              <w:right w:val="single" w:sz="4" w:space="0" w:color="auto"/>
            </w:tcBorders>
            <w:noWrap/>
            <w:vAlign w:val="bottom"/>
            <w:hideMark/>
          </w:tcPr>
          <w:p w14:paraId="3FCF4835"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117</w:t>
            </w:r>
          </w:p>
        </w:tc>
        <w:tc>
          <w:tcPr>
            <w:tcW w:w="851" w:type="dxa"/>
            <w:tcBorders>
              <w:top w:val="nil"/>
              <w:left w:val="nil"/>
              <w:bottom w:val="single" w:sz="4" w:space="0" w:color="auto"/>
              <w:right w:val="single" w:sz="4" w:space="0" w:color="auto"/>
            </w:tcBorders>
            <w:noWrap/>
            <w:vAlign w:val="bottom"/>
            <w:hideMark/>
          </w:tcPr>
          <w:p w14:paraId="0E11F382"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115.15</w:t>
            </w:r>
          </w:p>
        </w:tc>
        <w:tc>
          <w:tcPr>
            <w:tcW w:w="708" w:type="dxa"/>
            <w:tcBorders>
              <w:top w:val="nil"/>
              <w:left w:val="nil"/>
              <w:bottom w:val="single" w:sz="4" w:space="0" w:color="auto"/>
              <w:right w:val="single" w:sz="4" w:space="0" w:color="auto"/>
            </w:tcBorders>
            <w:noWrap/>
            <w:vAlign w:val="bottom"/>
            <w:hideMark/>
          </w:tcPr>
          <w:p w14:paraId="61B780B7"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2.01</w:t>
            </w:r>
          </w:p>
        </w:tc>
        <w:tc>
          <w:tcPr>
            <w:tcW w:w="851" w:type="dxa"/>
            <w:tcBorders>
              <w:top w:val="nil"/>
              <w:left w:val="nil"/>
              <w:bottom w:val="single" w:sz="4" w:space="0" w:color="auto"/>
              <w:right w:val="single" w:sz="4" w:space="0" w:color="auto"/>
            </w:tcBorders>
            <w:noWrap/>
            <w:vAlign w:val="bottom"/>
            <w:hideMark/>
          </w:tcPr>
          <w:p w14:paraId="57D1D90D"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111.18</w:t>
            </w:r>
          </w:p>
        </w:tc>
        <w:tc>
          <w:tcPr>
            <w:tcW w:w="850" w:type="dxa"/>
            <w:tcBorders>
              <w:top w:val="nil"/>
              <w:left w:val="nil"/>
              <w:bottom w:val="single" w:sz="4" w:space="0" w:color="auto"/>
              <w:right w:val="single" w:sz="4" w:space="0" w:color="auto"/>
            </w:tcBorders>
            <w:noWrap/>
            <w:vAlign w:val="bottom"/>
            <w:hideMark/>
          </w:tcPr>
          <w:p w14:paraId="2880A922"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122.7</w:t>
            </w:r>
          </w:p>
        </w:tc>
      </w:tr>
      <w:tr w:rsidR="00F51A85" w:rsidRPr="00F51A85" w14:paraId="314AAABA"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76527DE4"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lastRenderedPageBreak/>
              <w:t>VARUNA</w:t>
            </w:r>
          </w:p>
        </w:tc>
        <w:tc>
          <w:tcPr>
            <w:tcW w:w="850" w:type="dxa"/>
            <w:tcBorders>
              <w:top w:val="nil"/>
              <w:left w:val="nil"/>
              <w:bottom w:val="single" w:sz="4" w:space="0" w:color="auto"/>
              <w:right w:val="single" w:sz="4" w:space="0" w:color="auto"/>
            </w:tcBorders>
            <w:noWrap/>
            <w:vAlign w:val="bottom"/>
            <w:hideMark/>
          </w:tcPr>
          <w:p w14:paraId="55B4880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111.07</w:t>
            </w:r>
          </w:p>
        </w:tc>
        <w:tc>
          <w:tcPr>
            <w:tcW w:w="608" w:type="dxa"/>
            <w:tcBorders>
              <w:top w:val="nil"/>
              <w:left w:val="nil"/>
              <w:bottom w:val="single" w:sz="4" w:space="0" w:color="auto"/>
              <w:right w:val="single" w:sz="4" w:space="0" w:color="auto"/>
            </w:tcBorders>
            <w:noWrap/>
            <w:vAlign w:val="bottom"/>
            <w:hideMark/>
          </w:tcPr>
          <w:p w14:paraId="09D3DD5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1FDF608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109</w:t>
            </w:r>
          </w:p>
        </w:tc>
        <w:tc>
          <w:tcPr>
            <w:tcW w:w="709" w:type="dxa"/>
            <w:tcBorders>
              <w:top w:val="nil"/>
              <w:left w:val="nil"/>
              <w:bottom w:val="single" w:sz="4" w:space="0" w:color="auto"/>
              <w:right w:val="single" w:sz="4" w:space="0" w:color="auto"/>
            </w:tcBorders>
            <w:noWrap/>
            <w:vAlign w:val="bottom"/>
            <w:hideMark/>
          </w:tcPr>
          <w:p w14:paraId="5786A934"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113</w:t>
            </w:r>
          </w:p>
        </w:tc>
        <w:tc>
          <w:tcPr>
            <w:tcW w:w="851" w:type="dxa"/>
            <w:tcBorders>
              <w:top w:val="nil"/>
              <w:left w:val="nil"/>
              <w:bottom w:val="single" w:sz="4" w:space="0" w:color="auto"/>
              <w:right w:val="single" w:sz="4" w:space="0" w:color="auto"/>
            </w:tcBorders>
            <w:noWrap/>
            <w:vAlign w:val="bottom"/>
            <w:hideMark/>
          </w:tcPr>
          <w:p w14:paraId="64161664"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112.28</w:t>
            </w:r>
          </w:p>
        </w:tc>
        <w:tc>
          <w:tcPr>
            <w:tcW w:w="708" w:type="dxa"/>
            <w:tcBorders>
              <w:top w:val="nil"/>
              <w:left w:val="nil"/>
              <w:bottom w:val="single" w:sz="4" w:space="0" w:color="auto"/>
              <w:right w:val="single" w:sz="4" w:space="0" w:color="auto"/>
            </w:tcBorders>
            <w:noWrap/>
            <w:vAlign w:val="bottom"/>
            <w:hideMark/>
          </w:tcPr>
          <w:p w14:paraId="3E65E6C0"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1.88</w:t>
            </w:r>
          </w:p>
        </w:tc>
        <w:tc>
          <w:tcPr>
            <w:tcW w:w="851" w:type="dxa"/>
            <w:tcBorders>
              <w:top w:val="nil"/>
              <w:left w:val="nil"/>
              <w:bottom w:val="single" w:sz="4" w:space="0" w:color="auto"/>
              <w:right w:val="single" w:sz="4" w:space="0" w:color="auto"/>
            </w:tcBorders>
            <w:noWrap/>
            <w:vAlign w:val="bottom"/>
            <w:hideMark/>
          </w:tcPr>
          <w:p w14:paraId="66522738"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106.95</w:t>
            </w:r>
          </w:p>
        </w:tc>
        <w:tc>
          <w:tcPr>
            <w:tcW w:w="850" w:type="dxa"/>
            <w:tcBorders>
              <w:top w:val="nil"/>
              <w:left w:val="nil"/>
              <w:bottom w:val="single" w:sz="4" w:space="0" w:color="auto"/>
              <w:right w:val="single" w:sz="4" w:space="0" w:color="auto"/>
            </w:tcBorders>
            <w:noWrap/>
            <w:vAlign w:val="bottom"/>
            <w:hideMark/>
          </w:tcPr>
          <w:p w14:paraId="78B77684" w14:textId="77777777" w:rsidR="00F51A85" w:rsidRPr="00F51A85" w:rsidRDefault="00F51A85" w:rsidP="00BB0ECB">
            <w:pPr>
              <w:spacing w:after="0" w:line="480" w:lineRule="auto"/>
              <w:jc w:val="right"/>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116.4</w:t>
            </w:r>
          </w:p>
        </w:tc>
      </w:tr>
      <w:tr w:rsidR="00F51A85" w:rsidRPr="00F51A85" w14:paraId="14735EDE" w14:textId="77777777" w:rsidTr="00CF1347">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18847651" w14:textId="77777777" w:rsidR="00F51A85" w:rsidRPr="00F51A85" w:rsidRDefault="00F51A85"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Length of Main Shoot</w:t>
            </w:r>
          </w:p>
        </w:tc>
        <w:tc>
          <w:tcPr>
            <w:tcW w:w="2734"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2CBBC59D" w14:textId="77777777" w:rsidR="00F51A85" w:rsidRPr="00F51A85" w:rsidRDefault="00F51A85"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ES (Early Sowing)</w:t>
            </w:r>
          </w:p>
        </w:tc>
        <w:tc>
          <w:tcPr>
            <w:tcW w:w="3260"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3A98D6C0" w14:textId="0A7E2D07" w:rsidR="00F51A85" w:rsidRPr="00F51A85" w:rsidRDefault="000722FB"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TS (Timely Sowing)</w:t>
            </w:r>
          </w:p>
        </w:tc>
      </w:tr>
      <w:tr w:rsidR="00F51A85" w:rsidRPr="00F51A85" w14:paraId="5EDBEBDF"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290B1955" w14:textId="77777777" w:rsidR="00F51A85" w:rsidRPr="00F51A85" w:rsidRDefault="00F51A85" w:rsidP="00BB0ECB">
            <w:pPr>
              <w:spacing w:after="0" w:line="480" w:lineRule="auto"/>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Treatment</w:t>
            </w:r>
          </w:p>
        </w:tc>
        <w:tc>
          <w:tcPr>
            <w:tcW w:w="850" w:type="dxa"/>
            <w:tcBorders>
              <w:top w:val="nil"/>
              <w:left w:val="nil"/>
              <w:bottom w:val="single" w:sz="4" w:space="0" w:color="auto"/>
              <w:right w:val="single" w:sz="4" w:space="0" w:color="auto"/>
            </w:tcBorders>
            <w:noWrap/>
            <w:vAlign w:val="bottom"/>
            <w:hideMark/>
          </w:tcPr>
          <w:p w14:paraId="29D78B93"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4D125AFF"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SE</w:t>
            </w:r>
          </w:p>
        </w:tc>
        <w:tc>
          <w:tcPr>
            <w:tcW w:w="567" w:type="dxa"/>
            <w:tcBorders>
              <w:top w:val="nil"/>
              <w:left w:val="nil"/>
              <w:bottom w:val="single" w:sz="4" w:space="0" w:color="auto"/>
              <w:right w:val="single" w:sz="4" w:space="0" w:color="auto"/>
            </w:tcBorders>
            <w:noWrap/>
            <w:vAlign w:val="bottom"/>
            <w:hideMark/>
          </w:tcPr>
          <w:p w14:paraId="5439C53F"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4750EF35"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Max</w:t>
            </w:r>
          </w:p>
        </w:tc>
        <w:tc>
          <w:tcPr>
            <w:tcW w:w="851" w:type="dxa"/>
            <w:tcBorders>
              <w:top w:val="nil"/>
              <w:left w:val="nil"/>
              <w:bottom w:val="single" w:sz="4" w:space="0" w:color="auto"/>
              <w:right w:val="single" w:sz="4" w:space="0" w:color="auto"/>
            </w:tcBorders>
            <w:noWrap/>
            <w:vAlign w:val="bottom"/>
            <w:hideMark/>
          </w:tcPr>
          <w:p w14:paraId="06F59E9F"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Means</w:t>
            </w:r>
          </w:p>
        </w:tc>
        <w:tc>
          <w:tcPr>
            <w:tcW w:w="708" w:type="dxa"/>
            <w:tcBorders>
              <w:top w:val="nil"/>
              <w:left w:val="nil"/>
              <w:bottom w:val="single" w:sz="4" w:space="0" w:color="auto"/>
              <w:right w:val="single" w:sz="4" w:space="0" w:color="auto"/>
            </w:tcBorders>
            <w:noWrap/>
            <w:vAlign w:val="bottom"/>
            <w:hideMark/>
          </w:tcPr>
          <w:p w14:paraId="17D2EF7D"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123A4AF5"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615A437D"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Max</w:t>
            </w:r>
          </w:p>
        </w:tc>
      </w:tr>
      <w:tr w:rsidR="00F51A85" w:rsidRPr="00F51A85" w14:paraId="365D9DF3"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35F4C592"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GEETA</w:t>
            </w:r>
          </w:p>
        </w:tc>
        <w:tc>
          <w:tcPr>
            <w:tcW w:w="850" w:type="dxa"/>
            <w:tcBorders>
              <w:top w:val="nil"/>
              <w:left w:val="nil"/>
              <w:bottom w:val="single" w:sz="4" w:space="0" w:color="auto"/>
              <w:right w:val="single" w:sz="4" w:space="0" w:color="auto"/>
            </w:tcBorders>
            <w:noWrap/>
            <w:vAlign w:val="bottom"/>
            <w:hideMark/>
          </w:tcPr>
          <w:p w14:paraId="0A4C39A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31.8</w:t>
            </w:r>
          </w:p>
        </w:tc>
        <w:tc>
          <w:tcPr>
            <w:tcW w:w="608" w:type="dxa"/>
            <w:tcBorders>
              <w:top w:val="nil"/>
              <w:left w:val="nil"/>
              <w:bottom w:val="single" w:sz="4" w:space="0" w:color="auto"/>
              <w:right w:val="single" w:sz="4" w:space="0" w:color="auto"/>
            </w:tcBorders>
            <w:noWrap/>
            <w:vAlign w:val="bottom"/>
            <w:hideMark/>
          </w:tcPr>
          <w:p w14:paraId="294D47D7"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0.86</w:t>
            </w:r>
          </w:p>
        </w:tc>
        <w:tc>
          <w:tcPr>
            <w:tcW w:w="567" w:type="dxa"/>
            <w:tcBorders>
              <w:top w:val="nil"/>
              <w:left w:val="nil"/>
              <w:bottom w:val="single" w:sz="4" w:space="0" w:color="auto"/>
              <w:right w:val="single" w:sz="4" w:space="0" w:color="auto"/>
            </w:tcBorders>
            <w:noWrap/>
            <w:vAlign w:val="bottom"/>
            <w:hideMark/>
          </w:tcPr>
          <w:p w14:paraId="14C9BA1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29</w:t>
            </w:r>
          </w:p>
        </w:tc>
        <w:tc>
          <w:tcPr>
            <w:tcW w:w="709" w:type="dxa"/>
            <w:tcBorders>
              <w:top w:val="nil"/>
              <w:left w:val="nil"/>
              <w:bottom w:val="single" w:sz="4" w:space="0" w:color="auto"/>
              <w:right w:val="single" w:sz="4" w:space="0" w:color="auto"/>
            </w:tcBorders>
            <w:noWrap/>
            <w:vAlign w:val="bottom"/>
            <w:hideMark/>
          </w:tcPr>
          <w:p w14:paraId="19F55DB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34</w:t>
            </w:r>
          </w:p>
        </w:tc>
        <w:tc>
          <w:tcPr>
            <w:tcW w:w="851" w:type="dxa"/>
            <w:tcBorders>
              <w:top w:val="nil"/>
              <w:left w:val="nil"/>
              <w:bottom w:val="single" w:sz="4" w:space="0" w:color="auto"/>
              <w:right w:val="single" w:sz="4" w:space="0" w:color="auto"/>
            </w:tcBorders>
            <w:noWrap/>
            <w:vAlign w:val="bottom"/>
            <w:hideMark/>
          </w:tcPr>
          <w:p w14:paraId="751959B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31.31</w:t>
            </w:r>
          </w:p>
        </w:tc>
        <w:tc>
          <w:tcPr>
            <w:tcW w:w="708" w:type="dxa"/>
            <w:tcBorders>
              <w:top w:val="nil"/>
              <w:left w:val="nil"/>
              <w:bottom w:val="single" w:sz="4" w:space="0" w:color="auto"/>
              <w:right w:val="single" w:sz="4" w:space="0" w:color="auto"/>
            </w:tcBorders>
            <w:noWrap/>
            <w:vAlign w:val="bottom"/>
            <w:hideMark/>
          </w:tcPr>
          <w:p w14:paraId="6893EE0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0.51</w:t>
            </w:r>
          </w:p>
        </w:tc>
        <w:tc>
          <w:tcPr>
            <w:tcW w:w="851" w:type="dxa"/>
            <w:tcBorders>
              <w:top w:val="nil"/>
              <w:left w:val="nil"/>
              <w:bottom w:val="single" w:sz="4" w:space="0" w:color="auto"/>
              <w:right w:val="single" w:sz="4" w:space="0" w:color="auto"/>
            </w:tcBorders>
            <w:noWrap/>
            <w:vAlign w:val="bottom"/>
            <w:hideMark/>
          </w:tcPr>
          <w:p w14:paraId="0E1FDBC3"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30.15</w:t>
            </w:r>
          </w:p>
        </w:tc>
        <w:tc>
          <w:tcPr>
            <w:tcW w:w="850" w:type="dxa"/>
            <w:tcBorders>
              <w:top w:val="nil"/>
              <w:left w:val="nil"/>
              <w:bottom w:val="single" w:sz="4" w:space="0" w:color="auto"/>
              <w:right w:val="single" w:sz="4" w:space="0" w:color="auto"/>
            </w:tcBorders>
            <w:noWrap/>
            <w:vAlign w:val="bottom"/>
            <w:hideMark/>
          </w:tcPr>
          <w:p w14:paraId="773E916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32.9</w:t>
            </w:r>
          </w:p>
        </w:tc>
      </w:tr>
      <w:tr w:rsidR="00F51A85" w:rsidRPr="00F51A85" w14:paraId="2915B17F"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4081324B"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KANTI</w:t>
            </w:r>
          </w:p>
        </w:tc>
        <w:tc>
          <w:tcPr>
            <w:tcW w:w="850" w:type="dxa"/>
            <w:tcBorders>
              <w:top w:val="nil"/>
              <w:left w:val="nil"/>
              <w:bottom w:val="single" w:sz="4" w:space="0" w:color="auto"/>
              <w:right w:val="single" w:sz="4" w:space="0" w:color="auto"/>
            </w:tcBorders>
            <w:noWrap/>
            <w:vAlign w:val="bottom"/>
            <w:hideMark/>
          </w:tcPr>
          <w:p w14:paraId="377337DF"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43</w:t>
            </w:r>
          </w:p>
        </w:tc>
        <w:tc>
          <w:tcPr>
            <w:tcW w:w="608" w:type="dxa"/>
            <w:tcBorders>
              <w:top w:val="nil"/>
              <w:left w:val="nil"/>
              <w:bottom w:val="single" w:sz="4" w:space="0" w:color="auto"/>
              <w:right w:val="single" w:sz="4" w:space="0" w:color="auto"/>
            </w:tcBorders>
            <w:noWrap/>
            <w:vAlign w:val="bottom"/>
            <w:hideMark/>
          </w:tcPr>
          <w:p w14:paraId="5A332A9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77F5049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41</w:t>
            </w:r>
          </w:p>
        </w:tc>
        <w:tc>
          <w:tcPr>
            <w:tcW w:w="709" w:type="dxa"/>
            <w:tcBorders>
              <w:top w:val="nil"/>
              <w:left w:val="nil"/>
              <w:bottom w:val="single" w:sz="4" w:space="0" w:color="auto"/>
              <w:right w:val="single" w:sz="4" w:space="0" w:color="auto"/>
            </w:tcBorders>
            <w:noWrap/>
            <w:vAlign w:val="bottom"/>
            <w:hideMark/>
          </w:tcPr>
          <w:p w14:paraId="0DBE281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45</w:t>
            </w:r>
          </w:p>
        </w:tc>
        <w:tc>
          <w:tcPr>
            <w:tcW w:w="851" w:type="dxa"/>
            <w:tcBorders>
              <w:top w:val="nil"/>
              <w:left w:val="nil"/>
              <w:bottom w:val="single" w:sz="4" w:space="0" w:color="auto"/>
              <w:right w:val="single" w:sz="4" w:space="0" w:color="auto"/>
            </w:tcBorders>
            <w:noWrap/>
            <w:vAlign w:val="bottom"/>
            <w:hideMark/>
          </w:tcPr>
          <w:p w14:paraId="5314D15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43.84</w:t>
            </w:r>
          </w:p>
        </w:tc>
        <w:tc>
          <w:tcPr>
            <w:tcW w:w="708" w:type="dxa"/>
            <w:tcBorders>
              <w:top w:val="nil"/>
              <w:left w:val="nil"/>
              <w:bottom w:val="single" w:sz="4" w:space="0" w:color="auto"/>
              <w:right w:val="single" w:sz="4" w:space="0" w:color="auto"/>
            </w:tcBorders>
            <w:noWrap/>
            <w:vAlign w:val="bottom"/>
            <w:hideMark/>
          </w:tcPr>
          <w:p w14:paraId="60B018C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0.81</w:t>
            </w:r>
          </w:p>
        </w:tc>
        <w:tc>
          <w:tcPr>
            <w:tcW w:w="851" w:type="dxa"/>
            <w:tcBorders>
              <w:top w:val="nil"/>
              <w:left w:val="nil"/>
              <w:bottom w:val="single" w:sz="4" w:space="0" w:color="auto"/>
              <w:right w:val="single" w:sz="4" w:space="0" w:color="auto"/>
            </w:tcBorders>
            <w:noWrap/>
            <w:vAlign w:val="bottom"/>
            <w:hideMark/>
          </w:tcPr>
          <w:p w14:paraId="5EB25A4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41.15</w:t>
            </w:r>
          </w:p>
        </w:tc>
        <w:tc>
          <w:tcPr>
            <w:tcW w:w="850" w:type="dxa"/>
            <w:tcBorders>
              <w:top w:val="nil"/>
              <w:left w:val="nil"/>
              <w:bottom w:val="single" w:sz="4" w:space="0" w:color="auto"/>
              <w:right w:val="single" w:sz="4" w:space="0" w:color="auto"/>
            </w:tcBorders>
            <w:noWrap/>
            <w:vAlign w:val="bottom"/>
            <w:hideMark/>
          </w:tcPr>
          <w:p w14:paraId="7B3E88DE"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45.25</w:t>
            </w:r>
          </w:p>
        </w:tc>
      </w:tr>
      <w:tr w:rsidR="00F51A85" w:rsidRPr="00F51A85" w14:paraId="7AC2D649"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404730ED"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KRANTI</w:t>
            </w:r>
          </w:p>
        </w:tc>
        <w:tc>
          <w:tcPr>
            <w:tcW w:w="850" w:type="dxa"/>
            <w:tcBorders>
              <w:top w:val="nil"/>
              <w:left w:val="nil"/>
              <w:bottom w:val="single" w:sz="4" w:space="0" w:color="auto"/>
              <w:right w:val="single" w:sz="4" w:space="0" w:color="auto"/>
            </w:tcBorders>
            <w:noWrap/>
            <w:vAlign w:val="bottom"/>
            <w:hideMark/>
          </w:tcPr>
          <w:p w14:paraId="062CBB2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33</w:t>
            </w:r>
          </w:p>
        </w:tc>
        <w:tc>
          <w:tcPr>
            <w:tcW w:w="608" w:type="dxa"/>
            <w:tcBorders>
              <w:top w:val="nil"/>
              <w:left w:val="nil"/>
              <w:bottom w:val="single" w:sz="4" w:space="0" w:color="auto"/>
              <w:right w:val="single" w:sz="4" w:space="0" w:color="auto"/>
            </w:tcBorders>
            <w:noWrap/>
            <w:vAlign w:val="bottom"/>
            <w:hideMark/>
          </w:tcPr>
          <w:p w14:paraId="7D13C251"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7A129BC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31</w:t>
            </w:r>
          </w:p>
        </w:tc>
        <w:tc>
          <w:tcPr>
            <w:tcW w:w="709" w:type="dxa"/>
            <w:tcBorders>
              <w:top w:val="nil"/>
              <w:left w:val="nil"/>
              <w:bottom w:val="single" w:sz="4" w:space="0" w:color="auto"/>
              <w:right w:val="single" w:sz="4" w:space="0" w:color="auto"/>
            </w:tcBorders>
            <w:noWrap/>
            <w:vAlign w:val="bottom"/>
            <w:hideMark/>
          </w:tcPr>
          <w:p w14:paraId="36EE1E8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35</w:t>
            </w:r>
          </w:p>
        </w:tc>
        <w:tc>
          <w:tcPr>
            <w:tcW w:w="851" w:type="dxa"/>
            <w:tcBorders>
              <w:top w:val="nil"/>
              <w:left w:val="nil"/>
              <w:bottom w:val="single" w:sz="4" w:space="0" w:color="auto"/>
              <w:right w:val="single" w:sz="4" w:space="0" w:color="auto"/>
            </w:tcBorders>
            <w:noWrap/>
            <w:vAlign w:val="bottom"/>
            <w:hideMark/>
          </w:tcPr>
          <w:p w14:paraId="681695D5"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33</w:t>
            </w:r>
          </w:p>
        </w:tc>
        <w:tc>
          <w:tcPr>
            <w:tcW w:w="708" w:type="dxa"/>
            <w:tcBorders>
              <w:top w:val="nil"/>
              <w:left w:val="nil"/>
              <w:bottom w:val="single" w:sz="4" w:space="0" w:color="auto"/>
              <w:right w:val="single" w:sz="4" w:space="0" w:color="auto"/>
            </w:tcBorders>
            <w:noWrap/>
            <w:vAlign w:val="bottom"/>
            <w:hideMark/>
          </w:tcPr>
          <w:p w14:paraId="457EF654"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0.8</w:t>
            </w:r>
          </w:p>
        </w:tc>
        <w:tc>
          <w:tcPr>
            <w:tcW w:w="851" w:type="dxa"/>
            <w:tcBorders>
              <w:top w:val="nil"/>
              <w:left w:val="nil"/>
              <w:bottom w:val="single" w:sz="4" w:space="0" w:color="auto"/>
              <w:right w:val="single" w:sz="4" w:space="0" w:color="auto"/>
            </w:tcBorders>
            <w:noWrap/>
            <w:vAlign w:val="bottom"/>
            <w:hideMark/>
          </w:tcPr>
          <w:p w14:paraId="32BCC83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30.32</w:t>
            </w:r>
          </w:p>
        </w:tc>
        <w:tc>
          <w:tcPr>
            <w:tcW w:w="850" w:type="dxa"/>
            <w:tcBorders>
              <w:top w:val="nil"/>
              <w:left w:val="nil"/>
              <w:bottom w:val="single" w:sz="4" w:space="0" w:color="auto"/>
              <w:right w:val="single" w:sz="4" w:space="0" w:color="auto"/>
            </w:tcBorders>
            <w:noWrap/>
            <w:vAlign w:val="bottom"/>
            <w:hideMark/>
          </w:tcPr>
          <w:p w14:paraId="0F599557"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34.53</w:t>
            </w:r>
          </w:p>
        </w:tc>
      </w:tr>
      <w:tr w:rsidR="00F51A85" w:rsidRPr="00F51A85" w14:paraId="1124EFD8"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1FA3AAC1"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PUSA BAHAR</w:t>
            </w:r>
          </w:p>
        </w:tc>
        <w:tc>
          <w:tcPr>
            <w:tcW w:w="850" w:type="dxa"/>
            <w:tcBorders>
              <w:top w:val="nil"/>
              <w:left w:val="nil"/>
              <w:bottom w:val="single" w:sz="4" w:space="0" w:color="auto"/>
              <w:right w:val="single" w:sz="4" w:space="0" w:color="auto"/>
            </w:tcBorders>
            <w:noWrap/>
            <w:vAlign w:val="bottom"/>
            <w:hideMark/>
          </w:tcPr>
          <w:p w14:paraId="64DA67E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38</w:t>
            </w:r>
          </w:p>
        </w:tc>
        <w:tc>
          <w:tcPr>
            <w:tcW w:w="608" w:type="dxa"/>
            <w:tcBorders>
              <w:top w:val="nil"/>
              <w:left w:val="nil"/>
              <w:bottom w:val="single" w:sz="4" w:space="0" w:color="auto"/>
              <w:right w:val="single" w:sz="4" w:space="0" w:color="auto"/>
            </w:tcBorders>
            <w:noWrap/>
            <w:vAlign w:val="bottom"/>
            <w:hideMark/>
          </w:tcPr>
          <w:p w14:paraId="29D024A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311B664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36</w:t>
            </w:r>
          </w:p>
        </w:tc>
        <w:tc>
          <w:tcPr>
            <w:tcW w:w="709" w:type="dxa"/>
            <w:tcBorders>
              <w:top w:val="nil"/>
              <w:left w:val="nil"/>
              <w:bottom w:val="single" w:sz="4" w:space="0" w:color="auto"/>
              <w:right w:val="single" w:sz="4" w:space="0" w:color="auto"/>
            </w:tcBorders>
            <w:noWrap/>
            <w:vAlign w:val="bottom"/>
            <w:hideMark/>
          </w:tcPr>
          <w:p w14:paraId="032E6C9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40</w:t>
            </w:r>
          </w:p>
        </w:tc>
        <w:tc>
          <w:tcPr>
            <w:tcW w:w="851" w:type="dxa"/>
            <w:tcBorders>
              <w:top w:val="nil"/>
              <w:left w:val="nil"/>
              <w:bottom w:val="single" w:sz="4" w:space="0" w:color="auto"/>
              <w:right w:val="single" w:sz="4" w:space="0" w:color="auto"/>
            </w:tcBorders>
            <w:noWrap/>
            <w:vAlign w:val="bottom"/>
            <w:hideMark/>
          </w:tcPr>
          <w:p w14:paraId="270866F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37.32</w:t>
            </w:r>
          </w:p>
        </w:tc>
        <w:tc>
          <w:tcPr>
            <w:tcW w:w="708" w:type="dxa"/>
            <w:tcBorders>
              <w:top w:val="nil"/>
              <w:left w:val="nil"/>
              <w:bottom w:val="single" w:sz="4" w:space="0" w:color="auto"/>
              <w:right w:val="single" w:sz="4" w:space="0" w:color="auto"/>
            </w:tcBorders>
            <w:noWrap/>
            <w:vAlign w:val="bottom"/>
            <w:hideMark/>
          </w:tcPr>
          <w:p w14:paraId="086325F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1.08</w:t>
            </w:r>
          </w:p>
        </w:tc>
        <w:tc>
          <w:tcPr>
            <w:tcW w:w="851" w:type="dxa"/>
            <w:tcBorders>
              <w:top w:val="nil"/>
              <w:left w:val="nil"/>
              <w:bottom w:val="single" w:sz="4" w:space="0" w:color="auto"/>
              <w:right w:val="single" w:sz="4" w:space="0" w:color="auto"/>
            </w:tcBorders>
            <w:noWrap/>
            <w:vAlign w:val="bottom"/>
            <w:hideMark/>
          </w:tcPr>
          <w:p w14:paraId="5EB363F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35.07</w:t>
            </w:r>
          </w:p>
        </w:tc>
        <w:tc>
          <w:tcPr>
            <w:tcW w:w="850" w:type="dxa"/>
            <w:tcBorders>
              <w:top w:val="nil"/>
              <w:left w:val="nil"/>
              <w:bottom w:val="single" w:sz="4" w:space="0" w:color="auto"/>
              <w:right w:val="single" w:sz="4" w:space="0" w:color="auto"/>
            </w:tcBorders>
            <w:noWrap/>
            <w:vAlign w:val="bottom"/>
            <w:hideMark/>
          </w:tcPr>
          <w:p w14:paraId="230EFDA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41.34</w:t>
            </w:r>
          </w:p>
        </w:tc>
      </w:tr>
      <w:tr w:rsidR="00F51A85" w:rsidRPr="00F51A85" w14:paraId="11B8DA35"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5111E997"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VARUNA</w:t>
            </w:r>
          </w:p>
        </w:tc>
        <w:tc>
          <w:tcPr>
            <w:tcW w:w="850" w:type="dxa"/>
            <w:tcBorders>
              <w:top w:val="nil"/>
              <w:left w:val="nil"/>
              <w:bottom w:val="single" w:sz="4" w:space="0" w:color="auto"/>
              <w:right w:val="single" w:sz="4" w:space="0" w:color="auto"/>
            </w:tcBorders>
            <w:noWrap/>
            <w:vAlign w:val="bottom"/>
            <w:hideMark/>
          </w:tcPr>
          <w:p w14:paraId="373B219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34</w:t>
            </w:r>
          </w:p>
        </w:tc>
        <w:tc>
          <w:tcPr>
            <w:tcW w:w="608" w:type="dxa"/>
            <w:tcBorders>
              <w:top w:val="nil"/>
              <w:left w:val="nil"/>
              <w:bottom w:val="single" w:sz="4" w:space="0" w:color="auto"/>
              <w:right w:val="single" w:sz="4" w:space="0" w:color="auto"/>
            </w:tcBorders>
            <w:noWrap/>
            <w:vAlign w:val="bottom"/>
            <w:hideMark/>
          </w:tcPr>
          <w:p w14:paraId="72839E1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3E5530E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32</w:t>
            </w:r>
          </w:p>
        </w:tc>
        <w:tc>
          <w:tcPr>
            <w:tcW w:w="709" w:type="dxa"/>
            <w:tcBorders>
              <w:top w:val="nil"/>
              <w:left w:val="nil"/>
              <w:bottom w:val="single" w:sz="4" w:space="0" w:color="auto"/>
              <w:right w:val="single" w:sz="4" w:space="0" w:color="auto"/>
            </w:tcBorders>
            <w:noWrap/>
            <w:vAlign w:val="bottom"/>
            <w:hideMark/>
          </w:tcPr>
          <w:p w14:paraId="6541BF4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36</w:t>
            </w:r>
          </w:p>
        </w:tc>
        <w:tc>
          <w:tcPr>
            <w:tcW w:w="851" w:type="dxa"/>
            <w:tcBorders>
              <w:top w:val="nil"/>
              <w:left w:val="nil"/>
              <w:bottom w:val="single" w:sz="4" w:space="0" w:color="auto"/>
              <w:right w:val="single" w:sz="4" w:space="0" w:color="auto"/>
            </w:tcBorders>
            <w:noWrap/>
            <w:vAlign w:val="bottom"/>
            <w:hideMark/>
          </w:tcPr>
          <w:p w14:paraId="265494F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33.85</w:t>
            </w:r>
          </w:p>
        </w:tc>
        <w:tc>
          <w:tcPr>
            <w:tcW w:w="708" w:type="dxa"/>
            <w:tcBorders>
              <w:top w:val="nil"/>
              <w:left w:val="nil"/>
              <w:bottom w:val="single" w:sz="4" w:space="0" w:color="auto"/>
              <w:right w:val="single" w:sz="4" w:space="0" w:color="auto"/>
            </w:tcBorders>
            <w:noWrap/>
            <w:vAlign w:val="bottom"/>
            <w:hideMark/>
          </w:tcPr>
          <w:p w14:paraId="15E4613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0.87</w:t>
            </w:r>
          </w:p>
        </w:tc>
        <w:tc>
          <w:tcPr>
            <w:tcW w:w="851" w:type="dxa"/>
            <w:tcBorders>
              <w:top w:val="nil"/>
              <w:left w:val="nil"/>
              <w:bottom w:val="single" w:sz="4" w:space="0" w:color="auto"/>
              <w:right w:val="single" w:sz="4" w:space="0" w:color="auto"/>
            </w:tcBorders>
            <w:noWrap/>
            <w:vAlign w:val="bottom"/>
            <w:hideMark/>
          </w:tcPr>
          <w:p w14:paraId="757324E4"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30.7</w:t>
            </w:r>
          </w:p>
        </w:tc>
        <w:tc>
          <w:tcPr>
            <w:tcW w:w="850" w:type="dxa"/>
            <w:tcBorders>
              <w:top w:val="nil"/>
              <w:left w:val="nil"/>
              <w:bottom w:val="single" w:sz="4" w:space="0" w:color="auto"/>
              <w:right w:val="single" w:sz="4" w:space="0" w:color="auto"/>
            </w:tcBorders>
            <w:noWrap/>
            <w:vAlign w:val="bottom"/>
            <w:hideMark/>
          </w:tcPr>
          <w:p w14:paraId="5D5B46D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35.51</w:t>
            </w:r>
          </w:p>
        </w:tc>
      </w:tr>
      <w:tr w:rsidR="00F51A85" w:rsidRPr="00F51A85" w14:paraId="1CBE14EC" w14:textId="77777777" w:rsidTr="006E40FA">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7B97D6A7" w14:textId="77777777" w:rsidR="00F51A85" w:rsidRPr="00F51A85" w:rsidRDefault="00F51A85"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Primary Branches</w:t>
            </w:r>
          </w:p>
        </w:tc>
        <w:tc>
          <w:tcPr>
            <w:tcW w:w="2734"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0B12B5BD" w14:textId="77777777" w:rsidR="00F51A85" w:rsidRPr="00F51A85" w:rsidRDefault="00F51A85"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ES (Early Sowing)</w:t>
            </w:r>
          </w:p>
        </w:tc>
        <w:tc>
          <w:tcPr>
            <w:tcW w:w="3260"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67D2CAE1" w14:textId="04603F7F" w:rsidR="00F51A85" w:rsidRPr="00F51A85" w:rsidRDefault="000722FB"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TS (Timely Sowing)</w:t>
            </w:r>
          </w:p>
        </w:tc>
      </w:tr>
      <w:tr w:rsidR="00F51A85" w:rsidRPr="00F51A85" w14:paraId="034476A2"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43356CE3" w14:textId="77777777" w:rsidR="00F51A85" w:rsidRPr="00F51A85" w:rsidRDefault="00F51A85" w:rsidP="00BB0ECB">
            <w:pPr>
              <w:spacing w:after="0" w:line="480" w:lineRule="auto"/>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Treatment</w:t>
            </w:r>
          </w:p>
        </w:tc>
        <w:tc>
          <w:tcPr>
            <w:tcW w:w="850" w:type="dxa"/>
            <w:tcBorders>
              <w:top w:val="nil"/>
              <w:left w:val="nil"/>
              <w:bottom w:val="single" w:sz="4" w:space="0" w:color="auto"/>
              <w:right w:val="single" w:sz="4" w:space="0" w:color="auto"/>
            </w:tcBorders>
            <w:noWrap/>
            <w:vAlign w:val="bottom"/>
            <w:hideMark/>
          </w:tcPr>
          <w:p w14:paraId="739F216B"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3AD207B9"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SE</w:t>
            </w:r>
          </w:p>
        </w:tc>
        <w:tc>
          <w:tcPr>
            <w:tcW w:w="567" w:type="dxa"/>
            <w:tcBorders>
              <w:top w:val="nil"/>
              <w:left w:val="nil"/>
              <w:bottom w:val="single" w:sz="4" w:space="0" w:color="auto"/>
              <w:right w:val="single" w:sz="4" w:space="0" w:color="auto"/>
            </w:tcBorders>
            <w:noWrap/>
            <w:vAlign w:val="bottom"/>
            <w:hideMark/>
          </w:tcPr>
          <w:p w14:paraId="267F15CE"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74745241"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Max</w:t>
            </w:r>
          </w:p>
        </w:tc>
        <w:tc>
          <w:tcPr>
            <w:tcW w:w="851" w:type="dxa"/>
            <w:tcBorders>
              <w:top w:val="nil"/>
              <w:left w:val="nil"/>
              <w:bottom w:val="single" w:sz="4" w:space="0" w:color="auto"/>
              <w:right w:val="single" w:sz="4" w:space="0" w:color="auto"/>
            </w:tcBorders>
            <w:noWrap/>
            <w:vAlign w:val="bottom"/>
            <w:hideMark/>
          </w:tcPr>
          <w:p w14:paraId="2D848053"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Means</w:t>
            </w:r>
          </w:p>
        </w:tc>
        <w:tc>
          <w:tcPr>
            <w:tcW w:w="708" w:type="dxa"/>
            <w:tcBorders>
              <w:top w:val="nil"/>
              <w:left w:val="nil"/>
              <w:bottom w:val="single" w:sz="4" w:space="0" w:color="auto"/>
              <w:right w:val="single" w:sz="4" w:space="0" w:color="auto"/>
            </w:tcBorders>
            <w:noWrap/>
            <w:vAlign w:val="bottom"/>
            <w:hideMark/>
          </w:tcPr>
          <w:p w14:paraId="4F3BBB9B"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4198FFC7"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2599404C"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Max</w:t>
            </w:r>
          </w:p>
        </w:tc>
      </w:tr>
      <w:tr w:rsidR="00F51A85" w:rsidRPr="00F51A85" w14:paraId="47B250C3"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7487E237"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GEETA</w:t>
            </w:r>
          </w:p>
        </w:tc>
        <w:tc>
          <w:tcPr>
            <w:tcW w:w="850" w:type="dxa"/>
            <w:tcBorders>
              <w:top w:val="nil"/>
              <w:left w:val="nil"/>
              <w:bottom w:val="single" w:sz="4" w:space="0" w:color="auto"/>
              <w:right w:val="single" w:sz="4" w:space="0" w:color="auto"/>
            </w:tcBorders>
            <w:noWrap/>
            <w:vAlign w:val="bottom"/>
            <w:hideMark/>
          </w:tcPr>
          <w:p w14:paraId="1BFE4F1F"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4.2</w:t>
            </w:r>
          </w:p>
        </w:tc>
        <w:tc>
          <w:tcPr>
            <w:tcW w:w="608" w:type="dxa"/>
            <w:tcBorders>
              <w:top w:val="nil"/>
              <w:left w:val="nil"/>
              <w:bottom w:val="single" w:sz="4" w:space="0" w:color="auto"/>
              <w:right w:val="single" w:sz="4" w:space="0" w:color="auto"/>
            </w:tcBorders>
            <w:noWrap/>
            <w:vAlign w:val="bottom"/>
            <w:hideMark/>
          </w:tcPr>
          <w:p w14:paraId="062E1B7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0.19</w:t>
            </w:r>
          </w:p>
        </w:tc>
        <w:tc>
          <w:tcPr>
            <w:tcW w:w="567" w:type="dxa"/>
            <w:tcBorders>
              <w:top w:val="nil"/>
              <w:left w:val="nil"/>
              <w:bottom w:val="single" w:sz="4" w:space="0" w:color="auto"/>
              <w:right w:val="single" w:sz="4" w:space="0" w:color="auto"/>
            </w:tcBorders>
            <w:noWrap/>
            <w:vAlign w:val="bottom"/>
            <w:hideMark/>
          </w:tcPr>
          <w:p w14:paraId="31E0C82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3.6</w:t>
            </w:r>
          </w:p>
        </w:tc>
        <w:tc>
          <w:tcPr>
            <w:tcW w:w="709" w:type="dxa"/>
            <w:tcBorders>
              <w:top w:val="nil"/>
              <w:left w:val="nil"/>
              <w:bottom w:val="single" w:sz="4" w:space="0" w:color="auto"/>
              <w:right w:val="single" w:sz="4" w:space="0" w:color="auto"/>
            </w:tcBorders>
            <w:noWrap/>
            <w:vAlign w:val="bottom"/>
            <w:hideMark/>
          </w:tcPr>
          <w:p w14:paraId="176C2A4F"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4.7</w:t>
            </w:r>
          </w:p>
        </w:tc>
        <w:tc>
          <w:tcPr>
            <w:tcW w:w="851" w:type="dxa"/>
            <w:tcBorders>
              <w:top w:val="nil"/>
              <w:left w:val="nil"/>
              <w:bottom w:val="single" w:sz="4" w:space="0" w:color="auto"/>
              <w:right w:val="single" w:sz="4" w:space="0" w:color="auto"/>
            </w:tcBorders>
            <w:noWrap/>
            <w:vAlign w:val="bottom"/>
            <w:hideMark/>
          </w:tcPr>
          <w:p w14:paraId="2B9FE8E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4.14</w:t>
            </w:r>
          </w:p>
        </w:tc>
        <w:tc>
          <w:tcPr>
            <w:tcW w:w="708" w:type="dxa"/>
            <w:tcBorders>
              <w:top w:val="nil"/>
              <w:left w:val="nil"/>
              <w:bottom w:val="single" w:sz="4" w:space="0" w:color="auto"/>
              <w:right w:val="single" w:sz="4" w:space="0" w:color="auto"/>
            </w:tcBorders>
            <w:noWrap/>
            <w:vAlign w:val="bottom"/>
            <w:hideMark/>
          </w:tcPr>
          <w:p w14:paraId="30B59A7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0.22</w:t>
            </w:r>
          </w:p>
        </w:tc>
        <w:tc>
          <w:tcPr>
            <w:tcW w:w="851" w:type="dxa"/>
            <w:tcBorders>
              <w:top w:val="nil"/>
              <w:left w:val="nil"/>
              <w:bottom w:val="single" w:sz="4" w:space="0" w:color="auto"/>
              <w:right w:val="single" w:sz="4" w:space="0" w:color="auto"/>
            </w:tcBorders>
            <w:noWrap/>
            <w:vAlign w:val="bottom"/>
            <w:hideMark/>
          </w:tcPr>
          <w:p w14:paraId="41F48154"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3.45</w:t>
            </w:r>
          </w:p>
        </w:tc>
        <w:tc>
          <w:tcPr>
            <w:tcW w:w="850" w:type="dxa"/>
            <w:tcBorders>
              <w:top w:val="nil"/>
              <w:left w:val="nil"/>
              <w:bottom w:val="single" w:sz="4" w:space="0" w:color="auto"/>
              <w:right w:val="single" w:sz="4" w:space="0" w:color="auto"/>
            </w:tcBorders>
            <w:noWrap/>
            <w:vAlign w:val="bottom"/>
            <w:hideMark/>
          </w:tcPr>
          <w:p w14:paraId="5C125E23"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4.74</w:t>
            </w:r>
          </w:p>
        </w:tc>
      </w:tr>
      <w:tr w:rsidR="00F51A85" w:rsidRPr="00F51A85" w14:paraId="4073BA8A"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1ED11FD5"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KANTI</w:t>
            </w:r>
          </w:p>
        </w:tc>
        <w:tc>
          <w:tcPr>
            <w:tcW w:w="850" w:type="dxa"/>
            <w:tcBorders>
              <w:top w:val="nil"/>
              <w:left w:val="nil"/>
              <w:bottom w:val="single" w:sz="4" w:space="0" w:color="auto"/>
              <w:right w:val="single" w:sz="4" w:space="0" w:color="auto"/>
            </w:tcBorders>
            <w:noWrap/>
            <w:vAlign w:val="bottom"/>
            <w:hideMark/>
          </w:tcPr>
          <w:p w14:paraId="57BF03C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7.57</w:t>
            </w:r>
          </w:p>
        </w:tc>
        <w:tc>
          <w:tcPr>
            <w:tcW w:w="608" w:type="dxa"/>
            <w:tcBorders>
              <w:top w:val="nil"/>
              <w:left w:val="nil"/>
              <w:bottom w:val="single" w:sz="4" w:space="0" w:color="auto"/>
              <w:right w:val="single" w:sz="4" w:space="0" w:color="auto"/>
            </w:tcBorders>
            <w:noWrap/>
            <w:vAlign w:val="bottom"/>
            <w:hideMark/>
          </w:tcPr>
          <w:p w14:paraId="560185A5"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0.25</w:t>
            </w:r>
          </w:p>
        </w:tc>
        <w:tc>
          <w:tcPr>
            <w:tcW w:w="567" w:type="dxa"/>
            <w:tcBorders>
              <w:top w:val="nil"/>
              <w:left w:val="nil"/>
              <w:bottom w:val="single" w:sz="4" w:space="0" w:color="auto"/>
              <w:right w:val="single" w:sz="4" w:space="0" w:color="auto"/>
            </w:tcBorders>
            <w:noWrap/>
            <w:vAlign w:val="bottom"/>
            <w:hideMark/>
          </w:tcPr>
          <w:p w14:paraId="1370F14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6.9</w:t>
            </w:r>
          </w:p>
        </w:tc>
        <w:tc>
          <w:tcPr>
            <w:tcW w:w="709" w:type="dxa"/>
            <w:tcBorders>
              <w:top w:val="nil"/>
              <w:left w:val="nil"/>
              <w:bottom w:val="single" w:sz="4" w:space="0" w:color="auto"/>
              <w:right w:val="single" w:sz="4" w:space="0" w:color="auto"/>
            </w:tcBorders>
            <w:noWrap/>
            <w:vAlign w:val="bottom"/>
            <w:hideMark/>
          </w:tcPr>
          <w:p w14:paraId="6EE5A8B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8.2</w:t>
            </w:r>
          </w:p>
        </w:tc>
        <w:tc>
          <w:tcPr>
            <w:tcW w:w="851" w:type="dxa"/>
            <w:tcBorders>
              <w:top w:val="nil"/>
              <w:left w:val="nil"/>
              <w:bottom w:val="single" w:sz="4" w:space="0" w:color="auto"/>
              <w:right w:val="single" w:sz="4" w:space="0" w:color="auto"/>
            </w:tcBorders>
            <w:noWrap/>
            <w:vAlign w:val="bottom"/>
            <w:hideMark/>
          </w:tcPr>
          <w:p w14:paraId="7B86E9A4"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7.49</w:t>
            </w:r>
          </w:p>
        </w:tc>
        <w:tc>
          <w:tcPr>
            <w:tcW w:w="708" w:type="dxa"/>
            <w:tcBorders>
              <w:top w:val="nil"/>
              <w:left w:val="nil"/>
              <w:bottom w:val="single" w:sz="4" w:space="0" w:color="auto"/>
              <w:right w:val="single" w:sz="4" w:space="0" w:color="auto"/>
            </w:tcBorders>
            <w:noWrap/>
            <w:vAlign w:val="bottom"/>
            <w:hideMark/>
          </w:tcPr>
          <w:p w14:paraId="01BE455F"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0.28</w:t>
            </w:r>
          </w:p>
        </w:tc>
        <w:tc>
          <w:tcPr>
            <w:tcW w:w="851" w:type="dxa"/>
            <w:tcBorders>
              <w:top w:val="nil"/>
              <w:left w:val="nil"/>
              <w:bottom w:val="single" w:sz="4" w:space="0" w:color="auto"/>
              <w:right w:val="single" w:sz="4" w:space="0" w:color="auto"/>
            </w:tcBorders>
            <w:noWrap/>
            <w:vAlign w:val="bottom"/>
            <w:hideMark/>
          </w:tcPr>
          <w:p w14:paraId="7B780CA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6.62</w:t>
            </w:r>
          </w:p>
        </w:tc>
        <w:tc>
          <w:tcPr>
            <w:tcW w:w="850" w:type="dxa"/>
            <w:tcBorders>
              <w:top w:val="nil"/>
              <w:left w:val="nil"/>
              <w:bottom w:val="single" w:sz="4" w:space="0" w:color="auto"/>
              <w:right w:val="single" w:sz="4" w:space="0" w:color="auto"/>
            </w:tcBorders>
            <w:noWrap/>
            <w:vAlign w:val="bottom"/>
            <w:hideMark/>
          </w:tcPr>
          <w:p w14:paraId="478B276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8.11</w:t>
            </w:r>
          </w:p>
        </w:tc>
      </w:tr>
      <w:tr w:rsidR="00F51A85" w:rsidRPr="00F51A85" w14:paraId="3AAF9F8A"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32C82058"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KRANTI</w:t>
            </w:r>
          </w:p>
        </w:tc>
        <w:tc>
          <w:tcPr>
            <w:tcW w:w="850" w:type="dxa"/>
            <w:tcBorders>
              <w:top w:val="nil"/>
              <w:left w:val="nil"/>
              <w:bottom w:val="single" w:sz="4" w:space="0" w:color="auto"/>
              <w:right w:val="single" w:sz="4" w:space="0" w:color="auto"/>
            </w:tcBorders>
            <w:noWrap/>
            <w:vAlign w:val="bottom"/>
            <w:hideMark/>
          </w:tcPr>
          <w:p w14:paraId="428D8C23"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5.33</w:t>
            </w:r>
          </w:p>
        </w:tc>
        <w:tc>
          <w:tcPr>
            <w:tcW w:w="608" w:type="dxa"/>
            <w:tcBorders>
              <w:top w:val="nil"/>
              <w:left w:val="nil"/>
              <w:bottom w:val="single" w:sz="4" w:space="0" w:color="auto"/>
              <w:right w:val="single" w:sz="4" w:space="0" w:color="auto"/>
            </w:tcBorders>
            <w:noWrap/>
            <w:vAlign w:val="bottom"/>
            <w:hideMark/>
          </w:tcPr>
          <w:p w14:paraId="4B45EF15"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0.17</w:t>
            </w:r>
          </w:p>
        </w:tc>
        <w:tc>
          <w:tcPr>
            <w:tcW w:w="567" w:type="dxa"/>
            <w:tcBorders>
              <w:top w:val="nil"/>
              <w:left w:val="nil"/>
              <w:bottom w:val="single" w:sz="4" w:space="0" w:color="auto"/>
              <w:right w:val="single" w:sz="4" w:space="0" w:color="auto"/>
            </w:tcBorders>
            <w:noWrap/>
            <w:vAlign w:val="bottom"/>
            <w:hideMark/>
          </w:tcPr>
          <w:p w14:paraId="54F1E6B3"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4.9</w:t>
            </w:r>
          </w:p>
        </w:tc>
        <w:tc>
          <w:tcPr>
            <w:tcW w:w="709" w:type="dxa"/>
            <w:tcBorders>
              <w:top w:val="nil"/>
              <w:left w:val="nil"/>
              <w:bottom w:val="single" w:sz="4" w:space="0" w:color="auto"/>
              <w:right w:val="single" w:sz="4" w:space="0" w:color="auto"/>
            </w:tcBorders>
            <w:noWrap/>
            <w:vAlign w:val="bottom"/>
            <w:hideMark/>
          </w:tcPr>
          <w:p w14:paraId="5F2C345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5.8</w:t>
            </w:r>
          </w:p>
        </w:tc>
        <w:tc>
          <w:tcPr>
            <w:tcW w:w="851" w:type="dxa"/>
            <w:tcBorders>
              <w:top w:val="nil"/>
              <w:left w:val="nil"/>
              <w:bottom w:val="single" w:sz="4" w:space="0" w:color="auto"/>
              <w:right w:val="single" w:sz="4" w:space="0" w:color="auto"/>
            </w:tcBorders>
            <w:noWrap/>
            <w:vAlign w:val="bottom"/>
            <w:hideMark/>
          </w:tcPr>
          <w:p w14:paraId="3DE1139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5.28</w:t>
            </w:r>
          </w:p>
        </w:tc>
        <w:tc>
          <w:tcPr>
            <w:tcW w:w="708" w:type="dxa"/>
            <w:tcBorders>
              <w:top w:val="nil"/>
              <w:left w:val="nil"/>
              <w:bottom w:val="single" w:sz="4" w:space="0" w:color="auto"/>
              <w:right w:val="single" w:sz="4" w:space="0" w:color="auto"/>
            </w:tcBorders>
            <w:noWrap/>
            <w:vAlign w:val="bottom"/>
            <w:hideMark/>
          </w:tcPr>
          <w:p w14:paraId="7EB8AEB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0.18</w:t>
            </w:r>
          </w:p>
        </w:tc>
        <w:tc>
          <w:tcPr>
            <w:tcW w:w="851" w:type="dxa"/>
            <w:tcBorders>
              <w:top w:val="nil"/>
              <w:left w:val="nil"/>
              <w:bottom w:val="single" w:sz="4" w:space="0" w:color="auto"/>
              <w:right w:val="single" w:sz="4" w:space="0" w:color="auto"/>
            </w:tcBorders>
            <w:noWrap/>
            <w:vAlign w:val="bottom"/>
            <w:hideMark/>
          </w:tcPr>
          <w:p w14:paraId="0E12904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4.76</w:t>
            </w:r>
          </w:p>
        </w:tc>
        <w:tc>
          <w:tcPr>
            <w:tcW w:w="850" w:type="dxa"/>
            <w:tcBorders>
              <w:top w:val="nil"/>
              <w:left w:val="nil"/>
              <w:bottom w:val="single" w:sz="4" w:space="0" w:color="auto"/>
              <w:right w:val="single" w:sz="4" w:space="0" w:color="auto"/>
            </w:tcBorders>
            <w:noWrap/>
            <w:vAlign w:val="bottom"/>
            <w:hideMark/>
          </w:tcPr>
          <w:p w14:paraId="79367EE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5.85</w:t>
            </w:r>
          </w:p>
        </w:tc>
      </w:tr>
      <w:tr w:rsidR="00F51A85" w:rsidRPr="00F51A85" w14:paraId="0A32D859"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7E884460"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PUSA BAHAR</w:t>
            </w:r>
          </w:p>
        </w:tc>
        <w:tc>
          <w:tcPr>
            <w:tcW w:w="850" w:type="dxa"/>
            <w:tcBorders>
              <w:top w:val="nil"/>
              <w:left w:val="nil"/>
              <w:bottom w:val="single" w:sz="4" w:space="0" w:color="auto"/>
              <w:right w:val="single" w:sz="4" w:space="0" w:color="auto"/>
            </w:tcBorders>
            <w:noWrap/>
            <w:vAlign w:val="bottom"/>
            <w:hideMark/>
          </w:tcPr>
          <w:p w14:paraId="4CB40F8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6.14</w:t>
            </w:r>
          </w:p>
        </w:tc>
        <w:tc>
          <w:tcPr>
            <w:tcW w:w="608" w:type="dxa"/>
            <w:tcBorders>
              <w:top w:val="nil"/>
              <w:left w:val="nil"/>
              <w:bottom w:val="single" w:sz="4" w:space="0" w:color="auto"/>
              <w:right w:val="single" w:sz="4" w:space="0" w:color="auto"/>
            </w:tcBorders>
            <w:noWrap/>
            <w:vAlign w:val="bottom"/>
            <w:hideMark/>
          </w:tcPr>
          <w:p w14:paraId="32C3D92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0.16</w:t>
            </w:r>
          </w:p>
        </w:tc>
        <w:tc>
          <w:tcPr>
            <w:tcW w:w="567" w:type="dxa"/>
            <w:tcBorders>
              <w:top w:val="nil"/>
              <w:left w:val="nil"/>
              <w:bottom w:val="single" w:sz="4" w:space="0" w:color="auto"/>
              <w:right w:val="single" w:sz="4" w:space="0" w:color="auto"/>
            </w:tcBorders>
            <w:noWrap/>
            <w:vAlign w:val="bottom"/>
            <w:hideMark/>
          </w:tcPr>
          <w:p w14:paraId="1E6E685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5.6</w:t>
            </w:r>
          </w:p>
        </w:tc>
        <w:tc>
          <w:tcPr>
            <w:tcW w:w="709" w:type="dxa"/>
            <w:tcBorders>
              <w:top w:val="nil"/>
              <w:left w:val="nil"/>
              <w:bottom w:val="single" w:sz="4" w:space="0" w:color="auto"/>
              <w:right w:val="single" w:sz="4" w:space="0" w:color="auto"/>
            </w:tcBorders>
            <w:noWrap/>
            <w:vAlign w:val="bottom"/>
            <w:hideMark/>
          </w:tcPr>
          <w:p w14:paraId="0CA67E4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6.5</w:t>
            </w:r>
          </w:p>
        </w:tc>
        <w:tc>
          <w:tcPr>
            <w:tcW w:w="851" w:type="dxa"/>
            <w:tcBorders>
              <w:top w:val="nil"/>
              <w:left w:val="nil"/>
              <w:bottom w:val="single" w:sz="4" w:space="0" w:color="auto"/>
              <w:right w:val="single" w:sz="4" w:space="0" w:color="auto"/>
            </w:tcBorders>
            <w:noWrap/>
            <w:vAlign w:val="bottom"/>
            <w:hideMark/>
          </w:tcPr>
          <w:p w14:paraId="6A47DA2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6.08</w:t>
            </w:r>
          </w:p>
        </w:tc>
        <w:tc>
          <w:tcPr>
            <w:tcW w:w="708" w:type="dxa"/>
            <w:tcBorders>
              <w:top w:val="nil"/>
              <w:left w:val="nil"/>
              <w:bottom w:val="single" w:sz="4" w:space="0" w:color="auto"/>
              <w:right w:val="single" w:sz="4" w:space="0" w:color="auto"/>
            </w:tcBorders>
            <w:noWrap/>
            <w:vAlign w:val="bottom"/>
            <w:hideMark/>
          </w:tcPr>
          <w:p w14:paraId="61894BB5"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0.18</w:t>
            </w:r>
          </w:p>
        </w:tc>
        <w:tc>
          <w:tcPr>
            <w:tcW w:w="851" w:type="dxa"/>
            <w:tcBorders>
              <w:top w:val="nil"/>
              <w:left w:val="nil"/>
              <w:bottom w:val="single" w:sz="4" w:space="0" w:color="auto"/>
              <w:right w:val="single" w:sz="4" w:space="0" w:color="auto"/>
            </w:tcBorders>
            <w:noWrap/>
            <w:vAlign w:val="bottom"/>
            <w:hideMark/>
          </w:tcPr>
          <w:p w14:paraId="6B2A3F6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5.47</w:t>
            </w:r>
          </w:p>
        </w:tc>
        <w:tc>
          <w:tcPr>
            <w:tcW w:w="850" w:type="dxa"/>
            <w:tcBorders>
              <w:top w:val="nil"/>
              <w:left w:val="nil"/>
              <w:bottom w:val="single" w:sz="4" w:space="0" w:color="auto"/>
              <w:right w:val="single" w:sz="4" w:space="0" w:color="auto"/>
            </w:tcBorders>
            <w:noWrap/>
            <w:vAlign w:val="bottom"/>
            <w:hideMark/>
          </w:tcPr>
          <w:p w14:paraId="4ECF851F"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6.56</w:t>
            </w:r>
          </w:p>
        </w:tc>
      </w:tr>
      <w:tr w:rsidR="00F51A85" w:rsidRPr="00F51A85" w14:paraId="1725CE75"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5BA278E4"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VARUNA</w:t>
            </w:r>
          </w:p>
        </w:tc>
        <w:tc>
          <w:tcPr>
            <w:tcW w:w="850" w:type="dxa"/>
            <w:tcBorders>
              <w:top w:val="nil"/>
              <w:left w:val="nil"/>
              <w:bottom w:val="single" w:sz="4" w:space="0" w:color="auto"/>
              <w:right w:val="single" w:sz="4" w:space="0" w:color="auto"/>
            </w:tcBorders>
            <w:noWrap/>
            <w:vAlign w:val="bottom"/>
            <w:hideMark/>
          </w:tcPr>
          <w:p w14:paraId="0304A344"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5.35</w:t>
            </w:r>
          </w:p>
        </w:tc>
        <w:tc>
          <w:tcPr>
            <w:tcW w:w="608" w:type="dxa"/>
            <w:tcBorders>
              <w:top w:val="nil"/>
              <w:left w:val="nil"/>
              <w:bottom w:val="single" w:sz="4" w:space="0" w:color="auto"/>
              <w:right w:val="single" w:sz="4" w:space="0" w:color="auto"/>
            </w:tcBorders>
            <w:noWrap/>
            <w:vAlign w:val="bottom"/>
            <w:hideMark/>
          </w:tcPr>
          <w:p w14:paraId="63F8126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0.19</w:t>
            </w:r>
          </w:p>
        </w:tc>
        <w:tc>
          <w:tcPr>
            <w:tcW w:w="567" w:type="dxa"/>
            <w:tcBorders>
              <w:top w:val="nil"/>
              <w:left w:val="nil"/>
              <w:bottom w:val="single" w:sz="4" w:space="0" w:color="auto"/>
              <w:right w:val="single" w:sz="4" w:space="0" w:color="auto"/>
            </w:tcBorders>
            <w:noWrap/>
            <w:vAlign w:val="bottom"/>
            <w:hideMark/>
          </w:tcPr>
          <w:p w14:paraId="3EE73484"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4.8</w:t>
            </w:r>
          </w:p>
        </w:tc>
        <w:tc>
          <w:tcPr>
            <w:tcW w:w="709" w:type="dxa"/>
            <w:tcBorders>
              <w:top w:val="nil"/>
              <w:left w:val="nil"/>
              <w:bottom w:val="single" w:sz="4" w:space="0" w:color="auto"/>
              <w:right w:val="single" w:sz="4" w:space="0" w:color="auto"/>
            </w:tcBorders>
            <w:noWrap/>
            <w:vAlign w:val="bottom"/>
            <w:hideMark/>
          </w:tcPr>
          <w:p w14:paraId="46D68BC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5.8</w:t>
            </w:r>
          </w:p>
        </w:tc>
        <w:tc>
          <w:tcPr>
            <w:tcW w:w="851" w:type="dxa"/>
            <w:tcBorders>
              <w:top w:val="nil"/>
              <w:left w:val="nil"/>
              <w:bottom w:val="single" w:sz="4" w:space="0" w:color="auto"/>
              <w:right w:val="single" w:sz="4" w:space="0" w:color="auto"/>
            </w:tcBorders>
            <w:noWrap/>
            <w:vAlign w:val="bottom"/>
            <w:hideMark/>
          </w:tcPr>
          <w:p w14:paraId="2FBD8413"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5.3</w:t>
            </w:r>
          </w:p>
        </w:tc>
        <w:tc>
          <w:tcPr>
            <w:tcW w:w="708" w:type="dxa"/>
            <w:tcBorders>
              <w:top w:val="nil"/>
              <w:left w:val="nil"/>
              <w:bottom w:val="single" w:sz="4" w:space="0" w:color="auto"/>
              <w:right w:val="single" w:sz="4" w:space="0" w:color="auto"/>
            </w:tcBorders>
            <w:noWrap/>
            <w:vAlign w:val="bottom"/>
            <w:hideMark/>
          </w:tcPr>
          <w:p w14:paraId="14808F84"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0.25</w:t>
            </w:r>
          </w:p>
        </w:tc>
        <w:tc>
          <w:tcPr>
            <w:tcW w:w="851" w:type="dxa"/>
            <w:tcBorders>
              <w:top w:val="nil"/>
              <w:left w:val="nil"/>
              <w:bottom w:val="single" w:sz="4" w:space="0" w:color="auto"/>
              <w:right w:val="single" w:sz="4" w:space="0" w:color="auto"/>
            </w:tcBorders>
            <w:noWrap/>
            <w:vAlign w:val="bottom"/>
            <w:hideMark/>
          </w:tcPr>
          <w:p w14:paraId="230E80C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4.77</w:t>
            </w:r>
          </w:p>
        </w:tc>
        <w:tc>
          <w:tcPr>
            <w:tcW w:w="850" w:type="dxa"/>
            <w:tcBorders>
              <w:top w:val="nil"/>
              <w:left w:val="nil"/>
              <w:bottom w:val="single" w:sz="4" w:space="0" w:color="auto"/>
              <w:right w:val="single" w:sz="4" w:space="0" w:color="auto"/>
            </w:tcBorders>
            <w:noWrap/>
            <w:vAlign w:val="bottom"/>
            <w:hideMark/>
          </w:tcPr>
          <w:p w14:paraId="7E6F83F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6.06</w:t>
            </w:r>
          </w:p>
        </w:tc>
      </w:tr>
      <w:tr w:rsidR="00F51A85" w:rsidRPr="00F51A85" w14:paraId="2A8FB73D" w14:textId="77777777" w:rsidTr="006E40FA">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206E1594" w14:textId="77777777" w:rsidR="00F51A85" w:rsidRPr="00F51A85" w:rsidRDefault="00F51A85"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Secondary Branches</w:t>
            </w:r>
          </w:p>
        </w:tc>
        <w:tc>
          <w:tcPr>
            <w:tcW w:w="2734"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3A3E95A6" w14:textId="77777777" w:rsidR="00F51A85" w:rsidRPr="00F51A85" w:rsidRDefault="00F51A85"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ES (Early Sowing)</w:t>
            </w:r>
          </w:p>
        </w:tc>
        <w:tc>
          <w:tcPr>
            <w:tcW w:w="3260"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0DFFD4B4" w14:textId="225E2D63" w:rsidR="00F51A85" w:rsidRPr="00F51A85" w:rsidRDefault="000722FB"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TS (Timely Sowing)</w:t>
            </w:r>
          </w:p>
        </w:tc>
      </w:tr>
      <w:tr w:rsidR="00F51A85" w:rsidRPr="00F51A85" w14:paraId="70521D69"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66755B53" w14:textId="77777777" w:rsidR="00F51A85" w:rsidRPr="00F51A85" w:rsidRDefault="00F51A85" w:rsidP="00BB0ECB">
            <w:pPr>
              <w:spacing w:after="0" w:line="480" w:lineRule="auto"/>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Treatment</w:t>
            </w:r>
          </w:p>
        </w:tc>
        <w:tc>
          <w:tcPr>
            <w:tcW w:w="850" w:type="dxa"/>
            <w:tcBorders>
              <w:top w:val="nil"/>
              <w:left w:val="nil"/>
              <w:bottom w:val="single" w:sz="4" w:space="0" w:color="auto"/>
              <w:right w:val="single" w:sz="4" w:space="0" w:color="auto"/>
            </w:tcBorders>
            <w:noWrap/>
            <w:vAlign w:val="bottom"/>
            <w:hideMark/>
          </w:tcPr>
          <w:p w14:paraId="3F3D79E3"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3479C12C"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SE</w:t>
            </w:r>
          </w:p>
        </w:tc>
        <w:tc>
          <w:tcPr>
            <w:tcW w:w="567" w:type="dxa"/>
            <w:tcBorders>
              <w:top w:val="nil"/>
              <w:left w:val="nil"/>
              <w:bottom w:val="single" w:sz="4" w:space="0" w:color="auto"/>
              <w:right w:val="single" w:sz="4" w:space="0" w:color="auto"/>
            </w:tcBorders>
            <w:noWrap/>
            <w:vAlign w:val="bottom"/>
            <w:hideMark/>
          </w:tcPr>
          <w:p w14:paraId="3DF4884E"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691DF193"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Max</w:t>
            </w:r>
          </w:p>
        </w:tc>
        <w:tc>
          <w:tcPr>
            <w:tcW w:w="851" w:type="dxa"/>
            <w:tcBorders>
              <w:top w:val="nil"/>
              <w:left w:val="nil"/>
              <w:bottom w:val="single" w:sz="4" w:space="0" w:color="auto"/>
              <w:right w:val="single" w:sz="4" w:space="0" w:color="auto"/>
            </w:tcBorders>
            <w:noWrap/>
            <w:vAlign w:val="bottom"/>
            <w:hideMark/>
          </w:tcPr>
          <w:p w14:paraId="3CC97B0E"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Means</w:t>
            </w:r>
          </w:p>
        </w:tc>
        <w:tc>
          <w:tcPr>
            <w:tcW w:w="708" w:type="dxa"/>
            <w:tcBorders>
              <w:top w:val="nil"/>
              <w:left w:val="nil"/>
              <w:bottom w:val="single" w:sz="4" w:space="0" w:color="auto"/>
              <w:right w:val="single" w:sz="4" w:space="0" w:color="auto"/>
            </w:tcBorders>
            <w:noWrap/>
            <w:vAlign w:val="bottom"/>
            <w:hideMark/>
          </w:tcPr>
          <w:p w14:paraId="18829C15"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65AA9CD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5D50657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Max</w:t>
            </w:r>
          </w:p>
        </w:tc>
      </w:tr>
      <w:tr w:rsidR="00F51A85" w:rsidRPr="00F51A85" w14:paraId="211D448A"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193F3D68"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GEETA</w:t>
            </w:r>
          </w:p>
        </w:tc>
        <w:tc>
          <w:tcPr>
            <w:tcW w:w="850" w:type="dxa"/>
            <w:tcBorders>
              <w:top w:val="nil"/>
              <w:left w:val="nil"/>
              <w:bottom w:val="single" w:sz="4" w:space="0" w:color="auto"/>
              <w:right w:val="single" w:sz="4" w:space="0" w:color="auto"/>
            </w:tcBorders>
            <w:noWrap/>
            <w:vAlign w:val="bottom"/>
            <w:hideMark/>
          </w:tcPr>
          <w:p w14:paraId="2A2386C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4.71</w:t>
            </w:r>
          </w:p>
        </w:tc>
        <w:tc>
          <w:tcPr>
            <w:tcW w:w="608" w:type="dxa"/>
            <w:tcBorders>
              <w:top w:val="nil"/>
              <w:left w:val="nil"/>
              <w:bottom w:val="single" w:sz="4" w:space="0" w:color="auto"/>
              <w:right w:val="single" w:sz="4" w:space="0" w:color="auto"/>
            </w:tcBorders>
            <w:noWrap/>
            <w:vAlign w:val="bottom"/>
            <w:hideMark/>
          </w:tcPr>
          <w:p w14:paraId="2FF6BC37"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0.3</w:t>
            </w:r>
          </w:p>
        </w:tc>
        <w:tc>
          <w:tcPr>
            <w:tcW w:w="567" w:type="dxa"/>
            <w:tcBorders>
              <w:top w:val="nil"/>
              <w:left w:val="nil"/>
              <w:bottom w:val="single" w:sz="4" w:space="0" w:color="auto"/>
              <w:right w:val="single" w:sz="4" w:space="0" w:color="auto"/>
            </w:tcBorders>
            <w:noWrap/>
            <w:vAlign w:val="bottom"/>
            <w:hideMark/>
          </w:tcPr>
          <w:p w14:paraId="279F52B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3.8</w:t>
            </w:r>
          </w:p>
        </w:tc>
        <w:tc>
          <w:tcPr>
            <w:tcW w:w="709" w:type="dxa"/>
            <w:tcBorders>
              <w:top w:val="nil"/>
              <w:left w:val="nil"/>
              <w:bottom w:val="single" w:sz="4" w:space="0" w:color="auto"/>
              <w:right w:val="single" w:sz="4" w:space="0" w:color="auto"/>
            </w:tcBorders>
            <w:noWrap/>
            <w:vAlign w:val="bottom"/>
            <w:hideMark/>
          </w:tcPr>
          <w:p w14:paraId="2635DE73"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5.5</w:t>
            </w:r>
          </w:p>
        </w:tc>
        <w:tc>
          <w:tcPr>
            <w:tcW w:w="851" w:type="dxa"/>
            <w:tcBorders>
              <w:top w:val="nil"/>
              <w:left w:val="nil"/>
              <w:bottom w:val="single" w:sz="4" w:space="0" w:color="auto"/>
              <w:right w:val="single" w:sz="4" w:space="0" w:color="auto"/>
            </w:tcBorders>
            <w:noWrap/>
            <w:vAlign w:val="bottom"/>
            <w:hideMark/>
          </w:tcPr>
          <w:p w14:paraId="7BA3A7AF"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4.71</w:t>
            </w:r>
          </w:p>
        </w:tc>
        <w:tc>
          <w:tcPr>
            <w:tcW w:w="708" w:type="dxa"/>
            <w:tcBorders>
              <w:top w:val="nil"/>
              <w:left w:val="nil"/>
              <w:bottom w:val="single" w:sz="4" w:space="0" w:color="auto"/>
              <w:right w:val="single" w:sz="4" w:space="0" w:color="auto"/>
            </w:tcBorders>
            <w:noWrap/>
            <w:vAlign w:val="bottom"/>
            <w:hideMark/>
          </w:tcPr>
          <w:p w14:paraId="5064D07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0.26</w:t>
            </w:r>
          </w:p>
        </w:tc>
        <w:tc>
          <w:tcPr>
            <w:tcW w:w="851" w:type="dxa"/>
            <w:tcBorders>
              <w:top w:val="nil"/>
              <w:left w:val="nil"/>
              <w:bottom w:val="single" w:sz="4" w:space="0" w:color="auto"/>
              <w:right w:val="single" w:sz="4" w:space="0" w:color="auto"/>
            </w:tcBorders>
            <w:noWrap/>
            <w:vAlign w:val="bottom"/>
            <w:hideMark/>
          </w:tcPr>
          <w:p w14:paraId="469E7B03"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3.9</w:t>
            </w:r>
          </w:p>
        </w:tc>
        <w:tc>
          <w:tcPr>
            <w:tcW w:w="850" w:type="dxa"/>
            <w:tcBorders>
              <w:top w:val="nil"/>
              <w:left w:val="nil"/>
              <w:bottom w:val="single" w:sz="4" w:space="0" w:color="auto"/>
              <w:right w:val="single" w:sz="4" w:space="0" w:color="auto"/>
            </w:tcBorders>
            <w:noWrap/>
            <w:vAlign w:val="bottom"/>
            <w:hideMark/>
          </w:tcPr>
          <w:p w14:paraId="48E1FFC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5.51</w:t>
            </w:r>
          </w:p>
        </w:tc>
      </w:tr>
      <w:tr w:rsidR="00F51A85" w:rsidRPr="00F51A85" w14:paraId="78C7A6DA"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7ADB2929"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KANTI</w:t>
            </w:r>
          </w:p>
        </w:tc>
        <w:tc>
          <w:tcPr>
            <w:tcW w:w="850" w:type="dxa"/>
            <w:tcBorders>
              <w:top w:val="nil"/>
              <w:left w:val="nil"/>
              <w:bottom w:val="single" w:sz="4" w:space="0" w:color="auto"/>
              <w:right w:val="single" w:sz="4" w:space="0" w:color="auto"/>
            </w:tcBorders>
            <w:noWrap/>
            <w:vAlign w:val="bottom"/>
            <w:hideMark/>
          </w:tcPr>
          <w:p w14:paraId="44C71197"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8.04</w:t>
            </w:r>
          </w:p>
        </w:tc>
        <w:tc>
          <w:tcPr>
            <w:tcW w:w="608" w:type="dxa"/>
            <w:tcBorders>
              <w:top w:val="nil"/>
              <w:left w:val="nil"/>
              <w:bottom w:val="single" w:sz="4" w:space="0" w:color="auto"/>
              <w:right w:val="single" w:sz="4" w:space="0" w:color="auto"/>
            </w:tcBorders>
            <w:noWrap/>
            <w:vAlign w:val="bottom"/>
            <w:hideMark/>
          </w:tcPr>
          <w:p w14:paraId="23FAA5E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0.33</w:t>
            </w:r>
          </w:p>
        </w:tc>
        <w:tc>
          <w:tcPr>
            <w:tcW w:w="567" w:type="dxa"/>
            <w:tcBorders>
              <w:top w:val="nil"/>
              <w:left w:val="nil"/>
              <w:bottom w:val="single" w:sz="4" w:space="0" w:color="auto"/>
              <w:right w:val="single" w:sz="4" w:space="0" w:color="auto"/>
            </w:tcBorders>
            <w:noWrap/>
            <w:vAlign w:val="bottom"/>
            <w:hideMark/>
          </w:tcPr>
          <w:p w14:paraId="61BB2C7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7.1</w:t>
            </w:r>
          </w:p>
        </w:tc>
        <w:tc>
          <w:tcPr>
            <w:tcW w:w="709" w:type="dxa"/>
            <w:tcBorders>
              <w:top w:val="nil"/>
              <w:left w:val="nil"/>
              <w:bottom w:val="single" w:sz="4" w:space="0" w:color="auto"/>
              <w:right w:val="single" w:sz="4" w:space="0" w:color="auto"/>
            </w:tcBorders>
            <w:noWrap/>
            <w:vAlign w:val="bottom"/>
            <w:hideMark/>
          </w:tcPr>
          <w:p w14:paraId="64A4B441"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9</w:t>
            </w:r>
          </w:p>
        </w:tc>
        <w:tc>
          <w:tcPr>
            <w:tcW w:w="851" w:type="dxa"/>
            <w:tcBorders>
              <w:top w:val="nil"/>
              <w:left w:val="nil"/>
              <w:bottom w:val="single" w:sz="4" w:space="0" w:color="auto"/>
              <w:right w:val="single" w:sz="4" w:space="0" w:color="auto"/>
            </w:tcBorders>
            <w:noWrap/>
            <w:vAlign w:val="bottom"/>
            <w:hideMark/>
          </w:tcPr>
          <w:p w14:paraId="1DA40D3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8.21</w:t>
            </w:r>
          </w:p>
        </w:tc>
        <w:tc>
          <w:tcPr>
            <w:tcW w:w="708" w:type="dxa"/>
            <w:tcBorders>
              <w:top w:val="nil"/>
              <w:left w:val="nil"/>
              <w:bottom w:val="single" w:sz="4" w:space="0" w:color="auto"/>
              <w:right w:val="single" w:sz="4" w:space="0" w:color="auto"/>
            </w:tcBorders>
            <w:noWrap/>
            <w:vAlign w:val="bottom"/>
            <w:hideMark/>
          </w:tcPr>
          <w:p w14:paraId="399BA42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0.39</w:t>
            </w:r>
          </w:p>
        </w:tc>
        <w:tc>
          <w:tcPr>
            <w:tcW w:w="851" w:type="dxa"/>
            <w:tcBorders>
              <w:top w:val="nil"/>
              <w:left w:val="nil"/>
              <w:bottom w:val="single" w:sz="4" w:space="0" w:color="auto"/>
              <w:right w:val="single" w:sz="4" w:space="0" w:color="auto"/>
            </w:tcBorders>
            <w:noWrap/>
            <w:vAlign w:val="bottom"/>
            <w:hideMark/>
          </w:tcPr>
          <w:p w14:paraId="22F5A70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7.33</w:t>
            </w:r>
          </w:p>
        </w:tc>
        <w:tc>
          <w:tcPr>
            <w:tcW w:w="850" w:type="dxa"/>
            <w:tcBorders>
              <w:top w:val="nil"/>
              <w:left w:val="nil"/>
              <w:bottom w:val="single" w:sz="4" w:space="0" w:color="auto"/>
              <w:right w:val="single" w:sz="4" w:space="0" w:color="auto"/>
            </w:tcBorders>
            <w:noWrap/>
            <w:vAlign w:val="bottom"/>
            <w:hideMark/>
          </w:tcPr>
          <w:p w14:paraId="451604E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9.35</w:t>
            </w:r>
          </w:p>
        </w:tc>
      </w:tr>
      <w:tr w:rsidR="00F51A85" w:rsidRPr="00F51A85" w14:paraId="58B381BE"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1E58E039"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KRANTI</w:t>
            </w:r>
          </w:p>
        </w:tc>
        <w:tc>
          <w:tcPr>
            <w:tcW w:w="850" w:type="dxa"/>
            <w:tcBorders>
              <w:top w:val="nil"/>
              <w:left w:val="nil"/>
              <w:bottom w:val="single" w:sz="4" w:space="0" w:color="auto"/>
              <w:right w:val="single" w:sz="4" w:space="0" w:color="auto"/>
            </w:tcBorders>
            <w:noWrap/>
            <w:vAlign w:val="bottom"/>
            <w:hideMark/>
          </w:tcPr>
          <w:p w14:paraId="529EBB41"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7.39</w:t>
            </w:r>
          </w:p>
        </w:tc>
        <w:tc>
          <w:tcPr>
            <w:tcW w:w="608" w:type="dxa"/>
            <w:tcBorders>
              <w:top w:val="nil"/>
              <w:left w:val="nil"/>
              <w:bottom w:val="single" w:sz="4" w:space="0" w:color="auto"/>
              <w:right w:val="single" w:sz="4" w:space="0" w:color="auto"/>
            </w:tcBorders>
            <w:noWrap/>
            <w:vAlign w:val="bottom"/>
            <w:hideMark/>
          </w:tcPr>
          <w:p w14:paraId="2E82909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0.27</w:t>
            </w:r>
          </w:p>
        </w:tc>
        <w:tc>
          <w:tcPr>
            <w:tcW w:w="567" w:type="dxa"/>
            <w:tcBorders>
              <w:top w:val="nil"/>
              <w:left w:val="nil"/>
              <w:bottom w:val="single" w:sz="4" w:space="0" w:color="auto"/>
              <w:right w:val="single" w:sz="4" w:space="0" w:color="auto"/>
            </w:tcBorders>
            <w:noWrap/>
            <w:vAlign w:val="bottom"/>
            <w:hideMark/>
          </w:tcPr>
          <w:p w14:paraId="61F0F05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6.7</w:t>
            </w:r>
          </w:p>
        </w:tc>
        <w:tc>
          <w:tcPr>
            <w:tcW w:w="709" w:type="dxa"/>
            <w:tcBorders>
              <w:top w:val="nil"/>
              <w:left w:val="nil"/>
              <w:bottom w:val="single" w:sz="4" w:space="0" w:color="auto"/>
              <w:right w:val="single" w:sz="4" w:space="0" w:color="auto"/>
            </w:tcBorders>
            <w:noWrap/>
            <w:vAlign w:val="bottom"/>
            <w:hideMark/>
          </w:tcPr>
          <w:p w14:paraId="7341993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8.1</w:t>
            </w:r>
          </w:p>
        </w:tc>
        <w:tc>
          <w:tcPr>
            <w:tcW w:w="851" w:type="dxa"/>
            <w:tcBorders>
              <w:top w:val="nil"/>
              <w:left w:val="nil"/>
              <w:bottom w:val="single" w:sz="4" w:space="0" w:color="auto"/>
              <w:right w:val="single" w:sz="4" w:space="0" w:color="auto"/>
            </w:tcBorders>
            <w:noWrap/>
            <w:vAlign w:val="bottom"/>
            <w:hideMark/>
          </w:tcPr>
          <w:p w14:paraId="369EC73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7.21</w:t>
            </w:r>
          </w:p>
        </w:tc>
        <w:tc>
          <w:tcPr>
            <w:tcW w:w="708" w:type="dxa"/>
            <w:tcBorders>
              <w:top w:val="nil"/>
              <w:left w:val="nil"/>
              <w:bottom w:val="single" w:sz="4" w:space="0" w:color="auto"/>
              <w:right w:val="single" w:sz="4" w:space="0" w:color="auto"/>
            </w:tcBorders>
            <w:noWrap/>
            <w:vAlign w:val="bottom"/>
            <w:hideMark/>
          </w:tcPr>
          <w:p w14:paraId="044E524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0.29</w:t>
            </w:r>
          </w:p>
        </w:tc>
        <w:tc>
          <w:tcPr>
            <w:tcW w:w="851" w:type="dxa"/>
            <w:tcBorders>
              <w:top w:val="nil"/>
              <w:left w:val="nil"/>
              <w:bottom w:val="single" w:sz="4" w:space="0" w:color="auto"/>
              <w:right w:val="single" w:sz="4" w:space="0" w:color="auto"/>
            </w:tcBorders>
            <w:noWrap/>
            <w:vAlign w:val="bottom"/>
            <w:hideMark/>
          </w:tcPr>
          <w:p w14:paraId="4BB7C6A3"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6.6</w:t>
            </w:r>
          </w:p>
        </w:tc>
        <w:tc>
          <w:tcPr>
            <w:tcW w:w="850" w:type="dxa"/>
            <w:tcBorders>
              <w:top w:val="nil"/>
              <w:left w:val="nil"/>
              <w:bottom w:val="single" w:sz="4" w:space="0" w:color="auto"/>
              <w:right w:val="single" w:sz="4" w:space="0" w:color="auto"/>
            </w:tcBorders>
            <w:noWrap/>
            <w:vAlign w:val="bottom"/>
            <w:hideMark/>
          </w:tcPr>
          <w:p w14:paraId="644C285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7.95</w:t>
            </w:r>
          </w:p>
        </w:tc>
      </w:tr>
      <w:tr w:rsidR="00F51A85" w:rsidRPr="00F51A85" w14:paraId="45D68249"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79853973"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PUSA BAHAR</w:t>
            </w:r>
          </w:p>
        </w:tc>
        <w:tc>
          <w:tcPr>
            <w:tcW w:w="850" w:type="dxa"/>
            <w:tcBorders>
              <w:top w:val="nil"/>
              <w:left w:val="nil"/>
              <w:bottom w:val="single" w:sz="4" w:space="0" w:color="auto"/>
              <w:right w:val="single" w:sz="4" w:space="0" w:color="auto"/>
            </w:tcBorders>
            <w:noWrap/>
            <w:vAlign w:val="bottom"/>
            <w:hideMark/>
          </w:tcPr>
          <w:p w14:paraId="06F9F26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6.59</w:t>
            </w:r>
          </w:p>
        </w:tc>
        <w:tc>
          <w:tcPr>
            <w:tcW w:w="608" w:type="dxa"/>
            <w:tcBorders>
              <w:top w:val="nil"/>
              <w:left w:val="nil"/>
              <w:bottom w:val="single" w:sz="4" w:space="0" w:color="auto"/>
              <w:right w:val="single" w:sz="4" w:space="0" w:color="auto"/>
            </w:tcBorders>
            <w:noWrap/>
            <w:vAlign w:val="bottom"/>
            <w:hideMark/>
          </w:tcPr>
          <w:p w14:paraId="3DD53C8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0.24</w:t>
            </w:r>
          </w:p>
        </w:tc>
        <w:tc>
          <w:tcPr>
            <w:tcW w:w="567" w:type="dxa"/>
            <w:tcBorders>
              <w:top w:val="nil"/>
              <w:left w:val="nil"/>
              <w:bottom w:val="single" w:sz="4" w:space="0" w:color="auto"/>
              <w:right w:val="single" w:sz="4" w:space="0" w:color="auto"/>
            </w:tcBorders>
            <w:noWrap/>
            <w:vAlign w:val="bottom"/>
            <w:hideMark/>
          </w:tcPr>
          <w:p w14:paraId="3880AC9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w:t>
            </w:r>
          </w:p>
        </w:tc>
        <w:tc>
          <w:tcPr>
            <w:tcW w:w="709" w:type="dxa"/>
            <w:tcBorders>
              <w:top w:val="nil"/>
              <w:left w:val="nil"/>
              <w:bottom w:val="single" w:sz="4" w:space="0" w:color="auto"/>
              <w:right w:val="single" w:sz="4" w:space="0" w:color="auto"/>
            </w:tcBorders>
            <w:noWrap/>
            <w:vAlign w:val="bottom"/>
            <w:hideMark/>
          </w:tcPr>
          <w:p w14:paraId="3B6AD023"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7.2</w:t>
            </w:r>
          </w:p>
        </w:tc>
        <w:tc>
          <w:tcPr>
            <w:tcW w:w="851" w:type="dxa"/>
            <w:tcBorders>
              <w:top w:val="nil"/>
              <w:left w:val="nil"/>
              <w:bottom w:val="single" w:sz="4" w:space="0" w:color="auto"/>
              <w:right w:val="single" w:sz="4" w:space="0" w:color="auto"/>
            </w:tcBorders>
            <w:noWrap/>
            <w:vAlign w:val="bottom"/>
            <w:hideMark/>
          </w:tcPr>
          <w:p w14:paraId="0BBFA50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6.67</w:t>
            </w:r>
          </w:p>
        </w:tc>
        <w:tc>
          <w:tcPr>
            <w:tcW w:w="708" w:type="dxa"/>
            <w:tcBorders>
              <w:top w:val="nil"/>
              <w:left w:val="nil"/>
              <w:bottom w:val="single" w:sz="4" w:space="0" w:color="auto"/>
              <w:right w:val="single" w:sz="4" w:space="0" w:color="auto"/>
            </w:tcBorders>
            <w:noWrap/>
            <w:vAlign w:val="bottom"/>
            <w:hideMark/>
          </w:tcPr>
          <w:p w14:paraId="522B075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0.16</w:t>
            </w:r>
          </w:p>
        </w:tc>
        <w:tc>
          <w:tcPr>
            <w:tcW w:w="851" w:type="dxa"/>
            <w:tcBorders>
              <w:top w:val="nil"/>
              <w:left w:val="nil"/>
              <w:bottom w:val="single" w:sz="4" w:space="0" w:color="auto"/>
              <w:right w:val="single" w:sz="4" w:space="0" w:color="auto"/>
            </w:tcBorders>
            <w:noWrap/>
            <w:vAlign w:val="bottom"/>
            <w:hideMark/>
          </w:tcPr>
          <w:p w14:paraId="57C54981"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6.24</w:t>
            </w:r>
          </w:p>
        </w:tc>
        <w:tc>
          <w:tcPr>
            <w:tcW w:w="850" w:type="dxa"/>
            <w:tcBorders>
              <w:top w:val="nil"/>
              <w:left w:val="nil"/>
              <w:bottom w:val="single" w:sz="4" w:space="0" w:color="auto"/>
              <w:right w:val="single" w:sz="4" w:space="0" w:color="auto"/>
            </w:tcBorders>
            <w:noWrap/>
            <w:vAlign w:val="bottom"/>
            <w:hideMark/>
          </w:tcPr>
          <w:p w14:paraId="46A1BCD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7.04</w:t>
            </w:r>
          </w:p>
        </w:tc>
      </w:tr>
      <w:tr w:rsidR="00F51A85" w:rsidRPr="00F51A85" w14:paraId="74FA92F6"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5150FFDD"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VARUNA</w:t>
            </w:r>
          </w:p>
        </w:tc>
        <w:tc>
          <w:tcPr>
            <w:tcW w:w="850" w:type="dxa"/>
            <w:tcBorders>
              <w:top w:val="nil"/>
              <w:left w:val="nil"/>
              <w:bottom w:val="single" w:sz="4" w:space="0" w:color="auto"/>
              <w:right w:val="single" w:sz="4" w:space="0" w:color="auto"/>
            </w:tcBorders>
            <w:noWrap/>
            <w:vAlign w:val="bottom"/>
            <w:hideMark/>
          </w:tcPr>
          <w:p w14:paraId="2B7496D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7.43</w:t>
            </w:r>
          </w:p>
        </w:tc>
        <w:tc>
          <w:tcPr>
            <w:tcW w:w="608" w:type="dxa"/>
            <w:tcBorders>
              <w:top w:val="nil"/>
              <w:left w:val="nil"/>
              <w:bottom w:val="single" w:sz="4" w:space="0" w:color="auto"/>
              <w:right w:val="single" w:sz="4" w:space="0" w:color="auto"/>
            </w:tcBorders>
            <w:noWrap/>
            <w:vAlign w:val="bottom"/>
            <w:hideMark/>
          </w:tcPr>
          <w:p w14:paraId="32CC13A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0.3</w:t>
            </w:r>
          </w:p>
        </w:tc>
        <w:tc>
          <w:tcPr>
            <w:tcW w:w="567" w:type="dxa"/>
            <w:tcBorders>
              <w:top w:val="nil"/>
              <w:left w:val="nil"/>
              <w:bottom w:val="single" w:sz="4" w:space="0" w:color="auto"/>
              <w:right w:val="single" w:sz="4" w:space="0" w:color="auto"/>
            </w:tcBorders>
            <w:noWrap/>
            <w:vAlign w:val="bottom"/>
            <w:hideMark/>
          </w:tcPr>
          <w:p w14:paraId="5A1B653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6.6</w:t>
            </w:r>
          </w:p>
        </w:tc>
        <w:tc>
          <w:tcPr>
            <w:tcW w:w="709" w:type="dxa"/>
            <w:tcBorders>
              <w:top w:val="nil"/>
              <w:left w:val="nil"/>
              <w:bottom w:val="single" w:sz="4" w:space="0" w:color="auto"/>
              <w:right w:val="single" w:sz="4" w:space="0" w:color="auto"/>
            </w:tcBorders>
            <w:noWrap/>
            <w:vAlign w:val="bottom"/>
            <w:hideMark/>
          </w:tcPr>
          <w:p w14:paraId="680767A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8.2</w:t>
            </w:r>
          </w:p>
        </w:tc>
        <w:tc>
          <w:tcPr>
            <w:tcW w:w="851" w:type="dxa"/>
            <w:tcBorders>
              <w:top w:val="nil"/>
              <w:left w:val="nil"/>
              <w:bottom w:val="single" w:sz="4" w:space="0" w:color="auto"/>
              <w:right w:val="single" w:sz="4" w:space="0" w:color="auto"/>
            </w:tcBorders>
            <w:noWrap/>
            <w:vAlign w:val="bottom"/>
            <w:hideMark/>
          </w:tcPr>
          <w:p w14:paraId="7F20DFC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7.4</w:t>
            </w:r>
          </w:p>
        </w:tc>
        <w:tc>
          <w:tcPr>
            <w:tcW w:w="708" w:type="dxa"/>
            <w:tcBorders>
              <w:top w:val="nil"/>
              <w:left w:val="nil"/>
              <w:bottom w:val="single" w:sz="4" w:space="0" w:color="auto"/>
              <w:right w:val="single" w:sz="4" w:space="0" w:color="auto"/>
            </w:tcBorders>
            <w:noWrap/>
            <w:vAlign w:val="bottom"/>
            <w:hideMark/>
          </w:tcPr>
          <w:p w14:paraId="2B362BF7"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0.4</w:t>
            </w:r>
          </w:p>
        </w:tc>
        <w:tc>
          <w:tcPr>
            <w:tcW w:w="851" w:type="dxa"/>
            <w:tcBorders>
              <w:top w:val="nil"/>
              <w:left w:val="nil"/>
              <w:bottom w:val="single" w:sz="4" w:space="0" w:color="auto"/>
              <w:right w:val="single" w:sz="4" w:space="0" w:color="auto"/>
            </w:tcBorders>
            <w:noWrap/>
            <w:vAlign w:val="bottom"/>
            <w:hideMark/>
          </w:tcPr>
          <w:p w14:paraId="584165A4"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6.36</w:t>
            </w:r>
          </w:p>
        </w:tc>
        <w:tc>
          <w:tcPr>
            <w:tcW w:w="850" w:type="dxa"/>
            <w:tcBorders>
              <w:top w:val="nil"/>
              <w:left w:val="nil"/>
              <w:bottom w:val="single" w:sz="4" w:space="0" w:color="auto"/>
              <w:right w:val="single" w:sz="4" w:space="0" w:color="auto"/>
            </w:tcBorders>
            <w:noWrap/>
            <w:vAlign w:val="bottom"/>
            <w:hideMark/>
          </w:tcPr>
          <w:p w14:paraId="5FE5264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8.58</w:t>
            </w:r>
          </w:p>
        </w:tc>
      </w:tr>
      <w:tr w:rsidR="00F51A85" w:rsidRPr="00F51A85" w14:paraId="4D07F705" w14:textId="77777777" w:rsidTr="006E40FA">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4BE4DC68" w14:textId="77777777" w:rsidR="00F51A85" w:rsidRPr="00F51A85" w:rsidRDefault="00F51A85"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Silique/Plant</w:t>
            </w:r>
          </w:p>
        </w:tc>
        <w:tc>
          <w:tcPr>
            <w:tcW w:w="2734"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25E85122" w14:textId="77777777" w:rsidR="00F51A85" w:rsidRPr="00F51A85" w:rsidRDefault="00F51A85"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ES (Early Sowing)</w:t>
            </w:r>
          </w:p>
        </w:tc>
        <w:tc>
          <w:tcPr>
            <w:tcW w:w="3260"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5C7D468A" w14:textId="12C08E1F" w:rsidR="00F51A85" w:rsidRPr="00F51A85" w:rsidRDefault="000722FB"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TS (Timely Sowing)</w:t>
            </w:r>
          </w:p>
        </w:tc>
      </w:tr>
      <w:tr w:rsidR="00F51A85" w:rsidRPr="00F51A85" w14:paraId="3309670D"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459C6151" w14:textId="77777777" w:rsidR="00F51A85" w:rsidRPr="00F51A85" w:rsidRDefault="00F51A85" w:rsidP="00BB0ECB">
            <w:pPr>
              <w:spacing w:after="0" w:line="480" w:lineRule="auto"/>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Treatment</w:t>
            </w:r>
          </w:p>
        </w:tc>
        <w:tc>
          <w:tcPr>
            <w:tcW w:w="850" w:type="dxa"/>
            <w:tcBorders>
              <w:top w:val="nil"/>
              <w:left w:val="nil"/>
              <w:bottom w:val="single" w:sz="4" w:space="0" w:color="auto"/>
              <w:right w:val="single" w:sz="4" w:space="0" w:color="auto"/>
            </w:tcBorders>
            <w:noWrap/>
            <w:vAlign w:val="bottom"/>
            <w:hideMark/>
          </w:tcPr>
          <w:p w14:paraId="1B4E4CD9"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25E6F44E"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SE</w:t>
            </w:r>
          </w:p>
        </w:tc>
        <w:tc>
          <w:tcPr>
            <w:tcW w:w="567" w:type="dxa"/>
            <w:tcBorders>
              <w:top w:val="nil"/>
              <w:left w:val="nil"/>
              <w:bottom w:val="single" w:sz="4" w:space="0" w:color="auto"/>
              <w:right w:val="single" w:sz="4" w:space="0" w:color="auto"/>
            </w:tcBorders>
            <w:noWrap/>
            <w:vAlign w:val="bottom"/>
            <w:hideMark/>
          </w:tcPr>
          <w:p w14:paraId="28371527"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64333136"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Max</w:t>
            </w:r>
          </w:p>
        </w:tc>
        <w:tc>
          <w:tcPr>
            <w:tcW w:w="851" w:type="dxa"/>
            <w:tcBorders>
              <w:top w:val="nil"/>
              <w:left w:val="nil"/>
              <w:bottom w:val="single" w:sz="4" w:space="0" w:color="auto"/>
              <w:right w:val="single" w:sz="4" w:space="0" w:color="auto"/>
            </w:tcBorders>
            <w:noWrap/>
            <w:vAlign w:val="bottom"/>
            <w:hideMark/>
          </w:tcPr>
          <w:p w14:paraId="1AF3DFBA"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Means</w:t>
            </w:r>
          </w:p>
        </w:tc>
        <w:tc>
          <w:tcPr>
            <w:tcW w:w="708" w:type="dxa"/>
            <w:tcBorders>
              <w:top w:val="nil"/>
              <w:left w:val="nil"/>
              <w:bottom w:val="single" w:sz="4" w:space="0" w:color="auto"/>
              <w:right w:val="single" w:sz="4" w:space="0" w:color="auto"/>
            </w:tcBorders>
            <w:noWrap/>
            <w:vAlign w:val="bottom"/>
            <w:hideMark/>
          </w:tcPr>
          <w:p w14:paraId="18DAA6C2"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173C1F32"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788575E9"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Max</w:t>
            </w:r>
          </w:p>
        </w:tc>
      </w:tr>
      <w:tr w:rsidR="00F51A85" w:rsidRPr="00F51A85" w14:paraId="36D1CE14"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0AC33DDC"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GEETA</w:t>
            </w:r>
          </w:p>
        </w:tc>
        <w:tc>
          <w:tcPr>
            <w:tcW w:w="850" w:type="dxa"/>
            <w:tcBorders>
              <w:top w:val="nil"/>
              <w:left w:val="nil"/>
              <w:bottom w:val="single" w:sz="4" w:space="0" w:color="auto"/>
              <w:right w:val="single" w:sz="4" w:space="0" w:color="auto"/>
            </w:tcBorders>
            <w:noWrap/>
            <w:vAlign w:val="bottom"/>
            <w:hideMark/>
          </w:tcPr>
          <w:p w14:paraId="7F28D61E"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180.6</w:t>
            </w:r>
          </w:p>
        </w:tc>
        <w:tc>
          <w:tcPr>
            <w:tcW w:w="608" w:type="dxa"/>
            <w:tcBorders>
              <w:top w:val="nil"/>
              <w:left w:val="nil"/>
              <w:bottom w:val="single" w:sz="4" w:space="0" w:color="auto"/>
              <w:right w:val="single" w:sz="4" w:space="0" w:color="auto"/>
            </w:tcBorders>
            <w:noWrap/>
            <w:vAlign w:val="bottom"/>
            <w:hideMark/>
          </w:tcPr>
          <w:p w14:paraId="5CAB3BC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1.5</w:t>
            </w:r>
          </w:p>
        </w:tc>
        <w:tc>
          <w:tcPr>
            <w:tcW w:w="567" w:type="dxa"/>
            <w:tcBorders>
              <w:top w:val="nil"/>
              <w:left w:val="nil"/>
              <w:bottom w:val="single" w:sz="4" w:space="0" w:color="auto"/>
              <w:right w:val="single" w:sz="4" w:space="0" w:color="auto"/>
            </w:tcBorders>
            <w:noWrap/>
            <w:vAlign w:val="bottom"/>
            <w:hideMark/>
          </w:tcPr>
          <w:p w14:paraId="30202285"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177</w:t>
            </w:r>
          </w:p>
        </w:tc>
        <w:tc>
          <w:tcPr>
            <w:tcW w:w="709" w:type="dxa"/>
            <w:tcBorders>
              <w:top w:val="nil"/>
              <w:left w:val="nil"/>
              <w:bottom w:val="single" w:sz="4" w:space="0" w:color="auto"/>
              <w:right w:val="single" w:sz="4" w:space="0" w:color="auto"/>
            </w:tcBorders>
            <w:noWrap/>
            <w:vAlign w:val="bottom"/>
            <w:hideMark/>
          </w:tcPr>
          <w:p w14:paraId="5BD9262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185</w:t>
            </w:r>
          </w:p>
        </w:tc>
        <w:tc>
          <w:tcPr>
            <w:tcW w:w="851" w:type="dxa"/>
            <w:tcBorders>
              <w:top w:val="nil"/>
              <w:left w:val="nil"/>
              <w:bottom w:val="single" w:sz="4" w:space="0" w:color="auto"/>
              <w:right w:val="single" w:sz="4" w:space="0" w:color="auto"/>
            </w:tcBorders>
            <w:noWrap/>
            <w:vAlign w:val="bottom"/>
            <w:hideMark/>
          </w:tcPr>
          <w:p w14:paraId="3498835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182.12</w:t>
            </w:r>
          </w:p>
        </w:tc>
        <w:tc>
          <w:tcPr>
            <w:tcW w:w="708" w:type="dxa"/>
            <w:tcBorders>
              <w:top w:val="nil"/>
              <w:left w:val="nil"/>
              <w:bottom w:val="single" w:sz="4" w:space="0" w:color="auto"/>
              <w:right w:val="single" w:sz="4" w:space="0" w:color="auto"/>
            </w:tcBorders>
            <w:noWrap/>
            <w:vAlign w:val="bottom"/>
            <w:hideMark/>
          </w:tcPr>
          <w:p w14:paraId="59F3D27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3.13</w:t>
            </w:r>
          </w:p>
        </w:tc>
        <w:tc>
          <w:tcPr>
            <w:tcW w:w="851" w:type="dxa"/>
            <w:tcBorders>
              <w:top w:val="nil"/>
              <w:left w:val="nil"/>
              <w:bottom w:val="single" w:sz="4" w:space="0" w:color="auto"/>
              <w:right w:val="single" w:sz="4" w:space="0" w:color="auto"/>
            </w:tcBorders>
            <w:noWrap/>
            <w:vAlign w:val="bottom"/>
            <w:hideMark/>
          </w:tcPr>
          <w:p w14:paraId="79DEC12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172.99</w:t>
            </w:r>
          </w:p>
        </w:tc>
        <w:tc>
          <w:tcPr>
            <w:tcW w:w="850" w:type="dxa"/>
            <w:tcBorders>
              <w:top w:val="nil"/>
              <w:left w:val="nil"/>
              <w:bottom w:val="single" w:sz="4" w:space="0" w:color="auto"/>
              <w:right w:val="single" w:sz="4" w:space="0" w:color="auto"/>
            </w:tcBorders>
            <w:noWrap/>
            <w:vAlign w:val="bottom"/>
            <w:hideMark/>
          </w:tcPr>
          <w:p w14:paraId="71A3DFE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189.44</w:t>
            </w:r>
          </w:p>
        </w:tc>
      </w:tr>
      <w:tr w:rsidR="00F51A85" w:rsidRPr="00F51A85" w14:paraId="2C2B35CA"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29DBA66A"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KANTI</w:t>
            </w:r>
          </w:p>
        </w:tc>
        <w:tc>
          <w:tcPr>
            <w:tcW w:w="850" w:type="dxa"/>
            <w:tcBorders>
              <w:top w:val="nil"/>
              <w:left w:val="nil"/>
              <w:bottom w:val="single" w:sz="4" w:space="0" w:color="auto"/>
              <w:right w:val="single" w:sz="4" w:space="0" w:color="auto"/>
            </w:tcBorders>
            <w:noWrap/>
            <w:vAlign w:val="bottom"/>
            <w:hideMark/>
          </w:tcPr>
          <w:p w14:paraId="6A8BFF7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137</w:t>
            </w:r>
          </w:p>
        </w:tc>
        <w:tc>
          <w:tcPr>
            <w:tcW w:w="608" w:type="dxa"/>
            <w:tcBorders>
              <w:top w:val="nil"/>
              <w:left w:val="nil"/>
              <w:bottom w:val="single" w:sz="4" w:space="0" w:color="auto"/>
              <w:right w:val="single" w:sz="4" w:space="0" w:color="auto"/>
            </w:tcBorders>
            <w:noWrap/>
            <w:vAlign w:val="bottom"/>
            <w:hideMark/>
          </w:tcPr>
          <w:p w14:paraId="17D4FCC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1.14</w:t>
            </w:r>
          </w:p>
        </w:tc>
        <w:tc>
          <w:tcPr>
            <w:tcW w:w="567" w:type="dxa"/>
            <w:tcBorders>
              <w:top w:val="nil"/>
              <w:left w:val="nil"/>
              <w:bottom w:val="single" w:sz="4" w:space="0" w:color="auto"/>
              <w:right w:val="single" w:sz="4" w:space="0" w:color="auto"/>
            </w:tcBorders>
            <w:noWrap/>
            <w:vAlign w:val="bottom"/>
            <w:hideMark/>
          </w:tcPr>
          <w:p w14:paraId="60F1679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134</w:t>
            </w:r>
          </w:p>
        </w:tc>
        <w:tc>
          <w:tcPr>
            <w:tcW w:w="709" w:type="dxa"/>
            <w:tcBorders>
              <w:top w:val="nil"/>
              <w:left w:val="nil"/>
              <w:bottom w:val="single" w:sz="4" w:space="0" w:color="auto"/>
              <w:right w:val="single" w:sz="4" w:space="0" w:color="auto"/>
            </w:tcBorders>
            <w:noWrap/>
            <w:vAlign w:val="bottom"/>
            <w:hideMark/>
          </w:tcPr>
          <w:p w14:paraId="282089F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140</w:t>
            </w:r>
          </w:p>
        </w:tc>
        <w:tc>
          <w:tcPr>
            <w:tcW w:w="851" w:type="dxa"/>
            <w:tcBorders>
              <w:top w:val="nil"/>
              <w:left w:val="nil"/>
              <w:bottom w:val="single" w:sz="4" w:space="0" w:color="auto"/>
              <w:right w:val="single" w:sz="4" w:space="0" w:color="auto"/>
            </w:tcBorders>
            <w:noWrap/>
            <w:vAlign w:val="bottom"/>
            <w:hideMark/>
          </w:tcPr>
          <w:p w14:paraId="035893D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140.42</w:t>
            </w:r>
          </w:p>
        </w:tc>
        <w:tc>
          <w:tcPr>
            <w:tcW w:w="708" w:type="dxa"/>
            <w:tcBorders>
              <w:top w:val="nil"/>
              <w:left w:val="nil"/>
              <w:bottom w:val="single" w:sz="4" w:space="0" w:color="auto"/>
              <w:right w:val="single" w:sz="4" w:space="0" w:color="auto"/>
            </w:tcBorders>
            <w:noWrap/>
            <w:vAlign w:val="bottom"/>
            <w:hideMark/>
          </w:tcPr>
          <w:p w14:paraId="782CFFF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0.95</w:t>
            </w:r>
          </w:p>
        </w:tc>
        <w:tc>
          <w:tcPr>
            <w:tcW w:w="851" w:type="dxa"/>
            <w:tcBorders>
              <w:top w:val="nil"/>
              <w:left w:val="nil"/>
              <w:bottom w:val="single" w:sz="4" w:space="0" w:color="auto"/>
              <w:right w:val="single" w:sz="4" w:space="0" w:color="auto"/>
            </w:tcBorders>
            <w:noWrap/>
            <w:vAlign w:val="bottom"/>
            <w:hideMark/>
          </w:tcPr>
          <w:p w14:paraId="7164848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138.58</w:t>
            </w:r>
          </w:p>
        </w:tc>
        <w:tc>
          <w:tcPr>
            <w:tcW w:w="850" w:type="dxa"/>
            <w:tcBorders>
              <w:top w:val="nil"/>
              <w:left w:val="nil"/>
              <w:bottom w:val="single" w:sz="4" w:space="0" w:color="auto"/>
              <w:right w:val="single" w:sz="4" w:space="0" w:color="auto"/>
            </w:tcBorders>
            <w:noWrap/>
            <w:vAlign w:val="bottom"/>
            <w:hideMark/>
          </w:tcPr>
          <w:p w14:paraId="383D8BD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143.66</w:t>
            </w:r>
          </w:p>
        </w:tc>
      </w:tr>
      <w:tr w:rsidR="00F51A85" w:rsidRPr="00F51A85" w14:paraId="50A3599B"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10BB4912"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KRANTI</w:t>
            </w:r>
          </w:p>
        </w:tc>
        <w:tc>
          <w:tcPr>
            <w:tcW w:w="850" w:type="dxa"/>
            <w:tcBorders>
              <w:top w:val="nil"/>
              <w:left w:val="nil"/>
              <w:bottom w:val="single" w:sz="4" w:space="0" w:color="auto"/>
              <w:right w:val="single" w:sz="4" w:space="0" w:color="auto"/>
            </w:tcBorders>
            <w:noWrap/>
            <w:vAlign w:val="bottom"/>
            <w:hideMark/>
          </w:tcPr>
          <w:p w14:paraId="7BEF045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70.6</w:t>
            </w:r>
          </w:p>
        </w:tc>
        <w:tc>
          <w:tcPr>
            <w:tcW w:w="608" w:type="dxa"/>
            <w:tcBorders>
              <w:top w:val="nil"/>
              <w:left w:val="nil"/>
              <w:bottom w:val="single" w:sz="4" w:space="0" w:color="auto"/>
              <w:right w:val="single" w:sz="4" w:space="0" w:color="auto"/>
            </w:tcBorders>
            <w:noWrap/>
            <w:vAlign w:val="bottom"/>
            <w:hideMark/>
          </w:tcPr>
          <w:p w14:paraId="1B865E6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0.93</w:t>
            </w:r>
          </w:p>
        </w:tc>
        <w:tc>
          <w:tcPr>
            <w:tcW w:w="567" w:type="dxa"/>
            <w:tcBorders>
              <w:top w:val="nil"/>
              <w:left w:val="nil"/>
              <w:bottom w:val="single" w:sz="4" w:space="0" w:color="auto"/>
              <w:right w:val="single" w:sz="4" w:space="0" w:color="auto"/>
            </w:tcBorders>
            <w:noWrap/>
            <w:vAlign w:val="bottom"/>
            <w:hideMark/>
          </w:tcPr>
          <w:p w14:paraId="0CE0D61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68</w:t>
            </w:r>
          </w:p>
        </w:tc>
        <w:tc>
          <w:tcPr>
            <w:tcW w:w="709" w:type="dxa"/>
            <w:tcBorders>
              <w:top w:val="nil"/>
              <w:left w:val="nil"/>
              <w:bottom w:val="single" w:sz="4" w:space="0" w:color="auto"/>
              <w:right w:val="single" w:sz="4" w:space="0" w:color="auto"/>
            </w:tcBorders>
            <w:noWrap/>
            <w:vAlign w:val="bottom"/>
            <w:hideMark/>
          </w:tcPr>
          <w:p w14:paraId="2880D737"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73</w:t>
            </w:r>
          </w:p>
        </w:tc>
        <w:tc>
          <w:tcPr>
            <w:tcW w:w="851" w:type="dxa"/>
            <w:tcBorders>
              <w:top w:val="nil"/>
              <w:left w:val="nil"/>
              <w:bottom w:val="single" w:sz="4" w:space="0" w:color="auto"/>
              <w:right w:val="single" w:sz="4" w:space="0" w:color="auto"/>
            </w:tcBorders>
            <w:noWrap/>
            <w:vAlign w:val="bottom"/>
            <w:hideMark/>
          </w:tcPr>
          <w:p w14:paraId="71CD23AE"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71.48</w:t>
            </w:r>
          </w:p>
        </w:tc>
        <w:tc>
          <w:tcPr>
            <w:tcW w:w="708" w:type="dxa"/>
            <w:tcBorders>
              <w:top w:val="nil"/>
              <w:left w:val="nil"/>
              <w:bottom w:val="single" w:sz="4" w:space="0" w:color="auto"/>
              <w:right w:val="single" w:sz="4" w:space="0" w:color="auto"/>
            </w:tcBorders>
            <w:noWrap/>
            <w:vAlign w:val="bottom"/>
            <w:hideMark/>
          </w:tcPr>
          <w:p w14:paraId="65DECE15"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1.18</w:t>
            </w:r>
          </w:p>
        </w:tc>
        <w:tc>
          <w:tcPr>
            <w:tcW w:w="851" w:type="dxa"/>
            <w:tcBorders>
              <w:top w:val="nil"/>
              <w:left w:val="nil"/>
              <w:bottom w:val="single" w:sz="4" w:space="0" w:color="auto"/>
              <w:right w:val="single" w:sz="4" w:space="0" w:color="auto"/>
            </w:tcBorders>
            <w:noWrap/>
            <w:vAlign w:val="bottom"/>
            <w:hideMark/>
          </w:tcPr>
          <w:p w14:paraId="2F94EFD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69.14</w:t>
            </w:r>
          </w:p>
        </w:tc>
        <w:tc>
          <w:tcPr>
            <w:tcW w:w="850" w:type="dxa"/>
            <w:tcBorders>
              <w:top w:val="nil"/>
              <w:left w:val="nil"/>
              <w:bottom w:val="single" w:sz="4" w:space="0" w:color="auto"/>
              <w:right w:val="single" w:sz="4" w:space="0" w:color="auto"/>
            </w:tcBorders>
            <w:noWrap/>
            <w:vAlign w:val="bottom"/>
            <w:hideMark/>
          </w:tcPr>
          <w:p w14:paraId="7FC200B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75.47</w:t>
            </w:r>
          </w:p>
        </w:tc>
      </w:tr>
      <w:tr w:rsidR="00F51A85" w:rsidRPr="00F51A85" w14:paraId="7FAF8F65"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25B16E65"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PUSA BAHAR</w:t>
            </w:r>
          </w:p>
        </w:tc>
        <w:tc>
          <w:tcPr>
            <w:tcW w:w="850" w:type="dxa"/>
            <w:tcBorders>
              <w:top w:val="nil"/>
              <w:left w:val="nil"/>
              <w:bottom w:val="single" w:sz="4" w:space="0" w:color="auto"/>
              <w:right w:val="single" w:sz="4" w:space="0" w:color="auto"/>
            </w:tcBorders>
            <w:noWrap/>
            <w:vAlign w:val="bottom"/>
            <w:hideMark/>
          </w:tcPr>
          <w:p w14:paraId="22E4DF6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140.8</w:t>
            </w:r>
          </w:p>
        </w:tc>
        <w:tc>
          <w:tcPr>
            <w:tcW w:w="608" w:type="dxa"/>
            <w:tcBorders>
              <w:top w:val="nil"/>
              <w:left w:val="nil"/>
              <w:bottom w:val="single" w:sz="4" w:space="0" w:color="auto"/>
              <w:right w:val="single" w:sz="4" w:space="0" w:color="auto"/>
            </w:tcBorders>
            <w:noWrap/>
            <w:vAlign w:val="bottom"/>
            <w:hideMark/>
          </w:tcPr>
          <w:p w14:paraId="415C1E0E"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0.86</w:t>
            </w:r>
          </w:p>
        </w:tc>
        <w:tc>
          <w:tcPr>
            <w:tcW w:w="567" w:type="dxa"/>
            <w:tcBorders>
              <w:top w:val="nil"/>
              <w:left w:val="nil"/>
              <w:bottom w:val="single" w:sz="4" w:space="0" w:color="auto"/>
              <w:right w:val="single" w:sz="4" w:space="0" w:color="auto"/>
            </w:tcBorders>
            <w:noWrap/>
            <w:vAlign w:val="bottom"/>
            <w:hideMark/>
          </w:tcPr>
          <w:p w14:paraId="05F9E78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138</w:t>
            </w:r>
          </w:p>
        </w:tc>
        <w:tc>
          <w:tcPr>
            <w:tcW w:w="709" w:type="dxa"/>
            <w:tcBorders>
              <w:top w:val="nil"/>
              <w:left w:val="nil"/>
              <w:bottom w:val="single" w:sz="4" w:space="0" w:color="auto"/>
              <w:right w:val="single" w:sz="4" w:space="0" w:color="auto"/>
            </w:tcBorders>
            <w:noWrap/>
            <w:vAlign w:val="bottom"/>
            <w:hideMark/>
          </w:tcPr>
          <w:p w14:paraId="5F34548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143</w:t>
            </w:r>
          </w:p>
        </w:tc>
        <w:tc>
          <w:tcPr>
            <w:tcW w:w="851" w:type="dxa"/>
            <w:tcBorders>
              <w:top w:val="nil"/>
              <w:left w:val="nil"/>
              <w:bottom w:val="single" w:sz="4" w:space="0" w:color="auto"/>
              <w:right w:val="single" w:sz="4" w:space="0" w:color="auto"/>
            </w:tcBorders>
            <w:noWrap/>
            <w:vAlign w:val="bottom"/>
            <w:hideMark/>
          </w:tcPr>
          <w:p w14:paraId="759C80A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141.01</w:t>
            </w:r>
          </w:p>
        </w:tc>
        <w:tc>
          <w:tcPr>
            <w:tcW w:w="708" w:type="dxa"/>
            <w:tcBorders>
              <w:top w:val="nil"/>
              <w:left w:val="nil"/>
              <w:bottom w:val="single" w:sz="4" w:space="0" w:color="auto"/>
              <w:right w:val="single" w:sz="4" w:space="0" w:color="auto"/>
            </w:tcBorders>
            <w:noWrap/>
            <w:vAlign w:val="bottom"/>
            <w:hideMark/>
          </w:tcPr>
          <w:p w14:paraId="0FFFB7C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1.78</w:t>
            </w:r>
          </w:p>
        </w:tc>
        <w:tc>
          <w:tcPr>
            <w:tcW w:w="851" w:type="dxa"/>
            <w:tcBorders>
              <w:top w:val="nil"/>
              <w:left w:val="nil"/>
              <w:bottom w:val="single" w:sz="4" w:space="0" w:color="auto"/>
              <w:right w:val="single" w:sz="4" w:space="0" w:color="auto"/>
            </w:tcBorders>
            <w:noWrap/>
            <w:vAlign w:val="bottom"/>
            <w:hideMark/>
          </w:tcPr>
          <w:p w14:paraId="6039D037"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137.35</w:t>
            </w:r>
          </w:p>
        </w:tc>
        <w:tc>
          <w:tcPr>
            <w:tcW w:w="850" w:type="dxa"/>
            <w:tcBorders>
              <w:top w:val="nil"/>
              <w:left w:val="nil"/>
              <w:bottom w:val="single" w:sz="4" w:space="0" w:color="auto"/>
              <w:right w:val="single" w:sz="4" w:space="0" w:color="auto"/>
            </w:tcBorders>
            <w:noWrap/>
            <w:vAlign w:val="bottom"/>
            <w:hideMark/>
          </w:tcPr>
          <w:p w14:paraId="24F5AB0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146.89</w:t>
            </w:r>
          </w:p>
        </w:tc>
      </w:tr>
      <w:tr w:rsidR="00F51A85" w:rsidRPr="00F51A85" w14:paraId="2D2EF359"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0D1D240F"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VARUNA</w:t>
            </w:r>
          </w:p>
        </w:tc>
        <w:tc>
          <w:tcPr>
            <w:tcW w:w="850" w:type="dxa"/>
            <w:tcBorders>
              <w:top w:val="nil"/>
              <w:left w:val="nil"/>
              <w:bottom w:val="single" w:sz="4" w:space="0" w:color="auto"/>
              <w:right w:val="single" w:sz="4" w:space="0" w:color="auto"/>
            </w:tcBorders>
            <w:noWrap/>
            <w:vAlign w:val="bottom"/>
            <w:hideMark/>
          </w:tcPr>
          <w:p w14:paraId="31FD0B6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101</w:t>
            </w:r>
          </w:p>
        </w:tc>
        <w:tc>
          <w:tcPr>
            <w:tcW w:w="608" w:type="dxa"/>
            <w:tcBorders>
              <w:top w:val="nil"/>
              <w:left w:val="nil"/>
              <w:bottom w:val="single" w:sz="4" w:space="0" w:color="auto"/>
              <w:right w:val="single" w:sz="4" w:space="0" w:color="auto"/>
            </w:tcBorders>
            <w:noWrap/>
            <w:vAlign w:val="bottom"/>
            <w:hideMark/>
          </w:tcPr>
          <w:p w14:paraId="53ABFC0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1.14</w:t>
            </w:r>
          </w:p>
        </w:tc>
        <w:tc>
          <w:tcPr>
            <w:tcW w:w="567" w:type="dxa"/>
            <w:tcBorders>
              <w:top w:val="nil"/>
              <w:left w:val="nil"/>
              <w:bottom w:val="single" w:sz="4" w:space="0" w:color="auto"/>
              <w:right w:val="single" w:sz="4" w:space="0" w:color="auto"/>
            </w:tcBorders>
            <w:noWrap/>
            <w:vAlign w:val="bottom"/>
            <w:hideMark/>
          </w:tcPr>
          <w:p w14:paraId="07EFC76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98</w:t>
            </w:r>
          </w:p>
        </w:tc>
        <w:tc>
          <w:tcPr>
            <w:tcW w:w="709" w:type="dxa"/>
            <w:tcBorders>
              <w:top w:val="nil"/>
              <w:left w:val="nil"/>
              <w:bottom w:val="single" w:sz="4" w:space="0" w:color="auto"/>
              <w:right w:val="single" w:sz="4" w:space="0" w:color="auto"/>
            </w:tcBorders>
            <w:noWrap/>
            <w:vAlign w:val="bottom"/>
            <w:hideMark/>
          </w:tcPr>
          <w:p w14:paraId="14C1526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104</w:t>
            </w:r>
          </w:p>
        </w:tc>
        <w:tc>
          <w:tcPr>
            <w:tcW w:w="851" w:type="dxa"/>
            <w:tcBorders>
              <w:top w:val="nil"/>
              <w:left w:val="nil"/>
              <w:bottom w:val="single" w:sz="4" w:space="0" w:color="auto"/>
              <w:right w:val="single" w:sz="4" w:space="0" w:color="auto"/>
            </w:tcBorders>
            <w:noWrap/>
            <w:vAlign w:val="bottom"/>
            <w:hideMark/>
          </w:tcPr>
          <w:p w14:paraId="5782CB53"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100.57</w:t>
            </w:r>
          </w:p>
        </w:tc>
        <w:tc>
          <w:tcPr>
            <w:tcW w:w="708" w:type="dxa"/>
            <w:tcBorders>
              <w:top w:val="nil"/>
              <w:left w:val="nil"/>
              <w:bottom w:val="single" w:sz="4" w:space="0" w:color="auto"/>
              <w:right w:val="single" w:sz="4" w:space="0" w:color="auto"/>
            </w:tcBorders>
            <w:noWrap/>
            <w:vAlign w:val="bottom"/>
            <w:hideMark/>
          </w:tcPr>
          <w:p w14:paraId="4FBF18C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1.26</w:t>
            </w:r>
          </w:p>
        </w:tc>
        <w:tc>
          <w:tcPr>
            <w:tcW w:w="851" w:type="dxa"/>
            <w:tcBorders>
              <w:top w:val="nil"/>
              <w:left w:val="nil"/>
              <w:bottom w:val="single" w:sz="4" w:space="0" w:color="auto"/>
              <w:right w:val="single" w:sz="4" w:space="0" w:color="auto"/>
            </w:tcBorders>
            <w:noWrap/>
            <w:vAlign w:val="bottom"/>
            <w:hideMark/>
          </w:tcPr>
          <w:p w14:paraId="71274EA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97.17</w:t>
            </w:r>
          </w:p>
        </w:tc>
        <w:tc>
          <w:tcPr>
            <w:tcW w:w="850" w:type="dxa"/>
            <w:tcBorders>
              <w:top w:val="nil"/>
              <w:left w:val="nil"/>
              <w:bottom w:val="single" w:sz="4" w:space="0" w:color="auto"/>
              <w:right w:val="single" w:sz="4" w:space="0" w:color="auto"/>
            </w:tcBorders>
            <w:noWrap/>
            <w:vAlign w:val="bottom"/>
            <w:hideMark/>
          </w:tcPr>
          <w:p w14:paraId="0C01693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104.21</w:t>
            </w:r>
          </w:p>
        </w:tc>
      </w:tr>
      <w:tr w:rsidR="00F51A85" w:rsidRPr="00F51A85" w14:paraId="6350B2E3" w14:textId="77777777" w:rsidTr="006E40FA">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7D3A5AEB" w14:textId="77777777" w:rsidR="00F51A85" w:rsidRPr="00F51A85" w:rsidRDefault="00F51A85"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lastRenderedPageBreak/>
              <w:t>Silique on Main Shoot</w:t>
            </w:r>
          </w:p>
        </w:tc>
        <w:tc>
          <w:tcPr>
            <w:tcW w:w="2734"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42BEF56A" w14:textId="77777777" w:rsidR="00F51A85" w:rsidRPr="00F51A85" w:rsidRDefault="00F51A85"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ES (Early Sowing)</w:t>
            </w:r>
          </w:p>
        </w:tc>
        <w:tc>
          <w:tcPr>
            <w:tcW w:w="3260"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32D9A9B7" w14:textId="758A2FBD" w:rsidR="00F51A85" w:rsidRPr="00F51A85" w:rsidRDefault="000722FB"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51A85">
              <w:rPr>
                <w:rFonts w:ascii="Arial" w:eastAsia="Times New Roman" w:hAnsi="Arial" w:cs="Arial"/>
                <w:b/>
                <w:bCs/>
                <w:color w:val="FFFFFF" w:themeColor="background1"/>
                <w:kern w:val="0"/>
                <w:sz w:val="20"/>
                <w:szCs w:val="20"/>
                <w:lang w:eastAsia="en-IN"/>
                <w14:ligatures w14:val="none"/>
              </w:rPr>
              <w:t>TS (Timely Sowing)</w:t>
            </w:r>
          </w:p>
        </w:tc>
      </w:tr>
      <w:tr w:rsidR="00F51A85" w:rsidRPr="00F51A85" w14:paraId="794A8316"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29EB8D67" w14:textId="77777777" w:rsidR="00F51A85" w:rsidRPr="00F51A85" w:rsidRDefault="00F51A85" w:rsidP="00BB0ECB">
            <w:pPr>
              <w:spacing w:after="0" w:line="480" w:lineRule="auto"/>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Treatment</w:t>
            </w:r>
          </w:p>
        </w:tc>
        <w:tc>
          <w:tcPr>
            <w:tcW w:w="850" w:type="dxa"/>
            <w:tcBorders>
              <w:top w:val="nil"/>
              <w:left w:val="nil"/>
              <w:bottom w:val="single" w:sz="4" w:space="0" w:color="auto"/>
              <w:right w:val="single" w:sz="4" w:space="0" w:color="auto"/>
            </w:tcBorders>
            <w:noWrap/>
            <w:vAlign w:val="bottom"/>
            <w:hideMark/>
          </w:tcPr>
          <w:p w14:paraId="4C9C6137"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264A48AF"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SE</w:t>
            </w:r>
          </w:p>
        </w:tc>
        <w:tc>
          <w:tcPr>
            <w:tcW w:w="567" w:type="dxa"/>
            <w:tcBorders>
              <w:top w:val="nil"/>
              <w:left w:val="nil"/>
              <w:bottom w:val="single" w:sz="4" w:space="0" w:color="auto"/>
              <w:right w:val="single" w:sz="4" w:space="0" w:color="auto"/>
            </w:tcBorders>
            <w:noWrap/>
            <w:vAlign w:val="bottom"/>
            <w:hideMark/>
          </w:tcPr>
          <w:p w14:paraId="0AD322EA"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60EF2D78"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Max</w:t>
            </w:r>
          </w:p>
        </w:tc>
        <w:tc>
          <w:tcPr>
            <w:tcW w:w="851" w:type="dxa"/>
            <w:tcBorders>
              <w:top w:val="nil"/>
              <w:left w:val="nil"/>
              <w:bottom w:val="single" w:sz="4" w:space="0" w:color="auto"/>
              <w:right w:val="single" w:sz="4" w:space="0" w:color="auto"/>
            </w:tcBorders>
            <w:noWrap/>
            <w:vAlign w:val="bottom"/>
            <w:hideMark/>
          </w:tcPr>
          <w:p w14:paraId="52B032DA"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Means</w:t>
            </w:r>
          </w:p>
        </w:tc>
        <w:tc>
          <w:tcPr>
            <w:tcW w:w="708" w:type="dxa"/>
            <w:tcBorders>
              <w:top w:val="nil"/>
              <w:left w:val="nil"/>
              <w:bottom w:val="single" w:sz="4" w:space="0" w:color="auto"/>
              <w:right w:val="single" w:sz="4" w:space="0" w:color="auto"/>
            </w:tcBorders>
            <w:noWrap/>
            <w:vAlign w:val="bottom"/>
            <w:hideMark/>
          </w:tcPr>
          <w:p w14:paraId="4C9BC25E"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0E7C5C94"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53F857BB" w14:textId="77777777" w:rsidR="00F51A85" w:rsidRPr="00F51A85" w:rsidRDefault="00F51A85" w:rsidP="00BB0ECB">
            <w:pPr>
              <w:spacing w:after="0" w:line="480" w:lineRule="auto"/>
              <w:jc w:val="center"/>
              <w:rPr>
                <w:rFonts w:ascii="Arial" w:eastAsia="Times New Roman" w:hAnsi="Arial" w:cs="Arial"/>
                <w:b/>
                <w:bCs/>
                <w:color w:val="000000"/>
                <w:kern w:val="0"/>
                <w:sz w:val="20"/>
                <w:szCs w:val="20"/>
                <w:lang w:eastAsia="en-IN"/>
                <w14:ligatures w14:val="none"/>
              </w:rPr>
            </w:pPr>
            <w:r w:rsidRPr="00F51A85">
              <w:rPr>
                <w:rFonts w:ascii="Arial" w:eastAsia="Times New Roman" w:hAnsi="Arial" w:cs="Arial"/>
                <w:b/>
                <w:bCs/>
                <w:color w:val="000000"/>
                <w:kern w:val="0"/>
                <w:sz w:val="20"/>
                <w:szCs w:val="20"/>
                <w:lang w:eastAsia="en-IN"/>
                <w14:ligatures w14:val="none"/>
              </w:rPr>
              <w:t>Max</w:t>
            </w:r>
          </w:p>
        </w:tc>
      </w:tr>
      <w:tr w:rsidR="00F51A85" w:rsidRPr="00F51A85" w14:paraId="477CCF9F"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3A93E13F"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GEETA</w:t>
            </w:r>
          </w:p>
        </w:tc>
        <w:tc>
          <w:tcPr>
            <w:tcW w:w="850" w:type="dxa"/>
            <w:tcBorders>
              <w:top w:val="nil"/>
              <w:left w:val="nil"/>
              <w:bottom w:val="single" w:sz="4" w:space="0" w:color="auto"/>
              <w:right w:val="single" w:sz="4" w:space="0" w:color="auto"/>
            </w:tcBorders>
            <w:noWrap/>
            <w:vAlign w:val="bottom"/>
            <w:hideMark/>
          </w:tcPr>
          <w:p w14:paraId="56350A4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29.8</w:t>
            </w:r>
          </w:p>
        </w:tc>
        <w:tc>
          <w:tcPr>
            <w:tcW w:w="608" w:type="dxa"/>
            <w:tcBorders>
              <w:top w:val="nil"/>
              <w:left w:val="nil"/>
              <w:bottom w:val="single" w:sz="4" w:space="0" w:color="auto"/>
              <w:right w:val="single" w:sz="4" w:space="0" w:color="auto"/>
            </w:tcBorders>
            <w:noWrap/>
            <w:vAlign w:val="bottom"/>
            <w:hideMark/>
          </w:tcPr>
          <w:p w14:paraId="4BD7F7D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0.86</w:t>
            </w:r>
          </w:p>
        </w:tc>
        <w:tc>
          <w:tcPr>
            <w:tcW w:w="567" w:type="dxa"/>
            <w:tcBorders>
              <w:top w:val="nil"/>
              <w:left w:val="nil"/>
              <w:bottom w:val="single" w:sz="4" w:space="0" w:color="auto"/>
              <w:right w:val="single" w:sz="4" w:space="0" w:color="auto"/>
            </w:tcBorders>
            <w:noWrap/>
            <w:vAlign w:val="bottom"/>
            <w:hideMark/>
          </w:tcPr>
          <w:p w14:paraId="374C003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27</w:t>
            </w:r>
          </w:p>
        </w:tc>
        <w:tc>
          <w:tcPr>
            <w:tcW w:w="709" w:type="dxa"/>
            <w:tcBorders>
              <w:top w:val="nil"/>
              <w:left w:val="nil"/>
              <w:bottom w:val="single" w:sz="4" w:space="0" w:color="auto"/>
              <w:right w:val="single" w:sz="4" w:space="0" w:color="auto"/>
            </w:tcBorders>
            <w:noWrap/>
            <w:vAlign w:val="bottom"/>
            <w:hideMark/>
          </w:tcPr>
          <w:p w14:paraId="79B0592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32</w:t>
            </w:r>
          </w:p>
        </w:tc>
        <w:tc>
          <w:tcPr>
            <w:tcW w:w="851" w:type="dxa"/>
            <w:tcBorders>
              <w:top w:val="nil"/>
              <w:left w:val="nil"/>
              <w:bottom w:val="single" w:sz="4" w:space="0" w:color="auto"/>
              <w:right w:val="single" w:sz="4" w:space="0" w:color="auto"/>
            </w:tcBorders>
            <w:noWrap/>
            <w:vAlign w:val="bottom"/>
            <w:hideMark/>
          </w:tcPr>
          <w:p w14:paraId="7D580E1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30.33</w:t>
            </w:r>
          </w:p>
        </w:tc>
        <w:tc>
          <w:tcPr>
            <w:tcW w:w="708" w:type="dxa"/>
            <w:tcBorders>
              <w:top w:val="nil"/>
              <w:left w:val="nil"/>
              <w:bottom w:val="single" w:sz="4" w:space="0" w:color="auto"/>
              <w:right w:val="single" w:sz="4" w:space="0" w:color="auto"/>
            </w:tcBorders>
            <w:noWrap/>
            <w:vAlign w:val="bottom"/>
            <w:hideMark/>
          </w:tcPr>
          <w:p w14:paraId="3621971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0.85</w:t>
            </w:r>
          </w:p>
        </w:tc>
        <w:tc>
          <w:tcPr>
            <w:tcW w:w="851" w:type="dxa"/>
            <w:tcBorders>
              <w:top w:val="nil"/>
              <w:left w:val="nil"/>
              <w:bottom w:val="single" w:sz="4" w:space="0" w:color="auto"/>
              <w:right w:val="single" w:sz="4" w:space="0" w:color="auto"/>
            </w:tcBorders>
            <w:noWrap/>
            <w:vAlign w:val="bottom"/>
            <w:hideMark/>
          </w:tcPr>
          <w:p w14:paraId="41AE4E9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28.07</w:t>
            </w:r>
          </w:p>
        </w:tc>
        <w:tc>
          <w:tcPr>
            <w:tcW w:w="850" w:type="dxa"/>
            <w:tcBorders>
              <w:top w:val="nil"/>
              <w:left w:val="nil"/>
              <w:bottom w:val="single" w:sz="4" w:space="0" w:color="auto"/>
              <w:right w:val="single" w:sz="4" w:space="0" w:color="auto"/>
            </w:tcBorders>
            <w:noWrap/>
            <w:vAlign w:val="bottom"/>
            <w:hideMark/>
          </w:tcPr>
          <w:p w14:paraId="570A76CF"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32.74</w:t>
            </w:r>
          </w:p>
        </w:tc>
      </w:tr>
      <w:tr w:rsidR="00F51A85" w:rsidRPr="00F51A85" w14:paraId="73EB8B75"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1A35DA3C"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KANTI</w:t>
            </w:r>
          </w:p>
        </w:tc>
        <w:tc>
          <w:tcPr>
            <w:tcW w:w="850" w:type="dxa"/>
            <w:tcBorders>
              <w:top w:val="nil"/>
              <w:left w:val="nil"/>
              <w:bottom w:val="single" w:sz="4" w:space="0" w:color="auto"/>
              <w:right w:val="single" w:sz="4" w:space="0" w:color="auto"/>
            </w:tcBorders>
            <w:noWrap/>
            <w:vAlign w:val="bottom"/>
            <w:hideMark/>
          </w:tcPr>
          <w:p w14:paraId="1F01F09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36</w:t>
            </w:r>
          </w:p>
        </w:tc>
        <w:tc>
          <w:tcPr>
            <w:tcW w:w="608" w:type="dxa"/>
            <w:tcBorders>
              <w:top w:val="nil"/>
              <w:left w:val="nil"/>
              <w:bottom w:val="single" w:sz="4" w:space="0" w:color="auto"/>
              <w:right w:val="single" w:sz="4" w:space="0" w:color="auto"/>
            </w:tcBorders>
            <w:noWrap/>
            <w:vAlign w:val="bottom"/>
            <w:hideMark/>
          </w:tcPr>
          <w:p w14:paraId="28786F15"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2F4A4D6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34</w:t>
            </w:r>
          </w:p>
        </w:tc>
        <w:tc>
          <w:tcPr>
            <w:tcW w:w="709" w:type="dxa"/>
            <w:tcBorders>
              <w:top w:val="nil"/>
              <w:left w:val="nil"/>
              <w:bottom w:val="single" w:sz="4" w:space="0" w:color="auto"/>
              <w:right w:val="single" w:sz="4" w:space="0" w:color="auto"/>
            </w:tcBorders>
            <w:noWrap/>
            <w:vAlign w:val="bottom"/>
            <w:hideMark/>
          </w:tcPr>
          <w:p w14:paraId="5087200F"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38</w:t>
            </w:r>
          </w:p>
        </w:tc>
        <w:tc>
          <w:tcPr>
            <w:tcW w:w="851" w:type="dxa"/>
            <w:tcBorders>
              <w:top w:val="nil"/>
              <w:left w:val="nil"/>
              <w:bottom w:val="single" w:sz="4" w:space="0" w:color="auto"/>
              <w:right w:val="single" w:sz="4" w:space="0" w:color="auto"/>
            </w:tcBorders>
            <w:noWrap/>
            <w:vAlign w:val="bottom"/>
            <w:hideMark/>
          </w:tcPr>
          <w:p w14:paraId="6AE5C48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36.07</w:t>
            </w:r>
          </w:p>
        </w:tc>
        <w:tc>
          <w:tcPr>
            <w:tcW w:w="708" w:type="dxa"/>
            <w:tcBorders>
              <w:top w:val="nil"/>
              <w:left w:val="nil"/>
              <w:bottom w:val="single" w:sz="4" w:space="0" w:color="auto"/>
              <w:right w:val="single" w:sz="4" w:space="0" w:color="auto"/>
            </w:tcBorders>
            <w:noWrap/>
            <w:vAlign w:val="bottom"/>
            <w:hideMark/>
          </w:tcPr>
          <w:p w14:paraId="0BB14A29"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0.9</w:t>
            </w:r>
          </w:p>
        </w:tc>
        <w:tc>
          <w:tcPr>
            <w:tcW w:w="851" w:type="dxa"/>
            <w:tcBorders>
              <w:top w:val="nil"/>
              <w:left w:val="nil"/>
              <w:bottom w:val="single" w:sz="4" w:space="0" w:color="auto"/>
              <w:right w:val="single" w:sz="4" w:space="0" w:color="auto"/>
            </w:tcBorders>
            <w:noWrap/>
            <w:vAlign w:val="bottom"/>
            <w:hideMark/>
          </w:tcPr>
          <w:p w14:paraId="2B76B594"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33.41</w:t>
            </w:r>
          </w:p>
        </w:tc>
        <w:tc>
          <w:tcPr>
            <w:tcW w:w="850" w:type="dxa"/>
            <w:tcBorders>
              <w:top w:val="nil"/>
              <w:left w:val="nil"/>
              <w:bottom w:val="single" w:sz="4" w:space="0" w:color="auto"/>
              <w:right w:val="single" w:sz="4" w:space="0" w:color="auto"/>
            </w:tcBorders>
            <w:noWrap/>
            <w:vAlign w:val="bottom"/>
            <w:hideMark/>
          </w:tcPr>
          <w:p w14:paraId="0420A877"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38.59</w:t>
            </w:r>
          </w:p>
        </w:tc>
      </w:tr>
      <w:tr w:rsidR="00F51A85" w:rsidRPr="00F51A85" w14:paraId="6171608D"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2E520A7B"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KRANTI</w:t>
            </w:r>
          </w:p>
        </w:tc>
        <w:tc>
          <w:tcPr>
            <w:tcW w:w="850" w:type="dxa"/>
            <w:tcBorders>
              <w:top w:val="nil"/>
              <w:left w:val="nil"/>
              <w:bottom w:val="single" w:sz="4" w:space="0" w:color="auto"/>
              <w:right w:val="single" w:sz="4" w:space="0" w:color="auto"/>
            </w:tcBorders>
            <w:noWrap/>
            <w:vAlign w:val="bottom"/>
            <w:hideMark/>
          </w:tcPr>
          <w:p w14:paraId="1C68D7A5"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15.2</w:t>
            </w:r>
          </w:p>
        </w:tc>
        <w:tc>
          <w:tcPr>
            <w:tcW w:w="608" w:type="dxa"/>
            <w:tcBorders>
              <w:top w:val="nil"/>
              <w:left w:val="nil"/>
              <w:bottom w:val="single" w:sz="4" w:space="0" w:color="auto"/>
              <w:right w:val="single" w:sz="4" w:space="0" w:color="auto"/>
            </w:tcBorders>
            <w:noWrap/>
            <w:vAlign w:val="bottom"/>
            <w:hideMark/>
          </w:tcPr>
          <w:p w14:paraId="7D2588F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0.58</w:t>
            </w:r>
          </w:p>
        </w:tc>
        <w:tc>
          <w:tcPr>
            <w:tcW w:w="567" w:type="dxa"/>
            <w:tcBorders>
              <w:top w:val="nil"/>
              <w:left w:val="nil"/>
              <w:bottom w:val="single" w:sz="4" w:space="0" w:color="auto"/>
              <w:right w:val="single" w:sz="4" w:space="0" w:color="auto"/>
            </w:tcBorders>
            <w:noWrap/>
            <w:vAlign w:val="bottom"/>
            <w:hideMark/>
          </w:tcPr>
          <w:p w14:paraId="240361A4"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14</w:t>
            </w:r>
          </w:p>
        </w:tc>
        <w:tc>
          <w:tcPr>
            <w:tcW w:w="709" w:type="dxa"/>
            <w:tcBorders>
              <w:top w:val="nil"/>
              <w:left w:val="nil"/>
              <w:bottom w:val="single" w:sz="4" w:space="0" w:color="auto"/>
              <w:right w:val="single" w:sz="4" w:space="0" w:color="auto"/>
            </w:tcBorders>
            <w:noWrap/>
            <w:vAlign w:val="bottom"/>
            <w:hideMark/>
          </w:tcPr>
          <w:p w14:paraId="30C58D32"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17</w:t>
            </w:r>
          </w:p>
        </w:tc>
        <w:tc>
          <w:tcPr>
            <w:tcW w:w="851" w:type="dxa"/>
            <w:tcBorders>
              <w:top w:val="nil"/>
              <w:left w:val="nil"/>
              <w:bottom w:val="single" w:sz="4" w:space="0" w:color="auto"/>
              <w:right w:val="single" w:sz="4" w:space="0" w:color="auto"/>
            </w:tcBorders>
            <w:noWrap/>
            <w:vAlign w:val="bottom"/>
            <w:hideMark/>
          </w:tcPr>
          <w:p w14:paraId="25C68EFB"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14.98</w:t>
            </w:r>
          </w:p>
        </w:tc>
        <w:tc>
          <w:tcPr>
            <w:tcW w:w="708" w:type="dxa"/>
            <w:tcBorders>
              <w:top w:val="nil"/>
              <w:left w:val="nil"/>
              <w:bottom w:val="single" w:sz="4" w:space="0" w:color="auto"/>
              <w:right w:val="single" w:sz="4" w:space="0" w:color="auto"/>
            </w:tcBorders>
            <w:noWrap/>
            <w:vAlign w:val="bottom"/>
            <w:hideMark/>
          </w:tcPr>
          <w:p w14:paraId="4D680887"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0.52</w:t>
            </w:r>
          </w:p>
        </w:tc>
        <w:tc>
          <w:tcPr>
            <w:tcW w:w="851" w:type="dxa"/>
            <w:tcBorders>
              <w:top w:val="nil"/>
              <w:left w:val="nil"/>
              <w:bottom w:val="single" w:sz="4" w:space="0" w:color="auto"/>
              <w:right w:val="single" w:sz="4" w:space="0" w:color="auto"/>
            </w:tcBorders>
            <w:noWrap/>
            <w:vAlign w:val="bottom"/>
            <w:hideMark/>
          </w:tcPr>
          <w:p w14:paraId="2B1BF89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13.56</w:t>
            </w:r>
          </w:p>
        </w:tc>
        <w:tc>
          <w:tcPr>
            <w:tcW w:w="850" w:type="dxa"/>
            <w:tcBorders>
              <w:top w:val="nil"/>
              <w:left w:val="nil"/>
              <w:bottom w:val="single" w:sz="4" w:space="0" w:color="auto"/>
              <w:right w:val="single" w:sz="4" w:space="0" w:color="auto"/>
            </w:tcBorders>
            <w:noWrap/>
            <w:vAlign w:val="bottom"/>
            <w:hideMark/>
          </w:tcPr>
          <w:p w14:paraId="6B1D6325"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16.35</w:t>
            </w:r>
          </w:p>
        </w:tc>
      </w:tr>
      <w:tr w:rsidR="00F51A85" w:rsidRPr="00F51A85" w14:paraId="7281EE1F"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5591E075"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PUSA BAHAR</w:t>
            </w:r>
          </w:p>
        </w:tc>
        <w:tc>
          <w:tcPr>
            <w:tcW w:w="850" w:type="dxa"/>
            <w:tcBorders>
              <w:top w:val="nil"/>
              <w:left w:val="nil"/>
              <w:bottom w:val="single" w:sz="4" w:space="0" w:color="auto"/>
              <w:right w:val="single" w:sz="4" w:space="0" w:color="auto"/>
            </w:tcBorders>
            <w:noWrap/>
            <w:vAlign w:val="bottom"/>
            <w:hideMark/>
          </w:tcPr>
          <w:p w14:paraId="585CBD2C"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29</w:t>
            </w:r>
          </w:p>
        </w:tc>
        <w:tc>
          <w:tcPr>
            <w:tcW w:w="608" w:type="dxa"/>
            <w:tcBorders>
              <w:top w:val="nil"/>
              <w:left w:val="nil"/>
              <w:bottom w:val="single" w:sz="4" w:space="0" w:color="auto"/>
              <w:right w:val="single" w:sz="4" w:space="0" w:color="auto"/>
            </w:tcBorders>
            <w:noWrap/>
            <w:vAlign w:val="bottom"/>
            <w:hideMark/>
          </w:tcPr>
          <w:p w14:paraId="78D22490"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30D19183"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27</w:t>
            </w:r>
          </w:p>
        </w:tc>
        <w:tc>
          <w:tcPr>
            <w:tcW w:w="709" w:type="dxa"/>
            <w:tcBorders>
              <w:top w:val="nil"/>
              <w:left w:val="nil"/>
              <w:bottom w:val="single" w:sz="4" w:space="0" w:color="auto"/>
              <w:right w:val="single" w:sz="4" w:space="0" w:color="auto"/>
            </w:tcBorders>
            <w:noWrap/>
            <w:vAlign w:val="bottom"/>
            <w:hideMark/>
          </w:tcPr>
          <w:p w14:paraId="72C82953"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31</w:t>
            </w:r>
          </w:p>
        </w:tc>
        <w:tc>
          <w:tcPr>
            <w:tcW w:w="851" w:type="dxa"/>
            <w:tcBorders>
              <w:top w:val="nil"/>
              <w:left w:val="nil"/>
              <w:bottom w:val="single" w:sz="4" w:space="0" w:color="auto"/>
              <w:right w:val="single" w:sz="4" w:space="0" w:color="auto"/>
            </w:tcBorders>
            <w:noWrap/>
            <w:vAlign w:val="bottom"/>
            <w:hideMark/>
          </w:tcPr>
          <w:p w14:paraId="03E6541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29.06</w:t>
            </w:r>
          </w:p>
        </w:tc>
        <w:tc>
          <w:tcPr>
            <w:tcW w:w="708" w:type="dxa"/>
            <w:tcBorders>
              <w:top w:val="nil"/>
              <w:left w:val="nil"/>
              <w:bottom w:val="single" w:sz="4" w:space="0" w:color="auto"/>
              <w:right w:val="single" w:sz="4" w:space="0" w:color="auto"/>
            </w:tcBorders>
            <w:noWrap/>
            <w:vAlign w:val="bottom"/>
            <w:hideMark/>
          </w:tcPr>
          <w:p w14:paraId="36347814"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0.91</w:t>
            </w:r>
          </w:p>
        </w:tc>
        <w:tc>
          <w:tcPr>
            <w:tcW w:w="851" w:type="dxa"/>
            <w:tcBorders>
              <w:top w:val="nil"/>
              <w:left w:val="nil"/>
              <w:bottom w:val="single" w:sz="4" w:space="0" w:color="auto"/>
              <w:right w:val="single" w:sz="4" w:space="0" w:color="auto"/>
            </w:tcBorders>
            <w:noWrap/>
            <w:vAlign w:val="bottom"/>
            <w:hideMark/>
          </w:tcPr>
          <w:p w14:paraId="15EF77E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27.28</w:t>
            </w:r>
          </w:p>
        </w:tc>
        <w:tc>
          <w:tcPr>
            <w:tcW w:w="850" w:type="dxa"/>
            <w:tcBorders>
              <w:top w:val="nil"/>
              <w:left w:val="nil"/>
              <w:bottom w:val="single" w:sz="4" w:space="0" w:color="auto"/>
              <w:right w:val="single" w:sz="4" w:space="0" w:color="auto"/>
            </w:tcBorders>
            <w:noWrap/>
            <w:vAlign w:val="bottom"/>
            <w:hideMark/>
          </w:tcPr>
          <w:p w14:paraId="1ED87EB7"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32.44</w:t>
            </w:r>
          </w:p>
        </w:tc>
      </w:tr>
      <w:tr w:rsidR="00F51A85" w:rsidRPr="00F51A85" w14:paraId="13B510AB" w14:textId="77777777" w:rsidTr="00F51A85">
        <w:trPr>
          <w:trHeight w:val="290"/>
        </w:trPr>
        <w:tc>
          <w:tcPr>
            <w:tcW w:w="3114" w:type="dxa"/>
            <w:tcBorders>
              <w:top w:val="nil"/>
              <w:left w:val="single" w:sz="4" w:space="0" w:color="auto"/>
              <w:bottom w:val="single" w:sz="4" w:space="0" w:color="auto"/>
              <w:right w:val="single" w:sz="4" w:space="0" w:color="auto"/>
            </w:tcBorders>
            <w:noWrap/>
            <w:vAlign w:val="bottom"/>
            <w:hideMark/>
          </w:tcPr>
          <w:p w14:paraId="7D990B93" w14:textId="77777777" w:rsidR="00F51A85" w:rsidRPr="00F51A85" w:rsidRDefault="00F51A85" w:rsidP="00BB0ECB">
            <w:pPr>
              <w:spacing w:after="0" w:line="480" w:lineRule="auto"/>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VARUNA</w:t>
            </w:r>
          </w:p>
        </w:tc>
        <w:tc>
          <w:tcPr>
            <w:tcW w:w="850" w:type="dxa"/>
            <w:tcBorders>
              <w:top w:val="nil"/>
              <w:left w:val="nil"/>
              <w:bottom w:val="single" w:sz="4" w:space="0" w:color="auto"/>
              <w:right w:val="single" w:sz="4" w:space="0" w:color="auto"/>
            </w:tcBorders>
            <w:noWrap/>
            <w:vAlign w:val="bottom"/>
            <w:hideMark/>
          </w:tcPr>
          <w:p w14:paraId="735E1164"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21</w:t>
            </w:r>
          </w:p>
        </w:tc>
        <w:tc>
          <w:tcPr>
            <w:tcW w:w="608" w:type="dxa"/>
            <w:tcBorders>
              <w:top w:val="nil"/>
              <w:left w:val="nil"/>
              <w:bottom w:val="single" w:sz="4" w:space="0" w:color="auto"/>
              <w:right w:val="single" w:sz="4" w:space="0" w:color="auto"/>
            </w:tcBorders>
            <w:noWrap/>
            <w:vAlign w:val="bottom"/>
            <w:hideMark/>
          </w:tcPr>
          <w:p w14:paraId="7ACE276E"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51CB9BC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19</w:t>
            </w:r>
          </w:p>
        </w:tc>
        <w:tc>
          <w:tcPr>
            <w:tcW w:w="709" w:type="dxa"/>
            <w:tcBorders>
              <w:top w:val="nil"/>
              <w:left w:val="nil"/>
              <w:bottom w:val="single" w:sz="4" w:space="0" w:color="auto"/>
              <w:right w:val="single" w:sz="4" w:space="0" w:color="auto"/>
            </w:tcBorders>
            <w:noWrap/>
            <w:vAlign w:val="bottom"/>
            <w:hideMark/>
          </w:tcPr>
          <w:p w14:paraId="0B23DBAA"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23</w:t>
            </w:r>
          </w:p>
        </w:tc>
        <w:tc>
          <w:tcPr>
            <w:tcW w:w="851" w:type="dxa"/>
            <w:tcBorders>
              <w:top w:val="nil"/>
              <w:left w:val="nil"/>
              <w:bottom w:val="single" w:sz="4" w:space="0" w:color="auto"/>
              <w:right w:val="single" w:sz="4" w:space="0" w:color="auto"/>
            </w:tcBorders>
            <w:noWrap/>
            <w:vAlign w:val="bottom"/>
            <w:hideMark/>
          </w:tcPr>
          <w:p w14:paraId="79AECF56"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20.51</w:t>
            </w:r>
          </w:p>
        </w:tc>
        <w:tc>
          <w:tcPr>
            <w:tcW w:w="708" w:type="dxa"/>
            <w:tcBorders>
              <w:top w:val="nil"/>
              <w:left w:val="nil"/>
              <w:bottom w:val="single" w:sz="4" w:space="0" w:color="auto"/>
              <w:right w:val="single" w:sz="4" w:space="0" w:color="auto"/>
            </w:tcBorders>
            <w:noWrap/>
            <w:vAlign w:val="bottom"/>
            <w:hideMark/>
          </w:tcPr>
          <w:p w14:paraId="42551A7E"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0.58</w:t>
            </w:r>
          </w:p>
        </w:tc>
        <w:tc>
          <w:tcPr>
            <w:tcW w:w="851" w:type="dxa"/>
            <w:tcBorders>
              <w:top w:val="nil"/>
              <w:left w:val="nil"/>
              <w:bottom w:val="single" w:sz="4" w:space="0" w:color="auto"/>
              <w:right w:val="single" w:sz="4" w:space="0" w:color="auto"/>
            </w:tcBorders>
            <w:noWrap/>
            <w:vAlign w:val="bottom"/>
            <w:hideMark/>
          </w:tcPr>
          <w:p w14:paraId="55E61E2D"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19.18</w:t>
            </w:r>
          </w:p>
        </w:tc>
        <w:tc>
          <w:tcPr>
            <w:tcW w:w="850" w:type="dxa"/>
            <w:tcBorders>
              <w:top w:val="nil"/>
              <w:left w:val="nil"/>
              <w:bottom w:val="single" w:sz="4" w:space="0" w:color="auto"/>
              <w:right w:val="single" w:sz="4" w:space="0" w:color="auto"/>
            </w:tcBorders>
            <w:noWrap/>
            <w:vAlign w:val="bottom"/>
            <w:hideMark/>
          </w:tcPr>
          <w:p w14:paraId="78208C58" w14:textId="77777777" w:rsidR="00F51A85" w:rsidRPr="00F51A85" w:rsidRDefault="00F51A85" w:rsidP="00BB0ECB">
            <w:pPr>
              <w:spacing w:after="0" w:line="480" w:lineRule="auto"/>
              <w:jc w:val="center"/>
              <w:rPr>
                <w:rFonts w:ascii="Arial" w:eastAsia="Times New Roman" w:hAnsi="Arial" w:cs="Arial"/>
                <w:color w:val="000000"/>
                <w:kern w:val="0"/>
                <w:sz w:val="20"/>
                <w:szCs w:val="20"/>
                <w:lang w:eastAsia="en-IN"/>
                <w14:ligatures w14:val="none"/>
              </w:rPr>
            </w:pPr>
            <w:r w:rsidRPr="00F51A85">
              <w:rPr>
                <w:rFonts w:ascii="Arial" w:eastAsia="Times New Roman" w:hAnsi="Arial" w:cs="Arial"/>
                <w:color w:val="000000"/>
                <w:kern w:val="0"/>
                <w:sz w:val="20"/>
                <w:szCs w:val="20"/>
                <w:lang w:eastAsia="en-IN"/>
                <w14:ligatures w14:val="none"/>
              </w:rPr>
              <w:t>22.14</w:t>
            </w:r>
          </w:p>
        </w:tc>
      </w:tr>
    </w:tbl>
    <w:p w14:paraId="2B704943" w14:textId="77777777" w:rsidR="00E72463" w:rsidRPr="00EB7170" w:rsidRDefault="00E72463" w:rsidP="009551FF">
      <w:pPr>
        <w:spacing w:after="0" w:line="240" w:lineRule="auto"/>
        <w:jc w:val="both"/>
        <w:rPr>
          <w:rFonts w:ascii="Arial" w:hAnsi="Arial" w:cs="Arial"/>
          <w:b/>
          <w:bCs/>
          <w:color w:val="0070C0"/>
          <w:sz w:val="20"/>
          <w:szCs w:val="20"/>
        </w:rPr>
      </w:pPr>
    </w:p>
    <w:p w14:paraId="43570A8F" w14:textId="77777777" w:rsidR="005B23E1" w:rsidRPr="00443FD3" w:rsidRDefault="005B23E1" w:rsidP="009551FF">
      <w:pPr>
        <w:spacing w:after="0" w:line="240" w:lineRule="auto"/>
        <w:jc w:val="both"/>
        <w:rPr>
          <w:rFonts w:ascii="Arial" w:hAnsi="Arial" w:cs="Arial"/>
          <w:sz w:val="20"/>
          <w:szCs w:val="20"/>
        </w:rPr>
      </w:pPr>
    </w:p>
    <w:p w14:paraId="5EB547AC" w14:textId="778ECEEF" w:rsidR="00502C3E" w:rsidRPr="00EF4151" w:rsidRDefault="00F64B67" w:rsidP="009551FF">
      <w:pPr>
        <w:spacing w:after="0" w:line="240" w:lineRule="auto"/>
        <w:jc w:val="both"/>
        <w:rPr>
          <w:rFonts w:ascii="Arial" w:hAnsi="Arial" w:cs="Arial"/>
          <w:b/>
          <w:bCs/>
          <w:sz w:val="18"/>
          <w:szCs w:val="18"/>
        </w:rPr>
      </w:pPr>
      <w:r w:rsidRPr="00EF4151">
        <w:rPr>
          <w:rFonts w:ascii="Arial" w:hAnsi="Arial" w:cs="Arial"/>
          <w:b/>
          <w:bCs/>
          <w:sz w:val="20"/>
          <w:szCs w:val="20"/>
        </w:rPr>
        <w:t>4.</w:t>
      </w:r>
      <w:r w:rsidR="00EF4151" w:rsidRPr="00EF4151">
        <w:rPr>
          <w:rFonts w:ascii="Arial" w:hAnsi="Arial" w:cs="Arial"/>
          <w:b/>
          <w:bCs/>
          <w:sz w:val="20"/>
          <w:szCs w:val="20"/>
        </w:rPr>
        <w:t>4</w:t>
      </w:r>
      <w:r w:rsidRPr="00EF4151">
        <w:rPr>
          <w:rFonts w:ascii="Arial" w:hAnsi="Arial" w:cs="Arial"/>
          <w:b/>
          <w:bCs/>
          <w:sz w:val="20"/>
          <w:szCs w:val="20"/>
        </w:rPr>
        <w:t xml:space="preserve">.2 </w:t>
      </w:r>
      <w:r w:rsidR="00BD1601" w:rsidRPr="00EF4151">
        <w:rPr>
          <w:rFonts w:ascii="Arial" w:hAnsi="Arial" w:cs="Arial"/>
          <w:b/>
          <w:bCs/>
          <w:sz w:val="20"/>
          <w:szCs w:val="20"/>
        </w:rPr>
        <w:t>Phenological Traits</w:t>
      </w:r>
    </w:p>
    <w:p w14:paraId="50C5B3A0" w14:textId="77777777" w:rsidR="00BE3088" w:rsidRPr="00F64B67" w:rsidRDefault="00BE3088" w:rsidP="009551FF">
      <w:pPr>
        <w:spacing w:after="0" w:line="240" w:lineRule="auto"/>
        <w:jc w:val="both"/>
        <w:rPr>
          <w:rFonts w:ascii="Arial" w:hAnsi="Arial" w:cs="Arial"/>
          <w:sz w:val="20"/>
          <w:szCs w:val="20"/>
        </w:rPr>
      </w:pPr>
    </w:p>
    <w:p w14:paraId="2FE1754F" w14:textId="04298835" w:rsidR="00A35B97" w:rsidRPr="00F64B67" w:rsidRDefault="00BE3088" w:rsidP="009551FF">
      <w:pPr>
        <w:spacing w:after="0" w:line="240" w:lineRule="auto"/>
        <w:jc w:val="both"/>
        <w:rPr>
          <w:rFonts w:ascii="Arial" w:hAnsi="Arial" w:cs="Arial"/>
          <w:sz w:val="20"/>
          <w:szCs w:val="20"/>
        </w:rPr>
      </w:pPr>
      <w:r w:rsidRPr="00F64B67">
        <w:rPr>
          <w:rFonts w:ascii="Arial" w:hAnsi="Arial" w:cs="Arial"/>
          <w:sz w:val="20"/>
          <w:szCs w:val="20"/>
        </w:rPr>
        <w:t xml:space="preserve">The comparative statistical analysis of phenological traits under ES and TS conditions showed minor differences between the two environments across all check treatments. Overall, TS resulted in slightly higher mean values for DIF and DFF. DM showed minimal differences between ES and TS, suggesting a stable maturity duration across both sowing environments. Among checks, </w:t>
      </w:r>
      <w:proofErr w:type="spellStart"/>
      <w:r w:rsidRPr="00F64B67">
        <w:rPr>
          <w:rFonts w:ascii="Arial" w:hAnsi="Arial" w:cs="Arial"/>
          <w:sz w:val="20"/>
          <w:szCs w:val="20"/>
        </w:rPr>
        <w:t>Varuna</w:t>
      </w:r>
      <w:proofErr w:type="spellEnd"/>
      <w:r w:rsidRPr="00F64B67">
        <w:rPr>
          <w:rFonts w:ascii="Arial" w:hAnsi="Arial" w:cs="Arial"/>
          <w:sz w:val="20"/>
          <w:szCs w:val="20"/>
        </w:rPr>
        <w:t xml:space="preserve"> performed well in DIF, whereas Kranti took the longest time to reach flowering and maturity.</w:t>
      </w:r>
    </w:p>
    <w:p w14:paraId="081187A7" w14:textId="77777777" w:rsidR="00F64B67" w:rsidRDefault="00F64B67" w:rsidP="009551FF">
      <w:pPr>
        <w:spacing w:after="0" w:line="240" w:lineRule="auto"/>
        <w:jc w:val="both"/>
        <w:rPr>
          <w:rFonts w:ascii="Arial" w:hAnsi="Arial" w:cs="Arial"/>
          <w:b/>
          <w:bCs/>
          <w:sz w:val="20"/>
          <w:szCs w:val="20"/>
        </w:rPr>
      </w:pPr>
    </w:p>
    <w:p w14:paraId="125D62C8" w14:textId="77777777" w:rsidR="00F64B67" w:rsidRDefault="00F64B67" w:rsidP="009551FF">
      <w:pPr>
        <w:spacing w:after="0" w:line="240" w:lineRule="auto"/>
        <w:jc w:val="both"/>
        <w:rPr>
          <w:rFonts w:ascii="Arial" w:hAnsi="Arial" w:cs="Arial"/>
          <w:b/>
          <w:bCs/>
          <w:sz w:val="20"/>
          <w:szCs w:val="20"/>
        </w:rPr>
      </w:pPr>
    </w:p>
    <w:p w14:paraId="25044A04" w14:textId="6EA950BE" w:rsidR="00A35B97" w:rsidRPr="004D7B2D" w:rsidRDefault="00A35B97" w:rsidP="00A35B97">
      <w:pPr>
        <w:spacing w:after="0" w:line="240" w:lineRule="auto"/>
        <w:jc w:val="both"/>
        <w:rPr>
          <w:rFonts w:ascii="Arial" w:hAnsi="Arial" w:cs="Arial"/>
          <w:b/>
          <w:bCs/>
          <w:sz w:val="20"/>
          <w:szCs w:val="20"/>
        </w:rPr>
      </w:pPr>
      <w:r w:rsidRPr="004D7B2D">
        <w:rPr>
          <w:rFonts w:ascii="Arial" w:hAnsi="Arial" w:cs="Arial"/>
          <w:b/>
          <w:bCs/>
          <w:sz w:val="20"/>
          <w:szCs w:val="20"/>
        </w:rPr>
        <w:t>Table</w:t>
      </w:r>
      <w:r w:rsidR="00DB692D">
        <w:rPr>
          <w:rFonts w:ascii="Arial" w:hAnsi="Arial" w:cs="Arial"/>
          <w:b/>
          <w:bCs/>
          <w:sz w:val="20"/>
          <w:szCs w:val="20"/>
        </w:rPr>
        <w:t xml:space="preserve"> </w:t>
      </w:r>
      <w:r w:rsidR="00085001">
        <w:rPr>
          <w:rFonts w:ascii="Arial" w:hAnsi="Arial" w:cs="Arial"/>
          <w:b/>
          <w:bCs/>
          <w:sz w:val="20"/>
          <w:szCs w:val="20"/>
        </w:rPr>
        <w:t>8</w:t>
      </w:r>
      <w:r w:rsidRPr="004D7B2D">
        <w:rPr>
          <w:rFonts w:ascii="Arial" w:hAnsi="Arial" w:cs="Arial"/>
          <w:b/>
          <w:bCs/>
          <w:sz w:val="20"/>
          <w:szCs w:val="20"/>
        </w:rPr>
        <w:t xml:space="preserve">: Comparative Statistical Analysis of </w:t>
      </w:r>
      <w:r>
        <w:rPr>
          <w:rFonts w:ascii="Arial" w:hAnsi="Arial" w:cs="Arial"/>
          <w:b/>
          <w:bCs/>
          <w:sz w:val="20"/>
          <w:szCs w:val="20"/>
        </w:rPr>
        <w:t>Phenological</w:t>
      </w:r>
      <w:r w:rsidRPr="004D7B2D">
        <w:rPr>
          <w:rFonts w:ascii="Arial" w:hAnsi="Arial" w:cs="Arial"/>
          <w:b/>
          <w:bCs/>
          <w:sz w:val="20"/>
          <w:szCs w:val="20"/>
        </w:rPr>
        <w:t xml:space="preserve"> Traits of Check Treatment (5 replications) under early and timely sowing (ES Vs TS)</w:t>
      </w:r>
    </w:p>
    <w:p w14:paraId="620FC5F8" w14:textId="77777777" w:rsidR="00BD1601" w:rsidRDefault="00BD1601" w:rsidP="009551FF">
      <w:pPr>
        <w:spacing w:after="0" w:line="240" w:lineRule="auto"/>
        <w:jc w:val="both"/>
        <w:rPr>
          <w:rFonts w:ascii="Arial" w:hAnsi="Arial" w:cs="Arial"/>
          <w:b/>
          <w:bCs/>
          <w:sz w:val="20"/>
          <w:szCs w:val="20"/>
        </w:rPr>
      </w:pPr>
    </w:p>
    <w:tbl>
      <w:tblPr>
        <w:tblW w:w="9197" w:type="dxa"/>
        <w:tblLook w:val="04A0" w:firstRow="1" w:lastRow="0" w:firstColumn="1" w:lastColumn="0" w:noHBand="0" w:noVBand="1"/>
      </w:tblPr>
      <w:tblGrid>
        <w:gridCol w:w="3114"/>
        <w:gridCol w:w="958"/>
        <w:gridCol w:w="608"/>
        <w:gridCol w:w="567"/>
        <w:gridCol w:w="709"/>
        <w:gridCol w:w="851"/>
        <w:gridCol w:w="708"/>
        <w:gridCol w:w="851"/>
        <w:gridCol w:w="831"/>
      </w:tblGrid>
      <w:tr w:rsidR="00BF2930" w:rsidRPr="00454805" w14:paraId="6B013D7D" w14:textId="77777777" w:rsidTr="00454805">
        <w:trPr>
          <w:trHeight w:val="290"/>
        </w:trPr>
        <w:tc>
          <w:tcPr>
            <w:tcW w:w="3114"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4C602584" w14:textId="77777777" w:rsidR="00454805" w:rsidRPr="00454805" w:rsidRDefault="00454805"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454805">
              <w:rPr>
                <w:rFonts w:ascii="Arial" w:eastAsia="Times New Roman" w:hAnsi="Arial" w:cs="Arial"/>
                <w:b/>
                <w:bCs/>
                <w:color w:val="FFFFFF" w:themeColor="background1"/>
                <w:kern w:val="0"/>
                <w:sz w:val="20"/>
                <w:szCs w:val="20"/>
                <w:lang w:eastAsia="en-IN"/>
                <w14:ligatures w14:val="none"/>
              </w:rPr>
              <w:t>Days to Initial Flowering</w:t>
            </w:r>
          </w:p>
        </w:tc>
        <w:tc>
          <w:tcPr>
            <w:tcW w:w="2842"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1F8C25D4" w14:textId="77777777" w:rsidR="00454805" w:rsidRPr="00454805" w:rsidRDefault="00454805"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454805">
              <w:rPr>
                <w:rFonts w:ascii="Arial" w:eastAsia="Times New Roman" w:hAnsi="Arial" w:cs="Arial"/>
                <w:b/>
                <w:bCs/>
                <w:color w:val="FFFFFF" w:themeColor="background1"/>
                <w:kern w:val="0"/>
                <w:sz w:val="20"/>
                <w:szCs w:val="20"/>
                <w:lang w:eastAsia="en-IN"/>
                <w14:ligatures w14:val="none"/>
              </w:rPr>
              <w:t>ES (Early Sowing)</w:t>
            </w:r>
          </w:p>
        </w:tc>
        <w:tc>
          <w:tcPr>
            <w:tcW w:w="3241"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5E93E691" w14:textId="77777777" w:rsidR="00454805" w:rsidRPr="00454805" w:rsidRDefault="00454805"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454805">
              <w:rPr>
                <w:rFonts w:ascii="Arial" w:eastAsia="Times New Roman" w:hAnsi="Arial" w:cs="Arial"/>
                <w:b/>
                <w:bCs/>
                <w:color w:val="FFFFFF" w:themeColor="background1"/>
                <w:kern w:val="0"/>
                <w:sz w:val="20"/>
                <w:szCs w:val="20"/>
                <w:lang w:eastAsia="en-IN"/>
                <w14:ligatures w14:val="none"/>
              </w:rPr>
              <w:t>TS (Timely Sowing)</w:t>
            </w:r>
          </w:p>
        </w:tc>
      </w:tr>
      <w:tr w:rsidR="00454805" w:rsidRPr="00BF2930" w14:paraId="7F2F94A7"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29A0C512" w14:textId="77777777" w:rsidR="00454805" w:rsidRPr="00454805" w:rsidRDefault="00454805" w:rsidP="00BB0ECB">
            <w:pPr>
              <w:spacing w:after="0" w:line="480" w:lineRule="auto"/>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Treatment</w:t>
            </w:r>
          </w:p>
        </w:tc>
        <w:tc>
          <w:tcPr>
            <w:tcW w:w="958" w:type="dxa"/>
            <w:tcBorders>
              <w:top w:val="nil"/>
              <w:left w:val="nil"/>
              <w:bottom w:val="single" w:sz="4" w:space="0" w:color="auto"/>
              <w:right w:val="single" w:sz="4" w:space="0" w:color="auto"/>
            </w:tcBorders>
            <w:noWrap/>
            <w:vAlign w:val="bottom"/>
            <w:hideMark/>
          </w:tcPr>
          <w:p w14:paraId="17B5034E"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164C90EB"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SE</w:t>
            </w:r>
          </w:p>
        </w:tc>
        <w:tc>
          <w:tcPr>
            <w:tcW w:w="567" w:type="dxa"/>
            <w:tcBorders>
              <w:top w:val="nil"/>
              <w:left w:val="nil"/>
              <w:bottom w:val="single" w:sz="4" w:space="0" w:color="auto"/>
              <w:right w:val="single" w:sz="4" w:space="0" w:color="auto"/>
            </w:tcBorders>
            <w:noWrap/>
            <w:vAlign w:val="bottom"/>
            <w:hideMark/>
          </w:tcPr>
          <w:p w14:paraId="12604916"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12E08FEF"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Max</w:t>
            </w:r>
          </w:p>
        </w:tc>
        <w:tc>
          <w:tcPr>
            <w:tcW w:w="851" w:type="dxa"/>
            <w:tcBorders>
              <w:top w:val="nil"/>
              <w:left w:val="nil"/>
              <w:bottom w:val="single" w:sz="4" w:space="0" w:color="auto"/>
              <w:right w:val="single" w:sz="4" w:space="0" w:color="auto"/>
            </w:tcBorders>
            <w:noWrap/>
            <w:vAlign w:val="bottom"/>
            <w:hideMark/>
          </w:tcPr>
          <w:p w14:paraId="4BFE8D7A"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Means</w:t>
            </w:r>
          </w:p>
        </w:tc>
        <w:tc>
          <w:tcPr>
            <w:tcW w:w="708" w:type="dxa"/>
            <w:tcBorders>
              <w:top w:val="nil"/>
              <w:left w:val="nil"/>
              <w:bottom w:val="single" w:sz="4" w:space="0" w:color="auto"/>
              <w:right w:val="single" w:sz="4" w:space="0" w:color="auto"/>
            </w:tcBorders>
            <w:noWrap/>
            <w:vAlign w:val="bottom"/>
            <w:hideMark/>
          </w:tcPr>
          <w:p w14:paraId="7F86705C"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639180F7"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Min</w:t>
            </w:r>
          </w:p>
        </w:tc>
        <w:tc>
          <w:tcPr>
            <w:tcW w:w="831" w:type="dxa"/>
            <w:tcBorders>
              <w:top w:val="nil"/>
              <w:left w:val="nil"/>
              <w:bottom w:val="single" w:sz="4" w:space="0" w:color="auto"/>
              <w:right w:val="single" w:sz="4" w:space="0" w:color="auto"/>
            </w:tcBorders>
            <w:noWrap/>
            <w:vAlign w:val="bottom"/>
            <w:hideMark/>
          </w:tcPr>
          <w:p w14:paraId="600D7432"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Max</w:t>
            </w:r>
          </w:p>
        </w:tc>
      </w:tr>
      <w:tr w:rsidR="00454805" w:rsidRPr="00BF2930" w14:paraId="3D669F6B"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5F66B97C"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GEETA</w:t>
            </w:r>
          </w:p>
        </w:tc>
        <w:tc>
          <w:tcPr>
            <w:tcW w:w="958" w:type="dxa"/>
            <w:tcBorders>
              <w:top w:val="nil"/>
              <w:left w:val="nil"/>
              <w:bottom w:val="single" w:sz="4" w:space="0" w:color="auto"/>
              <w:right w:val="single" w:sz="4" w:space="0" w:color="auto"/>
            </w:tcBorders>
            <w:noWrap/>
            <w:vAlign w:val="bottom"/>
            <w:hideMark/>
          </w:tcPr>
          <w:p w14:paraId="02E6BCC4"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44.6</w:t>
            </w:r>
          </w:p>
        </w:tc>
        <w:tc>
          <w:tcPr>
            <w:tcW w:w="608" w:type="dxa"/>
            <w:tcBorders>
              <w:top w:val="nil"/>
              <w:left w:val="nil"/>
              <w:bottom w:val="single" w:sz="4" w:space="0" w:color="auto"/>
              <w:right w:val="single" w:sz="4" w:space="0" w:color="auto"/>
            </w:tcBorders>
            <w:noWrap/>
            <w:vAlign w:val="bottom"/>
            <w:hideMark/>
          </w:tcPr>
          <w:p w14:paraId="68E46233"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0.51</w:t>
            </w:r>
          </w:p>
        </w:tc>
        <w:tc>
          <w:tcPr>
            <w:tcW w:w="567" w:type="dxa"/>
            <w:tcBorders>
              <w:top w:val="nil"/>
              <w:left w:val="nil"/>
              <w:bottom w:val="single" w:sz="4" w:space="0" w:color="auto"/>
              <w:right w:val="single" w:sz="4" w:space="0" w:color="auto"/>
            </w:tcBorders>
            <w:noWrap/>
            <w:vAlign w:val="bottom"/>
            <w:hideMark/>
          </w:tcPr>
          <w:p w14:paraId="1C9824CF"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43</w:t>
            </w:r>
          </w:p>
        </w:tc>
        <w:tc>
          <w:tcPr>
            <w:tcW w:w="709" w:type="dxa"/>
            <w:tcBorders>
              <w:top w:val="nil"/>
              <w:left w:val="nil"/>
              <w:bottom w:val="single" w:sz="4" w:space="0" w:color="auto"/>
              <w:right w:val="single" w:sz="4" w:space="0" w:color="auto"/>
            </w:tcBorders>
            <w:noWrap/>
            <w:vAlign w:val="bottom"/>
            <w:hideMark/>
          </w:tcPr>
          <w:p w14:paraId="13C8E15C"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46</w:t>
            </w:r>
          </w:p>
        </w:tc>
        <w:tc>
          <w:tcPr>
            <w:tcW w:w="851" w:type="dxa"/>
            <w:tcBorders>
              <w:top w:val="nil"/>
              <w:left w:val="nil"/>
              <w:bottom w:val="single" w:sz="4" w:space="0" w:color="auto"/>
              <w:right w:val="single" w:sz="4" w:space="0" w:color="auto"/>
            </w:tcBorders>
            <w:noWrap/>
            <w:vAlign w:val="bottom"/>
            <w:hideMark/>
          </w:tcPr>
          <w:p w14:paraId="1C7A36D4"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44.89</w:t>
            </w:r>
          </w:p>
        </w:tc>
        <w:tc>
          <w:tcPr>
            <w:tcW w:w="708" w:type="dxa"/>
            <w:tcBorders>
              <w:top w:val="nil"/>
              <w:left w:val="nil"/>
              <w:bottom w:val="single" w:sz="4" w:space="0" w:color="auto"/>
              <w:right w:val="single" w:sz="4" w:space="0" w:color="auto"/>
            </w:tcBorders>
            <w:noWrap/>
            <w:vAlign w:val="bottom"/>
            <w:hideMark/>
          </w:tcPr>
          <w:p w14:paraId="17962388"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0.93</w:t>
            </w:r>
          </w:p>
        </w:tc>
        <w:tc>
          <w:tcPr>
            <w:tcW w:w="851" w:type="dxa"/>
            <w:tcBorders>
              <w:top w:val="nil"/>
              <w:left w:val="nil"/>
              <w:bottom w:val="single" w:sz="4" w:space="0" w:color="auto"/>
              <w:right w:val="single" w:sz="4" w:space="0" w:color="auto"/>
            </w:tcBorders>
            <w:noWrap/>
            <w:vAlign w:val="bottom"/>
            <w:hideMark/>
          </w:tcPr>
          <w:p w14:paraId="75DDDAF1"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42.13</w:t>
            </w:r>
          </w:p>
        </w:tc>
        <w:tc>
          <w:tcPr>
            <w:tcW w:w="831" w:type="dxa"/>
            <w:tcBorders>
              <w:top w:val="nil"/>
              <w:left w:val="nil"/>
              <w:bottom w:val="single" w:sz="4" w:space="0" w:color="auto"/>
              <w:right w:val="single" w:sz="4" w:space="0" w:color="auto"/>
            </w:tcBorders>
            <w:noWrap/>
            <w:vAlign w:val="bottom"/>
            <w:hideMark/>
          </w:tcPr>
          <w:p w14:paraId="5B2534C7"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47.02</w:t>
            </w:r>
          </w:p>
        </w:tc>
      </w:tr>
      <w:tr w:rsidR="00454805" w:rsidRPr="00BF2930" w14:paraId="059F9C0A"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24FE9FA5"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KANTI</w:t>
            </w:r>
          </w:p>
        </w:tc>
        <w:tc>
          <w:tcPr>
            <w:tcW w:w="958" w:type="dxa"/>
            <w:tcBorders>
              <w:top w:val="nil"/>
              <w:left w:val="nil"/>
              <w:bottom w:val="single" w:sz="4" w:space="0" w:color="auto"/>
              <w:right w:val="single" w:sz="4" w:space="0" w:color="auto"/>
            </w:tcBorders>
            <w:noWrap/>
            <w:vAlign w:val="bottom"/>
            <w:hideMark/>
          </w:tcPr>
          <w:p w14:paraId="573F3343"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50</w:t>
            </w:r>
          </w:p>
        </w:tc>
        <w:tc>
          <w:tcPr>
            <w:tcW w:w="608" w:type="dxa"/>
            <w:tcBorders>
              <w:top w:val="nil"/>
              <w:left w:val="nil"/>
              <w:bottom w:val="single" w:sz="4" w:space="0" w:color="auto"/>
              <w:right w:val="single" w:sz="4" w:space="0" w:color="auto"/>
            </w:tcBorders>
            <w:noWrap/>
            <w:vAlign w:val="bottom"/>
            <w:hideMark/>
          </w:tcPr>
          <w:p w14:paraId="2E9E85A1"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127947BC"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48</w:t>
            </w:r>
          </w:p>
        </w:tc>
        <w:tc>
          <w:tcPr>
            <w:tcW w:w="709" w:type="dxa"/>
            <w:tcBorders>
              <w:top w:val="nil"/>
              <w:left w:val="nil"/>
              <w:bottom w:val="single" w:sz="4" w:space="0" w:color="auto"/>
              <w:right w:val="single" w:sz="4" w:space="0" w:color="auto"/>
            </w:tcBorders>
            <w:noWrap/>
            <w:vAlign w:val="bottom"/>
            <w:hideMark/>
          </w:tcPr>
          <w:p w14:paraId="51C1AD65"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52</w:t>
            </w:r>
          </w:p>
        </w:tc>
        <w:tc>
          <w:tcPr>
            <w:tcW w:w="851" w:type="dxa"/>
            <w:tcBorders>
              <w:top w:val="nil"/>
              <w:left w:val="nil"/>
              <w:bottom w:val="single" w:sz="4" w:space="0" w:color="auto"/>
              <w:right w:val="single" w:sz="4" w:space="0" w:color="auto"/>
            </w:tcBorders>
            <w:noWrap/>
            <w:vAlign w:val="bottom"/>
            <w:hideMark/>
          </w:tcPr>
          <w:p w14:paraId="0E25DB14"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50.64</w:t>
            </w:r>
          </w:p>
        </w:tc>
        <w:tc>
          <w:tcPr>
            <w:tcW w:w="708" w:type="dxa"/>
            <w:tcBorders>
              <w:top w:val="nil"/>
              <w:left w:val="nil"/>
              <w:bottom w:val="single" w:sz="4" w:space="0" w:color="auto"/>
              <w:right w:val="single" w:sz="4" w:space="0" w:color="auto"/>
            </w:tcBorders>
            <w:noWrap/>
            <w:vAlign w:val="bottom"/>
            <w:hideMark/>
          </w:tcPr>
          <w:p w14:paraId="5D524A82"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0.91</w:t>
            </w:r>
          </w:p>
        </w:tc>
        <w:tc>
          <w:tcPr>
            <w:tcW w:w="851" w:type="dxa"/>
            <w:tcBorders>
              <w:top w:val="nil"/>
              <w:left w:val="nil"/>
              <w:bottom w:val="single" w:sz="4" w:space="0" w:color="auto"/>
              <w:right w:val="single" w:sz="4" w:space="0" w:color="auto"/>
            </w:tcBorders>
            <w:noWrap/>
            <w:vAlign w:val="bottom"/>
            <w:hideMark/>
          </w:tcPr>
          <w:p w14:paraId="39013891"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48.14</w:t>
            </w:r>
          </w:p>
        </w:tc>
        <w:tc>
          <w:tcPr>
            <w:tcW w:w="831" w:type="dxa"/>
            <w:tcBorders>
              <w:top w:val="nil"/>
              <w:left w:val="nil"/>
              <w:bottom w:val="single" w:sz="4" w:space="0" w:color="auto"/>
              <w:right w:val="single" w:sz="4" w:space="0" w:color="auto"/>
            </w:tcBorders>
            <w:noWrap/>
            <w:vAlign w:val="bottom"/>
            <w:hideMark/>
          </w:tcPr>
          <w:p w14:paraId="7EE3D642"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53.79</w:t>
            </w:r>
          </w:p>
        </w:tc>
      </w:tr>
      <w:tr w:rsidR="00454805" w:rsidRPr="00BF2930" w14:paraId="26ACA513"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5731DB10"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KRANTI</w:t>
            </w:r>
          </w:p>
        </w:tc>
        <w:tc>
          <w:tcPr>
            <w:tcW w:w="958" w:type="dxa"/>
            <w:tcBorders>
              <w:top w:val="nil"/>
              <w:left w:val="nil"/>
              <w:bottom w:val="single" w:sz="4" w:space="0" w:color="auto"/>
              <w:right w:val="single" w:sz="4" w:space="0" w:color="auto"/>
            </w:tcBorders>
            <w:noWrap/>
            <w:vAlign w:val="bottom"/>
            <w:hideMark/>
          </w:tcPr>
          <w:p w14:paraId="2EADCDD4"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51</w:t>
            </w:r>
          </w:p>
        </w:tc>
        <w:tc>
          <w:tcPr>
            <w:tcW w:w="608" w:type="dxa"/>
            <w:tcBorders>
              <w:top w:val="nil"/>
              <w:left w:val="nil"/>
              <w:bottom w:val="single" w:sz="4" w:space="0" w:color="auto"/>
              <w:right w:val="single" w:sz="4" w:space="0" w:color="auto"/>
            </w:tcBorders>
            <w:noWrap/>
            <w:vAlign w:val="bottom"/>
            <w:hideMark/>
          </w:tcPr>
          <w:p w14:paraId="5CBE0FC3"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026F8C34"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49</w:t>
            </w:r>
          </w:p>
        </w:tc>
        <w:tc>
          <w:tcPr>
            <w:tcW w:w="709" w:type="dxa"/>
            <w:tcBorders>
              <w:top w:val="nil"/>
              <w:left w:val="nil"/>
              <w:bottom w:val="single" w:sz="4" w:space="0" w:color="auto"/>
              <w:right w:val="single" w:sz="4" w:space="0" w:color="auto"/>
            </w:tcBorders>
            <w:noWrap/>
            <w:vAlign w:val="bottom"/>
            <w:hideMark/>
          </w:tcPr>
          <w:p w14:paraId="0C624AA3"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53</w:t>
            </w:r>
          </w:p>
        </w:tc>
        <w:tc>
          <w:tcPr>
            <w:tcW w:w="851" w:type="dxa"/>
            <w:tcBorders>
              <w:top w:val="nil"/>
              <w:left w:val="nil"/>
              <w:bottom w:val="single" w:sz="4" w:space="0" w:color="auto"/>
              <w:right w:val="single" w:sz="4" w:space="0" w:color="auto"/>
            </w:tcBorders>
            <w:noWrap/>
            <w:vAlign w:val="bottom"/>
            <w:hideMark/>
          </w:tcPr>
          <w:p w14:paraId="31D5F4FB"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51.32</w:t>
            </w:r>
          </w:p>
        </w:tc>
        <w:tc>
          <w:tcPr>
            <w:tcW w:w="708" w:type="dxa"/>
            <w:tcBorders>
              <w:top w:val="nil"/>
              <w:left w:val="nil"/>
              <w:bottom w:val="single" w:sz="4" w:space="0" w:color="auto"/>
              <w:right w:val="single" w:sz="4" w:space="0" w:color="auto"/>
            </w:tcBorders>
            <w:noWrap/>
            <w:vAlign w:val="bottom"/>
            <w:hideMark/>
          </w:tcPr>
          <w:p w14:paraId="782420A1"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1.34</w:t>
            </w:r>
          </w:p>
        </w:tc>
        <w:tc>
          <w:tcPr>
            <w:tcW w:w="851" w:type="dxa"/>
            <w:tcBorders>
              <w:top w:val="nil"/>
              <w:left w:val="nil"/>
              <w:bottom w:val="single" w:sz="4" w:space="0" w:color="auto"/>
              <w:right w:val="single" w:sz="4" w:space="0" w:color="auto"/>
            </w:tcBorders>
            <w:noWrap/>
            <w:vAlign w:val="bottom"/>
            <w:hideMark/>
          </w:tcPr>
          <w:p w14:paraId="1D04C12E"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48.43</w:t>
            </w:r>
          </w:p>
        </w:tc>
        <w:tc>
          <w:tcPr>
            <w:tcW w:w="831" w:type="dxa"/>
            <w:tcBorders>
              <w:top w:val="nil"/>
              <w:left w:val="nil"/>
              <w:bottom w:val="single" w:sz="4" w:space="0" w:color="auto"/>
              <w:right w:val="single" w:sz="4" w:space="0" w:color="auto"/>
            </w:tcBorders>
            <w:noWrap/>
            <w:vAlign w:val="bottom"/>
            <w:hideMark/>
          </w:tcPr>
          <w:p w14:paraId="5A73C72B"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55.33</w:t>
            </w:r>
          </w:p>
        </w:tc>
      </w:tr>
      <w:tr w:rsidR="00454805" w:rsidRPr="00BF2930" w14:paraId="2938553F"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48458552"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PUSA BAHAR</w:t>
            </w:r>
          </w:p>
        </w:tc>
        <w:tc>
          <w:tcPr>
            <w:tcW w:w="958" w:type="dxa"/>
            <w:tcBorders>
              <w:top w:val="nil"/>
              <w:left w:val="nil"/>
              <w:bottom w:val="single" w:sz="4" w:space="0" w:color="auto"/>
              <w:right w:val="single" w:sz="4" w:space="0" w:color="auto"/>
            </w:tcBorders>
            <w:noWrap/>
            <w:vAlign w:val="bottom"/>
            <w:hideMark/>
          </w:tcPr>
          <w:p w14:paraId="2E187634"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48.4</w:t>
            </w:r>
          </w:p>
        </w:tc>
        <w:tc>
          <w:tcPr>
            <w:tcW w:w="608" w:type="dxa"/>
            <w:tcBorders>
              <w:top w:val="nil"/>
              <w:left w:val="nil"/>
              <w:bottom w:val="single" w:sz="4" w:space="0" w:color="auto"/>
              <w:right w:val="single" w:sz="4" w:space="0" w:color="auto"/>
            </w:tcBorders>
            <w:noWrap/>
            <w:vAlign w:val="bottom"/>
            <w:hideMark/>
          </w:tcPr>
          <w:p w14:paraId="7B7B7371"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0.51</w:t>
            </w:r>
          </w:p>
        </w:tc>
        <w:tc>
          <w:tcPr>
            <w:tcW w:w="567" w:type="dxa"/>
            <w:tcBorders>
              <w:top w:val="nil"/>
              <w:left w:val="nil"/>
              <w:bottom w:val="single" w:sz="4" w:space="0" w:color="auto"/>
              <w:right w:val="single" w:sz="4" w:space="0" w:color="auto"/>
            </w:tcBorders>
            <w:noWrap/>
            <w:vAlign w:val="bottom"/>
            <w:hideMark/>
          </w:tcPr>
          <w:p w14:paraId="4A08ABFD"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47</w:t>
            </w:r>
          </w:p>
        </w:tc>
        <w:tc>
          <w:tcPr>
            <w:tcW w:w="709" w:type="dxa"/>
            <w:tcBorders>
              <w:top w:val="nil"/>
              <w:left w:val="nil"/>
              <w:bottom w:val="single" w:sz="4" w:space="0" w:color="auto"/>
              <w:right w:val="single" w:sz="4" w:space="0" w:color="auto"/>
            </w:tcBorders>
            <w:noWrap/>
            <w:vAlign w:val="bottom"/>
            <w:hideMark/>
          </w:tcPr>
          <w:p w14:paraId="49BADF27"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50</w:t>
            </w:r>
          </w:p>
        </w:tc>
        <w:tc>
          <w:tcPr>
            <w:tcW w:w="851" w:type="dxa"/>
            <w:tcBorders>
              <w:top w:val="nil"/>
              <w:left w:val="nil"/>
              <w:bottom w:val="single" w:sz="4" w:space="0" w:color="auto"/>
              <w:right w:val="single" w:sz="4" w:space="0" w:color="auto"/>
            </w:tcBorders>
            <w:noWrap/>
            <w:vAlign w:val="bottom"/>
            <w:hideMark/>
          </w:tcPr>
          <w:p w14:paraId="210FB7A2"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49.59</w:t>
            </w:r>
          </w:p>
        </w:tc>
        <w:tc>
          <w:tcPr>
            <w:tcW w:w="708" w:type="dxa"/>
            <w:tcBorders>
              <w:top w:val="nil"/>
              <w:left w:val="nil"/>
              <w:bottom w:val="single" w:sz="4" w:space="0" w:color="auto"/>
              <w:right w:val="single" w:sz="4" w:space="0" w:color="auto"/>
            </w:tcBorders>
            <w:noWrap/>
            <w:vAlign w:val="bottom"/>
            <w:hideMark/>
          </w:tcPr>
          <w:p w14:paraId="73047ADF"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0.44</w:t>
            </w:r>
          </w:p>
        </w:tc>
        <w:tc>
          <w:tcPr>
            <w:tcW w:w="851" w:type="dxa"/>
            <w:tcBorders>
              <w:top w:val="nil"/>
              <w:left w:val="nil"/>
              <w:bottom w:val="single" w:sz="4" w:space="0" w:color="auto"/>
              <w:right w:val="single" w:sz="4" w:space="0" w:color="auto"/>
            </w:tcBorders>
            <w:noWrap/>
            <w:vAlign w:val="bottom"/>
            <w:hideMark/>
          </w:tcPr>
          <w:p w14:paraId="0DEA9F9F"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48.4</w:t>
            </w:r>
          </w:p>
        </w:tc>
        <w:tc>
          <w:tcPr>
            <w:tcW w:w="831" w:type="dxa"/>
            <w:tcBorders>
              <w:top w:val="nil"/>
              <w:left w:val="nil"/>
              <w:bottom w:val="single" w:sz="4" w:space="0" w:color="auto"/>
              <w:right w:val="single" w:sz="4" w:space="0" w:color="auto"/>
            </w:tcBorders>
            <w:noWrap/>
            <w:vAlign w:val="bottom"/>
            <w:hideMark/>
          </w:tcPr>
          <w:p w14:paraId="7CFA4BBC"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50.79</w:t>
            </w:r>
          </w:p>
        </w:tc>
      </w:tr>
      <w:tr w:rsidR="00454805" w:rsidRPr="00BF2930" w14:paraId="05FED18A"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712B25BB"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VARUNA</w:t>
            </w:r>
          </w:p>
        </w:tc>
        <w:tc>
          <w:tcPr>
            <w:tcW w:w="958" w:type="dxa"/>
            <w:tcBorders>
              <w:top w:val="nil"/>
              <w:left w:val="nil"/>
              <w:bottom w:val="single" w:sz="4" w:space="0" w:color="auto"/>
              <w:right w:val="single" w:sz="4" w:space="0" w:color="auto"/>
            </w:tcBorders>
            <w:noWrap/>
            <w:vAlign w:val="bottom"/>
            <w:hideMark/>
          </w:tcPr>
          <w:p w14:paraId="1F535A97"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36.8</w:t>
            </w:r>
          </w:p>
        </w:tc>
        <w:tc>
          <w:tcPr>
            <w:tcW w:w="608" w:type="dxa"/>
            <w:tcBorders>
              <w:top w:val="nil"/>
              <w:left w:val="nil"/>
              <w:bottom w:val="single" w:sz="4" w:space="0" w:color="auto"/>
              <w:right w:val="single" w:sz="4" w:space="0" w:color="auto"/>
            </w:tcBorders>
            <w:noWrap/>
            <w:vAlign w:val="bottom"/>
            <w:hideMark/>
          </w:tcPr>
          <w:p w14:paraId="5BC71CCF"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0.58</w:t>
            </w:r>
          </w:p>
        </w:tc>
        <w:tc>
          <w:tcPr>
            <w:tcW w:w="567" w:type="dxa"/>
            <w:tcBorders>
              <w:top w:val="nil"/>
              <w:left w:val="nil"/>
              <w:bottom w:val="single" w:sz="4" w:space="0" w:color="auto"/>
              <w:right w:val="single" w:sz="4" w:space="0" w:color="auto"/>
            </w:tcBorders>
            <w:noWrap/>
            <w:vAlign w:val="bottom"/>
            <w:hideMark/>
          </w:tcPr>
          <w:p w14:paraId="00A915C2"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35</w:t>
            </w:r>
          </w:p>
        </w:tc>
        <w:tc>
          <w:tcPr>
            <w:tcW w:w="709" w:type="dxa"/>
            <w:tcBorders>
              <w:top w:val="nil"/>
              <w:left w:val="nil"/>
              <w:bottom w:val="single" w:sz="4" w:space="0" w:color="auto"/>
              <w:right w:val="single" w:sz="4" w:space="0" w:color="auto"/>
            </w:tcBorders>
            <w:noWrap/>
            <w:vAlign w:val="bottom"/>
            <w:hideMark/>
          </w:tcPr>
          <w:p w14:paraId="71B45DCF"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38</w:t>
            </w:r>
          </w:p>
        </w:tc>
        <w:tc>
          <w:tcPr>
            <w:tcW w:w="851" w:type="dxa"/>
            <w:tcBorders>
              <w:top w:val="nil"/>
              <w:left w:val="nil"/>
              <w:bottom w:val="single" w:sz="4" w:space="0" w:color="auto"/>
              <w:right w:val="single" w:sz="4" w:space="0" w:color="auto"/>
            </w:tcBorders>
            <w:noWrap/>
            <w:vAlign w:val="bottom"/>
            <w:hideMark/>
          </w:tcPr>
          <w:p w14:paraId="2F7FC018"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36.45</w:t>
            </w:r>
          </w:p>
        </w:tc>
        <w:tc>
          <w:tcPr>
            <w:tcW w:w="708" w:type="dxa"/>
            <w:tcBorders>
              <w:top w:val="nil"/>
              <w:left w:val="nil"/>
              <w:bottom w:val="single" w:sz="4" w:space="0" w:color="auto"/>
              <w:right w:val="single" w:sz="4" w:space="0" w:color="auto"/>
            </w:tcBorders>
            <w:noWrap/>
            <w:vAlign w:val="bottom"/>
            <w:hideMark/>
          </w:tcPr>
          <w:p w14:paraId="52F91B54"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0.72</w:t>
            </w:r>
          </w:p>
        </w:tc>
        <w:tc>
          <w:tcPr>
            <w:tcW w:w="851" w:type="dxa"/>
            <w:tcBorders>
              <w:top w:val="nil"/>
              <w:left w:val="nil"/>
              <w:bottom w:val="single" w:sz="4" w:space="0" w:color="auto"/>
              <w:right w:val="single" w:sz="4" w:space="0" w:color="auto"/>
            </w:tcBorders>
            <w:noWrap/>
            <w:vAlign w:val="bottom"/>
            <w:hideMark/>
          </w:tcPr>
          <w:p w14:paraId="399A51B6"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34.58</w:t>
            </w:r>
          </w:p>
        </w:tc>
        <w:tc>
          <w:tcPr>
            <w:tcW w:w="831" w:type="dxa"/>
            <w:tcBorders>
              <w:top w:val="nil"/>
              <w:left w:val="nil"/>
              <w:bottom w:val="single" w:sz="4" w:space="0" w:color="auto"/>
              <w:right w:val="single" w:sz="4" w:space="0" w:color="auto"/>
            </w:tcBorders>
            <w:noWrap/>
            <w:vAlign w:val="bottom"/>
            <w:hideMark/>
          </w:tcPr>
          <w:p w14:paraId="703D980B"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38.73</w:t>
            </w:r>
          </w:p>
        </w:tc>
      </w:tr>
      <w:tr w:rsidR="00454805" w:rsidRPr="00454805" w14:paraId="5F18AE61" w14:textId="77777777" w:rsidTr="00454805">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1BB95235" w14:textId="77777777" w:rsidR="00454805" w:rsidRPr="00454805" w:rsidRDefault="00454805"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454805">
              <w:rPr>
                <w:rFonts w:ascii="Arial" w:eastAsia="Times New Roman" w:hAnsi="Arial" w:cs="Arial"/>
                <w:b/>
                <w:bCs/>
                <w:color w:val="FFFFFF" w:themeColor="background1"/>
                <w:kern w:val="0"/>
                <w:sz w:val="20"/>
                <w:szCs w:val="20"/>
                <w:lang w:eastAsia="en-IN"/>
                <w14:ligatures w14:val="none"/>
              </w:rPr>
              <w:t>Days to 50% Flowering</w:t>
            </w:r>
          </w:p>
        </w:tc>
        <w:tc>
          <w:tcPr>
            <w:tcW w:w="2842"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2F938223" w14:textId="77777777" w:rsidR="00454805" w:rsidRPr="00454805" w:rsidRDefault="00454805"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454805">
              <w:rPr>
                <w:rFonts w:ascii="Arial" w:eastAsia="Times New Roman" w:hAnsi="Arial" w:cs="Arial"/>
                <w:b/>
                <w:bCs/>
                <w:color w:val="FFFFFF" w:themeColor="background1"/>
                <w:kern w:val="0"/>
                <w:sz w:val="20"/>
                <w:szCs w:val="20"/>
                <w:lang w:eastAsia="en-IN"/>
                <w14:ligatures w14:val="none"/>
              </w:rPr>
              <w:t>ES (Early Sowing)</w:t>
            </w:r>
          </w:p>
        </w:tc>
        <w:tc>
          <w:tcPr>
            <w:tcW w:w="3241"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48F44C1C" w14:textId="77777777" w:rsidR="00454805" w:rsidRPr="00454805" w:rsidRDefault="00454805"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454805">
              <w:rPr>
                <w:rFonts w:ascii="Arial" w:eastAsia="Times New Roman" w:hAnsi="Arial" w:cs="Arial"/>
                <w:b/>
                <w:bCs/>
                <w:color w:val="FFFFFF" w:themeColor="background1"/>
                <w:kern w:val="0"/>
                <w:sz w:val="20"/>
                <w:szCs w:val="20"/>
                <w:lang w:eastAsia="en-IN"/>
                <w14:ligatures w14:val="none"/>
              </w:rPr>
              <w:t>TS (Timely Sowing)</w:t>
            </w:r>
          </w:p>
        </w:tc>
      </w:tr>
      <w:tr w:rsidR="00454805" w:rsidRPr="00BF2930" w14:paraId="4F4818D8"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50E6A1C5" w14:textId="77777777" w:rsidR="00454805" w:rsidRPr="00454805" w:rsidRDefault="00454805" w:rsidP="00BB0ECB">
            <w:pPr>
              <w:spacing w:after="0" w:line="480" w:lineRule="auto"/>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Treatment</w:t>
            </w:r>
          </w:p>
        </w:tc>
        <w:tc>
          <w:tcPr>
            <w:tcW w:w="958" w:type="dxa"/>
            <w:tcBorders>
              <w:top w:val="nil"/>
              <w:left w:val="nil"/>
              <w:bottom w:val="single" w:sz="4" w:space="0" w:color="auto"/>
              <w:right w:val="single" w:sz="4" w:space="0" w:color="auto"/>
            </w:tcBorders>
            <w:noWrap/>
            <w:vAlign w:val="bottom"/>
            <w:hideMark/>
          </w:tcPr>
          <w:p w14:paraId="3AD8D6F0"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2BBA7CE5"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SE</w:t>
            </w:r>
          </w:p>
        </w:tc>
        <w:tc>
          <w:tcPr>
            <w:tcW w:w="567" w:type="dxa"/>
            <w:tcBorders>
              <w:top w:val="nil"/>
              <w:left w:val="nil"/>
              <w:bottom w:val="single" w:sz="4" w:space="0" w:color="auto"/>
              <w:right w:val="single" w:sz="4" w:space="0" w:color="auto"/>
            </w:tcBorders>
            <w:noWrap/>
            <w:vAlign w:val="bottom"/>
            <w:hideMark/>
          </w:tcPr>
          <w:p w14:paraId="2C563083"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018FEAD5"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Max</w:t>
            </w:r>
          </w:p>
        </w:tc>
        <w:tc>
          <w:tcPr>
            <w:tcW w:w="851" w:type="dxa"/>
            <w:tcBorders>
              <w:top w:val="nil"/>
              <w:left w:val="nil"/>
              <w:bottom w:val="single" w:sz="4" w:space="0" w:color="auto"/>
              <w:right w:val="single" w:sz="4" w:space="0" w:color="auto"/>
            </w:tcBorders>
            <w:noWrap/>
            <w:vAlign w:val="bottom"/>
            <w:hideMark/>
          </w:tcPr>
          <w:p w14:paraId="0930ADAC"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Means</w:t>
            </w:r>
          </w:p>
        </w:tc>
        <w:tc>
          <w:tcPr>
            <w:tcW w:w="708" w:type="dxa"/>
            <w:tcBorders>
              <w:top w:val="nil"/>
              <w:left w:val="nil"/>
              <w:bottom w:val="single" w:sz="4" w:space="0" w:color="auto"/>
              <w:right w:val="single" w:sz="4" w:space="0" w:color="auto"/>
            </w:tcBorders>
            <w:noWrap/>
            <w:vAlign w:val="bottom"/>
            <w:hideMark/>
          </w:tcPr>
          <w:p w14:paraId="2B834D1E"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67324EA0"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Min</w:t>
            </w:r>
          </w:p>
        </w:tc>
        <w:tc>
          <w:tcPr>
            <w:tcW w:w="831" w:type="dxa"/>
            <w:tcBorders>
              <w:top w:val="nil"/>
              <w:left w:val="nil"/>
              <w:bottom w:val="single" w:sz="4" w:space="0" w:color="auto"/>
              <w:right w:val="single" w:sz="4" w:space="0" w:color="auto"/>
            </w:tcBorders>
            <w:noWrap/>
            <w:vAlign w:val="bottom"/>
            <w:hideMark/>
          </w:tcPr>
          <w:p w14:paraId="0FFF46B4"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Max</w:t>
            </w:r>
          </w:p>
        </w:tc>
      </w:tr>
      <w:tr w:rsidR="00454805" w:rsidRPr="00BF2930" w14:paraId="561CA6B9"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1BEDEBD1"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GEETA</w:t>
            </w:r>
          </w:p>
        </w:tc>
        <w:tc>
          <w:tcPr>
            <w:tcW w:w="958" w:type="dxa"/>
            <w:tcBorders>
              <w:top w:val="nil"/>
              <w:left w:val="nil"/>
              <w:bottom w:val="single" w:sz="4" w:space="0" w:color="auto"/>
              <w:right w:val="single" w:sz="4" w:space="0" w:color="auto"/>
            </w:tcBorders>
            <w:noWrap/>
            <w:vAlign w:val="bottom"/>
            <w:hideMark/>
          </w:tcPr>
          <w:p w14:paraId="117C6022"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59</w:t>
            </w:r>
          </w:p>
        </w:tc>
        <w:tc>
          <w:tcPr>
            <w:tcW w:w="608" w:type="dxa"/>
            <w:tcBorders>
              <w:top w:val="nil"/>
              <w:left w:val="nil"/>
              <w:bottom w:val="single" w:sz="4" w:space="0" w:color="auto"/>
              <w:right w:val="single" w:sz="4" w:space="0" w:color="auto"/>
            </w:tcBorders>
            <w:noWrap/>
            <w:vAlign w:val="bottom"/>
            <w:hideMark/>
          </w:tcPr>
          <w:p w14:paraId="6B80BC76"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44CAD8FA"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57</w:t>
            </w:r>
          </w:p>
        </w:tc>
        <w:tc>
          <w:tcPr>
            <w:tcW w:w="709" w:type="dxa"/>
            <w:tcBorders>
              <w:top w:val="nil"/>
              <w:left w:val="nil"/>
              <w:bottom w:val="single" w:sz="4" w:space="0" w:color="auto"/>
              <w:right w:val="single" w:sz="4" w:space="0" w:color="auto"/>
            </w:tcBorders>
            <w:noWrap/>
            <w:vAlign w:val="bottom"/>
            <w:hideMark/>
          </w:tcPr>
          <w:p w14:paraId="34F2CE0E"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61</w:t>
            </w:r>
          </w:p>
        </w:tc>
        <w:tc>
          <w:tcPr>
            <w:tcW w:w="851" w:type="dxa"/>
            <w:tcBorders>
              <w:top w:val="nil"/>
              <w:left w:val="nil"/>
              <w:bottom w:val="single" w:sz="4" w:space="0" w:color="auto"/>
              <w:right w:val="single" w:sz="4" w:space="0" w:color="auto"/>
            </w:tcBorders>
            <w:noWrap/>
            <w:vAlign w:val="bottom"/>
            <w:hideMark/>
          </w:tcPr>
          <w:p w14:paraId="61D7C3C1"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59.37</w:t>
            </w:r>
          </w:p>
        </w:tc>
        <w:tc>
          <w:tcPr>
            <w:tcW w:w="708" w:type="dxa"/>
            <w:tcBorders>
              <w:top w:val="nil"/>
              <w:left w:val="nil"/>
              <w:bottom w:val="single" w:sz="4" w:space="0" w:color="auto"/>
              <w:right w:val="single" w:sz="4" w:space="0" w:color="auto"/>
            </w:tcBorders>
            <w:noWrap/>
            <w:vAlign w:val="bottom"/>
            <w:hideMark/>
          </w:tcPr>
          <w:p w14:paraId="2D7DA6B2"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0.41</w:t>
            </w:r>
          </w:p>
        </w:tc>
        <w:tc>
          <w:tcPr>
            <w:tcW w:w="851" w:type="dxa"/>
            <w:tcBorders>
              <w:top w:val="nil"/>
              <w:left w:val="nil"/>
              <w:bottom w:val="single" w:sz="4" w:space="0" w:color="auto"/>
              <w:right w:val="single" w:sz="4" w:space="0" w:color="auto"/>
            </w:tcBorders>
            <w:noWrap/>
            <w:vAlign w:val="bottom"/>
            <w:hideMark/>
          </w:tcPr>
          <w:p w14:paraId="4870BD80"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58.46</w:t>
            </w:r>
          </w:p>
        </w:tc>
        <w:tc>
          <w:tcPr>
            <w:tcW w:w="831" w:type="dxa"/>
            <w:tcBorders>
              <w:top w:val="nil"/>
              <w:left w:val="nil"/>
              <w:bottom w:val="single" w:sz="4" w:space="0" w:color="auto"/>
              <w:right w:val="single" w:sz="4" w:space="0" w:color="auto"/>
            </w:tcBorders>
            <w:noWrap/>
            <w:vAlign w:val="bottom"/>
            <w:hideMark/>
          </w:tcPr>
          <w:p w14:paraId="2822B23D"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60.48</w:t>
            </w:r>
          </w:p>
        </w:tc>
      </w:tr>
      <w:tr w:rsidR="00454805" w:rsidRPr="00BF2930" w14:paraId="45E4462A"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2434FBDF"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KANTI</w:t>
            </w:r>
          </w:p>
        </w:tc>
        <w:tc>
          <w:tcPr>
            <w:tcW w:w="958" w:type="dxa"/>
            <w:tcBorders>
              <w:top w:val="nil"/>
              <w:left w:val="nil"/>
              <w:bottom w:val="single" w:sz="4" w:space="0" w:color="auto"/>
              <w:right w:val="single" w:sz="4" w:space="0" w:color="auto"/>
            </w:tcBorders>
            <w:noWrap/>
            <w:vAlign w:val="bottom"/>
            <w:hideMark/>
          </w:tcPr>
          <w:p w14:paraId="1FAF6CBC"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55.8</w:t>
            </w:r>
          </w:p>
        </w:tc>
        <w:tc>
          <w:tcPr>
            <w:tcW w:w="608" w:type="dxa"/>
            <w:tcBorders>
              <w:top w:val="nil"/>
              <w:left w:val="nil"/>
              <w:bottom w:val="single" w:sz="4" w:space="0" w:color="auto"/>
              <w:right w:val="single" w:sz="4" w:space="0" w:color="auto"/>
            </w:tcBorders>
            <w:noWrap/>
            <w:vAlign w:val="bottom"/>
            <w:hideMark/>
          </w:tcPr>
          <w:p w14:paraId="27EB3028"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0.58</w:t>
            </w:r>
          </w:p>
        </w:tc>
        <w:tc>
          <w:tcPr>
            <w:tcW w:w="567" w:type="dxa"/>
            <w:tcBorders>
              <w:top w:val="nil"/>
              <w:left w:val="nil"/>
              <w:bottom w:val="single" w:sz="4" w:space="0" w:color="auto"/>
              <w:right w:val="single" w:sz="4" w:space="0" w:color="auto"/>
            </w:tcBorders>
            <w:noWrap/>
            <w:vAlign w:val="bottom"/>
            <w:hideMark/>
          </w:tcPr>
          <w:p w14:paraId="04A3296E"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54</w:t>
            </w:r>
          </w:p>
        </w:tc>
        <w:tc>
          <w:tcPr>
            <w:tcW w:w="709" w:type="dxa"/>
            <w:tcBorders>
              <w:top w:val="nil"/>
              <w:left w:val="nil"/>
              <w:bottom w:val="single" w:sz="4" w:space="0" w:color="auto"/>
              <w:right w:val="single" w:sz="4" w:space="0" w:color="auto"/>
            </w:tcBorders>
            <w:noWrap/>
            <w:vAlign w:val="bottom"/>
            <w:hideMark/>
          </w:tcPr>
          <w:p w14:paraId="02790B99"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57</w:t>
            </w:r>
          </w:p>
        </w:tc>
        <w:tc>
          <w:tcPr>
            <w:tcW w:w="851" w:type="dxa"/>
            <w:tcBorders>
              <w:top w:val="nil"/>
              <w:left w:val="nil"/>
              <w:bottom w:val="single" w:sz="4" w:space="0" w:color="auto"/>
              <w:right w:val="single" w:sz="4" w:space="0" w:color="auto"/>
            </w:tcBorders>
            <w:noWrap/>
            <w:vAlign w:val="bottom"/>
            <w:hideMark/>
          </w:tcPr>
          <w:p w14:paraId="78BEAD9E"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57.1</w:t>
            </w:r>
          </w:p>
        </w:tc>
        <w:tc>
          <w:tcPr>
            <w:tcW w:w="708" w:type="dxa"/>
            <w:tcBorders>
              <w:top w:val="nil"/>
              <w:left w:val="nil"/>
              <w:bottom w:val="single" w:sz="4" w:space="0" w:color="auto"/>
              <w:right w:val="single" w:sz="4" w:space="0" w:color="auto"/>
            </w:tcBorders>
            <w:noWrap/>
            <w:vAlign w:val="bottom"/>
            <w:hideMark/>
          </w:tcPr>
          <w:p w14:paraId="461779B7"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0.67</w:t>
            </w:r>
          </w:p>
        </w:tc>
        <w:tc>
          <w:tcPr>
            <w:tcW w:w="851" w:type="dxa"/>
            <w:tcBorders>
              <w:top w:val="nil"/>
              <w:left w:val="nil"/>
              <w:bottom w:val="single" w:sz="4" w:space="0" w:color="auto"/>
              <w:right w:val="single" w:sz="4" w:space="0" w:color="auto"/>
            </w:tcBorders>
            <w:noWrap/>
            <w:vAlign w:val="bottom"/>
            <w:hideMark/>
          </w:tcPr>
          <w:p w14:paraId="0DA540DE"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55.16</w:t>
            </w:r>
          </w:p>
        </w:tc>
        <w:tc>
          <w:tcPr>
            <w:tcW w:w="831" w:type="dxa"/>
            <w:tcBorders>
              <w:top w:val="nil"/>
              <w:left w:val="nil"/>
              <w:bottom w:val="single" w:sz="4" w:space="0" w:color="auto"/>
              <w:right w:val="single" w:sz="4" w:space="0" w:color="auto"/>
            </w:tcBorders>
            <w:noWrap/>
            <w:vAlign w:val="bottom"/>
            <w:hideMark/>
          </w:tcPr>
          <w:p w14:paraId="17B640E5"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59.12</w:t>
            </w:r>
          </w:p>
        </w:tc>
      </w:tr>
      <w:tr w:rsidR="00454805" w:rsidRPr="00BF2930" w14:paraId="578AB909"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6164A334"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KRANTI</w:t>
            </w:r>
          </w:p>
        </w:tc>
        <w:tc>
          <w:tcPr>
            <w:tcW w:w="958" w:type="dxa"/>
            <w:tcBorders>
              <w:top w:val="nil"/>
              <w:left w:val="nil"/>
              <w:bottom w:val="single" w:sz="4" w:space="0" w:color="auto"/>
              <w:right w:val="single" w:sz="4" w:space="0" w:color="auto"/>
            </w:tcBorders>
            <w:noWrap/>
            <w:vAlign w:val="bottom"/>
            <w:hideMark/>
          </w:tcPr>
          <w:p w14:paraId="6CD5FBF2"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60</w:t>
            </w:r>
          </w:p>
        </w:tc>
        <w:tc>
          <w:tcPr>
            <w:tcW w:w="608" w:type="dxa"/>
            <w:tcBorders>
              <w:top w:val="nil"/>
              <w:left w:val="nil"/>
              <w:bottom w:val="single" w:sz="4" w:space="0" w:color="auto"/>
              <w:right w:val="single" w:sz="4" w:space="0" w:color="auto"/>
            </w:tcBorders>
            <w:noWrap/>
            <w:vAlign w:val="bottom"/>
            <w:hideMark/>
          </w:tcPr>
          <w:p w14:paraId="682F6EFE"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0.71</w:t>
            </w:r>
          </w:p>
        </w:tc>
        <w:tc>
          <w:tcPr>
            <w:tcW w:w="567" w:type="dxa"/>
            <w:tcBorders>
              <w:top w:val="nil"/>
              <w:left w:val="nil"/>
              <w:bottom w:val="single" w:sz="4" w:space="0" w:color="auto"/>
              <w:right w:val="single" w:sz="4" w:space="0" w:color="auto"/>
            </w:tcBorders>
            <w:noWrap/>
            <w:vAlign w:val="bottom"/>
            <w:hideMark/>
          </w:tcPr>
          <w:p w14:paraId="7EC1FEAE"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58</w:t>
            </w:r>
          </w:p>
        </w:tc>
        <w:tc>
          <w:tcPr>
            <w:tcW w:w="709" w:type="dxa"/>
            <w:tcBorders>
              <w:top w:val="nil"/>
              <w:left w:val="nil"/>
              <w:bottom w:val="single" w:sz="4" w:space="0" w:color="auto"/>
              <w:right w:val="single" w:sz="4" w:space="0" w:color="auto"/>
            </w:tcBorders>
            <w:noWrap/>
            <w:vAlign w:val="bottom"/>
            <w:hideMark/>
          </w:tcPr>
          <w:p w14:paraId="73545570"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62</w:t>
            </w:r>
          </w:p>
        </w:tc>
        <w:tc>
          <w:tcPr>
            <w:tcW w:w="851" w:type="dxa"/>
            <w:tcBorders>
              <w:top w:val="nil"/>
              <w:left w:val="nil"/>
              <w:bottom w:val="single" w:sz="4" w:space="0" w:color="auto"/>
              <w:right w:val="single" w:sz="4" w:space="0" w:color="auto"/>
            </w:tcBorders>
            <w:noWrap/>
            <w:vAlign w:val="bottom"/>
            <w:hideMark/>
          </w:tcPr>
          <w:p w14:paraId="055EB030"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60.79</w:t>
            </w:r>
          </w:p>
        </w:tc>
        <w:tc>
          <w:tcPr>
            <w:tcW w:w="708" w:type="dxa"/>
            <w:tcBorders>
              <w:top w:val="nil"/>
              <w:left w:val="nil"/>
              <w:bottom w:val="single" w:sz="4" w:space="0" w:color="auto"/>
              <w:right w:val="single" w:sz="4" w:space="0" w:color="auto"/>
            </w:tcBorders>
            <w:noWrap/>
            <w:vAlign w:val="bottom"/>
            <w:hideMark/>
          </w:tcPr>
          <w:p w14:paraId="1C99D6B7"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0.93</w:t>
            </w:r>
          </w:p>
        </w:tc>
        <w:tc>
          <w:tcPr>
            <w:tcW w:w="851" w:type="dxa"/>
            <w:tcBorders>
              <w:top w:val="nil"/>
              <w:left w:val="nil"/>
              <w:bottom w:val="single" w:sz="4" w:space="0" w:color="auto"/>
              <w:right w:val="single" w:sz="4" w:space="0" w:color="auto"/>
            </w:tcBorders>
            <w:noWrap/>
            <w:vAlign w:val="bottom"/>
            <w:hideMark/>
          </w:tcPr>
          <w:p w14:paraId="54CEE393"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57.35</w:t>
            </w:r>
          </w:p>
        </w:tc>
        <w:tc>
          <w:tcPr>
            <w:tcW w:w="831" w:type="dxa"/>
            <w:tcBorders>
              <w:top w:val="nil"/>
              <w:left w:val="nil"/>
              <w:bottom w:val="single" w:sz="4" w:space="0" w:color="auto"/>
              <w:right w:val="single" w:sz="4" w:space="0" w:color="auto"/>
            </w:tcBorders>
            <w:noWrap/>
            <w:vAlign w:val="bottom"/>
            <w:hideMark/>
          </w:tcPr>
          <w:p w14:paraId="1FFD67FB"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62.82</w:t>
            </w:r>
          </w:p>
        </w:tc>
      </w:tr>
      <w:tr w:rsidR="00454805" w:rsidRPr="00BF2930" w14:paraId="6A1DDCDB"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7FE97897"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PUSA BAHAR</w:t>
            </w:r>
          </w:p>
        </w:tc>
        <w:tc>
          <w:tcPr>
            <w:tcW w:w="958" w:type="dxa"/>
            <w:tcBorders>
              <w:top w:val="nil"/>
              <w:left w:val="nil"/>
              <w:bottom w:val="single" w:sz="4" w:space="0" w:color="auto"/>
              <w:right w:val="single" w:sz="4" w:space="0" w:color="auto"/>
            </w:tcBorders>
            <w:noWrap/>
            <w:vAlign w:val="bottom"/>
            <w:hideMark/>
          </w:tcPr>
          <w:p w14:paraId="3AC42F65"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59.2</w:t>
            </w:r>
          </w:p>
        </w:tc>
        <w:tc>
          <w:tcPr>
            <w:tcW w:w="608" w:type="dxa"/>
            <w:tcBorders>
              <w:top w:val="nil"/>
              <w:left w:val="nil"/>
              <w:bottom w:val="single" w:sz="4" w:space="0" w:color="auto"/>
              <w:right w:val="single" w:sz="4" w:space="0" w:color="auto"/>
            </w:tcBorders>
            <w:noWrap/>
            <w:vAlign w:val="bottom"/>
            <w:hideMark/>
          </w:tcPr>
          <w:p w14:paraId="135AF6F5"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0.58</w:t>
            </w:r>
          </w:p>
        </w:tc>
        <w:tc>
          <w:tcPr>
            <w:tcW w:w="567" w:type="dxa"/>
            <w:tcBorders>
              <w:top w:val="nil"/>
              <w:left w:val="nil"/>
              <w:bottom w:val="single" w:sz="4" w:space="0" w:color="auto"/>
              <w:right w:val="single" w:sz="4" w:space="0" w:color="auto"/>
            </w:tcBorders>
            <w:noWrap/>
            <w:vAlign w:val="bottom"/>
            <w:hideMark/>
          </w:tcPr>
          <w:p w14:paraId="23C0D080"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58</w:t>
            </w:r>
          </w:p>
        </w:tc>
        <w:tc>
          <w:tcPr>
            <w:tcW w:w="709" w:type="dxa"/>
            <w:tcBorders>
              <w:top w:val="nil"/>
              <w:left w:val="nil"/>
              <w:bottom w:val="single" w:sz="4" w:space="0" w:color="auto"/>
              <w:right w:val="single" w:sz="4" w:space="0" w:color="auto"/>
            </w:tcBorders>
            <w:noWrap/>
            <w:vAlign w:val="bottom"/>
            <w:hideMark/>
          </w:tcPr>
          <w:p w14:paraId="370B7A85"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61</w:t>
            </w:r>
          </w:p>
        </w:tc>
        <w:tc>
          <w:tcPr>
            <w:tcW w:w="851" w:type="dxa"/>
            <w:tcBorders>
              <w:top w:val="nil"/>
              <w:left w:val="nil"/>
              <w:bottom w:val="single" w:sz="4" w:space="0" w:color="auto"/>
              <w:right w:val="single" w:sz="4" w:space="0" w:color="auto"/>
            </w:tcBorders>
            <w:noWrap/>
            <w:vAlign w:val="bottom"/>
            <w:hideMark/>
          </w:tcPr>
          <w:p w14:paraId="4E6806C0"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60.55</w:t>
            </w:r>
          </w:p>
        </w:tc>
        <w:tc>
          <w:tcPr>
            <w:tcW w:w="708" w:type="dxa"/>
            <w:tcBorders>
              <w:top w:val="nil"/>
              <w:left w:val="nil"/>
              <w:bottom w:val="single" w:sz="4" w:space="0" w:color="auto"/>
              <w:right w:val="single" w:sz="4" w:space="0" w:color="auto"/>
            </w:tcBorders>
            <w:noWrap/>
            <w:vAlign w:val="bottom"/>
            <w:hideMark/>
          </w:tcPr>
          <w:p w14:paraId="07D7C3B4"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1.34</w:t>
            </w:r>
          </w:p>
        </w:tc>
        <w:tc>
          <w:tcPr>
            <w:tcW w:w="851" w:type="dxa"/>
            <w:tcBorders>
              <w:top w:val="nil"/>
              <w:left w:val="nil"/>
              <w:bottom w:val="single" w:sz="4" w:space="0" w:color="auto"/>
              <w:right w:val="single" w:sz="4" w:space="0" w:color="auto"/>
            </w:tcBorders>
            <w:noWrap/>
            <w:vAlign w:val="bottom"/>
            <w:hideMark/>
          </w:tcPr>
          <w:p w14:paraId="7B7B7C98"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56.61</w:t>
            </w:r>
          </w:p>
        </w:tc>
        <w:tc>
          <w:tcPr>
            <w:tcW w:w="831" w:type="dxa"/>
            <w:tcBorders>
              <w:top w:val="nil"/>
              <w:left w:val="nil"/>
              <w:bottom w:val="single" w:sz="4" w:space="0" w:color="auto"/>
              <w:right w:val="single" w:sz="4" w:space="0" w:color="auto"/>
            </w:tcBorders>
            <w:noWrap/>
            <w:vAlign w:val="bottom"/>
            <w:hideMark/>
          </w:tcPr>
          <w:p w14:paraId="4B67D9DD"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63.86</w:t>
            </w:r>
          </w:p>
        </w:tc>
      </w:tr>
      <w:tr w:rsidR="00454805" w:rsidRPr="00BF2930" w14:paraId="481CD2F9"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16AEBB24"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VARUNA</w:t>
            </w:r>
          </w:p>
        </w:tc>
        <w:tc>
          <w:tcPr>
            <w:tcW w:w="958" w:type="dxa"/>
            <w:tcBorders>
              <w:top w:val="nil"/>
              <w:left w:val="nil"/>
              <w:bottom w:val="single" w:sz="4" w:space="0" w:color="auto"/>
              <w:right w:val="single" w:sz="4" w:space="0" w:color="auto"/>
            </w:tcBorders>
            <w:noWrap/>
            <w:vAlign w:val="bottom"/>
            <w:hideMark/>
          </w:tcPr>
          <w:p w14:paraId="484E180A"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54.8</w:t>
            </w:r>
          </w:p>
        </w:tc>
        <w:tc>
          <w:tcPr>
            <w:tcW w:w="608" w:type="dxa"/>
            <w:tcBorders>
              <w:top w:val="nil"/>
              <w:left w:val="nil"/>
              <w:bottom w:val="single" w:sz="4" w:space="0" w:color="auto"/>
              <w:right w:val="single" w:sz="4" w:space="0" w:color="auto"/>
            </w:tcBorders>
            <w:noWrap/>
            <w:vAlign w:val="bottom"/>
            <w:hideMark/>
          </w:tcPr>
          <w:p w14:paraId="76FD07CE"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0.58</w:t>
            </w:r>
          </w:p>
        </w:tc>
        <w:tc>
          <w:tcPr>
            <w:tcW w:w="567" w:type="dxa"/>
            <w:tcBorders>
              <w:top w:val="nil"/>
              <w:left w:val="nil"/>
              <w:bottom w:val="single" w:sz="4" w:space="0" w:color="auto"/>
              <w:right w:val="single" w:sz="4" w:space="0" w:color="auto"/>
            </w:tcBorders>
            <w:noWrap/>
            <w:vAlign w:val="bottom"/>
            <w:hideMark/>
          </w:tcPr>
          <w:p w14:paraId="6421514F"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53</w:t>
            </w:r>
          </w:p>
        </w:tc>
        <w:tc>
          <w:tcPr>
            <w:tcW w:w="709" w:type="dxa"/>
            <w:tcBorders>
              <w:top w:val="nil"/>
              <w:left w:val="nil"/>
              <w:bottom w:val="single" w:sz="4" w:space="0" w:color="auto"/>
              <w:right w:val="single" w:sz="4" w:space="0" w:color="auto"/>
            </w:tcBorders>
            <w:noWrap/>
            <w:vAlign w:val="bottom"/>
            <w:hideMark/>
          </w:tcPr>
          <w:p w14:paraId="6D393E0E"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56</w:t>
            </w:r>
          </w:p>
        </w:tc>
        <w:tc>
          <w:tcPr>
            <w:tcW w:w="851" w:type="dxa"/>
            <w:tcBorders>
              <w:top w:val="nil"/>
              <w:left w:val="nil"/>
              <w:bottom w:val="single" w:sz="4" w:space="0" w:color="auto"/>
              <w:right w:val="single" w:sz="4" w:space="0" w:color="auto"/>
            </w:tcBorders>
            <w:noWrap/>
            <w:vAlign w:val="bottom"/>
            <w:hideMark/>
          </w:tcPr>
          <w:p w14:paraId="480E90AD"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55.41</w:t>
            </w:r>
          </w:p>
        </w:tc>
        <w:tc>
          <w:tcPr>
            <w:tcW w:w="708" w:type="dxa"/>
            <w:tcBorders>
              <w:top w:val="nil"/>
              <w:left w:val="nil"/>
              <w:bottom w:val="single" w:sz="4" w:space="0" w:color="auto"/>
              <w:right w:val="single" w:sz="4" w:space="0" w:color="auto"/>
            </w:tcBorders>
            <w:noWrap/>
            <w:vAlign w:val="bottom"/>
            <w:hideMark/>
          </w:tcPr>
          <w:p w14:paraId="71D124C5"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0.8</w:t>
            </w:r>
          </w:p>
        </w:tc>
        <w:tc>
          <w:tcPr>
            <w:tcW w:w="851" w:type="dxa"/>
            <w:tcBorders>
              <w:top w:val="nil"/>
              <w:left w:val="nil"/>
              <w:bottom w:val="single" w:sz="4" w:space="0" w:color="auto"/>
              <w:right w:val="single" w:sz="4" w:space="0" w:color="auto"/>
            </w:tcBorders>
            <w:noWrap/>
            <w:vAlign w:val="bottom"/>
            <w:hideMark/>
          </w:tcPr>
          <w:p w14:paraId="7F7C974B"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53.69</w:t>
            </w:r>
          </w:p>
        </w:tc>
        <w:tc>
          <w:tcPr>
            <w:tcW w:w="831" w:type="dxa"/>
            <w:tcBorders>
              <w:top w:val="nil"/>
              <w:left w:val="nil"/>
              <w:bottom w:val="single" w:sz="4" w:space="0" w:color="auto"/>
              <w:right w:val="single" w:sz="4" w:space="0" w:color="auto"/>
            </w:tcBorders>
            <w:noWrap/>
            <w:vAlign w:val="bottom"/>
            <w:hideMark/>
          </w:tcPr>
          <w:p w14:paraId="69C510A7"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57.4</w:t>
            </w:r>
          </w:p>
        </w:tc>
      </w:tr>
      <w:tr w:rsidR="00454805" w:rsidRPr="00454805" w14:paraId="7507B491" w14:textId="77777777" w:rsidTr="00454805">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14D68169" w14:textId="77777777" w:rsidR="00454805" w:rsidRPr="00454805" w:rsidRDefault="00454805"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454805">
              <w:rPr>
                <w:rFonts w:ascii="Arial" w:eastAsia="Times New Roman" w:hAnsi="Arial" w:cs="Arial"/>
                <w:b/>
                <w:bCs/>
                <w:color w:val="FFFFFF" w:themeColor="background1"/>
                <w:kern w:val="0"/>
                <w:sz w:val="20"/>
                <w:szCs w:val="20"/>
                <w:lang w:eastAsia="en-IN"/>
                <w14:ligatures w14:val="none"/>
              </w:rPr>
              <w:t>Days to Maturity</w:t>
            </w:r>
          </w:p>
        </w:tc>
        <w:tc>
          <w:tcPr>
            <w:tcW w:w="2842"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042F62A7" w14:textId="77777777" w:rsidR="00454805" w:rsidRPr="00454805" w:rsidRDefault="00454805"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454805">
              <w:rPr>
                <w:rFonts w:ascii="Arial" w:eastAsia="Times New Roman" w:hAnsi="Arial" w:cs="Arial"/>
                <w:b/>
                <w:bCs/>
                <w:color w:val="FFFFFF" w:themeColor="background1"/>
                <w:kern w:val="0"/>
                <w:sz w:val="20"/>
                <w:szCs w:val="20"/>
                <w:lang w:eastAsia="en-IN"/>
                <w14:ligatures w14:val="none"/>
              </w:rPr>
              <w:t>ES (Early Sowing)</w:t>
            </w:r>
          </w:p>
        </w:tc>
        <w:tc>
          <w:tcPr>
            <w:tcW w:w="3241"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28E85B6A" w14:textId="77777777" w:rsidR="00454805" w:rsidRPr="00454805" w:rsidRDefault="00454805"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454805">
              <w:rPr>
                <w:rFonts w:ascii="Arial" w:eastAsia="Times New Roman" w:hAnsi="Arial" w:cs="Arial"/>
                <w:b/>
                <w:bCs/>
                <w:color w:val="FFFFFF" w:themeColor="background1"/>
                <w:kern w:val="0"/>
                <w:sz w:val="20"/>
                <w:szCs w:val="20"/>
                <w:lang w:eastAsia="en-IN"/>
                <w14:ligatures w14:val="none"/>
              </w:rPr>
              <w:t>TS (Timely Sowing)</w:t>
            </w:r>
          </w:p>
        </w:tc>
      </w:tr>
      <w:tr w:rsidR="00454805" w:rsidRPr="00BF2930" w14:paraId="389CC761"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43A70E52" w14:textId="77777777" w:rsidR="00454805" w:rsidRPr="00454805" w:rsidRDefault="00454805" w:rsidP="00BB0ECB">
            <w:pPr>
              <w:spacing w:after="0" w:line="480" w:lineRule="auto"/>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lastRenderedPageBreak/>
              <w:t>Treatment</w:t>
            </w:r>
          </w:p>
        </w:tc>
        <w:tc>
          <w:tcPr>
            <w:tcW w:w="958" w:type="dxa"/>
            <w:tcBorders>
              <w:top w:val="nil"/>
              <w:left w:val="nil"/>
              <w:bottom w:val="single" w:sz="4" w:space="0" w:color="auto"/>
              <w:right w:val="single" w:sz="4" w:space="0" w:color="auto"/>
            </w:tcBorders>
            <w:noWrap/>
            <w:vAlign w:val="bottom"/>
            <w:hideMark/>
          </w:tcPr>
          <w:p w14:paraId="7ADD2C23"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11F33E71"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SE</w:t>
            </w:r>
          </w:p>
        </w:tc>
        <w:tc>
          <w:tcPr>
            <w:tcW w:w="567" w:type="dxa"/>
            <w:tcBorders>
              <w:top w:val="nil"/>
              <w:left w:val="nil"/>
              <w:bottom w:val="single" w:sz="4" w:space="0" w:color="auto"/>
              <w:right w:val="single" w:sz="4" w:space="0" w:color="auto"/>
            </w:tcBorders>
            <w:noWrap/>
            <w:vAlign w:val="bottom"/>
            <w:hideMark/>
          </w:tcPr>
          <w:p w14:paraId="3BAF351D"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4B957EFD"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Max</w:t>
            </w:r>
          </w:p>
        </w:tc>
        <w:tc>
          <w:tcPr>
            <w:tcW w:w="851" w:type="dxa"/>
            <w:tcBorders>
              <w:top w:val="nil"/>
              <w:left w:val="nil"/>
              <w:bottom w:val="single" w:sz="4" w:space="0" w:color="auto"/>
              <w:right w:val="single" w:sz="4" w:space="0" w:color="auto"/>
            </w:tcBorders>
            <w:noWrap/>
            <w:vAlign w:val="bottom"/>
            <w:hideMark/>
          </w:tcPr>
          <w:p w14:paraId="41358780"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Means</w:t>
            </w:r>
          </w:p>
        </w:tc>
        <w:tc>
          <w:tcPr>
            <w:tcW w:w="708" w:type="dxa"/>
            <w:tcBorders>
              <w:top w:val="nil"/>
              <w:left w:val="nil"/>
              <w:bottom w:val="single" w:sz="4" w:space="0" w:color="auto"/>
              <w:right w:val="single" w:sz="4" w:space="0" w:color="auto"/>
            </w:tcBorders>
            <w:noWrap/>
            <w:vAlign w:val="bottom"/>
            <w:hideMark/>
          </w:tcPr>
          <w:p w14:paraId="3D9C204D"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29900BE8"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Min</w:t>
            </w:r>
          </w:p>
        </w:tc>
        <w:tc>
          <w:tcPr>
            <w:tcW w:w="831" w:type="dxa"/>
            <w:tcBorders>
              <w:top w:val="nil"/>
              <w:left w:val="nil"/>
              <w:bottom w:val="single" w:sz="4" w:space="0" w:color="auto"/>
              <w:right w:val="single" w:sz="4" w:space="0" w:color="auto"/>
            </w:tcBorders>
            <w:noWrap/>
            <w:vAlign w:val="bottom"/>
            <w:hideMark/>
          </w:tcPr>
          <w:p w14:paraId="16258645" w14:textId="77777777" w:rsidR="00454805" w:rsidRPr="00454805" w:rsidRDefault="00454805" w:rsidP="00BB0ECB">
            <w:pPr>
              <w:spacing w:after="0" w:line="480" w:lineRule="auto"/>
              <w:jc w:val="center"/>
              <w:rPr>
                <w:rFonts w:ascii="Arial" w:eastAsia="Times New Roman" w:hAnsi="Arial" w:cs="Arial"/>
                <w:b/>
                <w:bCs/>
                <w:color w:val="000000"/>
                <w:kern w:val="0"/>
                <w:sz w:val="20"/>
                <w:szCs w:val="20"/>
                <w:lang w:eastAsia="en-IN"/>
                <w14:ligatures w14:val="none"/>
              </w:rPr>
            </w:pPr>
            <w:r w:rsidRPr="00454805">
              <w:rPr>
                <w:rFonts w:ascii="Arial" w:eastAsia="Times New Roman" w:hAnsi="Arial" w:cs="Arial"/>
                <w:b/>
                <w:bCs/>
                <w:color w:val="000000"/>
                <w:kern w:val="0"/>
                <w:sz w:val="20"/>
                <w:szCs w:val="20"/>
                <w:lang w:eastAsia="en-IN"/>
                <w14:ligatures w14:val="none"/>
              </w:rPr>
              <w:t>Max</w:t>
            </w:r>
          </w:p>
        </w:tc>
      </w:tr>
      <w:tr w:rsidR="00454805" w:rsidRPr="00BF2930" w14:paraId="646B30BA"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7199A48F"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GEETA</w:t>
            </w:r>
          </w:p>
        </w:tc>
        <w:tc>
          <w:tcPr>
            <w:tcW w:w="958" w:type="dxa"/>
            <w:tcBorders>
              <w:top w:val="nil"/>
              <w:left w:val="nil"/>
              <w:bottom w:val="single" w:sz="4" w:space="0" w:color="auto"/>
              <w:right w:val="single" w:sz="4" w:space="0" w:color="auto"/>
            </w:tcBorders>
            <w:noWrap/>
            <w:vAlign w:val="bottom"/>
            <w:hideMark/>
          </w:tcPr>
          <w:p w14:paraId="2E4AF75D"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158.8</w:t>
            </w:r>
          </w:p>
        </w:tc>
        <w:tc>
          <w:tcPr>
            <w:tcW w:w="608" w:type="dxa"/>
            <w:tcBorders>
              <w:top w:val="nil"/>
              <w:left w:val="nil"/>
              <w:bottom w:val="single" w:sz="4" w:space="0" w:color="auto"/>
              <w:right w:val="single" w:sz="4" w:space="0" w:color="auto"/>
            </w:tcBorders>
            <w:noWrap/>
            <w:vAlign w:val="bottom"/>
            <w:hideMark/>
          </w:tcPr>
          <w:p w14:paraId="0D00768B"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0.86</w:t>
            </w:r>
          </w:p>
        </w:tc>
        <w:tc>
          <w:tcPr>
            <w:tcW w:w="567" w:type="dxa"/>
            <w:tcBorders>
              <w:top w:val="nil"/>
              <w:left w:val="nil"/>
              <w:bottom w:val="single" w:sz="4" w:space="0" w:color="auto"/>
              <w:right w:val="single" w:sz="4" w:space="0" w:color="auto"/>
            </w:tcBorders>
            <w:noWrap/>
            <w:vAlign w:val="bottom"/>
            <w:hideMark/>
          </w:tcPr>
          <w:p w14:paraId="65D0581C"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156</w:t>
            </w:r>
          </w:p>
        </w:tc>
        <w:tc>
          <w:tcPr>
            <w:tcW w:w="709" w:type="dxa"/>
            <w:tcBorders>
              <w:top w:val="nil"/>
              <w:left w:val="nil"/>
              <w:bottom w:val="single" w:sz="4" w:space="0" w:color="auto"/>
              <w:right w:val="single" w:sz="4" w:space="0" w:color="auto"/>
            </w:tcBorders>
            <w:noWrap/>
            <w:vAlign w:val="bottom"/>
            <w:hideMark/>
          </w:tcPr>
          <w:p w14:paraId="04D10B0F"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161</w:t>
            </w:r>
          </w:p>
        </w:tc>
        <w:tc>
          <w:tcPr>
            <w:tcW w:w="851" w:type="dxa"/>
            <w:tcBorders>
              <w:top w:val="nil"/>
              <w:left w:val="nil"/>
              <w:bottom w:val="single" w:sz="4" w:space="0" w:color="auto"/>
              <w:right w:val="single" w:sz="4" w:space="0" w:color="auto"/>
            </w:tcBorders>
            <w:noWrap/>
            <w:vAlign w:val="bottom"/>
            <w:hideMark/>
          </w:tcPr>
          <w:p w14:paraId="62A1EC9A"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157.46</w:t>
            </w:r>
          </w:p>
        </w:tc>
        <w:tc>
          <w:tcPr>
            <w:tcW w:w="708" w:type="dxa"/>
            <w:tcBorders>
              <w:top w:val="nil"/>
              <w:left w:val="nil"/>
              <w:bottom w:val="single" w:sz="4" w:space="0" w:color="auto"/>
              <w:right w:val="single" w:sz="4" w:space="0" w:color="auto"/>
            </w:tcBorders>
            <w:noWrap/>
            <w:vAlign w:val="bottom"/>
            <w:hideMark/>
          </w:tcPr>
          <w:p w14:paraId="78FECBF3"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2.47</w:t>
            </w:r>
          </w:p>
        </w:tc>
        <w:tc>
          <w:tcPr>
            <w:tcW w:w="851" w:type="dxa"/>
            <w:tcBorders>
              <w:top w:val="nil"/>
              <w:left w:val="nil"/>
              <w:bottom w:val="single" w:sz="4" w:space="0" w:color="auto"/>
              <w:right w:val="single" w:sz="4" w:space="0" w:color="auto"/>
            </w:tcBorders>
            <w:noWrap/>
            <w:vAlign w:val="bottom"/>
            <w:hideMark/>
          </w:tcPr>
          <w:p w14:paraId="61E31AB8"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152.52</w:t>
            </w:r>
          </w:p>
        </w:tc>
        <w:tc>
          <w:tcPr>
            <w:tcW w:w="831" w:type="dxa"/>
            <w:tcBorders>
              <w:top w:val="nil"/>
              <w:left w:val="nil"/>
              <w:bottom w:val="single" w:sz="4" w:space="0" w:color="auto"/>
              <w:right w:val="single" w:sz="4" w:space="0" w:color="auto"/>
            </w:tcBorders>
            <w:noWrap/>
            <w:vAlign w:val="bottom"/>
            <w:hideMark/>
          </w:tcPr>
          <w:p w14:paraId="6084DEFB"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165.01</w:t>
            </w:r>
          </w:p>
        </w:tc>
      </w:tr>
      <w:tr w:rsidR="00454805" w:rsidRPr="00BF2930" w14:paraId="046F54EB"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7F393ED6"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KANTI</w:t>
            </w:r>
          </w:p>
        </w:tc>
        <w:tc>
          <w:tcPr>
            <w:tcW w:w="958" w:type="dxa"/>
            <w:tcBorders>
              <w:top w:val="nil"/>
              <w:left w:val="nil"/>
              <w:bottom w:val="single" w:sz="4" w:space="0" w:color="auto"/>
              <w:right w:val="single" w:sz="4" w:space="0" w:color="auto"/>
            </w:tcBorders>
            <w:noWrap/>
            <w:vAlign w:val="bottom"/>
            <w:hideMark/>
          </w:tcPr>
          <w:p w14:paraId="522C8DD4"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160.8</w:t>
            </w:r>
          </w:p>
        </w:tc>
        <w:tc>
          <w:tcPr>
            <w:tcW w:w="608" w:type="dxa"/>
            <w:tcBorders>
              <w:top w:val="nil"/>
              <w:left w:val="nil"/>
              <w:bottom w:val="single" w:sz="4" w:space="0" w:color="auto"/>
              <w:right w:val="single" w:sz="4" w:space="0" w:color="auto"/>
            </w:tcBorders>
            <w:noWrap/>
            <w:vAlign w:val="bottom"/>
            <w:hideMark/>
          </w:tcPr>
          <w:p w14:paraId="1249E20C"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0.58</w:t>
            </w:r>
          </w:p>
        </w:tc>
        <w:tc>
          <w:tcPr>
            <w:tcW w:w="567" w:type="dxa"/>
            <w:tcBorders>
              <w:top w:val="nil"/>
              <w:left w:val="nil"/>
              <w:bottom w:val="single" w:sz="4" w:space="0" w:color="auto"/>
              <w:right w:val="single" w:sz="4" w:space="0" w:color="auto"/>
            </w:tcBorders>
            <w:noWrap/>
            <w:vAlign w:val="bottom"/>
            <w:hideMark/>
          </w:tcPr>
          <w:p w14:paraId="3771ACA5"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159</w:t>
            </w:r>
          </w:p>
        </w:tc>
        <w:tc>
          <w:tcPr>
            <w:tcW w:w="709" w:type="dxa"/>
            <w:tcBorders>
              <w:top w:val="nil"/>
              <w:left w:val="nil"/>
              <w:bottom w:val="single" w:sz="4" w:space="0" w:color="auto"/>
              <w:right w:val="single" w:sz="4" w:space="0" w:color="auto"/>
            </w:tcBorders>
            <w:noWrap/>
            <w:vAlign w:val="bottom"/>
            <w:hideMark/>
          </w:tcPr>
          <w:p w14:paraId="1EF8F7F5"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162</w:t>
            </w:r>
          </w:p>
        </w:tc>
        <w:tc>
          <w:tcPr>
            <w:tcW w:w="851" w:type="dxa"/>
            <w:tcBorders>
              <w:top w:val="nil"/>
              <w:left w:val="nil"/>
              <w:bottom w:val="single" w:sz="4" w:space="0" w:color="auto"/>
              <w:right w:val="single" w:sz="4" w:space="0" w:color="auto"/>
            </w:tcBorders>
            <w:noWrap/>
            <w:vAlign w:val="bottom"/>
            <w:hideMark/>
          </w:tcPr>
          <w:p w14:paraId="504D2674"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160.41</w:t>
            </w:r>
          </w:p>
        </w:tc>
        <w:tc>
          <w:tcPr>
            <w:tcW w:w="708" w:type="dxa"/>
            <w:tcBorders>
              <w:top w:val="nil"/>
              <w:left w:val="nil"/>
              <w:bottom w:val="single" w:sz="4" w:space="0" w:color="auto"/>
              <w:right w:val="single" w:sz="4" w:space="0" w:color="auto"/>
            </w:tcBorders>
            <w:noWrap/>
            <w:vAlign w:val="bottom"/>
            <w:hideMark/>
          </w:tcPr>
          <w:p w14:paraId="3AC90FAD"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2.29</w:t>
            </w:r>
          </w:p>
        </w:tc>
        <w:tc>
          <w:tcPr>
            <w:tcW w:w="851" w:type="dxa"/>
            <w:tcBorders>
              <w:top w:val="nil"/>
              <w:left w:val="nil"/>
              <w:bottom w:val="single" w:sz="4" w:space="0" w:color="auto"/>
              <w:right w:val="single" w:sz="4" w:space="0" w:color="auto"/>
            </w:tcBorders>
            <w:noWrap/>
            <w:vAlign w:val="bottom"/>
            <w:hideMark/>
          </w:tcPr>
          <w:p w14:paraId="4E6B2A07"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153.16</w:t>
            </w:r>
          </w:p>
        </w:tc>
        <w:tc>
          <w:tcPr>
            <w:tcW w:w="831" w:type="dxa"/>
            <w:tcBorders>
              <w:top w:val="nil"/>
              <w:left w:val="nil"/>
              <w:bottom w:val="single" w:sz="4" w:space="0" w:color="auto"/>
              <w:right w:val="single" w:sz="4" w:space="0" w:color="auto"/>
            </w:tcBorders>
            <w:noWrap/>
            <w:vAlign w:val="bottom"/>
            <w:hideMark/>
          </w:tcPr>
          <w:p w14:paraId="003821A5"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165.52</w:t>
            </w:r>
          </w:p>
        </w:tc>
      </w:tr>
      <w:tr w:rsidR="00454805" w:rsidRPr="00BF2930" w14:paraId="08AC8402"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3E1961A9"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KRANTI</w:t>
            </w:r>
          </w:p>
        </w:tc>
        <w:tc>
          <w:tcPr>
            <w:tcW w:w="958" w:type="dxa"/>
            <w:tcBorders>
              <w:top w:val="nil"/>
              <w:left w:val="nil"/>
              <w:bottom w:val="single" w:sz="4" w:space="0" w:color="auto"/>
              <w:right w:val="single" w:sz="4" w:space="0" w:color="auto"/>
            </w:tcBorders>
            <w:noWrap/>
            <w:vAlign w:val="bottom"/>
            <w:hideMark/>
          </w:tcPr>
          <w:p w14:paraId="6EC471A3"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163</w:t>
            </w:r>
          </w:p>
        </w:tc>
        <w:tc>
          <w:tcPr>
            <w:tcW w:w="608" w:type="dxa"/>
            <w:tcBorders>
              <w:top w:val="nil"/>
              <w:left w:val="nil"/>
              <w:bottom w:val="single" w:sz="4" w:space="0" w:color="auto"/>
              <w:right w:val="single" w:sz="4" w:space="0" w:color="auto"/>
            </w:tcBorders>
            <w:noWrap/>
            <w:vAlign w:val="bottom"/>
            <w:hideMark/>
          </w:tcPr>
          <w:p w14:paraId="01485ABA"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1.14</w:t>
            </w:r>
          </w:p>
        </w:tc>
        <w:tc>
          <w:tcPr>
            <w:tcW w:w="567" w:type="dxa"/>
            <w:tcBorders>
              <w:top w:val="nil"/>
              <w:left w:val="nil"/>
              <w:bottom w:val="single" w:sz="4" w:space="0" w:color="auto"/>
              <w:right w:val="single" w:sz="4" w:space="0" w:color="auto"/>
            </w:tcBorders>
            <w:noWrap/>
            <w:vAlign w:val="bottom"/>
            <w:hideMark/>
          </w:tcPr>
          <w:p w14:paraId="4FCD433F"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160</w:t>
            </w:r>
          </w:p>
        </w:tc>
        <w:tc>
          <w:tcPr>
            <w:tcW w:w="709" w:type="dxa"/>
            <w:tcBorders>
              <w:top w:val="nil"/>
              <w:left w:val="nil"/>
              <w:bottom w:val="single" w:sz="4" w:space="0" w:color="auto"/>
              <w:right w:val="single" w:sz="4" w:space="0" w:color="auto"/>
            </w:tcBorders>
            <w:noWrap/>
            <w:vAlign w:val="bottom"/>
            <w:hideMark/>
          </w:tcPr>
          <w:p w14:paraId="1099B224"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166</w:t>
            </w:r>
          </w:p>
        </w:tc>
        <w:tc>
          <w:tcPr>
            <w:tcW w:w="851" w:type="dxa"/>
            <w:tcBorders>
              <w:top w:val="nil"/>
              <w:left w:val="nil"/>
              <w:bottom w:val="single" w:sz="4" w:space="0" w:color="auto"/>
              <w:right w:val="single" w:sz="4" w:space="0" w:color="auto"/>
            </w:tcBorders>
            <w:noWrap/>
            <w:vAlign w:val="bottom"/>
            <w:hideMark/>
          </w:tcPr>
          <w:p w14:paraId="7353BD62"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165.96</w:t>
            </w:r>
          </w:p>
        </w:tc>
        <w:tc>
          <w:tcPr>
            <w:tcW w:w="708" w:type="dxa"/>
            <w:tcBorders>
              <w:top w:val="nil"/>
              <w:left w:val="nil"/>
              <w:bottom w:val="single" w:sz="4" w:space="0" w:color="auto"/>
              <w:right w:val="single" w:sz="4" w:space="0" w:color="auto"/>
            </w:tcBorders>
            <w:noWrap/>
            <w:vAlign w:val="bottom"/>
            <w:hideMark/>
          </w:tcPr>
          <w:p w14:paraId="6E953C2E"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1.92</w:t>
            </w:r>
          </w:p>
        </w:tc>
        <w:tc>
          <w:tcPr>
            <w:tcW w:w="851" w:type="dxa"/>
            <w:tcBorders>
              <w:top w:val="nil"/>
              <w:left w:val="nil"/>
              <w:bottom w:val="single" w:sz="4" w:space="0" w:color="auto"/>
              <w:right w:val="single" w:sz="4" w:space="0" w:color="auto"/>
            </w:tcBorders>
            <w:noWrap/>
            <w:vAlign w:val="bottom"/>
            <w:hideMark/>
          </w:tcPr>
          <w:p w14:paraId="6E3299FC"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160.42</w:t>
            </w:r>
          </w:p>
        </w:tc>
        <w:tc>
          <w:tcPr>
            <w:tcW w:w="831" w:type="dxa"/>
            <w:tcBorders>
              <w:top w:val="nil"/>
              <w:left w:val="nil"/>
              <w:bottom w:val="single" w:sz="4" w:space="0" w:color="auto"/>
              <w:right w:val="single" w:sz="4" w:space="0" w:color="auto"/>
            </w:tcBorders>
            <w:noWrap/>
            <w:vAlign w:val="bottom"/>
            <w:hideMark/>
          </w:tcPr>
          <w:p w14:paraId="264A3A55"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170.35</w:t>
            </w:r>
          </w:p>
        </w:tc>
      </w:tr>
      <w:tr w:rsidR="00454805" w:rsidRPr="00BF2930" w14:paraId="294A3E02"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5D50EBE2"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PUSA BAHAR</w:t>
            </w:r>
          </w:p>
        </w:tc>
        <w:tc>
          <w:tcPr>
            <w:tcW w:w="958" w:type="dxa"/>
            <w:tcBorders>
              <w:top w:val="nil"/>
              <w:left w:val="nil"/>
              <w:bottom w:val="single" w:sz="4" w:space="0" w:color="auto"/>
              <w:right w:val="single" w:sz="4" w:space="0" w:color="auto"/>
            </w:tcBorders>
            <w:noWrap/>
            <w:vAlign w:val="bottom"/>
            <w:hideMark/>
          </w:tcPr>
          <w:p w14:paraId="04762EEC"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162.2</w:t>
            </w:r>
          </w:p>
        </w:tc>
        <w:tc>
          <w:tcPr>
            <w:tcW w:w="608" w:type="dxa"/>
            <w:tcBorders>
              <w:top w:val="nil"/>
              <w:left w:val="nil"/>
              <w:bottom w:val="single" w:sz="4" w:space="0" w:color="auto"/>
              <w:right w:val="single" w:sz="4" w:space="0" w:color="auto"/>
            </w:tcBorders>
            <w:noWrap/>
            <w:vAlign w:val="bottom"/>
            <w:hideMark/>
          </w:tcPr>
          <w:p w14:paraId="44F2C3D7"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0.8</w:t>
            </w:r>
          </w:p>
        </w:tc>
        <w:tc>
          <w:tcPr>
            <w:tcW w:w="567" w:type="dxa"/>
            <w:tcBorders>
              <w:top w:val="nil"/>
              <w:left w:val="nil"/>
              <w:bottom w:val="single" w:sz="4" w:space="0" w:color="auto"/>
              <w:right w:val="single" w:sz="4" w:space="0" w:color="auto"/>
            </w:tcBorders>
            <w:noWrap/>
            <w:vAlign w:val="bottom"/>
            <w:hideMark/>
          </w:tcPr>
          <w:p w14:paraId="304FDA1C"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160</w:t>
            </w:r>
          </w:p>
        </w:tc>
        <w:tc>
          <w:tcPr>
            <w:tcW w:w="709" w:type="dxa"/>
            <w:tcBorders>
              <w:top w:val="nil"/>
              <w:left w:val="nil"/>
              <w:bottom w:val="single" w:sz="4" w:space="0" w:color="auto"/>
              <w:right w:val="single" w:sz="4" w:space="0" w:color="auto"/>
            </w:tcBorders>
            <w:noWrap/>
            <w:vAlign w:val="bottom"/>
            <w:hideMark/>
          </w:tcPr>
          <w:p w14:paraId="026F3732"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164</w:t>
            </w:r>
          </w:p>
        </w:tc>
        <w:tc>
          <w:tcPr>
            <w:tcW w:w="851" w:type="dxa"/>
            <w:tcBorders>
              <w:top w:val="nil"/>
              <w:left w:val="nil"/>
              <w:bottom w:val="single" w:sz="4" w:space="0" w:color="auto"/>
              <w:right w:val="single" w:sz="4" w:space="0" w:color="auto"/>
            </w:tcBorders>
            <w:noWrap/>
            <w:vAlign w:val="bottom"/>
            <w:hideMark/>
          </w:tcPr>
          <w:p w14:paraId="7FA53687"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162.16</w:t>
            </w:r>
          </w:p>
        </w:tc>
        <w:tc>
          <w:tcPr>
            <w:tcW w:w="708" w:type="dxa"/>
            <w:tcBorders>
              <w:top w:val="nil"/>
              <w:left w:val="nil"/>
              <w:bottom w:val="single" w:sz="4" w:space="0" w:color="auto"/>
              <w:right w:val="single" w:sz="4" w:space="0" w:color="auto"/>
            </w:tcBorders>
            <w:noWrap/>
            <w:vAlign w:val="bottom"/>
            <w:hideMark/>
          </w:tcPr>
          <w:p w14:paraId="0029D02F"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1.87</w:t>
            </w:r>
          </w:p>
        </w:tc>
        <w:tc>
          <w:tcPr>
            <w:tcW w:w="851" w:type="dxa"/>
            <w:tcBorders>
              <w:top w:val="nil"/>
              <w:left w:val="nil"/>
              <w:bottom w:val="single" w:sz="4" w:space="0" w:color="auto"/>
              <w:right w:val="single" w:sz="4" w:space="0" w:color="auto"/>
            </w:tcBorders>
            <w:noWrap/>
            <w:vAlign w:val="bottom"/>
            <w:hideMark/>
          </w:tcPr>
          <w:p w14:paraId="5F245E49"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156.35</w:t>
            </w:r>
          </w:p>
        </w:tc>
        <w:tc>
          <w:tcPr>
            <w:tcW w:w="831" w:type="dxa"/>
            <w:tcBorders>
              <w:top w:val="nil"/>
              <w:left w:val="nil"/>
              <w:bottom w:val="single" w:sz="4" w:space="0" w:color="auto"/>
              <w:right w:val="single" w:sz="4" w:space="0" w:color="auto"/>
            </w:tcBorders>
            <w:noWrap/>
            <w:vAlign w:val="bottom"/>
            <w:hideMark/>
          </w:tcPr>
          <w:p w14:paraId="1141EDBE"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167.8</w:t>
            </w:r>
          </w:p>
        </w:tc>
      </w:tr>
      <w:tr w:rsidR="00454805" w:rsidRPr="00BF2930" w14:paraId="400387B9" w14:textId="77777777" w:rsidTr="00454805">
        <w:trPr>
          <w:trHeight w:val="290"/>
        </w:trPr>
        <w:tc>
          <w:tcPr>
            <w:tcW w:w="3114" w:type="dxa"/>
            <w:tcBorders>
              <w:top w:val="nil"/>
              <w:left w:val="single" w:sz="4" w:space="0" w:color="auto"/>
              <w:bottom w:val="single" w:sz="4" w:space="0" w:color="auto"/>
              <w:right w:val="single" w:sz="4" w:space="0" w:color="auto"/>
            </w:tcBorders>
            <w:noWrap/>
            <w:vAlign w:val="bottom"/>
            <w:hideMark/>
          </w:tcPr>
          <w:p w14:paraId="20399E1B" w14:textId="77777777" w:rsidR="00454805" w:rsidRPr="00454805" w:rsidRDefault="00454805" w:rsidP="00BB0ECB">
            <w:pPr>
              <w:spacing w:after="0" w:line="480" w:lineRule="auto"/>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VARUNA</w:t>
            </w:r>
          </w:p>
        </w:tc>
        <w:tc>
          <w:tcPr>
            <w:tcW w:w="958" w:type="dxa"/>
            <w:tcBorders>
              <w:top w:val="nil"/>
              <w:left w:val="nil"/>
              <w:bottom w:val="single" w:sz="4" w:space="0" w:color="auto"/>
              <w:right w:val="single" w:sz="4" w:space="0" w:color="auto"/>
            </w:tcBorders>
            <w:noWrap/>
            <w:vAlign w:val="bottom"/>
            <w:hideMark/>
          </w:tcPr>
          <w:p w14:paraId="5D73414E"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161.8</w:t>
            </w:r>
          </w:p>
        </w:tc>
        <w:tc>
          <w:tcPr>
            <w:tcW w:w="608" w:type="dxa"/>
            <w:tcBorders>
              <w:top w:val="nil"/>
              <w:left w:val="nil"/>
              <w:bottom w:val="single" w:sz="4" w:space="0" w:color="auto"/>
              <w:right w:val="single" w:sz="4" w:space="0" w:color="auto"/>
            </w:tcBorders>
            <w:noWrap/>
            <w:vAlign w:val="bottom"/>
            <w:hideMark/>
          </w:tcPr>
          <w:p w14:paraId="299D42D3"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0.58</w:t>
            </w:r>
          </w:p>
        </w:tc>
        <w:tc>
          <w:tcPr>
            <w:tcW w:w="567" w:type="dxa"/>
            <w:tcBorders>
              <w:top w:val="nil"/>
              <w:left w:val="nil"/>
              <w:bottom w:val="single" w:sz="4" w:space="0" w:color="auto"/>
              <w:right w:val="single" w:sz="4" w:space="0" w:color="auto"/>
            </w:tcBorders>
            <w:noWrap/>
            <w:vAlign w:val="bottom"/>
            <w:hideMark/>
          </w:tcPr>
          <w:p w14:paraId="11196B4D"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160</w:t>
            </w:r>
          </w:p>
        </w:tc>
        <w:tc>
          <w:tcPr>
            <w:tcW w:w="709" w:type="dxa"/>
            <w:tcBorders>
              <w:top w:val="nil"/>
              <w:left w:val="nil"/>
              <w:bottom w:val="single" w:sz="4" w:space="0" w:color="auto"/>
              <w:right w:val="single" w:sz="4" w:space="0" w:color="auto"/>
            </w:tcBorders>
            <w:noWrap/>
            <w:vAlign w:val="bottom"/>
            <w:hideMark/>
          </w:tcPr>
          <w:p w14:paraId="173629DD"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163</w:t>
            </w:r>
          </w:p>
        </w:tc>
        <w:tc>
          <w:tcPr>
            <w:tcW w:w="851" w:type="dxa"/>
            <w:tcBorders>
              <w:top w:val="nil"/>
              <w:left w:val="nil"/>
              <w:bottom w:val="single" w:sz="4" w:space="0" w:color="auto"/>
              <w:right w:val="single" w:sz="4" w:space="0" w:color="auto"/>
            </w:tcBorders>
            <w:noWrap/>
            <w:vAlign w:val="bottom"/>
            <w:hideMark/>
          </w:tcPr>
          <w:p w14:paraId="13F0C24E"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160.6</w:t>
            </w:r>
          </w:p>
        </w:tc>
        <w:tc>
          <w:tcPr>
            <w:tcW w:w="708" w:type="dxa"/>
            <w:tcBorders>
              <w:top w:val="nil"/>
              <w:left w:val="nil"/>
              <w:bottom w:val="single" w:sz="4" w:space="0" w:color="auto"/>
              <w:right w:val="single" w:sz="4" w:space="0" w:color="auto"/>
            </w:tcBorders>
            <w:noWrap/>
            <w:vAlign w:val="bottom"/>
            <w:hideMark/>
          </w:tcPr>
          <w:p w14:paraId="165AD499"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1.77</w:t>
            </w:r>
          </w:p>
        </w:tc>
        <w:tc>
          <w:tcPr>
            <w:tcW w:w="851" w:type="dxa"/>
            <w:tcBorders>
              <w:top w:val="nil"/>
              <w:left w:val="nil"/>
              <w:bottom w:val="single" w:sz="4" w:space="0" w:color="auto"/>
              <w:right w:val="single" w:sz="4" w:space="0" w:color="auto"/>
            </w:tcBorders>
            <w:noWrap/>
            <w:vAlign w:val="bottom"/>
            <w:hideMark/>
          </w:tcPr>
          <w:p w14:paraId="359AB624"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156.18</w:t>
            </w:r>
          </w:p>
        </w:tc>
        <w:tc>
          <w:tcPr>
            <w:tcW w:w="831" w:type="dxa"/>
            <w:tcBorders>
              <w:top w:val="nil"/>
              <w:left w:val="nil"/>
              <w:bottom w:val="single" w:sz="4" w:space="0" w:color="auto"/>
              <w:right w:val="single" w:sz="4" w:space="0" w:color="auto"/>
            </w:tcBorders>
            <w:noWrap/>
            <w:vAlign w:val="bottom"/>
            <w:hideMark/>
          </w:tcPr>
          <w:p w14:paraId="0B4A64A3" w14:textId="77777777" w:rsidR="00454805" w:rsidRPr="00454805" w:rsidRDefault="00454805" w:rsidP="00BB0ECB">
            <w:pPr>
              <w:spacing w:after="0" w:line="480" w:lineRule="auto"/>
              <w:jc w:val="center"/>
              <w:rPr>
                <w:rFonts w:ascii="Arial" w:eastAsia="Times New Roman" w:hAnsi="Arial" w:cs="Arial"/>
                <w:color w:val="000000"/>
                <w:kern w:val="0"/>
                <w:sz w:val="20"/>
                <w:szCs w:val="20"/>
                <w:lang w:eastAsia="en-IN"/>
                <w14:ligatures w14:val="none"/>
              </w:rPr>
            </w:pPr>
            <w:r w:rsidRPr="00454805">
              <w:rPr>
                <w:rFonts w:ascii="Arial" w:eastAsia="Times New Roman" w:hAnsi="Arial" w:cs="Arial"/>
                <w:color w:val="000000"/>
                <w:kern w:val="0"/>
                <w:sz w:val="20"/>
                <w:szCs w:val="20"/>
                <w:lang w:eastAsia="en-IN"/>
                <w14:ligatures w14:val="none"/>
              </w:rPr>
              <w:t>164.81</w:t>
            </w:r>
          </w:p>
        </w:tc>
      </w:tr>
    </w:tbl>
    <w:p w14:paraId="3C004EA4" w14:textId="77777777" w:rsidR="00BD1601" w:rsidRDefault="00BD1601" w:rsidP="009551FF">
      <w:pPr>
        <w:spacing w:after="0" w:line="240" w:lineRule="auto"/>
        <w:jc w:val="both"/>
        <w:rPr>
          <w:rFonts w:ascii="Arial" w:hAnsi="Arial" w:cs="Arial"/>
          <w:b/>
          <w:bCs/>
          <w:sz w:val="20"/>
          <w:szCs w:val="20"/>
        </w:rPr>
      </w:pPr>
    </w:p>
    <w:p w14:paraId="27E35181" w14:textId="77777777" w:rsidR="00D40FBA" w:rsidRDefault="00D40FBA" w:rsidP="009551FF">
      <w:pPr>
        <w:spacing w:after="0" w:line="240" w:lineRule="auto"/>
        <w:jc w:val="both"/>
        <w:rPr>
          <w:rFonts w:ascii="Arial" w:hAnsi="Arial" w:cs="Arial"/>
          <w:b/>
          <w:bCs/>
          <w:sz w:val="20"/>
          <w:szCs w:val="20"/>
        </w:rPr>
      </w:pPr>
    </w:p>
    <w:p w14:paraId="33A5D687" w14:textId="389599D8" w:rsidR="00E103EF" w:rsidRPr="00EF4151" w:rsidRDefault="00F64B67" w:rsidP="009551FF">
      <w:pPr>
        <w:spacing w:after="0" w:line="240" w:lineRule="auto"/>
        <w:jc w:val="both"/>
        <w:rPr>
          <w:rFonts w:ascii="Arial" w:hAnsi="Arial" w:cs="Arial"/>
          <w:b/>
          <w:bCs/>
          <w:sz w:val="20"/>
          <w:szCs w:val="20"/>
        </w:rPr>
      </w:pPr>
      <w:r w:rsidRPr="00EF4151">
        <w:rPr>
          <w:rFonts w:ascii="Arial" w:hAnsi="Arial" w:cs="Arial"/>
          <w:b/>
          <w:bCs/>
          <w:sz w:val="20"/>
          <w:szCs w:val="20"/>
        </w:rPr>
        <w:t>4.</w:t>
      </w:r>
      <w:r w:rsidR="00EF4151" w:rsidRPr="00EF4151">
        <w:rPr>
          <w:rFonts w:ascii="Arial" w:hAnsi="Arial" w:cs="Arial"/>
          <w:b/>
          <w:bCs/>
          <w:sz w:val="20"/>
          <w:szCs w:val="20"/>
        </w:rPr>
        <w:t>4</w:t>
      </w:r>
      <w:r w:rsidRPr="00EF4151">
        <w:rPr>
          <w:rFonts w:ascii="Arial" w:hAnsi="Arial" w:cs="Arial"/>
          <w:b/>
          <w:bCs/>
          <w:sz w:val="20"/>
          <w:szCs w:val="20"/>
        </w:rPr>
        <w:t xml:space="preserve">.3 </w:t>
      </w:r>
      <w:r w:rsidR="00D40FBA" w:rsidRPr="00EF4151">
        <w:rPr>
          <w:rFonts w:ascii="Arial" w:hAnsi="Arial" w:cs="Arial"/>
          <w:b/>
          <w:bCs/>
          <w:sz w:val="20"/>
          <w:szCs w:val="20"/>
        </w:rPr>
        <w:t>Yield Traits</w:t>
      </w:r>
    </w:p>
    <w:p w14:paraId="0C5278BB" w14:textId="77777777" w:rsidR="00F64B67" w:rsidRPr="00F64B67" w:rsidRDefault="00F64B67" w:rsidP="009551FF">
      <w:pPr>
        <w:spacing w:after="0" w:line="240" w:lineRule="auto"/>
        <w:jc w:val="both"/>
        <w:rPr>
          <w:rFonts w:ascii="Arial" w:hAnsi="Arial" w:cs="Arial"/>
          <w:sz w:val="20"/>
          <w:szCs w:val="20"/>
        </w:rPr>
      </w:pPr>
    </w:p>
    <w:p w14:paraId="034A31B4" w14:textId="50EA2833" w:rsidR="00E103EF" w:rsidRPr="00F64B67" w:rsidRDefault="00E103EF" w:rsidP="009551FF">
      <w:pPr>
        <w:spacing w:after="0" w:line="240" w:lineRule="auto"/>
        <w:jc w:val="both"/>
        <w:rPr>
          <w:rFonts w:ascii="Arial" w:hAnsi="Arial" w:cs="Arial"/>
          <w:sz w:val="20"/>
          <w:szCs w:val="20"/>
        </w:rPr>
      </w:pPr>
      <w:r w:rsidRPr="00F64B67">
        <w:rPr>
          <w:rFonts w:ascii="Arial" w:hAnsi="Arial" w:cs="Arial"/>
          <w:sz w:val="20"/>
          <w:szCs w:val="20"/>
        </w:rPr>
        <w:t xml:space="preserve">The comparative statistical analysis </w:t>
      </w:r>
      <w:r w:rsidR="00E3095F" w:rsidRPr="00F64B67">
        <w:rPr>
          <w:rFonts w:ascii="Arial" w:hAnsi="Arial" w:cs="Arial"/>
          <w:sz w:val="20"/>
          <w:szCs w:val="20"/>
        </w:rPr>
        <w:t xml:space="preserve">of yield traits for the check treatment under ES and TS conditions showed </w:t>
      </w:r>
      <w:r w:rsidRPr="00F64B67">
        <w:rPr>
          <w:rFonts w:ascii="Arial" w:hAnsi="Arial" w:cs="Arial"/>
          <w:sz w:val="20"/>
          <w:szCs w:val="20"/>
        </w:rPr>
        <w:t xml:space="preserve">minor differences between the two sowing environments. TS exhibited improved SYP, OYP, </w:t>
      </w:r>
      <w:r w:rsidR="00E3095F" w:rsidRPr="00F64B67">
        <w:rPr>
          <w:rFonts w:ascii="Arial" w:hAnsi="Arial" w:cs="Arial"/>
          <w:sz w:val="20"/>
          <w:szCs w:val="20"/>
        </w:rPr>
        <w:t>and TSW across most check treatments, whereas OC and BYP were comparable across</w:t>
      </w:r>
      <w:r w:rsidRPr="00F64B67">
        <w:rPr>
          <w:rFonts w:ascii="Arial" w:hAnsi="Arial" w:cs="Arial"/>
          <w:sz w:val="20"/>
          <w:szCs w:val="20"/>
        </w:rPr>
        <w:t xml:space="preserve"> both environments.  Among check </w:t>
      </w:r>
      <w:r w:rsidR="00E3095F" w:rsidRPr="00F64B67">
        <w:rPr>
          <w:rFonts w:ascii="Arial" w:hAnsi="Arial" w:cs="Arial"/>
          <w:sz w:val="20"/>
          <w:szCs w:val="20"/>
        </w:rPr>
        <w:t>treatments</w:t>
      </w:r>
      <w:r w:rsidRPr="00F64B67">
        <w:rPr>
          <w:rFonts w:ascii="Arial" w:hAnsi="Arial" w:cs="Arial"/>
          <w:sz w:val="20"/>
          <w:szCs w:val="20"/>
        </w:rPr>
        <w:t xml:space="preserve">, </w:t>
      </w:r>
      <w:proofErr w:type="spellStart"/>
      <w:r w:rsidRPr="00F64B67">
        <w:rPr>
          <w:rFonts w:ascii="Arial" w:hAnsi="Arial" w:cs="Arial"/>
          <w:sz w:val="20"/>
          <w:szCs w:val="20"/>
        </w:rPr>
        <w:t>Varuna</w:t>
      </w:r>
      <w:proofErr w:type="spellEnd"/>
      <w:r w:rsidRPr="00F64B67">
        <w:rPr>
          <w:rFonts w:ascii="Arial" w:hAnsi="Arial" w:cs="Arial"/>
          <w:sz w:val="20"/>
          <w:szCs w:val="20"/>
        </w:rPr>
        <w:t xml:space="preserve"> performed well for SYP, OC, OYP and TSW</w:t>
      </w:r>
      <w:r w:rsidR="00E3095F" w:rsidRPr="00F64B67">
        <w:rPr>
          <w:rFonts w:ascii="Arial" w:hAnsi="Arial" w:cs="Arial"/>
          <w:sz w:val="20"/>
          <w:szCs w:val="20"/>
        </w:rPr>
        <w:t xml:space="preserve">, followed by </w:t>
      </w:r>
      <w:proofErr w:type="spellStart"/>
      <w:r w:rsidR="00E3095F" w:rsidRPr="00F64B67">
        <w:rPr>
          <w:rFonts w:ascii="Arial" w:hAnsi="Arial" w:cs="Arial"/>
          <w:sz w:val="20"/>
          <w:szCs w:val="20"/>
        </w:rPr>
        <w:t>Kanti</w:t>
      </w:r>
      <w:proofErr w:type="spellEnd"/>
      <w:r w:rsidR="00E3095F" w:rsidRPr="00F64B67">
        <w:rPr>
          <w:rFonts w:ascii="Arial" w:hAnsi="Arial" w:cs="Arial"/>
          <w:sz w:val="20"/>
          <w:szCs w:val="20"/>
        </w:rPr>
        <w:t>,</w:t>
      </w:r>
      <w:r w:rsidRPr="00F64B67">
        <w:rPr>
          <w:rFonts w:ascii="Arial" w:hAnsi="Arial" w:cs="Arial"/>
          <w:sz w:val="20"/>
          <w:szCs w:val="20"/>
        </w:rPr>
        <w:t xml:space="preserve"> whereas </w:t>
      </w:r>
      <w:proofErr w:type="spellStart"/>
      <w:r w:rsidR="00E3095F" w:rsidRPr="00F64B67">
        <w:rPr>
          <w:rFonts w:ascii="Arial" w:hAnsi="Arial" w:cs="Arial"/>
          <w:sz w:val="20"/>
          <w:szCs w:val="20"/>
        </w:rPr>
        <w:t>Krant</w:t>
      </w:r>
      <w:proofErr w:type="spellEnd"/>
      <w:r w:rsidR="00E3095F" w:rsidRPr="00F64B67">
        <w:rPr>
          <w:rFonts w:ascii="Arial" w:hAnsi="Arial" w:cs="Arial"/>
          <w:sz w:val="20"/>
          <w:szCs w:val="20"/>
        </w:rPr>
        <w:t xml:space="preserve"> exhibited lower SYP. Low SE indicated good experimental precision.</w:t>
      </w:r>
    </w:p>
    <w:p w14:paraId="5EC731E1" w14:textId="77777777" w:rsidR="00E103EF" w:rsidRDefault="00E103EF" w:rsidP="009551FF">
      <w:pPr>
        <w:spacing w:after="0" w:line="240" w:lineRule="auto"/>
        <w:jc w:val="both"/>
        <w:rPr>
          <w:rFonts w:ascii="Arial" w:hAnsi="Arial" w:cs="Arial"/>
          <w:color w:val="0070C0"/>
          <w:sz w:val="20"/>
          <w:szCs w:val="20"/>
        </w:rPr>
      </w:pPr>
    </w:p>
    <w:p w14:paraId="71F74DF4" w14:textId="0F29C78E" w:rsidR="00E103EF" w:rsidRPr="00E103EF" w:rsidRDefault="00E103EF" w:rsidP="009551FF">
      <w:pPr>
        <w:spacing w:after="0" w:line="240" w:lineRule="auto"/>
        <w:jc w:val="both"/>
        <w:rPr>
          <w:rFonts w:ascii="Arial" w:hAnsi="Arial" w:cs="Arial"/>
          <w:b/>
          <w:bCs/>
          <w:sz w:val="20"/>
          <w:szCs w:val="20"/>
        </w:rPr>
      </w:pPr>
      <w:r w:rsidRPr="004D7B2D">
        <w:rPr>
          <w:rFonts w:ascii="Arial" w:hAnsi="Arial" w:cs="Arial"/>
          <w:b/>
          <w:bCs/>
          <w:sz w:val="20"/>
          <w:szCs w:val="20"/>
        </w:rPr>
        <w:t>Table</w:t>
      </w:r>
      <w:r w:rsidR="00DB692D">
        <w:rPr>
          <w:rFonts w:ascii="Arial" w:hAnsi="Arial" w:cs="Arial"/>
          <w:b/>
          <w:bCs/>
          <w:sz w:val="20"/>
          <w:szCs w:val="20"/>
        </w:rPr>
        <w:t xml:space="preserve"> </w:t>
      </w:r>
      <w:r w:rsidR="00085001">
        <w:rPr>
          <w:rFonts w:ascii="Arial" w:hAnsi="Arial" w:cs="Arial"/>
          <w:b/>
          <w:bCs/>
          <w:sz w:val="20"/>
          <w:szCs w:val="20"/>
        </w:rPr>
        <w:t>9</w:t>
      </w:r>
      <w:r w:rsidRPr="004D7B2D">
        <w:rPr>
          <w:rFonts w:ascii="Arial" w:hAnsi="Arial" w:cs="Arial"/>
          <w:b/>
          <w:bCs/>
          <w:sz w:val="20"/>
          <w:szCs w:val="20"/>
        </w:rPr>
        <w:t xml:space="preserve">: Comparative Statistical Analysis of </w:t>
      </w:r>
      <w:r>
        <w:rPr>
          <w:rFonts w:ascii="Arial" w:hAnsi="Arial" w:cs="Arial"/>
          <w:b/>
          <w:bCs/>
          <w:sz w:val="20"/>
          <w:szCs w:val="20"/>
        </w:rPr>
        <w:t>Yield</w:t>
      </w:r>
      <w:r w:rsidRPr="004D7B2D">
        <w:rPr>
          <w:rFonts w:ascii="Arial" w:hAnsi="Arial" w:cs="Arial"/>
          <w:b/>
          <w:bCs/>
          <w:sz w:val="20"/>
          <w:szCs w:val="20"/>
        </w:rPr>
        <w:t xml:space="preserve"> Traits of Check Treatment (5 replications) under early and timely sowing (ES Vs TS)</w:t>
      </w:r>
    </w:p>
    <w:p w14:paraId="73AB7E21" w14:textId="77777777" w:rsidR="00D40FBA" w:rsidRDefault="00D40FBA" w:rsidP="009551FF">
      <w:pPr>
        <w:spacing w:after="0" w:line="240" w:lineRule="auto"/>
        <w:jc w:val="both"/>
        <w:rPr>
          <w:rFonts w:ascii="Arial" w:hAnsi="Arial" w:cs="Arial"/>
          <w:color w:val="0070C0"/>
          <w:sz w:val="20"/>
          <w:szCs w:val="20"/>
        </w:rPr>
      </w:pPr>
    </w:p>
    <w:tbl>
      <w:tblPr>
        <w:tblW w:w="9291" w:type="dxa"/>
        <w:tblLook w:val="04A0" w:firstRow="1" w:lastRow="0" w:firstColumn="1" w:lastColumn="0" w:noHBand="0" w:noVBand="1"/>
      </w:tblPr>
      <w:tblGrid>
        <w:gridCol w:w="3114"/>
        <w:gridCol w:w="992"/>
        <w:gridCol w:w="608"/>
        <w:gridCol w:w="608"/>
        <w:gridCol w:w="709"/>
        <w:gridCol w:w="850"/>
        <w:gridCol w:w="709"/>
        <w:gridCol w:w="851"/>
        <w:gridCol w:w="850"/>
      </w:tblGrid>
      <w:tr w:rsidR="00FB2C66" w:rsidRPr="00FB2C66" w14:paraId="0E15F811" w14:textId="77777777" w:rsidTr="00FB2C66">
        <w:trPr>
          <w:trHeight w:val="290"/>
        </w:trPr>
        <w:tc>
          <w:tcPr>
            <w:tcW w:w="3114"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16B9D781" w14:textId="77777777" w:rsidR="00FB2C66" w:rsidRPr="00FB2C66" w:rsidRDefault="00FB2C66"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Seed/Silique</w:t>
            </w:r>
          </w:p>
        </w:tc>
        <w:tc>
          <w:tcPr>
            <w:tcW w:w="2917"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728D3758"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ES (Early Sowing)</w:t>
            </w:r>
          </w:p>
        </w:tc>
        <w:tc>
          <w:tcPr>
            <w:tcW w:w="3260"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2E910FC0"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TS (Timely Sowing)</w:t>
            </w:r>
          </w:p>
        </w:tc>
      </w:tr>
      <w:tr w:rsidR="00FB2C66" w:rsidRPr="00BF2930" w14:paraId="280CD885"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7BDA6A4E" w14:textId="77777777" w:rsidR="00FB2C66" w:rsidRPr="00FB2C66" w:rsidRDefault="00FB2C66" w:rsidP="00BB0ECB">
            <w:pPr>
              <w:spacing w:after="0" w:line="480" w:lineRule="auto"/>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Treatment</w:t>
            </w:r>
          </w:p>
        </w:tc>
        <w:tc>
          <w:tcPr>
            <w:tcW w:w="992" w:type="dxa"/>
            <w:tcBorders>
              <w:top w:val="nil"/>
              <w:left w:val="nil"/>
              <w:bottom w:val="single" w:sz="4" w:space="0" w:color="auto"/>
              <w:right w:val="single" w:sz="4" w:space="0" w:color="auto"/>
            </w:tcBorders>
            <w:noWrap/>
            <w:vAlign w:val="bottom"/>
            <w:hideMark/>
          </w:tcPr>
          <w:p w14:paraId="052D3324"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320FA8D9"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608" w:type="dxa"/>
            <w:tcBorders>
              <w:top w:val="nil"/>
              <w:left w:val="nil"/>
              <w:bottom w:val="single" w:sz="4" w:space="0" w:color="auto"/>
              <w:right w:val="single" w:sz="4" w:space="0" w:color="auto"/>
            </w:tcBorders>
            <w:noWrap/>
            <w:vAlign w:val="bottom"/>
            <w:hideMark/>
          </w:tcPr>
          <w:p w14:paraId="1DCD4C39"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67F1F3CE"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c>
          <w:tcPr>
            <w:tcW w:w="850" w:type="dxa"/>
            <w:tcBorders>
              <w:top w:val="nil"/>
              <w:left w:val="nil"/>
              <w:bottom w:val="single" w:sz="4" w:space="0" w:color="auto"/>
              <w:right w:val="single" w:sz="4" w:space="0" w:color="auto"/>
            </w:tcBorders>
            <w:noWrap/>
            <w:vAlign w:val="bottom"/>
            <w:hideMark/>
          </w:tcPr>
          <w:p w14:paraId="48232284"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709" w:type="dxa"/>
            <w:tcBorders>
              <w:top w:val="nil"/>
              <w:left w:val="nil"/>
              <w:bottom w:val="single" w:sz="4" w:space="0" w:color="auto"/>
              <w:right w:val="single" w:sz="4" w:space="0" w:color="auto"/>
            </w:tcBorders>
            <w:noWrap/>
            <w:vAlign w:val="bottom"/>
            <w:hideMark/>
          </w:tcPr>
          <w:p w14:paraId="06F00563"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410B5BDD"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6BD01043"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r>
      <w:tr w:rsidR="00FB2C66" w:rsidRPr="00BF2930" w14:paraId="7A787BAE"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0FDB3BAA"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GEETA</w:t>
            </w:r>
          </w:p>
        </w:tc>
        <w:tc>
          <w:tcPr>
            <w:tcW w:w="992" w:type="dxa"/>
            <w:tcBorders>
              <w:top w:val="nil"/>
              <w:left w:val="nil"/>
              <w:bottom w:val="single" w:sz="4" w:space="0" w:color="auto"/>
              <w:right w:val="single" w:sz="4" w:space="0" w:color="auto"/>
            </w:tcBorders>
            <w:noWrap/>
            <w:vAlign w:val="bottom"/>
            <w:hideMark/>
          </w:tcPr>
          <w:p w14:paraId="688C97F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11.6</w:t>
            </w:r>
          </w:p>
        </w:tc>
        <w:tc>
          <w:tcPr>
            <w:tcW w:w="608" w:type="dxa"/>
            <w:tcBorders>
              <w:top w:val="nil"/>
              <w:left w:val="nil"/>
              <w:bottom w:val="single" w:sz="4" w:space="0" w:color="auto"/>
              <w:right w:val="single" w:sz="4" w:space="0" w:color="auto"/>
            </w:tcBorders>
            <w:noWrap/>
            <w:vAlign w:val="bottom"/>
            <w:hideMark/>
          </w:tcPr>
          <w:p w14:paraId="74AEA2D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0.51</w:t>
            </w:r>
          </w:p>
        </w:tc>
        <w:tc>
          <w:tcPr>
            <w:tcW w:w="608" w:type="dxa"/>
            <w:tcBorders>
              <w:top w:val="nil"/>
              <w:left w:val="nil"/>
              <w:bottom w:val="single" w:sz="4" w:space="0" w:color="auto"/>
              <w:right w:val="single" w:sz="4" w:space="0" w:color="auto"/>
            </w:tcBorders>
            <w:noWrap/>
            <w:vAlign w:val="bottom"/>
            <w:hideMark/>
          </w:tcPr>
          <w:p w14:paraId="6AA9F03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10</w:t>
            </w:r>
          </w:p>
        </w:tc>
        <w:tc>
          <w:tcPr>
            <w:tcW w:w="709" w:type="dxa"/>
            <w:tcBorders>
              <w:top w:val="nil"/>
              <w:left w:val="nil"/>
              <w:bottom w:val="single" w:sz="4" w:space="0" w:color="auto"/>
              <w:right w:val="single" w:sz="4" w:space="0" w:color="auto"/>
            </w:tcBorders>
            <w:noWrap/>
            <w:vAlign w:val="bottom"/>
            <w:hideMark/>
          </w:tcPr>
          <w:p w14:paraId="14714D3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13</w:t>
            </w:r>
          </w:p>
        </w:tc>
        <w:tc>
          <w:tcPr>
            <w:tcW w:w="850" w:type="dxa"/>
            <w:tcBorders>
              <w:top w:val="nil"/>
              <w:left w:val="nil"/>
              <w:bottom w:val="single" w:sz="4" w:space="0" w:color="auto"/>
              <w:right w:val="single" w:sz="4" w:space="0" w:color="auto"/>
            </w:tcBorders>
            <w:noWrap/>
            <w:vAlign w:val="bottom"/>
            <w:hideMark/>
          </w:tcPr>
          <w:p w14:paraId="59AC0BA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11.81</w:t>
            </w:r>
          </w:p>
        </w:tc>
        <w:tc>
          <w:tcPr>
            <w:tcW w:w="709" w:type="dxa"/>
            <w:tcBorders>
              <w:top w:val="nil"/>
              <w:left w:val="nil"/>
              <w:bottom w:val="single" w:sz="4" w:space="0" w:color="auto"/>
              <w:right w:val="single" w:sz="4" w:space="0" w:color="auto"/>
            </w:tcBorders>
            <w:noWrap/>
            <w:vAlign w:val="bottom"/>
            <w:hideMark/>
          </w:tcPr>
          <w:p w14:paraId="3847C2E3"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0.64</w:t>
            </w:r>
          </w:p>
        </w:tc>
        <w:tc>
          <w:tcPr>
            <w:tcW w:w="851" w:type="dxa"/>
            <w:tcBorders>
              <w:top w:val="nil"/>
              <w:left w:val="nil"/>
              <w:bottom w:val="single" w:sz="4" w:space="0" w:color="auto"/>
              <w:right w:val="single" w:sz="4" w:space="0" w:color="auto"/>
            </w:tcBorders>
            <w:noWrap/>
            <w:vAlign w:val="bottom"/>
            <w:hideMark/>
          </w:tcPr>
          <w:p w14:paraId="340C414D"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9.57</w:t>
            </w:r>
          </w:p>
        </w:tc>
        <w:tc>
          <w:tcPr>
            <w:tcW w:w="850" w:type="dxa"/>
            <w:tcBorders>
              <w:top w:val="nil"/>
              <w:left w:val="nil"/>
              <w:bottom w:val="single" w:sz="4" w:space="0" w:color="auto"/>
              <w:right w:val="single" w:sz="4" w:space="0" w:color="auto"/>
            </w:tcBorders>
            <w:noWrap/>
            <w:vAlign w:val="bottom"/>
            <w:hideMark/>
          </w:tcPr>
          <w:p w14:paraId="553201B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13.23</w:t>
            </w:r>
          </w:p>
        </w:tc>
      </w:tr>
      <w:tr w:rsidR="00FB2C66" w:rsidRPr="00BF2930" w14:paraId="335F4232"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7B2DB6DF"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KANTI</w:t>
            </w:r>
          </w:p>
        </w:tc>
        <w:tc>
          <w:tcPr>
            <w:tcW w:w="992" w:type="dxa"/>
            <w:tcBorders>
              <w:top w:val="nil"/>
              <w:left w:val="nil"/>
              <w:bottom w:val="single" w:sz="4" w:space="0" w:color="auto"/>
              <w:right w:val="single" w:sz="4" w:space="0" w:color="auto"/>
            </w:tcBorders>
            <w:noWrap/>
            <w:vAlign w:val="bottom"/>
            <w:hideMark/>
          </w:tcPr>
          <w:p w14:paraId="23CD822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15</w:t>
            </w:r>
          </w:p>
        </w:tc>
        <w:tc>
          <w:tcPr>
            <w:tcW w:w="608" w:type="dxa"/>
            <w:tcBorders>
              <w:top w:val="nil"/>
              <w:left w:val="nil"/>
              <w:bottom w:val="single" w:sz="4" w:space="0" w:color="auto"/>
              <w:right w:val="single" w:sz="4" w:space="0" w:color="auto"/>
            </w:tcBorders>
            <w:noWrap/>
            <w:vAlign w:val="bottom"/>
            <w:hideMark/>
          </w:tcPr>
          <w:p w14:paraId="1E07A0E3"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0.45</w:t>
            </w:r>
          </w:p>
        </w:tc>
        <w:tc>
          <w:tcPr>
            <w:tcW w:w="608" w:type="dxa"/>
            <w:tcBorders>
              <w:top w:val="nil"/>
              <w:left w:val="nil"/>
              <w:bottom w:val="single" w:sz="4" w:space="0" w:color="auto"/>
              <w:right w:val="single" w:sz="4" w:space="0" w:color="auto"/>
            </w:tcBorders>
            <w:noWrap/>
            <w:vAlign w:val="bottom"/>
            <w:hideMark/>
          </w:tcPr>
          <w:p w14:paraId="25B3E23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14</w:t>
            </w:r>
          </w:p>
        </w:tc>
        <w:tc>
          <w:tcPr>
            <w:tcW w:w="709" w:type="dxa"/>
            <w:tcBorders>
              <w:top w:val="nil"/>
              <w:left w:val="nil"/>
              <w:bottom w:val="single" w:sz="4" w:space="0" w:color="auto"/>
              <w:right w:val="single" w:sz="4" w:space="0" w:color="auto"/>
            </w:tcBorders>
            <w:noWrap/>
            <w:vAlign w:val="bottom"/>
            <w:hideMark/>
          </w:tcPr>
          <w:p w14:paraId="00F9D88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16</w:t>
            </w:r>
          </w:p>
        </w:tc>
        <w:tc>
          <w:tcPr>
            <w:tcW w:w="850" w:type="dxa"/>
            <w:tcBorders>
              <w:top w:val="nil"/>
              <w:left w:val="nil"/>
              <w:bottom w:val="single" w:sz="4" w:space="0" w:color="auto"/>
              <w:right w:val="single" w:sz="4" w:space="0" w:color="auto"/>
            </w:tcBorders>
            <w:noWrap/>
            <w:vAlign w:val="bottom"/>
            <w:hideMark/>
          </w:tcPr>
          <w:p w14:paraId="0BF3B11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14.52</w:t>
            </w:r>
          </w:p>
        </w:tc>
        <w:tc>
          <w:tcPr>
            <w:tcW w:w="709" w:type="dxa"/>
            <w:tcBorders>
              <w:top w:val="nil"/>
              <w:left w:val="nil"/>
              <w:bottom w:val="single" w:sz="4" w:space="0" w:color="auto"/>
              <w:right w:val="single" w:sz="4" w:space="0" w:color="auto"/>
            </w:tcBorders>
            <w:noWrap/>
            <w:vAlign w:val="bottom"/>
            <w:hideMark/>
          </w:tcPr>
          <w:p w14:paraId="1EDEA71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0.36</w:t>
            </w:r>
          </w:p>
        </w:tc>
        <w:tc>
          <w:tcPr>
            <w:tcW w:w="851" w:type="dxa"/>
            <w:tcBorders>
              <w:top w:val="nil"/>
              <w:left w:val="nil"/>
              <w:bottom w:val="single" w:sz="4" w:space="0" w:color="auto"/>
              <w:right w:val="single" w:sz="4" w:space="0" w:color="auto"/>
            </w:tcBorders>
            <w:noWrap/>
            <w:vAlign w:val="bottom"/>
            <w:hideMark/>
          </w:tcPr>
          <w:p w14:paraId="5EBCDE8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13.46</w:t>
            </w:r>
          </w:p>
        </w:tc>
        <w:tc>
          <w:tcPr>
            <w:tcW w:w="850" w:type="dxa"/>
            <w:tcBorders>
              <w:top w:val="nil"/>
              <w:left w:val="nil"/>
              <w:bottom w:val="single" w:sz="4" w:space="0" w:color="auto"/>
              <w:right w:val="single" w:sz="4" w:space="0" w:color="auto"/>
            </w:tcBorders>
            <w:noWrap/>
            <w:vAlign w:val="bottom"/>
            <w:hideMark/>
          </w:tcPr>
          <w:p w14:paraId="0EB0E574"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15.41</w:t>
            </w:r>
          </w:p>
        </w:tc>
      </w:tr>
      <w:tr w:rsidR="00FB2C66" w:rsidRPr="00BF2930" w14:paraId="35B9B848"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687B54B3"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KRANTI</w:t>
            </w:r>
          </w:p>
        </w:tc>
        <w:tc>
          <w:tcPr>
            <w:tcW w:w="992" w:type="dxa"/>
            <w:tcBorders>
              <w:top w:val="nil"/>
              <w:left w:val="nil"/>
              <w:bottom w:val="single" w:sz="4" w:space="0" w:color="auto"/>
              <w:right w:val="single" w:sz="4" w:space="0" w:color="auto"/>
            </w:tcBorders>
            <w:noWrap/>
            <w:vAlign w:val="bottom"/>
            <w:hideMark/>
          </w:tcPr>
          <w:p w14:paraId="5E6D3D6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17</w:t>
            </w:r>
          </w:p>
        </w:tc>
        <w:tc>
          <w:tcPr>
            <w:tcW w:w="608" w:type="dxa"/>
            <w:tcBorders>
              <w:top w:val="nil"/>
              <w:left w:val="nil"/>
              <w:bottom w:val="single" w:sz="4" w:space="0" w:color="auto"/>
              <w:right w:val="single" w:sz="4" w:space="0" w:color="auto"/>
            </w:tcBorders>
            <w:noWrap/>
            <w:vAlign w:val="bottom"/>
            <w:hideMark/>
          </w:tcPr>
          <w:p w14:paraId="1FD890B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0.45</w:t>
            </w:r>
          </w:p>
        </w:tc>
        <w:tc>
          <w:tcPr>
            <w:tcW w:w="608" w:type="dxa"/>
            <w:tcBorders>
              <w:top w:val="nil"/>
              <w:left w:val="nil"/>
              <w:bottom w:val="single" w:sz="4" w:space="0" w:color="auto"/>
              <w:right w:val="single" w:sz="4" w:space="0" w:color="auto"/>
            </w:tcBorders>
            <w:noWrap/>
            <w:vAlign w:val="bottom"/>
            <w:hideMark/>
          </w:tcPr>
          <w:p w14:paraId="5234E4E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16</w:t>
            </w:r>
          </w:p>
        </w:tc>
        <w:tc>
          <w:tcPr>
            <w:tcW w:w="709" w:type="dxa"/>
            <w:tcBorders>
              <w:top w:val="nil"/>
              <w:left w:val="nil"/>
              <w:bottom w:val="single" w:sz="4" w:space="0" w:color="auto"/>
              <w:right w:val="single" w:sz="4" w:space="0" w:color="auto"/>
            </w:tcBorders>
            <w:noWrap/>
            <w:vAlign w:val="bottom"/>
            <w:hideMark/>
          </w:tcPr>
          <w:p w14:paraId="523EF1C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18</w:t>
            </w:r>
          </w:p>
        </w:tc>
        <w:tc>
          <w:tcPr>
            <w:tcW w:w="850" w:type="dxa"/>
            <w:tcBorders>
              <w:top w:val="nil"/>
              <w:left w:val="nil"/>
              <w:bottom w:val="single" w:sz="4" w:space="0" w:color="auto"/>
              <w:right w:val="single" w:sz="4" w:space="0" w:color="auto"/>
            </w:tcBorders>
            <w:noWrap/>
            <w:vAlign w:val="bottom"/>
            <w:hideMark/>
          </w:tcPr>
          <w:p w14:paraId="53CF049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17.01</w:t>
            </w:r>
          </w:p>
        </w:tc>
        <w:tc>
          <w:tcPr>
            <w:tcW w:w="709" w:type="dxa"/>
            <w:tcBorders>
              <w:top w:val="nil"/>
              <w:left w:val="nil"/>
              <w:bottom w:val="single" w:sz="4" w:space="0" w:color="auto"/>
              <w:right w:val="single" w:sz="4" w:space="0" w:color="auto"/>
            </w:tcBorders>
            <w:noWrap/>
            <w:vAlign w:val="bottom"/>
            <w:hideMark/>
          </w:tcPr>
          <w:p w14:paraId="47EEDFE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0.46</w:t>
            </w:r>
          </w:p>
        </w:tc>
        <w:tc>
          <w:tcPr>
            <w:tcW w:w="851" w:type="dxa"/>
            <w:tcBorders>
              <w:top w:val="nil"/>
              <w:left w:val="nil"/>
              <w:bottom w:val="single" w:sz="4" w:space="0" w:color="auto"/>
              <w:right w:val="single" w:sz="4" w:space="0" w:color="auto"/>
            </w:tcBorders>
            <w:noWrap/>
            <w:vAlign w:val="bottom"/>
            <w:hideMark/>
          </w:tcPr>
          <w:p w14:paraId="321087B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15.69</w:t>
            </w:r>
          </w:p>
        </w:tc>
        <w:tc>
          <w:tcPr>
            <w:tcW w:w="850" w:type="dxa"/>
            <w:tcBorders>
              <w:top w:val="nil"/>
              <w:left w:val="nil"/>
              <w:bottom w:val="single" w:sz="4" w:space="0" w:color="auto"/>
              <w:right w:val="single" w:sz="4" w:space="0" w:color="auto"/>
            </w:tcBorders>
            <w:noWrap/>
            <w:vAlign w:val="bottom"/>
            <w:hideMark/>
          </w:tcPr>
          <w:p w14:paraId="3F337FC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18.42</w:t>
            </w:r>
          </w:p>
        </w:tc>
      </w:tr>
      <w:tr w:rsidR="00FB2C66" w:rsidRPr="00BF2930" w14:paraId="4F73ABDF"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30DF6478"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PUSA BAHAR</w:t>
            </w:r>
          </w:p>
        </w:tc>
        <w:tc>
          <w:tcPr>
            <w:tcW w:w="992" w:type="dxa"/>
            <w:tcBorders>
              <w:top w:val="nil"/>
              <w:left w:val="nil"/>
              <w:bottom w:val="single" w:sz="4" w:space="0" w:color="auto"/>
              <w:right w:val="single" w:sz="4" w:space="0" w:color="auto"/>
            </w:tcBorders>
            <w:noWrap/>
            <w:vAlign w:val="bottom"/>
            <w:hideMark/>
          </w:tcPr>
          <w:p w14:paraId="051E1FE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11.4</w:t>
            </w:r>
          </w:p>
        </w:tc>
        <w:tc>
          <w:tcPr>
            <w:tcW w:w="608" w:type="dxa"/>
            <w:tcBorders>
              <w:top w:val="nil"/>
              <w:left w:val="nil"/>
              <w:bottom w:val="single" w:sz="4" w:space="0" w:color="auto"/>
              <w:right w:val="single" w:sz="4" w:space="0" w:color="auto"/>
            </w:tcBorders>
            <w:noWrap/>
            <w:vAlign w:val="bottom"/>
            <w:hideMark/>
          </w:tcPr>
          <w:p w14:paraId="6FBB496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0.4</w:t>
            </w:r>
          </w:p>
        </w:tc>
        <w:tc>
          <w:tcPr>
            <w:tcW w:w="608" w:type="dxa"/>
            <w:tcBorders>
              <w:top w:val="nil"/>
              <w:left w:val="nil"/>
              <w:bottom w:val="single" w:sz="4" w:space="0" w:color="auto"/>
              <w:right w:val="single" w:sz="4" w:space="0" w:color="auto"/>
            </w:tcBorders>
            <w:noWrap/>
            <w:vAlign w:val="bottom"/>
            <w:hideMark/>
          </w:tcPr>
          <w:p w14:paraId="7EFC7FE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10</w:t>
            </w:r>
          </w:p>
        </w:tc>
        <w:tc>
          <w:tcPr>
            <w:tcW w:w="709" w:type="dxa"/>
            <w:tcBorders>
              <w:top w:val="nil"/>
              <w:left w:val="nil"/>
              <w:bottom w:val="single" w:sz="4" w:space="0" w:color="auto"/>
              <w:right w:val="single" w:sz="4" w:space="0" w:color="auto"/>
            </w:tcBorders>
            <w:noWrap/>
            <w:vAlign w:val="bottom"/>
            <w:hideMark/>
          </w:tcPr>
          <w:p w14:paraId="37C3F92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12</w:t>
            </w:r>
          </w:p>
        </w:tc>
        <w:tc>
          <w:tcPr>
            <w:tcW w:w="850" w:type="dxa"/>
            <w:tcBorders>
              <w:top w:val="nil"/>
              <w:left w:val="nil"/>
              <w:bottom w:val="single" w:sz="4" w:space="0" w:color="auto"/>
              <w:right w:val="single" w:sz="4" w:space="0" w:color="auto"/>
            </w:tcBorders>
            <w:noWrap/>
            <w:vAlign w:val="bottom"/>
            <w:hideMark/>
          </w:tcPr>
          <w:p w14:paraId="743AB34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11.24</w:t>
            </w:r>
          </w:p>
        </w:tc>
        <w:tc>
          <w:tcPr>
            <w:tcW w:w="709" w:type="dxa"/>
            <w:tcBorders>
              <w:top w:val="nil"/>
              <w:left w:val="nil"/>
              <w:bottom w:val="single" w:sz="4" w:space="0" w:color="auto"/>
              <w:right w:val="single" w:sz="4" w:space="0" w:color="auto"/>
            </w:tcBorders>
            <w:noWrap/>
            <w:vAlign w:val="bottom"/>
            <w:hideMark/>
          </w:tcPr>
          <w:p w14:paraId="0AFC574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0.38</w:t>
            </w:r>
          </w:p>
        </w:tc>
        <w:tc>
          <w:tcPr>
            <w:tcW w:w="851" w:type="dxa"/>
            <w:tcBorders>
              <w:top w:val="nil"/>
              <w:left w:val="nil"/>
              <w:bottom w:val="single" w:sz="4" w:space="0" w:color="auto"/>
              <w:right w:val="single" w:sz="4" w:space="0" w:color="auto"/>
            </w:tcBorders>
            <w:noWrap/>
            <w:vAlign w:val="bottom"/>
            <w:hideMark/>
          </w:tcPr>
          <w:p w14:paraId="0DADFAE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9.95</w:t>
            </w:r>
          </w:p>
        </w:tc>
        <w:tc>
          <w:tcPr>
            <w:tcW w:w="850" w:type="dxa"/>
            <w:tcBorders>
              <w:top w:val="nil"/>
              <w:left w:val="nil"/>
              <w:bottom w:val="single" w:sz="4" w:space="0" w:color="auto"/>
              <w:right w:val="single" w:sz="4" w:space="0" w:color="auto"/>
            </w:tcBorders>
            <w:noWrap/>
            <w:vAlign w:val="bottom"/>
            <w:hideMark/>
          </w:tcPr>
          <w:p w14:paraId="667FC9F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12.25</w:t>
            </w:r>
          </w:p>
        </w:tc>
      </w:tr>
      <w:tr w:rsidR="00FB2C66" w:rsidRPr="00BF2930" w14:paraId="04042E7D"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23956B1F"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VARUNA</w:t>
            </w:r>
          </w:p>
        </w:tc>
        <w:tc>
          <w:tcPr>
            <w:tcW w:w="992" w:type="dxa"/>
            <w:tcBorders>
              <w:top w:val="nil"/>
              <w:left w:val="nil"/>
              <w:bottom w:val="single" w:sz="4" w:space="0" w:color="auto"/>
              <w:right w:val="single" w:sz="4" w:space="0" w:color="auto"/>
            </w:tcBorders>
            <w:noWrap/>
            <w:vAlign w:val="bottom"/>
            <w:hideMark/>
          </w:tcPr>
          <w:p w14:paraId="363B4753"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18</w:t>
            </w:r>
          </w:p>
        </w:tc>
        <w:tc>
          <w:tcPr>
            <w:tcW w:w="608" w:type="dxa"/>
            <w:tcBorders>
              <w:top w:val="nil"/>
              <w:left w:val="nil"/>
              <w:bottom w:val="single" w:sz="4" w:space="0" w:color="auto"/>
              <w:right w:val="single" w:sz="4" w:space="0" w:color="auto"/>
            </w:tcBorders>
            <w:noWrap/>
            <w:vAlign w:val="bottom"/>
            <w:hideMark/>
          </w:tcPr>
          <w:p w14:paraId="1B2C046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0.45</w:t>
            </w:r>
          </w:p>
        </w:tc>
        <w:tc>
          <w:tcPr>
            <w:tcW w:w="608" w:type="dxa"/>
            <w:tcBorders>
              <w:top w:val="nil"/>
              <w:left w:val="nil"/>
              <w:bottom w:val="single" w:sz="4" w:space="0" w:color="auto"/>
              <w:right w:val="single" w:sz="4" w:space="0" w:color="auto"/>
            </w:tcBorders>
            <w:noWrap/>
            <w:vAlign w:val="bottom"/>
            <w:hideMark/>
          </w:tcPr>
          <w:p w14:paraId="02B2E28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17</w:t>
            </w:r>
          </w:p>
        </w:tc>
        <w:tc>
          <w:tcPr>
            <w:tcW w:w="709" w:type="dxa"/>
            <w:tcBorders>
              <w:top w:val="nil"/>
              <w:left w:val="nil"/>
              <w:bottom w:val="single" w:sz="4" w:space="0" w:color="auto"/>
              <w:right w:val="single" w:sz="4" w:space="0" w:color="auto"/>
            </w:tcBorders>
            <w:noWrap/>
            <w:vAlign w:val="bottom"/>
            <w:hideMark/>
          </w:tcPr>
          <w:p w14:paraId="23A9247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19</w:t>
            </w:r>
          </w:p>
        </w:tc>
        <w:tc>
          <w:tcPr>
            <w:tcW w:w="850" w:type="dxa"/>
            <w:tcBorders>
              <w:top w:val="nil"/>
              <w:left w:val="nil"/>
              <w:bottom w:val="single" w:sz="4" w:space="0" w:color="auto"/>
              <w:right w:val="single" w:sz="4" w:space="0" w:color="auto"/>
            </w:tcBorders>
            <w:noWrap/>
            <w:vAlign w:val="bottom"/>
            <w:hideMark/>
          </w:tcPr>
          <w:p w14:paraId="2AE8D7C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18</w:t>
            </w:r>
          </w:p>
        </w:tc>
        <w:tc>
          <w:tcPr>
            <w:tcW w:w="709" w:type="dxa"/>
            <w:tcBorders>
              <w:top w:val="nil"/>
              <w:left w:val="nil"/>
              <w:bottom w:val="single" w:sz="4" w:space="0" w:color="auto"/>
              <w:right w:val="single" w:sz="4" w:space="0" w:color="auto"/>
            </w:tcBorders>
            <w:noWrap/>
            <w:vAlign w:val="bottom"/>
            <w:hideMark/>
          </w:tcPr>
          <w:p w14:paraId="41A9CE8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0.33</w:t>
            </w:r>
          </w:p>
        </w:tc>
        <w:tc>
          <w:tcPr>
            <w:tcW w:w="851" w:type="dxa"/>
            <w:tcBorders>
              <w:top w:val="nil"/>
              <w:left w:val="nil"/>
              <w:bottom w:val="single" w:sz="4" w:space="0" w:color="auto"/>
              <w:right w:val="single" w:sz="4" w:space="0" w:color="auto"/>
            </w:tcBorders>
            <w:noWrap/>
            <w:vAlign w:val="bottom"/>
            <w:hideMark/>
          </w:tcPr>
          <w:p w14:paraId="2A64A22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17.05</w:t>
            </w:r>
          </w:p>
        </w:tc>
        <w:tc>
          <w:tcPr>
            <w:tcW w:w="850" w:type="dxa"/>
            <w:tcBorders>
              <w:top w:val="nil"/>
              <w:left w:val="nil"/>
              <w:bottom w:val="single" w:sz="4" w:space="0" w:color="auto"/>
              <w:right w:val="single" w:sz="4" w:space="0" w:color="auto"/>
            </w:tcBorders>
            <w:noWrap/>
            <w:vAlign w:val="bottom"/>
            <w:hideMark/>
          </w:tcPr>
          <w:p w14:paraId="71AC8F5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18.66</w:t>
            </w:r>
          </w:p>
        </w:tc>
      </w:tr>
      <w:tr w:rsidR="00FB2C66" w:rsidRPr="00FB2C66" w14:paraId="1CD362BF" w14:textId="77777777" w:rsidTr="00FB2C66">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2F782D47" w14:textId="77777777" w:rsidR="00FB2C66" w:rsidRPr="00FB2C66" w:rsidRDefault="00FB2C66"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Seed Yield/Plant</w:t>
            </w:r>
          </w:p>
        </w:tc>
        <w:tc>
          <w:tcPr>
            <w:tcW w:w="2917"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306DDBA7"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ES (Early Sowing)</w:t>
            </w:r>
          </w:p>
        </w:tc>
        <w:tc>
          <w:tcPr>
            <w:tcW w:w="3260"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01906DDD"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TS (Timely Sowing)</w:t>
            </w:r>
          </w:p>
        </w:tc>
      </w:tr>
      <w:tr w:rsidR="00FB2C66" w:rsidRPr="00BF2930" w14:paraId="40535ABE"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747FFA59" w14:textId="77777777" w:rsidR="00FB2C66" w:rsidRPr="00FB2C66" w:rsidRDefault="00FB2C66" w:rsidP="00BB0ECB">
            <w:pPr>
              <w:spacing w:after="0" w:line="480" w:lineRule="auto"/>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Treatment</w:t>
            </w:r>
          </w:p>
        </w:tc>
        <w:tc>
          <w:tcPr>
            <w:tcW w:w="992" w:type="dxa"/>
            <w:tcBorders>
              <w:top w:val="nil"/>
              <w:left w:val="nil"/>
              <w:bottom w:val="single" w:sz="4" w:space="0" w:color="auto"/>
              <w:right w:val="single" w:sz="4" w:space="0" w:color="auto"/>
            </w:tcBorders>
            <w:noWrap/>
            <w:vAlign w:val="bottom"/>
            <w:hideMark/>
          </w:tcPr>
          <w:p w14:paraId="6CB4202D"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55435FE6"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608" w:type="dxa"/>
            <w:tcBorders>
              <w:top w:val="nil"/>
              <w:left w:val="nil"/>
              <w:bottom w:val="single" w:sz="4" w:space="0" w:color="auto"/>
              <w:right w:val="single" w:sz="4" w:space="0" w:color="auto"/>
            </w:tcBorders>
            <w:noWrap/>
            <w:vAlign w:val="bottom"/>
            <w:hideMark/>
          </w:tcPr>
          <w:p w14:paraId="14C2D6A5"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11B1347D"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c>
          <w:tcPr>
            <w:tcW w:w="850" w:type="dxa"/>
            <w:tcBorders>
              <w:top w:val="nil"/>
              <w:left w:val="nil"/>
              <w:bottom w:val="single" w:sz="4" w:space="0" w:color="auto"/>
              <w:right w:val="single" w:sz="4" w:space="0" w:color="auto"/>
            </w:tcBorders>
            <w:noWrap/>
            <w:vAlign w:val="bottom"/>
            <w:hideMark/>
          </w:tcPr>
          <w:p w14:paraId="563749E5"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709" w:type="dxa"/>
            <w:tcBorders>
              <w:top w:val="nil"/>
              <w:left w:val="nil"/>
              <w:bottom w:val="single" w:sz="4" w:space="0" w:color="auto"/>
              <w:right w:val="single" w:sz="4" w:space="0" w:color="auto"/>
            </w:tcBorders>
            <w:noWrap/>
            <w:vAlign w:val="bottom"/>
            <w:hideMark/>
          </w:tcPr>
          <w:p w14:paraId="221AAFA8"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74D19539"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275699B4"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r>
      <w:tr w:rsidR="00FB2C66" w:rsidRPr="00BF2930" w14:paraId="6AB676EE"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58CD0862"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GEETA</w:t>
            </w:r>
          </w:p>
        </w:tc>
        <w:tc>
          <w:tcPr>
            <w:tcW w:w="992" w:type="dxa"/>
            <w:tcBorders>
              <w:top w:val="nil"/>
              <w:left w:val="nil"/>
              <w:bottom w:val="single" w:sz="4" w:space="0" w:color="auto"/>
              <w:right w:val="single" w:sz="4" w:space="0" w:color="auto"/>
            </w:tcBorders>
            <w:noWrap/>
            <w:vAlign w:val="bottom"/>
            <w:hideMark/>
          </w:tcPr>
          <w:p w14:paraId="4CC77DE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6.49</w:t>
            </w:r>
          </w:p>
        </w:tc>
        <w:tc>
          <w:tcPr>
            <w:tcW w:w="608" w:type="dxa"/>
            <w:tcBorders>
              <w:top w:val="nil"/>
              <w:left w:val="nil"/>
              <w:bottom w:val="single" w:sz="4" w:space="0" w:color="auto"/>
              <w:right w:val="single" w:sz="4" w:space="0" w:color="auto"/>
            </w:tcBorders>
            <w:noWrap/>
            <w:vAlign w:val="bottom"/>
            <w:hideMark/>
          </w:tcPr>
          <w:p w14:paraId="1C34F84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0.14</w:t>
            </w:r>
          </w:p>
        </w:tc>
        <w:tc>
          <w:tcPr>
            <w:tcW w:w="608" w:type="dxa"/>
            <w:tcBorders>
              <w:top w:val="nil"/>
              <w:left w:val="nil"/>
              <w:bottom w:val="single" w:sz="4" w:space="0" w:color="auto"/>
              <w:right w:val="single" w:sz="4" w:space="0" w:color="auto"/>
            </w:tcBorders>
            <w:noWrap/>
            <w:vAlign w:val="bottom"/>
            <w:hideMark/>
          </w:tcPr>
          <w:p w14:paraId="3724B573"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6.2</w:t>
            </w:r>
          </w:p>
        </w:tc>
        <w:tc>
          <w:tcPr>
            <w:tcW w:w="709" w:type="dxa"/>
            <w:tcBorders>
              <w:top w:val="nil"/>
              <w:left w:val="nil"/>
              <w:bottom w:val="single" w:sz="4" w:space="0" w:color="auto"/>
              <w:right w:val="single" w:sz="4" w:space="0" w:color="auto"/>
            </w:tcBorders>
            <w:noWrap/>
            <w:vAlign w:val="bottom"/>
            <w:hideMark/>
          </w:tcPr>
          <w:p w14:paraId="1651BC7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6.9</w:t>
            </w:r>
          </w:p>
        </w:tc>
        <w:tc>
          <w:tcPr>
            <w:tcW w:w="850" w:type="dxa"/>
            <w:tcBorders>
              <w:top w:val="nil"/>
              <w:left w:val="nil"/>
              <w:bottom w:val="single" w:sz="4" w:space="0" w:color="auto"/>
              <w:right w:val="single" w:sz="4" w:space="0" w:color="auto"/>
            </w:tcBorders>
            <w:noWrap/>
            <w:vAlign w:val="bottom"/>
            <w:hideMark/>
          </w:tcPr>
          <w:p w14:paraId="58B80A34"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6.57</w:t>
            </w:r>
          </w:p>
        </w:tc>
        <w:tc>
          <w:tcPr>
            <w:tcW w:w="709" w:type="dxa"/>
            <w:tcBorders>
              <w:top w:val="nil"/>
              <w:left w:val="nil"/>
              <w:bottom w:val="single" w:sz="4" w:space="0" w:color="auto"/>
              <w:right w:val="single" w:sz="4" w:space="0" w:color="auto"/>
            </w:tcBorders>
            <w:noWrap/>
            <w:vAlign w:val="bottom"/>
            <w:hideMark/>
          </w:tcPr>
          <w:p w14:paraId="276C591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0.18</w:t>
            </w:r>
          </w:p>
        </w:tc>
        <w:tc>
          <w:tcPr>
            <w:tcW w:w="851" w:type="dxa"/>
            <w:tcBorders>
              <w:top w:val="nil"/>
              <w:left w:val="nil"/>
              <w:bottom w:val="single" w:sz="4" w:space="0" w:color="auto"/>
              <w:right w:val="single" w:sz="4" w:space="0" w:color="auto"/>
            </w:tcBorders>
            <w:noWrap/>
            <w:vAlign w:val="bottom"/>
            <w:hideMark/>
          </w:tcPr>
          <w:p w14:paraId="02A285ED"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6.25</w:t>
            </w:r>
          </w:p>
        </w:tc>
        <w:tc>
          <w:tcPr>
            <w:tcW w:w="850" w:type="dxa"/>
            <w:tcBorders>
              <w:top w:val="nil"/>
              <w:left w:val="nil"/>
              <w:bottom w:val="single" w:sz="4" w:space="0" w:color="auto"/>
              <w:right w:val="single" w:sz="4" w:space="0" w:color="auto"/>
            </w:tcBorders>
            <w:noWrap/>
            <w:vAlign w:val="bottom"/>
            <w:hideMark/>
          </w:tcPr>
          <w:p w14:paraId="2FF87BE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7.18</w:t>
            </w:r>
          </w:p>
        </w:tc>
      </w:tr>
      <w:tr w:rsidR="00FB2C66" w:rsidRPr="00BF2930" w14:paraId="28A6EAC7"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74FD7EC5"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KANTI</w:t>
            </w:r>
          </w:p>
        </w:tc>
        <w:tc>
          <w:tcPr>
            <w:tcW w:w="992" w:type="dxa"/>
            <w:tcBorders>
              <w:top w:val="nil"/>
              <w:left w:val="nil"/>
              <w:bottom w:val="single" w:sz="4" w:space="0" w:color="auto"/>
              <w:right w:val="single" w:sz="4" w:space="0" w:color="auto"/>
            </w:tcBorders>
            <w:noWrap/>
            <w:vAlign w:val="bottom"/>
            <w:hideMark/>
          </w:tcPr>
          <w:p w14:paraId="3BF5448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6.94</w:t>
            </w:r>
          </w:p>
        </w:tc>
        <w:tc>
          <w:tcPr>
            <w:tcW w:w="608" w:type="dxa"/>
            <w:tcBorders>
              <w:top w:val="nil"/>
              <w:left w:val="nil"/>
              <w:bottom w:val="single" w:sz="4" w:space="0" w:color="auto"/>
              <w:right w:val="single" w:sz="4" w:space="0" w:color="auto"/>
            </w:tcBorders>
            <w:noWrap/>
            <w:vAlign w:val="bottom"/>
            <w:hideMark/>
          </w:tcPr>
          <w:p w14:paraId="4B51C2E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0.19</w:t>
            </w:r>
          </w:p>
        </w:tc>
        <w:tc>
          <w:tcPr>
            <w:tcW w:w="608" w:type="dxa"/>
            <w:tcBorders>
              <w:top w:val="nil"/>
              <w:left w:val="nil"/>
              <w:bottom w:val="single" w:sz="4" w:space="0" w:color="auto"/>
              <w:right w:val="single" w:sz="4" w:space="0" w:color="auto"/>
            </w:tcBorders>
            <w:noWrap/>
            <w:vAlign w:val="bottom"/>
            <w:hideMark/>
          </w:tcPr>
          <w:p w14:paraId="1AB01BE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6.4</w:t>
            </w:r>
          </w:p>
        </w:tc>
        <w:tc>
          <w:tcPr>
            <w:tcW w:w="709" w:type="dxa"/>
            <w:tcBorders>
              <w:top w:val="nil"/>
              <w:left w:val="nil"/>
              <w:bottom w:val="single" w:sz="4" w:space="0" w:color="auto"/>
              <w:right w:val="single" w:sz="4" w:space="0" w:color="auto"/>
            </w:tcBorders>
            <w:noWrap/>
            <w:vAlign w:val="bottom"/>
            <w:hideMark/>
          </w:tcPr>
          <w:p w14:paraId="712B0E8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7.4</w:t>
            </w:r>
          </w:p>
        </w:tc>
        <w:tc>
          <w:tcPr>
            <w:tcW w:w="850" w:type="dxa"/>
            <w:tcBorders>
              <w:top w:val="nil"/>
              <w:left w:val="nil"/>
              <w:bottom w:val="single" w:sz="4" w:space="0" w:color="auto"/>
              <w:right w:val="single" w:sz="4" w:space="0" w:color="auto"/>
            </w:tcBorders>
            <w:noWrap/>
            <w:vAlign w:val="bottom"/>
            <w:hideMark/>
          </w:tcPr>
          <w:p w14:paraId="1BDA732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6.88</w:t>
            </w:r>
          </w:p>
        </w:tc>
        <w:tc>
          <w:tcPr>
            <w:tcW w:w="709" w:type="dxa"/>
            <w:tcBorders>
              <w:top w:val="nil"/>
              <w:left w:val="nil"/>
              <w:bottom w:val="single" w:sz="4" w:space="0" w:color="auto"/>
              <w:right w:val="single" w:sz="4" w:space="0" w:color="auto"/>
            </w:tcBorders>
            <w:noWrap/>
            <w:vAlign w:val="bottom"/>
            <w:hideMark/>
          </w:tcPr>
          <w:p w14:paraId="26801B33"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0.23</w:t>
            </w:r>
          </w:p>
        </w:tc>
        <w:tc>
          <w:tcPr>
            <w:tcW w:w="851" w:type="dxa"/>
            <w:tcBorders>
              <w:top w:val="nil"/>
              <w:left w:val="nil"/>
              <w:bottom w:val="single" w:sz="4" w:space="0" w:color="auto"/>
              <w:right w:val="single" w:sz="4" w:space="0" w:color="auto"/>
            </w:tcBorders>
            <w:noWrap/>
            <w:vAlign w:val="bottom"/>
            <w:hideMark/>
          </w:tcPr>
          <w:p w14:paraId="1BA0355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6.08</w:t>
            </w:r>
          </w:p>
        </w:tc>
        <w:tc>
          <w:tcPr>
            <w:tcW w:w="850" w:type="dxa"/>
            <w:tcBorders>
              <w:top w:val="nil"/>
              <w:left w:val="nil"/>
              <w:bottom w:val="single" w:sz="4" w:space="0" w:color="auto"/>
              <w:right w:val="single" w:sz="4" w:space="0" w:color="auto"/>
            </w:tcBorders>
            <w:noWrap/>
            <w:vAlign w:val="bottom"/>
            <w:hideMark/>
          </w:tcPr>
          <w:p w14:paraId="6C2A2A5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7.42</w:t>
            </w:r>
          </w:p>
        </w:tc>
      </w:tr>
      <w:tr w:rsidR="00FB2C66" w:rsidRPr="00BF2930" w14:paraId="055FA0CA"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26899D5A"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KRANTI</w:t>
            </w:r>
          </w:p>
        </w:tc>
        <w:tc>
          <w:tcPr>
            <w:tcW w:w="992" w:type="dxa"/>
            <w:tcBorders>
              <w:top w:val="nil"/>
              <w:left w:val="nil"/>
              <w:bottom w:val="single" w:sz="4" w:space="0" w:color="auto"/>
              <w:right w:val="single" w:sz="4" w:space="0" w:color="auto"/>
            </w:tcBorders>
            <w:noWrap/>
            <w:vAlign w:val="bottom"/>
            <w:hideMark/>
          </w:tcPr>
          <w:p w14:paraId="08663CF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4.43</w:t>
            </w:r>
          </w:p>
        </w:tc>
        <w:tc>
          <w:tcPr>
            <w:tcW w:w="608" w:type="dxa"/>
            <w:tcBorders>
              <w:top w:val="nil"/>
              <w:left w:val="nil"/>
              <w:bottom w:val="single" w:sz="4" w:space="0" w:color="auto"/>
              <w:right w:val="single" w:sz="4" w:space="0" w:color="auto"/>
            </w:tcBorders>
            <w:noWrap/>
            <w:vAlign w:val="bottom"/>
            <w:hideMark/>
          </w:tcPr>
          <w:p w14:paraId="553EB80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0.18</w:t>
            </w:r>
          </w:p>
        </w:tc>
        <w:tc>
          <w:tcPr>
            <w:tcW w:w="608" w:type="dxa"/>
            <w:tcBorders>
              <w:top w:val="nil"/>
              <w:left w:val="nil"/>
              <w:bottom w:val="single" w:sz="4" w:space="0" w:color="auto"/>
              <w:right w:val="single" w:sz="4" w:space="0" w:color="auto"/>
            </w:tcBorders>
            <w:noWrap/>
            <w:vAlign w:val="bottom"/>
            <w:hideMark/>
          </w:tcPr>
          <w:p w14:paraId="622804D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w:t>
            </w:r>
          </w:p>
        </w:tc>
        <w:tc>
          <w:tcPr>
            <w:tcW w:w="709" w:type="dxa"/>
            <w:tcBorders>
              <w:top w:val="nil"/>
              <w:left w:val="nil"/>
              <w:bottom w:val="single" w:sz="4" w:space="0" w:color="auto"/>
              <w:right w:val="single" w:sz="4" w:space="0" w:color="auto"/>
            </w:tcBorders>
            <w:noWrap/>
            <w:vAlign w:val="bottom"/>
            <w:hideMark/>
          </w:tcPr>
          <w:p w14:paraId="344EB3CD"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4.9</w:t>
            </w:r>
          </w:p>
        </w:tc>
        <w:tc>
          <w:tcPr>
            <w:tcW w:w="850" w:type="dxa"/>
            <w:tcBorders>
              <w:top w:val="nil"/>
              <w:left w:val="nil"/>
              <w:bottom w:val="single" w:sz="4" w:space="0" w:color="auto"/>
              <w:right w:val="single" w:sz="4" w:space="0" w:color="auto"/>
            </w:tcBorders>
            <w:noWrap/>
            <w:vAlign w:val="bottom"/>
            <w:hideMark/>
          </w:tcPr>
          <w:p w14:paraId="4A54977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4.44</w:t>
            </w:r>
          </w:p>
        </w:tc>
        <w:tc>
          <w:tcPr>
            <w:tcW w:w="709" w:type="dxa"/>
            <w:tcBorders>
              <w:top w:val="nil"/>
              <w:left w:val="nil"/>
              <w:bottom w:val="single" w:sz="4" w:space="0" w:color="auto"/>
              <w:right w:val="single" w:sz="4" w:space="0" w:color="auto"/>
            </w:tcBorders>
            <w:noWrap/>
            <w:vAlign w:val="bottom"/>
            <w:hideMark/>
          </w:tcPr>
          <w:p w14:paraId="2A4286F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0.18</w:t>
            </w:r>
          </w:p>
        </w:tc>
        <w:tc>
          <w:tcPr>
            <w:tcW w:w="851" w:type="dxa"/>
            <w:tcBorders>
              <w:top w:val="nil"/>
              <w:left w:val="nil"/>
              <w:bottom w:val="single" w:sz="4" w:space="0" w:color="auto"/>
              <w:right w:val="single" w:sz="4" w:space="0" w:color="auto"/>
            </w:tcBorders>
            <w:noWrap/>
            <w:vAlign w:val="bottom"/>
            <w:hideMark/>
          </w:tcPr>
          <w:p w14:paraId="5540A56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4.04</w:t>
            </w:r>
          </w:p>
        </w:tc>
        <w:tc>
          <w:tcPr>
            <w:tcW w:w="850" w:type="dxa"/>
            <w:tcBorders>
              <w:top w:val="nil"/>
              <w:left w:val="nil"/>
              <w:bottom w:val="single" w:sz="4" w:space="0" w:color="auto"/>
              <w:right w:val="single" w:sz="4" w:space="0" w:color="auto"/>
            </w:tcBorders>
            <w:noWrap/>
            <w:vAlign w:val="bottom"/>
            <w:hideMark/>
          </w:tcPr>
          <w:p w14:paraId="2C16E51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5.01</w:t>
            </w:r>
          </w:p>
        </w:tc>
      </w:tr>
      <w:tr w:rsidR="00FB2C66" w:rsidRPr="00BF2930" w14:paraId="049A4044"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40A81B68"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PUSA BAHAR</w:t>
            </w:r>
          </w:p>
        </w:tc>
        <w:tc>
          <w:tcPr>
            <w:tcW w:w="992" w:type="dxa"/>
            <w:tcBorders>
              <w:top w:val="nil"/>
              <w:left w:val="nil"/>
              <w:bottom w:val="single" w:sz="4" w:space="0" w:color="auto"/>
              <w:right w:val="single" w:sz="4" w:space="0" w:color="auto"/>
            </w:tcBorders>
            <w:noWrap/>
            <w:vAlign w:val="bottom"/>
            <w:hideMark/>
          </w:tcPr>
          <w:p w14:paraId="0C303D33"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5.83</w:t>
            </w:r>
          </w:p>
        </w:tc>
        <w:tc>
          <w:tcPr>
            <w:tcW w:w="608" w:type="dxa"/>
            <w:tcBorders>
              <w:top w:val="nil"/>
              <w:left w:val="nil"/>
              <w:bottom w:val="single" w:sz="4" w:space="0" w:color="auto"/>
              <w:right w:val="single" w:sz="4" w:space="0" w:color="auto"/>
            </w:tcBorders>
            <w:noWrap/>
            <w:vAlign w:val="bottom"/>
            <w:hideMark/>
          </w:tcPr>
          <w:p w14:paraId="31A88DE4"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0.16</w:t>
            </w:r>
          </w:p>
        </w:tc>
        <w:tc>
          <w:tcPr>
            <w:tcW w:w="608" w:type="dxa"/>
            <w:tcBorders>
              <w:top w:val="nil"/>
              <w:left w:val="nil"/>
              <w:bottom w:val="single" w:sz="4" w:space="0" w:color="auto"/>
              <w:right w:val="single" w:sz="4" w:space="0" w:color="auto"/>
            </w:tcBorders>
            <w:noWrap/>
            <w:vAlign w:val="bottom"/>
            <w:hideMark/>
          </w:tcPr>
          <w:p w14:paraId="2A583EC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5.3</w:t>
            </w:r>
          </w:p>
        </w:tc>
        <w:tc>
          <w:tcPr>
            <w:tcW w:w="709" w:type="dxa"/>
            <w:tcBorders>
              <w:top w:val="nil"/>
              <w:left w:val="nil"/>
              <w:bottom w:val="single" w:sz="4" w:space="0" w:color="auto"/>
              <w:right w:val="single" w:sz="4" w:space="0" w:color="auto"/>
            </w:tcBorders>
            <w:noWrap/>
            <w:vAlign w:val="bottom"/>
            <w:hideMark/>
          </w:tcPr>
          <w:p w14:paraId="166DB8D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6.2</w:t>
            </w:r>
          </w:p>
        </w:tc>
        <w:tc>
          <w:tcPr>
            <w:tcW w:w="850" w:type="dxa"/>
            <w:tcBorders>
              <w:top w:val="nil"/>
              <w:left w:val="nil"/>
              <w:bottom w:val="single" w:sz="4" w:space="0" w:color="auto"/>
              <w:right w:val="single" w:sz="4" w:space="0" w:color="auto"/>
            </w:tcBorders>
            <w:noWrap/>
            <w:vAlign w:val="bottom"/>
            <w:hideMark/>
          </w:tcPr>
          <w:p w14:paraId="0A596B8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5.82</w:t>
            </w:r>
          </w:p>
        </w:tc>
        <w:tc>
          <w:tcPr>
            <w:tcW w:w="709" w:type="dxa"/>
            <w:tcBorders>
              <w:top w:val="nil"/>
              <w:left w:val="nil"/>
              <w:bottom w:val="single" w:sz="4" w:space="0" w:color="auto"/>
              <w:right w:val="single" w:sz="4" w:space="0" w:color="auto"/>
            </w:tcBorders>
            <w:noWrap/>
            <w:vAlign w:val="bottom"/>
            <w:hideMark/>
          </w:tcPr>
          <w:p w14:paraId="237DBAF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0.12</w:t>
            </w:r>
          </w:p>
        </w:tc>
        <w:tc>
          <w:tcPr>
            <w:tcW w:w="851" w:type="dxa"/>
            <w:tcBorders>
              <w:top w:val="nil"/>
              <w:left w:val="nil"/>
              <w:bottom w:val="single" w:sz="4" w:space="0" w:color="auto"/>
              <w:right w:val="single" w:sz="4" w:space="0" w:color="auto"/>
            </w:tcBorders>
            <w:noWrap/>
            <w:vAlign w:val="bottom"/>
            <w:hideMark/>
          </w:tcPr>
          <w:p w14:paraId="297B12D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5.44</w:t>
            </w:r>
          </w:p>
        </w:tc>
        <w:tc>
          <w:tcPr>
            <w:tcW w:w="850" w:type="dxa"/>
            <w:tcBorders>
              <w:top w:val="nil"/>
              <w:left w:val="nil"/>
              <w:bottom w:val="single" w:sz="4" w:space="0" w:color="auto"/>
              <w:right w:val="single" w:sz="4" w:space="0" w:color="auto"/>
            </w:tcBorders>
            <w:noWrap/>
            <w:vAlign w:val="bottom"/>
            <w:hideMark/>
          </w:tcPr>
          <w:p w14:paraId="718E8BE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6.14</w:t>
            </w:r>
          </w:p>
        </w:tc>
      </w:tr>
      <w:tr w:rsidR="00FB2C66" w:rsidRPr="00BF2930" w14:paraId="4DF7B96E"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2CA02348"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VARUNA</w:t>
            </w:r>
          </w:p>
        </w:tc>
        <w:tc>
          <w:tcPr>
            <w:tcW w:w="992" w:type="dxa"/>
            <w:tcBorders>
              <w:top w:val="nil"/>
              <w:left w:val="nil"/>
              <w:bottom w:val="single" w:sz="4" w:space="0" w:color="auto"/>
              <w:right w:val="single" w:sz="4" w:space="0" w:color="auto"/>
            </w:tcBorders>
            <w:noWrap/>
            <w:vAlign w:val="bottom"/>
            <w:hideMark/>
          </w:tcPr>
          <w:p w14:paraId="16764BF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7.69</w:t>
            </w:r>
          </w:p>
        </w:tc>
        <w:tc>
          <w:tcPr>
            <w:tcW w:w="608" w:type="dxa"/>
            <w:tcBorders>
              <w:top w:val="nil"/>
              <w:left w:val="nil"/>
              <w:bottom w:val="single" w:sz="4" w:space="0" w:color="auto"/>
              <w:right w:val="single" w:sz="4" w:space="0" w:color="auto"/>
            </w:tcBorders>
            <w:noWrap/>
            <w:vAlign w:val="bottom"/>
            <w:hideMark/>
          </w:tcPr>
          <w:p w14:paraId="534BF44D"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0.18</w:t>
            </w:r>
          </w:p>
        </w:tc>
        <w:tc>
          <w:tcPr>
            <w:tcW w:w="608" w:type="dxa"/>
            <w:tcBorders>
              <w:top w:val="nil"/>
              <w:left w:val="nil"/>
              <w:bottom w:val="single" w:sz="4" w:space="0" w:color="auto"/>
              <w:right w:val="single" w:sz="4" w:space="0" w:color="auto"/>
            </w:tcBorders>
            <w:noWrap/>
            <w:vAlign w:val="bottom"/>
            <w:hideMark/>
          </w:tcPr>
          <w:p w14:paraId="23E81E1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7.2</w:t>
            </w:r>
          </w:p>
        </w:tc>
        <w:tc>
          <w:tcPr>
            <w:tcW w:w="709" w:type="dxa"/>
            <w:tcBorders>
              <w:top w:val="nil"/>
              <w:left w:val="nil"/>
              <w:bottom w:val="single" w:sz="4" w:space="0" w:color="auto"/>
              <w:right w:val="single" w:sz="4" w:space="0" w:color="auto"/>
            </w:tcBorders>
            <w:noWrap/>
            <w:vAlign w:val="bottom"/>
            <w:hideMark/>
          </w:tcPr>
          <w:p w14:paraId="1AD641D4"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8.2</w:t>
            </w:r>
          </w:p>
        </w:tc>
        <w:tc>
          <w:tcPr>
            <w:tcW w:w="850" w:type="dxa"/>
            <w:tcBorders>
              <w:top w:val="nil"/>
              <w:left w:val="nil"/>
              <w:bottom w:val="single" w:sz="4" w:space="0" w:color="auto"/>
              <w:right w:val="single" w:sz="4" w:space="0" w:color="auto"/>
            </w:tcBorders>
            <w:noWrap/>
            <w:vAlign w:val="bottom"/>
            <w:hideMark/>
          </w:tcPr>
          <w:p w14:paraId="28A818B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7.71</w:t>
            </w:r>
          </w:p>
        </w:tc>
        <w:tc>
          <w:tcPr>
            <w:tcW w:w="709" w:type="dxa"/>
            <w:tcBorders>
              <w:top w:val="nil"/>
              <w:left w:val="nil"/>
              <w:bottom w:val="single" w:sz="4" w:space="0" w:color="auto"/>
              <w:right w:val="single" w:sz="4" w:space="0" w:color="auto"/>
            </w:tcBorders>
            <w:noWrap/>
            <w:vAlign w:val="bottom"/>
            <w:hideMark/>
          </w:tcPr>
          <w:p w14:paraId="53C8EEE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0.27</w:t>
            </w:r>
          </w:p>
        </w:tc>
        <w:tc>
          <w:tcPr>
            <w:tcW w:w="851" w:type="dxa"/>
            <w:tcBorders>
              <w:top w:val="nil"/>
              <w:left w:val="nil"/>
              <w:bottom w:val="single" w:sz="4" w:space="0" w:color="auto"/>
              <w:right w:val="single" w:sz="4" w:space="0" w:color="auto"/>
            </w:tcBorders>
            <w:noWrap/>
            <w:vAlign w:val="bottom"/>
            <w:hideMark/>
          </w:tcPr>
          <w:p w14:paraId="5E813C1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7.13</w:t>
            </w:r>
          </w:p>
        </w:tc>
        <w:tc>
          <w:tcPr>
            <w:tcW w:w="850" w:type="dxa"/>
            <w:tcBorders>
              <w:top w:val="nil"/>
              <w:left w:val="nil"/>
              <w:bottom w:val="single" w:sz="4" w:space="0" w:color="auto"/>
              <w:right w:val="single" w:sz="4" w:space="0" w:color="auto"/>
            </w:tcBorders>
            <w:noWrap/>
            <w:vAlign w:val="bottom"/>
            <w:hideMark/>
          </w:tcPr>
          <w:p w14:paraId="1EEB8FC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8.48</w:t>
            </w:r>
          </w:p>
        </w:tc>
      </w:tr>
      <w:tr w:rsidR="00FB2C66" w:rsidRPr="00FB2C66" w14:paraId="244B320D" w14:textId="77777777" w:rsidTr="00FB2C66">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33919FA2" w14:textId="77777777" w:rsidR="00FB2C66" w:rsidRPr="00FB2C66" w:rsidRDefault="00FB2C66"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Oil Content %</w:t>
            </w:r>
          </w:p>
        </w:tc>
        <w:tc>
          <w:tcPr>
            <w:tcW w:w="2917"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74A5C830"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ES (Early Sowing)</w:t>
            </w:r>
          </w:p>
        </w:tc>
        <w:tc>
          <w:tcPr>
            <w:tcW w:w="3260"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16FDDE70"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TS (Timely Sowing)</w:t>
            </w:r>
          </w:p>
        </w:tc>
      </w:tr>
      <w:tr w:rsidR="00FB2C66" w:rsidRPr="00BF2930" w14:paraId="1C7C4E72"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73CBDB82" w14:textId="77777777" w:rsidR="00FB2C66" w:rsidRPr="00FB2C66" w:rsidRDefault="00FB2C66" w:rsidP="00BB0ECB">
            <w:pPr>
              <w:spacing w:after="0" w:line="480" w:lineRule="auto"/>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Treatment</w:t>
            </w:r>
          </w:p>
        </w:tc>
        <w:tc>
          <w:tcPr>
            <w:tcW w:w="992" w:type="dxa"/>
            <w:tcBorders>
              <w:top w:val="nil"/>
              <w:left w:val="nil"/>
              <w:bottom w:val="single" w:sz="4" w:space="0" w:color="auto"/>
              <w:right w:val="single" w:sz="4" w:space="0" w:color="auto"/>
            </w:tcBorders>
            <w:noWrap/>
            <w:vAlign w:val="bottom"/>
            <w:hideMark/>
          </w:tcPr>
          <w:p w14:paraId="6EB112AB"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1A26217C"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608" w:type="dxa"/>
            <w:tcBorders>
              <w:top w:val="nil"/>
              <w:left w:val="nil"/>
              <w:bottom w:val="single" w:sz="4" w:space="0" w:color="auto"/>
              <w:right w:val="single" w:sz="4" w:space="0" w:color="auto"/>
            </w:tcBorders>
            <w:noWrap/>
            <w:vAlign w:val="bottom"/>
            <w:hideMark/>
          </w:tcPr>
          <w:p w14:paraId="43DF5329"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69861FD0"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c>
          <w:tcPr>
            <w:tcW w:w="850" w:type="dxa"/>
            <w:tcBorders>
              <w:top w:val="nil"/>
              <w:left w:val="nil"/>
              <w:bottom w:val="single" w:sz="4" w:space="0" w:color="auto"/>
              <w:right w:val="single" w:sz="4" w:space="0" w:color="auto"/>
            </w:tcBorders>
            <w:noWrap/>
            <w:vAlign w:val="bottom"/>
            <w:hideMark/>
          </w:tcPr>
          <w:p w14:paraId="597F592F"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709" w:type="dxa"/>
            <w:tcBorders>
              <w:top w:val="nil"/>
              <w:left w:val="nil"/>
              <w:bottom w:val="single" w:sz="4" w:space="0" w:color="auto"/>
              <w:right w:val="single" w:sz="4" w:space="0" w:color="auto"/>
            </w:tcBorders>
            <w:noWrap/>
            <w:vAlign w:val="bottom"/>
            <w:hideMark/>
          </w:tcPr>
          <w:p w14:paraId="058D4C20"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18AE1842"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69E54B08"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r>
      <w:tr w:rsidR="00FB2C66" w:rsidRPr="00BF2930" w14:paraId="0D252D67"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67DA2B67"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GEETA</w:t>
            </w:r>
          </w:p>
        </w:tc>
        <w:tc>
          <w:tcPr>
            <w:tcW w:w="992" w:type="dxa"/>
            <w:tcBorders>
              <w:top w:val="nil"/>
              <w:left w:val="nil"/>
              <w:bottom w:val="single" w:sz="4" w:space="0" w:color="auto"/>
              <w:right w:val="single" w:sz="4" w:space="0" w:color="auto"/>
            </w:tcBorders>
            <w:noWrap/>
            <w:vAlign w:val="bottom"/>
            <w:hideMark/>
          </w:tcPr>
          <w:p w14:paraId="37BFECE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39.44</w:t>
            </w:r>
          </w:p>
        </w:tc>
        <w:tc>
          <w:tcPr>
            <w:tcW w:w="608" w:type="dxa"/>
            <w:tcBorders>
              <w:top w:val="nil"/>
              <w:left w:val="nil"/>
              <w:bottom w:val="single" w:sz="4" w:space="0" w:color="auto"/>
              <w:right w:val="single" w:sz="4" w:space="0" w:color="auto"/>
            </w:tcBorders>
            <w:noWrap/>
            <w:vAlign w:val="bottom"/>
            <w:hideMark/>
          </w:tcPr>
          <w:p w14:paraId="58F035A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0.31</w:t>
            </w:r>
          </w:p>
        </w:tc>
        <w:tc>
          <w:tcPr>
            <w:tcW w:w="608" w:type="dxa"/>
            <w:tcBorders>
              <w:top w:val="nil"/>
              <w:left w:val="nil"/>
              <w:bottom w:val="single" w:sz="4" w:space="0" w:color="auto"/>
              <w:right w:val="single" w:sz="4" w:space="0" w:color="auto"/>
            </w:tcBorders>
            <w:noWrap/>
            <w:vAlign w:val="bottom"/>
            <w:hideMark/>
          </w:tcPr>
          <w:p w14:paraId="124647E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38.5</w:t>
            </w:r>
          </w:p>
        </w:tc>
        <w:tc>
          <w:tcPr>
            <w:tcW w:w="709" w:type="dxa"/>
            <w:tcBorders>
              <w:top w:val="nil"/>
              <w:left w:val="nil"/>
              <w:bottom w:val="single" w:sz="4" w:space="0" w:color="auto"/>
              <w:right w:val="single" w:sz="4" w:space="0" w:color="auto"/>
            </w:tcBorders>
            <w:noWrap/>
            <w:vAlign w:val="bottom"/>
            <w:hideMark/>
          </w:tcPr>
          <w:p w14:paraId="2D41C17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40.3</w:t>
            </w:r>
          </w:p>
        </w:tc>
        <w:tc>
          <w:tcPr>
            <w:tcW w:w="850" w:type="dxa"/>
            <w:tcBorders>
              <w:top w:val="nil"/>
              <w:left w:val="nil"/>
              <w:bottom w:val="single" w:sz="4" w:space="0" w:color="auto"/>
              <w:right w:val="single" w:sz="4" w:space="0" w:color="auto"/>
            </w:tcBorders>
            <w:noWrap/>
            <w:vAlign w:val="bottom"/>
            <w:hideMark/>
          </w:tcPr>
          <w:p w14:paraId="4EA7A37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40.06</w:t>
            </w:r>
          </w:p>
        </w:tc>
        <w:tc>
          <w:tcPr>
            <w:tcW w:w="709" w:type="dxa"/>
            <w:tcBorders>
              <w:top w:val="nil"/>
              <w:left w:val="nil"/>
              <w:bottom w:val="single" w:sz="4" w:space="0" w:color="auto"/>
              <w:right w:val="single" w:sz="4" w:space="0" w:color="auto"/>
            </w:tcBorders>
            <w:noWrap/>
            <w:vAlign w:val="bottom"/>
            <w:hideMark/>
          </w:tcPr>
          <w:p w14:paraId="1036A64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0.66</w:t>
            </w:r>
          </w:p>
        </w:tc>
        <w:tc>
          <w:tcPr>
            <w:tcW w:w="851" w:type="dxa"/>
            <w:tcBorders>
              <w:top w:val="nil"/>
              <w:left w:val="nil"/>
              <w:bottom w:val="single" w:sz="4" w:space="0" w:color="auto"/>
              <w:right w:val="single" w:sz="4" w:space="0" w:color="auto"/>
            </w:tcBorders>
            <w:noWrap/>
            <w:vAlign w:val="bottom"/>
            <w:hideMark/>
          </w:tcPr>
          <w:p w14:paraId="1B96E04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37.91</w:t>
            </w:r>
          </w:p>
        </w:tc>
        <w:tc>
          <w:tcPr>
            <w:tcW w:w="850" w:type="dxa"/>
            <w:tcBorders>
              <w:top w:val="nil"/>
              <w:left w:val="nil"/>
              <w:bottom w:val="single" w:sz="4" w:space="0" w:color="auto"/>
              <w:right w:val="single" w:sz="4" w:space="0" w:color="auto"/>
            </w:tcBorders>
            <w:noWrap/>
            <w:vAlign w:val="bottom"/>
            <w:hideMark/>
          </w:tcPr>
          <w:p w14:paraId="06267A0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41.23</w:t>
            </w:r>
          </w:p>
        </w:tc>
      </w:tr>
      <w:tr w:rsidR="00FB2C66" w:rsidRPr="00BF2930" w14:paraId="5A3FDB93"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664B7260"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lastRenderedPageBreak/>
              <w:t>KANTI</w:t>
            </w:r>
          </w:p>
        </w:tc>
        <w:tc>
          <w:tcPr>
            <w:tcW w:w="992" w:type="dxa"/>
            <w:tcBorders>
              <w:top w:val="nil"/>
              <w:left w:val="nil"/>
              <w:bottom w:val="single" w:sz="4" w:space="0" w:color="auto"/>
              <w:right w:val="single" w:sz="4" w:space="0" w:color="auto"/>
            </w:tcBorders>
            <w:noWrap/>
            <w:vAlign w:val="bottom"/>
            <w:hideMark/>
          </w:tcPr>
          <w:p w14:paraId="776FC24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40.18</w:t>
            </w:r>
          </w:p>
        </w:tc>
        <w:tc>
          <w:tcPr>
            <w:tcW w:w="608" w:type="dxa"/>
            <w:tcBorders>
              <w:top w:val="nil"/>
              <w:left w:val="nil"/>
              <w:bottom w:val="single" w:sz="4" w:space="0" w:color="auto"/>
              <w:right w:val="single" w:sz="4" w:space="0" w:color="auto"/>
            </w:tcBorders>
            <w:noWrap/>
            <w:vAlign w:val="bottom"/>
            <w:hideMark/>
          </w:tcPr>
          <w:p w14:paraId="157D5C9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0.42</w:t>
            </w:r>
          </w:p>
        </w:tc>
        <w:tc>
          <w:tcPr>
            <w:tcW w:w="608" w:type="dxa"/>
            <w:tcBorders>
              <w:top w:val="nil"/>
              <w:left w:val="nil"/>
              <w:bottom w:val="single" w:sz="4" w:space="0" w:color="auto"/>
              <w:right w:val="single" w:sz="4" w:space="0" w:color="auto"/>
            </w:tcBorders>
            <w:noWrap/>
            <w:vAlign w:val="bottom"/>
            <w:hideMark/>
          </w:tcPr>
          <w:p w14:paraId="0554C57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39</w:t>
            </w:r>
          </w:p>
        </w:tc>
        <w:tc>
          <w:tcPr>
            <w:tcW w:w="709" w:type="dxa"/>
            <w:tcBorders>
              <w:top w:val="nil"/>
              <w:left w:val="nil"/>
              <w:bottom w:val="single" w:sz="4" w:space="0" w:color="auto"/>
              <w:right w:val="single" w:sz="4" w:space="0" w:color="auto"/>
            </w:tcBorders>
            <w:noWrap/>
            <w:vAlign w:val="bottom"/>
            <w:hideMark/>
          </w:tcPr>
          <w:p w14:paraId="20287F8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41.2</w:t>
            </w:r>
          </w:p>
        </w:tc>
        <w:tc>
          <w:tcPr>
            <w:tcW w:w="850" w:type="dxa"/>
            <w:tcBorders>
              <w:top w:val="nil"/>
              <w:left w:val="nil"/>
              <w:bottom w:val="single" w:sz="4" w:space="0" w:color="auto"/>
              <w:right w:val="single" w:sz="4" w:space="0" w:color="auto"/>
            </w:tcBorders>
            <w:noWrap/>
            <w:vAlign w:val="bottom"/>
            <w:hideMark/>
          </w:tcPr>
          <w:p w14:paraId="4CB176A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39.82</w:t>
            </w:r>
          </w:p>
        </w:tc>
        <w:tc>
          <w:tcPr>
            <w:tcW w:w="709" w:type="dxa"/>
            <w:tcBorders>
              <w:top w:val="nil"/>
              <w:left w:val="nil"/>
              <w:bottom w:val="single" w:sz="4" w:space="0" w:color="auto"/>
              <w:right w:val="single" w:sz="4" w:space="0" w:color="auto"/>
            </w:tcBorders>
            <w:noWrap/>
            <w:vAlign w:val="bottom"/>
            <w:hideMark/>
          </w:tcPr>
          <w:p w14:paraId="4F227E6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0.54</w:t>
            </w:r>
          </w:p>
        </w:tc>
        <w:tc>
          <w:tcPr>
            <w:tcW w:w="851" w:type="dxa"/>
            <w:tcBorders>
              <w:top w:val="nil"/>
              <w:left w:val="nil"/>
              <w:bottom w:val="single" w:sz="4" w:space="0" w:color="auto"/>
              <w:right w:val="single" w:sz="4" w:space="0" w:color="auto"/>
            </w:tcBorders>
            <w:noWrap/>
            <w:vAlign w:val="bottom"/>
            <w:hideMark/>
          </w:tcPr>
          <w:p w14:paraId="7957E7B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38.23</w:t>
            </w:r>
          </w:p>
        </w:tc>
        <w:tc>
          <w:tcPr>
            <w:tcW w:w="850" w:type="dxa"/>
            <w:tcBorders>
              <w:top w:val="nil"/>
              <w:left w:val="nil"/>
              <w:bottom w:val="single" w:sz="4" w:space="0" w:color="auto"/>
              <w:right w:val="single" w:sz="4" w:space="0" w:color="auto"/>
            </w:tcBorders>
            <w:noWrap/>
            <w:vAlign w:val="bottom"/>
            <w:hideMark/>
          </w:tcPr>
          <w:p w14:paraId="3C606CE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41.35</w:t>
            </w:r>
          </w:p>
        </w:tc>
      </w:tr>
      <w:tr w:rsidR="00FB2C66" w:rsidRPr="00BF2930" w14:paraId="5D591FDB"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5ED76C91"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KRANTI</w:t>
            </w:r>
          </w:p>
        </w:tc>
        <w:tc>
          <w:tcPr>
            <w:tcW w:w="992" w:type="dxa"/>
            <w:tcBorders>
              <w:top w:val="nil"/>
              <w:left w:val="nil"/>
              <w:bottom w:val="single" w:sz="4" w:space="0" w:color="auto"/>
              <w:right w:val="single" w:sz="4" w:space="0" w:color="auto"/>
            </w:tcBorders>
            <w:noWrap/>
            <w:vAlign w:val="bottom"/>
            <w:hideMark/>
          </w:tcPr>
          <w:p w14:paraId="096CF28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40.14</w:t>
            </w:r>
          </w:p>
        </w:tc>
        <w:tc>
          <w:tcPr>
            <w:tcW w:w="608" w:type="dxa"/>
            <w:tcBorders>
              <w:top w:val="nil"/>
              <w:left w:val="nil"/>
              <w:bottom w:val="single" w:sz="4" w:space="0" w:color="auto"/>
              <w:right w:val="single" w:sz="4" w:space="0" w:color="auto"/>
            </w:tcBorders>
            <w:noWrap/>
            <w:vAlign w:val="bottom"/>
            <w:hideMark/>
          </w:tcPr>
          <w:p w14:paraId="33A12EE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0.47</w:t>
            </w:r>
          </w:p>
        </w:tc>
        <w:tc>
          <w:tcPr>
            <w:tcW w:w="608" w:type="dxa"/>
            <w:tcBorders>
              <w:top w:val="nil"/>
              <w:left w:val="nil"/>
              <w:bottom w:val="single" w:sz="4" w:space="0" w:color="auto"/>
              <w:right w:val="single" w:sz="4" w:space="0" w:color="auto"/>
            </w:tcBorders>
            <w:noWrap/>
            <w:vAlign w:val="bottom"/>
            <w:hideMark/>
          </w:tcPr>
          <w:p w14:paraId="499182E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39</w:t>
            </w:r>
          </w:p>
        </w:tc>
        <w:tc>
          <w:tcPr>
            <w:tcW w:w="709" w:type="dxa"/>
            <w:tcBorders>
              <w:top w:val="nil"/>
              <w:left w:val="nil"/>
              <w:bottom w:val="single" w:sz="4" w:space="0" w:color="auto"/>
              <w:right w:val="single" w:sz="4" w:space="0" w:color="auto"/>
            </w:tcBorders>
            <w:noWrap/>
            <w:vAlign w:val="bottom"/>
            <w:hideMark/>
          </w:tcPr>
          <w:p w14:paraId="6E56AA3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41.4</w:t>
            </w:r>
          </w:p>
        </w:tc>
        <w:tc>
          <w:tcPr>
            <w:tcW w:w="850" w:type="dxa"/>
            <w:tcBorders>
              <w:top w:val="nil"/>
              <w:left w:val="nil"/>
              <w:bottom w:val="single" w:sz="4" w:space="0" w:color="auto"/>
              <w:right w:val="single" w:sz="4" w:space="0" w:color="auto"/>
            </w:tcBorders>
            <w:noWrap/>
            <w:vAlign w:val="bottom"/>
            <w:hideMark/>
          </w:tcPr>
          <w:p w14:paraId="0DCD97F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38.73</w:t>
            </w:r>
          </w:p>
        </w:tc>
        <w:tc>
          <w:tcPr>
            <w:tcW w:w="709" w:type="dxa"/>
            <w:tcBorders>
              <w:top w:val="nil"/>
              <w:left w:val="nil"/>
              <w:bottom w:val="single" w:sz="4" w:space="0" w:color="auto"/>
              <w:right w:val="single" w:sz="4" w:space="0" w:color="auto"/>
            </w:tcBorders>
            <w:noWrap/>
            <w:vAlign w:val="bottom"/>
            <w:hideMark/>
          </w:tcPr>
          <w:p w14:paraId="234C96C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0.56</w:t>
            </w:r>
          </w:p>
        </w:tc>
        <w:tc>
          <w:tcPr>
            <w:tcW w:w="851" w:type="dxa"/>
            <w:tcBorders>
              <w:top w:val="nil"/>
              <w:left w:val="nil"/>
              <w:bottom w:val="single" w:sz="4" w:space="0" w:color="auto"/>
              <w:right w:val="single" w:sz="4" w:space="0" w:color="auto"/>
            </w:tcBorders>
            <w:noWrap/>
            <w:vAlign w:val="bottom"/>
            <w:hideMark/>
          </w:tcPr>
          <w:p w14:paraId="4C424B2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37.43</w:t>
            </w:r>
          </w:p>
        </w:tc>
        <w:tc>
          <w:tcPr>
            <w:tcW w:w="850" w:type="dxa"/>
            <w:tcBorders>
              <w:top w:val="nil"/>
              <w:left w:val="nil"/>
              <w:bottom w:val="single" w:sz="4" w:space="0" w:color="auto"/>
              <w:right w:val="single" w:sz="4" w:space="0" w:color="auto"/>
            </w:tcBorders>
            <w:noWrap/>
            <w:vAlign w:val="bottom"/>
            <w:hideMark/>
          </w:tcPr>
          <w:p w14:paraId="2649193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40.42</w:t>
            </w:r>
          </w:p>
        </w:tc>
      </w:tr>
      <w:tr w:rsidR="00FB2C66" w:rsidRPr="00BF2930" w14:paraId="11154BCD"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3F27FC56"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PUSA BAHAR</w:t>
            </w:r>
          </w:p>
        </w:tc>
        <w:tc>
          <w:tcPr>
            <w:tcW w:w="992" w:type="dxa"/>
            <w:tcBorders>
              <w:top w:val="nil"/>
              <w:left w:val="nil"/>
              <w:bottom w:val="single" w:sz="4" w:space="0" w:color="auto"/>
              <w:right w:val="single" w:sz="4" w:space="0" w:color="auto"/>
            </w:tcBorders>
            <w:noWrap/>
            <w:vAlign w:val="bottom"/>
            <w:hideMark/>
          </w:tcPr>
          <w:p w14:paraId="7C0838A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39.48</w:t>
            </w:r>
          </w:p>
        </w:tc>
        <w:tc>
          <w:tcPr>
            <w:tcW w:w="608" w:type="dxa"/>
            <w:tcBorders>
              <w:top w:val="nil"/>
              <w:left w:val="nil"/>
              <w:bottom w:val="single" w:sz="4" w:space="0" w:color="auto"/>
              <w:right w:val="single" w:sz="4" w:space="0" w:color="auto"/>
            </w:tcBorders>
            <w:noWrap/>
            <w:vAlign w:val="bottom"/>
            <w:hideMark/>
          </w:tcPr>
          <w:p w14:paraId="6272F89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0.35</w:t>
            </w:r>
          </w:p>
        </w:tc>
        <w:tc>
          <w:tcPr>
            <w:tcW w:w="608" w:type="dxa"/>
            <w:tcBorders>
              <w:top w:val="nil"/>
              <w:left w:val="nil"/>
              <w:bottom w:val="single" w:sz="4" w:space="0" w:color="auto"/>
              <w:right w:val="single" w:sz="4" w:space="0" w:color="auto"/>
            </w:tcBorders>
            <w:noWrap/>
            <w:vAlign w:val="bottom"/>
            <w:hideMark/>
          </w:tcPr>
          <w:p w14:paraId="6FB8D96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38.7</w:t>
            </w:r>
          </w:p>
        </w:tc>
        <w:tc>
          <w:tcPr>
            <w:tcW w:w="709" w:type="dxa"/>
            <w:tcBorders>
              <w:top w:val="nil"/>
              <w:left w:val="nil"/>
              <w:bottom w:val="single" w:sz="4" w:space="0" w:color="auto"/>
              <w:right w:val="single" w:sz="4" w:space="0" w:color="auto"/>
            </w:tcBorders>
            <w:noWrap/>
            <w:vAlign w:val="bottom"/>
            <w:hideMark/>
          </w:tcPr>
          <w:p w14:paraId="2178547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40.4</w:t>
            </w:r>
          </w:p>
        </w:tc>
        <w:tc>
          <w:tcPr>
            <w:tcW w:w="850" w:type="dxa"/>
            <w:tcBorders>
              <w:top w:val="nil"/>
              <w:left w:val="nil"/>
              <w:bottom w:val="single" w:sz="4" w:space="0" w:color="auto"/>
              <w:right w:val="single" w:sz="4" w:space="0" w:color="auto"/>
            </w:tcBorders>
            <w:noWrap/>
            <w:vAlign w:val="bottom"/>
            <w:hideMark/>
          </w:tcPr>
          <w:p w14:paraId="204D9813"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39.18</w:t>
            </w:r>
          </w:p>
        </w:tc>
        <w:tc>
          <w:tcPr>
            <w:tcW w:w="709" w:type="dxa"/>
            <w:tcBorders>
              <w:top w:val="nil"/>
              <w:left w:val="nil"/>
              <w:bottom w:val="single" w:sz="4" w:space="0" w:color="auto"/>
              <w:right w:val="single" w:sz="4" w:space="0" w:color="auto"/>
            </w:tcBorders>
            <w:noWrap/>
            <w:vAlign w:val="bottom"/>
            <w:hideMark/>
          </w:tcPr>
          <w:p w14:paraId="5BCFDCE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0.36</w:t>
            </w:r>
          </w:p>
        </w:tc>
        <w:tc>
          <w:tcPr>
            <w:tcW w:w="851" w:type="dxa"/>
            <w:tcBorders>
              <w:top w:val="nil"/>
              <w:left w:val="nil"/>
              <w:bottom w:val="single" w:sz="4" w:space="0" w:color="auto"/>
              <w:right w:val="single" w:sz="4" w:space="0" w:color="auto"/>
            </w:tcBorders>
            <w:noWrap/>
            <w:vAlign w:val="bottom"/>
            <w:hideMark/>
          </w:tcPr>
          <w:p w14:paraId="5059849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38.26</w:t>
            </w:r>
          </w:p>
        </w:tc>
        <w:tc>
          <w:tcPr>
            <w:tcW w:w="850" w:type="dxa"/>
            <w:tcBorders>
              <w:top w:val="nil"/>
              <w:left w:val="nil"/>
              <w:bottom w:val="single" w:sz="4" w:space="0" w:color="auto"/>
              <w:right w:val="single" w:sz="4" w:space="0" w:color="auto"/>
            </w:tcBorders>
            <w:noWrap/>
            <w:vAlign w:val="bottom"/>
            <w:hideMark/>
          </w:tcPr>
          <w:p w14:paraId="15419C4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40.2</w:t>
            </w:r>
          </w:p>
        </w:tc>
      </w:tr>
      <w:tr w:rsidR="00FB2C66" w:rsidRPr="00BF2930" w14:paraId="1CFED44E"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7909C28C"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VARUNA</w:t>
            </w:r>
          </w:p>
        </w:tc>
        <w:tc>
          <w:tcPr>
            <w:tcW w:w="992" w:type="dxa"/>
            <w:tcBorders>
              <w:top w:val="nil"/>
              <w:left w:val="nil"/>
              <w:bottom w:val="single" w:sz="4" w:space="0" w:color="auto"/>
              <w:right w:val="single" w:sz="4" w:space="0" w:color="auto"/>
            </w:tcBorders>
            <w:noWrap/>
            <w:vAlign w:val="bottom"/>
            <w:hideMark/>
          </w:tcPr>
          <w:p w14:paraId="0679753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40.94</w:t>
            </w:r>
          </w:p>
        </w:tc>
        <w:tc>
          <w:tcPr>
            <w:tcW w:w="608" w:type="dxa"/>
            <w:tcBorders>
              <w:top w:val="nil"/>
              <w:left w:val="nil"/>
              <w:bottom w:val="single" w:sz="4" w:space="0" w:color="auto"/>
              <w:right w:val="single" w:sz="4" w:space="0" w:color="auto"/>
            </w:tcBorders>
            <w:noWrap/>
            <w:vAlign w:val="bottom"/>
            <w:hideMark/>
          </w:tcPr>
          <w:p w14:paraId="7C92784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0.26</w:t>
            </w:r>
          </w:p>
        </w:tc>
        <w:tc>
          <w:tcPr>
            <w:tcW w:w="608" w:type="dxa"/>
            <w:tcBorders>
              <w:top w:val="nil"/>
              <w:left w:val="nil"/>
              <w:bottom w:val="single" w:sz="4" w:space="0" w:color="auto"/>
              <w:right w:val="single" w:sz="4" w:space="0" w:color="auto"/>
            </w:tcBorders>
            <w:noWrap/>
            <w:vAlign w:val="bottom"/>
            <w:hideMark/>
          </w:tcPr>
          <w:p w14:paraId="1A1DFA1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40</w:t>
            </w:r>
          </w:p>
        </w:tc>
        <w:tc>
          <w:tcPr>
            <w:tcW w:w="709" w:type="dxa"/>
            <w:tcBorders>
              <w:top w:val="nil"/>
              <w:left w:val="nil"/>
              <w:bottom w:val="single" w:sz="4" w:space="0" w:color="auto"/>
              <w:right w:val="single" w:sz="4" w:space="0" w:color="auto"/>
            </w:tcBorders>
            <w:noWrap/>
            <w:vAlign w:val="bottom"/>
            <w:hideMark/>
          </w:tcPr>
          <w:p w14:paraId="0B100F3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41.5</w:t>
            </w:r>
          </w:p>
        </w:tc>
        <w:tc>
          <w:tcPr>
            <w:tcW w:w="850" w:type="dxa"/>
            <w:tcBorders>
              <w:top w:val="nil"/>
              <w:left w:val="nil"/>
              <w:bottom w:val="single" w:sz="4" w:space="0" w:color="auto"/>
              <w:right w:val="single" w:sz="4" w:space="0" w:color="auto"/>
            </w:tcBorders>
            <w:noWrap/>
            <w:vAlign w:val="bottom"/>
            <w:hideMark/>
          </w:tcPr>
          <w:p w14:paraId="02244FB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40.27</w:t>
            </w:r>
          </w:p>
        </w:tc>
        <w:tc>
          <w:tcPr>
            <w:tcW w:w="709" w:type="dxa"/>
            <w:tcBorders>
              <w:top w:val="nil"/>
              <w:left w:val="nil"/>
              <w:bottom w:val="single" w:sz="4" w:space="0" w:color="auto"/>
              <w:right w:val="single" w:sz="4" w:space="0" w:color="auto"/>
            </w:tcBorders>
            <w:noWrap/>
            <w:vAlign w:val="bottom"/>
            <w:hideMark/>
          </w:tcPr>
          <w:p w14:paraId="4612720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0.66</w:t>
            </w:r>
          </w:p>
        </w:tc>
        <w:tc>
          <w:tcPr>
            <w:tcW w:w="851" w:type="dxa"/>
            <w:tcBorders>
              <w:top w:val="nil"/>
              <w:left w:val="nil"/>
              <w:bottom w:val="single" w:sz="4" w:space="0" w:color="auto"/>
              <w:right w:val="single" w:sz="4" w:space="0" w:color="auto"/>
            </w:tcBorders>
            <w:noWrap/>
            <w:vAlign w:val="bottom"/>
            <w:hideMark/>
          </w:tcPr>
          <w:p w14:paraId="4CAC3A0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38.35</w:t>
            </w:r>
          </w:p>
        </w:tc>
        <w:tc>
          <w:tcPr>
            <w:tcW w:w="850" w:type="dxa"/>
            <w:tcBorders>
              <w:top w:val="nil"/>
              <w:left w:val="nil"/>
              <w:bottom w:val="single" w:sz="4" w:space="0" w:color="auto"/>
              <w:right w:val="single" w:sz="4" w:space="0" w:color="auto"/>
            </w:tcBorders>
            <w:noWrap/>
            <w:vAlign w:val="bottom"/>
            <w:hideMark/>
          </w:tcPr>
          <w:p w14:paraId="063AE8B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42.15</w:t>
            </w:r>
          </w:p>
        </w:tc>
      </w:tr>
      <w:tr w:rsidR="00FB2C66" w:rsidRPr="00FB2C66" w14:paraId="097E2029" w14:textId="77777777" w:rsidTr="00FB2C66">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772378AB" w14:textId="77777777" w:rsidR="00FB2C66" w:rsidRPr="00FB2C66" w:rsidRDefault="00FB2C66"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Oil Yield/Plant</w:t>
            </w:r>
          </w:p>
        </w:tc>
        <w:tc>
          <w:tcPr>
            <w:tcW w:w="2917"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26D92B23"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ES (Early Sowing)</w:t>
            </w:r>
          </w:p>
        </w:tc>
        <w:tc>
          <w:tcPr>
            <w:tcW w:w="3260"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7458B0A8"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TS (Timely Sowing)</w:t>
            </w:r>
          </w:p>
        </w:tc>
      </w:tr>
      <w:tr w:rsidR="00FB2C66" w:rsidRPr="00BF2930" w14:paraId="7DE0050A"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46A47393" w14:textId="77777777" w:rsidR="00FB2C66" w:rsidRPr="00FB2C66" w:rsidRDefault="00FB2C66" w:rsidP="00BB0ECB">
            <w:pPr>
              <w:spacing w:after="0" w:line="480" w:lineRule="auto"/>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Treatment</w:t>
            </w:r>
          </w:p>
        </w:tc>
        <w:tc>
          <w:tcPr>
            <w:tcW w:w="992" w:type="dxa"/>
            <w:tcBorders>
              <w:top w:val="nil"/>
              <w:left w:val="nil"/>
              <w:bottom w:val="single" w:sz="4" w:space="0" w:color="auto"/>
              <w:right w:val="single" w:sz="4" w:space="0" w:color="auto"/>
            </w:tcBorders>
            <w:noWrap/>
            <w:vAlign w:val="bottom"/>
            <w:hideMark/>
          </w:tcPr>
          <w:p w14:paraId="2DF2AE76"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521BB976"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608" w:type="dxa"/>
            <w:tcBorders>
              <w:top w:val="nil"/>
              <w:left w:val="nil"/>
              <w:bottom w:val="single" w:sz="4" w:space="0" w:color="auto"/>
              <w:right w:val="single" w:sz="4" w:space="0" w:color="auto"/>
            </w:tcBorders>
            <w:noWrap/>
            <w:vAlign w:val="bottom"/>
            <w:hideMark/>
          </w:tcPr>
          <w:p w14:paraId="0CA6C07B"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7432F5A3"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c>
          <w:tcPr>
            <w:tcW w:w="850" w:type="dxa"/>
            <w:tcBorders>
              <w:top w:val="nil"/>
              <w:left w:val="nil"/>
              <w:bottom w:val="single" w:sz="4" w:space="0" w:color="auto"/>
              <w:right w:val="single" w:sz="4" w:space="0" w:color="auto"/>
            </w:tcBorders>
            <w:noWrap/>
            <w:vAlign w:val="bottom"/>
            <w:hideMark/>
          </w:tcPr>
          <w:p w14:paraId="62066EF1"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709" w:type="dxa"/>
            <w:tcBorders>
              <w:top w:val="nil"/>
              <w:left w:val="nil"/>
              <w:bottom w:val="single" w:sz="4" w:space="0" w:color="auto"/>
              <w:right w:val="single" w:sz="4" w:space="0" w:color="auto"/>
            </w:tcBorders>
            <w:noWrap/>
            <w:vAlign w:val="bottom"/>
            <w:hideMark/>
          </w:tcPr>
          <w:p w14:paraId="2BDAEFCA"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092DE2DD"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406500E4"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r>
      <w:tr w:rsidR="00FB2C66" w:rsidRPr="00BF2930" w14:paraId="04257902"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162E4526"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GEETA</w:t>
            </w:r>
          </w:p>
        </w:tc>
        <w:tc>
          <w:tcPr>
            <w:tcW w:w="992" w:type="dxa"/>
            <w:tcBorders>
              <w:top w:val="nil"/>
              <w:left w:val="nil"/>
              <w:bottom w:val="single" w:sz="4" w:space="0" w:color="auto"/>
              <w:right w:val="single" w:sz="4" w:space="0" w:color="auto"/>
            </w:tcBorders>
            <w:noWrap/>
            <w:vAlign w:val="bottom"/>
            <w:hideMark/>
          </w:tcPr>
          <w:p w14:paraId="081F87A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2.55</w:t>
            </w:r>
          </w:p>
        </w:tc>
        <w:tc>
          <w:tcPr>
            <w:tcW w:w="608" w:type="dxa"/>
            <w:tcBorders>
              <w:top w:val="nil"/>
              <w:left w:val="nil"/>
              <w:bottom w:val="single" w:sz="4" w:space="0" w:color="auto"/>
              <w:right w:val="single" w:sz="4" w:space="0" w:color="auto"/>
            </w:tcBorders>
            <w:noWrap/>
            <w:vAlign w:val="bottom"/>
            <w:hideMark/>
          </w:tcPr>
          <w:p w14:paraId="3CA45BD3"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0.07</w:t>
            </w:r>
          </w:p>
        </w:tc>
        <w:tc>
          <w:tcPr>
            <w:tcW w:w="608" w:type="dxa"/>
            <w:tcBorders>
              <w:top w:val="nil"/>
              <w:left w:val="nil"/>
              <w:bottom w:val="single" w:sz="4" w:space="0" w:color="auto"/>
              <w:right w:val="single" w:sz="4" w:space="0" w:color="auto"/>
            </w:tcBorders>
            <w:noWrap/>
            <w:vAlign w:val="bottom"/>
            <w:hideMark/>
          </w:tcPr>
          <w:p w14:paraId="08638A0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2.38</w:t>
            </w:r>
          </w:p>
        </w:tc>
        <w:tc>
          <w:tcPr>
            <w:tcW w:w="709" w:type="dxa"/>
            <w:tcBorders>
              <w:top w:val="nil"/>
              <w:left w:val="nil"/>
              <w:bottom w:val="single" w:sz="4" w:space="0" w:color="auto"/>
              <w:right w:val="single" w:sz="4" w:space="0" w:color="auto"/>
            </w:tcBorders>
            <w:noWrap/>
            <w:vAlign w:val="bottom"/>
            <w:hideMark/>
          </w:tcPr>
          <w:p w14:paraId="6DB37A0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2.78</w:t>
            </w:r>
          </w:p>
        </w:tc>
        <w:tc>
          <w:tcPr>
            <w:tcW w:w="850" w:type="dxa"/>
            <w:tcBorders>
              <w:top w:val="nil"/>
              <w:left w:val="nil"/>
              <w:bottom w:val="single" w:sz="4" w:space="0" w:color="auto"/>
              <w:right w:val="single" w:sz="4" w:space="0" w:color="auto"/>
            </w:tcBorders>
            <w:noWrap/>
            <w:vAlign w:val="bottom"/>
            <w:hideMark/>
          </w:tcPr>
          <w:p w14:paraId="195E051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2.53</w:t>
            </w:r>
          </w:p>
        </w:tc>
        <w:tc>
          <w:tcPr>
            <w:tcW w:w="709" w:type="dxa"/>
            <w:tcBorders>
              <w:top w:val="nil"/>
              <w:left w:val="nil"/>
              <w:bottom w:val="single" w:sz="4" w:space="0" w:color="auto"/>
              <w:right w:val="single" w:sz="4" w:space="0" w:color="auto"/>
            </w:tcBorders>
            <w:noWrap/>
            <w:vAlign w:val="bottom"/>
            <w:hideMark/>
          </w:tcPr>
          <w:p w14:paraId="46F5F80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0.06</w:t>
            </w:r>
          </w:p>
        </w:tc>
        <w:tc>
          <w:tcPr>
            <w:tcW w:w="851" w:type="dxa"/>
            <w:tcBorders>
              <w:top w:val="nil"/>
              <w:left w:val="nil"/>
              <w:bottom w:val="single" w:sz="4" w:space="0" w:color="auto"/>
              <w:right w:val="single" w:sz="4" w:space="0" w:color="auto"/>
            </w:tcBorders>
            <w:noWrap/>
            <w:vAlign w:val="bottom"/>
            <w:hideMark/>
          </w:tcPr>
          <w:p w14:paraId="653918F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2.31</w:t>
            </w:r>
          </w:p>
        </w:tc>
        <w:tc>
          <w:tcPr>
            <w:tcW w:w="850" w:type="dxa"/>
            <w:tcBorders>
              <w:top w:val="nil"/>
              <w:left w:val="nil"/>
              <w:bottom w:val="single" w:sz="4" w:space="0" w:color="auto"/>
              <w:right w:val="single" w:sz="4" w:space="0" w:color="auto"/>
            </w:tcBorders>
            <w:noWrap/>
            <w:vAlign w:val="bottom"/>
            <w:hideMark/>
          </w:tcPr>
          <w:p w14:paraId="5A80395D"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2.64</w:t>
            </w:r>
          </w:p>
        </w:tc>
      </w:tr>
      <w:tr w:rsidR="00FB2C66" w:rsidRPr="00BF2930" w14:paraId="3A2B0714"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2C9FFB7F"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KANTI</w:t>
            </w:r>
          </w:p>
        </w:tc>
        <w:tc>
          <w:tcPr>
            <w:tcW w:w="992" w:type="dxa"/>
            <w:tcBorders>
              <w:top w:val="nil"/>
              <w:left w:val="nil"/>
              <w:bottom w:val="single" w:sz="4" w:space="0" w:color="auto"/>
              <w:right w:val="single" w:sz="4" w:space="0" w:color="auto"/>
            </w:tcBorders>
            <w:noWrap/>
            <w:vAlign w:val="bottom"/>
            <w:hideMark/>
          </w:tcPr>
          <w:p w14:paraId="108012B4"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2.79</w:t>
            </w:r>
          </w:p>
        </w:tc>
        <w:tc>
          <w:tcPr>
            <w:tcW w:w="608" w:type="dxa"/>
            <w:tcBorders>
              <w:top w:val="nil"/>
              <w:left w:val="nil"/>
              <w:bottom w:val="single" w:sz="4" w:space="0" w:color="auto"/>
              <w:right w:val="single" w:sz="4" w:space="0" w:color="auto"/>
            </w:tcBorders>
            <w:noWrap/>
            <w:vAlign w:val="bottom"/>
            <w:hideMark/>
          </w:tcPr>
          <w:p w14:paraId="1C5A358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w:t>
            </w:r>
          </w:p>
        </w:tc>
        <w:tc>
          <w:tcPr>
            <w:tcW w:w="608" w:type="dxa"/>
            <w:tcBorders>
              <w:top w:val="nil"/>
              <w:left w:val="nil"/>
              <w:bottom w:val="single" w:sz="4" w:space="0" w:color="auto"/>
              <w:right w:val="single" w:sz="4" w:space="0" w:color="auto"/>
            </w:tcBorders>
            <w:noWrap/>
            <w:vAlign w:val="bottom"/>
            <w:hideMark/>
          </w:tcPr>
          <w:p w14:paraId="4BC3F6A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2.54</w:t>
            </w:r>
          </w:p>
        </w:tc>
        <w:tc>
          <w:tcPr>
            <w:tcW w:w="709" w:type="dxa"/>
            <w:tcBorders>
              <w:top w:val="nil"/>
              <w:left w:val="nil"/>
              <w:bottom w:val="single" w:sz="4" w:space="0" w:color="auto"/>
              <w:right w:val="single" w:sz="4" w:space="0" w:color="auto"/>
            </w:tcBorders>
            <w:noWrap/>
            <w:vAlign w:val="bottom"/>
            <w:hideMark/>
          </w:tcPr>
          <w:p w14:paraId="37DA152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3.05</w:t>
            </w:r>
          </w:p>
        </w:tc>
        <w:tc>
          <w:tcPr>
            <w:tcW w:w="850" w:type="dxa"/>
            <w:tcBorders>
              <w:top w:val="nil"/>
              <w:left w:val="nil"/>
              <w:bottom w:val="single" w:sz="4" w:space="0" w:color="auto"/>
              <w:right w:val="single" w:sz="4" w:space="0" w:color="auto"/>
            </w:tcBorders>
            <w:noWrap/>
            <w:vAlign w:val="bottom"/>
            <w:hideMark/>
          </w:tcPr>
          <w:p w14:paraId="446A1A4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2.75</w:t>
            </w:r>
          </w:p>
        </w:tc>
        <w:tc>
          <w:tcPr>
            <w:tcW w:w="709" w:type="dxa"/>
            <w:tcBorders>
              <w:top w:val="nil"/>
              <w:left w:val="nil"/>
              <w:bottom w:val="single" w:sz="4" w:space="0" w:color="auto"/>
              <w:right w:val="single" w:sz="4" w:space="0" w:color="auto"/>
            </w:tcBorders>
            <w:noWrap/>
            <w:vAlign w:val="bottom"/>
            <w:hideMark/>
          </w:tcPr>
          <w:p w14:paraId="357F474D"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0.09</w:t>
            </w:r>
          </w:p>
        </w:tc>
        <w:tc>
          <w:tcPr>
            <w:tcW w:w="851" w:type="dxa"/>
            <w:tcBorders>
              <w:top w:val="nil"/>
              <w:left w:val="nil"/>
              <w:bottom w:val="single" w:sz="4" w:space="0" w:color="auto"/>
              <w:right w:val="single" w:sz="4" w:space="0" w:color="auto"/>
            </w:tcBorders>
            <w:noWrap/>
            <w:vAlign w:val="bottom"/>
            <w:hideMark/>
          </w:tcPr>
          <w:p w14:paraId="6EDF143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2.44</w:t>
            </w:r>
          </w:p>
        </w:tc>
        <w:tc>
          <w:tcPr>
            <w:tcW w:w="850" w:type="dxa"/>
            <w:tcBorders>
              <w:top w:val="nil"/>
              <w:left w:val="nil"/>
              <w:bottom w:val="single" w:sz="4" w:space="0" w:color="auto"/>
              <w:right w:val="single" w:sz="4" w:space="0" w:color="auto"/>
            </w:tcBorders>
            <w:noWrap/>
            <w:vAlign w:val="bottom"/>
            <w:hideMark/>
          </w:tcPr>
          <w:p w14:paraId="7F174124"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2.98</w:t>
            </w:r>
          </w:p>
        </w:tc>
      </w:tr>
      <w:tr w:rsidR="00FB2C66" w:rsidRPr="00BF2930" w14:paraId="49F85F64"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1FBB4DA1"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KRANTI</w:t>
            </w:r>
          </w:p>
        </w:tc>
        <w:tc>
          <w:tcPr>
            <w:tcW w:w="992" w:type="dxa"/>
            <w:tcBorders>
              <w:top w:val="nil"/>
              <w:left w:val="nil"/>
              <w:bottom w:val="single" w:sz="4" w:space="0" w:color="auto"/>
              <w:right w:val="single" w:sz="4" w:space="0" w:color="auto"/>
            </w:tcBorders>
            <w:noWrap/>
            <w:vAlign w:val="bottom"/>
            <w:hideMark/>
          </w:tcPr>
          <w:p w14:paraId="6F9DD84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1.78</w:t>
            </w:r>
          </w:p>
        </w:tc>
        <w:tc>
          <w:tcPr>
            <w:tcW w:w="608" w:type="dxa"/>
            <w:tcBorders>
              <w:top w:val="nil"/>
              <w:left w:val="nil"/>
              <w:bottom w:val="single" w:sz="4" w:space="0" w:color="auto"/>
              <w:right w:val="single" w:sz="4" w:space="0" w:color="auto"/>
            </w:tcBorders>
            <w:noWrap/>
            <w:vAlign w:val="bottom"/>
            <w:hideMark/>
          </w:tcPr>
          <w:p w14:paraId="157EFDE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0.09</w:t>
            </w:r>
          </w:p>
        </w:tc>
        <w:tc>
          <w:tcPr>
            <w:tcW w:w="608" w:type="dxa"/>
            <w:tcBorders>
              <w:top w:val="nil"/>
              <w:left w:val="nil"/>
              <w:bottom w:val="single" w:sz="4" w:space="0" w:color="auto"/>
              <w:right w:val="single" w:sz="4" w:space="0" w:color="auto"/>
            </w:tcBorders>
            <w:noWrap/>
            <w:vAlign w:val="bottom"/>
            <w:hideMark/>
          </w:tcPr>
          <w:p w14:paraId="43DE4B5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1.57</w:t>
            </w:r>
          </w:p>
        </w:tc>
        <w:tc>
          <w:tcPr>
            <w:tcW w:w="709" w:type="dxa"/>
            <w:tcBorders>
              <w:top w:val="nil"/>
              <w:left w:val="nil"/>
              <w:bottom w:val="single" w:sz="4" w:space="0" w:color="auto"/>
              <w:right w:val="single" w:sz="4" w:space="0" w:color="auto"/>
            </w:tcBorders>
            <w:noWrap/>
            <w:vAlign w:val="bottom"/>
            <w:hideMark/>
          </w:tcPr>
          <w:p w14:paraId="41FE62E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2.02</w:t>
            </w:r>
          </w:p>
        </w:tc>
        <w:tc>
          <w:tcPr>
            <w:tcW w:w="850" w:type="dxa"/>
            <w:tcBorders>
              <w:top w:val="nil"/>
              <w:left w:val="nil"/>
              <w:bottom w:val="single" w:sz="4" w:space="0" w:color="auto"/>
              <w:right w:val="single" w:sz="4" w:space="0" w:color="auto"/>
            </w:tcBorders>
            <w:noWrap/>
            <w:vAlign w:val="bottom"/>
            <w:hideMark/>
          </w:tcPr>
          <w:p w14:paraId="572577F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1.83</w:t>
            </w:r>
          </w:p>
        </w:tc>
        <w:tc>
          <w:tcPr>
            <w:tcW w:w="709" w:type="dxa"/>
            <w:tcBorders>
              <w:top w:val="nil"/>
              <w:left w:val="nil"/>
              <w:bottom w:val="single" w:sz="4" w:space="0" w:color="auto"/>
              <w:right w:val="single" w:sz="4" w:space="0" w:color="auto"/>
            </w:tcBorders>
            <w:noWrap/>
            <w:vAlign w:val="bottom"/>
            <w:hideMark/>
          </w:tcPr>
          <w:p w14:paraId="5377E0B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w:t>
            </w:r>
          </w:p>
        </w:tc>
        <w:tc>
          <w:tcPr>
            <w:tcW w:w="851" w:type="dxa"/>
            <w:tcBorders>
              <w:top w:val="nil"/>
              <w:left w:val="nil"/>
              <w:bottom w:val="single" w:sz="4" w:space="0" w:color="auto"/>
              <w:right w:val="single" w:sz="4" w:space="0" w:color="auto"/>
            </w:tcBorders>
            <w:noWrap/>
            <w:vAlign w:val="bottom"/>
            <w:hideMark/>
          </w:tcPr>
          <w:p w14:paraId="38F5EB0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1.6</w:t>
            </w:r>
          </w:p>
        </w:tc>
        <w:tc>
          <w:tcPr>
            <w:tcW w:w="850" w:type="dxa"/>
            <w:tcBorders>
              <w:top w:val="nil"/>
              <w:left w:val="nil"/>
              <w:bottom w:val="single" w:sz="4" w:space="0" w:color="auto"/>
              <w:right w:val="single" w:sz="4" w:space="0" w:color="auto"/>
            </w:tcBorders>
            <w:noWrap/>
            <w:vAlign w:val="bottom"/>
            <w:hideMark/>
          </w:tcPr>
          <w:p w14:paraId="4D4778F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2.1</w:t>
            </w:r>
          </w:p>
        </w:tc>
      </w:tr>
      <w:tr w:rsidR="00FB2C66" w:rsidRPr="00BF2930" w14:paraId="71BABE82"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587059FD"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PUSA BAHAR</w:t>
            </w:r>
          </w:p>
        </w:tc>
        <w:tc>
          <w:tcPr>
            <w:tcW w:w="992" w:type="dxa"/>
            <w:tcBorders>
              <w:top w:val="nil"/>
              <w:left w:val="nil"/>
              <w:bottom w:val="single" w:sz="4" w:space="0" w:color="auto"/>
              <w:right w:val="single" w:sz="4" w:space="0" w:color="auto"/>
            </w:tcBorders>
            <w:noWrap/>
            <w:vAlign w:val="bottom"/>
            <w:hideMark/>
          </w:tcPr>
          <w:p w14:paraId="693936D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2.3</w:t>
            </w:r>
          </w:p>
        </w:tc>
        <w:tc>
          <w:tcPr>
            <w:tcW w:w="608" w:type="dxa"/>
            <w:tcBorders>
              <w:top w:val="nil"/>
              <w:left w:val="nil"/>
              <w:bottom w:val="single" w:sz="4" w:space="0" w:color="auto"/>
              <w:right w:val="single" w:sz="4" w:space="0" w:color="auto"/>
            </w:tcBorders>
            <w:noWrap/>
            <w:vAlign w:val="bottom"/>
            <w:hideMark/>
          </w:tcPr>
          <w:p w14:paraId="52FADB6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0.06</w:t>
            </w:r>
          </w:p>
        </w:tc>
        <w:tc>
          <w:tcPr>
            <w:tcW w:w="608" w:type="dxa"/>
            <w:tcBorders>
              <w:top w:val="nil"/>
              <w:left w:val="nil"/>
              <w:bottom w:val="single" w:sz="4" w:space="0" w:color="auto"/>
              <w:right w:val="single" w:sz="4" w:space="0" w:color="auto"/>
            </w:tcBorders>
            <w:noWrap/>
            <w:vAlign w:val="bottom"/>
            <w:hideMark/>
          </w:tcPr>
          <w:p w14:paraId="7CC103A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2.14</w:t>
            </w:r>
          </w:p>
        </w:tc>
        <w:tc>
          <w:tcPr>
            <w:tcW w:w="709" w:type="dxa"/>
            <w:tcBorders>
              <w:top w:val="nil"/>
              <w:left w:val="nil"/>
              <w:bottom w:val="single" w:sz="4" w:space="0" w:color="auto"/>
              <w:right w:val="single" w:sz="4" w:space="0" w:color="auto"/>
            </w:tcBorders>
            <w:noWrap/>
            <w:vAlign w:val="bottom"/>
            <w:hideMark/>
          </w:tcPr>
          <w:p w14:paraId="13B6A8D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2.5</w:t>
            </w:r>
          </w:p>
        </w:tc>
        <w:tc>
          <w:tcPr>
            <w:tcW w:w="850" w:type="dxa"/>
            <w:tcBorders>
              <w:top w:val="nil"/>
              <w:left w:val="nil"/>
              <w:bottom w:val="single" w:sz="4" w:space="0" w:color="auto"/>
              <w:right w:val="single" w:sz="4" w:space="0" w:color="auto"/>
            </w:tcBorders>
            <w:noWrap/>
            <w:vAlign w:val="bottom"/>
            <w:hideMark/>
          </w:tcPr>
          <w:p w14:paraId="6178F5E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2.26</w:t>
            </w:r>
          </w:p>
        </w:tc>
        <w:tc>
          <w:tcPr>
            <w:tcW w:w="709" w:type="dxa"/>
            <w:tcBorders>
              <w:top w:val="nil"/>
              <w:left w:val="nil"/>
              <w:bottom w:val="single" w:sz="4" w:space="0" w:color="auto"/>
              <w:right w:val="single" w:sz="4" w:space="0" w:color="auto"/>
            </w:tcBorders>
            <w:noWrap/>
            <w:vAlign w:val="bottom"/>
            <w:hideMark/>
          </w:tcPr>
          <w:p w14:paraId="787FAEE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0.06</w:t>
            </w:r>
          </w:p>
        </w:tc>
        <w:tc>
          <w:tcPr>
            <w:tcW w:w="851" w:type="dxa"/>
            <w:tcBorders>
              <w:top w:val="nil"/>
              <w:left w:val="nil"/>
              <w:bottom w:val="single" w:sz="4" w:space="0" w:color="auto"/>
              <w:right w:val="single" w:sz="4" w:space="0" w:color="auto"/>
            </w:tcBorders>
            <w:noWrap/>
            <w:vAlign w:val="bottom"/>
            <w:hideMark/>
          </w:tcPr>
          <w:p w14:paraId="556504D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2.06</w:t>
            </w:r>
          </w:p>
        </w:tc>
        <w:tc>
          <w:tcPr>
            <w:tcW w:w="850" w:type="dxa"/>
            <w:tcBorders>
              <w:top w:val="nil"/>
              <w:left w:val="nil"/>
              <w:bottom w:val="single" w:sz="4" w:space="0" w:color="auto"/>
              <w:right w:val="single" w:sz="4" w:space="0" w:color="auto"/>
            </w:tcBorders>
            <w:noWrap/>
            <w:vAlign w:val="bottom"/>
            <w:hideMark/>
          </w:tcPr>
          <w:p w14:paraId="1F78A0B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2.39</w:t>
            </w:r>
          </w:p>
        </w:tc>
      </w:tr>
      <w:tr w:rsidR="00FB2C66" w:rsidRPr="00BF2930" w14:paraId="2358367F"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242B713F"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VARUNA</w:t>
            </w:r>
          </w:p>
        </w:tc>
        <w:tc>
          <w:tcPr>
            <w:tcW w:w="992" w:type="dxa"/>
            <w:tcBorders>
              <w:top w:val="nil"/>
              <w:left w:val="nil"/>
              <w:bottom w:val="single" w:sz="4" w:space="0" w:color="auto"/>
              <w:right w:val="single" w:sz="4" w:space="0" w:color="auto"/>
            </w:tcBorders>
            <w:noWrap/>
            <w:vAlign w:val="bottom"/>
            <w:hideMark/>
          </w:tcPr>
          <w:p w14:paraId="31A446A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3.15</w:t>
            </w:r>
          </w:p>
        </w:tc>
        <w:tc>
          <w:tcPr>
            <w:tcW w:w="608" w:type="dxa"/>
            <w:tcBorders>
              <w:top w:val="nil"/>
              <w:left w:val="nil"/>
              <w:bottom w:val="single" w:sz="4" w:space="0" w:color="auto"/>
              <w:right w:val="single" w:sz="4" w:space="0" w:color="auto"/>
            </w:tcBorders>
            <w:noWrap/>
            <w:vAlign w:val="bottom"/>
            <w:hideMark/>
          </w:tcPr>
          <w:p w14:paraId="0636E9B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0.08</w:t>
            </w:r>
          </w:p>
        </w:tc>
        <w:tc>
          <w:tcPr>
            <w:tcW w:w="608" w:type="dxa"/>
            <w:tcBorders>
              <w:top w:val="nil"/>
              <w:left w:val="nil"/>
              <w:bottom w:val="single" w:sz="4" w:space="0" w:color="auto"/>
              <w:right w:val="single" w:sz="4" w:space="0" w:color="auto"/>
            </w:tcBorders>
            <w:noWrap/>
            <w:vAlign w:val="bottom"/>
            <w:hideMark/>
          </w:tcPr>
          <w:p w14:paraId="03B170D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2.96</w:t>
            </w:r>
          </w:p>
        </w:tc>
        <w:tc>
          <w:tcPr>
            <w:tcW w:w="709" w:type="dxa"/>
            <w:tcBorders>
              <w:top w:val="nil"/>
              <w:left w:val="nil"/>
              <w:bottom w:val="single" w:sz="4" w:space="0" w:color="auto"/>
              <w:right w:val="single" w:sz="4" w:space="0" w:color="auto"/>
            </w:tcBorders>
            <w:noWrap/>
            <w:vAlign w:val="bottom"/>
            <w:hideMark/>
          </w:tcPr>
          <w:p w14:paraId="4942D40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3.4</w:t>
            </w:r>
          </w:p>
        </w:tc>
        <w:tc>
          <w:tcPr>
            <w:tcW w:w="850" w:type="dxa"/>
            <w:tcBorders>
              <w:top w:val="nil"/>
              <w:left w:val="nil"/>
              <w:bottom w:val="single" w:sz="4" w:space="0" w:color="auto"/>
              <w:right w:val="single" w:sz="4" w:space="0" w:color="auto"/>
            </w:tcBorders>
            <w:noWrap/>
            <w:vAlign w:val="bottom"/>
            <w:hideMark/>
          </w:tcPr>
          <w:p w14:paraId="23CBF36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3.13</w:t>
            </w:r>
          </w:p>
        </w:tc>
        <w:tc>
          <w:tcPr>
            <w:tcW w:w="709" w:type="dxa"/>
            <w:tcBorders>
              <w:top w:val="nil"/>
              <w:left w:val="nil"/>
              <w:bottom w:val="single" w:sz="4" w:space="0" w:color="auto"/>
              <w:right w:val="single" w:sz="4" w:space="0" w:color="auto"/>
            </w:tcBorders>
            <w:noWrap/>
            <w:vAlign w:val="bottom"/>
            <w:hideMark/>
          </w:tcPr>
          <w:p w14:paraId="62462D8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0.06</w:t>
            </w:r>
          </w:p>
        </w:tc>
        <w:tc>
          <w:tcPr>
            <w:tcW w:w="851" w:type="dxa"/>
            <w:tcBorders>
              <w:top w:val="nil"/>
              <w:left w:val="nil"/>
              <w:bottom w:val="single" w:sz="4" w:space="0" w:color="auto"/>
              <w:right w:val="single" w:sz="4" w:space="0" w:color="auto"/>
            </w:tcBorders>
            <w:noWrap/>
            <w:vAlign w:val="bottom"/>
            <w:hideMark/>
          </w:tcPr>
          <w:p w14:paraId="394D963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w:t>
            </w:r>
          </w:p>
        </w:tc>
        <w:tc>
          <w:tcPr>
            <w:tcW w:w="850" w:type="dxa"/>
            <w:tcBorders>
              <w:top w:val="nil"/>
              <w:left w:val="nil"/>
              <w:bottom w:val="single" w:sz="4" w:space="0" w:color="auto"/>
              <w:right w:val="single" w:sz="4" w:space="0" w:color="auto"/>
            </w:tcBorders>
            <w:noWrap/>
            <w:vAlign w:val="bottom"/>
            <w:hideMark/>
          </w:tcPr>
          <w:p w14:paraId="7087C33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3.29</w:t>
            </w:r>
          </w:p>
        </w:tc>
      </w:tr>
      <w:tr w:rsidR="00FB2C66" w:rsidRPr="00FB2C66" w14:paraId="08FC869F" w14:textId="77777777" w:rsidTr="00FB2C66">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0A2F7E2E" w14:textId="77777777" w:rsidR="00FB2C66" w:rsidRPr="00FB2C66" w:rsidRDefault="00FB2C66"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1000-Seed Weight</w:t>
            </w:r>
          </w:p>
        </w:tc>
        <w:tc>
          <w:tcPr>
            <w:tcW w:w="2917"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5B086E98"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ES (Early Sowing)</w:t>
            </w:r>
          </w:p>
        </w:tc>
        <w:tc>
          <w:tcPr>
            <w:tcW w:w="3260"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6D87ACC9"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TS (Timely Sowing)</w:t>
            </w:r>
          </w:p>
        </w:tc>
      </w:tr>
      <w:tr w:rsidR="00FB2C66" w:rsidRPr="00BF2930" w14:paraId="20457387"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5AC52EF1" w14:textId="77777777" w:rsidR="00FB2C66" w:rsidRPr="00FB2C66" w:rsidRDefault="00FB2C66" w:rsidP="00BB0ECB">
            <w:pPr>
              <w:spacing w:after="0" w:line="480" w:lineRule="auto"/>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Treatment</w:t>
            </w:r>
          </w:p>
        </w:tc>
        <w:tc>
          <w:tcPr>
            <w:tcW w:w="992" w:type="dxa"/>
            <w:tcBorders>
              <w:top w:val="nil"/>
              <w:left w:val="nil"/>
              <w:bottom w:val="single" w:sz="4" w:space="0" w:color="auto"/>
              <w:right w:val="single" w:sz="4" w:space="0" w:color="auto"/>
            </w:tcBorders>
            <w:noWrap/>
            <w:vAlign w:val="bottom"/>
            <w:hideMark/>
          </w:tcPr>
          <w:p w14:paraId="59A6C1B2"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6D61A3F3"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608" w:type="dxa"/>
            <w:tcBorders>
              <w:top w:val="nil"/>
              <w:left w:val="nil"/>
              <w:bottom w:val="single" w:sz="4" w:space="0" w:color="auto"/>
              <w:right w:val="single" w:sz="4" w:space="0" w:color="auto"/>
            </w:tcBorders>
            <w:noWrap/>
            <w:vAlign w:val="bottom"/>
            <w:hideMark/>
          </w:tcPr>
          <w:p w14:paraId="55DB9CC2"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6519A580"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c>
          <w:tcPr>
            <w:tcW w:w="850" w:type="dxa"/>
            <w:tcBorders>
              <w:top w:val="nil"/>
              <w:left w:val="nil"/>
              <w:bottom w:val="single" w:sz="4" w:space="0" w:color="auto"/>
              <w:right w:val="single" w:sz="4" w:space="0" w:color="auto"/>
            </w:tcBorders>
            <w:noWrap/>
            <w:vAlign w:val="bottom"/>
            <w:hideMark/>
          </w:tcPr>
          <w:p w14:paraId="23EF1657"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709" w:type="dxa"/>
            <w:tcBorders>
              <w:top w:val="nil"/>
              <w:left w:val="nil"/>
              <w:bottom w:val="single" w:sz="4" w:space="0" w:color="auto"/>
              <w:right w:val="single" w:sz="4" w:space="0" w:color="auto"/>
            </w:tcBorders>
            <w:noWrap/>
            <w:vAlign w:val="bottom"/>
            <w:hideMark/>
          </w:tcPr>
          <w:p w14:paraId="2638BE3B"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69E6A0DE"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4FB650C5"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r>
      <w:tr w:rsidR="00FB2C66" w:rsidRPr="00BF2930" w14:paraId="59EC3DB8"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236DD358"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GEETA</w:t>
            </w:r>
          </w:p>
        </w:tc>
        <w:tc>
          <w:tcPr>
            <w:tcW w:w="992" w:type="dxa"/>
            <w:tcBorders>
              <w:top w:val="nil"/>
              <w:left w:val="nil"/>
              <w:bottom w:val="single" w:sz="4" w:space="0" w:color="auto"/>
              <w:right w:val="single" w:sz="4" w:space="0" w:color="auto"/>
            </w:tcBorders>
            <w:noWrap/>
            <w:vAlign w:val="bottom"/>
            <w:hideMark/>
          </w:tcPr>
          <w:p w14:paraId="47518D84"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3.28</w:t>
            </w:r>
          </w:p>
        </w:tc>
        <w:tc>
          <w:tcPr>
            <w:tcW w:w="608" w:type="dxa"/>
            <w:tcBorders>
              <w:top w:val="nil"/>
              <w:left w:val="nil"/>
              <w:bottom w:val="single" w:sz="4" w:space="0" w:color="auto"/>
              <w:right w:val="single" w:sz="4" w:space="0" w:color="auto"/>
            </w:tcBorders>
            <w:noWrap/>
            <w:vAlign w:val="bottom"/>
            <w:hideMark/>
          </w:tcPr>
          <w:p w14:paraId="1EAEE3C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0.09</w:t>
            </w:r>
          </w:p>
        </w:tc>
        <w:tc>
          <w:tcPr>
            <w:tcW w:w="608" w:type="dxa"/>
            <w:tcBorders>
              <w:top w:val="nil"/>
              <w:left w:val="nil"/>
              <w:bottom w:val="single" w:sz="4" w:space="0" w:color="auto"/>
              <w:right w:val="single" w:sz="4" w:space="0" w:color="auto"/>
            </w:tcBorders>
            <w:noWrap/>
            <w:vAlign w:val="bottom"/>
            <w:hideMark/>
          </w:tcPr>
          <w:p w14:paraId="36655FE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w:t>
            </w:r>
          </w:p>
        </w:tc>
        <w:tc>
          <w:tcPr>
            <w:tcW w:w="709" w:type="dxa"/>
            <w:tcBorders>
              <w:top w:val="nil"/>
              <w:left w:val="nil"/>
              <w:bottom w:val="single" w:sz="4" w:space="0" w:color="auto"/>
              <w:right w:val="single" w:sz="4" w:space="0" w:color="auto"/>
            </w:tcBorders>
            <w:noWrap/>
            <w:vAlign w:val="bottom"/>
            <w:hideMark/>
          </w:tcPr>
          <w:p w14:paraId="6A1CD823"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3.5</w:t>
            </w:r>
          </w:p>
        </w:tc>
        <w:tc>
          <w:tcPr>
            <w:tcW w:w="850" w:type="dxa"/>
            <w:tcBorders>
              <w:top w:val="nil"/>
              <w:left w:val="nil"/>
              <w:bottom w:val="single" w:sz="4" w:space="0" w:color="auto"/>
              <w:right w:val="single" w:sz="4" w:space="0" w:color="auto"/>
            </w:tcBorders>
            <w:noWrap/>
            <w:vAlign w:val="bottom"/>
            <w:hideMark/>
          </w:tcPr>
          <w:p w14:paraId="6F9CB1E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3.27</w:t>
            </w:r>
          </w:p>
        </w:tc>
        <w:tc>
          <w:tcPr>
            <w:tcW w:w="709" w:type="dxa"/>
            <w:tcBorders>
              <w:top w:val="nil"/>
              <w:left w:val="nil"/>
              <w:bottom w:val="single" w:sz="4" w:space="0" w:color="auto"/>
              <w:right w:val="single" w:sz="4" w:space="0" w:color="auto"/>
            </w:tcBorders>
            <w:noWrap/>
            <w:vAlign w:val="bottom"/>
            <w:hideMark/>
          </w:tcPr>
          <w:p w14:paraId="69618FB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0.09</w:t>
            </w:r>
          </w:p>
        </w:tc>
        <w:tc>
          <w:tcPr>
            <w:tcW w:w="851" w:type="dxa"/>
            <w:tcBorders>
              <w:top w:val="nil"/>
              <w:left w:val="nil"/>
              <w:bottom w:val="single" w:sz="4" w:space="0" w:color="auto"/>
              <w:right w:val="single" w:sz="4" w:space="0" w:color="auto"/>
            </w:tcBorders>
            <w:noWrap/>
            <w:vAlign w:val="bottom"/>
            <w:hideMark/>
          </w:tcPr>
          <w:p w14:paraId="5ED2F3C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2.91</w:t>
            </w:r>
          </w:p>
        </w:tc>
        <w:tc>
          <w:tcPr>
            <w:tcW w:w="850" w:type="dxa"/>
            <w:tcBorders>
              <w:top w:val="nil"/>
              <w:left w:val="nil"/>
              <w:bottom w:val="single" w:sz="4" w:space="0" w:color="auto"/>
              <w:right w:val="single" w:sz="4" w:space="0" w:color="auto"/>
            </w:tcBorders>
            <w:noWrap/>
            <w:vAlign w:val="bottom"/>
            <w:hideMark/>
          </w:tcPr>
          <w:p w14:paraId="5DDF487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3.47</w:t>
            </w:r>
          </w:p>
        </w:tc>
      </w:tr>
      <w:tr w:rsidR="00FB2C66" w:rsidRPr="00BF2930" w14:paraId="7A95758B"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5708AE09"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KANTI</w:t>
            </w:r>
          </w:p>
        </w:tc>
        <w:tc>
          <w:tcPr>
            <w:tcW w:w="992" w:type="dxa"/>
            <w:tcBorders>
              <w:top w:val="nil"/>
              <w:left w:val="nil"/>
              <w:bottom w:val="single" w:sz="4" w:space="0" w:color="auto"/>
              <w:right w:val="single" w:sz="4" w:space="0" w:color="auto"/>
            </w:tcBorders>
            <w:noWrap/>
            <w:vAlign w:val="bottom"/>
            <w:hideMark/>
          </w:tcPr>
          <w:p w14:paraId="0309623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3.3</w:t>
            </w:r>
          </w:p>
        </w:tc>
        <w:tc>
          <w:tcPr>
            <w:tcW w:w="608" w:type="dxa"/>
            <w:tcBorders>
              <w:top w:val="nil"/>
              <w:left w:val="nil"/>
              <w:bottom w:val="single" w:sz="4" w:space="0" w:color="auto"/>
              <w:right w:val="single" w:sz="4" w:space="0" w:color="auto"/>
            </w:tcBorders>
            <w:noWrap/>
            <w:vAlign w:val="bottom"/>
            <w:hideMark/>
          </w:tcPr>
          <w:p w14:paraId="1A09B4B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0.11</w:t>
            </w:r>
          </w:p>
        </w:tc>
        <w:tc>
          <w:tcPr>
            <w:tcW w:w="608" w:type="dxa"/>
            <w:tcBorders>
              <w:top w:val="nil"/>
              <w:left w:val="nil"/>
              <w:bottom w:val="single" w:sz="4" w:space="0" w:color="auto"/>
              <w:right w:val="single" w:sz="4" w:space="0" w:color="auto"/>
            </w:tcBorders>
            <w:noWrap/>
            <w:vAlign w:val="bottom"/>
            <w:hideMark/>
          </w:tcPr>
          <w:p w14:paraId="0167B1E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w:t>
            </w:r>
          </w:p>
        </w:tc>
        <w:tc>
          <w:tcPr>
            <w:tcW w:w="709" w:type="dxa"/>
            <w:tcBorders>
              <w:top w:val="nil"/>
              <w:left w:val="nil"/>
              <w:bottom w:val="single" w:sz="4" w:space="0" w:color="auto"/>
              <w:right w:val="single" w:sz="4" w:space="0" w:color="auto"/>
            </w:tcBorders>
            <w:noWrap/>
            <w:vAlign w:val="bottom"/>
            <w:hideMark/>
          </w:tcPr>
          <w:p w14:paraId="02216D8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3.6</w:t>
            </w:r>
          </w:p>
        </w:tc>
        <w:tc>
          <w:tcPr>
            <w:tcW w:w="850" w:type="dxa"/>
            <w:tcBorders>
              <w:top w:val="nil"/>
              <w:left w:val="nil"/>
              <w:bottom w:val="single" w:sz="4" w:space="0" w:color="auto"/>
              <w:right w:val="single" w:sz="4" w:space="0" w:color="auto"/>
            </w:tcBorders>
            <w:noWrap/>
            <w:vAlign w:val="bottom"/>
            <w:hideMark/>
          </w:tcPr>
          <w:p w14:paraId="577274E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3.28</w:t>
            </w:r>
          </w:p>
        </w:tc>
        <w:tc>
          <w:tcPr>
            <w:tcW w:w="709" w:type="dxa"/>
            <w:tcBorders>
              <w:top w:val="nil"/>
              <w:left w:val="nil"/>
              <w:bottom w:val="single" w:sz="4" w:space="0" w:color="auto"/>
              <w:right w:val="single" w:sz="4" w:space="0" w:color="auto"/>
            </w:tcBorders>
            <w:noWrap/>
            <w:vAlign w:val="bottom"/>
            <w:hideMark/>
          </w:tcPr>
          <w:p w14:paraId="5CFBD07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0.11</w:t>
            </w:r>
          </w:p>
        </w:tc>
        <w:tc>
          <w:tcPr>
            <w:tcW w:w="851" w:type="dxa"/>
            <w:tcBorders>
              <w:top w:val="nil"/>
              <w:left w:val="nil"/>
              <w:bottom w:val="single" w:sz="4" w:space="0" w:color="auto"/>
              <w:right w:val="single" w:sz="4" w:space="0" w:color="auto"/>
            </w:tcBorders>
            <w:noWrap/>
            <w:vAlign w:val="bottom"/>
            <w:hideMark/>
          </w:tcPr>
          <w:p w14:paraId="43795134"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2.97</w:t>
            </w:r>
          </w:p>
        </w:tc>
        <w:tc>
          <w:tcPr>
            <w:tcW w:w="850" w:type="dxa"/>
            <w:tcBorders>
              <w:top w:val="nil"/>
              <w:left w:val="nil"/>
              <w:bottom w:val="single" w:sz="4" w:space="0" w:color="auto"/>
              <w:right w:val="single" w:sz="4" w:space="0" w:color="auto"/>
            </w:tcBorders>
            <w:noWrap/>
            <w:vAlign w:val="bottom"/>
            <w:hideMark/>
          </w:tcPr>
          <w:p w14:paraId="202D07E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3.58</w:t>
            </w:r>
          </w:p>
        </w:tc>
      </w:tr>
      <w:tr w:rsidR="00FB2C66" w:rsidRPr="00BF2930" w14:paraId="2E92036A"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52CB5805"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KRANTI</w:t>
            </w:r>
          </w:p>
        </w:tc>
        <w:tc>
          <w:tcPr>
            <w:tcW w:w="992" w:type="dxa"/>
            <w:tcBorders>
              <w:top w:val="nil"/>
              <w:left w:val="nil"/>
              <w:bottom w:val="single" w:sz="4" w:space="0" w:color="auto"/>
              <w:right w:val="single" w:sz="4" w:space="0" w:color="auto"/>
            </w:tcBorders>
            <w:noWrap/>
            <w:vAlign w:val="bottom"/>
            <w:hideMark/>
          </w:tcPr>
          <w:p w14:paraId="5DFCA1D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3.8</w:t>
            </w:r>
          </w:p>
        </w:tc>
        <w:tc>
          <w:tcPr>
            <w:tcW w:w="608" w:type="dxa"/>
            <w:tcBorders>
              <w:top w:val="nil"/>
              <w:left w:val="nil"/>
              <w:bottom w:val="single" w:sz="4" w:space="0" w:color="auto"/>
              <w:right w:val="single" w:sz="4" w:space="0" w:color="auto"/>
            </w:tcBorders>
            <w:noWrap/>
            <w:vAlign w:val="bottom"/>
            <w:hideMark/>
          </w:tcPr>
          <w:p w14:paraId="3FD98FC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0.11</w:t>
            </w:r>
          </w:p>
        </w:tc>
        <w:tc>
          <w:tcPr>
            <w:tcW w:w="608" w:type="dxa"/>
            <w:tcBorders>
              <w:top w:val="nil"/>
              <w:left w:val="nil"/>
              <w:bottom w:val="single" w:sz="4" w:space="0" w:color="auto"/>
              <w:right w:val="single" w:sz="4" w:space="0" w:color="auto"/>
            </w:tcBorders>
            <w:noWrap/>
            <w:vAlign w:val="bottom"/>
            <w:hideMark/>
          </w:tcPr>
          <w:p w14:paraId="186D4A2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3.5</w:t>
            </w:r>
          </w:p>
        </w:tc>
        <w:tc>
          <w:tcPr>
            <w:tcW w:w="709" w:type="dxa"/>
            <w:tcBorders>
              <w:top w:val="nil"/>
              <w:left w:val="nil"/>
              <w:bottom w:val="single" w:sz="4" w:space="0" w:color="auto"/>
              <w:right w:val="single" w:sz="4" w:space="0" w:color="auto"/>
            </w:tcBorders>
            <w:noWrap/>
            <w:vAlign w:val="bottom"/>
            <w:hideMark/>
          </w:tcPr>
          <w:p w14:paraId="33C2FFA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4.1</w:t>
            </w:r>
          </w:p>
        </w:tc>
        <w:tc>
          <w:tcPr>
            <w:tcW w:w="850" w:type="dxa"/>
            <w:tcBorders>
              <w:top w:val="nil"/>
              <w:left w:val="nil"/>
              <w:bottom w:val="single" w:sz="4" w:space="0" w:color="auto"/>
              <w:right w:val="single" w:sz="4" w:space="0" w:color="auto"/>
            </w:tcBorders>
            <w:noWrap/>
            <w:vAlign w:val="bottom"/>
            <w:hideMark/>
          </w:tcPr>
          <w:p w14:paraId="5AD7888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3.84</w:t>
            </w:r>
          </w:p>
        </w:tc>
        <w:tc>
          <w:tcPr>
            <w:tcW w:w="709" w:type="dxa"/>
            <w:tcBorders>
              <w:top w:val="nil"/>
              <w:left w:val="nil"/>
              <w:bottom w:val="single" w:sz="4" w:space="0" w:color="auto"/>
              <w:right w:val="single" w:sz="4" w:space="0" w:color="auto"/>
            </w:tcBorders>
            <w:noWrap/>
            <w:vAlign w:val="bottom"/>
            <w:hideMark/>
          </w:tcPr>
          <w:p w14:paraId="199EA154"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0.16</w:t>
            </w:r>
          </w:p>
        </w:tc>
        <w:tc>
          <w:tcPr>
            <w:tcW w:w="851" w:type="dxa"/>
            <w:tcBorders>
              <w:top w:val="nil"/>
              <w:left w:val="nil"/>
              <w:bottom w:val="single" w:sz="4" w:space="0" w:color="auto"/>
              <w:right w:val="single" w:sz="4" w:space="0" w:color="auto"/>
            </w:tcBorders>
            <w:noWrap/>
            <w:vAlign w:val="bottom"/>
            <w:hideMark/>
          </w:tcPr>
          <w:p w14:paraId="759FE303"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3.37</w:t>
            </w:r>
          </w:p>
        </w:tc>
        <w:tc>
          <w:tcPr>
            <w:tcW w:w="850" w:type="dxa"/>
            <w:tcBorders>
              <w:top w:val="nil"/>
              <w:left w:val="nil"/>
              <w:bottom w:val="single" w:sz="4" w:space="0" w:color="auto"/>
              <w:right w:val="single" w:sz="4" w:space="0" w:color="auto"/>
            </w:tcBorders>
            <w:noWrap/>
            <w:vAlign w:val="bottom"/>
            <w:hideMark/>
          </w:tcPr>
          <w:p w14:paraId="11D4DF9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4.22</w:t>
            </w:r>
          </w:p>
        </w:tc>
      </w:tr>
      <w:tr w:rsidR="00FB2C66" w:rsidRPr="00BF2930" w14:paraId="7C6164D1"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3299BA66"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PUSA BAHAR</w:t>
            </w:r>
          </w:p>
        </w:tc>
        <w:tc>
          <w:tcPr>
            <w:tcW w:w="992" w:type="dxa"/>
            <w:tcBorders>
              <w:top w:val="nil"/>
              <w:left w:val="nil"/>
              <w:bottom w:val="single" w:sz="4" w:space="0" w:color="auto"/>
              <w:right w:val="single" w:sz="4" w:space="0" w:color="auto"/>
            </w:tcBorders>
            <w:noWrap/>
            <w:vAlign w:val="bottom"/>
            <w:hideMark/>
          </w:tcPr>
          <w:p w14:paraId="4E909A1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3.46</w:t>
            </w:r>
          </w:p>
        </w:tc>
        <w:tc>
          <w:tcPr>
            <w:tcW w:w="608" w:type="dxa"/>
            <w:tcBorders>
              <w:top w:val="nil"/>
              <w:left w:val="nil"/>
              <w:bottom w:val="single" w:sz="4" w:space="0" w:color="auto"/>
              <w:right w:val="single" w:sz="4" w:space="0" w:color="auto"/>
            </w:tcBorders>
            <w:noWrap/>
            <w:vAlign w:val="bottom"/>
            <w:hideMark/>
          </w:tcPr>
          <w:p w14:paraId="1C73752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0.07</w:t>
            </w:r>
          </w:p>
        </w:tc>
        <w:tc>
          <w:tcPr>
            <w:tcW w:w="608" w:type="dxa"/>
            <w:tcBorders>
              <w:top w:val="nil"/>
              <w:left w:val="nil"/>
              <w:bottom w:val="single" w:sz="4" w:space="0" w:color="auto"/>
              <w:right w:val="single" w:sz="4" w:space="0" w:color="auto"/>
            </w:tcBorders>
            <w:noWrap/>
            <w:vAlign w:val="bottom"/>
            <w:hideMark/>
          </w:tcPr>
          <w:p w14:paraId="146290D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3.2</w:t>
            </w:r>
          </w:p>
        </w:tc>
        <w:tc>
          <w:tcPr>
            <w:tcW w:w="709" w:type="dxa"/>
            <w:tcBorders>
              <w:top w:val="nil"/>
              <w:left w:val="nil"/>
              <w:bottom w:val="single" w:sz="4" w:space="0" w:color="auto"/>
              <w:right w:val="single" w:sz="4" w:space="0" w:color="auto"/>
            </w:tcBorders>
            <w:noWrap/>
            <w:vAlign w:val="bottom"/>
            <w:hideMark/>
          </w:tcPr>
          <w:p w14:paraId="245A837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3.6</w:t>
            </w:r>
          </w:p>
        </w:tc>
        <w:tc>
          <w:tcPr>
            <w:tcW w:w="850" w:type="dxa"/>
            <w:tcBorders>
              <w:top w:val="nil"/>
              <w:left w:val="nil"/>
              <w:bottom w:val="single" w:sz="4" w:space="0" w:color="auto"/>
              <w:right w:val="single" w:sz="4" w:space="0" w:color="auto"/>
            </w:tcBorders>
            <w:noWrap/>
            <w:vAlign w:val="bottom"/>
            <w:hideMark/>
          </w:tcPr>
          <w:p w14:paraId="3F72F28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3.42</w:t>
            </w:r>
          </w:p>
        </w:tc>
        <w:tc>
          <w:tcPr>
            <w:tcW w:w="709" w:type="dxa"/>
            <w:tcBorders>
              <w:top w:val="nil"/>
              <w:left w:val="nil"/>
              <w:bottom w:val="single" w:sz="4" w:space="0" w:color="auto"/>
              <w:right w:val="single" w:sz="4" w:space="0" w:color="auto"/>
            </w:tcBorders>
            <w:noWrap/>
            <w:vAlign w:val="bottom"/>
            <w:hideMark/>
          </w:tcPr>
          <w:p w14:paraId="37D0088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0.07</w:t>
            </w:r>
          </w:p>
        </w:tc>
        <w:tc>
          <w:tcPr>
            <w:tcW w:w="851" w:type="dxa"/>
            <w:tcBorders>
              <w:top w:val="nil"/>
              <w:left w:val="nil"/>
              <w:bottom w:val="single" w:sz="4" w:space="0" w:color="auto"/>
              <w:right w:val="single" w:sz="4" w:space="0" w:color="auto"/>
            </w:tcBorders>
            <w:noWrap/>
            <w:vAlign w:val="bottom"/>
            <w:hideMark/>
          </w:tcPr>
          <w:p w14:paraId="42E30B5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3.27</w:t>
            </w:r>
          </w:p>
        </w:tc>
        <w:tc>
          <w:tcPr>
            <w:tcW w:w="850" w:type="dxa"/>
            <w:tcBorders>
              <w:top w:val="nil"/>
              <w:left w:val="nil"/>
              <w:bottom w:val="single" w:sz="4" w:space="0" w:color="auto"/>
              <w:right w:val="single" w:sz="4" w:space="0" w:color="auto"/>
            </w:tcBorders>
            <w:noWrap/>
            <w:vAlign w:val="bottom"/>
            <w:hideMark/>
          </w:tcPr>
          <w:p w14:paraId="1B35DCB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3.63</w:t>
            </w:r>
          </w:p>
        </w:tc>
      </w:tr>
      <w:tr w:rsidR="00FB2C66" w:rsidRPr="00BF2930" w14:paraId="5727FA7A"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3F65AE4C"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VARUNA</w:t>
            </w:r>
          </w:p>
        </w:tc>
        <w:tc>
          <w:tcPr>
            <w:tcW w:w="992" w:type="dxa"/>
            <w:tcBorders>
              <w:top w:val="nil"/>
              <w:left w:val="nil"/>
              <w:bottom w:val="single" w:sz="4" w:space="0" w:color="auto"/>
              <w:right w:val="single" w:sz="4" w:space="0" w:color="auto"/>
            </w:tcBorders>
            <w:noWrap/>
            <w:vAlign w:val="bottom"/>
            <w:hideMark/>
          </w:tcPr>
          <w:p w14:paraId="3ADC639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4.24</w:t>
            </w:r>
          </w:p>
        </w:tc>
        <w:tc>
          <w:tcPr>
            <w:tcW w:w="608" w:type="dxa"/>
            <w:tcBorders>
              <w:top w:val="nil"/>
              <w:left w:val="nil"/>
              <w:bottom w:val="single" w:sz="4" w:space="0" w:color="auto"/>
              <w:right w:val="single" w:sz="4" w:space="0" w:color="auto"/>
            </w:tcBorders>
            <w:noWrap/>
            <w:vAlign w:val="bottom"/>
            <w:hideMark/>
          </w:tcPr>
          <w:p w14:paraId="33E46FD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0.09</w:t>
            </w:r>
          </w:p>
        </w:tc>
        <w:tc>
          <w:tcPr>
            <w:tcW w:w="608" w:type="dxa"/>
            <w:tcBorders>
              <w:top w:val="nil"/>
              <w:left w:val="nil"/>
              <w:bottom w:val="single" w:sz="4" w:space="0" w:color="auto"/>
              <w:right w:val="single" w:sz="4" w:space="0" w:color="auto"/>
            </w:tcBorders>
            <w:noWrap/>
            <w:vAlign w:val="bottom"/>
            <w:hideMark/>
          </w:tcPr>
          <w:p w14:paraId="5DA4685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w:t>
            </w:r>
          </w:p>
        </w:tc>
        <w:tc>
          <w:tcPr>
            <w:tcW w:w="709" w:type="dxa"/>
            <w:tcBorders>
              <w:top w:val="nil"/>
              <w:left w:val="nil"/>
              <w:bottom w:val="single" w:sz="4" w:space="0" w:color="auto"/>
              <w:right w:val="single" w:sz="4" w:space="0" w:color="auto"/>
            </w:tcBorders>
            <w:noWrap/>
            <w:vAlign w:val="bottom"/>
            <w:hideMark/>
          </w:tcPr>
          <w:p w14:paraId="0743E9DD"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4.5</w:t>
            </w:r>
          </w:p>
        </w:tc>
        <w:tc>
          <w:tcPr>
            <w:tcW w:w="850" w:type="dxa"/>
            <w:tcBorders>
              <w:top w:val="nil"/>
              <w:left w:val="nil"/>
              <w:bottom w:val="single" w:sz="4" w:space="0" w:color="auto"/>
              <w:right w:val="single" w:sz="4" w:space="0" w:color="auto"/>
            </w:tcBorders>
            <w:noWrap/>
            <w:vAlign w:val="bottom"/>
            <w:hideMark/>
          </w:tcPr>
          <w:p w14:paraId="536F7A5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4.24</w:t>
            </w:r>
          </w:p>
        </w:tc>
        <w:tc>
          <w:tcPr>
            <w:tcW w:w="709" w:type="dxa"/>
            <w:tcBorders>
              <w:top w:val="nil"/>
              <w:left w:val="nil"/>
              <w:bottom w:val="single" w:sz="4" w:space="0" w:color="auto"/>
              <w:right w:val="single" w:sz="4" w:space="0" w:color="auto"/>
            </w:tcBorders>
            <w:noWrap/>
            <w:vAlign w:val="bottom"/>
            <w:hideMark/>
          </w:tcPr>
          <w:p w14:paraId="76B5E24D"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0.12</w:t>
            </w:r>
          </w:p>
        </w:tc>
        <w:tc>
          <w:tcPr>
            <w:tcW w:w="851" w:type="dxa"/>
            <w:tcBorders>
              <w:top w:val="nil"/>
              <w:left w:val="nil"/>
              <w:bottom w:val="single" w:sz="4" w:space="0" w:color="auto"/>
              <w:right w:val="single" w:sz="4" w:space="0" w:color="auto"/>
            </w:tcBorders>
            <w:noWrap/>
            <w:vAlign w:val="bottom"/>
            <w:hideMark/>
          </w:tcPr>
          <w:p w14:paraId="3AB79DB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3.85</w:t>
            </w:r>
          </w:p>
        </w:tc>
        <w:tc>
          <w:tcPr>
            <w:tcW w:w="850" w:type="dxa"/>
            <w:tcBorders>
              <w:top w:val="nil"/>
              <w:left w:val="nil"/>
              <w:bottom w:val="single" w:sz="4" w:space="0" w:color="auto"/>
              <w:right w:val="single" w:sz="4" w:space="0" w:color="auto"/>
            </w:tcBorders>
            <w:noWrap/>
            <w:vAlign w:val="bottom"/>
            <w:hideMark/>
          </w:tcPr>
          <w:p w14:paraId="312AEF3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4.54</w:t>
            </w:r>
          </w:p>
        </w:tc>
      </w:tr>
      <w:tr w:rsidR="00FB2C66" w:rsidRPr="00FB2C66" w14:paraId="33F55644" w14:textId="77777777" w:rsidTr="00FB2C66">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33C110EF" w14:textId="77777777" w:rsidR="00FB2C66" w:rsidRPr="00FB2C66" w:rsidRDefault="00FB2C66"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Biological Yield/Plant</w:t>
            </w:r>
          </w:p>
        </w:tc>
        <w:tc>
          <w:tcPr>
            <w:tcW w:w="2917"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10B368E9"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ES (Early Sowing)</w:t>
            </w:r>
          </w:p>
        </w:tc>
        <w:tc>
          <w:tcPr>
            <w:tcW w:w="3260"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4DCC5C14"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TS (Timely Sowing)</w:t>
            </w:r>
          </w:p>
        </w:tc>
      </w:tr>
      <w:tr w:rsidR="00FB2C66" w:rsidRPr="00BF2930" w14:paraId="3A6D7641"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65FB30DD" w14:textId="77777777" w:rsidR="00FB2C66" w:rsidRPr="00FB2C66" w:rsidRDefault="00FB2C66" w:rsidP="00BB0ECB">
            <w:pPr>
              <w:spacing w:after="0" w:line="480" w:lineRule="auto"/>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Treatment</w:t>
            </w:r>
          </w:p>
        </w:tc>
        <w:tc>
          <w:tcPr>
            <w:tcW w:w="992" w:type="dxa"/>
            <w:tcBorders>
              <w:top w:val="nil"/>
              <w:left w:val="nil"/>
              <w:bottom w:val="single" w:sz="4" w:space="0" w:color="auto"/>
              <w:right w:val="single" w:sz="4" w:space="0" w:color="auto"/>
            </w:tcBorders>
            <w:noWrap/>
            <w:vAlign w:val="bottom"/>
            <w:hideMark/>
          </w:tcPr>
          <w:p w14:paraId="708E7708"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24796B90"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608" w:type="dxa"/>
            <w:tcBorders>
              <w:top w:val="nil"/>
              <w:left w:val="nil"/>
              <w:bottom w:val="single" w:sz="4" w:space="0" w:color="auto"/>
              <w:right w:val="single" w:sz="4" w:space="0" w:color="auto"/>
            </w:tcBorders>
            <w:noWrap/>
            <w:vAlign w:val="bottom"/>
            <w:hideMark/>
          </w:tcPr>
          <w:p w14:paraId="61203E50"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2D037C73"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c>
          <w:tcPr>
            <w:tcW w:w="850" w:type="dxa"/>
            <w:tcBorders>
              <w:top w:val="nil"/>
              <w:left w:val="nil"/>
              <w:bottom w:val="single" w:sz="4" w:space="0" w:color="auto"/>
              <w:right w:val="single" w:sz="4" w:space="0" w:color="auto"/>
            </w:tcBorders>
            <w:noWrap/>
            <w:vAlign w:val="bottom"/>
            <w:hideMark/>
          </w:tcPr>
          <w:p w14:paraId="79CA0524"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709" w:type="dxa"/>
            <w:tcBorders>
              <w:top w:val="nil"/>
              <w:left w:val="nil"/>
              <w:bottom w:val="single" w:sz="4" w:space="0" w:color="auto"/>
              <w:right w:val="single" w:sz="4" w:space="0" w:color="auto"/>
            </w:tcBorders>
            <w:noWrap/>
            <w:vAlign w:val="bottom"/>
            <w:hideMark/>
          </w:tcPr>
          <w:p w14:paraId="56342D37"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2AB769A1"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595C0660"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r>
      <w:tr w:rsidR="00FB2C66" w:rsidRPr="00BF2930" w14:paraId="3AC192D3"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145E6C3D"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GEETA</w:t>
            </w:r>
          </w:p>
        </w:tc>
        <w:tc>
          <w:tcPr>
            <w:tcW w:w="992" w:type="dxa"/>
            <w:tcBorders>
              <w:top w:val="nil"/>
              <w:left w:val="nil"/>
              <w:bottom w:val="single" w:sz="4" w:space="0" w:color="auto"/>
              <w:right w:val="single" w:sz="4" w:space="0" w:color="auto"/>
            </w:tcBorders>
            <w:noWrap/>
            <w:vAlign w:val="bottom"/>
            <w:hideMark/>
          </w:tcPr>
          <w:p w14:paraId="056B24B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35.4</w:t>
            </w:r>
          </w:p>
        </w:tc>
        <w:tc>
          <w:tcPr>
            <w:tcW w:w="608" w:type="dxa"/>
            <w:tcBorders>
              <w:top w:val="nil"/>
              <w:left w:val="nil"/>
              <w:bottom w:val="single" w:sz="4" w:space="0" w:color="auto"/>
              <w:right w:val="single" w:sz="4" w:space="0" w:color="auto"/>
            </w:tcBorders>
            <w:noWrap/>
            <w:vAlign w:val="bottom"/>
            <w:hideMark/>
          </w:tcPr>
          <w:p w14:paraId="7A6C886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0.67</w:t>
            </w:r>
          </w:p>
        </w:tc>
        <w:tc>
          <w:tcPr>
            <w:tcW w:w="608" w:type="dxa"/>
            <w:tcBorders>
              <w:top w:val="nil"/>
              <w:left w:val="nil"/>
              <w:bottom w:val="single" w:sz="4" w:space="0" w:color="auto"/>
              <w:right w:val="single" w:sz="4" w:space="0" w:color="auto"/>
            </w:tcBorders>
            <w:noWrap/>
            <w:vAlign w:val="bottom"/>
            <w:hideMark/>
          </w:tcPr>
          <w:p w14:paraId="30B99DED"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33.2</w:t>
            </w:r>
          </w:p>
        </w:tc>
        <w:tc>
          <w:tcPr>
            <w:tcW w:w="709" w:type="dxa"/>
            <w:tcBorders>
              <w:top w:val="nil"/>
              <w:left w:val="nil"/>
              <w:bottom w:val="single" w:sz="4" w:space="0" w:color="auto"/>
              <w:right w:val="single" w:sz="4" w:space="0" w:color="auto"/>
            </w:tcBorders>
            <w:noWrap/>
            <w:vAlign w:val="bottom"/>
            <w:hideMark/>
          </w:tcPr>
          <w:p w14:paraId="5BEC641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37.2</w:t>
            </w:r>
          </w:p>
        </w:tc>
        <w:tc>
          <w:tcPr>
            <w:tcW w:w="850" w:type="dxa"/>
            <w:tcBorders>
              <w:top w:val="nil"/>
              <w:left w:val="nil"/>
              <w:bottom w:val="single" w:sz="4" w:space="0" w:color="auto"/>
              <w:right w:val="single" w:sz="4" w:space="0" w:color="auto"/>
            </w:tcBorders>
            <w:noWrap/>
            <w:vAlign w:val="bottom"/>
            <w:hideMark/>
          </w:tcPr>
          <w:p w14:paraId="16C89BC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34.97</w:t>
            </w:r>
          </w:p>
        </w:tc>
        <w:tc>
          <w:tcPr>
            <w:tcW w:w="709" w:type="dxa"/>
            <w:tcBorders>
              <w:top w:val="nil"/>
              <w:left w:val="nil"/>
              <w:bottom w:val="single" w:sz="4" w:space="0" w:color="auto"/>
              <w:right w:val="single" w:sz="4" w:space="0" w:color="auto"/>
            </w:tcBorders>
            <w:noWrap/>
            <w:vAlign w:val="bottom"/>
            <w:hideMark/>
          </w:tcPr>
          <w:p w14:paraId="290CD77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0.74</w:t>
            </w:r>
          </w:p>
        </w:tc>
        <w:tc>
          <w:tcPr>
            <w:tcW w:w="851" w:type="dxa"/>
            <w:tcBorders>
              <w:top w:val="nil"/>
              <w:left w:val="nil"/>
              <w:bottom w:val="single" w:sz="4" w:space="0" w:color="auto"/>
              <w:right w:val="single" w:sz="4" w:space="0" w:color="auto"/>
            </w:tcBorders>
            <w:noWrap/>
            <w:vAlign w:val="bottom"/>
            <w:hideMark/>
          </w:tcPr>
          <w:p w14:paraId="6CB2D69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32.07</w:t>
            </w:r>
          </w:p>
        </w:tc>
        <w:tc>
          <w:tcPr>
            <w:tcW w:w="850" w:type="dxa"/>
            <w:tcBorders>
              <w:top w:val="nil"/>
              <w:left w:val="nil"/>
              <w:bottom w:val="single" w:sz="4" w:space="0" w:color="auto"/>
              <w:right w:val="single" w:sz="4" w:space="0" w:color="auto"/>
            </w:tcBorders>
            <w:noWrap/>
            <w:vAlign w:val="bottom"/>
            <w:hideMark/>
          </w:tcPr>
          <w:p w14:paraId="23DEF09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36.27</w:t>
            </w:r>
          </w:p>
        </w:tc>
      </w:tr>
      <w:tr w:rsidR="00FB2C66" w:rsidRPr="00BF2930" w14:paraId="09700DAC"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2F2A6FB0"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KANTI</w:t>
            </w:r>
          </w:p>
        </w:tc>
        <w:tc>
          <w:tcPr>
            <w:tcW w:w="992" w:type="dxa"/>
            <w:tcBorders>
              <w:top w:val="nil"/>
              <w:left w:val="nil"/>
              <w:bottom w:val="single" w:sz="4" w:space="0" w:color="auto"/>
              <w:right w:val="single" w:sz="4" w:space="0" w:color="auto"/>
            </w:tcBorders>
            <w:noWrap/>
            <w:vAlign w:val="bottom"/>
            <w:hideMark/>
          </w:tcPr>
          <w:p w14:paraId="0A0B6DE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38.56</w:t>
            </w:r>
          </w:p>
        </w:tc>
        <w:tc>
          <w:tcPr>
            <w:tcW w:w="608" w:type="dxa"/>
            <w:tcBorders>
              <w:top w:val="nil"/>
              <w:left w:val="nil"/>
              <w:bottom w:val="single" w:sz="4" w:space="0" w:color="auto"/>
              <w:right w:val="single" w:sz="4" w:space="0" w:color="auto"/>
            </w:tcBorders>
            <w:noWrap/>
            <w:vAlign w:val="bottom"/>
            <w:hideMark/>
          </w:tcPr>
          <w:p w14:paraId="7384353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0.66</w:t>
            </w:r>
          </w:p>
        </w:tc>
        <w:tc>
          <w:tcPr>
            <w:tcW w:w="608" w:type="dxa"/>
            <w:tcBorders>
              <w:top w:val="nil"/>
              <w:left w:val="nil"/>
              <w:bottom w:val="single" w:sz="4" w:space="0" w:color="auto"/>
              <w:right w:val="single" w:sz="4" w:space="0" w:color="auto"/>
            </w:tcBorders>
            <w:noWrap/>
            <w:vAlign w:val="bottom"/>
            <w:hideMark/>
          </w:tcPr>
          <w:p w14:paraId="31FB952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36.9</w:t>
            </w:r>
          </w:p>
        </w:tc>
        <w:tc>
          <w:tcPr>
            <w:tcW w:w="709" w:type="dxa"/>
            <w:tcBorders>
              <w:top w:val="nil"/>
              <w:left w:val="nil"/>
              <w:bottom w:val="single" w:sz="4" w:space="0" w:color="auto"/>
              <w:right w:val="single" w:sz="4" w:space="0" w:color="auto"/>
            </w:tcBorders>
            <w:noWrap/>
            <w:vAlign w:val="bottom"/>
            <w:hideMark/>
          </w:tcPr>
          <w:p w14:paraId="1B96600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40.1</w:t>
            </w:r>
          </w:p>
        </w:tc>
        <w:tc>
          <w:tcPr>
            <w:tcW w:w="850" w:type="dxa"/>
            <w:tcBorders>
              <w:top w:val="nil"/>
              <w:left w:val="nil"/>
              <w:bottom w:val="single" w:sz="4" w:space="0" w:color="auto"/>
              <w:right w:val="single" w:sz="4" w:space="0" w:color="auto"/>
            </w:tcBorders>
            <w:noWrap/>
            <w:vAlign w:val="bottom"/>
            <w:hideMark/>
          </w:tcPr>
          <w:p w14:paraId="72EE920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37.7</w:t>
            </w:r>
          </w:p>
        </w:tc>
        <w:tc>
          <w:tcPr>
            <w:tcW w:w="709" w:type="dxa"/>
            <w:tcBorders>
              <w:top w:val="nil"/>
              <w:left w:val="nil"/>
              <w:bottom w:val="single" w:sz="4" w:space="0" w:color="auto"/>
              <w:right w:val="single" w:sz="4" w:space="0" w:color="auto"/>
            </w:tcBorders>
            <w:noWrap/>
            <w:vAlign w:val="bottom"/>
            <w:hideMark/>
          </w:tcPr>
          <w:p w14:paraId="456429A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0.86</w:t>
            </w:r>
          </w:p>
        </w:tc>
        <w:tc>
          <w:tcPr>
            <w:tcW w:w="851" w:type="dxa"/>
            <w:tcBorders>
              <w:top w:val="nil"/>
              <w:left w:val="nil"/>
              <w:bottom w:val="single" w:sz="4" w:space="0" w:color="auto"/>
              <w:right w:val="single" w:sz="4" w:space="0" w:color="auto"/>
            </w:tcBorders>
            <w:noWrap/>
            <w:vAlign w:val="bottom"/>
            <w:hideMark/>
          </w:tcPr>
          <w:p w14:paraId="2E9F885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35.57</w:t>
            </w:r>
          </w:p>
        </w:tc>
        <w:tc>
          <w:tcPr>
            <w:tcW w:w="850" w:type="dxa"/>
            <w:tcBorders>
              <w:top w:val="nil"/>
              <w:left w:val="nil"/>
              <w:bottom w:val="single" w:sz="4" w:space="0" w:color="auto"/>
              <w:right w:val="single" w:sz="4" w:space="0" w:color="auto"/>
            </w:tcBorders>
            <w:noWrap/>
            <w:vAlign w:val="bottom"/>
            <w:hideMark/>
          </w:tcPr>
          <w:p w14:paraId="393D8DA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40.09</w:t>
            </w:r>
          </w:p>
        </w:tc>
      </w:tr>
      <w:tr w:rsidR="00FB2C66" w:rsidRPr="00BF2930" w14:paraId="05561810"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2AC93655"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KRANTI</w:t>
            </w:r>
          </w:p>
        </w:tc>
        <w:tc>
          <w:tcPr>
            <w:tcW w:w="992" w:type="dxa"/>
            <w:tcBorders>
              <w:top w:val="nil"/>
              <w:left w:val="nil"/>
              <w:bottom w:val="single" w:sz="4" w:space="0" w:color="auto"/>
              <w:right w:val="single" w:sz="4" w:space="0" w:color="auto"/>
            </w:tcBorders>
            <w:noWrap/>
            <w:vAlign w:val="bottom"/>
            <w:hideMark/>
          </w:tcPr>
          <w:p w14:paraId="0436333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34.26</w:t>
            </w:r>
          </w:p>
        </w:tc>
        <w:tc>
          <w:tcPr>
            <w:tcW w:w="608" w:type="dxa"/>
            <w:tcBorders>
              <w:top w:val="nil"/>
              <w:left w:val="nil"/>
              <w:bottom w:val="single" w:sz="4" w:space="0" w:color="auto"/>
              <w:right w:val="single" w:sz="4" w:space="0" w:color="auto"/>
            </w:tcBorders>
            <w:noWrap/>
            <w:vAlign w:val="bottom"/>
            <w:hideMark/>
          </w:tcPr>
          <w:p w14:paraId="2E57CB1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0.73</w:t>
            </w:r>
          </w:p>
        </w:tc>
        <w:tc>
          <w:tcPr>
            <w:tcW w:w="608" w:type="dxa"/>
            <w:tcBorders>
              <w:top w:val="nil"/>
              <w:left w:val="nil"/>
              <w:bottom w:val="single" w:sz="4" w:space="0" w:color="auto"/>
              <w:right w:val="single" w:sz="4" w:space="0" w:color="auto"/>
            </w:tcBorders>
            <w:noWrap/>
            <w:vAlign w:val="bottom"/>
            <w:hideMark/>
          </w:tcPr>
          <w:p w14:paraId="7917838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32.4</w:t>
            </w:r>
          </w:p>
        </w:tc>
        <w:tc>
          <w:tcPr>
            <w:tcW w:w="709" w:type="dxa"/>
            <w:tcBorders>
              <w:top w:val="nil"/>
              <w:left w:val="nil"/>
              <w:bottom w:val="single" w:sz="4" w:space="0" w:color="auto"/>
              <w:right w:val="single" w:sz="4" w:space="0" w:color="auto"/>
            </w:tcBorders>
            <w:noWrap/>
            <w:vAlign w:val="bottom"/>
            <w:hideMark/>
          </w:tcPr>
          <w:p w14:paraId="161DBF24"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36</w:t>
            </w:r>
          </w:p>
        </w:tc>
        <w:tc>
          <w:tcPr>
            <w:tcW w:w="850" w:type="dxa"/>
            <w:tcBorders>
              <w:top w:val="nil"/>
              <w:left w:val="nil"/>
              <w:bottom w:val="single" w:sz="4" w:space="0" w:color="auto"/>
              <w:right w:val="single" w:sz="4" w:space="0" w:color="auto"/>
            </w:tcBorders>
            <w:noWrap/>
            <w:vAlign w:val="bottom"/>
            <w:hideMark/>
          </w:tcPr>
          <w:p w14:paraId="0E3A8D8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34.01</w:t>
            </w:r>
          </w:p>
        </w:tc>
        <w:tc>
          <w:tcPr>
            <w:tcW w:w="709" w:type="dxa"/>
            <w:tcBorders>
              <w:top w:val="nil"/>
              <w:left w:val="nil"/>
              <w:bottom w:val="single" w:sz="4" w:space="0" w:color="auto"/>
              <w:right w:val="single" w:sz="4" w:space="0" w:color="auto"/>
            </w:tcBorders>
            <w:noWrap/>
            <w:vAlign w:val="bottom"/>
            <w:hideMark/>
          </w:tcPr>
          <w:p w14:paraId="7754A93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1.18</w:t>
            </w:r>
          </w:p>
        </w:tc>
        <w:tc>
          <w:tcPr>
            <w:tcW w:w="851" w:type="dxa"/>
            <w:tcBorders>
              <w:top w:val="nil"/>
              <w:left w:val="nil"/>
              <w:bottom w:val="single" w:sz="4" w:space="0" w:color="auto"/>
              <w:right w:val="single" w:sz="4" w:space="0" w:color="auto"/>
            </w:tcBorders>
            <w:noWrap/>
            <w:vAlign w:val="bottom"/>
            <w:hideMark/>
          </w:tcPr>
          <w:p w14:paraId="05ECAB2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31.15</w:t>
            </w:r>
          </w:p>
        </w:tc>
        <w:tc>
          <w:tcPr>
            <w:tcW w:w="850" w:type="dxa"/>
            <w:tcBorders>
              <w:top w:val="nil"/>
              <w:left w:val="nil"/>
              <w:bottom w:val="single" w:sz="4" w:space="0" w:color="auto"/>
              <w:right w:val="single" w:sz="4" w:space="0" w:color="auto"/>
            </w:tcBorders>
            <w:noWrap/>
            <w:vAlign w:val="bottom"/>
            <w:hideMark/>
          </w:tcPr>
          <w:p w14:paraId="636DC61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37.46</w:t>
            </w:r>
          </w:p>
        </w:tc>
      </w:tr>
      <w:tr w:rsidR="00FB2C66" w:rsidRPr="00BF2930" w14:paraId="2E0EF1E6"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52E5C2E7"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PUSA BAHAR</w:t>
            </w:r>
          </w:p>
        </w:tc>
        <w:tc>
          <w:tcPr>
            <w:tcW w:w="992" w:type="dxa"/>
            <w:tcBorders>
              <w:top w:val="nil"/>
              <w:left w:val="nil"/>
              <w:bottom w:val="single" w:sz="4" w:space="0" w:color="auto"/>
              <w:right w:val="single" w:sz="4" w:space="0" w:color="auto"/>
            </w:tcBorders>
            <w:noWrap/>
            <w:vAlign w:val="bottom"/>
            <w:hideMark/>
          </w:tcPr>
          <w:p w14:paraId="5372EE6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25.97</w:t>
            </w:r>
          </w:p>
        </w:tc>
        <w:tc>
          <w:tcPr>
            <w:tcW w:w="608" w:type="dxa"/>
            <w:tcBorders>
              <w:top w:val="nil"/>
              <w:left w:val="nil"/>
              <w:bottom w:val="single" w:sz="4" w:space="0" w:color="auto"/>
              <w:right w:val="single" w:sz="4" w:space="0" w:color="auto"/>
            </w:tcBorders>
            <w:noWrap/>
            <w:vAlign w:val="bottom"/>
            <w:hideMark/>
          </w:tcPr>
          <w:p w14:paraId="7B3016F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0.61</w:t>
            </w:r>
          </w:p>
        </w:tc>
        <w:tc>
          <w:tcPr>
            <w:tcW w:w="608" w:type="dxa"/>
            <w:tcBorders>
              <w:top w:val="nil"/>
              <w:left w:val="nil"/>
              <w:bottom w:val="single" w:sz="4" w:space="0" w:color="auto"/>
              <w:right w:val="single" w:sz="4" w:space="0" w:color="auto"/>
            </w:tcBorders>
            <w:noWrap/>
            <w:vAlign w:val="bottom"/>
            <w:hideMark/>
          </w:tcPr>
          <w:p w14:paraId="7EEDFB1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24.1</w:t>
            </w:r>
          </w:p>
        </w:tc>
        <w:tc>
          <w:tcPr>
            <w:tcW w:w="709" w:type="dxa"/>
            <w:tcBorders>
              <w:top w:val="nil"/>
              <w:left w:val="nil"/>
              <w:bottom w:val="single" w:sz="4" w:space="0" w:color="auto"/>
              <w:right w:val="single" w:sz="4" w:space="0" w:color="auto"/>
            </w:tcBorders>
            <w:noWrap/>
            <w:vAlign w:val="bottom"/>
            <w:hideMark/>
          </w:tcPr>
          <w:p w14:paraId="0AC76B4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27.4</w:t>
            </w:r>
          </w:p>
        </w:tc>
        <w:tc>
          <w:tcPr>
            <w:tcW w:w="850" w:type="dxa"/>
            <w:tcBorders>
              <w:top w:val="nil"/>
              <w:left w:val="nil"/>
              <w:bottom w:val="single" w:sz="4" w:space="0" w:color="auto"/>
              <w:right w:val="single" w:sz="4" w:space="0" w:color="auto"/>
            </w:tcBorders>
            <w:noWrap/>
            <w:vAlign w:val="bottom"/>
            <w:hideMark/>
          </w:tcPr>
          <w:p w14:paraId="1F6AE08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25.66</w:t>
            </w:r>
          </w:p>
        </w:tc>
        <w:tc>
          <w:tcPr>
            <w:tcW w:w="709" w:type="dxa"/>
            <w:tcBorders>
              <w:top w:val="nil"/>
              <w:left w:val="nil"/>
              <w:bottom w:val="single" w:sz="4" w:space="0" w:color="auto"/>
              <w:right w:val="single" w:sz="4" w:space="0" w:color="auto"/>
            </w:tcBorders>
            <w:noWrap/>
            <w:vAlign w:val="bottom"/>
            <w:hideMark/>
          </w:tcPr>
          <w:p w14:paraId="62355AA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0.44</w:t>
            </w:r>
          </w:p>
        </w:tc>
        <w:tc>
          <w:tcPr>
            <w:tcW w:w="851" w:type="dxa"/>
            <w:tcBorders>
              <w:top w:val="nil"/>
              <w:left w:val="nil"/>
              <w:bottom w:val="single" w:sz="4" w:space="0" w:color="auto"/>
              <w:right w:val="single" w:sz="4" w:space="0" w:color="auto"/>
            </w:tcBorders>
            <w:noWrap/>
            <w:vAlign w:val="bottom"/>
            <w:hideMark/>
          </w:tcPr>
          <w:p w14:paraId="33E4E72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24.62</w:t>
            </w:r>
          </w:p>
        </w:tc>
        <w:tc>
          <w:tcPr>
            <w:tcW w:w="850" w:type="dxa"/>
            <w:tcBorders>
              <w:top w:val="nil"/>
              <w:left w:val="nil"/>
              <w:bottom w:val="single" w:sz="4" w:space="0" w:color="auto"/>
              <w:right w:val="single" w:sz="4" w:space="0" w:color="auto"/>
            </w:tcBorders>
            <w:noWrap/>
            <w:vAlign w:val="bottom"/>
            <w:hideMark/>
          </w:tcPr>
          <w:p w14:paraId="6F83CAF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26.73</w:t>
            </w:r>
          </w:p>
        </w:tc>
      </w:tr>
      <w:tr w:rsidR="00FB2C66" w:rsidRPr="00BF2930" w14:paraId="4B60773D"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0E62E1FE"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VARUNA</w:t>
            </w:r>
          </w:p>
        </w:tc>
        <w:tc>
          <w:tcPr>
            <w:tcW w:w="992" w:type="dxa"/>
            <w:tcBorders>
              <w:top w:val="nil"/>
              <w:left w:val="nil"/>
              <w:bottom w:val="single" w:sz="4" w:space="0" w:color="auto"/>
              <w:right w:val="single" w:sz="4" w:space="0" w:color="auto"/>
            </w:tcBorders>
            <w:noWrap/>
            <w:vAlign w:val="bottom"/>
            <w:hideMark/>
          </w:tcPr>
          <w:p w14:paraId="0284942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35.17</w:t>
            </w:r>
          </w:p>
        </w:tc>
        <w:tc>
          <w:tcPr>
            <w:tcW w:w="608" w:type="dxa"/>
            <w:tcBorders>
              <w:top w:val="nil"/>
              <w:left w:val="nil"/>
              <w:bottom w:val="single" w:sz="4" w:space="0" w:color="auto"/>
              <w:right w:val="single" w:sz="4" w:space="0" w:color="auto"/>
            </w:tcBorders>
            <w:noWrap/>
            <w:vAlign w:val="bottom"/>
            <w:hideMark/>
          </w:tcPr>
          <w:p w14:paraId="333495ED"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0.65</w:t>
            </w:r>
          </w:p>
        </w:tc>
        <w:tc>
          <w:tcPr>
            <w:tcW w:w="608" w:type="dxa"/>
            <w:tcBorders>
              <w:top w:val="nil"/>
              <w:left w:val="nil"/>
              <w:bottom w:val="single" w:sz="4" w:space="0" w:color="auto"/>
              <w:right w:val="single" w:sz="4" w:space="0" w:color="auto"/>
            </w:tcBorders>
            <w:noWrap/>
            <w:vAlign w:val="bottom"/>
            <w:hideMark/>
          </w:tcPr>
          <w:p w14:paraId="0368855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33.5</w:t>
            </w:r>
          </w:p>
        </w:tc>
        <w:tc>
          <w:tcPr>
            <w:tcW w:w="709" w:type="dxa"/>
            <w:tcBorders>
              <w:top w:val="nil"/>
              <w:left w:val="nil"/>
              <w:bottom w:val="single" w:sz="4" w:space="0" w:color="auto"/>
              <w:right w:val="single" w:sz="4" w:space="0" w:color="auto"/>
            </w:tcBorders>
            <w:noWrap/>
            <w:vAlign w:val="bottom"/>
            <w:hideMark/>
          </w:tcPr>
          <w:p w14:paraId="5BCEFAD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36.9</w:t>
            </w:r>
          </w:p>
        </w:tc>
        <w:tc>
          <w:tcPr>
            <w:tcW w:w="850" w:type="dxa"/>
            <w:tcBorders>
              <w:top w:val="nil"/>
              <w:left w:val="nil"/>
              <w:bottom w:val="single" w:sz="4" w:space="0" w:color="auto"/>
              <w:right w:val="single" w:sz="4" w:space="0" w:color="auto"/>
            </w:tcBorders>
            <w:noWrap/>
            <w:vAlign w:val="bottom"/>
            <w:hideMark/>
          </w:tcPr>
          <w:p w14:paraId="2E7B0851"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35.17</w:t>
            </w:r>
          </w:p>
        </w:tc>
        <w:tc>
          <w:tcPr>
            <w:tcW w:w="709" w:type="dxa"/>
            <w:tcBorders>
              <w:top w:val="nil"/>
              <w:left w:val="nil"/>
              <w:bottom w:val="single" w:sz="4" w:space="0" w:color="auto"/>
              <w:right w:val="single" w:sz="4" w:space="0" w:color="auto"/>
            </w:tcBorders>
            <w:noWrap/>
            <w:vAlign w:val="bottom"/>
            <w:hideMark/>
          </w:tcPr>
          <w:p w14:paraId="40FAD3F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0.84</w:t>
            </w:r>
          </w:p>
        </w:tc>
        <w:tc>
          <w:tcPr>
            <w:tcW w:w="851" w:type="dxa"/>
            <w:tcBorders>
              <w:top w:val="nil"/>
              <w:left w:val="nil"/>
              <w:bottom w:val="single" w:sz="4" w:space="0" w:color="auto"/>
              <w:right w:val="single" w:sz="4" w:space="0" w:color="auto"/>
            </w:tcBorders>
            <w:noWrap/>
            <w:vAlign w:val="bottom"/>
            <w:hideMark/>
          </w:tcPr>
          <w:p w14:paraId="71A2313F"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32.44</w:t>
            </w:r>
          </w:p>
        </w:tc>
        <w:tc>
          <w:tcPr>
            <w:tcW w:w="850" w:type="dxa"/>
            <w:tcBorders>
              <w:top w:val="nil"/>
              <w:left w:val="nil"/>
              <w:bottom w:val="single" w:sz="4" w:space="0" w:color="auto"/>
              <w:right w:val="single" w:sz="4" w:space="0" w:color="auto"/>
            </w:tcBorders>
            <w:noWrap/>
            <w:vAlign w:val="bottom"/>
            <w:hideMark/>
          </w:tcPr>
          <w:p w14:paraId="7648368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37.37</w:t>
            </w:r>
          </w:p>
        </w:tc>
      </w:tr>
      <w:tr w:rsidR="00FB2C66" w:rsidRPr="00FB2C66" w14:paraId="76ADEDAF" w14:textId="77777777" w:rsidTr="00FB2C66">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4ECB40CB" w14:textId="77777777" w:rsidR="00FB2C66" w:rsidRPr="00FB2C66" w:rsidRDefault="00FB2C66"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Harvest Index</w:t>
            </w:r>
          </w:p>
        </w:tc>
        <w:tc>
          <w:tcPr>
            <w:tcW w:w="2917"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66817938"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ES (Early Sowing)</w:t>
            </w:r>
          </w:p>
        </w:tc>
        <w:tc>
          <w:tcPr>
            <w:tcW w:w="3260"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10145282" w14:textId="77777777" w:rsidR="00FB2C66" w:rsidRPr="00FB2C66" w:rsidRDefault="00FB2C66"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FB2C66">
              <w:rPr>
                <w:rFonts w:ascii="Arial" w:eastAsia="Times New Roman" w:hAnsi="Arial" w:cs="Arial"/>
                <w:b/>
                <w:bCs/>
                <w:color w:val="FFFFFF" w:themeColor="background1"/>
                <w:kern w:val="0"/>
                <w:sz w:val="20"/>
                <w:szCs w:val="20"/>
                <w:lang w:eastAsia="en-IN"/>
                <w14:ligatures w14:val="none"/>
              </w:rPr>
              <w:t>TS (Timely Sowing)</w:t>
            </w:r>
          </w:p>
        </w:tc>
      </w:tr>
      <w:tr w:rsidR="00FB2C66" w:rsidRPr="00BF2930" w14:paraId="19D1F290"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09845614" w14:textId="77777777" w:rsidR="00FB2C66" w:rsidRPr="00FB2C66" w:rsidRDefault="00FB2C66" w:rsidP="00BB0ECB">
            <w:pPr>
              <w:spacing w:after="0" w:line="480" w:lineRule="auto"/>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Treatment</w:t>
            </w:r>
          </w:p>
        </w:tc>
        <w:tc>
          <w:tcPr>
            <w:tcW w:w="992" w:type="dxa"/>
            <w:tcBorders>
              <w:top w:val="nil"/>
              <w:left w:val="nil"/>
              <w:bottom w:val="single" w:sz="4" w:space="0" w:color="auto"/>
              <w:right w:val="single" w:sz="4" w:space="0" w:color="auto"/>
            </w:tcBorders>
            <w:noWrap/>
            <w:vAlign w:val="bottom"/>
            <w:hideMark/>
          </w:tcPr>
          <w:p w14:paraId="34E6E85A"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196C892F"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608" w:type="dxa"/>
            <w:tcBorders>
              <w:top w:val="nil"/>
              <w:left w:val="nil"/>
              <w:bottom w:val="single" w:sz="4" w:space="0" w:color="auto"/>
              <w:right w:val="single" w:sz="4" w:space="0" w:color="auto"/>
            </w:tcBorders>
            <w:noWrap/>
            <w:vAlign w:val="bottom"/>
            <w:hideMark/>
          </w:tcPr>
          <w:p w14:paraId="73D7844C"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2DFB489A"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c>
          <w:tcPr>
            <w:tcW w:w="850" w:type="dxa"/>
            <w:tcBorders>
              <w:top w:val="nil"/>
              <w:left w:val="nil"/>
              <w:bottom w:val="single" w:sz="4" w:space="0" w:color="auto"/>
              <w:right w:val="single" w:sz="4" w:space="0" w:color="auto"/>
            </w:tcBorders>
            <w:noWrap/>
            <w:vAlign w:val="bottom"/>
            <w:hideMark/>
          </w:tcPr>
          <w:p w14:paraId="1C1D127D"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Means</w:t>
            </w:r>
          </w:p>
        </w:tc>
        <w:tc>
          <w:tcPr>
            <w:tcW w:w="709" w:type="dxa"/>
            <w:tcBorders>
              <w:top w:val="nil"/>
              <w:left w:val="nil"/>
              <w:bottom w:val="single" w:sz="4" w:space="0" w:color="auto"/>
              <w:right w:val="single" w:sz="4" w:space="0" w:color="auto"/>
            </w:tcBorders>
            <w:noWrap/>
            <w:vAlign w:val="bottom"/>
            <w:hideMark/>
          </w:tcPr>
          <w:p w14:paraId="225B1762"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SE</w:t>
            </w:r>
          </w:p>
        </w:tc>
        <w:tc>
          <w:tcPr>
            <w:tcW w:w="851" w:type="dxa"/>
            <w:tcBorders>
              <w:top w:val="nil"/>
              <w:left w:val="nil"/>
              <w:bottom w:val="single" w:sz="4" w:space="0" w:color="auto"/>
              <w:right w:val="single" w:sz="4" w:space="0" w:color="auto"/>
            </w:tcBorders>
            <w:noWrap/>
            <w:vAlign w:val="bottom"/>
            <w:hideMark/>
          </w:tcPr>
          <w:p w14:paraId="1B9CD981"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6B50E79A" w14:textId="77777777" w:rsidR="00FB2C66" w:rsidRPr="00FB2C66" w:rsidRDefault="00FB2C66" w:rsidP="00BB0ECB">
            <w:pPr>
              <w:spacing w:after="0" w:line="480" w:lineRule="auto"/>
              <w:jc w:val="center"/>
              <w:rPr>
                <w:rFonts w:ascii="Arial" w:eastAsia="Times New Roman" w:hAnsi="Arial" w:cs="Arial"/>
                <w:b/>
                <w:bCs/>
                <w:color w:val="000000"/>
                <w:kern w:val="0"/>
                <w:sz w:val="20"/>
                <w:szCs w:val="20"/>
                <w:lang w:eastAsia="en-IN"/>
                <w14:ligatures w14:val="none"/>
              </w:rPr>
            </w:pPr>
            <w:r w:rsidRPr="00FB2C66">
              <w:rPr>
                <w:rFonts w:ascii="Arial" w:eastAsia="Times New Roman" w:hAnsi="Arial" w:cs="Arial"/>
                <w:b/>
                <w:bCs/>
                <w:color w:val="000000"/>
                <w:kern w:val="0"/>
                <w:sz w:val="20"/>
                <w:szCs w:val="20"/>
                <w:lang w:eastAsia="en-IN"/>
                <w14:ligatures w14:val="none"/>
              </w:rPr>
              <w:t>Max</w:t>
            </w:r>
          </w:p>
        </w:tc>
      </w:tr>
      <w:tr w:rsidR="00FB2C66" w:rsidRPr="00BF2930" w14:paraId="5BAF66F1"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26533C48"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GEETA</w:t>
            </w:r>
          </w:p>
        </w:tc>
        <w:tc>
          <w:tcPr>
            <w:tcW w:w="992" w:type="dxa"/>
            <w:tcBorders>
              <w:top w:val="nil"/>
              <w:left w:val="nil"/>
              <w:bottom w:val="single" w:sz="4" w:space="0" w:color="auto"/>
              <w:right w:val="single" w:sz="4" w:space="0" w:color="auto"/>
            </w:tcBorders>
            <w:noWrap/>
            <w:vAlign w:val="bottom"/>
            <w:hideMark/>
          </w:tcPr>
          <w:p w14:paraId="623C51F3"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19.78</w:t>
            </w:r>
          </w:p>
        </w:tc>
        <w:tc>
          <w:tcPr>
            <w:tcW w:w="608" w:type="dxa"/>
            <w:tcBorders>
              <w:top w:val="nil"/>
              <w:left w:val="nil"/>
              <w:bottom w:val="single" w:sz="4" w:space="0" w:color="auto"/>
              <w:right w:val="single" w:sz="4" w:space="0" w:color="auto"/>
            </w:tcBorders>
            <w:noWrap/>
            <w:vAlign w:val="bottom"/>
            <w:hideMark/>
          </w:tcPr>
          <w:p w14:paraId="3F20AF2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0.56</w:t>
            </w:r>
          </w:p>
        </w:tc>
        <w:tc>
          <w:tcPr>
            <w:tcW w:w="608" w:type="dxa"/>
            <w:tcBorders>
              <w:top w:val="nil"/>
              <w:left w:val="nil"/>
              <w:bottom w:val="single" w:sz="4" w:space="0" w:color="auto"/>
              <w:right w:val="single" w:sz="4" w:space="0" w:color="auto"/>
            </w:tcBorders>
            <w:noWrap/>
            <w:vAlign w:val="bottom"/>
            <w:hideMark/>
          </w:tcPr>
          <w:p w14:paraId="63ECE0E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18</w:t>
            </w:r>
          </w:p>
        </w:tc>
        <w:tc>
          <w:tcPr>
            <w:tcW w:w="709" w:type="dxa"/>
            <w:tcBorders>
              <w:top w:val="nil"/>
              <w:left w:val="nil"/>
              <w:bottom w:val="single" w:sz="4" w:space="0" w:color="auto"/>
              <w:right w:val="single" w:sz="4" w:space="0" w:color="auto"/>
            </w:tcBorders>
            <w:noWrap/>
            <w:vAlign w:val="bottom"/>
            <w:hideMark/>
          </w:tcPr>
          <w:p w14:paraId="117E024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21.2</w:t>
            </w:r>
          </w:p>
        </w:tc>
        <w:tc>
          <w:tcPr>
            <w:tcW w:w="850" w:type="dxa"/>
            <w:tcBorders>
              <w:top w:val="nil"/>
              <w:left w:val="nil"/>
              <w:bottom w:val="single" w:sz="4" w:space="0" w:color="auto"/>
              <w:right w:val="single" w:sz="4" w:space="0" w:color="auto"/>
            </w:tcBorders>
            <w:noWrap/>
            <w:vAlign w:val="bottom"/>
            <w:hideMark/>
          </w:tcPr>
          <w:p w14:paraId="2A29FBE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19.98</w:t>
            </w:r>
          </w:p>
        </w:tc>
        <w:tc>
          <w:tcPr>
            <w:tcW w:w="709" w:type="dxa"/>
            <w:tcBorders>
              <w:top w:val="nil"/>
              <w:left w:val="nil"/>
              <w:bottom w:val="single" w:sz="4" w:space="0" w:color="auto"/>
              <w:right w:val="single" w:sz="4" w:space="0" w:color="auto"/>
            </w:tcBorders>
            <w:noWrap/>
            <w:vAlign w:val="bottom"/>
            <w:hideMark/>
          </w:tcPr>
          <w:p w14:paraId="27B21A9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0.77</w:t>
            </w:r>
          </w:p>
        </w:tc>
        <w:tc>
          <w:tcPr>
            <w:tcW w:w="851" w:type="dxa"/>
            <w:tcBorders>
              <w:top w:val="nil"/>
              <w:left w:val="nil"/>
              <w:bottom w:val="single" w:sz="4" w:space="0" w:color="auto"/>
              <w:right w:val="single" w:sz="4" w:space="0" w:color="auto"/>
            </w:tcBorders>
            <w:noWrap/>
            <w:vAlign w:val="bottom"/>
            <w:hideMark/>
          </w:tcPr>
          <w:p w14:paraId="76B32A35"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17.46</w:t>
            </w:r>
          </w:p>
        </w:tc>
        <w:tc>
          <w:tcPr>
            <w:tcW w:w="850" w:type="dxa"/>
            <w:tcBorders>
              <w:top w:val="nil"/>
              <w:left w:val="nil"/>
              <w:bottom w:val="single" w:sz="4" w:space="0" w:color="auto"/>
              <w:right w:val="single" w:sz="4" w:space="0" w:color="auto"/>
            </w:tcBorders>
            <w:noWrap/>
            <w:vAlign w:val="bottom"/>
            <w:hideMark/>
          </w:tcPr>
          <w:p w14:paraId="5267302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21.73</w:t>
            </w:r>
          </w:p>
        </w:tc>
      </w:tr>
      <w:tr w:rsidR="00FB2C66" w:rsidRPr="00BF2930" w14:paraId="7F87AE3A"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730D016A"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KANTI</w:t>
            </w:r>
          </w:p>
        </w:tc>
        <w:tc>
          <w:tcPr>
            <w:tcW w:w="992" w:type="dxa"/>
            <w:tcBorders>
              <w:top w:val="nil"/>
              <w:left w:val="nil"/>
              <w:bottom w:val="single" w:sz="4" w:space="0" w:color="auto"/>
              <w:right w:val="single" w:sz="4" w:space="0" w:color="auto"/>
            </w:tcBorders>
            <w:noWrap/>
            <w:vAlign w:val="bottom"/>
            <w:hideMark/>
          </w:tcPr>
          <w:p w14:paraId="54FC45D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18.18</w:t>
            </w:r>
          </w:p>
        </w:tc>
        <w:tc>
          <w:tcPr>
            <w:tcW w:w="608" w:type="dxa"/>
            <w:tcBorders>
              <w:top w:val="nil"/>
              <w:left w:val="nil"/>
              <w:bottom w:val="single" w:sz="4" w:space="0" w:color="auto"/>
              <w:right w:val="single" w:sz="4" w:space="0" w:color="auto"/>
            </w:tcBorders>
            <w:noWrap/>
            <w:vAlign w:val="bottom"/>
            <w:hideMark/>
          </w:tcPr>
          <w:p w14:paraId="6D10B04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0.44</w:t>
            </w:r>
          </w:p>
        </w:tc>
        <w:tc>
          <w:tcPr>
            <w:tcW w:w="608" w:type="dxa"/>
            <w:tcBorders>
              <w:top w:val="nil"/>
              <w:left w:val="nil"/>
              <w:bottom w:val="single" w:sz="4" w:space="0" w:color="auto"/>
              <w:right w:val="single" w:sz="4" w:space="0" w:color="auto"/>
            </w:tcBorders>
            <w:noWrap/>
            <w:vAlign w:val="bottom"/>
            <w:hideMark/>
          </w:tcPr>
          <w:p w14:paraId="3446BBA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17.1</w:t>
            </w:r>
          </w:p>
        </w:tc>
        <w:tc>
          <w:tcPr>
            <w:tcW w:w="709" w:type="dxa"/>
            <w:tcBorders>
              <w:top w:val="nil"/>
              <w:left w:val="nil"/>
              <w:bottom w:val="single" w:sz="4" w:space="0" w:color="auto"/>
              <w:right w:val="single" w:sz="4" w:space="0" w:color="auto"/>
            </w:tcBorders>
            <w:noWrap/>
            <w:vAlign w:val="bottom"/>
            <w:hideMark/>
          </w:tcPr>
          <w:p w14:paraId="189AC4AD"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19.4</w:t>
            </w:r>
          </w:p>
        </w:tc>
        <w:tc>
          <w:tcPr>
            <w:tcW w:w="850" w:type="dxa"/>
            <w:tcBorders>
              <w:top w:val="nil"/>
              <w:left w:val="nil"/>
              <w:bottom w:val="single" w:sz="4" w:space="0" w:color="auto"/>
              <w:right w:val="single" w:sz="4" w:space="0" w:color="auto"/>
            </w:tcBorders>
            <w:noWrap/>
            <w:vAlign w:val="bottom"/>
            <w:hideMark/>
          </w:tcPr>
          <w:p w14:paraId="0477D8C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18.22</w:t>
            </w:r>
          </w:p>
        </w:tc>
        <w:tc>
          <w:tcPr>
            <w:tcW w:w="709" w:type="dxa"/>
            <w:tcBorders>
              <w:top w:val="nil"/>
              <w:left w:val="nil"/>
              <w:bottom w:val="single" w:sz="4" w:space="0" w:color="auto"/>
              <w:right w:val="single" w:sz="4" w:space="0" w:color="auto"/>
            </w:tcBorders>
            <w:noWrap/>
            <w:vAlign w:val="bottom"/>
            <w:hideMark/>
          </w:tcPr>
          <w:p w14:paraId="04C2DE33"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0.59</w:t>
            </w:r>
          </w:p>
        </w:tc>
        <w:tc>
          <w:tcPr>
            <w:tcW w:w="851" w:type="dxa"/>
            <w:tcBorders>
              <w:top w:val="nil"/>
              <w:left w:val="nil"/>
              <w:bottom w:val="single" w:sz="4" w:space="0" w:color="auto"/>
              <w:right w:val="single" w:sz="4" w:space="0" w:color="auto"/>
            </w:tcBorders>
            <w:noWrap/>
            <w:vAlign w:val="bottom"/>
            <w:hideMark/>
          </w:tcPr>
          <w:p w14:paraId="42D2F09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16.55</w:t>
            </w:r>
          </w:p>
        </w:tc>
        <w:tc>
          <w:tcPr>
            <w:tcW w:w="850" w:type="dxa"/>
            <w:tcBorders>
              <w:top w:val="nil"/>
              <w:left w:val="nil"/>
              <w:bottom w:val="single" w:sz="4" w:space="0" w:color="auto"/>
              <w:right w:val="single" w:sz="4" w:space="0" w:color="auto"/>
            </w:tcBorders>
            <w:noWrap/>
            <w:vAlign w:val="bottom"/>
            <w:hideMark/>
          </w:tcPr>
          <w:p w14:paraId="3164B53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20.19</w:t>
            </w:r>
          </w:p>
        </w:tc>
      </w:tr>
      <w:tr w:rsidR="00FB2C66" w:rsidRPr="00BF2930" w14:paraId="16BA3634"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1333E554"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lastRenderedPageBreak/>
              <w:t>KRANTI</w:t>
            </w:r>
          </w:p>
        </w:tc>
        <w:tc>
          <w:tcPr>
            <w:tcW w:w="992" w:type="dxa"/>
            <w:tcBorders>
              <w:top w:val="nil"/>
              <w:left w:val="nil"/>
              <w:bottom w:val="single" w:sz="4" w:space="0" w:color="auto"/>
              <w:right w:val="single" w:sz="4" w:space="0" w:color="auto"/>
            </w:tcBorders>
            <w:noWrap/>
            <w:vAlign w:val="bottom"/>
            <w:hideMark/>
          </w:tcPr>
          <w:p w14:paraId="48F17D8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12.83</w:t>
            </w:r>
          </w:p>
        </w:tc>
        <w:tc>
          <w:tcPr>
            <w:tcW w:w="608" w:type="dxa"/>
            <w:tcBorders>
              <w:top w:val="nil"/>
              <w:left w:val="nil"/>
              <w:bottom w:val="single" w:sz="4" w:space="0" w:color="auto"/>
              <w:right w:val="single" w:sz="4" w:space="0" w:color="auto"/>
            </w:tcBorders>
            <w:noWrap/>
            <w:vAlign w:val="bottom"/>
            <w:hideMark/>
          </w:tcPr>
          <w:p w14:paraId="7369EF8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0.56</w:t>
            </w:r>
          </w:p>
        </w:tc>
        <w:tc>
          <w:tcPr>
            <w:tcW w:w="608" w:type="dxa"/>
            <w:tcBorders>
              <w:top w:val="nil"/>
              <w:left w:val="nil"/>
              <w:bottom w:val="single" w:sz="4" w:space="0" w:color="auto"/>
              <w:right w:val="single" w:sz="4" w:space="0" w:color="auto"/>
            </w:tcBorders>
            <w:noWrap/>
            <w:vAlign w:val="bottom"/>
            <w:hideMark/>
          </w:tcPr>
          <w:p w14:paraId="4217B496"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11.5</w:t>
            </w:r>
          </w:p>
        </w:tc>
        <w:tc>
          <w:tcPr>
            <w:tcW w:w="709" w:type="dxa"/>
            <w:tcBorders>
              <w:top w:val="nil"/>
              <w:left w:val="nil"/>
              <w:bottom w:val="single" w:sz="4" w:space="0" w:color="auto"/>
              <w:right w:val="single" w:sz="4" w:space="0" w:color="auto"/>
            </w:tcBorders>
            <w:noWrap/>
            <w:vAlign w:val="bottom"/>
            <w:hideMark/>
          </w:tcPr>
          <w:p w14:paraId="2277B988"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14.3</w:t>
            </w:r>
          </w:p>
        </w:tc>
        <w:tc>
          <w:tcPr>
            <w:tcW w:w="850" w:type="dxa"/>
            <w:tcBorders>
              <w:top w:val="nil"/>
              <w:left w:val="nil"/>
              <w:bottom w:val="single" w:sz="4" w:space="0" w:color="auto"/>
              <w:right w:val="single" w:sz="4" w:space="0" w:color="auto"/>
            </w:tcBorders>
            <w:noWrap/>
            <w:vAlign w:val="bottom"/>
            <w:hideMark/>
          </w:tcPr>
          <w:p w14:paraId="6615647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12.62</w:t>
            </w:r>
          </w:p>
        </w:tc>
        <w:tc>
          <w:tcPr>
            <w:tcW w:w="709" w:type="dxa"/>
            <w:tcBorders>
              <w:top w:val="nil"/>
              <w:left w:val="nil"/>
              <w:bottom w:val="single" w:sz="4" w:space="0" w:color="auto"/>
              <w:right w:val="single" w:sz="4" w:space="0" w:color="auto"/>
            </w:tcBorders>
            <w:noWrap/>
            <w:vAlign w:val="bottom"/>
            <w:hideMark/>
          </w:tcPr>
          <w:p w14:paraId="5DBCA6DC"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0.66</w:t>
            </w:r>
          </w:p>
        </w:tc>
        <w:tc>
          <w:tcPr>
            <w:tcW w:w="851" w:type="dxa"/>
            <w:tcBorders>
              <w:top w:val="nil"/>
              <w:left w:val="nil"/>
              <w:bottom w:val="single" w:sz="4" w:space="0" w:color="auto"/>
              <w:right w:val="single" w:sz="4" w:space="0" w:color="auto"/>
            </w:tcBorders>
            <w:noWrap/>
            <w:vAlign w:val="bottom"/>
            <w:hideMark/>
          </w:tcPr>
          <w:p w14:paraId="295A408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11.09</w:t>
            </w:r>
          </w:p>
        </w:tc>
        <w:tc>
          <w:tcPr>
            <w:tcW w:w="850" w:type="dxa"/>
            <w:tcBorders>
              <w:top w:val="nil"/>
              <w:left w:val="nil"/>
              <w:bottom w:val="single" w:sz="4" w:space="0" w:color="auto"/>
              <w:right w:val="single" w:sz="4" w:space="0" w:color="auto"/>
            </w:tcBorders>
            <w:noWrap/>
            <w:vAlign w:val="bottom"/>
            <w:hideMark/>
          </w:tcPr>
          <w:p w14:paraId="0669750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14.39</w:t>
            </w:r>
          </w:p>
        </w:tc>
      </w:tr>
      <w:tr w:rsidR="00FB2C66" w:rsidRPr="00BF2930" w14:paraId="29C4F8A7"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00BE1B06"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PUSA BAHAR</w:t>
            </w:r>
          </w:p>
        </w:tc>
        <w:tc>
          <w:tcPr>
            <w:tcW w:w="992" w:type="dxa"/>
            <w:tcBorders>
              <w:top w:val="nil"/>
              <w:left w:val="nil"/>
              <w:bottom w:val="single" w:sz="4" w:space="0" w:color="auto"/>
              <w:right w:val="single" w:sz="4" w:space="0" w:color="auto"/>
            </w:tcBorders>
            <w:noWrap/>
            <w:vAlign w:val="bottom"/>
            <w:hideMark/>
          </w:tcPr>
          <w:p w14:paraId="181F562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23.01</w:t>
            </w:r>
          </w:p>
        </w:tc>
        <w:tc>
          <w:tcPr>
            <w:tcW w:w="608" w:type="dxa"/>
            <w:tcBorders>
              <w:top w:val="nil"/>
              <w:left w:val="nil"/>
              <w:bottom w:val="single" w:sz="4" w:space="0" w:color="auto"/>
              <w:right w:val="single" w:sz="4" w:space="0" w:color="auto"/>
            </w:tcBorders>
            <w:noWrap/>
            <w:vAlign w:val="bottom"/>
            <w:hideMark/>
          </w:tcPr>
          <w:p w14:paraId="0538C6A7"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0.45</w:t>
            </w:r>
          </w:p>
        </w:tc>
        <w:tc>
          <w:tcPr>
            <w:tcW w:w="608" w:type="dxa"/>
            <w:tcBorders>
              <w:top w:val="nil"/>
              <w:left w:val="nil"/>
              <w:bottom w:val="single" w:sz="4" w:space="0" w:color="auto"/>
              <w:right w:val="single" w:sz="4" w:space="0" w:color="auto"/>
            </w:tcBorders>
            <w:noWrap/>
            <w:vAlign w:val="bottom"/>
            <w:hideMark/>
          </w:tcPr>
          <w:p w14:paraId="6E29A14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21.5</w:t>
            </w:r>
          </w:p>
        </w:tc>
        <w:tc>
          <w:tcPr>
            <w:tcW w:w="709" w:type="dxa"/>
            <w:tcBorders>
              <w:top w:val="nil"/>
              <w:left w:val="nil"/>
              <w:bottom w:val="single" w:sz="4" w:space="0" w:color="auto"/>
              <w:right w:val="single" w:sz="4" w:space="0" w:color="auto"/>
            </w:tcBorders>
            <w:noWrap/>
            <w:vAlign w:val="bottom"/>
            <w:hideMark/>
          </w:tcPr>
          <w:p w14:paraId="4E1D60F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24</w:t>
            </w:r>
          </w:p>
        </w:tc>
        <w:tc>
          <w:tcPr>
            <w:tcW w:w="850" w:type="dxa"/>
            <w:tcBorders>
              <w:top w:val="nil"/>
              <w:left w:val="nil"/>
              <w:bottom w:val="single" w:sz="4" w:space="0" w:color="auto"/>
              <w:right w:val="single" w:sz="4" w:space="0" w:color="auto"/>
            </w:tcBorders>
            <w:noWrap/>
            <w:vAlign w:val="bottom"/>
            <w:hideMark/>
          </w:tcPr>
          <w:p w14:paraId="581D0A0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23.16</w:t>
            </w:r>
          </w:p>
        </w:tc>
        <w:tc>
          <w:tcPr>
            <w:tcW w:w="709" w:type="dxa"/>
            <w:tcBorders>
              <w:top w:val="nil"/>
              <w:left w:val="nil"/>
              <w:bottom w:val="single" w:sz="4" w:space="0" w:color="auto"/>
              <w:right w:val="single" w:sz="4" w:space="0" w:color="auto"/>
            </w:tcBorders>
            <w:noWrap/>
            <w:vAlign w:val="bottom"/>
            <w:hideMark/>
          </w:tcPr>
          <w:p w14:paraId="6D171193"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0.25</w:t>
            </w:r>
          </w:p>
        </w:tc>
        <w:tc>
          <w:tcPr>
            <w:tcW w:w="851" w:type="dxa"/>
            <w:tcBorders>
              <w:top w:val="nil"/>
              <w:left w:val="nil"/>
              <w:bottom w:val="single" w:sz="4" w:space="0" w:color="auto"/>
              <w:right w:val="single" w:sz="4" w:space="0" w:color="auto"/>
            </w:tcBorders>
            <w:noWrap/>
            <w:vAlign w:val="bottom"/>
            <w:hideMark/>
          </w:tcPr>
          <w:p w14:paraId="290A1C7B"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22.54</w:t>
            </w:r>
          </w:p>
        </w:tc>
        <w:tc>
          <w:tcPr>
            <w:tcW w:w="850" w:type="dxa"/>
            <w:tcBorders>
              <w:top w:val="nil"/>
              <w:left w:val="nil"/>
              <w:bottom w:val="single" w:sz="4" w:space="0" w:color="auto"/>
              <w:right w:val="single" w:sz="4" w:space="0" w:color="auto"/>
            </w:tcBorders>
            <w:noWrap/>
            <w:vAlign w:val="bottom"/>
            <w:hideMark/>
          </w:tcPr>
          <w:p w14:paraId="03F359B4"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23.79</w:t>
            </w:r>
          </w:p>
        </w:tc>
      </w:tr>
      <w:tr w:rsidR="00FB2C66" w:rsidRPr="00BF2930" w14:paraId="775B0522" w14:textId="77777777" w:rsidTr="00FB2C66">
        <w:trPr>
          <w:trHeight w:val="290"/>
        </w:trPr>
        <w:tc>
          <w:tcPr>
            <w:tcW w:w="3114" w:type="dxa"/>
            <w:tcBorders>
              <w:top w:val="nil"/>
              <w:left w:val="single" w:sz="4" w:space="0" w:color="auto"/>
              <w:bottom w:val="single" w:sz="4" w:space="0" w:color="auto"/>
              <w:right w:val="single" w:sz="4" w:space="0" w:color="auto"/>
            </w:tcBorders>
            <w:noWrap/>
            <w:vAlign w:val="bottom"/>
            <w:hideMark/>
          </w:tcPr>
          <w:p w14:paraId="0483E33B" w14:textId="77777777" w:rsidR="00FB2C66" w:rsidRPr="00FB2C66" w:rsidRDefault="00FB2C66" w:rsidP="00BB0ECB">
            <w:pPr>
              <w:spacing w:after="0" w:line="480" w:lineRule="auto"/>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VARUNA</w:t>
            </w:r>
          </w:p>
        </w:tc>
        <w:tc>
          <w:tcPr>
            <w:tcW w:w="992" w:type="dxa"/>
            <w:tcBorders>
              <w:top w:val="nil"/>
              <w:left w:val="nil"/>
              <w:bottom w:val="single" w:sz="4" w:space="0" w:color="auto"/>
              <w:right w:val="single" w:sz="4" w:space="0" w:color="auto"/>
            </w:tcBorders>
            <w:noWrap/>
            <w:vAlign w:val="bottom"/>
            <w:hideMark/>
          </w:tcPr>
          <w:p w14:paraId="52B109A0"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22.11</w:t>
            </w:r>
          </w:p>
        </w:tc>
        <w:tc>
          <w:tcPr>
            <w:tcW w:w="608" w:type="dxa"/>
            <w:tcBorders>
              <w:top w:val="nil"/>
              <w:left w:val="nil"/>
              <w:bottom w:val="single" w:sz="4" w:space="0" w:color="auto"/>
              <w:right w:val="single" w:sz="4" w:space="0" w:color="auto"/>
            </w:tcBorders>
            <w:noWrap/>
            <w:vAlign w:val="bottom"/>
            <w:hideMark/>
          </w:tcPr>
          <w:p w14:paraId="6CCB2BF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0.6</w:t>
            </w:r>
          </w:p>
        </w:tc>
        <w:tc>
          <w:tcPr>
            <w:tcW w:w="608" w:type="dxa"/>
            <w:tcBorders>
              <w:top w:val="nil"/>
              <w:left w:val="nil"/>
              <w:bottom w:val="single" w:sz="4" w:space="0" w:color="auto"/>
              <w:right w:val="single" w:sz="4" w:space="0" w:color="auto"/>
            </w:tcBorders>
            <w:noWrap/>
            <w:vAlign w:val="bottom"/>
            <w:hideMark/>
          </w:tcPr>
          <w:p w14:paraId="4963AC8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20.7</w:t>
            </w:r>
          </w:p>
        </w:tc>
        <w:tc>
          <w:tcPr>
            <w:tcW w:w="709" w:type="dxa"/>
            <w:tcBorders>
              <w:top w:val="nil"/>
              <w:left w:val="nil"/>
              <w:bottom w:val="single" w:sz="4" w:space="0" w:color="auto"/>
              <w:right w:val="single" w:sz="4" w:space="0" w:color="auto"/>
            </w:tcBorders>
            <w:noWrap/>
            <w:vAlign w:val="bottom"/>
            <w:hideMark/>
          </w:tcPr>
          <w:p w14:paraId="0FDF920A"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23.8</w:t>
            </w:r>
          </w:p>
        </w:tc>
        <w:tc>
          <w:tcPr>
            <w:tcW w:w="850" w:type="dxa"/>
            <w:tcBorders>
              <w:top w:val="nil"/>
              <w:left w:val="nil"/>
              <w:bottom w:val="single" w:sz="4" w:space="0" w:color="auto"/>
              <w:right w:val="single" w:sz="4" w:space="0" w:color="auto"/>
            </w:tcBorders>
            <w:noWrap/>
            <w:vAlign w:val="bottom"/>
            <w:hideMark/>
          </w:tcPr>
          <w:p w14:paraId="0EF243EE"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21.98</w:t>
            </w:r>
          </w:p>
        </w:tc>
        <w:tc>
          <w:tcPr>
            <w:tcW w:w="709" w:type="dxa"/>
            <w:tcBorders>
              <w:top w:val="nil"/>
              <w:left w:val="nil"/>
              <w:bottom w:val="single" w:sz="4" w:space="0" w:color="auto"/>
              <w:right w:val="single" w:sz="4" w:space="0" w:color="auto"/>
            </w:tcBorders>
            <w:noWrap/>
            <w:vAlign w:val="bottom"/>
            <w:hideMark/>
          </w:tcPr>
          <w:p w14:paraId="7F24C112"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0.63</w:t>
            </w:r>
          </w:p>
        </w:tc>
        <w:tc>
          <w:tcPr>
            <w:tcW w:w="851" w:type="dxa"/>
            <w:tcBorders>
              <w:top w:val="nil"/>
              <w:left w:val="nil"/>
              <w:bottom w:val="single" w:sz="4" w:space="0" w:color="auto"/>
              <w:right w:val="single" w:sz="4" w:space="0" w:color="auto"/>
            </w:tcBorders>
            <w:noWrap/>
            <w:vAlign w:val="bottom"/>
            <w:hideMark/>
          </w:tcPr>
          <w:p w14:paraId="400FD7E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19.88</w:t>
            </w:r>
          </w:p>
        </w:tc>
        <w:tc>
          <w:tcPr>
            <w:tcW w:w="850" w:type="dxa"/>
            <w:tcBorders>
              <w:top w:val="nil"/>
              <w:left w:val="nil"/>
              <w:bottom w:val="single" w:sz="4" w:space="0" w:color="auto"/>
              <w:right w:val="single" w:sz="4" w:space="0" w:color="auto"/>
            </w:tcBorders>
            <w:noWrap/>
            <w:vAlign w:val="bottom"/>
            <w:hideMark/>
          </w:tcPr>
          <w:p w14:paraId="3ADACF99" w14:textId="77777777" w:rsidR="00FB2C66" w:rsidRPr="00FB2C66" w:rsidRDefault="00FB2C66" w:rsidP="00BB0ECB">
            <w:pPr>
              <w:spacing w:after="0" w:line="480" w:lineRule="auto"/>
              <w:jc w:val="center"/>
              <w:rPr>
                <w:rFonts w:ascii="Arial" w:eastAsia="Times New Roman" w:hAnsi="Arial" w:cs="Arial"/>
                <w:color w:val="000000"/>
                <w:kern w:val="0"/>
                <w:sz w:val="20"/>
                <w:szCs w:val="20"/>
                <w:lang w:eastAsia="en-IN"/>
                <w14:ligatures w14:val="none"/>
              </w:rPr>
            </w:pPr>
            <w:r w:rsidRPr="00FB2C66">
              <w:rPr>
                <w:rFonts w:ascii="Arial" w:eastAsia="Times New Roman" w:hAnsi="Arial" w:cs="Arial"/>
                <w:color w:val="000000"/>
                <w:kern w:val="0"/>
                <w:sz w:val="20"/>
                <w:szCs w:val="20"/>
                <w:lang w:eastAsia="en-IN"/>
                <w14:ligatures w14:val="none"/>
              </w:rPr>
              <w:t>23.68</w:t>
            </w:r>
          </w:p>
        </w:tc>
      </w:tr>
    </w:tbl>
    <w:p w14:paraId="69E17C7B" w14:textId="77777777" w:rsidR="00FB2C66" w:rsidRPr="00D9343F" w:rsidRDefault="00FB2C66" w:rsidP="009551FF">
      <w:pPr>
        <w:spacing w:after="0" w:line="240" w:lineRule="auto"/>
        <w:jc w:val="both"/>
        <w:rPr>
          <w:rFonts w:ascii="Arial" w:hAnsi="Arial" w:cs="Arial"/>
          <w:color w:val="0070C0"/>
          <w:sz w:val="20"/>
          <w:szCs w:val="20"/>
        </w:rPr>
      </w:pPr>
    </w:p>
    <w:p w14:paraId="319965AC" w14:textId="36CA46AD" w:rsidR="00B15864" w:rsidRPr="008708E7" w:rsidRDefault="00F64B67" w:rsidP="009551FF">
      <w:pPr>
        <w:spacing w:after="0" w:line="240" w:lineRule="auto"/>
        <w:jc w:val="both"/>
        <w:rPr>
          <w:rFonts w:ascii="Arial" w:hAnsi="Arial" w:cs="Arial"/>
          <w:b/>
          <w:bCs/>
        </w:rPr>
      </w:pPr>
      <w:r w:rsidRPr="008708E7">
        <w:rPr>
          <w:rFonts w:ascii="Arial" w:hAnsi="Arial" w:cs="Arial"/>
          <w:b/>
          <w:bCs/>
        </w:rPr>
        <w:t>4.</w:t>
      </w:r>
      <w:r w:rsidR="00EF4151">
        <w:rPr>
          <w:rFonts w:ascii="Arial" w:hAnsi="Arial" w:cs="Arial"/>
          <w:b/>
          <w:bCs/>
        </w:rPr>
        <w:t>4</w:t>
      </w:r>
      <w:r w:rsidRPr="008708E7">
        <w:rPr>
          <w:rFonts w:ascii="Arial" w:hAnsi="Arial" w:cs="Arial"/>
          <w:b/>
          <w:bCs/>
        </w:rPr>
        <w:t xml:space="preserve">.4 </w:t>
      </w:r>
      <w:r w:rsidR="00B15864" w:rsidRPr="008708E7">
        <w:rPr>
          <w:rFonts w:ascii="Arial" w:hAnsi="Arial" w:cs="Arial"/>
          <w:b/>
          <w:bCs/>
        </w:rPr>
        <w:t>Physiological Traits</w:t>
      </w:r>
    </w:p>
    <w:p w14:paraId="63945EF1" w14:textId="77777777" w:rsidR="00F64B67" w:rsidRPr="00F64B67" w:rsidRDefault="00F64B67" w:rsidP="009551FF">
      <w:pPr>
        <w:spacing w:after="0" w:line="240" w:lineRule="auto"/>
        <w:jc w:val="both"/>
        <w:rPr>
          <w:rFonts w:ascii="Arial" w:hAnsi="Arial" w:cs="Arial"/>
          <w:b/>
          <w:bCs/>
          <w:sz w:val="20"/>
          <w:szCs w:val="20"/>
        </w:rPr>
      </w:pPr>
    </w:p>
    <w:p w14:paraId="400787C8" w14:textId="59C487A3" w:rsidR="00A677AE" w:rsidRPr="00F64B67" w:rsidRDefault="00A677AE" w:rsidP="009551FF">
      <w:pPr>
        <w:spacing w:after="0" w:line="240" w:lineRule="auto"/>
        <w:jc w:val="both"/>
        <w:rPr>
          <w:rFonts w:ascii="Arial" w:hAnsi="Arial" w:cs="Arial"/>
          <w:sz w:val="20"/>
          <w:szCs w:val="20"/>
        </w:rPr>
      </w:pPr>
      <w:r w:rsidRPr="00F64B67">
        <w:rPr>
          <w:rFonts w:ascii="Arial" w:hAnsi="Arial" w:cs="Arial"/>
          <w:sz w:val="20"/>
          <w:szCs w:val="20"/>
        </w:rPr>
        <w:t xml:space="preserve">A comparative statistical analysis of physiological traits across the check treatments of ES and TS revealed only minor differences between the two sowing environments. Most physiological traits exhibited stable mean values in ES and TS. Among checks, </w:t>
      </w:r>
      <w:proofErr w:type="spellStart"/>
      <w:r w:rsidRPr="00F64B67">
        <w:rPr>
          <w:rFonts w:ascii="Arial" w:hAnsi="Arial" w:cs="Arial"/>
          <w:sz w:val="20"/>
          <w:szCs w:val="20"/>
        </w:rPr>
        <w:t>Pusa</w:t>
      </w:r>
      <w:proofErr w:type="spellEnd"/>
      <w:r w:rsidRPr="00F64B67">
        <w:rPr>
          <w:rFonts w:ascii="Arial" w:hAnsi="Arial" w:cs="Arial"/>
          <w:sz w:val="20"/>
          <w:szCs w:val="20"/>
        </w:rPr>
        <w:t xml:space="preserve"> </w:t>
      </w:r>
      <w:proofErr w:type="spellStart"/>
      <w:r w:rsidRPr="00F64B67">
        <w:rPr>
          <w:rFonts w:ascii="Arial" w:hAnsi="Arial" w:cs="Arial"/>
          <w:sz w:val="20"/>
          <w:szCs w:val="20"/>
        </w:rPr>
        <w:t>Bahar</w:t>
      </w:r>
      <w:proofErr w:type="spellEnd"/>
      <w:r w:rsidRPr="00F64B67">
        <w:rPr>
          <w:rFonts w:ascii="Arial" w:hAnsi="Arial" w:cs="Arial"/>
          <w:sz w:val="20"/>
          <w:szCs w:val="20"/>
        </w:rPr>
        <w:t xml:space="preserve"> had the highest PELWL, while </w:t>
      </w:r>
      <w:proofErr w:type="spellStart"/>
      <w:r w:rsidRPr="00F64B67">
        <w:rPr>
          <w:rFonts w:ascii="Arial" w:hAnsi="Arial" w:cs="Arial"/>
          <w:sz w:val="20"/>
          <w:szCs w:val="20"/>
        </w:rPr>
        <w:t>Kanti</w:t>
      </w:r>
      <w:proofErr w:type="spellEnd"/>
      <w:r w:rsidRPr="00F64B67">
        <w:rPr>
          <w:rFonts w:ascii="Arial" w:hAnsi="Arial" w:cs="Arial"/>
          <w:sz w:val="20"/>
          <w:szCs w:val="20"/>
        </w:rPr>
        <w:t xml:space="preserve"> and Varun showed the highest RWC and MSI. PS at 20 &amp; 30 improved in TS for most check treatments. SE values showed reliable measurements.</w:t>
      </w:r>
    </w:p>
    <w:p w14:paraId="6331862D" w14:textId="77777777" w:rsidR="00F64B67" w:rsidRDefault="00F64B67" w:rsidP="00EC74E9">
      <w:pPr>
        <w:spacing w:after="0" w:line="240" w:lineRule="auto"/>
        <w:jc w:val="both"/>
        <w:rPr>
          <w:rFonts w:ascii="Arial" w:hAnsi="Arial" w:cs="Arial"/>
          <w:b/>
          <w:bCs/>
          <w:sz w:val="20"/>
          <w:szCs w:val="20"/>
        </w:rPr>
      </w:pPr>
    </w:p>
    <w:p w14:paraId="33F4DBE1" w14:textId="78BAAC45" w:rsidR="00EC74E9" w:rsidRPr="00E103EF" w:rsidRDefault="00EC74E9" w:rsidP="00EC74E9">
      <w:pPr>
        <w:spacing w:after="0" w:line="240" w:lineRule="auto"/>
        <w:jc w:val="both"/>
        <w:rPr>
          <w:rFonts w:ascii="Arial" w:hAnsi="Arial" w:cs="Arial"/>
          <w:b/>
          <w:bCs/>
          <w:sz w:val="20"/>
          <w:szCs w:val="20"/>
        </w:rPr>
      </w:pPr>
      <w:r w:rsidRPr="004D7B2D">
        <w:rPr>
          <w:rFonts w:ascii="Arial" w:hAnsi="Arial" w:cs="Arial"/>
          <w:b/>
          <w:bCs/>
          <w:sz w:val="20"/>
          <w:szCs w:val="20"/>
        </w:rPr>
        <w:t>Table</w:t>
      </w:r>
      <w:r w:rsidR="00DB692D">
        <w:rPr>
          <w:rFonts w:ascii="Arial" w:hAnsi="Arial" w:cs="Arial"/>
          <w:b/>
          <w:bCs/>
          <w:sz w:val="20"/>
          <w:szCs w:val="20"/>
        </w:rPr>
        <w:t xml:space="preserve"> </w:t>
      </w:r>
      <w:r w:rsidR="00085001">
        <w:rPr>
          <w:rFonts w:ascii="Arial" w:hAnsi="Arial" w:cs="Arial"/>
          <w:b/>
          <w:bCs/>
          <w:sz w:val="20"/>
          <w:szCs w:val="20"/>
        </w:rPr>
        <w:t>10</w:t>
      </w:r>
      <w:r w:rsidRPr="004D7B2D">
        <w:rPr>
          <w:rFonts w:ascii="Arial" w:hAnsi="Arial" w:cs="Arial"/>
          <w:b/>
          <w:bCs/>
          <w:sz w:val="20"/>
          <w:szCs w:val="20"/>
        </w:rPr>
        <w:t xml:space="preserve">: Comparative Statistical Analysis of </w:t>
      </w:r>
      <w:r>
        <w:rPr>
          <w:rFonts w:ascii="Arial" w:hAnsi="Arial" w:cs="Arial"/>
          <w:b/>
          <w:bCs/>
          <w:sz w:val="20"/>
          <w:szCs w:val="20"/>
        </w:rPr>
        <w:t>Physiological</w:t>
      </w:r>
      <w:r w:rsidRPr="004D7B2D">
        <w:rPr>
          <w:rFonts w:ascii="Arial" w:hAnsi="Arial" w:cs="Arial"/>
          <w:b/>
          <w:bCs/>
          <w:sz w:val="20"/>
          <w:szCs w:val="20"/>
        </w:rPr>
        <w:t xml:space="preserve"> Traits of Check Treatment (5 replications) under early and timely sowing (ES Vs TS)</w:t>
      </w:r>
    </w:p>
    <w:p w14:paraId="3E5EA049" w14:textId="77777777" w:rsidR="00B15864" w:rsidRDefault="00B15864" w:rsidP="009551FF">
      <w:pPr>
        <w:spacing w:after="0" w:line="240" w:lineRule="auto"/>
        <w:jc w:val="both"/>
        <w:rPr>
          <w:rFonts w:ascii="Arial" w:hAnsi="Arial" w:cs="Arial"/>
          <w:b/>
          <w:bCs/>
          <w:sz w:val="20"/>
          <w:szCs w:val="20"/>
        </w:rPr>
      </w:pPr>
    </w:p>
    <w:tbl>
      <w:tblPr>
        <w:tblW w:w="9261" w:type="dxa"/>
        <w:tblLook w:val="04A0" w:firstRow="1" w:lastRow="0" w:firstColumn="1" w:lastColumn="0" w:noHBand="0" w:noVBand="1"/>
      </w:tblPr>
      <w:tblGrid>
        <w:gridCol w:w="3114"/>
        <w:gridCol w:w="992"/>
        <w:gridCol w:w="608"/>
        <w:gridCol w:w="709"/>
        <w:gridCol w:w="709"/>
        <w:gridCol w:w="850"/>
        <w:gridCol w:w="709"/>
        <w:gridCol w:w="720"/>
        <w:gridCol w:w="850"/>
      </w:tblGrid>
      <w:tr w:rsidR="003B2B30" w:rsidRPr="003B2B30" w14:paraId="4FE46F15" w14:textId="77777777" w:rsidTr="00AB635B">
        <w:trPr>
          <w:trHeight w:val="290"/>
        </w:trPr>
        <w:tc>
          <w:tcPr>
            <w:tcW w:w="3114"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24352D4B" w14:textId="77777777" w:rsidR="003B2B30" w:rsidRPr="003B2B30" w:rsidRDefault="003B2B30"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PELWL</w:t>
            </w:r>
          </w:p>
        </w:tc>
        <w:tc>
          <w:tcPr>
            <w:tcW w:w="3018"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27176898" w14:textId="77777777" w:rsidR="003B2B30" w:rsidRPr="003B2B30" w:rsidRDefault="003B2B30"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ES (Early Sowing)</w:t>
            </w:r>
          </w:p>
        </w:tc>
        <w:tc>
          <w:tcPr>
            <w:tcW w:w="3129"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48145A99" w14:textId="77777777" w:rsidR="003B2B30" w:rsidRPr="003B2B30" w:rsidRDefault="003B2B30"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TS (Timely Sowing)</w:t>
            </w:r>
          </w:p>
        </w:tc>
      </w:tr>
      <w:tr w:rsidR="003B2B30" w:rsidRPr="00AB635B" w14:paraId="21390178"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098647C2"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Treatment</w:t>
            </w:r>
          </w:p>
        </w:tc>
        <w:tc>
          <w:tcPr>
            <w:tcW w:w="992" w:type="dxa"/>
            <w:tcBorders>
              <w:top w:val="nil"/>
              <w:left w:val="nil"/>
              <w:bottom w:val="single" w:sz="4" w:space="0" w:color="auto"/>
              <w:right w:val="single" w:sz="4" w:space="0" w:color="auto"/>
            </w:tcBorders>
            <w:noWrap/>
            <w:vAlign w:val="bottom"/>
            <w:hideMark/>
          </w:tcPr>
          <w:p w14:paraId="7F7B89C1"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4160BEBA"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SE</w:t>
            </w:r>
          </w:p>
        </w:tc>
        <w:tc>
          <w:tcPr>
            <w:tcW w:w="709" w:type="dxa"/>
            <w:tcBorders>
              <w:top w:val="nil"/>
              <w:left w:val="nil"/>
              <w:bottom w:val="single" w:sz="4" w:space="0" w:color="auto"/>
              <w:right w:val="single" w:sz="4" w:space="0" w:color="auto"/>
            </w:tcBorders>
            <w:noWrap/>
            <w:vAlign w:val="bottom"/>
            <w:hideMark/>
          </w:tcPr>
          <w:p w14:paraId="3781CB19"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09595CA5"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Max</w:t>
            </w:r>
          </w:p>
        </w:tc>
        <w:tc>
          <w:tcPr>
            <w:tcW w:w="850" w:type="dxa"/>
            <w:tcBorders>
              <w:top w:val="nil"/>
              <w:left w:val="nil"/>
              <w:bottom w:val="single" w:sz="4" w:space="0" w:color="auto"/>
              <w:right w:val="single" w:sz="4" w:space="0" w:color="auto"/>
            </w:tcBorders>
            <w:noWrap/>
            <w:vAlign w:val="bottom"/>
            <w:hideMark/>
          </w:tcPr>
          <w:p w14:paraId="4443E242"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Means</w:t>
            </w:r>
          </w:p>
        </w:tc>
        <w:tc>
          <w:tcPr>
            <w:tcW w:w="709" w:type="dxa"/>
            <w:tcBorders>
              <w:top w:val="nil"/>
              <w:left w:val="nil"/>
              <w:bottom w:val="single" w:sz="4" w:space="0" w:color="auto"/>
              <w:right w:val="single" w:sz="4" w:space="0" w:color="auto"/>
            </w:tcBorders>
            <w:noWrap/>
            <w:vAlign w:val="bottom"/>
            <w:hideMark/>
          </w:tcPr>
          <w:p w14:paraId="7B4BE047"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SE</w:t>
            </w:r>
          </w:p>
        </w:tc>
        <w:tc>
          <w:tcPr>
            <w:tcW w:w="720" w:type="dxa"/>
            <w:tcBorders>
              <w:top w:val="nil"/>
              <w:left w:val="nil"/>
              <w:bottom w:val="single" w:sz="4" w:space="0" w:color="auto"/>
              <w:right w:val="single" w:sz="4" w:space="0" w:color="auto"/>
            </w:tcBorders>
            <w:noWrap/>
            <w:vAlign w:val="bottom"/>
            <w:hideMark/>
          </w:tcPr>
          <w:p w14:paraId="28E80FFC"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69BA0AB0"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Max</w:t>
            </w:r>
          </w:p>
        </w:tc>
      </w:tr>
      <w:tr w:rsidR="003B2B30" w:rsidRPr="00AB635B" w14:paraId="35B3F6B4"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22FA11EA"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GEETA</w:t>
            </w:r>
          </w:p>
        </w:tc>
        <w:tc>
          <w:tcPr>
            <w:tcW w:w="992" w:type="dxa"/>
            <w:tcBorders>
              <w:top w:val="nil"/>
              <w:left w:val="nil"/>
              <w:bottom w:val="single" w:sz="4" w:space="0" w:color="auto"/>
              <w:right w:val="single" w:sz="4" w:space="0" w:color="auto"/>
            </w:tcBorders>
            <w:noWrap/>
            <w:vAlign w:val="bottom"/>
            <w:hideMark/>
          </w:tcPr>
          <w:p w14:paraId="6E8E161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23.78</w:t>
            </w:r>
          </w:p>
        </w:tc>
        <w:tc>
          <w:tcPr>
            <w:tcW w:w="608" w:type="dxa"/>
            <w:tcBorders>
              <w:top w:val="nil"/>
              <w:left w:val="nil"/>
              <w:bottom w:val="single" w:sz="4" w:space="0" w:color="auto"/>
              <w:right w:val="single" w:sz="4" w:space="0" w:color="auto"/>
            </w:tcBorders>
            <w:noWrap/>
            <w:vAlign w:val="bottom"/>
            <w:hideMark/>
          </w:tcPr>
          <w:p w14:paraId="5BF3947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0.68</w:t>
            </w:r>
          </w:p>
        </w:tc>
        <w:tc>
          <w:tcPr>
            <w:tcW w:w="709" w:type="dxa"/>
            <w:tcBorders>
              <w:top w:val="nil"/>
              <w:left w:val="nil"/>
              <w:bottom w:val="single" w:sz="4" w:space="0" w:color="auto"/>
              <w:right w:val="single" w:sz="4" w:space="0" w:color="auto"/>
            </w:tcBorders>
            <w:noWrap/>
            <w:vAlign w:val="bottom"/>
            <w:hideMark/>
          </w:tcPr>
          <w:p w14:paraId="2A93F7D8"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21.6</w:t>
            </w:r>
          </w:p>
        </w:tc>
        <w:tc>
          <w:tcPr>
            <w:tcW w:w="709" w:type="dxa"/>
            <w:tcBorders>
              <w:top w:val="nil"/>
              <w:left w:val="nil"/>
              <w:bottom w:val="single" w:sz="4" w:space="0" w:color="auto"/>
              <w:right w:val="single" w:sz="4" w:space="0" w:color="auto"/>
            </w:tcBorders>
            <w:noWrap/>
            <w:vAlign w:val="bottom"/>
            <w:hideMark/>
          </w:tcPr>
          <w:p w14:paraId="0997E60D"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25.4</w:t>
            </w:r>
          </w:p>
        </w:tc>
        <w:tc>
          <w:tcPr>
            <w:tcW w:w="850" w:type="dxa"/>
            <w:tcBorders>
              <w:top w:val="nil"/>
              <w:left w:val="nil"/>
              <w:bottom w:val="single" w:sz="4" w:space="0" w:color="auto"/>
              <w:right w:val="single" w:sz="4" w:space="0" w:color="auto"/>
            </w:tcBorders>
            <w:noWrap/>
            <w:vAlign w:val="bottom"/>
            <w:hideMark/>
          </w:tcPr>
          <w:p w14:paraId="23612644"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23.49</w:t>
            </w:r>
          </w:p>
        </w:tc>
        <w:tc>
          <w:tcPr>
            <w:tcW w:w="709" w:type="dxa"/>
            <w:tcBorders>
              <w:top w:val="nil"/>
              <w:left w:val="nil"/>
              <w:bottom w:val="single" w:sz="4" w:space="0" w:color="auto"/>
              <w:right w:val="single" w:sz="4" w:space="0" w:color="auto"/>
            </w:tcBorders>
            <w:noWrap/>
            <w:vAlign w:val="bottom"/>
            <w:hideMark/>
          </w:tcPr>
          <w:p w14:paraId="6105B24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0.88</w:t>
            </w:r>
          </w:p>
        </w:tc>
        <w:tc>
          <w:tcPr>
            <w:tcW w:w="720" w:type="dxa"/>
            <w:tcBorders>
              <w:top w:val="nil"/>
              <w:left w:val="nil"/>
              <w:bottom w:val="single" w:sz="4" w:space="0" w:color="auto"/>
              <w:right w:val="single" w:sz="4" w:space="0" w:color="auto"/>
            </w:tcBorders>
            <w:noWrap/>
            <w:vAlign w:val="bottom"/>
            <w:hideMark/>
          </w:tcPr>
          <w:p w14:paraId="3294404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20.62</w:t>
            </w:r>
          </w:p>
        </w:tc>
        <w:tc>
          <w:tcPr>
            <w:tcW w:w="850" w:type="dxa"/>
            <w:tcBorders>
              <w:top w:val="nil"/>
              <w:left w:val="nil"/>
              <w:bottom w:val="single" w:sz="4" w:space="0" w:color="auto"/>
              <w:right w:val="single" w:sz="4" w:space="0" w:color="auto"/>
            </w:tcBorders>
            <w:noWrap/>
            <w:vAlign w:val="bottom"/>
            <w:hideMark/>
          </w:tcPr>
          <w:p w14:paraId="7C71D2E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25.79</w:t>
            </w:r>
          </w:p>
        </w:tc>
      </w:tr>
      <w:tr w:rsidR="003B2B30" w:rsidRPr="00AB635B" w14:paraId="56423F8B"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540C1FB2"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KANTI</w:t>
            </w:r>
          </w:p>
        </w:tc>
        <w:tc>
          <w:tcPr>
            <w:tcW w:w="992" w:type="dxa"/>
            <w:tcBorders>
              <w:top w:val="nil"/>
              <w:left w:val="nil"/>
              <w:bottom w:val="single" w:sz="4" w:space="0" w:color="auto"/>
              <w:right w:val="single" w:sz="4" w:space="0" w:color="auto"/>
            </w:tcBorders>
            <w:noWrap/>
            <w:vAlign w:val="bottom"/>
            <w:hideMark/>
          </w:tcPr>
          <w:p w14:paraId="7028D45D"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26.9</w:t>
            </w:r>
          </w:p>
        </w:tc>
        <w:tc>
          <w:tcPr>
            <w:tcW w:w="608" w:type="dxa"/>
            <w:tcBorders>
              <w:top w:val="nil"/>
              <w:left w:val="nil"/>
              <w:bottom w:val="single" w:sz="4" w:space="0" w:color="auto"/>
              <w:right w:val="single" w:sz="4" w:space="0" w:color="auto"/>
            </w:tcBorders>
            <w:noWrap/>
            <w:vAlign w:val="bottom"/>
            <w:hideMark/>
          </w:tcPr>
          <w:p w14:paraId="6967F8C8"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0.47</w:t>
            </w:r>
          </w:p>
        </w:tc>
        <w:tc>
          <w:tcPr>
            <w:tcW w:w="709" w:type="dxa"/>
            <w:tcBorders>
              <w:top w:val="nil"/>
              <w:left w:val="nil"/>
              <w:bottom w:val="single" w:sz="4" w:space="0" w:color="auto"/>
              <w:right w:val="single" w:sz="4" w:space="0" w:color="auto"/>
            </w:tcBorders>
            <w:noWrap/>
            <w:vAlign w:val="bottom"/>
            <w:hideMark/>
          </w:tcPr>
          <w:p w14:paraId="54BFFA6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25.8</w:t>
            </w:r>
          </w:p>
        </w:tc>
        <w:tc>
          <w:tcPr>
            <w:tcW w:w="709" w:type="dxa"/>
            <w:tcBorders>
              <w:top w:val="nil"/>
              <w:left w:val="nil"/>
              <w:bottom w:val="single" w:sz="4" w:space="0" w:color="auto"/>
              <w:right w:val="single" w:sz="4" w:space="0" w:color="auto"/>
            </w:tcBorders>
            <w:noWrap/>
            <w:vAlign w:val="bottom"/>
            <w:hideMark/>
          </w:tcPr>
          <w:p w14:paraId="63F54064"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28.1</w:t>
            </w:r>
          </w:p>
        </w:tc>
        <w:tc>
          <w:tcPr>
            <w:tcW w:w="850" w:type="dxa"/>
            <w:tcBorders>
              <w:top w:val="nil"/>
              <w:left w:val="nil"/>
              <w:bottom w:val="single" w:sz="4" w:space="0" w:color="auto"/>
              <w:right w:val="single" w:sz="4" w:space="0" w:color="auto"/>
            </w:tcBorders>
            <w:noWrap/>
            <w:vAlign w:val="bottom"/>
            <w:hideMark/>
          </w:tcPr>
          <w:p w14:paraId="52B41E69"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27</w:t>
            </w:r>
          </w:p>
        </w:tc>
        <w:tc>
          <w:tcPr>
            <w:tcW w:w="709" w:type="dxa"/>
            <w:tcBorders>
              <w:top w:val="nil"/>
              <w:left w:val="nil"/>
              <w:bottom w:val="single" w:sz="4" w:space="0" w:color="auto"/>
              <w:right w:val="single" w:sz="4" w:space="0" w:color="auto"/>
            </w:tcBorders>
            <w:noWrap/>
            <w:vAlign w:val="bottom"/>
            <w:hideMark/>
          </w:tcPr>
          <w:p w14:paraId="62FF731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0.67</w:t>
            </w:r>
          </w:p>
        </w:tc>
        <w:tc>
          <w:tcPr>
            <w:tcW w:w="720" w:type="dxa"/>
            <w:tcBorders>
              <w:top w:val="nil"/>
              <w:left w:val="nil"/>
              <w:bottom w:val="single" w:sz="4" w:space="0" w:color="auto"/>
              <w:right w:val="single" w:sz="4" w:space="0" w:color="auto"/>
            </w:tcBorders>
            <w:noWrap/>
            <w:vAlign w:val="bottom"/>
            <w:hideMark/>
          </w:tcPr>
          <w:p w14:paraId="7CEE339B"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24.62</w:t>
            </w:r>
          </w:p>
        </w:tc>
        <w:tc>
          <w:tcPr>
            <w:tcW w:w="850" w:type="dxa"/>
            <w:tcBorders>
              <w:top w:val="nil"/>
              <w:left w:val="nil"/>
              <w:bottom w:val="single" w:sz="4" w:space="0" w:color="auto"/>
              <w:right w:val="single" w:sz="4" w:space="0" w:color="auto"/>
            </w:tcBorders>
            <w:noWrap/>
            <w:vAlign w:val="bottom"/>
            <w:hideMark/>
          </w:tcPr>
          <w:p w14:paraId="593EB8B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28.38</w:t>
            </w:r>
          </w:p>
        </w:tc>
      </w:tr>
      <w:tr w:rsidR="003B2B30" w:rsidRPr="00AB635B" w14:paraId="74B748F8"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468C8E43"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KRANTI</w:t>
            </w:r>
          </w:p>
        </w:tc>
        <w:tc>
          <w:tcPr>
            <w:tcW w:w="992" w:type="dxa"/>
            <w:tcBorders>
              <w:top w:val="nil"/>
              <w:left w:val="nil"/>
              <w:bottom w:val="single" w:sz="4" w:space="0" w:color="auto"/>
              <w:right w:val="single" w:sz="4" w:space="0" w:color="auto"/>
            </w:tcBorders>
            <w:noWrap/>
            <w:vAlign w:val="bottom"/>
            <w:hideMark/>
          </w:tcPr>
          <w:p w14:paraId="193A8738"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22.51</w:t>
            </w:r>
          </w:p>
        </w:tc>
        <w:tc>
          <w:tcPr>
            <w:tcW w:w="608" w:type="dxa"/>
            <w:tcBorders>
              <w:top w:val="nil"/>
              <w:left w:val="nil"/>
              <w:bottom w:val="single" w:sz="4" w:space="0" w:color="auto"/>
              <w:right w:val="single" w:sz="4" w:space="0" w:color="auto"/>
            </w:tcBorders>
            <w:noWrap/>
            <w:vAlign w:val="bottom"/>
            <w:hideMark/>
          </w:tcPr>
          <w:p w14:paraId="756231E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0.67</w:t>
            </w:r>
          </w:p>
        </w:tc>
        <w:tc>
          <w:tcPr>
            <w:tcW w:w="709" w:type="dxa"/>
            <w:tcBorders>
              <w:top w:val="nil"/>
              <w:left w:val="nil"/>
              <w:bottom w:val="single" w:sz="4" w:space="0" w:color="auto"/>
              <w:right w:val="single" w:sz="4" w:space="0" w:color="auto"/>
            </w:tcBorders>
            <w:noWrap/>
            <w:vAlign w:val="bottom"/>
            <w:hideMark/>
          </w:tcPr>
          <w:p w14:paraId="532069F7"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20.8</w:t>
            </w:r>
          </w:p>
        </w:tc>
        <w:tc>
          <w:tcPr>
            <w:tcW w:w="709" w:type="dxa"/>
            <w:tcBorders>
              <w:top w:val="nil"/>
              <w:left w:val="nil"/>
              <w:bottom w:val="single" w:sz="4" w:space="0" w:color="auto"/>
              <w:right w:val="single" w:sz="4" w:space="0" w:color="auto"/>
            </w:tcBorders>
            <w:noWrap/>
            <w:vAlign w:val="bottom"/>
            <w:hideMark/>
          </w:tcPr>
          <w:p w14:paraId="1D8E11DB"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24.1</w:t>
            </w:r>
          </w:p>
        </w:tc>
        <w:tc>
          <w:tcPr>
            <w:tcW w:w="850" w:type="dxa"/>
            <w:tcBorders>
              <w:top w:val="nil"/>
              <w:left w:val="nil"/>
              <w:bottom w:val="single" w:sz="4" w:space="0" w:color="auto"/>
              <w:right w:val="single" w:sz="4" w:space="0" w:color="auto"/>
            </w:tcBorders>
            <w:noWrap/>
            <w:vAlign w:val="bottom"/>
            <w:hideMark/>
          </w:tcPr>
          <w:p w14:paraId="6E4FD253"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22.63</w:t>
            </w:r>
          </w:p>
        </w:tc>
        <w:tc>
          <w:tcPr>
            <w:tcW w:w="709" w:type="dxa"/>
            <w:tcBorders>
              <w:top w:val="nil"/>
              <w:left w:val="nil"/>
              <w:bottom w:val="single" w:sz="4" w:space="0" w:color="auto"/>
              <w:right w:val="single" w:sz="4" w:space="0" w:color="auto"/>
            </w:tcBorders>
            <w:noWrap/>
            <w:vAlign w:val="bottom"/>
            <w:hideMark/>
          </w:tcPr>
          <w:p w14:paraId="0744BD35"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0.78</w:t>
            </w:r>
          </w:p>
        </w:tc>
        <w:tc>
          <w:tcPr>
            <w:tcW w:w="720" w:type="dxa"/>
            <w:tcBorders>
              <w:top w:val="nil"/>
              <w:left w:val="nil"/>
              <w:bottom w:val="single" w:sz="4" w:space="0" w:color="auto"/>
              <w:right w:val="single" w:sz="4" w:space="0" w:color="auto"/>
            </w:tcBorders>
            <w:noWrap/>
            <w:vAlign w:val="bottom"/>
            <w:hideMark/>
          </w:tcPr>
          <w:p w14:paraId="731B41E3"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20.87</w:t>
            </w:r>
          </w:p>
        </w:tc>
        <w:tc>
          <w:tcPr>
            <w:tcW w:w="850" w:type="dxa"/>
            <w:tcBorders>
              <w:top w:val="nil"/>
              <w:left w:val="nil"/>
              <w:bottom w:val="single" w:sz="4" w:space="0" w:color="auto"/>
              <w:right w:val="single" w:sz="4" w:space="0" w:color="auto"/>
            </w:tcBorders>
            <w:noWrap/>
            <w:vAlign w:val="bottom"/>
            <w:hideMark/>
          </w:tcPr>
          <w:p w14:paraId="77BBA509"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24.51</w:t>
            </w:r>
          </w:p>
        </w:tc>
      </w:tr>
      <w:tr w:rsidR="003B2B30" w:rsidRPr="00AB635B" w14:paraId="1A8F7B15"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3677584B"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PUSA BAHAR</w:t>
            </w:r>
          </w:p>
        </w:tc>
        <w:tc>
          <w:tcPr>
            <w:tcW w:w="992" w:type="dxa"/>
            <w:tcBorders>
              <w:top w:val="nil"/>
              <w:left w:val="nil"/>
              <w:bottom w:val="single" w:sz="4" w:space="0" w:color="auto"/>
              <w:right w:val="single" w:sz="4" w:space="0" w:color="auto"/>
            </w:tcBorders>
            <w:noWrap/>
            <w:vAlign w:val="bottom"/>
            <w:hideMark/>
          </w:tcPr>
          <w:p w14:paraId="1B82F503"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37.28</w:t>
            </w:r>
          </w:p>
        </w:tc>
        <w:tc>
          <w:tcPr>
            <w:tcW w:w="608" w:type="dxa"/>
            <w:tcBorders>
              <w:top w:val="nil"/>
              <w:left w:val="nil"/>
              <w:bottom w:val="single" w:sz="4" w:space="0" w:color="auto"/>
              <w:right w:val="single" w:sz="4" w:space="0" w:color="auto"/>
            </w:tcBorders>
            <w:noWrap/>
            <w:vAlign w:val="bottom"/>
            <w:hideMark/>
          </w:tcPr>
          <w:p w14:paraId="09FE3DA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0.62</w:t>
            </w:r>
          </w:p>
        </w:tc>
        <w:tc>
          <w:tcPr>
            <w:tcW w:w="709" w:type="dxa"/>
            <w:tcBorders>
              <w:top w:val="nil"/>
              <w:left w:val="nil"/>
              <w:bottom w:val="single" w:sz="4" w:space="0" w:color="auto"/>
              <w:right w:val="single" w:sz="4" w:space="0" w:color="auto"/>
            </w:tcBorders>
            <w:noWrap/>
            <w:vAlign w:val="bottom"/>
            <w:hideMark/>
          </w:tcPr>
          <w:p w14:paraId="7990B13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35.7</w:t>
            </w:r>
          </w:p>
        </w:tc>
        <w:tc>
          <w:tcPr>
            <w:tcW w:w="709" w:type="dxa"/>
            <w:tcBorders>
              <w:top w:val="nil"/>
              <w:left w:val="nil"/>
              <w:bottom w:val="single" w:sz="4" w:space="0" w:color="auto"/>
              <w:right w:val="single" w:sz="4" w:space="0" w:color="auto"/>
            </w:tcBorders>
            <w:noWrap/>
            <w:vAlign w:val="bottom"/>
            <w:hideMark/>
          </w:tcPr>
          <w:p w14:paraId="3EEAB078"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38.9</w:t>
            </w:r>
          </w:p>
        </w:tc>
        <w:tc>
          <w:tcPr>
            <w:tcW w:w="850" w:type="dxa"/>
            <w:tcBorders>
              <w:top w:val="nil"/>
              <w:left w:val="nil"/>
              <w:bottom w:val="single" w:sz="4" w:space="0" w:color="auto"/>
              <w:right w:val="single" w:sz="4" w:space="0" w:color="auto"/>
            </w:tcBorders>
            <w:noWrap/>
            <w:vAlign w:val="bottom"/>
            <w:hideMark/>
          </w:tcPr>
          <w:p w14:paraId="4C80B53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37.46</w:t>
            </w:r>
          </w:p>
        </w:tc>
        <w:tc>
          <w:tcPr>
            <w:tcW w:w="709" w:type="dxa"/>
            <w:tcBorders>
              <w:top w:val="nil"/>
              <w:left w:val="nil"/>
              <w:bottom w:val="single" w:sz="4" w:space="0" w:color="auto"/>
              <w:right w:val="single" w:sz="4" w:space="0" w:color="auto"/>
            </w:tcBorders>
            <w:noWrap/>
            <w:vAlign w:val="bottom"/>
            <w:hideMark/>
          </w:tcPr>
          <w:p w14:paraId="00B620E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0.44</w:t>
            </w:r>
          </w:p>
        </w:tc>
        <w:tc>
          <w:tcPr>
            <w:tcW w:w="720" w:type="dxa"/>
            <w:tcBorders>
              <w:top w:val="nil"/>
              <w:left w:val="nil"/>
              <w:bottom w:val="single" w:sz="4" w:space="0" w:color="auto"/>
              <w:right w:val="single" w:sz="4" w:space="0" w:color="auto"/>
            </w:tcBorders>
            <w:noWrap/>
            <w:vAlign w:val="bottom"/>
            <w:hideMark/>
          </w:tcPr>
          <w:p w14:paraId="661A2BA4"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36.05</w:t>
            </w:r>
          </w:p>
        </w:tc>
        <w:tc>
          <w:tcPr>
            <w:tcW w:w="850" w:type="dxa"/>
            <w:tcBorders>
              <w:top w:val="nil"/>
              <w:left w:val="nil"/>
              <w:bottom w:val="single" w:sz="4" w:space="0" w:color="auto"/>
              <w:right w:val="single" w:sz="4" w:space="0" w:color="auto"/>
            </w:tcBorders>
            <w:noWrap/>
            <w:vAlign w:val="bottom"/>
            <w:hideMark/>
          </w:tcPr>
          <w:p w14:paraId="150922F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38.52</w:t>
            </w:r>
          </w:p>
        </w:tc>
      </w:tr>
      <w:tr w:rsidR="003B2B30" w:rsidRPr="00AB635B" w14:paraId="0788EE42"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0D719931"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VARUNA</w:t>
            </w:r>
          </w:p>
        </w:tc>
        <w:tc>
          <w:tcPr>
            <w:tcW w:w="992" w:type="dxa"/>
            <w:tcBorders>
              <w:top w:val="nil"/>
              <w:left w:val="nil"/>
              <w:bottom w:val="single" w:sz="4" w:space="0" w:color="auto"/>
              <w:right w:val="single" w:sz="4" w:space="0" w:color="auto"/>
            </w:tcBorders>
            <w:noWrap/>
            <w:vAlign w:val="bottom"/>
            <w:hideMark/>
          </w:tcPr>
          <w:p w14:paraId="5A0EA7F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17.3</w:t>
            </w:r>
          </w:p>
        </w:tc>
        <w:tc>
          <w:tcPr>
            <w:tcW w:w="608" w:type="dxa"/>
            <w:tcBorders>
              <w:top w:val="nil"/>
              <w:left w:val="nil"/>
              <w:bottom w:val="single" w:sz="4" w:space="0" w:color="auto"/>
              <w:right w:val="single" w:sz="4" w:space="0" w:color="auto"/>
            </w:tcBorders>
            <w:noWrap/>
            <w:vAlign w:val="bottom"/>
            <w:hideMark/>
          </w:tcPr>
          <w:p w14:paraId="7F4FA824"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0.63</w:t>
            </w:r>
          </w:p>
        </w:tc>
        <w:tc>
          <w:tcPr>
            <w:tcW w:w="709" w:type="dxa"/>
            <w:tcBorders>
              <w:top w:val="nil"/>
              <w:left w:val="nil"/>
              <w:bottom w:val="single" w:sz="4" w:space="0" w:color="auto"/>
              <w:right w:val="single" w:sz="4" w:space="0" w:color="auto"/>
            </w:tcBorders>
            <w:noWrap/>
            <w:vAlign w:val="bottom"/>
            <w:hideMark/>
          </w:tcPr>
          <w:p w14:paraId="2DF26A5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15.2</w:t>
            </w:r>
          </w:p>
        </w:tc>
        <w:tc>
          <w:tcPr>
            <w:tcW w:w="709" w:type="dxa"/>
            <w:tcBorders>
              <w:top w:val="nil"/>
              <w:left w:val="nil"/>
              <w:bottom w:val="single" w:sz="4" w:space="0" w:color="auto"/>
              <w:right w:val="single" w:sz="4" w:space="0" w:color="auto"/>
            </w:tcBorders>
            <w:noWrap/>
            <w:vAlign w:val="bottom"/>
            <w:hideMark/>
          </w:tcPr>
          <w:p w14:paraId="47E719D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18.9</w:t>
            </w:r>
          </w:p>
        </w:tc>
        <w:tc>
          <w:tcPr>
            <w:tcW w:w="850" w:type="dxa"/>
            <w:tcBorders>
              <w:top w:val="nil"/>
              <w:left w:val="nil"/>
              <w:bottom w:val="single" w:sz="4" w:space="0" w:color="auto"/>
              <w:right w:val="single" w:sz="4" w:space="0" w:color="auto"/>
            </w:tcBorders>
            <w:noWrap/>
            <w:vAlign w:val="bottom"/>
            <w:hideMark/>
          </w:tcPr>
          <w:p w14:paraId="07D860A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17.32</w:t>
            </w:r>
          </w:p>
        </w:tc>
        <w:tc>
          <w:tcPr>
            <w:tcW w:w="709" w:type="dxa"/>
            <w:tcBorders>
              <w:top w:val="nil"/>
              <w:left w:val="nil"/>
              <w:bottom w:val="single" w:sz="4" w:space="0" w:color="auto"/>
              <w:right w:val="single" w:sz="4" w:space="0" w:color="auto"/>
            </w:tcBorders>
            <w:noWrap/>
            <w:vAlign w:val="bottom"/>
            <w:hideMark/>
          </w:tcPr>
          <w:p w14:paraId="1301661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0.67</w:t>
            </w:r>
          </w:p>
        </w:tc>
        <w:tc>
          <w:tcPr>
            <w:tcW w:w="720" w:type="dxa"/>
            <w:tcBorders>
              <w:top w:val="nil"/>
              <w:left w:val="nil"/>
              <w:bottom w:val="single" w:sz="4" w:space="0" w:color="auto"/>
              <w:right w:val="single" w:sz="4" w:space="0" w:color="auto"/>
            </w:tcBorders>
            <w:noWrap/>
            <w:vAlign w:val="bottom"/>
            <w:hideMark/>
          </w:tcPr>
          <w:p w14:paraId="37B6AF17"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15.57</w:t>
            </w:r>
          </w:p>
        </w:tc>
        <w:tc>
          <w:tcPr>
            <w:tcW w:w="850" w:type="dxa"/>
            <w:tcBorders>
              <w:top w:val="nil"/>
              <w:left w:val="nil"/>
              <w:bottom w:val="single" w:sz="4" w:space="0" w:color="auto"/>
              <w:right w:val="single" w:sz="4" w:space="0" w:color="auto"/>
            </w:tcBorders>
            <w:noWrap/>
            <w:vAlign w:val="bottom"/>
            <w:hideMark/>
          </w:tcPr>
          <w:p w14:paraId="7667CF4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19.15</w:t>
            </w:r>
          </w:p>
        </w:tc>
      </w:tr>
      <w:tr w:rsidR="003B2B30" w:rsidRPr="003B2B30" w14:paraId="3B538689" w14:textId="77777777" w:rsidTr="00AB635B">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2B290476" w14:textId="77777777" w:rsidR="003B2B30" w:rsidRPr="003B2B30" w:rsidRDefault="003B2B30"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RWC</w:t>
            </w:r>
          </w:p>
        </w:tc>
        <w:tc>
          <w:tcPr>
            <w:tcW w:w="3018"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5F9CFC54" w14:textId="77777777" w:rsidR="003B2B30" w:rsidRPr="003B2B30" w:rsidRDefault="003B2B30"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ES (Early Sowing)</w:t>
            </w:r>
          </w:p>
        </w:tc>
        <w:tc>
          <w:tcPr>
            <w:tcW w:w="3129"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24891E13" w14:textId="77777777" w:rsidR="003B2B30" w:rsidRPr="003B2B30" w:rsidRDefault="003B2B30"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TS (Timely Sowing)</w:t>
            </w:r>
          </w:p>
        </w:tc>
      </w:tr>
      <w:tr w:rsidR="003B2B30" w:rsidRPr="00AB635B" w14:paraId="58FBCE46"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0E5D0220" w14:textId="77777777" w:rsidR="003B2B30" w:rsidRPr="003B2B30" w:rsidRDefault="003B2B30" w:rsidP="00BB0ECB">
            <w:pPr>
              <w:spacing w:after="0" w:line="480" w:lineRule="auto"/>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Treatment</w:t>
            </w:r>
          </w:p>
        </w:tc>
        <w:tc>
          <w:tcPr>
            <w:tcW w:w="992" w:type="dxa"/>
            <w:tcBorders>
              <w:top w:val="nil"/>
              <w:left w:val="nil"/>
              <w:bottom w:val="single" w:sz="4" w:space="0" w:color="auto"/>
              <w:right w:val="single" w:sz="4" w:space="0" w:color="auto"/>
            </w:tcBorders>
            <w:noWrap/>
            <w:vAlign w:val="bottom"/>
            <w:hideMark/>
          </w:tcPr>
          <w:p w14:paraId="21273CA0"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794D8609"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SE</w:t>
            </w:r>
          </w:p>
        </w:tc>
        <w:tc>
          <w:tcPr>
            <w:tcW w:w="709" w:type="dxa"/>
            <w:tcBorders>
              <w:top w:val="nil"/>
              <w:left w:val="nil"/>
              <w:bottom w:val="single" w:sz="4" w:space="0" w:color="auto"/>
              <w:right w:val="single" w:sz="4" w:space="0" w:color="auto"/>
            </w:tcBorders>
            <w:noWrap/>
            <w:vAlign w:val="bottom"/>
            <w:hideMark/>
          </w:tcPr>
          <w:p w14:paraId="2E1C0527"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03FE62A4"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Max</w:t>
            </w:r>
          </w:p>
        </w:tc>
        <w:tc>
          <w:tcPr>
            <w:tcW w:w="850" w:type="dxa"/>
            <w:tcBorders>
              <w:top w:val="nil"/>
              <w:left w:val="nil"/>
              <w:bottom w:val="single" w:sz="4" w:space="0" w:color="auto"/>
              <w:right w:val="single" w:sz="4" w:space="0" w:color="auto"/>
            </w:tcBorders>
            <w:noWrap/>
            <w:vAlign w:val="bottom"/>
            <w:hideMark/>
          </w:tcPr>
          <w:p w14:paraId="511AED44"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Means</w:t>
            </w:r>
          </w:p>
        </w:tc>
        <w:tc>
          <w:tcPr>
            <w:tcW w:w="709" w:type="dxa"/>
            <w:tcBorders>
              <w:top w:val="nil"/>
              <w:left w:val="nil"/>
              <w:bottom w:val="single" w:sz="4" w:space="0" w:color="auto"/>
              <w:right w:val="single" w:sz="4" w:space="0" w:color="auto"/>
            </w:tcBorders>
            <w:noWrap/>
            <w:vAlign w:val="bottom"/>
            <w:hideMark/>
          </w:tcPr>
          <w:p w14:paraId="110D32AE"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SE</w:t>
            </w:r>
          </w:p>
        </w:tc>
        <w:tc>
          <w:tcPr>
            <w:tcW w:w="720" w:type="dxa"/>
            <w:tcBorders>
              <w:top w:val="nil"/>
              <w:left w:val="nil"/>
              <w:bottom w:val="single" w:sz="4" w:space="0" w:color="auto"/>
              <w:right w:val="single" w:sz="4" w:space="0" w:color="auto"/>
            </w:tcBorders>
            <w:noWrap/>
            <w:vAlign w:val="bottom"/>
            <w:hideMark/>
          </w:tcPr>
          <w:p w14:paraId="425E030B"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2BA7A1ED"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Max</w:t>
            </w:r>
          </w:p>
        </w:tc>
      </w:tr>
      <w:tr w:rsidR="003B2B30" w:rsidRPr="00AB635B" w14:paraId="1A5C2550"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4F2530B7"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GEETA</w:t>
            </w:r>
          </w:p>
        </w:tc>
        <w:tc>
          <w:tcPr>
            <w:tcW w:w="992" w:type="dxa"/>
            <w:tcBorders>
              <w:top w:val="nil"/>
              <w:left w:val="nil"/>
              <w:bottom w:val="single" w:sz="4" w:space="0" w:color="auto"/>
              <w:right w:val="single" w:sz="4" w:space="0" w:color="auto"/>
            </w:tcBorders>
            <w:noWrap/>
            <w:vAlign w:val="bottom"/>
            <w:hideMark/>
          </w:tcPr>
          <w:p w14:paraId="60CABBC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86.36</w:t>
            </w:r>
          </w:p>
        </w:tc>
        <w:tc>
          <w:tcPr>
            <w:tcW w:w="608" w:type="dxa"/>
            <w:tcBorders>
              <w:top w:val="nil"/>
              <w:left w:val="nil"/>
              <w:bottom w:val="single" w:sz="4" w:space="0" w:color="auto"/>
              <w:right w:val="single" w:sz="4" w:space="0" w:color="auto"/>
            </w:tcBorders>
            <w:noWrap/>
            <w:vAlign w:val="bottom"/>
            <w:hideMark/>
          </w:tcPr>
          <w:p w14:paraId="5C931005"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0.77</w:t>
            </w:r>
          </w:p>
        </w:tc>
        <w:tc>
          <w:tcPr>
            <w:tcW w:w="709" w:type="dxa"/>
            <w:tcBorders>
              <w:top w:val="nil"/>
              <w:left w:val="nil"/>
              <w:bottom w:val="single" w:sz="4" w:space="0" w:color="auto"/>
              <w:right w:val="single" w:sz="4" w:space="0" w:color="auto"/>
            </w:tcBorders>
            <w:noWrap/>
            <w:vAlign w:val="bottom"/>
            <w:hideMark/>
          </w:tcPr>
          <w:p w14:paraId="10DA6F47"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83.9</w:t>
            </w:r>
          </w:p>
        </w:tc>
        <w:tc>
          <w:tcPr>
            <w:tcW w:w="709" w:type="dxa"/>
            <w:tcBorders>
              <w:top w:val="nil"/>
              <w:left w:val="nil"/>
              <w:bottom w:val="single" w:sz="4" w:space="0" w:color="auto"/>
              <w:right w:val="single" w:sz="4" w:space="0" w:color="auto"/>
            </w:tcBorders>
            <w:noWrap/>
            <w:vAlign w:val="bottom"/>
            <w:hideMark/>
          </w:tcPr>
          <w:p w14:paraId="26EBBA0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88.4</w:t>
            </w:r>
          </w:p>
        </w:tc>
        <w:tc>
          <w:tcPr>
            <w:tcW w:w="850" w:type="dxa"/>
            <w:tcBorders>
              <w:top w:val="nil"/>
              <w:left w:val="nil"/>
              <w:bottom w:val="single" w:sz="4" w:space="0" w:color="auto"/>
              <w:right w:val="single" w:sz="4" w:space="0" w:color="auto"/>
            </w:tcBorders>
            <w:noWrap/>
            <w:vAlign w:val="bottom"/>
            <w:hideMark/>
          </w:tcPr>
          <w:p w14:paraId="3C4B8F95"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85.69</w:t>
            </w:r>
          </w:p>
        </w:tc>
        <w:tc>
          <w:tcPr>
            <w:tcW w:w="709" w:type="dxa"/>
            <w:tcBorders>
              <w:top w:val="nil"/>
              <w:left w:val="nil"/>
              <w:bottom w:val="single" w:sz="4" w:space="0" w:color="auto"/>
              <w:right w:val="single" w:sz="4" w:space="0" w:color="auto"/>
            </w:tcBorders>
            <w:noWrap/>
            <w:vAlign w:val="bottom"/>
            <w:hideMark/>
          </w:tcPr>
          <w:p w14:paraId="39D00B17"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1.24</w:t>
            </w:r>
          </w:p>
        </w:tc>
        <w:tc>
          <w:tcPr>
            <w:tcW w:w="720" w:type="dxa"/>
            <w:tcBorders>
              <w:top w:val="nil"/>
              <w:left w:val="nil"/>
              <w:bottom w:val="single" w:sz="4" w:space="0" w:color="auto"/>
              <w:right w:val="single" w:sz="4" w:space="0" w:color="auto"/>
            </w:tcBorders>
            <w:noWrap/>
            <w:vAlign w:val="bottom"/>
            <w:hideMark/>
          </w:tcPr>
          <w:p w14:paraId="7D46418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82.85</w:t>
            </w:r>
          </w:p>
        </w:tc>
        <w:tc>
          <w:tcPr>
            <w:tcW w:w="850" w:type="dxa"/>
            <w:tcBorders>
              <w:top w:val="nil"/>
              <w:left w:val="nil"/>
              <w:bottom w:val="single" w:sz="4" w:space="0" w:color="auto"/>
              <w:right w:val="single" w:sz="4" w:space="0" w:color="auto"/>
            </w:tcBorders>
            <w:noWrap/>
            <w:vAlign w:val="bottom"/>
            <w:hideMark/>
          </w:tcPr>
          <w:p w14:paraId="0B4CBF8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89.61</w:t>
            </w:r>
          </w:p>
        </w:tc>
      </w:tr>
      <w:tr w:rsidR="003B2B30" w:rsidRPr="00AB635B" w14:paraId="72EE06CF"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5C10394A"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KANTI</w:t>
            </w:r>
          </w:p>
        </w:tc>
        <w:tc>
          <w:tcPr>
            <w:tcW w:w="992" w:type="dxa"/>
            <w:tcBorders>
              <w:top w:val="nil"/>
              <w:left w:val="nil"/>
              <w:bottom w:val="single" w:sz="4" w:space="0" w:color="auto"/>
              <w:right w:val="single" w:sz="4" w:space="0" w:color="auto"/>
            </w:tcBorders>
            <w:noWrap/>
            <w:vAlign w:val="bottom"/>
            <w:hideMark/>
          </w:tcPr>
          <w:p w14:paraId="7572B3C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96.22</w:t>
            </w:r>
          </w:p>
        </w:tc>
        <w:tc>
          <w:tcPr>
            <w:tcW w:w="608" w:type="dxa"/>
            <w:tcBorders>
              <w:top w:val="nil"/>
              <w:left w:val="nil"/>
              <w:bottom w:val="single" w:sz="4" w:space="0" w:color="auto"/>
              <w:right w:val="single" w:sz="4" w:space="0" w:color="auto"/>
            </w:tcBorders>
            <w:noWrap/>
            <w:vAlign w:val="bottom"/>
            <w:hideMark/>
          </w:tcPr>
          <w:p w14:paraId="4C68E39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0.62</w:t>
            </w:r>
          </w:p>
        </w:tc>
        <w:tc>
          <w:tcPr>
            <w:tcW w:w="709" w:type="dxa"/>
            <w:tcBorders>
              <w:top w:val="nil"/>
              <w:left w:val="nil"/>
              <w:bottom w:val="single" w:sz="4" w:space="0" w:color="auto"/>
              <w:right w:val="single" w:sz="4" w:space="0" w:color="auto"/>
            </w:tcBorders>
            <w:noWrap/>
            <w:vAlign w:val="bottom"/>
            <w:hideMark/>
          </w:tcPr>
          <w:p w14:paraId="6EEF03B8"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94.2</w:t>
            </w:r>
          </w:p>
        </w:tc>
        <w:tc>
          <w:tcPr>
            <w:tcW w:w="709" w:type="dxa"/>
            <w:tcBorders>
              <w:top w:val="nil"/>
              <w:left w:val="nil"/>
              <w:bottom w:val="single" w:sz="4" w:space="0" w:color="auto"/>
              <w:right w:val="single" w:sz="4" w:space="0" w:color="auto"/>
            </w:tcBorders>
            <w:noWrap/>
            <w:vAlign w:val="bottom"/>
            <w:hideMark/>
          </w:tcPr>
          <w:p w14:paraId="626EA613"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97.5</w:t>
            </w:r>
          </w:p>
        </w:tc>
        <w:tc>
          <w:tcPr>
            <w:tcW w:w="850" w:type="dxa"/>
            <w:tcBorders>
              <w:top w:val="nil"/>
              <w:left w:val="nil"/>
              <w:bottom w:val="single" w:sz="4" w:space="0" w:color="auto"/>
              <w:right w:val="single" w:sz="4" w:space="0" w:color="auto"/>
            </w:tcBorders>
            <w:noWrap/>
            <w:vAlign w:val="bottom"/>
            <w:hideMark/>
          </w:tcPr>
          <w:p w14:paraId="49E60709"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95.63</w:t>
            </w:r>
          </w:p>
        </w:tc>
        <w:tc>
          <w:tcPr>
            <w:tcW w:w="709" w:type="dxa"/>
            <w:tcBorders>
              <w:top w:val="nil"/>
              <w:left w:val="nil"/>
              <w:bottom w:val="single" w:sz="4" w:space="0" w:color="auto"/>
              <w:right w:val="single" w:sz="4" w:space="0" w:color="auto"/>
            </w:tcBorders>
            <w:noWrap/>
            <w:vAlign w:val="bottom"/>
            <w:hideMark/>
          </w:tcPr>
          <w:p w14:paraId="18A8BFD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0.63</w:t>
            </w:r>
          </w:p>
        </w:tc>
        <w:tc>
          <w:tcPr>
            <w:tcW w:w="720" w:type="dxa"/>
            <w:tcBorders>
              <w:top w:val="nil"/>
              <w:left w:val="nil"/>
              <w:bottom w:val="single" w:sz="4" w:space="0" w:color="auto"/>
              <w:right w:val="single" w:sz="4" w:space="0" w:color="auto"/>
            </w:tcBorders>
            <w:noWrap/>
            <w:vAlign w:val="bottom"/>
            <w:hideMark/>
          </w:tcPr>
          <w:p w14:paraId="1CD426D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93.58</w:t>
            </w:r>
          </w:p>
        </w:tc>
        <w:tc>
          <w:tcPr>
            <w:tcW w:w="850" w:type="dxa"/>
            <w:tcBorders>
              <w:top w:val="nil"/>
              <w:left w:val="nil"/>
              <w:bottom w:val="single" w:sz="4" w:space="0" w:color="auto"/>
              <w:right w:val="single" w:sz="4" w:space="0" w:color="auto"/>
            </w:tcBorders>
            <w:noWrap/>
            <w:vAlign w:val="bottom"/>
            <w:hideMark/>
          </w:tcPr>
          <w:p w14:paraId="11E40059"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97.46</w:t>
            </w:r>
          </w:p>
        </w:tc>
      </w:tr>
      <w:tr w:rsidR="003B2B30" w:rsidRPr="00AB635B" w14:paraId="7702BC8A"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3088210C"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KRANTI</w:t>
            </w:r>
          </w:p>
        </w:tc>
        <w:tc>
          <w:tcPr>
            <w:tcW w:w="992" w:type="dxa"/>
            <w:tcBorders>
              <w:top w:val="nil"/>
              <w:left w:val="nil"/>
              <w:bottom w:val="single" w:sz="4" w:space="0" w:color="auto"/>
              <w:right w:val="single" w:sz="4" w:space="0" w:color="auto"/>
            </w:tcBorders>
            <w:noWrap/>
            <w:vAlign w:val="bottom"/>
            <w:hideMark/>
          </w:tcPr>
          <w:p w14:paraId="716887E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91.38</w:t>
            </w:r>
          </w:p>
        </w:tc>
        <w:tc>
          <w:tcPr>
            <w:tcW w:w="608" w:type="dxa"/>
            <w:tcBorders>
              <w:top w:val="nil"/>
              <w:left w:val="nil"/>
              <w:bottom w:val="single" w:sz="4" w:space="0" w:color="auto"/>
              <w:right w:val="single" w:sz="4" w:space="0" w:color="auto"/>
            </w:tcBorders>
            <w:noWrap/>
            <w:vAlign w:val="bottom"/>
            <w:hideMark/>
          </w:tcPr>
          <w:p w14:paraId="52335C4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0.64</w:t>
            </w:r>
          </w:p>
        </w:tc>
        <w:tc>
          <w:tcPr>
            <w:tcW w:w="709" w:type="dxa"/>
            <w:tcBorders>
              <w:top w:val="nil"/>
              <w:left w:val="nil"/>
              <w:bottom w:val="single" w:sz="4" w:space="0" w:color="auto"/>
              <w:right w:val="single" w:sz="4" w:space="0" w:color="auto"/>
            </w:tcBorders>
            <w:noWrap/>
            <w:vAlign w:val="bottom"/>
            <w:hideMark/>
          </w:tcPr>
          <w:p w14:paraId="1767C6D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89.8</w:t>
            </w:r>
          </w:p>
        </w:tc>
        <w:tc>
          <w:tcPr>
            <w:tcW w:w="709" w:type="dxa"/>
            <w:tcBorders>
              <w:top w:val="nil"/>
              <w:left w:val="nil"/>
              <w:bottom w:val="single" w:sz="4" w:space="0" w:color="auto"/>
              <w:right w:val="single" w:sz="4" w:space="0" w:color="auto"/>
            </w:tcBorders>
            <w:noWrap/>
            <w:vAlign w:val="bottom"/>
            <w:hideMark/>
          </w:tcPr>
          <w:p w14:paraId="0344F989"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93.2</w:t>
            </w:r>
          </w:p>
        </w:tc>
        <w:tc>
          <w:tcPr>
            <w:tcW w:w="850" w:type="dxa"/>
            <w:tcBorders>
              <w:top w:val="nil"/>
              <w:left w:val="nil"/>
              <w:bottom w:val="single" w:sz="4" w:space="0" w:color="auto"/>
              <w:right w:val="single" w:sz="4" w:space="0" w:color="auto"/>
            </w:tcBorders>
            <w:noWrap/>
            <w:vAlign w:val="bottom"/>
            <w:hideMark/>
          </w:tcPr>
          <w:p w14:paraId="0825A9C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92.43</w:t>
            </w:r>
          </w:p>
        </w:tc>
        <w:tc>
          <w:tcPr>
            <w:tcW w:w="709" w:type="dxa"/>
            <w:tcBorders>
              <w:top w:val="nil"/>
              <w:left w:val="nil"/>
              <w:bottom w:val="single" w:sz="4" w:space="0" w:color="auto"/>
              <w:right w:val="single" w:sz="4" w:space="0" w:color="auto"/>
            </w:tcBorders>
            <w:noWrap/>
            <w:vAlign w:val="bottom"/>
            <w:hideMark/>
          </w:tcPr>
          <w:p w14:paraId="27EFFDA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1.54</w:t>
            </w:r>
          </w:p>
        </w:tc>
        <w:tc>
          <w:tcPr>
            <w:tcW w:w="720" w:type="dxa"/>
            <w:tcBorders>
              <w:top w:val="nil"/>
              <w:left w:val="nil"/>
              <w:bottom w:val="single" w:sz="4" w:space="0" w:color="auto"/>
              <w:right w:val="single" w:sz="4" w:space="0" w:color="auto"/>
            </w:tcBorders>
            <w:noWrap/>
            <w:vAlign w:val="bottom"/>
            <w:hideMark/>
          </w:tcPr>
          <w:p w14:paraId="3CE3F5B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87.28</w:t>
            </w:r>
          </w:p>
        </w:tc>
        <w:tc>
          <w:tcPr>
            <w:tcW w:w="850" w:type="dxa"/>
            <w:tcBorders>
              <w:top w:val="nil"/>
              <w:left w:val="nil"/>
              <w:bottom w:val="single" w:sz="4" w:space="0" w:color="auto"/>
              <w:right w:val="single" w:sz="4" w:space="0" w:color="auto"/>
            </w:tcBorders>
            <w:noWrap/>
            <w:vAlign w:val="bottom"/>
            <w:hideMark/>
          </w:tcPr>
          <w:p w14:paraId="10570FB8"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95.5</w:t>
            </w:r>
          </w:p>
        </w:tc>
      </w:tr>
      <w:tr w:rsidR="003B2B30" w:rsidRPr="00AB635B" w14:paraId="69AA6715"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3F07EAE6"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PUSA BAHAR</w:t>
            </w:r>
          </w:p>
        </w:tc>
        <w:tc>
          <w:tcPr>
            <w:tcW w:w="992" w:type="dxa"/>
            <w:tcBorders>
              <w:top w:val="nil"/>
              <w:left w:val="nil"/>
              <w:bottom w:val="single" w:sz="4" w:space="0" w:color="auto"/>
              <w:right w:val="single" w:sz="4" w:space="0" w:color="auto"/>
            </w:tcBorders>
            <w:noWrap/>
            <w:vAlign w:val="bottom"/>
            <w:hideMark/>
          </w:tcPr>
          <w:p w14:paraId="2DCB61A2"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89.34</w:t>
            </w:r>
          </w:p>
        </w:tc>
        <w:tc>
          <w:tcPr>
            <w:tcW w:w="608" w:type="dxa"/>
            <w:tcBorders>
              <w:top w:val="nil"/>
              <w:left w:val="nil"/>
              <w:bottom w:val="single" w:sz="4" w:space="0" w:color="auto"/>
              <w:right w:val="single" w:sz="4" w:space="0" w:color="auto"/>
            </w:tcBorders>
            <w:noWrap/>
            <w:vAlign w:val="bottom"/>
            <w:hideMark/>
          </w:tcPr>
          <w:p w14:paraId="6E6D42C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0.62</w:t>
            </w:r>
          </w:p>
        </w:tc>
        <w:tc>
          <w:tcPr>
            <w:tcW w:w="709" w:type="dxa"/>
            <w:tcBorders>
              <w:top w:val="nil"/>
              <w:left w:val="nil"/>
              <w:bottom w:val="single" w:sz="4" w:space="0" w:color="auto"/>
              <w:right w:val="single" w:sz="4" w:space="0" w:color="auto"/>
            </w:tcBorders>
            <w:noWrap/>
            <w:vAlign w:val="bottom"/>
            <w:hideMark/>
          </w:tcPr>
          <w:p w14:paraId="70A82F6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87.3</w:t>
            </w:r>
          </w:p>
        </w:tc>
        <w:tc>
          <w:tcPr>
            <w:tcW w:w="709" w:type="dxa"/>
            <w:tcBorders>
              <w:top w:val="nil"/>
              <w:left w:val="nil"/>
              <w:bottom w:val="single" w:sz="4" w:space="0" w:color="auto"/>
              <w:right w:val="single" w:sz="4" w:space="0" w:color="auto"/>
            </w:tcBorders>
            <w:noWrap/>
            <w:vAlign w:val="bottom"/>
            <w:hideMark/>
          </w:tcPr>
          <w:p w14:paraId="7F2F4B2B"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91</w:t>
            </w:r>
          </w:p>
        </w:tc>
        <w:tc>
          <w:tcPr>
            <w:tcW w:w="850" w:type="dxa"/>
            <w:tcBorders>
              <w:top w:val="nil"/>
              <w:left w:val="nil"/>
              <w:bottom w:val="single" w:sz="4" w:space="0" w:color="auto"/>
              <w:right w:val="single" w:sz="4" w:space="0" w:color="auto"/>
            </w:tcBorders>
            <w:noWrap/>
            <w:vAlign w:val="bottom"/>
            <w:hideMark/>
          </w:tcPr>
          <w:p w14:paraId="5463BF35"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88.45</w:t>
            </w:r>
          </w:p>
        </w:tc>
        <w:tc>
          <w:tcPr>
            <w:tcW w:w="709" w:type="dxa"/>
            <w:tcBorders>
              <w:top w:val="nil"/>
              <w:left w:val="nil"/>
              <w:bottom w:val="single" w:sz="4" w:space="0" w:color="auto"/>
              <w:right w:val="single" w:sz="4" w:space="0" w:color="auto"/>
            </w:tcBorders>
            <w:noWrap/>
            <w:vAlign w:val="bottom"/>
            <w:hideMark/>
          </w:tcPr>
          <w:p w14:paraId="11AB4792"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1.83</w:t>
            </w:r>
          </w:p>
        </w:tc>
        <w:tc>
          <w:tcPr>
            <w:tcW w:w="720" w:type="dxa"/>
            <w:tcBorders>
              <w:top w:val="nil"/>
              <w:left w:val="nil"/>
              <w:bottom w:val="single" w:sz="4" w:space="0" w:color="auto"/>
              <w:right w:val="single" w:sz="4" w:space="0" w:color="auto"/>
            </w:tcBorders>
            <w:noWrap/>
            <w:vAlign w:val="bottom"/>
            <w:hideMark/>
          </w:tcPr>
          <w:p w14:paraId="72E5746B"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83.02</w:t>
            </w:r>
          </w:p>
        </w:tc>
        <w:tc>
          <w:tcPr>
            <w:tcW w:w="850" w:type="dxa"/>
            <w:tcBorders>
              <w:top w:val="nil"/>
              <w:left w:val="nil"/>
              <w:bottom w:val="single" w:sz="4" w:space="0" w:color="auto"/>
              <w:right w:val="single" w:sz="4" w:space="0" w:color="auto"/>
            </w:tcBorders>
            <w:noWrap/>
            <w:vAlign w:val="bottom"/>
            <w:hideMark/>
          </w:tcPr>
          <w:p w14:paraId="67B0188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94.2</w:t>
            </w:r>
          </w:p>
        </w:tc>
      </w:tr>
      <w:tr w:rsidR="003B2B30" w:rsidRPr="00AB635B" w14:paraId="2DE5EBFC"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4941819F"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VARUNA</w:t>
            </w:r>
          </w:p>
        </w:tc>
        <w:tc>
          <w:tcPr>
            <w:tcW w:w="992" w:type="dxa"/>
            <w:tcBorders>
              <w:top w:val="nil"/>
              <w:left w:val="nil"/>
              <w:bottom w:val="single" w:sz="4" w:space="0" w:color="auto"/>
              <w:right w:val="single" w:sz="4" w:space="0" w:color="auto"/>
            </w:tcBorders>
            <w:noWrap/>
            <w:vAlign w:val="bottom"/>
            <w:hideMark/>
          </w:tcPr>
          <w:p w14:paraId="7116874D"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85.89</w:t>
            </w:r>
          </w:p>
        </w:tc>
        <w:tc>
          <w:tcPr>
            <w:tcW w:w="608" w:type="dxa"/>
            <w:tcBorders>
              <w:top w:val="nil"/>
              <w:left w:val="nil"/>
              <w:bottom w:val="single" w:sz="4" w:space="0" w:color="auto"/>
              <w:right w:val="single" w:sz="4" w:space="0" w:color="auto"/>
            </w:tcBorders>
            <w:noWrap/>
            <w:vAlign w:val="bottom"/>
            <w:hideMark/>
          </w:tcPr>
          <w:p w14:paraId="08518D50"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0.56</w:t>
            </w:r>
          </w:p>
        </w:tc>
        <w:tc>
          <w:tcPr>
            <w:tcW w:w="709" w:type="dxa"/>
            <w:tcBorders>
              <w:top w:val="nil"/>
              <w:left w:val="nil"/>
              <w:bottom w:val="single" w:sz="4" w:space="0" w:color="auto"/>
              <w:right w:val="single" w:sz="4" w:space="0" w:color="auto"/>
            </w:tcBorders>
            <w:noWrap/>
            <w:vAlign w:val="bottom"/>
            <w:hideMark/>
          </w:tcPr>
          <w:p w14:paraId="3BA6DEC0"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84</w:t>
            </w:r>
          </w:p>
        </w:tc>
        <w:tc>
          <w:tcPr>
            <w:tcW w:w="709" w:type="dxa"/>
            <w:tcBorders>
              <w:top w:val="nil"/>
              <w:left w:val="nil"/>
              <w:bottom w:val="single" w:sz="4" w:space="0" w:color="auto"/>
              <w:right w:val="single" w:sz="4" w:space="0" w:color="auto"/>
            </w:tcBorders>
            <w:noWrap/>
            <w:vAlign w:val="bottom"/>
            <w:hideMark/>
          </w:tcPr>
          <w:p w14:paraId="0BBC376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87.1</w:t>
            </w:r>
          </w:p>
        </w:tc>
        <w:tc>
          <w:tcPr>
            <w:tcW w:w="850" w:type="dxa"/>
            <w:tcBorders>
              <w:top w:val="nil"/>
              <w:left w:val="nil"/>
              <w:bottom w:val="single" w:sz="4" w:space="0" w:color="auto"/>
              <w:right w:val="single" w:sz="4" w:space="0" w:color="auto"/>
            </w:tcBorders>
            <w:noWrap/>
            <w:vAlign w:val="bottom"/>
            <w:hideMark/>
          </w:tcPr>
          <w:p w14:paraId="4EA73BF8"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87.25</w:t>
            </w:r>
          </w:p>
        </w:tc>
        <w:tc>
          <w:tcPr>
            <w:tcW w:w="709" w:type="dxa"/>
            <w:tcBorders>
              <w:top w:val="nil"/>
              <w:left w:val="nil"/>
              <w:bottom w:val="single" w:sz="4" w:space="0" w:color="auto"/>
              <w:right w:val="single" w:sz="4" w:space="0" w:color="auto"/>
            </w:tcBorders>
            <w:noWrap/>
            <w:vAlign w:val="bottom"/>
            <w:hideMark/>
          </w:tcPr>
          <w:p w14:paraId="00B47E1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0.84</w:t>
            </w:r>
          </w:p>
        </w:tc>
        <w:tc>
          <w:tcPr>
            <w:tcW w:w="720" w:type="dxa"/>
            <w:tcBorders>
              <w:top w:val="nil"/>
              <w:left w:val="nil"/>
              <w:bottom w:val="single" w:sz="4" w:space="0" w:color="auto"/>
              <w:right w:val="single" w:sz="4" w:space="0" w:color="auto"/>
            </w:tcBorders>
            <w:noWrap/>
            <w:vAlign w:val="bottom"/>
            <w:hideMark/>
          </w:tcPr>
          <w:p w14:paraId="2756593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85.14</w:t>
            </w:r>
          </w:p>
        </w:tc>
        <w:tc>
          <w:tcPr>
            <w:tcW w:w="850" w:type="dxa"/>
            <w:tcBorders>
              <w:top w:val="nil"/>
              <w:left w:val="nil"/>
              <w:bottom w:val="single" w:sz="4" w:space="0" w:color="auto"/>
              <w:right w:val="single" w:sz="4" w:space="0" w:color="auto"/>
            </w:tcBorders>
            <w:noWrap/>
            <w:vAlign w:val="bottom"/>
            <w:hideMark/>
          </w:tcPr>
          <w:p w14:paraId="36A9DF3D"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89.69</w:t>
            </w:r>
          </w:p>
        </w:tc>
      </w:tr>
      <w:tr w:rsidR="003B2B30" w:rsidRPr="003B2B30" w14:paraId="41EC4CCC" w14:textId="77777777" w:rsidTr="00AB635B">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689AE2FC" w14:textId="77777777" w:rsidR="003B2B30" w:rsidRPr="003B2B30" w:rsidRDefault="003B2B30"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MSI</w:t>
            </w:r>
          </w:p>
        </w:tc>
        <w:tc>
          <w:tcPr>
            <w:tcW w:w="3018"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1902BF7B" w14:textId="77777777" w:rsidR="003B2B30" w:rsidRPr="003B2B30" w:rsidRDefault="003B2B30"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ES (Early Sowing)</w:t>
            </w:r>
          </w:p>
        </w:tc>
        <w:tc>
          <w:tcPr>
            <w:tcW w:w="3129"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197894AC" w14:textId="77777777" w:rsidR="003B2B30" w:rsidRPr="003B2B30" w:rsidRDefault="003B2B30"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TS (Timely Sowing)</w:t>
            </w:r>
          </w:p>
        </w:tc>
      </w:tr>
      <w:tr w:rsidR="003B2B30" w:rsidRPr="00AB635B" w14:paraId="0CB2C80C"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214AFE6F" w14:textId="77777777" w:rsidR="003B2B30" w:rsidRPr="003B2B30" w:rsidRDefault="003B2B30" w:rsidP="00BB0ECB">
            <w:pPr>
              <w:spacing w:after="0" w:line="480" w:lineRule="auto"/>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Treatment</w:t>
            </w:r>
          </w:p>
        </w:tc>
        <w:tc>
          <w:tcPr>
            <w:tcW w:w="992" w:type="dxa"/>
            <w:tcBorders>
              <w:top w:val="nil"/>
              <w:left w:val="nil"/>
              <w:bottom w:val="single" w:sz="4" w:space="0" w:color="auto"/>
              <w:right w:val="single" w:sz="4" w:space="0" w:color="auto"/>
            </w:tcBorders>
            <w:noWrap/>
            <w:vAlign w:val="bottom"/>
            <w:hideMark/>
          </w:tcPr>
          <w:p w14:paraId="550FB75F" w14:textId="77777777" w:rsidR="003B2B30" w:rsidRPr="003B2B30" w:rsidRDefault="003B2B30" w:rsidP="00BB0ECB">
            <w:pPr>
              <w:spacing w:after="0" w:line="480" w:lineRule="auto"/>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56FAA98D" w14:textId="77777777" w:rsidR="003B2B30" w:rsidRPr="003B2B30" w:rsidRDefault="003B2B30" w:rsidP="00BB0ECB">
            <w:pPr>
              <w:spacing w:after="0" w:line="480" w:lineRule="auto"/>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SE</w:t>
            </w:r>
          </w:p>
        </w:tc>
        <w:tc>
          <w:tcPr>
            <w:tcW w:w="709" w:type="dxa"/>
            <w:tcBorders>
              <w:top w:val="nil"/>
              <w:left w:val="nil"/>
              <w:bottom w:val="single" w:sz="4" w:space="0" w:color="auto"/>
              <w:right w:val="single" w:sz="4" w:space="0" w:color="auto"/>
            </w:tcBorders>
            <w:noWrap/>
            <w:vAlign w:val="bottom"/>
            <w:hideMark/>
          </w:tcPr>
          <w:p w14:paraId="69477198" w14:textId="77777777" w:rsidR="003B2B30" w:rsidRPr="003B2B30" w:rsidRDefault="003B2B30" w:rsidP="00BB0ECB">
            <w:pPr>
              <w:spacing w:after="0" w:line="480" w:lineRule="auto"/>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74DDB938" w14:textId="77777777" w:rsidR="003B2B30" w:rsidRPr="003B2B30" w:rsidRDefault="003B2B30" w:rsidP="00BB0ECB">
            <w:pPr>
              <w:spacing w:after="0" w:line="480" w:lineRule="auto"/>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Max</w:t>
            </w:r>
          </w:p>
        </w:tc>
        <w:tc>
          <w:tcPr>
            <w:tcW w:w="850" w:type="dxa"/>
            <w:tcBorders>
              <w:top w:val="nil"/>
              <w:left w:val="nil"/>
              <w:bottom w:val="single" w:sz="4" w:space="0" w:color="auto"/>
              <w:right w:val="single" w:sz="4" w:space="0" w:color="auto"/>
            </w:tcBorders>
            <w:noWrap/>
            <w:vAlign w:val="bottom"/>
            <w:hideMark/>
          </w:tcPr>
          <w:p w14:paraId="791793D9"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Means</w:t>
            </w:r>
          </w:p>
        </w:tc>
        <w:tc>
          <w:tcPr>
            <w:tcW w:w="709" w:type="dxa"/>
            <w:tcBorders>
              <w:top w:val="nil"/>
              <w:left w:val="nil"/>
              <w:bottom w:val="single" w:sz="4" w:space="0" w:color="auto"/>
              <w:right w:val="single" w:sz="4" w:space="0" w:color="auto"/>
            </w:tcBorders>
            <w:noWrap/>
            <w:vAlign w:val="bottom"/>
            <w:hideMark/>
          </w:tcPr>
          <w:p w14:paraId="188FEB70"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SE</w:t>
            </w:r>
          </w:p>
        </w:tc>
        <w:tc>
          <w:tcPr>
            <w:tcW w:w="720" w:type="dxa"/>
            <w:tcBorders>
              <w:top w:val="nil"/>
              <w:left w:val="nil"/>
              <w:bottom w:val="single" w:sz="4" w:space="0" w:color="auto"/>
              <w:right w:val="single" w:sz="4" w:space="0" w:color="auto"/>
            </w:tcBorders>
            <w:noWrap/>
            <w:vAlign w:val="bottom"/>
            <w:hideMark/>
          </w:tcPr>
          <w:p w14:paraId="6447E80D"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359E15B0"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Max</w:t>
            </w:r>
          </w:p>
        </w:tc>
      </w:tr>
      <w:tr w:rsidR="003B2B30" w:rsidRPr="00AB635B" w14:paraId="39F95020"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41B1364C"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GEETA</w:t>
            </w:r>
          </w:p>
        </w:tc>
        <w:tc>
          <w:tcPr>
            <w:tcW w:w="992" w:type="dxa"/>
            <w:tcBorders>
              <w:top w:val="nil"/>
              <w:left w:val="nil"/>
              <w:bottom w:val="single" w:sz="4" w:space="0" w:color="auto"/>
              <w:right w:val="single" w:sz="4" w:space="0" w:color="auto"/>
            </w:tcBorders>
            <w:noWrap/>
            <w:vAlign w:val="bottom"/>
            <w:hideMark/>
          </w:tcPr>
          <w:p w14:paraId="467CD574"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9.19</w:t>
            </w:r>
          </w:p>
        </w:tc>
        <w:tc>
          <w:tcPr>
            <w:tcW w:w="608" w:type="dxa"/>
            <w:tcBorders>
              <w:top w:val="nil"/>
              <w:left w:val="nil"/>
              <w:bottom w:val="single" w:sz="4" w:space="0" w:color="auto"/>
              <w:right w:val="single" w:sz="4" w:space="0" w:color="auto"/>
            </w:tcBorders>
            <w:noWrap/>
            <w:vAlign w:val="bottom"/>
            <w:hideMark/>
          </w:tcPr>
          <w:p w14:paraId="3E15A6CC"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0.4</w:t>
            </w:r>
          </w:p>
        </w:tc>
        <w:tc>
          <w:tcPr>
            <w:tcW w:w="709" w:type="dxa"/>
            <w:tcBorders>
              <w:top w:val="nil"/>
              <w:left w:val="nil"/>
              <w:bottom w:val="single" w:sz="4" w:space="0" w:color="auto"/>
              <w:right w:val="single" w:sz="4" w:space="0" w:color="auto"/>
            </w:tcBorders>
            <w:noWrap/>
            <w:vAlign w:val="bottom"/>
            <w:hideMark/>
          </w:tcPr>
          <w:p w14:paraId="5FACA9EA"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7.9</w:t>
            </w:r>
          </w:p>
        </w:tc>
        <w:tc>
          <w:tcPr>
            <w:tcW w:w="709" w:type="dxa"/>
            <w:tcBorders>
              <w:top w:val="nil"/>
              <w:left w:val="nil"/>
              <w:bottom w:val="single" w:sz="4" w:space="0" w:color="auto"/>
              <w:right w:val="single" w:sz="4" w:space="0" w:color="auto"/>
            </w:tcBorders>
            <w:noWrap/>
            <w:vAlign w:val="bottom"/>
            <w:hideMark/>
          </w:tcPr>
          <w:p w14:paraId="7DFF4C9F"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10.2</w:t>
            </w:r>
          </w:p>
        </w:tc>
        <w:tc>
          <w:tcPr>
            <w:tcW w:w="850" w:type="dxa"/>
            <w:tcBorders>
              <w:top w:val="nil"/>
              <w:left w:val="nil"/>
              <w:bottom w:val="single" w:sz="4" w:space="0" w:color="auto"/>
              <w:right w:val="single" w:sz="4" w:space="0" w:color="auto"/>
            </w:tcBorders>
            <w:noWrap/>
            <w:vAlign w:val="bottom"/>
            <w:hideMark/>
          </w:tcPr>
          <w:p w14:paraId="462B6F1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9.24</w:t>
            </w:r>
          </w:p>
        </w:tc>
        <w:tc>
          <w:tcPr>
            <w:tcW w:w="709" w:type="dxa"/>
            <w:tcBorders>
              <w:top w:val="nil"/>
              <w:left w:val="nil"/>
              <w:bottom w:val="single" w:sz="4" w:space="0" w:color="auto"/>
              <w:right w:val="single" w:sz="4" w:space="0" w:color="auto"/>
            </w:tcBorders>
            <w:noWrap/>
            <w:vAlign w:val="bottom"/>
            <w:hideMark/>
          </w:tcPr>
          <w:p w14:paraId="0B50AA08"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0.37</w:t>
            </w:r>
          </w:p>
        </w:tc>
        <w:tc>
          <w:tcPr>
            <w:tcW w:w="720" w:type="dxa"/>
            <w:tcBorders>
              <w:top w:val="nil"/>
              <w:left w:val="nil"/>
              <w:bottom w:val="single" w:sz="4" w:space="0" w:color="auto"/>
              <w:right w:val="single" w:sz="4" w:space="0" w:color="auto"/>
            </w:tcBorders>
            <w:noWrap/>
            <w:vAlign w:val="bottom"/>
            <w:hideMark/>
          </w:tcPr>
          <w:p w14:paraId="3097B9F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8.27</w:t>
            </w:r>
          </w:p>
        </w:tc>
        <w:tc>
          <w:tcPr>
            <w:tcW w:w="850" w:type="dxa"/>
            <w:tcBorders>
              <w:top w:val="nil"/>
              <w:left w:val="nil"/>
              <w:bottom w:val="single" w:sz="4" w:space="0" w:color="auto"/>
              <w:right w:val="single" w:sz="4" w:space="0" w:color="auto"/>
            </w:tcBorders>
            <w:noWrap/>
            <w:vAlign w:val="bottom"/>
            <w:hideMark/>
          </w:tcPr>
          <w:p w14:paraId="47C70AE2"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10.43</w:t>
            </w:r>
          </w:p>
        </w:tc>
      </w:tr>
      <w:tr w:rsidR="003B2B30" w:rsidRPr="00AB635B" w14:paraId="79B30648"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2C83B52A"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KANTI</w:t>
            </w:r>
          </w:p>
        </w:tc>
        <w:tc>
          <w:tcPr>
            <w:tcW w:w="992" w:type="dxa"/>
            <w:tcBorders>
              <w:top w:val="nil"/>
              <w:left w:val="nil"/>
              <w:bottom w:val="single" w:sz="4" w:space="0" w:color="auto"/>
              <w:right w:val="single" w:sz="4" w:space="0" w:color="auto"/>
            </w:tcBorders>
            <w:noWrap/>
            <w:vAlign w:val="bottom"/>
            <w:hideMark/>
          </w:tcPr>
          <w:p w14:paraId="53C9E86B"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17.77</w:t>
            </w:r>
          </w:p>
        </w:tc>
        <w:tc>
          <w:tcPr>
            <w:tcW w:w="608" w:type="dxa"/>
            <w:tcBorders>
              <w:top w:val="nil"/>
              <w:left w:val="nil"/>
              <w:bottom w:val="single" w:sz="4" w:space="0" w:color="auto"/>
              <w:right w:val="single" w:sz="4" w:space="0" w:color="auto"/>
            </w:tcBorders>
            <w:noWrap/>
            <w:vAlign w:val="bottom"/>
            <w:hideMark/>
          </w:tcPr>
          <w:p w14:paraId="03E63AC0"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0.34</w:t>
            </w:r>
          </w:p>
        </w:tc>
        <w:tc>
          <w:tcPr>
            <w:tcW w:w="709" w:type="dxa"/>
            <w:tcBorders>
              <w:top w:val="nil"/>
              <w:left w:val="nil"/>
              <w:bottom w:val="single" w:sz="4" w:space="0" w:color="auto"/>
              <w:right w:val="single" w:sz="4" w:space="0" w:color="auto"/>
            </w:tcBorders>
            <w:noWrap/>
            <w:vAlign w:val="bottom"/>
            <w:hideMark/>
          </w:tcPr>
          <w:p w14:paraId="32687E1D"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16.8</w:t>
            </w:r>
          </w:p>
        </w:tc>
        <w:tc>
          <w:tcPr>
            <w:tcW w:w="709" w:type="dxa"/>
            <w:tcBorders>
              <w:top w:val="nil"/>
              <w:left w:val="nil"/>
              <w:bottom w:val="single" w:sz="4" w:space="0" w:color="auto"/>
              <w:right w:val="single" w:sz="4" w:space="0" w:color="auto"/>
            </w:tcBorders>
            <w:noWrap/>
            <w:vAlign w:val="bottom"/>
            <w:hideMark/>
          </w:tcPr>
          <w:p w14:paraId="6DBAF85F"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18.6</w:t>
            </w:r>
          </w:p>
        </w:tc>
        <w:tc>
          <w:tcPr>
            <w:tcW w:w="850" w:type="dxa"/>
            <w:tcBorders>
              <w:top w:val="nil"/>
              <w:left w:val="nil"/>
              <w:bottom w:val="single" w:sz="4" w:space="0" w:color="auto"/>
              <w:right w:val="single" w:sz="4" w:space="0" w:color="auto"/>
            </w:tcBorders>
            <w:noWrap/>
            <w:vAlign w:val="bottom"/>
            <w:hideMark/>
          </w:tcPr>
          <w:p w14:paraId="38D74C8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17.73</w:t>
            </w:r>
          </w:p>
        </w:tc>
        <w:tc>
          <w:tcPr>
            <w:tcW w:w="709" w:type="dxa"/>
            <w:tcBorders>
              <w:top w:val="nil"/>
              <w:left w:val="nil"/>
              <w:bottom w:val="single" w:sz="4" w:space="0" w:color="auto"/>
              <w:right w:val="single" w:sz="4" w:space="0" w:color="auto"/>
            </w:tcBorders>
            <w:noWrap/>
            <w:vAlign w:val="bottom"/>
            <w:hideMark/>
          </w:tcPr>
          <w:p w14:paraId="36A0706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0.44</w:t>
            </w:r>
          </w:p>
        </w:tc>
        <w:tc>
          <w:tcPr>
            <w:tcW w:w="720" w:type="dxa"/>
            <w:tcBorders>
              <w:top w:val="nil"/>
              <w:left w:val="nil"/>
              <w:bottom w:val="single" w:sz="4" w:space="0" w:color="auto"/>
              <w:right w:val="single" w:sz="4" w:space="0" w:color="auto"/>
            </w:tcBorders>
            <w:noWrap/>
            <w:vAlign w:val="bottom"/>
            <w:hideMark/>
          </w:tcPr>
          <w:p w14:paraId="4404D537"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16.3</w:t>
            </w:r>
          </w:p>
        </w:tc>
        <w:tc>
          <w:tcPr>
            <w:tcW w:w="850" w:type="dxa"/>
            <w:tcBorders>
              <w:top w:val="nil"/>
              <w:left w:val="nil"/>
              <w:bottom w:val="single" w:sz="4" w:space="0" w:color="auto"/>
              <w:right w:val="single" w:sz="4" w:space="0" w:color="auto"/>
            </w:tcBorders>
            <w:noWrap/>
            <w:vAlign w:val="bottom"/>
            <w:hideMark/>
          </w:tcPr>
          <w:p w14:paraId="087488D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19.08</w:t>
            </w:r>
          </w:p>
        </w:tc>
      </w:tr>
      <w:tr w:rsidR="003B2B30" w:rsidRPr="00AB635B" w14:paraId="7D531F64"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6404F85B"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KRANTI</w:t>
            </w:r>
          </w:p>
        </w:tc>
        <w:tc>
          <w:tcPr>
            <w:tcW w:w="992" w:type="dxa"/>
            <w:tcBorders>
              <w:top w:val="nil"/>
              <w:left w:val="nil"/>
              <w:bottom w:val="single" w:sz="4" w:space="0" w:color="auto"/>
              <w:right w:val="single" w:sz="4" w:space="0" w:color="auto"/>
            </w:tcBorders>
            <w:noWrap/>
            <w:vAlign w:val="bottom"/>
            <w:hideMark/>
          </w:tcPr>
          <w:p w14:paraId="2DB8B32C"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16.74</w:t>
            </w:r>
          </w:p>
        </w:tc>
        <w:tc>
          <w:tcPr>
            <w:tcW w:w="608" w:type="dxa"/>
            <w:tcBorders>
              <w:top w:val="nil"/>
              <w:left w:val="nil"/>
              <w:bottom w:val="single" w:sz="4" w:space="0" w:color="auto"/>
              <w:right w:val="single" w:sz="4" w:space="0" w:color="auto"/>
            </w:tcBorders>
            <w:noWrap/>
            <w:vAlign w:val="bottom"/>
            <w:hideMark/>
          </w:tcPr>
          <w:p w14:paraId="21BE58FB"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0.59</w:t>
            </w:r>
          </w:p>
        </w:tc>
        <w:tc>
          <w:tcPr>
            <w:tcW w:w="709" w:type="dxa"/>
            <w:tcBorders>
              <w:top w:val="nil"/>
              <w:left w:val="nil"/>
              <w:bottom w:val="single" w:sz="4" w:space="0" w:color="auto"/>
              <w:right w:val="single" w:sz="4" w:space="0" w:color="auto"/>
            </w:tcBorders>
            <w:noWrap/>
            <w:vAlign w:val="bottom"/>
            <w:hideMark/>
          </w:tcPr>
          <w:p w14:paraId="1E685F4A"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15.2</w:t>
            </w:r>
          </w:p>
        </w:tc>
        <w:tc>
          <w:tcPr>
            <w:tcW w:w="709" w:type="dxa"/>
            <w:tcBorders>
              <w:top w:val="nil"/>
              <w:left w:val="nil"/>
              <w:bottom w:val="single" w:sz="4" w:space="0" w:color="auto"/>
              <w:right w:val="single" w:sz="4" w:space="0" w:color="auto"/>
            </w:tcBorders>
            <w:noWrap/>
            <w:vAlign w:val="bottom"/>
            <w:hideMark/>
          </w:tcPr>
          <w:p w14:paraId="251C6603"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18.2</w:t>
            </w:r>
          </w:p>
        </w:tc>
        <w:tc>
          <w:tcPr>
            <w:tcW w:w="850" w:type="dxa"/>
            <w:tcBorders>
              <w:top w:val="nil"/>
              <w:left w:val="nil"/>
              <w:bottom w:val="single" w:sz="4" w:space="0" w:color="auto"/>
              <w:right w:val="single" w:sz="4" w:space="0" w:color="auto"/>
            </w:tcBorders>
            <w:noWrap/>
            <w:vAlign w:val="bottom"/>
            <w:hideMark/>
          </w:tcPr>
          <w:p w14:paraId="4D82498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16.55</w:t>
            </w:r>
          </w:p>
        </w:tc>
        <w:tc>
          <w:tcPr>
            <w:tcW w:w="709" w:type="dxa"/>
            <w:tcBorders>
              <w:top w:val="nil"/>
              <w:left w:val="nil"/>
              <w:bottom w:val="single" w:sz="4" w:space="0" w:color="auto"/>
              <w:right w:val="single" w:sz="4" w:space="0" w:color="auto"/>
            </w:tcBorders>
            <w:noWrap/>
            <w:vAlign w:val="bottom"/>
            <w:hideMark/>
          </w:tcPr>
          <w:p w14:paraId="1A4C4C24"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0.75</w:t>
            </w:r>
          </w:p>
        </w:tc>
        <w:tc>
          <w:tcPr>
            <w:tcW w:w="720" w:type="dxa"/>
            <w:tcBorders>
              <w:top w:val="nil"/>
              <w:left w:val="nil"/>
              <w:bottom w:val="single" w:sz="4" w:space="0" w:color="auto"/>
              <w:right w:val="single" w:sz="4" w:space="0" w:color="auto"/>
            </w:tcBorders>
            <w:noWrap/>
            <w:vAlign w:val="bottom"/>
            <w:hideMark/>
          </w:tcPr>
          <w:p w14:paraId="7C11B11B"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14.47</w:t>
            </w:r>
          </w:p>
        </w:tc>
        <w:tc>
          <w:tcPr>
            <w:tcW w:w="850" w:type="dxa"/>
            <w:tcBorders>
              <w:top w:val="nil"/>
              <w:left w:val="nil"/>
              <w:bottom w:val="single" w:sz="4" w:space="0" w:color="auto"/>
              <w:right w:val="single" w:sz="4" w:space="0" w:color="auto"/>
            </w:tcBorders>
            <w:noWrap/>
            <w:vAlign w:val="bottom"/>
            <w:hideMark/>
          </w:tcPr>
          <w:p w14:paraId="4DC44335"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18.68</w:t>
            </w:r>
          </w:p>
        </w:tc>
      </w:tr>
      <w:tr w:rsidR="003B2B30" w:rsidRPr="00AB635B" w14:paraId="26F2823D"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78E8490B"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PUSA BAHAR</w:t>
            </w:r>
          </w:p>
        </w:tc>
        <w:tc>
          <w:tcPr>
            <w:tcW w:w="992" w:type="dxa"/>
            <w:tcBorders>
              <w:top w:val="nil"/>
              <w:left w:val="nil"/>
              <w:bottom w:val="single" w:sz="4" w:space="0" w:color="auto"/>
              <w:right w:val="single" w:sz="4" w:space="0" w:color="auto"/>
            </w:tcBorders>
            <w:noWrap/>
            <w:vAlign w:val="bottom"/>
            <w:hideMark/>
          </w:tcPr>
          <w:p w14:paraId="024725CF"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11.22</w:t>
            </w:r>
          </w:p>
        </w:tc>
        <w:tc>
          <w:tcPr>
            <w:tcW w:w="608" w:type="dxa"/>
            <w:tcBorders>
              <w:top w:val="nil"/>
              <w:left w:val="nil"/>
              <w:bottom w:val="single" w:sz="4" w:space="0" w:color="auto"/>
              <w:right w:val="single" w:sz="4" w:space="0" w:color="auto"/>
            </w:tcBorders>
            <w:noWrap/>
            <w:vAlign w:val="bottom"/>
            <w:hideMark/>
          </w:tcPr>
          <w:p w14:paraId="7E821E95"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0.38</w:t>
            </w:r>
          </w:p>
        </w:tc>
        <w:tc>
          <w:tcPr>
            <w:tcW w:w="709" w:type="dxa"/>
            <w:tcBorders>
              <w:top w:val="nil"/>
              <w:left w:val="nil"/>
              <w:bottom w:val="single" w:sz="4" w:space="0" w:color="auto"/>
              <w:right w:val="single" w:sz="4" w:space="0" w:color="auto"/>
            </w:tcBorders>
            <w:noWrap/>
            <w:vAlign w:val="bottom"/>
            <w:hideMark/>
          </w:tcPr>
          <w:p w14:paraId="60DC36A9"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9.9</w:t>
            </w:r>
          </w:p>
        </w:tc>
        <w:tc>
          <w:tcPr>
            <w:tcW w:w="709" w:type="dxa"/>
            <w:tcBorders>
              <w:top w:val="nil"/>
              <w:left w:val="nil"/>
              <w:bottom w:val="single" w:sz="4" w:space="0" w:color="auto"/>
              <w:right w:val="single" w:sz="4" w:space="0" w:color="auto"/>
            </w:tcBorders>
            <w:noWrap/>
            <w:vAlign w:val="bottom"/>
            <w:hideMark/>
          </w:tcPr>
          <w:p w14:paraId="7B29DDF6"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12</w:t>
            </w:r>
          </w:p>
        </w:tc>
        <w:tc>
          <w:tcPr>
            <w:tcW w:w="850" w:type="dxa"/>
            <w:tcBorders>
              <w:top w:val="nil"/>
              <w:left w:val="nil"/>
              <w:bottom w:val="single" w:sz="4" w:space="0" w:color="auto"/>
              <w:right w:val="single" w:sz="4" w:space="0" w:color="auto"/>
            </w:tcBorders>
            <w:noWrap/>
            <w:vAlign w:val="bottom"/>
            <w:hideMark/>
          </w:tcPr>
          <w:p w14:paraId="10352E24"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11.04</w:t>
            </w:r>
          </w:p>
        </w:tc>
        <w:tc>
          <w:tcPr>
            <w:tcW w:w="709" w:type="dxa"/>
            <w:tcBorders>
              <w:top w:val="nil"/>
              <w:left w:val="nil"/>
              <w:bottom w:val="single" w:sz="4" w:space="0" w:color="auto"/>
              <w:right w:val="single" w:sz="4" w:space="0" w:color="auto"/>
            </w:tcBorders>
            <w:noWrap/>
            <w:vAlign w:val="bottom"/>
            <w:hideMark/>
          </w:tcPr>
          <w:p w14:paraId="6337D3A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0.39</w:t>
            </w:r>
          </w:p>
        </w:tc>
        <w:tc>
          <w:tcPr>
            <w:tcW w:w="720" w:type="dxa"/>
            <w:tcBorders>
              <w:top w:val="nil"/>
              <w:left w:val="nil"/>
              <w:bottom w:val="single" w:sz="4" w:space="0" w:color="auto"/>
              <w:right w:val="single" w:sz="4" w:space="0" w:color="auto"/>
            </w:tcBorders>
            <w:noWrap/>
            <w:vAlign w:val="bottom"/>
            <w:hideMark/>
          </w:tcPr>
          <w:p w14:paraId="6FBF667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9.94</w:t>
            </w:r>
          </w:p>
        </w:tc>
        <w:tc>
          <w:tcPr>
            <w:tcW w:w="850" w:type="dxa"/>
            <w:tcBorders>
              <w:top w:val="nil"/>
              <w:left w:val="nil"/>
              <w:bottom w:val="single" w:sz="4" w:space="0" w:color="auto"/>
              <w:right w:val="single" w:sz="4" w:space="0" w:color="auto"/>
            </w:tcBorders>
            <w:noWrap/>
            <w:vAlign w:val="bottom"/>
            <w:hideMark/>
          </w:tcPr>
          <w:p w14:paraId="1CCAB0E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11.97</w:t>
            </w:r>
          </w:p>
        </w:tc>
      </w:tr>
      <w:tr w:rsidR="003B2B30" w:rsidRPr="00AB635B" w14:paraId="0E80C090"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407B2797"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lastRenderedPageBreak/>
              <w:t>VARUNA</w:t>
            </w:r>
          </w:p>
        </w:tc>
        <w:tc>
          <w:tcPr>
            <w:tcW w:w="992" w:type="dxa"/>
            <w:tcBorders>
              <w:top w:val="nil"/>
              <w:left w:val="nil"/>
              <w:bottom w:val="single" w:sz="4" w:space="0" w:color="auto"/>
              <w:right w:val="single" w:sz="4" w:space="0" w:color="auto"/>
            </w:tcBorders>
            <w:noWrap/>
            <w:vAlign w:val="bottom"/>
            <w:hideMark/>
          </w:tcPr>
          <w:p w14:paraId="4FAAA5FE"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17.95</w:t>
            </w:r>
          </w:p>
        </w:tc>
        <w:tc>
          <w:tcPr>
            <w:tcW w:w="608" w:type="dxa"/>
            <w:tcBorders>
              <w:top w:val="nil"/>
              <w:left w:val="nil"/>
              <w:bottom w:val="single" w:sz="4" w:space="0" w:color="auto"/>
              <w:right w:val="single" w:sz="4" w:space="0" w:color="auto"/>
            </w:tcBorders>
            <w:noWrap/>
            <w:vAlign w:val="bottom"/>
            <w:hideMark/>
          </w:tcPr>
          <w:p w14:paraId="60AEEED1"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0.57</w:t>
            </w:r>
          </w:p>
        </w:tc>
        <w:tc>
          <w:tcPr>
            <w:tcW w:w="709" w:type="dxa"/>
            <w:tcBorders>
              <w:top w:val="nil"/>
              <w:left w:val="nil"/>
              <w:bottom w:val="single" w:sz="4" w:space="0" w:color="auto"/>
              <w:right w:val="single" w:sz="4" w:space="0" w:color="auto"/>
            </w:tcBorders>
            <w:noWrap/>
            <w:vAlign w:val="bottom"/>
            <w:hideMark/>
          </w:tcPr>
          <w:p w14:paraId="320CB732"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16.4</w:t>
            </w:r>
          </w:p>
        </w:tc>
        <w:tc>
          <w:tcPr>
            <w:tcW w:w="709" w:type="dxa"/>
            <w:tcBorders>
              <w:top w:val="nil"/>
              <w:left w:val="nil"/>
              <w:bottom w:val="single" w:sz="4" w:space="0" w:color="auto"/>
              <w:right w:val="single" w:sz="4" w:space="0" w:color="auto"/>
            </w:tcBorders>
            <w:noWrap/>
            <w:vAlign w:val="bottom"/>
            <w:hideMark/>
          </w:tcPr>
          <w:p w14:paraId="2CDCC8E4" w14:textId="77777777" w:rsidR="003B2B30" w:rsidRPr="003B2B30" w:rsidRDefault="003B2B30" w:rsidP="00BB0ECB">
            <w:pPr>
              <w:spacing w:after="0" w:line="480" w:lineRule="auto"/>
              <w:jc w:val="right"/>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19.5</w:t>
            </w:r>
          </w:p>
        </w:tc>
        <w:tc>
          <w:tcPr>
            <w:tcW w:w="850" w:type="dxa"/>
            <w:tcBorders>
              <w:top w:val="nil"/>
              <w:left w:val="nil"/>
              <w:bottom w:val="single" w:sz="4" w:space="0" w:color="auto"/>
              <w:right w:val="single" w:sz="4" w:space="0" w:color="auto"/>
            </w:tcBorders>
            <w:noWrap/>
            <w:vAlign w:val="bottom"/>
            <w:hideMark/>
          </w:tcPr>
          <w:p w14:paraId="2D13907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17.93</w:t>
            </w:r>
          </w:p>
        </w:tc>
        <w:tc>
          <w:tcPr>
            <w:tcW w:w="709" w:type="dxa"/>
            <w:tcBorders>
              <w:top w:val="nil"/>
              <w:left w:val="nil"/>
              <w:bottom w:val="single" w:sz="4" w:space="0" w:color="auto"/>
              <w:right w:val="single" w:sz="4" w:space="0" w:color="auto"/>
            </w:tcBorders>
            <w:noWrap/>
            <w:vAlign w:val="bottom"/>
            <w:hideMark/>
          </w:tcPr>
          <w:p w14:paraId="629B1E6B"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0.65</w:t>
            </w:r>
          </w:p>
        </w:tc>
        <w:tc>
          <w:tcPr>
            <w:tcW w:w="720" w:type="dxa"/>
            <w:tcBorders>
              <w:top w:val="nil"/>
              <w:left w:val="nil"/>
              <w:bottom w:val="single" w:sz="4" w:space="0" w:color="auto"/>
              <w:right w:val="single" w:sz="4" w:space="0" w:color="auto"/>
            </w:tcBorders>
            <w:noWrap/>
            <w:vAlign w:val="bottom"/>
            <w:hideMark/>
          </w:tcPr>
          <w:p w14:paraId="73EAD73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16.01</w:t>
            </w:r>
          </w:p>
        </w:tc>
        <w:tc>
          <w:tcPr>
            <w:tcW w:w="850" w:type="dxa"/>
            <w:tcBorders>
              <w:top w:val="nil"/>
              <w:left w:val="nil"/>
              <w:bottom w:val="single" w:sz="4" w:space="0" w:color="auto"/>
              <w:right w:val="single" w:sz="4" w:space="0" w:color="auto"/>
            </w:tcBorders>
            <w:noWrap/>
            <w:vAlign w:val="bottom"/>
            <w:hideMark/>
          </w:tcPr>
          <w:p w14:paraId="135066B4"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19.87</w:t>
            </w:r>
          </w:p>
        </w:tc>
      </w:tr>
      <w:tr w:rsidR="003B2B30" w:rsidRPr="003B2B30" w14:paraId="551EFFDA" w14:textId="77777777" w:rsidTr="00AB635B">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7C681E7D" w14:textId="77777777" w:rsidR="003B2B30" w:rsidRPr="003B2B30" w:rsidRDefault="003B2B30"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PS @ 20 DAS</w:t>
            </w:r>
          </w:p>
        </w:tc>
        <w:tc>
          <w:tcPr>
            <w:tcW w:w="3018"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41669ADF" w14:textId="77777777" w:rsidR="003B2B30" w:rsidRPr="003B2B30" w:rsidRDefault="003B2B30"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ES (Early Sowing)</w:t>
            </w:r>
          </w:p>
        </w:tc>
        <w:tc>
          <w:tcPr>
            <w:tcW w:w="3129"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1850216D" w14:textId="77777777" w:rsidR="003B2B30" w:rsidRPr="003B2B30" w:rsidRDefault="003B2B30"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TS (Timely Sowing)</w:t>
            </w:r>
          </w:p>
        </w:tc>
      </w:tr>
      <w:tr w:rsidR="003B2B30" w:rsidRPr="00AB635B" w14:paraId="3A5B9687"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214A434F" w14:textId="77777777" w:rsidR="003B2B30" w:rsidRPr="003B2B30" w:rsidRDefault="003B2B30" w:rsidP="00BB0ECB">
            <w:pPr>
              <w:spacing w:after="0" w:line="480" w:lineRule="auto"/>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Treatment</w:t>
            </w:r>
          </w:p>
        </w:tc>
        <w:tc>
          <w:tcPr>
            <w:tcW w:w="992" w:type="dxa"/>
            <w:tcBorders>
              <w:top w:val="nil"/>
              <w:left w:val="nil"/>
              <w:bottom w:val="single" w:sz="4" w:space="0" w:color="auto"/>
              <w:right w:val="single" w:sz="4" w:space="0" w:color="auto"/>
            </w:tcBorders>
            <w:noWrap/>
            <w:vAlign w:val="bottom"/>
            <w:hideMark/>
          </w:tcPr>
          <w:p w14:paraId="390503DE"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10723125"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SE</w:t>
            </w:r>
          </w:p>
        </w:tc>
        <w:tc>
          <w:tcPr>
            <w:tcW w:w="709" w:type="dxa"/>
            <w:tcBorders>
              <w:top w:val="nil"/>
              <w:left w:val="nil"/>
              <w:bottom w:val="single" w:sz="4" w:space="0" w:color="auto"/>
              <w:right w:val="single" w:sz="4" w:space="0" w:color="auto"/>
            </w:tcBorders>
            <w:noWrap/>
            <w:vAlign w:val="bottom"/>
            <w:hideMark/>
          </w:tcPr>
          <w:p w14:paraId="07D41596"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6E4CD75B"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Max</w:t>
            </w:r>
          </w:p>
        </w:tc>
        <w:tc>
          <w:tcPr>
            <w:tcW w:w="850" w:type="dxa"/>
            <w:tcBorders>
              <w:top w:val="nil"/>
              <w:left w:val="nil"/>
              <w:bottom w:val="single" w:sz="4" w:space="0" w:color="auto"/>
              <w:right w:val="single" w:sz="4" w:space="0" w:color="auto"/>
            </w:tcBorders>
            <w:noWrap/>
            <w:vAlign w:val="bottom"/>
            <w:hideMark/>
          </w:tcPr>
          <w:p w14:paraId="14EEC349"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Means</w:t>
            </w:r>
          </w:p>
        </w:tc>
        <w:tc>
          <w:tcPr>
            <w:tcW w:w="709" w:type="dxa"/>
            <w:tcBorders>
              <w:top w:val="nil"/>
              <w:left w:val="nil"/>
              <w:bottom w:val="single" w:sz="4" w:space="0" w:color="auto"/>
              <w:right w:val="single" w:sz="4" w:space="0" w:color="auto"/>
            </w:tcBorders>
            <w:noWrap/>
            <w:vAlign w:val="bottom"/>
            <w:hideMark/>
          </w:tcPr>
          <w:p w14:paraId="26C67980"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SE</w:t>
            </w:r>
          </w:p>
        </w:tc>
        <w:tc>
          <w:tcPr>
            <w:tcW w:w="720" w:type="dxa"/>
            <w:tcBorders>
              <w:top w:val="nil"/>
              <w:left w:val="nil"/>
              <w:bottom w:val="single" w:sz="4" w:space="0" w:color="auto"/>
              <w:right w:val="single" w:sz="4" w:space="0" w:color="auto"/>
            </w:tcBorders>
            <w:noWrap/>
            <w:vAlign w:val="bottom"/>
            <w:hideMark/>
          </w:tcPr>
          <w:p w14:paraId="272FDCE6"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723A1C46"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Max</w:t>
            </w:r>
          </w:p>
        </w:tc>
      </w:tr>
      <w:tr w:rsidR="003B2B30" w:rsidRPr="00AB635B" w14:paraId="3694457A"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66AA7E80"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GEETA</w:t>
            </w:r>
          </w:p>
        </w:tc>
        <w:tc>
          <w:tcPr>
            <w:tcW w:w="992" w:type="dxa"/>
            <w:tcBorders>
              <w:top w:val="nil"/>
              <w:left w:val="nil"/>
              <w:bottom w:val="single" w:sz="4" w:space="0" w:color="auto"/>
              <w:right w:val="single" w:sz="4" w:space="0" w:color="auto"/>
            </w:tcBorders>
            <w:noWrap/>
            <w:vAlign w:val="bottom"/>
            <w:hideMark/>
          </w:tcPr>
          <w:p w14:paraId="35C3DCF3"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84.07</w:t>
            </w:r>
          </w:p>
        </w:tc>
        <w:tc>
          <w:tcPr>
            <w:tcW w:w="608" w:type="dxa"/>
            <w:tcBorders>
              <w:top w:val="nil"/>
              <w:left w:val="nil"/>
              <w:bottom w:val="single" w:sz="4" w:space="0" w:color="auto"/>
              <w:right w:val="single" w:sz="4" w:space="0" w:color="auto"/>
            </w:tcBorders>
            <w:noWrap/>
            <w:vAlign w:val="bottom"/>
            <w:hideMark/>
          </w:tcPr>
          <w:p w14:paraId="3600380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0.69</w:t>
            </w:r>
          </w:p>
        </w:tc>
        <w:tc>
          <w:tcPr>
            <w:tcW w:w="709" w:type="dxa"/>
            <w:tcBorders>
              <w:top w:val="nil"/>
              <w:left w:val="nil"/>
              <w:bottom w:val="single" w:sz="4" w:space="0" w:color="auto"/>
              <w:right w:val="single" w:sz="4" w:space="0" w:color="auto"/>
            </w:tcBorders>
            <w:noWrap/>
            <w:vAlign w:val="bottom"/>
            <w:hideMark/>
          </w:tcPr>
          <w:p w14:paraId="417372DD"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82</w:t>
            </w:r>
          </w:p>
        </w:tc>
        <w:tc>
          <w:tcPr>
            <w:tcW w:w="709" w:type="dxa"/>
            <w:tcBorders>
              <w:top w:val="nil"/>
              <w:left w:val="nil"/>
              <w:bottom w:val="single" w:sz="4" w:space="0" w:color="auto"/>
              <w:right w:val="single" w:sz="4" w:space="0" w:color="auto"/>
            </w:tcBorders>
            <w:noWrap/>
            <w:vAlign w:val="bottom"/>
            <w:hideMark/>
          </w:tcPr>
          <w:p w14:paraId="050A52D8"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86</w:t>
            </w:r>
          </w:p>
        </w:tc>
        <w:tc>
          <w:tcPr>
            <w:tcW w:w="850" w:type="dxa"/>
            <w:tcBorders>
              <w:top w:val="nil"/>
              <w:left w:val="nil"/>
              <w:bottom w:val="single" w:sz="4" w:space="0" w:color="auto"/>
              <w:right w:val="single" w:sz="4" w:space="0" w:color="auto"/>
            </w:tcBorders>
            <w:noWrap/>
            <w:vAlign w:val="bottom"/>
            <w:hideMark/>
          </w:tcPr>
          <w:p w14:paraId="7818D1AD"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85.11</w:t>
            </w:r>
          </w:p>
        </w:tc>
        <w:tc>
          <w:tcPr>
            <w:tcW w:w="709" w:type="dxa"/>
            <w:tcBorders>
              <w:top w:val="nil"/>
              <w:left w:val="nil"/>
              <w:bottom w:val="single" w:sz="4" w:space="0" w:color="auto"/>
              <w:right w:val="single" w:sz="4" w:space="0" w:color="auto"/>
            </w:tcBorders>
            <w:noWrap/>
            <w:vAlign w:val="bottom"/>
            <w:hideMark/>
          </w:tcPr>
          <w:p w14:paraId="6B30D64D"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1.08</w:t>
            </w:r>
          </w:p>
        </w:tc>
        <w:tc>
          <w:tcPr>
            <w:tcW w:w="720" w:type="dxa"/>
            <w:tcBorders>
              <w:top w:val="nil"/>
              <w:left w:val="nil"/>
              <w:bottom w:val="single" w:sz="4" w:space="0" w:color="auto"/>
              <w:right w:val="single" w:sz="4" w:space="0" w:color="auto"/>
            </w:tcBorders>
            <w:noWrap/>
            <w:vAlign w:val="bottom"/>
            <w:hideMark/>
          </w:tcPr>
          <w:p w14:paraId="4B9A3CE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82.71</w:t>
            </w:r>
          </w:p>
        </w:tc>
        <w:tc>
          <w:tcPr>
            <w:tcW w:w="850" w:type="dxa"/>
            <w:tcBorders>
              <w:top w:val="nil"/>
              <w:left w:val="nil"/>
              <w:bottom w:val="single" w:sz="4" w:space="0" w:color="auto"/>
              <w:right w:val="single" w:sz="4" w:space="0" w:color="auto"/>
            </w:tcBorders>
            <w:noWrap/>
            <w:vAlign w:val="bottom"/>
            <w:hideMark/>
          </w:tcPr>
          <w:p w14:paraId="77208B7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88.2</w:t>
            </w:r>
          </w:p>
        </w:tc>
      </w:tr>
      <w:tr w:rsidR="003B2B30" w:rsidRPr="00AB635B" w14:paraId="4C1FF757"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713A37F4"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KANTI</w:t>
            </w:r>
          </w:p>
        </w:tc>
        <w:tc>
          <w:tcPr>
            <w:tcW w:w="992" w:type="dxa"/>
            <w:tcBorders>
              <w:top w:val="nil"/>
              <w:left w:val="nil"/>
              <w:bottom w:val="single" w:sz="4" w:space="0" w:color="auto"/>
              <w:right w:val="single" w:sz="4" w:space="0" w:color="auto"/>
            </w:tcBorders>
            <w:noWrap/>
            <w:vAlign w:val="bottom"/>
            <w:hideMark/>
          </w:tcPr>
          <w:p w14:paraId="6181754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83.09</w:t>
            </w:r>
          </w:p>
        </w:tc>
        <w:tc>
          <w:tcPr>
            <w:tcW w:w="608" w:type="dxa"/>
            <w:tcBorders>
              <w:top w:val="nil"/>
              <w:left w:val="nil"/>
              <w:bottom w:val="single" w:sz="4" w:space="0" w:color="auto"/>
              <w:right w:val="single" w:sz="4" w:space="0" w:color="auto"/>
            </w:tcBorders>
            <w:noWrap/>
            <w:vAlign w:val="bottom"/>
            <w:hideMark/>
          </w:tcPr>
          <w:p w14:paraId="3E7D7638"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0.82</w:t>
            </w:r>
          </w:p>
        </w:tc>
        <w:tc>
          <w:tcPr>
            <w:tcW w:w="709" w:type="dxa"/>
            <w:tcBorders>
              <w:top w:val="nil"/>
              <w:left w:val="nil"/>
              <w:bottom w:val="single" w:sz="4" w:space="0" w:color="auto"/>
              <w:right w:val="single" w:sz="4" w:space="0" w:color="auto"/>
            </w:tcBorders>
            <w:noWrap/>
            <w:vAlign w:val="bottom"/>
            <w:hideMark/>
          </w:tcPr>
          <w:p w14:paraId="6E2D101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80.5</w:t>
            </w:r>
          </w:p>
        </w:tc>
        <w:tc>
          <w:tcPr>
            <w:tcW w:w="709" w:type="dxa"/>
            <w:tcBorders>
              <w:top w:val="nil"/>
              <w:left w:val="nil"/>
              <w:bottom w:val="single" w:sz="4" w:space="0" w:color="auto"/>
              <w:right w:val="single" w:sz="4" w:space="0" w:color="auto"/>
            </w:tcBorders>
            <w:noWrap/>
            <w:vAlign w:val="bottom"/>
            <w:hideMark/>
          </w:tcPr>
          <w:p w14:paraId="51D03D9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85</w:t>
            </w:r>
          </w:p>
        </w:tc>
        <w:tc>
          <w:tcPr>
            <w:tcW w:w="850" w:type="dxa"/>
            <w:tcBorders>
              <w:top w:val="nil"/>
              <w:left w:val="nil"/>
              <w:bottom w:val="single" w:sz="4" w:space="0" w:color="auto"/>
              <w:right w:val="single" w:sz="4" w:space="0" w:color="auto"/>
            </w:tcBorders>
            <w:noWrap/>
            <w:vAlign w:val="bottom"/>
            <w:hideMark/>
          </w:tcPr>
          <w:p w14:paraId="3CD6C874"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83.52</w:t>
            </w:r>
          </w:p>
        </w:tc>
        <w:tc>
          <w:tcPr>
            <w:tcW w:w="709" w:type="dxa"/>
            <w:tcBorders>
              <w:top w:val="nil"/>
              <w:left w:val="nil"/>
              <w:bottom w:val="single" w:sz="4" w:space="0" w:color="auto"/>
              <w:right w:val="single" w:sz="4" w:space="0" w:color="auto"/>
            </w:tcBorders>
            <w:noWrap/>
            <w:vAlign w:val="bottom"/>
            <w:hideMark/>
          </w:tcPr>
          <w:p w14:paraId="16D4EFB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0.36</w:t>
            </w:r>
          </w:p>
        </w:tc>
        <w:tc>
          <w:tcPr>
            <w:tcW w:w="720" w:type="dxa"/>
            <w:tcBorders>
              <w:top w:val="nil"/>
              <w:left w:val="nil"/>
              <w:bottom w:val="single" w:sz="4" w:space="0" w:color="auto"/>
              <w:right w:val="single" w:sz="4" w:space="0" w:color="auto"/>
            </w:tcBorders>
            <w:noWrap/>
            <w:vAlign w:val="bottom"/>
            <w:hideMark/>
          </w:tcPr>
          <w:p w14:paraId="01FE318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82.31</w:t>
            </w:r>
          </w:p>
        </w:tc>
        <w:tc>
          <w:tcPr>
            <w:tcW w:w="850" w:type="dxa"/>
            <w:tcBorders>
              <w:top w:val="nil"/>
              <w:left w:val="nil"/>
              <w:bottom w:val="single" w:sz="4" w:space="0" w:color="auto"/>
              <w:right w:val="single" w:sz="4" w:space="0" w:color="auto"/>
            </w:tcBorders>
            <w:noWrap/>
            <w:vAlign w:val="bottom"/>
            <w:hideMark/>
          </w:tcPr>
          <w:p w14:paraId="0FBFCCC9"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84.31</w:t>
            </w:r>
          </w:p>
        </w:tc>
      </w:tr>
      <w:tr w:rsidR="003B2B30" w:rsidRPr="00AB635B" w14:paraId="52EAF8A3"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0160978E"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KRANTI</w:t>
            </w:r>
          </w:p>
        </w:tc>
        <w:tc>
          <w:tcPr>
            <w:tcW w:w="992" w:type="dxa"/>
            <w:tcBorders>
              <w:top w:val="nil"/>
              <w:left w:val="nil"/>
              <w:bottom w:val="single" w:sz="4" w:space="0" w:color="auto"/>
              <w:right w:val="single" w:sz="4" w:space="0" w:color="auto"/>
            </w:tcBorders>
            <w:noWrap/>
            <w:vAlign w:val="bottom"/>
            <w:hideMark/>
          </w:tcPr>
          <w:p w14:paraId="71A2D8FB"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83.07</w:t>
            </w:r>
          </w:p>
        </w:tc>
        <w:tc>
          <w:tcPr>
            <w:tcW w:w="608" w:type="dxa"/>
            <w:tcBorders>
              <w:top w:val="nil"/>
              <w:left w:val="nil"/>
              <w:bottom w:val="single" w:sz="4" w:space="0" w:color="auto"/>
              <w:right w:val="single" w:sz="4" w:space="0" w:color="auto"/>
            </w:tcBorders>
            <w:noWrap/>
            <w:vAlign w:val="bottom"/>
            <w:hideMark/>
          </w:tcPr>
          <w:p w14:paraId="0F6B1072"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0.71</w:t>
            </w:r>
          </w:p>
        </w:tc>
        <w:tc>
          <w:tcPr>
            <w:tcW w:w="709" w:type="dxa"/>
            <w:tcBorders>
              <w:top w:val="nil"/>
              <w:left w:val="nil"/>
              <w:bottom w:val="single" w:sz="4" w:space="0" w:color="auto"/>
              <w:right w:val="single" w:sz="4" w:space="0" w:color="auto"/>
            </w:tcBorders>
            <w:noWrap/>
            <w:vAlign w:val="bottom"/>
            <w:hideMark/>
          </w:tcPr>
          <w:p w14:paraId="19629CC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81</w:t>
            </w:r>
          </w:p>
        </w:tc>
        <w:tc>
          <w:tcPr>
            <w:tcW w:w="709" w:type="dxa"/>
            <w:tcBorders>
              <w:top w:val="nil"/>
              <w:left w:val="nil"/>
              <w:bottom w:val="single" w:sz="4" w:space="0" w:color="auto"/>
              <w:right w:val="single" w:sz="4" w:space="0" w:color="auto"/>
            </w:tcBorders>
            <w:noWrap/>
            <w:vAlign w:val="bottom"/>
            <w:hideMark/>
          </w:tcPr>
          <w:p w14:paraId="7725ADC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85</w:t>
            </w:r>
          </w:p>
        </w:tc>
        <w:tc>
          <w:tcPr>
            <w:tcW w:w="850" w:type="dxa"/>
            <w:tcBorders>
              <w:top w:val="nil"/>
              <w:left w:val="nil"/>
              <w:bottom w:val="single" w:sz="4" w:space="0" w:color="auto"/>
              <w:right w:val="single" w:sz="4" w:space="0" w:color="auto"/>
            </w:tcBorders>
            <w:noWrap/>
            <w:vAlign w:val="bottom"/>
            <w:hideMark/>
          </w:tcPr>
          <w:p w14:paraId="7B886E33"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82.2</w:t>
            </w:r>
          </w:p>
        </w:tc>
        <w:tc>
          <w:tcPr>
            <w:tcW w:w="709" w:type="dxa"/>
            <w:tcBorders>
              <w:top w:val="nil"/>
              <w:left w:val="nil"/>
              <w:bottom w:val="single" w:sz="4" w:space="0" w:color="auto"/>
              <w:right w:val="single" w:sz="4" w:space="0" w:color="auto"/>
            </w:tcBorders>
            <w:noWrap/>
            <w:vAlign w:val="bottom"/>
            <w:hideMark/>
          </w:tcPr>
          <w:p w14:paraId="3BF8A2A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0.91</w:t>
            </w:r>
          </w:p>
        </w:tc>
        <w:tc>
          <w:tcPr>
            <w:tcW w:w="720" w:type="dxa"/>
            <w:tcBorders>
              <w:top w:val="nil"/>
              <w:left w:val="nil"/>
              <w:bottom w:val="single" w:sz="4" w:space="0" w:color="auto"/>
              <w:right w:val="single" w:sz="4" w:space="0" w:color="auto"/>
            </w:tcBorders>
            <w:noWrap/>
            <w:vAlign w:val="bottom"/>
            <w:hideMark/>
          </w:tcPr>
          <w:p w14:paraId="4C857BF9"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80.69</w:t>
            </w:r>
          </w:p>
        </w:tc>
        <w:tc>
          <w:tcPr>
            <w:tcW w:w="850" w:type="dxa"/>
            <w:tcBorders>
              <w:top w:val="nil"/>
              <w:left w:val="nil"/>
              <w:bottom w:val="single" w:sz="4" w:space="0" w:color="auto"/>
              <w:right w:val="single" w:sz="4" w:space="0" w:color="auto"/>
            </w:tcBorders>
            <w:noWrap/>
            <w:vAlign w:val="bottom"/>
            <w:hideMark/>
          </w:tcPr>
          <w:p w14:paraId="37F1D0FB"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85.4</w:t>
            </w:r>
          </w:p>
        </w:tc>
      </w:tr>
      <w:tr w:rsidR="003B2B30" w:rsidRPr="00AB635B" w14:paraId="05C11D1F"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1B515BAF"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PUSA BAHAR</w:t>
            </w:r>
          </w:p>
        </w:tc>
        <w:tc>
          <w:tcPr>
            <w:tcW w:w="992" w:type="dxa"/>
            <w:tcBorders>
              <w:top w:val="nil"/>
              <w:left w:val="nil"/>
              <w:bottom w:val="single" w:sz="4" w:space="0" w:color="auto"/>
              <w:right w:val="single" w:sz="4" w:space="0" w:color="auto"/>
            </w:tcBorders>
            <w:noWrap/>
            <w:vAlign w:val="bottom"/>
            <w:hideMark/>
          </w:tcPr>
          <w:p w14:paraId="1B371394"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83.07</w:t>
            </w:r>
          </w:p>
        </w:tc>
        <w:tc>
          <w:tcPr>
            <w:tcW w:w="608" w:type="dxa"/>
            <w:tcBorders>
              <w:top w:val="nil"/>
              <w:left w:val="nil"/>
              <w:bottom w:val="single" w:sz="4" w:space="0" w:color="auto"/>
              <w:right w:val="single" w:sz="4" w:space="0" w:color="auto"/>
            </w:tcBorders>
            <w:noWrap/>
            <w:vAlign w:val="bottom"/>
            <w:hideMark/>
          </w:tcPr>
          <w:p w14:paraId="2AF6E7C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0.71</w:t>
            </w:r>
          </w:p>
        </w:tc>
        <w:tc>
          <w:tcPr>
            <w:tcW w:w="709" w:type="dxa"/>
            <w:tcBorders>
              <w:top w:val="nil"/>
              <w:left w:val="nil"/>
              <w:bottom w:val="single" w:sz="4" w:space="0" w:color="auto"/>
              <w:right w:val="single" w:sz="4" w:space="0" w:color="auto"/>
            </w:tcBorders>
            <w:noWrap/>
            <w:vAlign w:val="bottom"/>
            <w:hideMark/>
          </w:tcPr>
          <w:p w14:paraId="5D26EDB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81</w:t>
            </w:r>
          </w:p>
        </w:tc>
        <w:tc>
          <w:tcPr>
            <w:tcW w:w="709" w:type="dxa"/>
            <w:tcBorders>
              <w:top w:val="nil"/>
              <w:left w:val="nil"/>
              <w:bottom w:val="single" w:sz="4" w:space="0" w:color="auto"/>
              <w:right w:val="single" w:sz="4" w:space="0" w:color="auto"/>
            </w:tcBorders>
            <w:noWrap/>
            <w:vAlign w:val="bottom"/>
            <w:hideMark/>
          </w:tcPr>
          <w:p w14:paraId="397BAF8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85</w:t>
            </w:r>
          </w:p>
        </w:tc>
        <w:tc>
          <w:tcPr>
            <w:tcW w:w="850" w:type="dxa"/>
            <w:tcBorders>
              <w:top w:val="nil"/>
              <w:left w:val="nil"/>
              <w:bottom w:val="single" w:sz="4" w:space="0" w:color="auto"/>
              <w:right w:val="single" w:sz="4" w:space="0" w:color="auto"/>
            </w:tcBorders>
            <w:noWrap/>
            <w:vAlign w:val="bottom"/>
            <w:hideMark/>
          </w:tcPr>
          <w:p w14:paraId="59097A2D"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84.06</w:t>
            </w:r>
          </w:p>
        </w:tc>
        <w:tc>
          <w:tcPr>
            <w:tcW w:w="709" w:type="dxa"/>
            <w:tcBorders>
              <w:top w:val="nil"/>
              <w:left w:val="nil"/>
              <w:bottom w:val="single" w:sz="4" w:space="0" w:color="auto"/>
              <w:right w:val="single" w:sz="4" w:space="0" w:color="auto"/>
            </w:tcBorders>
            <w:noWrap/>
            <w:vAlign w:val="bottom"/>
            <w:hideMark/>
          </w:tcPr>
          <w:p w14:paraId="5BA0E9A9"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1.17</w:t>
            </w:r>
          </w:p>
        </w:tc>
        <w:tc>
          <w:tcPr>
            <w:tcW w:w="720" w:type="dxa"/>
            <w:tcBorders>
              <w:top w:val="nil"/>
              <w:left w:val="nil"/>
              <w:bottom w:val="single" w:sz="4" w:space="0" w:color="auto"/>
              <w:right w:val="single" w:sz="4" w:space="0" w:color="auto"/>
            </w:tcBorders>
            <w:noWrap/>
            <w:vAlign w:val="bottom"/>
            <w:hideMark/>
          </w:tcPr>
          <w:p w14:paraId="4730E604"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81.57</w:t>
            </w:r>
          </w:p>
        </w:tc>
        <w:tc>
          <w:tcPr>
            <w:tcW w:w="850" w:type="dxa"/>
            <w:tcBorders>
              <w:top w:val="nil"/>
              <w:left w:val="nil"/>
              <w:bottom w:val="single" w:sz="4" w:space="0" w:color="auto"/>
              <w:right w:val="single" w:sz="4" w:space="0" w:color="auto"/>
            </w:tcBorders>
            <w:noWrap/>
            <w:vAlign w:val="bottom"/>
            <w:hideMark/>
          </w:tcPr>
          <w:p w14:paraId="39F4F754"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87.76</w:t>
            </w:r>
          </w:p>
        </w:tc>
      </w:tr>
      <w:tr w:rsidR="003B2B30" w:rsidRPr="00AB635B" w14:paraId="47F444DD"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5C86EC4D"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VARUNA</w:t>
            </w:r>
          </w:p>
        </w:tc>
        <w:tc>
          <w:tcPr>
            <w:tcW w:w="992" w:type="dxa"/>
            <w:tcBorders>
              <w:top w:val="nil"/>
              <w:left w:val="nil"/>
              <w:bottom w:val="single" w:sz="4" w:space="0" w:color="auto"/>
              <w:right w:val="single" w:sz="4" w:space="0" w:color="auto"/>
            </w:tcBorders>
            <w:noWrap/>
            <w:vAlign w:val="bottom"/>
            <w:hideMark/>
          </w:tcPr>
          <w:p w14:paraId="3F242F19"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67.13</w:t>
            </w:r>
          </w:p>
        </w:tc>
        <w:tc>
          <w:tcPr>
            <w:tcW w:w="608" w:type="dxa"/>
            <w:tcBorders>
              <w:top w:val="nil"/>
              <w:left w:val="nil"/>
              <w:bottom w:val="single" w:sz="4" w:space="0" w:color="auto"/>
              <w:right w:val="single" w:sz="4" w:space="0" w:color="auto"/>
            </w:tcBorders>
            <w:noWrap/>
            <w:vAlign w:val="bottom"/>
            <w:hideMark/>
          </w:tcPr>
          <w:p w14:paraId="6A2FA5D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0.67</w:t>
            </w:r>
          </w:p>
        </w:tc>
        <w:tc>
          <w:tcPr>
            <w:tcW w:w="709" w:type="dxa"/>
            <w:tcBorders>
              <w:top w:val="nil"/>
              <w:left w:val="nil"/>
              <w:bottom w:val="single" w:sz="4" w:space="0" w:color="auto"/>
              <w:right w:val="single" w:sz="4" w:space="0" w:color="auto"/>
            </w:tcBorders>
            <w:noWrap/>
            <w:vAlign w:val="bottom"/>
            <w:hideMark/>
          </w:tcPr>
          <w:p w14:paraId="40FA78E2"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65</w:t>
            </w:r>
          </w:p>
        </w:tc>
        <w:tc>
          <w:tcPr>
            <w:tcW w:w="709" w:type="dxa"/>
            <w:tcBorders>
              <w:top w:val="nil"/>
              <w:left w:val="nil"/>
              <w:bottom w:val="single" w:sz="4" w:space="0" w:color="auto"/>
              <w:right w:val="single" w:sz="4" w:space="0" w:color="auto"/>
            </w:tcBorders>
            <w:noWrap/>
            <w:vAlign w:val="bottom"/>
            <w:hideMark/>
          </w:tcPr>
          <w:p w14:paraId="63FC440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69</w:t>
            </w:r>
          </w:p>
        </w:tc>
        <w:tc>
          <w:tcPr>
            <w:tcW w:w="850" w:type="dxa"/>
            <w:tcBorders>
              <w:top w:val="nil"/>
              <w:left w:val="nil"/>
              <w:bottom w:val="single" w:sz="4" w:space="0" w:color="auto"/>
              <w:right w:val="single" w:sz="4" w:space="0" w:color="auto"/>
            </w:tcBorders>
            <w:noWrap/>
            <w:vAlign w:val="bottom"/>
            <w:hideMark/>
          </w:tcPr>
          <w:p w14:paraId="5FCA96C9"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67.94</w:t>
            </w:r>
          </w:p>
        </w:tc>
        <w:tc>
          <w:tcPr>
            <w:tcW w:w="709" w:type="dxa"/>
            <w:tcBorders>
              <w:top w:val="nil"/>
              <w:left w:val="nil"/>
              <w:bottom w:val="single" w:sz="4" w:space="0" w:color="auto"/>
              <w:right w:val="single" w:sz="4" w:space="0" w:color="auto"/>
            </w:tcBorders>
            <w:noWrap/>
            <w:vAlign w:val="bottom"/>
            <w:hideMark/>
          </w:tcPr>
          <w:p w14:paraId="7A07797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0.77</w:t>
            </w:r>
          </w:p>
        </w:tc>
        <w:tc>
          <w:tcPr>
            <w:tcW w:w="720" w:type="dxa"/>
            <w:tcBorders>
              <w:top w:val="nil"/>
              <w:left w:val="nil"/>
              <w:bottom w:val="single" w:sz="4" w:space="0" w:color="auto"/>
              <w:right w:val="single" w:sz="4" w:space="0" w:color="auto"/>
            </w:tcBorders>
            <w:noWrap/>
            <w:vAlign w:val="bottom"/>
            <w:hideMark/>
          </w:tcPr>
          <w:p w14:paraId="0BCC4312"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65.64</w:t>
            </w:r>
          </w:p>
        </w:tc>
        <w:tc>
          <w:tcPr>
            <w:tcW w:w="850" w:type="dxa"/>
            <w:tcBorders>
              <w:top w:val="nil"/>
              <w:left w:val="nil"/>
              <w:bottom w:val="single" w:sz="4" w:space="0" w:color="auto"/>
              <w:right w:val="single" w:sz="4" w:space="0" w:color="auto"/>
            </w:tcBorders>
            <w:noWrap/>
            <w:vAlign w:val="bottom"/>
            <w:hideMark/>
          </w:tcPr>
          <w:p w14:paraId="3635C5DB"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69.56</w:t>
            </w:r>
          </w:p>
        </w:tc>
      </w:tr>
      <w:tr w:rsidR="003B2B30" w:rsidRPr="003B2B30" w14:paraId="5FC5C421" w14:textId="77777777" w:rsidTr="00AB635B">
        <w:trPr>
          <w:trHeight w:val="290"/>
        </w:trPr>
        <w:tc>
          <w:tcPr>
            <w:tcW w:w="3114" w:type="dxa"/>
            <w:tcBorders>
              <w:top w:val="nil"/>
              <w:left w:val="single" w:sz="4" w:space="0" w:color="auto"/>
              <w:bottom w:val="single" w:sz="4" w:space="0" w:color="auto"/>
              <w:right w:val="single" w:sz="4" w:space="0" w:color="auto"/>
            </w:tcBorders>
            <w:shd w:val="clear" w:color="auto" w:fill="000000" w:themeFill="text1"/>
            <w:noWrap/>
            <w:vAlign w:val="bottom"/>
            <w:hideMark/>
          </w:tcPr>
          <w:p w14:paraId="0102B81E" w14:textId="77777777" w:rsidR="003B2B30" w:rsidRPr="003B2B30" w:rsidRDefault="003B2B30" w:rsidP="00BB0ECB">
            <w:pPr>
              <w:spacing w:after="0" w:line="480" w:lineRule="auto"/>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PS @ 30 DAS</w:t>
            </w:r>
          </w:p>
        </w:tc>
        <w:tc>
          <w:tcPr>
            <w:tcW w:w="3018"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605E049A" w14:textId="77777777" w:rsidR="003B2B30" w:rsidRPr="003B2B30" w:rsidRDefault="003B2B30"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ES (Early Sowing)</w:t>
            </w:r>
          </w:p>
        </w:tc>
        <w:tc>
          <w:tcPr>
            <w:tcW w:w="3129" w:type="dxa"/>
            <w:gridSpan w:val="4"/>
            <w:tcBorders>
              <w:top w:val="single" w:sz="4" w:space="0" w:color="auto"/>
              <w:left w:val="nil"/>
              <w:bottom w:val="single" w:sz="4" w:space="0" w:color="auto"/>
              <w:right w:val="single" w:sz="4" w:space="0" w:color="auto"/>
            </w:tcBorders>
            <w:shd w:val="clear" w:color="auto" w:fill="000000" w:themeFill="text1"/>
            <w:noWrap/>
            <w:vAlign w:val="bottom"/>
            <w:hideMark/>
          </w:tcPr>
          <w:p w14:paraId="11E38082" w14:textId="77777777" w:rsidR="003B2B30" w:rsidRPr="003B2B30" w:rsidRDefault="003B2B30" w:rsidP="00BB0ECB">
            <w:pPr>
              <w:spacing w:after="0" w:line="480" w:lineRule="auto"/>
              <w:jc w:val="center"/>
              <w:rPr>
                <w:rFonts w:ascii="Arial" w:eastAsia="Times New Roman" w:hAnsi="Arial" w:cs="Arial"/>
                <w:b/>
                <w:bCs/>
                <w:color w:val="FFFFFF" w:themeColor="background1"/>
                <w:kern w:val="0"/>
                <w:sz w:val="20"/>
                <w:szCs w:val="20"/>
                <w:lang w:eastAsia="en-IN"/>
                <w14:ligatures w14:val="none"/>
              </w:rPr>
            </w:pPr>
            <w:r w:rsidRPr="003B2B30">
              <w:rPr>
                <w:rFonts w:ascii="Arial" w:eastAsia="Times New Roman" w:hAnsi="Arial" w:cs="Arial"/>
                <w:b/>
                <w:bCs/>
                <w:color w:val="FFFFFF" w:themeColor="background1"/>
                <w:kern w:val="0"/>
                <w:sz w:val="20"/>
                <w:szCs w:val="20"/>
                <w:lang w:eastAsia="en-IN"/>
                <w14:ligatures w14:val="none"/>
              </w:rPr>
              <w:t>TS (Timely Sowing)</w:t>
            </w:r>
          </w:p>
        </w:tc>
      </w:tr>
      <w:tr w:rsidR="003B2B30" w:rsidRPr="00AB635B" w14:paraId="7BCA3E6B"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41021C13" w14:textId="77777777" w:rsidR="003B2B30" w:rsidRPr="003B2B30" w:rsidRDefault="003B2B30" w:rsidP="00BB0ECB">
            <w:pPr>
              <w:spacing w:after="0" w:line="480" w:lineRule="auto"/>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Treatment</w:t>
            </w:r>
          </w:p>
        </w:tc>
        <w:tc>
          <w:tcPr>
            <w:tcW w:w="992" w:type="dxa"/>
            <w:tcBorders>
              <w:top w:val="nil"/>
              <w:left w:val="nil"/>
              <w:bottom w:val="single" w:sz="4" w:space="0" w:color="auto"/>
              <w:right w:val="single" w:sz="4" w:space="0" w:color="auto"/>
            </w:tcBorders>
            <w:noWrap/>
            <w:vAlign w:val="bottom"/>
            <w:hideMark/>
          </w:tcPr>
          <w:p w14:paraId="08FBE8EF"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Means</w:t>
            </w:r>
          </w:p>
        </w:tc>
        <w:tc>
          <w:tcPr>
            <w:tcW w:w="608" w:type="dxa"/>
            <w:tcBorders>
              <w:top w:val="nil"/>
              <w:left w:val="nil"/>
              <w:bottom w:val="single" w:sz="4" w:space="0" w:color="auto"/>
              <w:right w:val="single" w:sz="4" w:space="0" w:color="auto"/>
            </w:tcBorders>
            <w:noWrap/>
            <w:vAlign w:val="bottom"/>
            <w:hideMark/>
          </w:tcPr>
          <w:p w14:paraId="4323DF1B"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SE</w:t>
            </w:r>
          </w:p>
        </w:tc>
        <w:tc>
          <w:tcPr>
            <w:tcW w:w="709" w:type="dxa"/>
            <w:tcBorders>
              <w:top w:val="nil"/>
              <w:left w:val="nil"/>
              <w:bottom w:val="single" w:sz="4" w:space="0" w:color="auto"/>
              <w:right w:val="single" w:sz="4" w:space="0" w:color="auto"/>
            </w:tcBorders>
            <w:noWrap/>
            <w:vAlign w:val="bottom"/>
            <w:hideMark/>
          </w:tcPr>
          <w:p w14:paraId="5232F72F"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Min</w:t>
            </w:r>
          </w:p>
        </w:tc>
        <w:tc>
          <w:tcPr>
            <w:tcW w:w="709" w:type="dxa"/>
            <w:tcBorders>
              <w:top w:val="nil"/>
              <w:left w:val="nil"/>
              <w:bottom w:val="single" w:sz="4" w:space="0" w:color="auto"/>
              <w:right w:val="single" w:sz="4" w:space="0" w:color="auto"/>
            </w:tcBorders>
            <w:noWrap/>
            <w:vAlign w:val="bottom"/>
            <w:hideMark/>
          </w:tcPr>
          <w:p w14:paraId="0841A0E4"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Max</w:t>
            </w:r>
          </w:p>
        </w:tc>
        <w:tc>
          <w:tcPr>
            <w:tcW w:w="850" w:type="dxa"/>
            <w:tcBorders>
              <w:top w:val="nil"/>
              <w:left w:val="nil"/>
              <w:bottom w:val="single" w:sz="4" w:space="0" w:color="auto"/>
              <w:right w:val="single" w:sz="4" w:space="0" w:color="auto"/>
            </w:tcBorders>
            <w:noWrap/>
            <w:vAlign w:val="bottom"/>
            <w:hideMark/>
          </w:tcPr>
          <w:p w14:paraId="58C603FF"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Means</w:t>
            </w:r>
          </w:p>
        </w:tc>
        <w:tc>
          <w:tcPr>
            <w:tcW w:w="709" w:type="dxa"/>
            <w:tcBorders>
              <w:top w:val="nil"/>
              <w:left w:val="nil"/>
              <w:bottom w:val="single" w:sz="4" w:space="0" w:color="auto"/>
              <w:right w:val="single" w:sz="4" w:space="0" w:color="auto"/>
            </w:tcBorders>
            <w:noWrap/>
            <w:vAlign w:val="bottom"/>
            <w:hideMark/>
          </w:tcPr>
          <w:p w14:paraId="3F943E2E"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SE</w:t>
            </w:r>
          </w:p>
        </w:tc>
        <w:tc>
          <w:tcPr>
            <w:tcW w:w="720" w:type="dxa"/>
            <w:tcBorders>
              <w:top w:val="nil"/>
              <w:left w:val="nil"/>
              <w:bottom w:val="single" w:sz="4" w:space="0" w:color="auto"/>
              <w:right w:val="single" w:sz="4" w:space="0" w:color="auto"/>
            </w:tcBorders>
            <w:noWrap/>
            <w:vAlign w:val="bottom"/>
            <w:hideMark/>
          </w:tcPr>
          <w:p w14:paraId="35223DCF"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Min</w:t>
            </w:r>
          </w:p>
        </w:tc>
        <w:tc>
          <w:tcPr>
            <w:tcW w:w="850" w:type="dxa"/>
            <w:tcBorders>
              <w:top w:val="nil"/>
              <w:left w:val="nil"/>
              <w:bottom w:val="single" w:sz="4" w:space="0" w:color="auto"/>
              <w:right w:val="single" w:sz="4" w:space="0" w:color="auto"/>
            </w:tcBorders>
            <w:noWrap/>
            <w:vAlign w:val="bottom"/>
            <w:hideMark/>
          </w:tcPr>
          <w:p w14:paraId="7DA9F288" w14:textId="77777777" w:rsidR="003B2B30" w:rsidRPr="003B2B30" w:rsidRDefault="003B2B30" w:rsidP="00BB0ECB">
            <w:pPr>
              <w:spacing w:after="0" w:line="480" w:lineRule="auto"/>
              <w:jc w:val="center"/>
              <w:rPr>
                <w:rFonts w:ascii="Arial" w:eastAsia="Times New Roman" w:hAnsi="Arial" w:cs="Arial"/>
                <w:b/>
                <w:bCs/>
                <w:color w:val="000000"/>
                <w:kern w:val="0"/>
                <w:sz w:val="20"/>
                <w:szCs w:val="20"/>
                <w:lang w:eastAsia="en-IN"/>
                <w14:ligatures w14:val="none"/>
              </w:rPr>
            </w:pPr>
            <w:r w:rsidRPr="003B2B30">
              <w:rPr>
                <w:rFonts w:ascii="Arial" w:eastAsia="Times New Roman" w:hAnsi="Arial" w:cs="Arial"/>
                <w:b/>
                <w:bCs/>
                <w:color w:val="000000"/>
                <w:kern w:val="0"/>
                <w:sz w:val="20"/>
                <w:szCs w:val="20"/>
                <w:lang w:eastAsia="en-IN"/>
                <w14:ligatures w14:val="none"/>
              </w:rPr>
              <w:t>Max</w:t>
            </w:r>
          </w:p>
        </w:tc>
      </w:tr>
      <w:tr w:rsidR="003B2B30" w:rsidRPr="00AB635B" w14:paraId="59ECE303"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18C9882F"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GEETA</w:t>
            </w:r>
          </w:p>
        </w:tc>
        <w:tc>
          <w:tcPr>
            <w:tcW w:w="992" w:type="dxa"/>
            <w:tcBorders>
              <w:top w:val="nil"/>
              <w:left w:val="nil"/>
              <w:bottom w:val="single" w:sz="4" w:space="0" w:color="auto"/>
              <w:right w:val="single" w:sz="4" w:space="0" w:color="auto"/>
            </w:tcBorders>
            <w:noWrap/>
            <w:vAlign w:val="bottom"/>
            <w:hideMark/>
          </w:tcPr>
          <w:p w14:paraId="067A298D"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50.8</w:t>
            </w:r>
          </w:p>
        </w:tc>
        <w:tc>
          <w:tcPr>
            <w:tcW w:w="608" w:type="dxa"/>
            <w:tcBorders>
              <w:top w:val="nil"/>
              <w:left w:val="nil"/>
              <w:bottom w:val="single" w:sz="4" w:space="0" w:color="auto"/>
              <w:right w:val="single" w:sz="4" w:space="0" w:color="auto"/>
            </w:tcBorders>
            <w:noWrap/>
            <w:vAlign w:val="bottom"/>
            <w:hideMark/>
          </w:tcPr>
          <w:p w14:paraId="1798BBB9"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0.86</w:t>
            </w:r>
          </w:p>
        </w:tc>
        <w:tc>
          <w:tcPr>
            <w:tcW w:w="709" w:type="dxa"/>
            <w:tcBorders>
              <w:top w:val="nil"/>
              <w:left w:val="nil"/>
              <w:bottom w:val="single" w:sz="4" w:space="0" w:color="auto"/>
              <w:right w:val="single" w:sz="4" w:space="0" w:color="auto"/>
            </w:tcBorders>
            <w:noWrap/>
            <w:vAlign w:val="bottom"/>
            <w:hideMark/>
          </w:tcPr>
          <w:p w14:paraId="59667635"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48</w:t>
            </w:r>
          </w:p>
        </w:tc>
        <w:tc>
          <w:tcPr>
            <w:tcW w:w="709" w:type="dxa"/>
            <w:tcBorders>
              <w:top w:val="nil"/>
              <w:left w:val="nil"/>
              <w:bottom w:val="single" w:sz="4" w:space="0" w:color="auto"/>
              <w:right w:val="single" w:sz="4" w:space="0" w:color="auto"/>
            </w:tcBorders>
            <w:noWrap/>
            <w:vAlign w:val="bottom"/>
            <w:hideMark/>
          </w:tcPr>
          <w:p w14:paraId="4AD1AC77"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53</w:t>
            </w:r>
          </w:p>
        </w:tc>
        <w:tc>
          <w:tcPr>
            <w:tcW w:w="850" w:type="dxa"/>
            <w:tcBorders>
              <w:top w:val="nil"/>
              <w:left w:val="nil"/>
              <w:bottom w:val="single" w:sz="4" w:space="0" w:color="auto"/>
              <w:right w:val="single" w:sz="4" w:space="0" w:color="auto"/>
            </w:tcBorders>
            <w:noWrap/>
            <w:vAlign w:val="bottom"/>
            <w:hideMark/>
          </w:tcPr>
          <w:p w14:paraId="68D22992"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50.27</w:t>
            </w:r>
          </w:p>
        </w:tc>
        <w:tc>
          <w:tcPr>
            <w:tcW w:w="709" w:type="dxa"/>
            <w:tcBorders>
              <w:top w:val="nil"/>
              <w:left w:val="nil"/>
              <w:bottom w:val="single" w:sz="4" w:space="0" w:color="auto"/>
              <w:right w:val="single" w:sz="4" w:space="0" w:color="auto"/>
            </w:tcBorders>
            <w:noWrap/>
            <w:vAlign w:val="bottom"/>
            <w:hideMark/>
          </w:tcPr>
          <w:p w14:paraId="6191A5C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1.18</w:t>
            </w:r>
          </w:p>
        </w:tc>
        <w:tc>
          <w:tcPr>
            <w:tcW w:w="720" w:type="dxa"/>
            <w:tcBorders>
              <w:top w:val="nil"/>
              <w:left w:val="nil"/>
              <w:bottom w:val="single" w:sz="4" w:space="0" w:color="auto"/>
              <w:right w:val="single" w:sz="4" w:space="0" w:color="auto"/>
            </w:tcBorders>
            <w:noWrap/>
            <w:vAlign w:val="bottom"/>
            <w:hideMark/>
          </w:tcPr>
          <w:p w14:paraId="2B926232"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46.89</w:t>
            </w:r>
          </w:p>
        </w:tc>
        <w:tc>
          <w:tcPr>
            <w:tcW w:w="850" w:type="dxa"/>
            <w:tcBorders>
              <w:top w:val="nil"/>
              <w:left w:val="nil"/>
              <w:bottom w:val="single" w:sz="4" w:space="0" w:color="auto"/>
              <w:right w:val="single" w:sz="4" w:space="0" w:color="auto"/>
            </w:tcBorders>
            <w:noWrap/>
            <w:vAlign w:val="bottom"/>
            <w:hideMark/>
          </w:tcPr>
          <w:p w14:paraId="29CDDEE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54.26</w:t>
            </w:r>
          </w:p>
        </w:tc>
      </w:tr>
      <w:tr w:rsidR="003B2B30" w:rsidRPr="00AB635B" w14:paraId="730FF38C"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6FCDD28A"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KANTI</w:t>
            </w:r>
          </w:p>
        </w:tc>
        <w:tc>
          <w:tcPr>
            <w:tcW w:w="992" w:type="dxa"/>
            <w:tcBorders>
              <w:top w:val="nil"/>
              <w:left w:val="nil"/>
              <w:bottom w:val="single" w:sz="4" w:space="0" w:color="auto"/>
              <w:right w:val="single" w:sz="4" w:space="0" w:color="auto"/>
            </w:tcBorders>
            <w:noWrap/>
            <w:vAlign w:val="bottom"/>
            <w:hideMark/>
          </w:tcPr>
          <w:p w14:paraId="4612D9EA"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51.1</w:t>
            </w:r>
          </w:p>
        </w:tc>
        <w:tc>
          <w:tcPr>
            <w:tcW w:w="608" w:type="dxa"/>
            <w:tcBorders>
              <w:top w:val="nil"/>
              <w:left w:val="nil"/>
              <w:bottom w:val="single" w:sz="4" w:space="0" w:color="auto"/>
              <w:right w:val="single" w:sz="4" w:space="0" w:color="auto"/>
            </w:tcBorders>
            <w:noWrap/>
            <w:vAlign w:val="bottom"/>
            <w:hideMark/>
          </w:tcPr>
          <w:p w14:paraId="5C3EC17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0.71</w:t>
            </w:r>
          </w:p>
        </w:tc>
        <w:tc>
          <w:tcPr>
            <w:tcW w:w="709" w:type="dxa"/>
            <w:tcBorders>
              <w:top w:val="nil"/>
              <w:left w:val="nil"/>
              <w:bottom w:val="single" w:sz="4" w:space="0" w:color="auto"/>
              <w:right w:val="single" w:sz="4" w:space="0" w:color="auto"/>
            </w:tcBorders>
            <w:noWrap/>
            <w:vAlign w:val="bottom"/>
            <w:hideMark/>
          </w:tcPr>
          <w:p w14:paraId="6E91F6A8"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49</w:t>
            </w:r>
          </w:p>
        </w:tc>
        <w:tc>
          <w:tcPr>
            <w:tcW w:w="709" w:type="dxa"/>
            <w:tcBorders>
              <w:top w:val="nil"/>
              <w:left w:val="nil"/>
              <w:bottom w:val="single" w:sz="4" w:space="0" w:color="auto"/>
              <w:right w:val="single" w:sz="4" w:space="0" w:color="auto"/>
            </w:tcBorders>
            <w:noWrap/>
            <w:vAlign w:val="bottom"/>
            <w:hideMark/>
          </w:tcPr>
          <w:p w14:paraId="70B07CD8"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53</w:t>
            </w:r>
          </w:p>
        </w:tc>
        <w:tc>
          <w:tcPr>
            <w:tcW w:w="850" w:type="dxa"/>
            <w:tcBorders>
              <w:top w:val="nil"/>
              <w:left w:val="nil"/>
              <w:bottom w:val="single" w:sz="4" w:space="0" w:color="auto"/>
              <w:right w:val="single" w:sz="4" w:space="0" w:color="auto"/>
            </w:tcBorders>
            <w:noWrap/>
            <w:vAlign w:val="bottom"/>
            <w:hideMark/>
          </w:tcPr>
          <w:p w14:paraId="3DB26760"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50.3</w:t>
            </w:r>
          </w:p>
        </w:tc>
        <w:tc>
          <w:tcPr>
            <w:tcW w:w="709" w:type="dxa"/>
            <w:tcBorders>
              <w:top w:val="nil"/>
              <w:left w:val="nil"/>
              <w:bottom w:val="single" w:sz="4" w:space="0" w:color="auto"/>
              <w:right w:val="single" w:sz="4" w:space="0" w:color="auto"/>
            </w:tcBorders>
            <w:noWrap/>
            <w:vAlign w:val="bottom"/>
            <w:hideMark/>
          </w:tcPr>
          <w:p w14:paraId="00349FED"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0.74</w:t>
            </w:r>
          </w:p>
        </w:tc>
        <w:tc>
          <w:tcPr>
            <w:tcW w:w="720" w:type="dxa"/>
            <w:tcBorders>
              <w:top w:val="nil"/>
              <w:left w:val="nil"/>
              <w:bottom w:val="single" w:sz="4" w:space="0" w:color="auto"/>
              <w:right w:val="single" w:sz="4" w:space="0" w:color="auto"/>
            </w:tcBorders>
            <w:noWrap/>
            <w:vAlign w:val="bottom"/>
            <w:hideMark/>
          </w:tcPr>
          <w:p w14:paraId="7DE7F699"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47.83</w:t>
            </w:r>
          </w:p>
        </w:tc>
        <w:tc>
          <w:tcPr>
            <w:tcW w:w="850" w:type="dxa"/>
            <w:tcBorders>
              <w:top w:val="nil"/>
              <w:left w:val="nil"/>
              <w:bottom w:val="single" w:sz="4" w:space="0" w:color="auto"/>
              <w:right w:val="single" w:sz="4" w:space="0" w:color="auto"/>
            </w:tcBorders>
            <w:noWrap/>
            <w:vAlign w:val="bottom"/>
            <w:hideMark/>
          </w:tcPr>
          <w:p w14:paraId="46EC51E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52.38</w:t>
            </w:r>
          </w:p>
        </w:tc>
      </w:tr>
      <w:tr w:rsidR="003B2B30" w:rsidRPr="00AB635B" w14:paraId="64D163AD"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45FF24C4"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KRANTI</w:t>
            </w:r>
          </w:p>
        </w:tc>
        <w:tc>
          <w:tcPr>
            <w:tcW w:w="992" w:type="dxa"/>
            <w:tcBorders>
              <w:top w:val="nil"/>
              <w:left w:val="nil"/>
              <w:bottom w:val="single" w:sz="4" w:space="0" w:color="auto"/>
              <w:right w:val="single" w:sz="4" w:space="0" w:color="auto"/>
            </w:tcBorders>
            <w:noWrap/>
            <w:vAlign w:val="bottom"/>
            <w:hideMark/>
          </w:tcPr>
          <w:p w14:paraId="6832440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66.53</w:t>
            </w:r>
          </w:p>
        </w:tc>
        <w:tc>
          <w:tcPr>
            <w:tcW w:w="608" w:type="dxa"/>
            <w:tcBorders>
              <w:top w:val="nil"/>
              <w:left w:val="nil"/>
              <w:bottom w:val="single" w:sz="4" w:space="0" w:color="auto"/>
              <w:right w:val="single" w:sz="4" w:space="0" w:color="auto"/>
            </w:tcBorders>
            <w:noWrap/>
            <w:vAlign w:val="bottom"/>
            <w:hideMark/>
          </w:tcPr>
          <w:p w14:paraId="6B69802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0.92</w:t>
            </w:r>
          </w:p>
        </w:tc>
        <w:tc>
          <w:tcPr>
            <w:tcW w:w="709" w:type="dxa"/>
            <w:tcBorders>
              <w:top w:val="nil"/>
              <w:left w:val="nil"/>
              <w:bottom w:val="single" w:sz="4" w:space="0" w:color="auto"/>
              <w:right w:val="single" w:sz="4" w:space="0" w:color="auto"/>
            </w:tcBorders>
            <w:noWrap/>
            <w:vAlign w:val="bottom"/>
            <w:hideMark/>
          </w:tcPr>
          <w:p w14:paraId="496786A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64</w:t>
            </w:r>
          </w:p>
        </w:tc>
        <w:tc>
          <w:tcPr>
            <w:tcW w:w="709" w:type="dxa"/>
            <w:tcBorders>
              <w:top w:val="nil"/>
              <w:left w:val="nil"/>
              <w:bottom w:val="single" w:sz="4" w:space="0" w:color="auto"/>
              <w:right w:val="single" w:sz="4" w:space="0" w:color="auto"/>
            </w:tcBorders>
            <w:noWrap/>
            <w:vAlign w:val="bottom"/>
            <w:hideMark/>
          </w:tcPr>
          <w:p w14:paraId="23A4BC8F"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69</w:t>
            </w:r>
          </w:p>
        </w:tc>
        <w:tc>
          <w:tcPr>
            <w:tcW w:w="850" w:type="dxa"/>
            <w:tcBorders>
              <w:top w:val="nil"/>
              <w:left w:val="nil"/>
              <w:bottom w:val="single" w:sz="4" w:space="0" w:color="auto"/>
              <w:right w:val="single" w:sz="4" w:space="0" w:color="auto"/>
            </w:tcBorders>
            <w:noWrap/>
            <w:vAlign w:val="bottom"/>
            <w:hideMark/>
          </w:tcPr>
          <w:p w14:paraId="01E28D4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67.61</w:t>
            </w:r>
          </w:p>
        </w:tc>
        <w:tc>
          <w:tcPr>
            <w:tcW w:w="709" w:type="dxa"/>
            <w:tcBorders>
              <w:top w:val="nil"/>
              <w:left w:val="nil"/>
              <w:bottom w:val="single" w:sz="4" w:space="0" w:color="auto"/>
              <w:right w:val="single" w:sz="4" w:space="0" w:color="auto"/>
            </w:tcBorders>
            <w:noWrap/>
            <w:vAlign w:val="bottom"/>
            <w:hideMark/>
          </w:tcPr>
          <w:p w14:paraId="6B52694E"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0.52</w:t>
            </w:r>
          </w:p>
        </w:tc>
        <w:tc>
          <w:tcPr>
            <w:tcW w:w="720" w:type="dxa"/>
            <w:tcBorders>
              <w:top w:val="nil"/>
              <w:left w:val="nil"/>
              <w:bottom w:val="single" w:sz="4" w:space="0" w:color="auto"/>
              <w:right w:val="single" w:sz="4" w:space="0" w:color="auto"/>
            </w:tcBorders>
            <w:noWrap/>
            <w:vAlign w:val="bottom"/>
            <w:hideMark/>
          </w:tcPr>
          <w:p w14:paraId="539EBBFD"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66.36</w:t>
            </w:r>
          </w:p>
        </w:tc>
        <w:tc>
          <w:tcPr>
            <w:tcW w:w="850" w:type="dxa"/>
            <w:tcBorders>
              <w:top w:val="nil"/>
              <w:left w:val="nil"/>
              <w:bottom w:val="single" w:sz="4" w:space="0" w:color="auto"/>
              <w:right w:val="single" w:sz="4" w:space="0" w:color="auto"/>
            </w:tcBorders>
            <w:noWrap/>
            <w:vAlign w:val="bottom"/>
            <w:hideMark/>
          </w:tcPr>
          <w:p w14:paraId="0B9EC3F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69.13</w:t>
            </w:r>
          </w:p>
        </w:tc>
      </w:tr>
      <w:tr w:rsidR="003B2B30" w:rsidRPr="00AB635B" w14:paraId="48B72F50"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4FE9C87A"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PUSA BAHAR</w:t>
            </w:r>
          </w:p>
        </w:tc>
        <w:tc>
          <w:tcPr>
            <w:tcW w:w="992" w:type="dxa"/>
            <w:tcBorders>
              <w:top w:val="nil"/>
              <w:left w:val="nil"/>
              <w:bottom w:val="single" w:sz="4" w:space="0" w:color="auto"/>
              <w:right w:val="single" w:sz="4" w:space="0" w:color="auto"/>
            </w:tcBorders>
            <w:noWrap/>
            <w:vAlign w:val="bottom"/>
            <w:hideMark/>
          </w:tcPr>
          <w:p w14:paraId="56BCC7F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50.7</w:t>
            </w:r>
          </w:p>
        </w:tc>
        <w:tc>
          <w:tcPr>
            <w:tcW w:w="608" w:type="dxa"/>
            <w:tcBorders>
              <w:top w:val="nil"/>
              <w:left w:val="nil"/>
              <w:bottom w:val="single" w:sz="4" w:space="0" w:color="auto"/>
              <w:right w:val="single" w:sz="4" w:space="0" w:color="auto"/>
            </w:tcBorders>
            <w:noWrap/>
            <w:vAlign w:val="bottom"/>
            <w:hideMark/>
          </w:tcPr>
          <w:p w14:paraId="2350FC52"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0.8</w:t>
            </w:r>
          </w:p>
        </w:tc>
        <w:tc>
          <w:tcPr>
            <w:tcW w:w="709" w:type="dxa"/>
            <w:tcBorders>
              <w:top w:val="nil"/>
              <w:left w:val="nil"/>
              <w:bottom w:val="single" w:sz="4" w:space="0" w:color="auto"/>
              <w:right w:val="single" w:sz="4" w:space="0" w:color="auto"/>
            </w:tcBorders>
            <w:noWrap/>
            <w:vAlign w:val="bottom"/>
            <w:hideMark/>
          </w:tcPr>
          <w:p w14:paraId="74EC8D3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48</w:t>
            </w:r>
          </w:p>
        </w:tc>
        <w:tc>
          <w:tcPr>
            <w:tcW w:w="709" w:type="dxa"/>
            <w:tcBorders>
              <w:top w:val="nil"/>
              <w:left w:val="nil"/>
              <w:bottom w:val="single" w:sz="4" w:space="0" w:color="auto"/>
              <w:right w:val="single" w:sz="4" w:space="0" w:color="auto"/>
            </w:tcBorders>
            <w:noWrap/>
            <w:vAlign w:val="bottom"/>
            <w:hideMark/>
          </w:tcPr>
          <w:p w14:paraId="31F3208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52.5</w:t>
            </w:r>
          </w:p>
        </w:tc>
        <w:tc>
          <w:tcPr>
            <w:tcW w:w="850" w:type="dxa"/>
            <w:tcBorders>
              <w:top w:val="nil"/>
              <w:left w:val="nil"/>
              <w:bottom w:val="single" w:sz="4" w:space="0" w:color="auto"/>
              <w:right w:val="single" w:sz="4" w:space="0" w:color="auto"/>
            </w:tcBorders>
            <w:noWrap/>
            <w:vAlign w:val="bottom"/>
            <w:hideMark/>
          </w:tcPr>
          <w:p w14:paraId="5733738B"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49.77</w:t>
            </w:r>
          </w:p>
        </w:tc>
        <w:tc>
          <w:tcPr>
            <w:tcW w:w="709" w:type="dxa"/>
            <w:tcBorders>
              <w:top w:val="nil"/>
              <w:left w:val="nil"/>
              <w:bottom w:val="single" w:sz="4" w:space="0" w:color="auto"/>
              <w:right w:val="single" w:sz="4" w:space="0" w:color="auto"/>
            </w:tcBorders>
            <w:noWrap/>
            <w:vAlign w:val="bottom"/>
            <w:hideMark/>
          </w:tcPr>
          <w:p w14:paraId="6BE4848B"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0.88</w:t>
            </w:r>
          </w:p>
        </w:tc>
        <w:tc>
          <w:tcPr>
            <w:tcW w:w="720" w:type="dxa"/>
            <w:tcBorders>
              <w:top w:val="nil"/>
              <w:left w:val="nil"/>
              <w:bottom w:val="single" w:sz="4" w:space="0" w:color="auto"/>
              <w:right w:val="single" w:sz="4" w:space="0" w:color="auto"/>
            </w:tcBorders>
            <w:noWrap/>
            <w:vAlign w:val="bottom"/>
            <w:hideMark/>
          </w:tcPr>
          <w:p w14:paraId="38BDBBA9"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46.46</w:t>
            </w:r>
          </w:p>
        </w:tc>
        <w:tc>
          <w:tcPr>
            <w:tcW w:w="850" w:type="dxa"/>
            <w:tcBorders>
              <w:top w:val="nil"/>
              <w:left w:val="nil"/>
              <w:bottom w:val="single" w:sz="4" w:space="0" w:color="auto"/>
              <w:right w:val="single" w:sz="4" w:space="0" w:color="auto"/>
            </w:tcBorders>
            <w:noWrap/>
            <w:vAlign w:val="bottom"/>
            <w:hideMark/>
          </w:tcPr>
          <w:p w14:paraId="61D5234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51.37</w:t>
            </w:r>
          </w:p>
        </w:tc>
      </w:tr>
      <w:tr w:rsidR="003B2B30" w:rsidRPr="00AB635B" w14:paraId="28DDA2FF" w14:textId="77777777" w:rsidTr="003B2B30">
        <w:trPr>
          <w:trHeight w:val="290"/>
        </w:trPr>
        <w:tc>
          <w:tcPr>
            <w:tcW w:w="3114" w:type="dxa"/>
            <w:tcBorders>
              <w:top w:val="nil"/>
              <w:left w:val="single" w:sz="4" w:space="0" w:color="auto"/>
              <w:bottom w:val="single" w:sz="4" w:space="0" w:color="auto"/>
              <w:right w:val="single" w:sz="4" w:space="0" w:color="auto"/>
            </w:tcBorders>
            <w:noWrap/>
            <w:vAlign w:val="bottom"/>
            <w:hideMark/>
          </w:tcPr>
          <w:p w14:paraId="369EE5B5" w14:textId="77777777" w:rsidR="003B2B30" w:rsidRPr="003B2B30" w:rsidRDefault="003B2B30" w:rsidP="00BB0ECB">
            <w:pPr>
              <w:spacing w:after="0" w:line="480" w:lineRule="auto"/>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VARUNA</w:t>
            </w:r>
          </w:p>
        </w:tc>
        <w:tc>
          <w:tcPr>
            <w:tcW w:w="992" w:type="dxa"/>
            <w:tcBorders>
              <w:top w:val="nil"/>
              <w:left w:val="nil"/>
              <w:bottom w:val="single" w:sz="4" w:space="0" w:color="auto"/>
              <w:right w:val="single" w:sz="4" w:space="0" w:color="auto"/>
            </w:tcBorders>
            <w:noWrap/>
            <w:vAlign w:val="bottom"/>
            <w:hideMark/>
          </w:tcPr>
          <w:p w14:paraId="08DF1BD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66.23</w:t>
            </w:r>
          </w:p>
        </w:tc>
        <w:tc>
          <w:tcPr>
            <w:tcW w:w="608" w:type="dxa"/>
            <w:tcBorders>
              <w:top w:val="nil"/>
              <w:left w:val="nil"/>
              <w:bottom w:val="single" w:sz="4" w:space="0" w:color="auto"/>
              <w:right w:val="single" w:sz="4" w:space="0" w:color="auto"/>
            </w:tcBorders>
            <w:noWrap/>
            <w:vAlign w:val="bottom"/>
            <w:hideMark/>
          </w:tcPr>
          <w:p w14:paraId="723B945D"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0.76</w:t>
            </w:r>
          </w:p>
        </w:tc>
        <w:tc>
          <w:tcPr>
            <w:tcW w:w="709" w:type="dxa"/>
            <w:tcBorders>
              <w:top w:val="nil"/>
              <w:left w:val="nil"/>
              <w:bottom w:val="single" w:sz="4" w:space="0" w:color="auto"/>
              <w:right w:val="single" w:sz="4" w:space="0" w:color="auto"/>
            </w:tcBorders>
            <w:noWrap/>
            <w:vAlign w:val="bottom"/>
            <w:hideMark/>
          </w:tcPr>
          <w:p w14:paraId="72B7B9C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64</w:t>
            </w:r>
          </w:p>
        </w:tc>
        <w:tc>
          <w:tcPr>
            <w:tcW w:w="709" w:type="dxa"/>
            <w:tcBorders>
              <w:top w:val="nil"/>
              <w:left w:val="nil"/>
              <w:bottom w:val="single" w:sz="4" w:space="0" w:color="auto"/>
              <w:right w:val="single" w:sz="4" w:space="0" w:color="auto"/>
            </w:tcBorders>
            <w:noWrap/>
            <w:vAlign w:val="bottom"/>
            <w:hideMark/>
          </w:tcPr>
          <w:p w14:paraId="0D5E18A1"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68</w:t>
            </w:r>
          </w:p>
        </w:tc>
        <w:tc>
          <w:tcPr>
            <w:tcW w:w="850" w:type="dxa"/>
            <w:tcBorders>
              <w:top w:val="nil"/>
              <w:left w:val="nil"/>
              <w:bottom w:val="single" w:sz="4" w:space="0" w:color="auto"/>
              <w:right w:val="single" w:sz="4" w:space="0" w:color="auto"/>
            </w:tcBorders>
            <w:noWrap/>
            <w:vAlign w:val="bottom"/>
            <w:hideMark/>
          </w:tcPr>
          <w:p w14:paraId="6DE3812C"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65.7</w:t>
            </w:r>
          </w:p>
        </w:tc>
        <w:tc>
          <w:tcPr>
            <w:tcW w:w="709" w:type="dxa"/>
            <w:tcBorders>
              <w:top w:val="nil"/>
              <w:left w:val="nil"/>
              <w:bottom w:val="single" w:sz="4" w:space="0" w:color="auto"/>
              <w:right w:val="single" w:sz="4" w:space="0" w:color="auto"/>
            </w:tcBorders>
            <w:noWrap/>
            <w:vAlign w:val="bottom"/>
            <w:hideMark/>
          </w:tcPr>
          <w:p w14:paraId="4BDF6706"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0.88</w:t>
            </w:r>
          </w:p>
        </w:tc>
        <w:tc>
          <w:tcPr>
            <w:tcW w:w="720" w:type="dxa"/>
            <w:tcBorders>
              <w:top w:val="nil"/>
              <w:left w:val="nil"/>
              <w:bottom w:val="single" w:sz="4" w:space="0" w:color="auto"/>
              <w:right w:val="single" w:sz="4" w:space="0" w:color="auto"/>
            </w:tcBorders>
            <w:noWrap/>
            <w:vAlign w:val="bottom"/>
            <w:hideMark/>
          </w:tcPr>
          <w:p w14:paraId="54803CB3"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62.87</w:t>
            </w:r>
          </w:p>
        </w:tc>
        <w:tc>
          <w:tcPr>
            <w:tcW w:w="850" w:type="dxa"/>
            <w:tcBorders>
              <w:top w:val="nil"/>
              <w:left w:val="nil"/>
              <w:bottom w:val="single" w:sz="4" w:space="0" w:color="auto"/>
              <w:right w:val="single" w:sz="4" w:space="0" w:color="auto"/>
            </w:tcBorders>
            <w:noWrap/>
            <w:vAlign w:val="bottom"/>
            <w:hideMark/>
          </w:tcPr>
          <w:p w14:paraId="56A591F7" w14:textId="77777777" w:rsidR="003B2B30" w:rsidRPr="003B2B30" w:rsidRDefault="003B2B30" w:rsidP="00BB0ECB">
            <w:pPr>
              <w:spacing w:after="0" w:line="480" w:lineRule="auto"/>
              <w:jc w:val="center"/>
              <w:rPr>
                <w:rFonts w:ascii="Arial" w:eastAsia="Times New Roman" w:hAnsi="Arial" w:cs="Arial"/>
                <w:color w:val="000000"/>
                <w:kern w:val="0"/>
                <w:sz w:val="20"/>
                <w:szCs w:val="20"/>
                <w:lang w:eastAsia="en-IN"/>
                <w14:ligatures w14:val="none"/>
              </w:rPr>
            </w:pPr>
            <w:r w:rsidRPr="003B2B30">
              <w:rPr>
                <w:rFonts w:ascii="Arial" w:eastAsia="Times New Roman" w:hAnsi="Arial" w:cs="Arial"/>
                <w:color w:val="000000"/>
                <w:kern w:val="0"/>
                <w:sz w:val="20"/>
                <w:szCs w:val="20"/>
                <w:lang w:eastAsia="en-IN"/>
                <w14:ligatures w14:val="none"/>
              </w:rPr>
              <w:t>68.11</w:t>
            </w:r>
          </w:p>
        </w:tc>
      </w:tr>
    </w:tbl>
    <w:p w14:paraId="2C385ED9" w14:textId="77777777" w:rsidR="00B15864" w:rsidRDefault="00B15864" w:rsidP="009551FF">
      <w:pPr>
        <w:spacing w:after="0" w:line="240" w:lineRule="auto"/>
        <w:jc w:val="both"/>
        <w:rPr>
          <w:rFonts w:ascii="Arial" w:hAnsi="Arial" w:cs="Arial"/>
          <w:b/>
          <w:bCs/>
          <w:sz w:val="20"/>
          <w:szCs w:val="20"/>
        </w:rPr>
      </w:pPr>
    </w:p>
    <w:p w14:paraId="0154DA79" w14:textId="3E714092" w:rsidR="006A77B0" w:rsidRPr="00F64B67" w:rsidRDefault="006A77B0" w:rsidP="00F90467">
      <w:pPr>
        <w:spacing w:after="0" w:line="240" w:lineRule="auto"/>
        <w:jc w:val="both"/>
        <w:rPr>
          <w:rFonts w:ascii="Arial" w:hAnsi="Arial" w:cs="Arial"/>
          <w:sz w:val="20"/>
          <w:szCs w:val="20"/>
        </w:rPr>
      </w:pPr>
      <w:r w:rsidRPr="00F64B67">
        <w:rPr>
          <w:rFonts w:ascii="Arial" w:hAnsi="Arial" w:cs="Arial"/>
          <w:sz w:val="20"/>
          <w:szCs w:val="20"/>
        </w:rPr>
        <w:t xml:space="preserve">Across all check treatments, ES and TS showed only minor differences. TS got an advantage by improving morphological traits. Among check treatments, </w:t>
      </w:r>
      <w:proofErr w:type="spellStart"/>
      <w:r w:rsidRPr="00F64B67">
        <w:rPr>
          <w:rFonts w:ascii="Arial" w:hAnsi="Arial" w:cs="Arial"/>
          <w:sz w:val="20"/>
          <w:szCs w:val="20"/>
        </w:rPr>
        <w:t>Kanti</w:t>
      </w:r>
      <w:proofErr w:type="spellEnd"/>
      <w:r w:rsidRPr="00F64B67">
        <w:rPr>
          <w:rFonts w:ascii="Arial" w:hAnsi="Arial" w:cs="Arial"/>
          <w:sz w:val="20"/>
          <w:szCs w:val="20"/>
        </w:rPr>
        <w:t xml:space="preserve"> </w:t>
      </w:r>
      <w:r w:rsidR="00913A05" w:rsidRPr="00F64B67">
        <w:rPr>
          <w:rFonts w:ascii="Arial" w:hAnsi="Arial" w:cs="Arial"/>
          <w:sz w:val="20"/>
          <w:szCs w:val="20"/>
        </w:rPr>
        <w:t xml:space="preserve">performed well across most morphological traits; </w:t>
      </w:r>
      <w:proofErr w:type="spellStart"/>
      <w:r w:rsidR="00913A05" w:rsidRPr="00F64B67">
        <w:rPr>
          <w:rFonts w:ascii="Arial" w:hAnsi="Arial" w:cs="Arial"/>
          <w:sz w:val="20"/>
          <w:szCs w:val="20"/>
        </w:rPr>
        <w:t>Varuna</w:t>
      </w:r>
      <w:proofErr w:type="spellEnd"/>
      <w:r w:rsidR="00913A05" w:rsidRPr="00F64B67">
        <w:rPr>
          <w:rFonts w:ascii="Arial" w:hAnsi="Arial" w:cs="Arial"/>
          <w:sz w:val="20"/>
          <w:szCs w:val="20"/>
        </w:rPr>
        <w:t xml:space="preserve"> performed best for SYP, OC, OYP, TSW, and DIF, whereas Kranti performed longer for DIF and DM. </w:t>
      </w:r>
      <w:proofErr w:type="spellStart"/>
      <w:r w:rsidR="00913A05" w:rsidRPr="00F64B67">
        <w:rPr>
          <w:rFonts w:ascii="Arial" w:hAnsi="Arial" w:cs="Arial"/>
          <w:sz w:val="20"/>
          <w:szCs w:val="20"/>
        </w:rPr>
        <w:t>Pusa</w:t>
      </w:r>
      <w:proofErr w:type="spellEnd"/>
      <w:r w:rsidR="00913A05" w:rsidRPr="00F64B67">
        <w:rPr>
          <w:rFonts w:ascii="Arial" w:hAnsi="Arial" w:cs="Arial"/>
          <w:sz w:val="20"/>
          <w:szCs w:val="20"/>
        </w:rPr>
        <w:t xml:space="preserve"> </w:t>
      </w:r>
      <w:proofErr w:type="spellStart"/>
      <w:r w:rsidR="00913A05" w:rsidRPr="00F64B67">
        <w:rPr>
          <w:rFonts w:ascii="Arial" w:hAnsi="Arial" w:cs="Arial"/>
          <w:sz w:val="20"/>
          <w:szCs w:val="20"/>
        </w:rPr>
        <w:t>Bahar</w:t>
      </w:r>
      <w:proofErr w:type="spellEnd"/>
      <w:r w:rsidR="00913A05" w:rsidRPr="00F64B67">
        <w:rPr>
          <w:rFonts w:ascii="Arial" w:hAnsi="Arial" w:cs="Arial"/>
          <w:sz w:val="20"/>
          <w:szCs w:val="20"/>
        </w:rPr>
        <w:t xml:space="preserve"> performed well for PELWL, while </w:t>
      </w:r>
      <w:proofErr w:type="spellStart"/>
      <w:r w:rsidR="00913A05" w:rsidRPr="00F64B67">
        <w:rPr>
          <w:rFonts w:ascii="Arial" w:hAnsi="Arial" w:cs="Arial"/>
          <w:sz w:val="20"/>
          <w:szCs w:val="20"/>
        </w:rPr>
        <w:t>Kanti</w:t>
      </w:r>
      <w:proofErr w:type="spellEnd"/>
      <w:r w:rsidR="00913A05" w:rsidRPr="00F64B67">
        <w:rPr>
          <w:rFonts w:ascii="Arial" w:hAnsi="Arial" w:cs="Arial"/>
          <w:sz w:val="20"/>
          <w:szCs w:val="20"/>
        </w:rPr>
        <w:t xml:space="preserve"> and </w:t>
      </w:r>
      <w:proofErr w:type="spellStart"/>
      <w:r w:rsidR="00913A05" w:rsidRPr="00F64B67">
        <w:rPr>
          <w:rFonts w:ascii="Arial" w:hAnsi="Arial" w:cs="Arial"/>
          <w:sz w:val="20"/>
          <w:szCs w:val="20"/>
        </w:rPr>
        <w:t>Varuna</w:t>
      </w:r>
      <w:proofErr w:type="spellEnd"/>
      <w:r w:rsidR="00913A05" w:rsidRPr="00F64B67">
        <w:rPr>
          <w:rFonts w:ascii="Arial" w:hAnsi="Arial" w:cs="Arial"/>
          <w:sz w:val="20"/>
          <w:szCs w:val="20"/>
        </w:rPr>
        <w:t xml:space="preserve"> performed well for RWC and MSI. Overall, the low SE indicated good experimental precision and reliability.</w:t>
      </w:r>
    </w:p>
    <w:p w14:paraId="7E2D415E" w14:textId="77777777" w:rsidR="00F64B67" w:rsidRDefault="00F64B67" w:rsidP="00753AA2">
      <w:pPr>
        <w:spacing w:after="0" w:line="240" w:lineRule="auto"/>
        <w:rPr>
          <w:rFonts w:ascii="Arial" w:hAnsi="Arial" w:cs="Arial"/>
          <w:sz w:val="20"/>
          <w:szCs w:val="20"/>
        </w:rPr>
      </w:pPr>
    </w:p>
    <w:p w14:paraId="0A851C92" w14:textId="1F524BDD" w:rsidR="00A40E37" w:rsidRPr="00A40E37" w:rsidRDefault="00A40E37" w:rsidP="00753AA2">
      <w:pPr>
        <w:spacing w:after="0" w:line="240" w:lineRule="auto"/>
        <w:rPr>
          <w:rFonts w:ascii="Arial" w:hAnsi="Arial" w:cs="Arial"/>
          <w:b/>
          <w:bCs/>
        </w:rPr>
      </w:pPr>
      <w:r>
        <w:rPr>
          <w:rFonts w:ascii="Arial" w:hAnsi="Arial" w:cs="Arial"/>
          <w:b/>
          <w:bCs/>
        </w:rPr>
        <w:t xml:space="preserve">5.0 </w:t>
      </w:r>
      <w:r w:rsidRPr="00A40E37">
        <w:rPr>
          <w:rFonts w:ascii="Arial" w:hAnsi="Arial" w:cs="Arial"/>
          <w:b/>
          <w:bCs/>
        </w:rPr>
        <w:t>CONCLUSION</w:t>
      </w:r>
    </w:p>
    <w:p w14:paraId="78DEAE9B" w14:textId="77777777" w:rsidR="00A40E37" w:rsidRDefault="00A40E37" w:rsidP="00753AA2">
      <w:pPr>
        <w:spacing w:after="0" w:line="240" w:lineRule="auto"/>
        <w:rPr>
          <w:rFonts w:ascii="Arial" w:hAnsi="Arial" w:cs="Arial"/>
          <w:sz w:val="20"/>
          <w:szCs w:val="20"/>
        </w:rPr>
      </w:pPr>
    </w:p>
    <w:p w14:paraId="18379D01" w14:textId="5E5B22F5" w:rsidR="006D328F" w:rsidRPr="006D328F" w:rsidRDefault="006D328F" w:rsidP="006D328F">
      <w:pPr>
        <w:spacing w:after="0" w:line="240" w:lineRule="auto"/>
        <w:jc w:val="both"/>
        <w:rPr>
          <w:rFonts w:ascii="Arial" w:hAnsi="Arial" w:cs="Arial"/>
          <w:sz w:val="20"/>
          <w:szCs w:val="20"/>
        </w:rPr>
      </w:pPr>
      <w:r w:rsidRPr="006D328F">
        <w:rPr>
          <w:rFonts w:ascii="Arial" w:hAnsi="Arial" w:cs="Arial"/>
          <w:sz w:val="20"/>
          <w:szCs w:val="20"/>
        </w:rPr>
        <w:t xml:space="preserve">Based on the comprehensive </w:t>
      </w:r>
      <w:r w:rsidR="001A09D9">
        <w:rPr>
          <w:rFonts w:ascii="Arial" w:hAnsi="Arial" w:cs="Arial"/>
          <w:sz w:val="20"/>
          <w:szCs w:val="20"/>
        </w:rPr>
        <w:t>study</w:t>
      </w:r>
      <w:r w:rsidRPr="006D328F">
        <w:rPr>
          <w:rFonts w:ascii="Arial" w:hAnsi="Arial" w:cs="Arial"/>
          <w:sz w:val="20"/>
          <w:szCs w:val="20"/>
        </w:rPr>
        <w:t xml:space="preserve"> of 100 Indian mustard genotypes under early (26 September 2023) and timely (26 October 2023) sowing environments in the Doon Valley</w:t>
      </w:r>
      <w:r w:rsidR="001A09D9">
        <w:rPr>
          <w:rFonts w:ascii="Arial" w:hAnsi="Arial" w:cs="Arial"/>
          <w:sz w:val="20"/>
          <w:szCs w:val="20"/>
        </w:rPr>
        <w:t xml:space="preserve">, Uttarakhand, India, </w:t>
      </w:r>
      <w:r w:rsidRPr="006D328F">
        <w:rPr>
          <w:rFonts w:ascii="Arial" w:hAnsi="Arial" w:cs="Arial"/>
          <w:sz w:val="20"/>
          <w:szCs w:val="20"/>
        </w:rPr>
        <w:t xml:space="preserve">the present investigation clearly </w:t>
      </w:r>
      <w:r w:rsidR="001A09D9">
        <w:rPr>
          <w:rFonts w:ascii="Arial" w:hAnsi="Arial" w:cs="Arial"/>
          <w:sz w:val="20"/>
          <w:szCs w:val="20"/>
        </w:rPr>
        <w:t>indicated</w:t>
      </w:r>
      <w:r w:rsidRPr="006D328F">
        <w:rPr>
          <w:rFonts w:ascii="Arial" w:hAnsi="Arial" w:cs="Arial"/>
          <w:sz w:val="20"/>
          <w:szCs w:val="20"/>
        </w:rPr>
        <w:t xml:space="preserve"> that sowing-time–induced temperature variation significantly influences genetic expression, physiological stability, and yield realization in Indian mustard (</w:t>
      </w:r>
      <w:r w:rsidRPr="006D328F">
        <w:rPr>
          <w:rFonts w:ascii="Arial" w:hAnsi="Arial" w:cs="Arial"/>
          <w:i/>
          <w:iCs/>
          <w:sz w:val="20"/>
          <w:szCs w:val="20"/>
        </w:rPr>
        <w:t xml:space="preserve">Brassica </w:t>
      </w:r>
      <w:proofErr w:type="spellStart"/>
      <w:r w:rsidRPr="006D328F">
        <w:rPr>
          <w:rFonts w:ascii="Arial" w:hAnsi="Arial" w:cs="Arial"/>
          <w:i/>
          <w:iCs/>
          <w:sz w:val="20"/>
          <w:szCs w:val="20"/>
        </w:rPr>
        <w:t>juncea</w:t>
      </w:r>
      <w:proofErr w:type="spellEnd"/>
      <w:r w:rsidRPr="006D328F">
        <w:rPr>
          <w:rFonts w:ascii="Arial" w:hAnsi="Arial" w:cs="Arial"/>
          <w:sz w:val="20"/>
          <w:szCs w:val="20"/>
        </w:rPr>
        <w:t xml:space="preserve"> L.).</w:t>
      </w:r>
    </w:p>
    <w:p w14:paraId="1D7592E7" w14:textId="77777777" w:rsidR="003E4AB7" w:rsidRDefault="003E4AB7" w:rsidP="006D328F">
      <w:pPr>
        <w:spacing w:after="0" w:line="240" w:lineRule="auto"/>
        <w:jc w:val="both"/>
        <w:rPr>
          <w:rFonts w:ascii="Arial" w:hAnsi="Arial" w:cs="Arial"/>
          <w:sz w:val="20"/>
          <w:szCs w:val="20"/>
        </w:rPr>
      </w:pPr>
    </w:p>
    <w:p w14:paraId="205E3E34" w14:textId="3E960CCB" w:rsidR="003E4AB7" w:rsidRDefault="006D328F" w:rsidP="006D328F">
      <w:pPr>
        <w:spacing w:after="0" w:line="240" w:lineRule="auto"/>
        <w:jc w:val="both"/>
        <w:rPr>
          <w:rFonts w:ascii="Arial" w:hAnsi="Arial" w:cs="Arial"/>
          <w:sz w:val="20"/>
          <w:szCs w:val="20"/>
        </w:rPr>
      </w:pPr>
      <w:r w:rsidRPr="006D328F">
        <w:rPr>
          <w:rFonts w:ascii="Arial" w:hAnsi="Arial" w:cs="Arial"/>
          <w:sz w:val="20"/>
          <w:szCs w:val="20"/>
        </w:rPr>
        <w:t>The recorded weekly temperature pattern confirmed that early sowing exposed the crop to elevated temperatures (&gt;35°C) during seedling establishment</w:t>
      </w:r>
      <w:r w:rsidR="003E4AB7">
        <w:rPr>
          <w:rFonts w:ascii="Arial" w:hAnsi="Arial" w:cs="Arial"/>
          <w:sz w:val="20"/>
          <w:szCs w:val="20"/>
        </w:rPr>
        <w:t>.</w:t>
      </w:r>
    </w:p>
    <w:p w14:paraId="407D6859" w14:textId="77777777" w:rsidR="003E4AB7" w:rsidRDefault="003E4AB7" w:rsidP="006D328F">
      <w:pPr>
        <w:spacing w:after="0" w:line="240" w:lineRule="auto"/>
        <w:jc w:val="both"/>
        <w:rPr>
          <w:rFonts w:ascii="Arial" w:hAnsi="Arial" w:cs="Arial"/>
          <w:sz w:val="20"/>
          <w:szCs w:val="20"/>
        </w:rPr>
      </w:pPr>
    </w:p>
    <w:p w14:paraId="354870F3" w14:textId="1ECB6849" w:rsidR="006D328F" w:rsidRPr="006D328F" w:rsidRDefault="006D328F" w:rsidP="006D328F">
      <w:pPr>
        <w:spacing w:after="0" w:line="240" w:lineRule="auto"/>
        <w:jc w:val="both"/>
        <w:rPr>
          <w:rFonts w:ascii="Arial" w:hAnsi="Arial" w:cs="Arial"/>
          <w:sz w:val="20"/>
          <w:szCs w:val="20"/>
        </w:rPr>
      </w:pPr>
      <w:r w:rsidRPr="006D328F">
        <w:rPr>
          <w:rFonts w:ascii="Arial" w:hAnsi="Arial" w:cs="Arial"/>
          <w:sz w:val="20"/>
          <w:szCs w:val="20"/>
        </w:rPr>
        <w:t>Both treatment-adjusted and block-adjusted RCBD</w:t>
      </w:r>
      <w:r w:rsidR="003E4AB7">
        <w:rPr>
          <w:rFonts w:ascii="Arial" w:hAnsi="Arial" w:cs="Arial"/>
          <w:sz w:val="20"/>
          <w:szCs w:val="20"/>
        </w:rPr>
        <w:t xml:space="preserve"> ANOVA, indicated</w:t>
      </w:r>
      <w:r w:rsidRPr="006D328F">
        <w:rPr>
          <w:rFonts w:ascii="Arial" w:hAnsi="Arial" w:cs="Arial"/>
          <w:sz w:val="20"/>
          <w:szCs w:val="20"/>
        </w:rPr>
        <w:t xml:space="preserve"> highly significant (P ≤ 0.01) differences among genotypes for most morphological, yield, and physiological traits under both sowing environments </w:t>
      </w:r>
      <w:proofErr w:type="gramStart"/>
      <w:r w:rsidRPr="006D328F">
        <w:rPr>
          <w:rFonts w:ascii="Arial" w:hAnsi="Arial" w:cs="Arial"/>
          <w:sz w:val="20"/>
          <w:szCs w:val="20"/>
        </w:rPr>
        <w:t>The</w:t>
      </w:r>
      <w:proofErr w:type="gramEnd"/>
      <w:r w:rsidRPr="006D328F">
        <w:rPr>
          <w:rFonts w:ascii="Arial" w:hAnsi="Arial" w:cs="Arial"/>
          <w:sz w:val="20"/>
          <w:szCs w:val="20"/>
        </w:rPr>
        <w:t xml:space="preserve"> low residual mean squares confirmed high experimental precision and reliability of genotype comparisons. Similar observations regarding the importance of multi-environment evaluation in mustard have been reported by Patidar et al. (2020) and Gupta et al. (2023).</w:t>
      </w:r>
      <w:r w:rsidR="003E4AB7">
        <w:rPr>
          <w:rFonts w:ascii="Arial" w:hAnsi="Arial" w:cs="Arial"/>
          <w:sz w:val="20"/>
          <w:szCs w:val="20"/>
        </w:rPr>
        <w:t xml:space="preserve"> </w:t>
      </w:r>
      <w:r w:rsidRPr="006D328F">
        <w:rPr>
          <w:rFonts w:ascii="Arial" w:hAnsi="Arial" w:cs="Arial"/>
          <w:sz w:val="20"/>
          <w:szCs w:val="20"/>
        </w:rPr>
        <w:t>Oil content (OC) and days to maturity (DM) exhibited comparatively narrow variability, indicating relative stability across environments, a trend also noted in earlier studies (Kumari et al., 2018).</w:t>
      </w:r>
    </w:p>
    <w:p w14:paraId="7CE32281" w14:textId="77777777" w:rsidR="003E4AB7" w:rsidRDefault="003E4AB7" w:rsidP="006D328F">
      <w:pPr>
        <w:spacing w:after="0" w:line="240" w:lineRule="auto"/>
        <w:jc w:val="both"/>
        <w:rPr>
          <w:rFonts w:ascii="Arial" w:hAnsi="Arial" w:cs="Arial"/>
          <w:sz w:val="20"/>
          <w:szCs w:val="20"/>
        </w:rPr>
      </w:pPr>
    </w:p>
    <w:p w14:paraId="2CBBB347" w14:textId="77777777" w:rsidR="006D328F" w:rsidRPr="006D328F" w:rsidRDefault="006D328F" w:rsidP="006D328F">
      <w:pPr>
        <w:spacing w:after="0" w:line="240" w:lineRule="auto"/>
        <w:jc w:val="both"/>
        <w:rPr>
          <w:rFonts w:ascii="Arial" w:hAnsi="Arial" w:cs="Arial"/>
          <w:sz w:val="20"/>
          <w:szCs w:val="20"/>
        </w:rPr>
      </w:pPr>
      <w:r w:rsidRPr="006D328F">
        <w:rPr>
          <w:rFonts w:ascii="Arial" w:hAnsi="Arial" w:cs="Arial"/>
          <w:sz w:val="20"/>
          <w:szCs w:val="20"/>
        </w:rPr>
        <w:t>The comparative genetic variability analysis revealed that PCV values were slightly higher than GCV values for most traits, indicating moderate environmental influence. However, the narrow PCV–GCV differences for key traits suggest strong genetic control (Singh et al., 2018).</w:t>
      </w:r>
    </w:p>
    <w:p w14:paraId="38F71B79" w14:textId="77777777" w:rsidR="00345F8C" w:rsidRDefault="00345F8C" w:rsidP="006D328F">
      <w:pPr>
        <w:spacing w:after="0" w:line="240" w:lineRule="auto"/>
        <w:jc w:val="both"/>
        <w:rPr>
          <w:rFonts w:ascii="Arial" w:hAnsi="Arial" w:cs="Arial"/>
          <w:sz w:val="20"/>
          <w:szCs w:val="20"/>
        </w:rPr>
      </w:pPr>
    </w:p>
    <w:p w14:paraId="074E23C1" w14:textId="5CB02522" w:rsidR="006D328F" w:rsidRPr="006D328F" w:rsidRDefault="006D328F" w:rsidP="006D328F">
      <w:pPr>
        <w:spacing w:after="0" w:line="240" w:lineRule="auto"/>
        <w:jc w:val="both"/>
        <w:rPr>
          <w:rFonts w:ascii="Arial" w:hAnsi="Arial" w:cs="Arial"/>
          <w:sz w:val="20"/>
          <w:szCs w:val="20"/>
        </w:rPr>
      </w:pPr>
      <w:r w:rsidRPr="006D328F">
        <w:rPr>
          <w:rFonts w:ascii="Arial" w:hAnsi="Arial" w:cs="Arial"/>
          <w:sz w:val="20"/>
          <w:szCs w:val="20"/>
        </w:rPr>
        <w:lastRenderedPageBreak/>
        <w:t>Traits such as</w:t>
      </w:r>
      <w:r w:rsidR="003E4AB7">
        <w:rPr>
          <w:rFonts w:ascii="Arial" w:hAnsi="Arial" w:cs="Arial"/>
          <w:sz w:val="20"/>
          <w:szCs w:val="20"/>
        </w:rPr>
        <w:t xml:space="preserve"> </w:t>
      </w:r>
      <w:r w:rsidRPr="006D328F">
        <w:rPr>
          <w:rFonts w:ascii="Arial" w:hAnsi="Arial" w:cs="Arial"/>
          <w:sz w:val="20"/>
          <w:szCs w:val="20"/>
        </w:rPr>
        <w:t>Silique per plant (SPP)</w:t>
      </w:r>
      <w:r w:rsidR="003E4AB7">
        <w:rPr>
          <w:rFonts w:ascii="Arial" w:hAnsi="Arial" w:cs="Arial"/>
          <w:sz w:val="20"/>
          <w:szCs w:val="20"/>
        </w:rPr>
        <w:t xml:space="preserve">, </w:t>
      </w:r>
      <w:r w:rsidRPr="006D328F">
        <w:rPr>
          <w:rFonts w:ascii="Arial" w:hAnsi="Arial" w:cs="Arial"/>
          <w:sz w:val="20"/>
          <w:szCs w:val="20"/>
        </w:rPr>
        <w:t>Silique on main shoot (SMS)</w:t>
      </w:r>
      <w:r w:rsidR="003E4AB7">
        <w:rPr>
          <w:rFonts w:ascii="Arial" w:hAnsi="Arial" w:cs="Arial"/>
          <w:sz w:val="20"/>
          <w:szCs w:val="20"/>
        </w:rPr>
        <w:t xml:space="preserve">, </w:t>
      </w:r>
      <w:r w:rsidRPr="006D328F">
        <w:rPr>
          <w:rFonts w:ascii="Arial" w:hAnsi="Arial" w:cs="Arial"/>
          <w:sz w:val="20"/>
          <w:szCs w:val="20"/>
        </w:rPr>
        <w:t>Seed yield per plant (SYP)</w:t>
      </w:r>
      <w:r w:rsidR="003E4AB7">
        <w:rPr>
          <w:rFonts w:ascii="Arial" w:hAnsi="Arial" w:cs="Arial"/>
          <w:sz w:val="20"/>
          <w:szCs w:val="20"/>
        </w:rPr>
        <w:t xml:space="preserve">, </w:t>
      </w:r>
      <w:r w:rsidRPr="006D328F">
        <w:rPr>
          <w:rFonts w:ascii="Arial" w:hAnsi="Arial" w:cs="Arial"/>
          <w:sz w:val="20"/>
          <w:szCs w:val="20"/>
        </w:rPr>
        <w:t>Oil yield per plant (OYP)</w:t>
      </w:r>
      <w:r w:rsidR="003E4AB7">
        <w:rPr>
          <w:rFonts w:ascii="Arial" w:hAnsi="Arial" w:cs="Arial"/>
          <w:sz w:val="20"/>
          <w:szCs w:val="20"/>
        </w:rPr>
        <w:t xml:space="preserve">, </w:t>
      </w:r>
      <w:r w:rsidRPr="006D328F">
        <w:rPr>
          <w:rFonts w:ascii="Arial" w:hAnsi="Arial" w:cs="Arial"/>
          <w:sz w:val="20"/>
          <w:szCs w:val="20"/>
        </w:rPr>
        <w:t>Harvest index (HI)</w:t>
      </w:r>
      <w:r w:rsidR="003E4AB7">
        <w:rPr>
          <w:rFonts w:ascii="Arial" w:hAnsi="Arial" w:cs="Arial"/>
          <w:sz w:val="20"/>
          <w:szCs w:val="20"/>
        </w:rPr>
        <w:t xml:space="preserve">, </w:t>
      </w:r>
      <w:r w:rsidRPr="006D328F">
        <w:rPr>
          <w:rFonts w:ascii="Arial" w:hAnsi="Arial" w:cs="Arial"/>
          <w:sz w:val="20"/>
          <w:szCs w:val="20"/>
        </w:rPr>
        <w:t>Membrane stability index (MSI)</w:t>
      </w:r>
      <w:r w:rsidR="003E4AB7">
        <w:rPr>
          <w:rFonts w:ascii="Arial" w:hAnsi="Arial" w:cs="Arial"/>
          <w:sz w:val="20"/>
          <w:szCs w:val="20"/>
        </w:rPr>
        <w:t xml:space="preserve"> </w:t>
      </w:r>
      <w:r w:rsidRPr="006D328F">
        <w:rPr>
          <w:rFonts w:ascii="Arial" w:hAnsi="Arial" w:cs="Arial"/>
          <w:sz w:val="20"/>
          <w:szCs w:val="20"/>
        </w:rPr>
        <w:t>exhibited</w:t>
      </w:r>
      <w:r w:rsidR="003E4AB7">
        <w:rPr>
          <w:rFonts w:ascii="Arial" w:hAnsi="Arial" w:cs="Arial"/>
          <w:sz w:val="20"/>
          <w:szCs w:val="20"/>
        </w:rPr>
        <w:t xml:space="preserve"> h</w:t>
      </w:r>
      <w:r w:rsidRPr="006D328F">
        <w:rPr>
          <w:rFonts w:ascii="Arial" w:hAnsi="Arial" w:cs="Arial"/>
          <w:sz w:val="20"/>
          <w:szCs w:val="20"/>
        </w:rPr>
        <w:t>igh GCV (&gt;20%)</w:t>
      </w:r>
      <w:r w:rsidR="003E4AB7">
        <w:rPr>
          <w:rFonts w:ascii="Arial" w:hAnsi="Arial" w:cs="Arial"/>
          <w:sz w:val="20"/>
          <w:szCs w:val="20"/>
        </w:rPr>
        <w:t>, h</w:t>
      </w:r>
      <w:r w:rsidRPr="006D328F">
        <w:rPr>
          <w:rFonts w:ascii="Arial" w:hAnsi="Arial" w:cs="Arial"/>
          <w:sz w:val="20"/>
          <w:szCs w:val="20"/>
        </w:rPr>
        <w:t>igh heritability (&gt;80%)</w:t>
      </w:r>
      <w:r w:rsidR="003E4AB7">
        <w:rPr>
          <w:rFonts w:ascii="Arial" w:hAnsi="Arial" w:cs="Arial"/>
          <w:sz w:val="20"/>
          <w:szCs w:val="20"/>
        </w:rPr>
        <w:t>, and h</w:t>
      </w:r>
      <w:r w:rsidRPr="006D328F">
        <w:rPr>
          <w:rFonts w:ascii="Arial" w:hAnsi="Arial" w:cs="Arial"/>
          <w:sz w:val="20"/>
          <w:szCs w:val="20"/>
        </w:rPr>
        <w:t>igh GAM (&gt;40%)</w:t>
      </w:r>
      <w:r w:rsidR="003E4AB7">
        <w:rPr>
          <w:rFonts w:ascii="Arial" w:hAnsi="Arial" w:cs="Arial"/>
          <w:sz w:val="20"/>
          <w:szCs w:val="20"/>
        </w:rPr>
        <w:t xml:space="preserve">. </w:t>
      </w:r>
      <w:r w:rsidRPr="006D328F">
        <w:rPr>
          <w:rFonts w:ascii="Arial" w:hAnsi="Arial" w:cs="Arial"/>
          <w:sz w:val="20"/>
          <w:szCs w:val="20"/>
        </w:rPr>
        <w:t>This indicates predominance of additive gene action and strong selection potential, consistent with findings of Kumar et al. (2020) and Devi et al. (2024). These traits can therefore serve as reliable selection indices for improving both yield and thermo-tolerance.</w:t>
      </w:r>
      <w:r w:rsidR="00345F8C">
        <w:rPr>
          <w:rFonts w:ascii="Arial" w:hAnsi="Arial" w:cs="Arial"/>
          <w:sz w:val="20"/>
          <w:szCs w:val="20"/>
        </w:rPr>
        <w:t xml:space="preserve"> </w:t>
      </w:r>
      <w:r w:rsidRPr="006D328F">
        <w:rPr>
          <w:rFonts w:ascii="Arial" w:hAnsi="Arial" w:cs="Arial"/>
          <w:sz w:val="20"/>
          <w:szCs w:val="20"/>
        </w:rPr>
        <w:t xml:space="preserve">Physiological parameters such as MSI, RWC, and PELWL showed significant variation under both environments, confirming genetic differences in temperature resilience. MSI, in particular, recorded high GCV, high heritability, and high GAM under both sowing conditions, making it a robust physiological marker for heat tolerance. Earlier studies have emphasized the importance of membrane stability and water retention in conferring thermo-tolerance in mustard (Ram et al., 2014; </w:t>
      </w:r>
      <w:proofErr w:type="spellStart"/>
      <w:r w:rsidRPr="006D328F">
        <w:rPr>
          <w:rFonts w:ascii="Arial" w:hAnsi="Arial" w:cs="Arial"/>
          <w:sz w:val="20"/>
          <w:szCs w:val="20"/>
        </w:rPr>
        <w:t>Azharudheen</w:t>
      </w:r>
      <w:proofErr w:type="spellEnd"/>
      <w:r w:rsidRPr="006D328F">
        <w:rPr>
          <w:rFonts w:ascii="Arial" w:hAnsi="Arial" w:cs="Arial"/>
          <w:sz w:val="20"/>
          <w:szCs w:val="20"/>
        </w:rPr>
        <w:t xml:space="preserve"> et al., 2013).</w:t>
      </w:r>
    </w:p>
    <w:p w14:paraId="5BBE571D" w14:textId="77777777" w:rsidR="006D328F" w:rsidRPr="006D328F" w:rsidRDefault="006D328F" w:rsidP="006D328F">
      <w:pPr>
        <w:spacing w:after="0" w:line="240" w:lineRule="auto"/>
        <w:jc w:val="both"/>
        <w:rPr>
          <w:rFonts w:ascii="Arial" w:hAnsi="Arial" w:cs="Arial"/>
          <w:sz w:val="20"/>
          <w:szCs w:val="20"/>
        </w:rPr>
      </w:pPr>
      <w:r w:rsidRPr="006D328F">
        <w:rPr>
          <w:rFonts w:ascii="Arial" w:hAnsi="Arial" w:cs="Arial"/>
          <w:sz w:val="20"/>
          <w:szCs w:val="20"/>
        </w:rPr>
        <w:t>Early sowing enhanced genotypic discrimination for several stress-related traits, suggesting that mild early-season heat stress provides a natural screening environment for identifying resilient genotypes.</w:t>
      </w:r>
    </w:p>
    <w:p w14:paraId="263047C9" w14:textId="77777777" w:rsidR="00E500EA" w:rsidRDefault="00E500EA" w:rsidP="006D328F">
      <w:pPr>
        <w:spacing w:after="0" w:line="240" w:lineRule="auto"/>
        <w:jc w:val="both"/>
        <w:rPr>
          <w:rFonts w:ascii="Arial" w:hAnsi="Arial" w:cs="Arial"/>
          <w:sz w:val="20"/>
          <w:szCs w:val="20"/>
        </w:rPr>
      </w:pPr>
    </w:p>
    <w:p w14:paraId="75C9E9AA" w14:textId="107651E4" w:rsidR="006D328F" w:rsidRDefault="006D328F" w:rsidP="006D328F">
      <w:pPr>
        <w:spacing w:after="0" w:line="240" w:lineRule="auto"/>
        <w:jc w:val="both"/>
        <w:rPr>
          <w:rFonts w:ascii="Arial" w:hAnsi="Arial" w:cs="Arial"/>
          <w:sz w:val="20"/>
          <w:szCs w:val="20"/>
        </w:rPr>
      </w:pPr>
      <w:r w:rsidRPr="006D328F">
        <w:rPr>
          <w:rFonts w:ascii="Arial" w:hAnsi="Arial" w:cs="Arial"/>
          <w:sz w:val="20"/>
          <w:szCs w:val="20"/>
        </w:rPr>
        <w:t>Among the check</w:t>
      </w:r>
      <w:r w:rsidR="00E500EA">
        <w:rPr>
          <w:rFonts w:ascii="Arial" w:hAnsi="Arial" w:cs="Arial"/>
          <w:sz w:val="20"/>
          <w:szCs w:val="20"/>
        </w:rPr>
        <w:t xml:space="preserve"> treatments</w:t>
      </w:r>
      <w:r w:rsidRPr="006D328F">
        <w:rPr>
          <w:rFonts w:ascii="Arial" w:hAnsi="Arial" w:cs="Arial"/>
          <w:sz w:val="20"/>
          <w:szCs w:val="20"/>
        </w:rPr>
        <w:t xml:space="preserve">, </w:t>
      </w:r>
      <w:proofErr w:type="spellStart"/>
      <w:r w:rsidRPr="006D328F">
        <w:rPr>
          <w:rFonts w:ascii="Arial" w:hAnsi="Arial" w:cs="Arial"/>
          <w:sz w:val="20"/>
          <w:szCs w:val="20"/>
        </w:rPr>
        <w:t>Varuna</w:t>
      </w:r>
      <w:proofErr w:type="spellEnd"/>
      <w:r w:rsidRPr="006D328F">
        <w:rPr>
          <w:rFonts w:ascii="Arial" w:hAnsi="Arial" w:cs="Arial"/>
          <w:sz w:val="20"/>
          <w:szCs w:val="20"/>
        </w:rPr>
        <w:t xml:space="preserve"> and </w:t>
      </w:r>
      <w:proofErr w:type="spellStart"/>
      <w:r w:rsidRPr="006D328F">
        <w:rPr>
          <w:rFonts w:ascii="Arial" w:hAnsi="Arial" w:cs="Arial"/>
          <w:sz w:val="20"/>
          <w:szCs w:val="20"/>
        </w:rPr>
        <w:t>Kanti</w:t>
      </w:r>
      <w:proofErr w:type="spellEnd"/>
      <w:r w:rsidRPr="006D328F">
        <w:rPr>
          <w:rFonts w:ascii="Arial" w:hAnsi="Arial" w:cs="Arial"/>
          <w:sz w:val="20"/>
          <w:szCs w:val="20"/>
        </w:rPr>
        <w:t xml:space="preserve"> consistently performed superior for seed yield, oil yield, and related traits under both environments</w:t>
      </w:r>
      <w:r w:rsidR="00E500EA">
        <w:rPr>
          <w:rFonts w:ascii="Arial" w:hAnsi="Arial" w:cs="Arial"/>
          <w:sz w:val="20"/>
          <w:szCs w:val="20"/>
        </w:rPr>
        <w:t>.</w:t>
      </w:r>
      <w:r w:rsidRPr="006D328F">
        <w:rPr>
          <w:rFonts w:ascii="Arial" w:hAnsi="Arial" w:cs="Arial"/>
          <w:sz w:val="20"/>
          <w:szCs w:val="20"/>
        </w:rPr>
        <w:t xml:space="preserve"> </w:t>
      </w:r>
    </w:p>
    <w:p w14:paraId="6F9CD241" w14:textId="77777777" w:rsidR="00E500EA" w:rsidRPr="006D328F" w:rsidRDefault="00E500EA" w:rsidP="006D328F">
      <w:pPr>
        <w:spacing w:after="0" w:line="240" w:lineRule="auto"/>
        <w:jc w:val="both"/>
        <w:rPr>
          <w:rFonts w:ascii="Arial" w:hAnsi="Arial" w:cs="Arial"/>
          <w:sz w:val="20"/>
          <w:szCs w:val="20"/>
        </w:rPr>
      </w:pPr>
    </w:p>
    <w:p w14:paraId="640ED7F6" w14:textId="66DB91D4" w:rsidR="006D328F" w:rsidRPr="006D328F" w:rsidRDefault="006D328F" w:rsidP="00E500EA">
      <w:pPr>
        <w:spacing w:after="0" w:line="240" w:lineRule="auto"/>
        <w:jc w:val="both"/>
        <w:rPr>
          <w:rFonts w:ascii="Arial" w:hAnsi="Arial" w:cs="Arial"/>
          <w:sz w:val="20"/>
          <w:szCs w:val="20"/>
        </w:rPr>
      </w:pPr>
      <w:r w:rsidRPr="006D328F">
        <w:rPr>
          <w:rFonts w:ascii="Arial" w:hAnsi="Arial" w:cs="Arial"/>
          <w:sz w:val="20"/>
          <w:szCs w:val="20"/>
        </w:rPr>
        <w:t>The study conclusively establishes that:</w:t>
      </w:r>
    </w:p>
    <w:p w14:paraId="287FEB75" w14:textId="77777777" w:rsidR="006D328F" w:rsidRPr="006D328F" w:rsidRDefault="006D328F" w:rsidP="006D328F">
      <w:pPr>
        <w:numPr>
          <w:ilvl w:val="0"/>
          <w:numId w:val="8"/>
        </w:numPr>
        <w:spacing w:after="0" w:line="240" w:lineRule="auto"/>
        <w:jc w:val="both"/>
        <w:rPr>
          <w:rFonts w:ascii="Arial" w:hAnsi="Arial" w:cs="Arial"/>
          <w:sz w:val="20"/>
          <w:szCs w:val="20"/>
        </w:rPr>
      </w:pPr>
      <w:r w:rsidRPr="006D328F">
        <w:rPr>
          <w:rFonts w:ascii="Arial" w:hAnsi="Arial" w:cs="Arial"/>
          <w:sz w:val="20"/>
          <w:szCs w:val="20"/>
        </w:rPr>
        <w:t>Substantial exploitable genetic variability exists among Indian mustard genotypes under both early and timely sowing.</w:t>
      </w:r>
    </w:p>
    <w:p w14:paraId="4E78C158" w14:textId="77777777" w:rsidR="006D328F" w:rsidRPr="006D328F" w:rsidRDefault="006D328F" w:rsidP="006D328F">
      <w:pPr>
        <w:numPr>
          <w:ilvl w:val="0"/>
          <w:numId w:val="8"/>
        </w:numPr>
        <w:spacing w:after="0" w:line="240" w:lineRule="auto"/>
        <w:jc w:val="both"/>
        <w:rPr>
          <w:rFonts w:ascii="Arial" w:hAnsi="Arial" w:cs="Arial"/>
          <w:sz w:val="20"/>
          <w:szCs w:val="20"/>
        </w:rPr>
      </w:pPr>
      <w:r w:rsidRPr="006D328F">
        <w:rPr>
          <w:rFonts w:ascii="Arial" w:hAnsi="Arial" w:cs="Arial"/>
          <w:sz w:val="20"/>
          <w:szCs w:val="20"/>
        </w:rPr>
        <w:t>Yield and stress-related traits (SPP, SYP, OYP, HI, MSI) are predominantly governed by additive gene action and are highly amenable to selection.</w:t>
      </w:r>
    </w:p>
    <w:p w14:paraId="099E1EA5" w14:textId="77777777" w:rsidR="006D328F" w:rsidRPr="006D328F" w:rsidRDefault="006D328F" w:rsidP="006D328F">
      <w:pPr>
        <w:numPr>
          <w:ilvl w:val="0"/>
          <w:numId w:val="8"/>
        </w:numPr>
        <w:spacing w:after="0" w:line="240" w:lineRule="auto"/>
        <w:jc w:val="both"/>
        <w:rPr>
          <w:rFonts w:ascii="Arial" w:hAnsi="Arial" w:cs="Arial"/>
          <w:sz w:val="20"/>
          <w:szCs w:val="20"/>
        </w:rPr>
      </w:pPr>
      <w:r w:rsidRPr="006D328F">
        <w:rPr>
          <w:rFonts w:ascii="Arial" w:hAnsi="Arial" w:cs="Arial"/>
          <w:sz w:val="20"/>
          <w:szCs w:val="20"/>
        </w:rPr>
        <w:t>Early sowing serves as an effective screening environment for identifying thermo-tolerant and physiologically stable genotypes.</w:t>
      </w:r>
    </w:p>
    <w:p w14:paraId="120A52F9" w14:textId="77777777" w:rsidR="006D328F" w:rsidRPr="006D328F" w:rsidRDefault="006D328F" w:rsidP="006D328F">
      <w:pPr>
        <w:numPr>
          <w:ilvl w:val="0"/>
          <w:numId w:val="8"/>
        </w:numPr>
        <w:spacing w:after="0" w:line="240" w:lineRule="auto"/>
        <w:jc w:val="both"/>
        <w:rPr>
          <w:rFonts w:ascii="Arial" w:hAnsi="Arial" w:cs="Arial"/>
          <w:sz w:val="20"/>
          <w:szCs w:val="20"/>
        </w:rPr>
      </w:pPr>
      <w:r w:rsidRPr="006D328F">
        <w:rPr>
          <w:rFonts w:ascii="Arial" w:hAnsi="Arial" w:cs="Arial"/>
          <w:sz w:val="20"/>
          <w:szCs w:val="20"/>
        </w:rPr>
        <w:t>Oil content shows environmental modulation, with better genetic expression under timely sowing.</w:t>
      </w:r>
    </w:p>
    <w:p w14:paraId="311DC252" w14:textId="77777777" w:rsidR="006D328F" w:rsidRPr="006D328F" w:rsidRDefault="006D328F" w:rsidP="006D328F">
      <w:pPr>
        <w:numPr>
          <w:ilvl w:val="0"/>
          <w:numId w:val="8"/>
        </w:numPr>
        <w:spacing w:after="0" w:line="240" w:lineRule="auto"/>
        <w:jc w:val="both"/>
        <w:rPr>
          <w:rFonts w:ascii="Arial" w:hAnsi="Arial" w:cs="Arial"/>
          <w:sz w:val="20"/>
          <w:szCs w:val="20"/>
        </w:rPr>
      </w:pPr>
      <w:r w:rsidRPr="006D328F">
        <w:rPr>
          <w:rFonts w:ascii="Arial" w:hAnsi="Arial" w:cs="Arial"/>
          <w:sz w:val="20"/>
          <w:szCs w:val="20"/>
        </w:rPr>
        <w:t>Integrated evaluation of morphological, physiological, and yield traits is essential for breeding climate-resilient mustard cultivars.</w:t>
      </w:r>
    </w:p>
    <w:p w14:paraId="5DB48F8A" w14:textId="77777777" w:rsidR="006D328F" w:rsidRPr="006D328F" w:rsidRDefault="006D328F" w:rsidP="006D328F">
      <w:pPr>
        <w:spacing w:after="0" w:line="240" w:lineRule="auto"/>
        <w:jc w:val="both"/>
        <w:rPr>
          <w:rFonts w:ascii="Arial" w:hAnsi="Arial" w:cs="Arial"/>
          <w:sz w:val="20"/>
          <w:szCs w:val="20"/>
        </w:rPr>
      </w:pPr>
      <w:r w:rsidRPr="006D328F">
        <w:rPr>
          <w:rFonts w:ascii="Arial" w:hAnsi="Arial" w:cs="Arial"/>
          <w:sz w:val="20"/>
          <w:szCs w:val="20"/>
        </w:rPr>
        <w:t xml:space="preserve">In conclusion, the findings provide a strong scientific basis for developing high-yielding, temperature-resilient Indian mustard genotypes suitable for the </w:t>
      </w:r>
      <w:proofErr w:type="spellStart"/>
      <w:r w:rsidRPr="006D328F">
        <w:rPr>
          <w:rFonts w:ascii="Arial" w:hAnsi="Arial" w:cs="Arial"/>
          <w:sz w:val="20"/>
          <w:szCs w:val="20"/>
        </w:rPr>
        <w:t>agro</w:t>
      </w:r>
      <w:proofErr w:type="spellEnd"/>
      <w:r w:rsidRPr="006D328F">
        <w:rPr>
          <w:rFonts w:ascii="Arial" w:hAnsi="Arial" w:cs="Arial"/>
          <w:sz w:val="20"/>
          <w:szCs w:val="20"/>
        </w:rPr>
        <w:t xml:space="preserve">-climatic conditions of the Doon Valley and similar environments under changing climate scenarios, aligning with earlier recommendations by </w:t>
      </w:r>
      <w:proofErr w:type="spellStart"/>
      <w:r w:rsidRPr="006D328F">
        <w:rPr>
          <w:rFonts w:ascii="Arial" w:hAnsi="Arial" w:cs="Arial"/>
          <w:sz w:val="20"/>
          <w:szCs w:val="20"/>
        </w:rPr>
        <w:t>Shekhawat</w:t>
      </w:r>
      <w:proofErr w:type="spellEnd"/>
      <w:r w:rsidRPr="006D328F">
        <w:rPr>
          <w:rFonts w:ascii="Arial" w:hAnsi="Arial" w:cs="Arial"/>
          <w:sz w:val="20"/>
          <w:szCs w:val="20"/>
        </w:rPr>
        <w:t xml:space="preserve"> et al. (2012), Patidar et al. (2020), and </w:t>
      </w:r>
      <w:proofErr w:type="spellStart"/>
      <w:r w:rsidRPr="006D328F">
        <w:rPr>
          <w:rFonts w:ascii="Arial" w:hAnsi="Arial" w:cs="Arial"/>
          <w:sz w:val="20"/>
          <w:szCs w:val="20"/>
        </w:rPr>
        <w:t>Chugh</w:t>
      </w:r>
      <w:proofErr w:type="spellEnd"/>
      <w:r w:rsidRPr="006D328F">
        <w:rPr>
          <w:rFonts w:ascii="Arial" w:hAnsi="Arial" w:cs="Arial"/>
          <w:sz w:val="20"/>
          <w:szCs w:val="20"/>
        </w:rPr>
        <w:t xml:space="preserve"> et al. (2022).</w:t>
      </w:r>
    </w:p>
    <w:p w14:paraId="0B4D0D9D" w14:textId="77777777" w:rsidR="001534F8" w:rsidRPr="006D328F" w:rsidRDefault="001534F8" w:rsidP="00A40E37">
      <w:pPr>
        <w:spacing w:after="0" w:line="240" w:lineRule="auto"/>
        <w:jc w:val="both"/>
        <w:rPr>
          <w:rFonts w:ascii="Arial" w:hAnsi="Arial" w:cs="Arial"/>
          <w:sz w:val="20"/>
          <w:szCs w:val="20"/>
        </w:rPr>
      </w:pPr>
    </w:p>
    <w:p w14:paraId="7C1BCCCA" w14:textId="77777777" w:rsidR="0060557E" w:rsidRPr="00912142" w:rsidRDefault="0060557E" w:rsidP="0060557E">
      <w:pPr>
        <w:pStyle w:val="NoSpacing"/>
        <w:jc w:val="both"/>
        <w:rPr>
          <w:rFonts w:ascii="Arial" w:hAnsi="Arial" w:cs="Arial"/>
          <w:b/>
          <w:bCs/>
        </w:rPr>
      </w:pPr>
      <w:bookmarkStart w:id="0" w:name="_Hlk219284361"/>
      <w:bookmarkStart w:id="1" w:name="_Hlk198031404"/>
      <w:r w:rsidRPr="00912142">
        <w:rPr>
          <w:rFonts w:ascii="Arial" w:hAnsi="Arial" w:cs="Arial"/>
          <w:b/>
          <w:bCs/>
        </w:rPr>
        <w:t>Disclaimer (Artificial Intelligence)</w:t>
      </w:r>
    </w:p>
    <w:p w14:paraId="518C5FDC" w14:textId="77777777" w:rsidR="0060557E" w:rsidRPr="00005ED1" w:rsidRDefault="0060557E" w:rsidP="0060557E">
      <w:pPr>
        <w:pStyle w:val="NoSpacing"/>
        <w:jc w:val="both"/>
        <w:rPr>
          <w:rFonts w:ascii="Arial" w:hAnsi="Arial" w:cs="Arial"/>
          <w:highlight w:val="yellow"/>
        </w:rPr>
      </w:pPr>
    </w:p>
    <w:p w14:paraId="11466C24" w14:textId="77777777" w:rsidR="0060557E" w:rsidRPr="00912142" w:rsidRDefault="0060557E" w:rsidP="0060557E">
      <w:pPr>
        <w:pStyle w:val="NoSpacing"/>
        <w:jc w:val="both"/>
        <w:rPr>
          <w:rFonts w:ascii="Arial" w:hAnsi="Arial" w:cs="Arial"/>
        </w:rPr>
      </w:pPr>
      <w:r w:rsidRPr="00912142">
        <w:rPr>
          <w:rFonts w:ascii="Arial" w:hAnsi="Arial" w:cs="Arial"/>
        </w:rPr>
        <w:t>The author(s) hereby declare that NO generative AI technologies such as Large Language Models (</w:t>
      </w:r>
      <w:proofErr w:type="spellStart"/>
      <w:r w:rsidRPr="00912142">
        <w:rPr>
          <w:rFonts w:ascii="Arial" w:hAnsi="Arial" w:cs="Arial"/>
        </w:rPr>
        <w:t>ChatGPT</w:t>
      </w:r>
      <w:proofErr w:type="spellEnd"/>
      <w:r w:rsidRPr="00912142">
        <w:rPr>
          <w:rFonts w:ascii="Arial" w:hAnsi="Arial" w:cs="Arial"/>
        </w:rPr>
        <w:t>, COPILOT, etc.) and text-to-image generators have been used during the writing or editing of this manuscript</w:t>
      </w:r>
      <w:bookmarkEnd w:id="0"/>
      <w:r w:rsidRPr="00912142">
        <w:rPr>
          <w:rFonts w:ascii="Arial" w:hAnsi="Arial" w:cs="Arial"/>
        </w:rPr>
        <w:t xml:space="preserve">. </w:t>
      </w:r>
    </w:p>
    <w:bookmarkEnd w:id="1"/>
    <w:p w14:paraId="4BCD07F8" w14:textId="77777777" w:rsidR="001534F8" w:rsidRPr="006D328F" w:rsidRDefault="001534F8" w:rsidP="00A40E37">
      <w:pPr>
        <w:spacing w:after="0" w:line="240" w:lineRule="auto"/>
        <w:jc w:val="both"/>
        <w:rPr>
          <w:rFonts w:ascii="Arial" w:hAnsi="Arial" w:cs="Arial"/>
          <w:sz w:val="20"/>
          <w:szCs w:val="20"/>
        </w:rPr>
      </w:pPr>
    </w:p>
    <w:p w14:paraId="061B1FAB" w14:textId="77777777" w:rsidR="001534F8" w:rsidRPr="006D328F" w:rsidRDefault="001534F8" w:rsidP="00A40E37">
      <w:pPr>
        <w:spacing w:after="0" w:line="240" w:lineRule="auto"/>
        <w:jc w:val="both"/>
        <w:rPr>
          <w:rFonts w:ascii="Arial" w:hAnsi="Arial" w:cs="Arial"/>
          <w:sz w:val="20"/>
          <w:szCs w:val="20"/>
        </w:rPr>
      </w:pPr>
    </w:p>
    <w:p w14:paraId="1CA6E534" w14:textId="77777777" w:rsidR="001534F8" w:rsidRPr="006D328F" w:rsidRDefault="001534F8" w:rsidP="00A40E37">
      <w:pPr>
        <w:spacing w:after="0" w:line="240" w:lineRule="auto"/>
        <w:jc w:val="both"/>
        <w:rPr>
          <w:rFonts w:ascii="Arial" w:hAnsi="Arial" w:cs="Arial"/>
          <w:sz w:val="20"/>
          <w:szCs w:val="20"/>
        </w:rPr>
      </w:pPr>
    </w:p>
    <w:p w14:paraId="7F81F709" w14:textId="3C2D26D8" w:rsidR="000F7F99" w:rsidRDefault="000F7F99" w:rsidP="00A40E37">
      <w:pPr>
        <w:spacing w:after="0" w:line="240" w:lineRule="auto"/>
        <w:jc w:val="both"/>
        <w:rPr>
          <w:rFonts w:ascii="Arial" w:hAnsi="Arial" w:cs="Arial"/>
          <w:b/>
          <w:bCs/>
        </w:rPr>
      </w:pPr>
      <w:r w:rsidRPr="000F7F99">
        <w:rPr>
          <w:rFonts w:ascii="Arial" w:hAnsi="Arial" w:cs="Arial"/>
          <w:b/>
          <w:bCs/>
        </w:rPr>
        <w:t>REFERENCES</w:t>
      </w:r>
    </w:p>
    <w:p w14:paraId="706EB132" w14:textId="77777777" w:rsidR="0000179B" w:rsidRDefault="0000179B" w:rsidP="00A40E37">
      <w:pPr>
        <w:spacing w:after="0" w:line="240" w:lineRule="auto"/>
        <w:jc w:val="both"/>
        <w:rPr>
          <w:rFonts w:ascii="Arial" w:hAnsi="Arial" w:cs="Arial"/>
          <w:b/>
          <w:bCs/>
        </w:rPr>
      </w:pPr>
    </w:p>
    <w:p w14:paraId="7E70E445" w14:textId="77777777" w:rsidR="00CB32D4" w:rsidRPr="00874658" w:rsidRDefault="00CB32D4" w:rsidP="00874658">
      <w:pPr>
        <w:pStyle w:val="ListParagraph"/>
        <w:numPr>
          <w:ilvl w:val="0"/>
          <w:numId w:val="9"/>
        </w:numPr>
        <w:jc w:val="both"/>
        <w:rPr>
          <w:rFonts w:ascii="Arial" w:hAnsi="Arial" w:cs="Arial"/>
          <w:sz w:val="20"/>
          <w:szCs w:val="20"/>
        </w:rPr>
      </w:pPr>
      <w:proofErr w:type="spellStart"/>
      <w:r w:rsidRPr="00874658">
        <w:rPr>
          <w:rFonts w:ascii="Arial" w:hAnsi="Arial" w:cs="Arial"/>
          <w:sz w:val="20"/>
          <w:szCs w:val="20"/>
        </w:rPr>
        <w:t>Misra</w:t>
      </w:r>
      <w:proofErr w:type="spellEnd"/>
      <w:r w:rsidRPr="00874658">
        <w:rPr>
          <w:rFonts w:ascii="Arial" w:hAnsi="Arial" w:cs="Arial"/>
          <w:sz w:val="20"/>
          <w:szCs w:val="20"/>
        </w:rPr>
        <w:t xml:space="preserve">, A. K., Rana, J. C., Yadav, S., Bhat, K. V., &amp; Prakash, S. (2008). Status, utilization and priorities of oilseed </w:t>
      </w:r>
      <w:r w:rsidRPr="00874658">
        <w:rPr>
          <w:rFonts w:ascii="Arial" w:hAnsi="Arial" w:cs="Arial"/>
          <w:i/>
          <w:iCs/>
          <w:sz w:val="20"/>
          <w:szCs w:val="20"/>
        </w:rPr>
        <w:t>Brassica</w:t>
      </w:r>
      <w:r w:rsidRPr="00874658">
        <w:rPr>
          <w:rFonts w:ascii="Arial" w:hAnsi="Arial" w:cs="Arial"/>
          <w:sz w:val="20"/>
          <w:szCs w:val="20"/>
        </w:rPr>
        <w:t xml:space="preserve"> germplasm. </w:t>
      </w:r>
      <w:r w:rsidRPr="00874658">
        <w:rPr>
          <w:rFonts w:ascii="Arial" w:hAnsi="Arial" w:cs="Arial"/>
          <w:i/>
          <w:iCs/>
          <w:sz w:val="20"/>
          <w:szCs w:val="20"/>
        </w:rPr>
        <w:t>Plant Genetic Resources: Characterization and Utilization</w:t>
      </w:r>
      <w:r w:rsidRPr="00874658">
        <w:rPr>
          <w:rFonts w:ascii="Arial" w:hAnsi="Arial" w:cs="Arial"/>
          <w:sz w:val="20"/>
          <w:szCs w:val="20"/>
        </w:rPr>
        <w:t>, 6(1), 1–14.</w:t>
      </w:r>
    </w:p>
    <w:p w14:paraId="4BF22593" w14:textId="77777777" w:rsidR="00CB32D4" w:rsidRPr="00874658" w:rsidRDefault="00CB32D4" w:rsidP="00874658">
      <w:pPr>
        <w:pStyle w:val="ListParagraph"/>
        <w:numPr>
          <w:ilvl w:val="0"/>
          <w:numId w:val="9"/>
        </w:numPr>
        <w:jc w:val="both"/>
        <w:rPr>
          <w:rFonts w:ascii="Arial" w:hAnsi="Arial" w:cs="Arial"/>
          <w:sz w:val="20"/>
          <w:szCs w:val="20"/>
        </w:rPr>
      </w:pPr>
      <w:r w:rsidRPr="00874658">
        <w:rPr>
          <w:rFonts w:ascii="Arial" w:hAnsi="Arial" w:cs="Arial"/>
          <w:sz w:val="20"/>
          <w:szCs w:val="20"/>
        </w:rPr>
        <w:t xml:space="preserve">ICAR–Indian Institute of Rapeseed-Mustard Research (IIRMR). (2024). </w:t>
      </w:r>
      <w:r w:rsidRPr="00874658">
        <w:rPr>
          <w:rFonts w:ascii="Arial" w:hAnsi="Arial" w:cs="Arial"/>
          <w:i/>
          <w:iCs/>
          <w:sz w:val="20"/>
          <w:szCs w:val="20"/>
        </w:rPr>
        <w:t>Annual report 2023–24</w:t>
      </w:r>
      <w:r w:rsidRPr="00874658">
        <w:rPr>
          <w:rFonts w:ascii="Arial" w:hAnsi="Arial" w:cs="Arial"/>
          <w:sz w:val="20"/>
          <w:szCs w:val="20"/>
        </w:rPr>
        <w:t xml:space="preserve">. </w:t>
      </w:r>
      <w:proofErr w:type="spellStart"/>
      <w:r w:rsidRPr="00874658">
        <w:rPr>
          <w:rFonts w:ascii="Arial" w:hAnsi="Arial" w:cs="Arial"/>
          <w:sz w:val="20"/>
          <w:szCs w:val="20"/>
        </w:rPr>
        <w:t>Bharatpur</w:t>
      </w:r>
      <w:proofErr w:type="spellEnd"/>
      <w:r w:rsidRPr="00874658">
        <w:rPr>
          <w:rFonts w:ascii="Arial" w:hAnsi="Arial" w:cs="Arial"/>
          <w:sz w:val="20"/>
          <w:szCs w:val="20"/>
        </w:rPr>
        <w:t>, Rajasthan, India.</w:t>
      </w:r>
    </w:p>
    <w:p w14:paraId="239851A5" w14:textId="77777777" w:rsidR="00CB32D4" w:rsidRPr="00874658" w:rsidRDefault="00CB32D4" w:rsidP="00874658">
      <w:pPr>
        <w:pStyle w:val="ListParagraph"/>
        <w:numPr>
          <w:ilvl w:val="0"/>
          <w:numId w:val="9"/>
        </w:numPr>
        <w:jc w:val="both"/>
        <w:rPr>
          <w:rFonts w:ascii="Arial" w:hAnsi="Arial" w:cs="Arial"/>
          <w:sz w:val="20"/>
          <w:szCs w:val="20"/>
        </w:rPr>
      </w:pPr>
      <w:r w:rsidRPr="00874658">
        <w:rPr>
          <w:rFonts w:ascii="Arial" w:hAnsi="Arial" w:cs="Arial"/>
          <w:sz w:val="20"/>
          <w:szCs w:val="20"/>
        </w:rPr>
        <w:t xml:space="preserve">Sharma, P., &amp; Sardana, V. (2014). Screening of Indian mustard (Brassica </w:t>
      </w:r>
      <w:proofErr w:type="spellStart"/>
      <w:r w:rsidRPr="00874658">
        <w:rPr>
          <w:rFonts w:ascii="Arial" w:hAnsi="Arial" w:cs="Arial"/>
          <w:sz w:val="20"/>
          <w:szCs w:val="20"/>
        </w:rPr>
        <w:t>juncea</w:t>
      </w:r>
      <w:proofErr w:type="spellEnd"/>
      <w:r w:rsidRPr="00874658">
        <w:rPr>
          <w:rFonts w:ascii="Arial" w:hAnsi="Arial" w:cs="Arial"/>
          <w:sz w:val="20"/>
          <w:szCs w:val="20"/>
        </w:rPr>
        <w:t xml:space="preserve">) for thermo-tolerance at seedling and terminal stages. </w:t>
      </w:r>
      <w:r w:rsidRPr="00874658">
        <w:rPr>
          <w:rFonts w:ascii="Arial" w:hAnsi="Arial" w:cs="Arial"/>
          <w:i/>
          <w:iCs/>
          <w:sz w:val="20"/>
          <w:szCs w:val="20"/>
        </w:rPr>
        <w:t>Journal of Oilseed Brassica, 5</w:t>
      </w:r>
      <w:r w:rsidRPr="00874658">
        <w:rPr>
          <w:rFonts w:ascii="Arial" w:hAnsi="Arial" w:cs="Arial"/>
          <w:sz w:val="20"/>
          <w:szCs w:val="20"/>
        </w:rPr>
        <w:t>.</w:t>
      </w:r>
    </w:p>
    <w:p w14:paraId="2580E73B" w14:textId="77777777" w:rsidR="00CB32D4" w:rsidRPr="00874658" w:rsidRDefault="00CB32D4" w:rsidP="00874658">
      <w:pPr>
        <w:pStyle w:val="ListParagraph"/>
        <w:numPr>
          <w:ilvl w:val="0"/>
          <w:numId w:val="9"/>
        </w:numPr>
        <w:jc w:val="both"/>
        <w:rPr>
          <w:rFonts w:ascii="Arial" w:hAnsi="Arial" w:cs="Arial"/>
          <w:sz w:val="20"/>
          <w:szCs w:val="20"/>
        </w:rPr>
      </w:pPr>
      <w:proofErr w:type="spellStart"/>
      <w:r w:rsidRPr="00874658">
        <w:rPr>
          <w:rFonts w:ascii="Arial" w:hAnsi="Arial" w:cs="Arial"/>
          <w:sz w:val="20"/>
          <w:szCs w:val="20"/>
        </w:rPr>
        <w:t>Chugh</w:t>
      </w:r>
      <w:proofErr w:type="spellEnd"/>
      <w:r w:rsidRPr="00874658">
        <w:rPr>
          <w:rFonts w:ascii="Arial" w:hAnsi="Arial" w:cs="Arial"/>
          <w:sz w:val="20"/>
          <w:szCs w:val="20"/>
        </w:rPr>
        <w:t xml:space="preserve">, P., Sharma, P., Sharma, R., &amp; Singh, M. (2022). Study on heat stress indices and their correlation with yield in Indian mustard genotypes under diverse conditions. </w:t>
      </w:r>
      <w:r w:rsidRPr="00874658">
        <w:rPr>
          <w:rFonts w:ascii="Arial" w:hAnsi="Arial" w:cs="Arial"/>
          <w:i/>
          <w:iCs/>
          <w:sz w:val="20"/>
          <w:szCs w:val="20"/>
        </w:rPr>
        <w:t>Indian Journal of Genetics and Plant Breeding, 82</w:t>
      </w:r>
      <w:r w:rsidRPr="00874658">
        <w:rPr>
          <w:rFonts w:ascii="Arial" w:hAnsi="Arial" w:cs="Arial"/>
          <w:sz w:val="20"/>
          <w:szCs w:val="20"/>
        </w:rPr>
        <w:t>(2), 186–192.</w:t>
      </w:r>
    </w:p>
    <w:p w14:paraId="5D33966D" w14:textId="77777777" w:rsidR="00CB32D4" w:rsidRPr="00874658" w:rsidRDefault="00CB32D4" w:rsidP="00874658">
      <w:pPr>
        <w:pStyle w:val="ListParagraph"/>
        <w:numPr>
          <w:ilvl w:val="0"/>
          <w:numId w:val="9"/>
        </w:numPr>
        <w:jc w:val="both"/>
        <w:rPr>
          <w:rFonts w:ascii="Arial" w:hAnsi="Arial" w:cs="Arial"/>
          <w:sz w:val="20"/>
          <w:szCs w:val="20"/>
        </w:rPr>
      </w:pPr>
      <w:r w:rsidRPr="00874658">
        <w:rPr>
          <w:rFonts w:ascii="Arial" w:hAnsi="Arial" w:cs="Arial"/>
          <w:sz w:val="20"/>
          <w:szCs w:val="20"/>
        </w:rPr>
        <w:t xml:space="preserve">Meena, D. R., Chauhan, J. S., Singh, M., Singh, K. H., &amp; Meena, M. L. (2013). Genetic variation and correlations among physiological characters in Indian mustard (Brassica </w:t>
      </w:r>
      <w:proofErr w:type="spellStart"/>
      <w:r w:rsidRPr="00874658">
        <w:rPr>
          <w:rFonts w:ascii="Arial" w:hAnsi="Arial" w:cs="Arial"/>
          <w:sz w:val="20"/>
          <w:szCs w:val="20"/>
        </w:rPr>
        <w:t>juncea</w:t>
      </w:r>
      <w:proofErr w:type="spellEnd"/>
      <w:r w:rsidRPr="00874658">
        <w:rPr>
          <w:rFonts w:ascii="Arial" w:hAnsi="Arial" w:cs="Arial"/>
          <w:sz w:val="20"/>
          <w:szCs w:val="20"/>
        </w:rPr>
        <w:t xml:space="preserve"> L.) under high temperature stress. </w:t>
      </w:r>
      <w:r w:rsidRPr="00874658">
        <w:rPr>
          <w:rFonts w:ascii="Arial" w:hAnsi="Arial" w:cs="Arial"/>
          <w:i/>
          <w:iCs/>
          <w:sz w:val="20"/>
          <w:szCs w:val="20"/>
        </w:rPr>
        <w:t>Indian Journal of Genetics and Plant Breeding, 73</w:t>
      </w:r>
      <w:r w:rsidRPr="00874658">
        <w:rPr>
          <w:rFonts w:ascii="Arial" w:hAnsi="Arial" w:cs="Arial"/>
          <w:sz w:val="20"/>
          <w:szCs w:val="20"/>
        </w:rPr>
        <w:t>(1), 101–104.</w:t>
      </w:r>
    </w:p>
    <w:p w14:paraId="1F1EC531" w14:textId="77777777" w:rsidR="00CB32D4" w:rsidRPr="00874658" w:rsidRDefault="00CB32D4" w:rsidP="00874658">
      <w:pPr>
        <w:pStyle w:val="ListParagraph"/>
        <w:numPr>
          <w:ilvl w:val="0"/>
          <w:numId w:val="9"/>
        </w:numPr>
        <w:jc w:val="both"/>
        <w:rPr>
          <w:rFonts w:ascii="Arial" w:hAnsi="Arial" w:cs="Arial"/>
          <w:sz w:val="20"/>
          <w:szCs w:val="20"/>
        </w:rPr>
      </w:pPr>
      <w:r w:rsidRPr="00874658">
        <w:rPr>
          <w:rFonts w:ascii="Arial" w:hAnsi="Arial" w:cs="Arial"/>
          <w:sz w:val="20"/>
          <w:szCs w:val="20"/>
        </w:rPr>
        <w:t xml:space="preserve">Gupta, A., Chauhan, S., Tyagi, S. D., &amp; Singh, S. (2023). Genetic variability, heritability, genetic advance and cluster analysis in Indian mustard (Brassica </w:t>
      </w:r>
      <w:proofErr w:type="spellStart"/>
      <w:r w:rsidRPr="00874658">
        <w:rPr>
          <w:rFonts w:ascii="Arial" w:hAnsi="Arial" w:cs="Arial"/>
          <w:sz w:val="20"/>
          <w:szCs w:val="20"/>
        </w:rPr>
        <w:t>juncea</w:t>
      </w:r>
      <w:proofErr w:type="spellEnd"/>
      <w:r w:rsidRPr="00874658">
        <w:rPr>
          <w:rFonts w:ascii="Arial" w:hAnsi="Arial" w:cs="Arial"/>
          <w:sz w:val="20"/>
          <w:szCs w:val="20"/>
        </w:rPr>
        <w:t xml:space="preserve"> L.) under timely and late sown conditions. </w:t>
      </w:r>
      <w:r w:rsidRPr="00874658">
        <w:rPr>
          <w:rFonts w:ascii="Arial" w:hAnsi="Arial" w:cs="Arial"/>
          <w:i/>
          <w:iCs/>
          <w:sz w:val="20"/>
          <w:szCs w:val="20"/>
        </w:rPr>
        <w:t>International Journal of Plant &amp; Soil Science, 35</w:t>
      </w:r>
      <w:r w:rsidRPr="00874658">
        <w:rPr>
          <w:rFonts w:ascii="Arial" w:hAnsi="Arial" w:cs="Arial"/>
          <w:sz w:val="20"/>
          <w:szCs w:val="20"/>
        </w:rPr>
        <w:t>(19), 292–301.</w:t>
      </w:r>
    </w:p>
    <w:p w14:paraId="7A7FAA5C" w14:textId="77777777" w:rsidR="00CB32D4" w:rsidRPr="00874658" w:rsidRDefault="00CB32D4" w:rsidP="00874658">
      <w:pPr>
        <w:pStyle w:val="ListParagraph"/>
        <w:numPr>
          <w:ilvl w:val="0"/>
          <w:numId w:val="9"/>
        </w:numPr>
        <w:jc w:val="both"/>
        <w:rPr>
          <w:rFonts w:ascii="Arial" w:hAnsi="Arial" w:cs="Arial"/>
          <w:sz w:val="20"/>
          <w:szCs w:val="20"/>
        </w:rPr>
      </w:pPr>
      <w:r w:rsidRPr="00874658">
        <w:rPr>
          <w:rFonts w:ascii="Arial" w:hAnsi="Arial" w:cs="Arial"/>
          <w:sz w:val="20"/>
          <w:szCs w:val="20"/>
        </w:rPr>
        <w:lastRenderedPageBreak/>
        <w:t xml:space="preserve">Gupta, D., </w:t>
      </w:r>
      <w:proofErr w:type="spellStart"/>
      <w:r w:rsidRPr="00874658">
        <w:rPr>
          <w:rFonts w:ascii="Arial" w:hAnsi="Arial" w:cs="Arial"/>
          <w:sz w:val="20"/>
          <w:szCs w:val="20"/>
        </w:rPr>
        <w:t>Punia</w:t>
      </w:r>
      <w:proofErr w:type="spellEnd"/>
      <w:r w:rsidRPr="00874658">
        <w:rPr>
          <w:rFonts w:ascii="Arial" w:hAnsi="Arial" w:cs="Arial"/>
          <w:sz w:val="20"/>
          <w:szCs w:val="20"/>
        </w:rPr>
        <w:t xml:space="preserve">, S., </w:t>
      </w:r>
      <w:proofErr w:type="spellStart"/>
      <w:r w:rsidRPr="00874658">
        <w:rPr>
          <w:rFonts w:ascii="Arial" w:hAnsi="Arial" w:cs="Arial"/>
          <w:sz w:val="20"/>
          <w:szCs w:val="20"/>
        </w:rPr>
        <w:t>Gothwal</w:t>
      </w:r>
      <w:proofErr w:type="spellEnd"/>
      <w:r w:rsidRPr="00874658">
        <w:rPr>
          <w:rFonts w:ascii="Arial" w:hAnsi="Arial" w:cs="Arial"/>
          <w:sz w:val="20"/>
          <w:szCs w:val="20"/>
        </w:rPr>
        <w:t xml:space="preserve">, D., Ram, M., Mittal, G., &amp; Kumar, A. (2023). Evaluation of heat tolerance genotypes in Indian mustard (Brassica </w:t>
      </w:r>
      <w:proofErr w:type="spellStart"/>
      <w:r w:rsidRPr="00874658">
        <w:rPr>
          <w:rFonts w:ascii="Arial" w:hAnsi="Arial" w:cs="Arial"/>
          <w:sz w:val="20"/>
          <w:szCs w:val="20"/>
        </w:rPr>
        <w:t>juncea</w:t>
      </w:r>
      <w:proofErr w:type="spellEnd"/>
      <w:r w:rsidRPr="00874658">
        <w:rPr>
          <w:rFonts w:ascii="Arial" w:hAnsi="Arial" w:cs="Arial"/>
          <w:sz w:val="20"/>
          <w:szCs w:val="20"/>
        </w:rPr>
        <w:t xml:space="preserve"> L.) based on heat susceptibility index. </w:t>
      </w:r>
      <w:r w:rsidRPr="00874658">
        <w:rPr>
          <w:rFonts w:ascii="Arial" w:hAnsi="Arial" w:cs="Arial"/>
          <w:i/>
          <w:iCs/>
          <w:sz w:val="20"/>
          <w:szCs w:val="20"/>
        </w:rPr>
        <w:t>Biological Forum – An International Journal, 15</w:t>
      </w:r>
      <w:r w:rsidRPr="00874658">
        <w:rPr>
          <w:rFonts w:ascii="Arial" w:hAnsi="Arial" w:cs="Arial"/>
          <w:sz w:val="20"/>
          <w:szCs w:val="20"/>
        </w:rPr>
        <w:t>(11), 230.</w:t>
      </w:r>
    </w:p>
    <w:p w14:paraId="0EB78928" w14:textId="77777777" w:rsidR="00CB32D4" w:rsidRPr="00874658" w:rsidRDefault="00CB32D4" w:rsidP="00874658">
      <w:pPr>
        <w:pStyle w:val="ListParagraph"/>
        <w:numPr>
          <w:ilvl w:val="0"/>
          <w:numId w:val="9"/>
        </w:numPr>
        <w:jc w:val="both"/>
        <w:rPr>
          <w:rFonts w:ascii="Arial" w:hAnsi="Arial" w:cs="Arial"/>
          <w:sz w:val="20"/>
          <w:szCs w:val="20"/>
        </w:rPr>
      </w:pPr>
      <w:r w:rsidRPr="00874658">
        <w:rPr>
          <w:rFonts w:ascii="Arial" w:hAnsi="Arial" w:cs="Arial"/>
          <w:sz w:val="20"/>
          <w:szCs w:val="20"/>
        </w:rPr>
        <w:t xml:space="preserve">Ahmed, F., Ahmed, I. M., </w:t>
      </w:r>
      <w:proofErr w:type="spellStart"/>
      <w:r w:rsidRPr="00874658">
        <w:rPr>
          <w:rFonts w:ascii="Arial" w:hAnsi="Arial" w:cs="Arial"/>
          <w:sz w:val="20"/>
          <w:szCs w:val="20"/>
        </w:rPr>
        <w:t>Mokarroma</w:t>
      </w:r>
      <w:proofErr w:type="spellEnd"/>
      <w:r w:rsidRPr="00874658">
        <w:rPr>
          <w:rFonts w:ascii="Arial" w:hAnsi="Arial" w:cs="Arial"/>
          <w:sz w:val="20"/>
          <w:szCs w:val="20"/>
        </w:rPr>
        <w:t xml:space="preserve">, N., Begum, F., &amp; Jahan, A. (2019). Physiological and yield responses of rapeseed/mustard genotypes to high temperature stress. </w:t>
      </w:r>
      <w:r w:rsidRPr="00874658">
        <w:rPr>
          <w:rFonts w:ascii="Arial" w:hAnsi="Arial" w:cs="Arial"/>
          <w:i/>
          <w:iCs/>
          <w:sz w:val="20"/>
          <w:szCs w:val="20"/>
        </w:rPr>
        <w:t>Bangladesh Agronomy Journal, 22</w:t>
      </w:r>
      <w:r w:rsidRPr="00874658">
        <w:rPr>
          <w:rFonts w:ascii="Arial" w:hAnsi="Arial" w:cs="Arial"/>
          <w:sz w:val="20"/>
          <w:szCs w:val="20"/>
        </w:rPr>
        <w:t>(1).</w:t>
      </w:r>
    </w:p>
    <w:p w14:paraId="32156F37" w14:textId="77777777" w:rsidR="00CB32D4" w:rsidRPr="00874658" w:rsidRDefault="00CB32D4" w:rsidP="00874658">
      <w:pPr>
        <w:pStyle w:val="ListParagraph"/>
        <w:numPr>
          <w:ilvl w:val="0"/>
          <w:numId w:val="9"/>
        </w:numPr>
        <w:jc w:val="both"/>
        <w:rPr>
          <w:rFonts w:ascii="Arial" w:hAnsi="Arial" w:cs="Arial"/>
          <w:sz w:val="20"/>
          <w:szCs w:val="20"/>
        </w:rPr>
      </w:pPr>
      <w:r w:rsidRPr="00874658">
        <w:rPr>
          <w:rFonts w:ascii="Arial" w:hAnsi="Arial" w:cs="Arial"/>
          <w:sz w:val="20"/>
          <w:szCs w:val="20"/>
        </w:rPr>
        <w:t xml:space="preserve">Devi, S. A., </w:t>
      </w:r>
      <w:proofErr w:type="spellStart"/>
      <w:r w:rsidRPr="00874658">
        <w:rPr>
          <w:rFonts w:ascii="Arial" w:hAnsi="Arial" w:cs="Arial"/>
          <w:sz w:val="20"/>
          <w:szCs w:val="20"/>
        </w:rPr>
        <w:t>Barua</w:t>
      </w:r>
      <w:proofErr w:type="spellEnd"/>
      <w:r w:rsidRPr="00874658">
        <w:rPr>
          <w:rFonts w:ascii="Arial" w:hAnsi="Arial" w:cs="Arial"/>
          <w:sz w:val="20"/>
          <w:szCs w:val="20"/>
        </w:rPr>
        <w:t xml:space="preserve">, P. K., &amp; </w:t>
      </w:r>
      <w:proofErr w:type="spellStart"/>
      <w:r w:rsidRPr="00874658">
        <w:rPr>
          <w:rFonts w:ascii="Arial" w:hAnsi="Arial" w:cs="Arial"/>
          <w:sz w:val="20"/>
          <w:szCs w:val="20"/>
        </w:rPr>
        <w:t>Phukan</w:t>
      </w:r>
      <w:proofErr w:type="spellEnd"/>
      <w:r w:rsidRPr="00874658">
        <w:rPr>
          <w:rFonts w:ascii="Arial" w:hAnsi="Arial" w:cs="Arial"/>
          <w:sz w:val="20"/>
          <w:szCs w:val="20"/>
        </w:rPr>
        <w:t xml:space="preserve">, A. (2024). Assessment of genetic variability for seed yield and related traits in Indian mustard (Brassica </w:t>
      </w:r>
      <w:proofErr w:type="spellStart"/>
      <w:r w:rsidRPr="00874658">
        <w:rPr>
          <w:rFonts w:ascii="Arial" w:hAnsi="Arial" w:cs="Arial"/>
          <w:sz w:val="20"/>
          <w:szCs w:val="20"/>
        </w:rPr>
        <w:t>juncea</w:t>
      </w:r>
      <w:proofErr w:type="spellEnd"/>
      <w:r w:rsidRPr="00874658">
        <w:rPr>
          <w:rFonts w:ascii="Arial" w:hAnsi="Arial" w:cs="Arial"/>
          <w:sz w:val="20"/>
          <w:szCs w:val="20"/>
        </w:rPr>
        <w:t xml:space="preserve"> L.). </w:t>
      </w:r>
      <w:r w:rsidRPr="00874658">
        <w:rPr>
          <w:rFonts w:ascii="Arial" w:hAnsi="Arial" w:cs="Arial"/>
          <w:i/>
          <w:iCs/>
          <w:sz w:val="20"/>
          <w:szCs w:val="20"/>
        </w:rPr>
        <w:t>Journal of Experimental Agriculture International, 46</w:t>
      </w:r>
      <w:r w:rsidRPr="00874658">
        <w:rPr>
          <w:rFonts w:ascii="Arial" w:hAnsi="Arial" w:cs="Arial"/>
          <w:sz w:val="20"/>
          <w:szCs w:val="20"/>
        </w:rPr>
        <w:t>(4), 48–55.</w:t>
      </w:r>
    </w:p>
    <w:p w14:paraId="7B5866D8" w14:textId="77777777" w:rsidR="00CB32D4" w:rsidRPr="00874658" w:rsidRDefault="00CB32D4" w:rsidP="00874658">
      <w:pPr>
        <w:pStyle w:val="ListParagraph"/>
        <w:numPr>
          <w:ilvl w:val="0"/>
          <w:numId w:val="9"/>
        </w:numPr>
        <w:jc w:val="both"/>
        <w:rPr>
          <w:rFonts w:ascii="Arial" w:hAnsi="Arial" w:cs="Arial"/>
          <w:sz w:val="20"/>
          <w:szCs w:val="20"/>
        </w:rPr>
      </w:pPr>
      <w:proofErr w:type="spellStart"/>
      <w:r w:rsidRPr="00874658">
        <w:rPr>
          <w:rFonts w:ascii="Arial" w:hAnsi="Arial" w:cs="Arial"/>
          <w:sz w:val="20"/>
          <w:szCs w:val="20"/>
        </w:rPr>
        <w:t>Kannaujiya</w:t>
      </w:r>
      <w:proofErr w:type="spellEnd"/>
      <w:r w:rsidRPr="00874658">
        <w:rPr>
          <w:rFonts w:ascii="Arial" w:hAnsi="Arial" w:cs="Arial"/>
          <w:sz w:val="20"/>
          <w:szCs w:val="20"/>
        </w:rPr>
        <w:t xml:space="preserve">, T., Chaudhary, A. K., Nath, S., Mishra, G., Gupta, R., &amp; Vimal, S. (2022). Genetic diversity analysis in Indian mustard (Brassica </w:t>
      </w:r>
      <w:proofErr w:type="spellStart"/>
      <w:r w:rsidRPr="00874658">
        <w:rPr>
          <w:rFonts w:ascii="Arial" w:hAnsi="Arial" w:cs="Arial"/>
          <w:sz w:val="20"/>
          <w:szCs w:val="20"/>
        </w:rPr>
        <w:t>juncea</w:t>
      </w:r>
      <w:proofErr w:type="spellEnd"/>
      <w:r w:rsidRPr="00874658">
        <w:rPr>
          <w:rFonts w:ascii="Arial" w:hAnsi="Arial" w:cs="Arial"/>
          <w:sz w:val="20"/>
          <w:szCs w:val="20"/>
        </w:rPr>
        <w:t xml:space="preserve"> L.). </w:t>
      </w:r>
      <w:r w:rsidRPr="00874658">
        <w:rPr>
          <w:rFonts w:ascii="Arial" w:hAnsi="Arial" w:cs="Arial"/>
          <w:i/>
          <w:iCs/>
          <w:sz w:val="20"/>
          <w:szCs w:val="20"/>
        </w:rPr>
        <w:t>Biological Forum – An International Journal, 14</w:t>
      </w:r>
      <w:r w:rsidRPr="00874658">
        <w:rPr>
          <w:rFonts w:ascii="Arial" w:hAnsi="Arial" w:cs="Arial"/>
          <w:sz w:val="20"/>
          <w:szCs w:val="20"/>
        </w:rPr>
        <w:t>(2), 1571–1574.</w:t>
      </w:r>
    </w:p>
    <w:p w14:paraId="096E72D2" w14:textId="77777777" w:rsidR="00CB32D4" w:rsidRPr="00874658" w:rsidRDefault="00CB32D4" w:rsidP="00874658">
      <w:pPr>
        <w:pStyle w:val="ListParagraph"/>
        <w:numPr>
          <w:ilvl w:val="0"/>
          <w:numId w:val="9"/>
        </w:numPr>
        <w:jc w:val="both"/>
        <w:rPr>
          <w:rFonts w:ascii="Arial" w:hAnsi="Arial" w:cs="Arial"/>
          <w:sz w:val="20"/>
          <w:szCs w:val="20"/>
        </w:rPr>
      </w:pPr>
      <w:r w:rsidRPr="00874658">
        <w:rPr>
          <w:rFonts w:ascii="Arial" w:hAnsi="Arial" w:cs="Arial"/>
          <w:sz w:val="20"/>
          <w:szCs w:val="20"/>
        </w:rPr>
        <w:t xml:space="preserve">Kumari, A., &amp; Kumari, V. (2018). Genetic variability and divergence studies for seed yield and component characters in Indian mustard (Brassica </w:t>
      </w:r>
      <w:proofErr w:type="spellStart"/>
      <w:r w:rsidRPr="00874658">
        <w:rPr>
          <w:rFonts w:ascii="Arial" w:hAnsi="Arial" w:cs="Arial"/>
          <w:sz w:val="20"/>
          <w:szCs w:val="20"/>
        </w:rPr>
        <w:t>juncea</w:t>
      </w:r>
      <w:proofErr w:type="spellEnd"/>
      <w:r w:rsidRPr="00874658">
        <w:rPr>
          <w:rFonts w:ascii="Arial" w:hAnsi="Arial" w:cs="Arial"/>
          <w:sz w:val="20"/>
          <w:szCs w:val="20"/>
        </w:rPr>
        <w:t xml:space="preserve"> L.). </w:t>
      </w:r>
      <w:r w:rsidRPr="00874658">
        <w:rPr>
          <w:rFonts w:ascii="Arial" w:hAnsi="Arial" w:cs="Arial"/>
          <w:i/>
          <w:iCs/>
          <w:sz w:val="20"/>
          <w:szCs w:val="20"/>
        </w:rPr>
        <w:t>International Journal of Current Microbiology and Applied Sciences, 7</w:t>
      </w:r>
      <w:r w:rsidRPr="00874658">
        <w:rPr>
          <w:rFonts w:ascii="Arial" w:hAnsi="Arial" w:cs="Arial"/>
          <w:sz w:val="20"/>
          <w:szCs w:val="20"/>
        </w:rPr>
        <w:t>(7), 3376–3388.</w:t>
      </w:r>
    </w:p>
    <w:p w14:paraId="6D3789A0" w14:textId="77777777" w:rsidR="00CB32D4" w:rsidRPr="00874658" w:rsidRDefault="00CB32D4" w:rsidP="00874658">
      <w:pPr>
        <w:pStyle w:val="ListParagraph"/>
        <w:numPr>
          <w:ilvl w:val="0"/>
          <w:numId w:val="9"/>
        </w:numPr>
        <w:jc w:val="both"/>
        <w:rPr>
          <w:rFonts w:ascii="Arial" w:hAnsi="Arial" w:cs="Arial"/>
          <w:sz w:val="20"/>
          <w:szCs w:val="20"/>
        </w:rPr>
      </w:pPr>
      <w:r w:rsidRPr="00874658">
        <w:rPr>
          <w:rFonts w:ascii="Arial" w:hAnsi="Arial" w:cs="Arial"/>
          <w:sz w:val="20"/>
          <w:szCs w:val="20"/>
        </w:rPr>
        <w:t xml:space="preserve">Kumar, A. (2018). Effect of different sowing dates on yield and yield attributes of Indian mustard (Brassica </w:t>
      </w:r>
      <w:proofErr w:type="spellStart"/>
      <w:r w:rsidRPr="00874658">
        <w:rPr>
          <w:rFonts w:ascii="Arial" w:hAnsi="Arial" w:cs="Arial"/>
          <w:sz w:val="20"/>
          <w:szCs w:val="20"/>
        </w:rPr>
        <w:t>juncea</w:t>
      </w:r>
      <w:proofErr w:type="spellEnd"/>
      <w:r w:rsidRPr="00874658">
        <w:rPr>
          <w:rFonts w:ascii="Arial" w:hAnsi="Arial" w:cs="Arial"/>
          <w:sz w:val="20"/>
          <w:szCs w:val="20"/>
        </w:rPr>
        <w:t xml:space="preserve"> L.) genotypes. </w:t>
      </w:r>
      <w:r w:rsidRPr="00874658">
        <w:rPr>
          <w:rFonts w:ascii="Arial" w:hAnsi="Arial" w:cs="Arial"/>
          <w:i/>
          <w:iCs/>
          <w:sz w:val="20"/>
          <w:szCs w:val="20"/>
        </w:rPr>
        <w:t>International Journal of Pure &amp; Applied Bioscience, 6</w:t>
      </w:r>
      <w:r w:rsidRPr="00874658">
        <w:rPr>
          <w:rFonts w:ascii="Arial" w:hAnsi="Arial" w:cs="Arial"/>
          <w:sz w:val="20"/>
          <w:szCs w:val="20"/>
        </w:rPr>
        <w:t>(2), 848–853.</w:t>
      </w:r>
    </w:p>
    <w:p w14:paraId="06A7A6D4" w14:textId="77777777" w:rsidR="00CB32D4" w:rsidRPr="00874658" w:rsidRDefault="00CB32D4" w:rsidP="00874658">
      <w:pPr>
        <w:pStyle w:val="ListParagraph"/>
        <w:numPr>
          <w:ilvl w:val="0"/>
          <w:numId w:val="9"/>
        </w:numPr>
        <w:jc w:val="both"/>
        <w:rPr>
          <w:rFonts w:ascii="Arial" w:hAnsi="Arial" w:cs="Arial"/>
          <w:sz w:val="20"/>
          <w:szCs w:val="20"/>
        </w:rPr>
      </w:pPr>
      <w:r w:rsidRPr="00874658">
        <w:rPr>
          <w:rFonts w:ascii="Arial" w:hAnsi="Arial" w:cs="Arial"/>
          <w:sz w:val="20"/>
          <w:szCs w:val="20"/>
        </w:rPr>
        <w:t xml:space="preserve">Kumar, V., Malik, V. K., Singh, N. P., Sharma, P. K., &amp; Malik, V. K. (2014). Genetic divergence analysis in Indian mustard (Brassica </w:t>
      </w:r>
      <w:proofErr w:type="spellStart"/>
      <w:r w:rsidRPr="00874658">
        <w:rPr>
          <w:rFonts w:ascii="Arial" w:hAnsi="Arial" w:cs="Arial"/>
          <w:sz w:val="20"/>
          <w:szCs w:val="20"/>
        </w:rPr>
        <w:t>juncea</w:t>
      </w:r>
      <w:proofErr w:type="spellEnd"/>
      <w:r w:rsidRPr="00874658">
        <w:rPr>
          <w:rFonts w:ascii="Arial" w:hAnsi="Arial" w:cs="Arial"/>
          <w:sz w:val="20"/>
          <w:szCs w:val="20"/>
        </w:rPr>
        <w:t xml:space="preserve">). </w:t>
      </w:r>
      <w:r w:rsidRPr="00874658">
        <w:rPr>
          <w:rFonts w:ascii="Arial" w:hAnsi="Arial" w:cs="Arial"/>
          <w:i/>
          <w:iCs/>
          <w:sz w:val="20"/>
          <w:szCs w:val="20"/>
        </w:rPr>
        <w:t>Annals of Biology, 30</w:t>
      </w:r>
      <w:r w:rsidRPr="00874658">
        <w:rPr>
          <w:rFonts w:ascii="Arial" w:hAnsi="Arial" w:cs="Arial"/>
          <w:sz w:val="20"/>
          <w:szCs w:val="20"/>
        </w:rPr>
        <w:t>(2).</w:t>
      </w:r>
    </w:p>
    <w:p w14:paraId="68B7D57A" w14:textId="77777777" w:rsidR="00CB32D4" w:rsidRPr="00874658" w:rsidRDefault="00CB32D4" w:rsidP="00874658">
      <w:pPr>
        <w:pStyle w:val="ListParagraph"/>
        <w:numPr>
          <w:ilvl w:val="0"/>
          <w:numId w:val="9"/>
        </w:numPr>
        <w:jc w:val="both"/>
        <w:rPr>
          <w:rFonts w:ascii="Arial" w:hAnsi="Arial" w:cs="Arial"/>
          <w:sz w:val="20"/>
          <w:szCs w:val="20"/>
        </w:rPr>
      </w:pPr>
      <w:r w:rsidRPr="00874658">
        <w:rPr>
          <w:rFonts w:ascii="Arial" w:hAnsi="Arial" w:cs="Arial"/>
          <w:sz w:val="20"/>
          <w:szCs w:val="20"/>
        </w:rPr>
        <w:t xml:space="preserve">Lodhi, B., </w:t>
      </w:r>
      <w:proofErr w:type="spellStart"/>
      <w:r w:rsidRPr="00874658">
        <w:rPr>
          <w:rFonts w:ascii="Arial" w:hAnsi="Arial" w:cs="Arial"/>
          <w:sz w:val="20"/>
          <w:szCs w:val="20"/>
        </w:rPr>
        <w:t>Thakral</w:t>
      </w:r>
      <w:proofErr w:type="spellEnd"/>
      <w:r w:rsidRPr="00874658">
        <w:rPr>
          <w:rFonts w:ascii="Arial" w:hAnsi="Arial" w:cs="Arial"/>
          <w:sz w:val="20"/>
          <w:szCs w:val="20"/>
        </w:rPr>
        <w:t xml:space="preserve">, N. K., Avtar, R., &amp; Singh, A. (2014). Genetic variability, association and path analysis in Indian mustard (Brassica </w:t>
      </w:r>
      <w:proofErr w:type="spellStart"/>
      <w:r w:rsidRPr="00874658">
        <w:rPr>
          <w:rFonts w:ascii="Arial" w:hAnsi="Arial" w:cs="Arial"/>
          <w:sz w:val="20"/>
          <w:szCs w:val="20"/>
        </w:rPr>
        <w:t>juncea</w:t>
      </w:r>
      <w:proofErr w:type="spellEnd"/>
      <w:r w:rsidRPr="00874658">
        <w:rPr>
          <w:rFonts w:ascii="Arial" w:hAnsi="Arial" w:cs="Arial"/>
          <w:sz w:val="20"/>
          <w:szCs w:val="20"/>
        </w:rPr>
        <w:t xml:space="preserve">). </w:t>
      </w:r>
      <w:r w:rsidRPr="00874658">
        <w:rPr>
          <w:rFonts w:ascii="Arial" w:hAnsi="Arial" w:cs="Arial"/>
          <w:i/>
          <w:iCs/>
          <w:sz w:val="20"/>
          <w:szCs w:val="20"/>
        </w:rPr>
        <w:t>Journal of Oilseed Brassica, 5</w:t>
      </w:r>
      <w:r w:rsidRPr="00874658">
        <w:rPr>
          <w:rFonts w:ascii="Arial" w:hAnsi="Arial" w:cs="Arial"/>
          <w:sz w:val="20"/>
          <w:szCs w:val="20"/>
        </w:rPr>
        <w:t>(1).</w:t>
      </w:r>
    </w:p>
    <w:p w14:paraId="6F858794" w14:textId="77777777" w:rsidR="00CB32D4" w:rsidRPr="00874658" w:rsidRDefault="00CB32D4" w:rsidP="00874658">
      <w:pPr>
        <w:pStyle w:val="ListParagraph"/>
        <w:numPr>
          <w:ilvl w:val="0"/>
          <w:numId w:val="9"/>
        </w:numPr>
        <w:jc w:val="both"/>
        <w:rPr>
          <w:rFonts w:ascii="Arial" w:hAnsi="Arial" w:cs="Arial"/>
          <w:sz w:val="20"/>
          <w:szCs w:val="20"/>
        </w:rPr>
      </w:pPr>
      <w:r w:rsidRPr="00874658">
        <w:rPr>
          <w:rFonts w:ascii="Arial" w:hAnsi="Arial" w:cs="Arial"/>
          <w:sz w:val="20"/>
          <w:szCs w:val="20"/>
        </w:rPr>
        <w:t xml:space="preserve">Pandey, B., Yadav, R., </w:t>
      </w:r>
      <w:proofErr w:type="spellStart"/>
      <w:r w:rsidRPr="00874658">
        <w:rPr>
          <w:rFonts w:ascii="Arial" w:hAnsi="Arial" w:cs="Arial"/>
          <w:sz w:val="20"/>
          <w:szCs w:val="20"/>
        </w:rPr>
        <w:t>Ramawat</w:t>
      </w:r>
      <w:proofErr w:type="spellEnd"/>
      <w:r w:rsidRPr="00874658">
        <w:rPr>
          <w:rFonts w:ascii="Arial" w:hAnsi="Arial" w:cs="Arial"/>
          <w:sz w:val="20"/>
          <w:szCs w:val="20"/>
        </w:rPr>
        <w:t xml:space="preserve">, N., Vishwakarma, H., &amp; Pandey, S. (2024). Optimization of sowing dates in Indian mustard (Brassica </w:t>
      </w:r>
      <w:proofErr w:type="spellStart"/>
      <w:r w:rsidRPr="00874658">
        <w:rPr>
          <w:rFonts w:ascii="Arial" w:hAnsi="Arial" w:cs="Arial"/>
          <w:sz w:val="20"/>
          <w:szCs w:val="20"/>
        </w:rPr>
        <w:t>juncea</w:t>
      </w:r>
      <w:proofErr w:type="spellEnd"/>
      <w:r w:rsidRPr="00874658">
        <w:rPr>
          <w:rFonts w:ascii="Arial" w:hAnsi="Arial" w:cs="Arial"/>
          <w:sz w:val="20"/>
          <w:szCs w:val="20"/>
        </w:rPr>
        <w:t xml:space="preserve"> L.) to combat yield losses caused by high temperature at reproductive stage. </w:t>
      </w:r>
      <w:r w:rsidRPr="00874658">
        <w:rPr>
          <w:rFonts w:ascii="Arial" w:hAnsi="Arial" w:cs="Arial"/>
          <w:i/>
          <w:iCs/>
          <w:sz w:val="20"/>
          <w:szCs w:val="20"/>
        </w:rPr>
        <w:t>Plant Science Today, 11</w:t>
      </w:r>
      <w:r w:rsidRPr="00874658">
        <w:rPr>
          <w:rFonts w:ascii="Arial" w:hAnsi="Arial" w:cs="Arial"/>
          <w:sz w:val="20"/>
          <w:szCs w:val="20"/>
        </w:rPr>
        <w:t>(1), 81–92.</w:t>
      </w:r>
    </w:p>
    <w:p w14:paraId="70AF25EF" w14:textId="77777777" w:rsidR="00CB32D4" w:rsidRPr="00874658" w:rsidRDefault="00CB32D4" w:rsidP="00874658">
      <w:pPr>
        <w:pStyle w:val="ListParagraph"/>
        <w:numPr>
          <w:ilvl w:val="0"/>
          <w:numId w:val="9"/>
        </w:numPr>
        <w:jc w:val="both"/>
        <w:rPr>
          <w:rFonts w:ascii="Arial" w:hAnsi="Arial" w:cs="Arial"/>
          <w:sz w:val="20"/>
          <w:szCs w:val="20"/>
        </w:rPr>
      </w:pPr>
      <w:r w:rsidRPr="00874658">
        <w:rPr>
          <w:rFonts w:ascii="Arial" w:hAnsi="Arial" w:cs="Arial"/>
          <w:sz w:val="20"/>
          <w:szCs w:val="20"/>
        </w:rPr>
        <w:t xml:space="preserve">Patel, P. B., Patel, P. J., Patel, J. R., &amp; Patel, P. C. (2021). Elucidation of genetic variability and inter-relationship studies for seed yield and quality traits in Indian mustard (Brassica </w:t>
      </w:r>
      <w:proofErr w:type="spellStart"/>
      <w:r w:rsidRPr="00874658">
        <w:rPr>
          <w:rFonts w:ascii="Arial" w:hAnsi="Arial" w:cs="Arial"/>
          <w:sz w:val="20"/>
          <w:szCs w:val="20"/>
        </w:rPr>
        <w:t>juncea</w:t>
      </w:r>
      <w:proofErr w:type="spellEnd"/>
      <w:r w:rsidRPr="00874658">
        <w:rPr>
          <w:rFonts w:ascii="Arial" w:hAnsi="Arial" w:cs="Arial"/>
          <w:sz w:val="20"/>
          <w:szCs w:val="20"/>
        </w:rPr>
        <w:t xml:space="preserve"> L.). </w:t>
      </w:r>
      <w:r w:rsidRPr="00874658">
        <w:rPr>
          <w:rFonts w:ascii="Arial" w:hAnsi="Arial" w:cs="Arial"/>
          <w:i/>
          <w:iCs/>
          <w:sz w:val="20"/>
          <w:szCs w:val="20"/>
        </w:rPr>
        <w:t>Electronic Journal of Plant Breeding, 12</w:t>
      </w:r>
      <w:r w:rsidRPr="00874658">
        <w:rPr>
          <w:rFonts w:ascii="Arial" w:hAnsi="Arial" w:cs="Arial"/>
          <w:sz w:val="20"/>
          <w:szCs w:val="20"/>
        </w:rPr>
        <w:t>(2), 589–596.</w:t>
      </w:r>
    </w:p>
    <w:p w14:paraId="0A4F34B1" w14:textId="77777777" w:rsidR="00CB32D4" w:rsidRPr="00874658" w:rsidRDefault="00CB32D4" w:rsidP="00874658">
      <w:pPr>
        <w:pStyle w:val="ListParagraph"/>
        <w:numPr>
          <w:ilvl w:val="0"/>
          <w:numId w:val="9"/>
        </w:numPr>
        <w:jc w:val="both"/>
        <w:rPr>
          <w:rFonts w:ascii="Arial" w:hAnsi="Arial" w:cs="Arial"/>
          <w:sz w:val="20"/>
          <w:szCs w:val="20"/>
        </w:rPr>
      </w:pPr>
      <w:proofErr w:type="spellStart"/>
      <w:r w:rsidRPr="00874658">
        <w:rPr>
          <w:rFonts w:ascii="Arial" w:hAnsi="Arial" w:cs="Arial"/>
          <w:sz w:val="20"/>
          <w:szCs w:val="20"/>
        </w:rPr>
        <w:t>Perween</w:t>
      </w:r>
      <w:proofErr w:type="spellEnd"/>
      <w:r w:rsidRPr="00874658">
        <w:rPr>
          <w:rFonts w:ascii="Arial" w:hAnsi="Arial" w:cs="Arial"/>
          <w:sz w:val="20"/>
          <w:szCs w:val="20"/>
        </w:rPr>
        <w:t xml:space="preserve">, S., Kumar, A., Chakraborty, M., Ahmad, E., </w:t>
      </w:r>
      <w:proofErr w:type="spellStart"/>
      <w:r w:rsidRPr="00874658">
        <w:rPr>
          <w:rFonts w:ascii="Arial" w:hAnsi="Arial" w:cs="Arial"/>
          <w:sz w:val="20"/>
          <w:szCs w:val="20"/>
        </w:rPr>
        <w:t>Mahto</w:t>
      </w:r>
      <w:proofErr w:type="spellEnd"/>
      <w:r w:rsidRPr="00874658">
        <w:rPr>
          <w:rFonts w:ascii="Arial" w:hAnsi="Arial" w:cs="Arial"/>
          <w:sz w:val="20"/>
          <w:szCs w:val="20"/>
        </w:rPr>
        <w:t xml:space="preserve">, C., &amp; </w:t>
      </w:r>
      <w:proofErr w:type="spellStart"/>
      <w:r w:rsidRPr="00874658">
        <w:rPr>
          <w:rFonts w:ascii="Arial" w:hAnsi="Arial" w:cs="Arial"/>
          <w:sz w:val="20"/>
          <w:szCs w:val="20"/>
        </w:rPr>
        <w:t>Barnwal</w:t>
      </w:r>
      <w:proofErr w:type="spellEnd"/>
      <w:r w:rsidRPr="00874658">
        <w:rPr>
          <w:rFonts w:ascii="Arial" w:hAnsi="Arial" w:cs="Arial"/>
          <w:sz w:val="20"/>
          <w:szCs w:val="20"/>
        </w:rPr>
        <w:t xml:space="preserve">, M. (2024). Assessment of genetic variability and diversity in Indian mustard (Brassica </w:t>
      </w:r>
      <w:proofErr w:type="spellStart"/>
      <w:r w:rsidRPr="00874658">
        <w:rPr>
          <w:rFonts w:ascii="Arial" w:hAnsi="Arial" w:cs="Arial"/>
          <w:sz w:val="20"/>
          <w:szCs w:val="20"/>
        </w:rPr>
        <w:t>juncea</w:t>
      </w:r>
      <w:proofErr w:type="spellEnd"/>
      <w:r w:rsidRPr="00874658">
        <w:rPr>
          <w:rFonts w:ascii="Arial" w:hAnsi="Arial" w:cs="Arial"/>
          <w:sz w:val="20"/>
          <w:szCs w:val="20"/>
        </w:rPr>
        <w:t xml:space="preserve"> L.) under timely and late sown conditions. </w:t>
      </w:r>
      <w:r w:rsidRPr="00874658">
        <w:rPr>
          <w:rFonts w:ascii="Arial" w:hAnsi="Arial" w:cs="Arial"/>
          <w:i/>
          <w:iCs/>
          <w:sz w:val="20"/>
          <w:szCs w:val="20"/>
        </w:rPr>
        <w:t>Journal of Advances in Biology &amp; Biotechnology, 27</w:t>
      </w:r>
      <w:r w:rsidRPr="00874658">
        <w:rPr>
          <w:rFonts w:ascii="Arial" w:hAnsi="Arial" w:cs="Arial"/>
          <w:sz w:val="20"/>
          <w:szCs w:val="20"/>
        </w:rPr>
        <w:t>(10), 331–341.</w:t>
      </w:r>
    </w:p>
    <w:p w14:paraId="1BA52F50" w14:textId="77777777" w:rsidR="00CB32D4" w:rsidRPr="00874658" w:rsidRDefault="00CB32D4" w:rsidP="00874658">
      <w:pPr>
        <w:pStyle w:val="ListParagraph"/>
        <w:numPr>
          <w:ilvl w:val="0"/>
          <w:numId w:val="9"/>
        </w:numPr>
        <w:jc w:val="both"/>
        <w:rPr>
          <w:rFonts w:ascii="Arial" w:hAnsi="Arial" w:cs="Arial"/>
          <w:sz w:val="20"/>
          <w:szCs w:val="20"/>
        </w:rPr>
      </w:pPr>
      <w:r w:rsidRPr="00874658">
        <w:rPr>
          <w:rFonts w:ascii="Arial" w:hAnsi="Arial" w:cs="Arial"/>
          <w:sz w:val="20"/>
          <w:szCs w:val="20"/>
        </w:rPr>
        <w:t xml:space="preserve">Ram, B., Meena, H. S., Singh, V. V., Singh, B. K., &amp; Singh, D. (2014). High temperature stress tolerance in Indian mustard (Brassica </w:t>
      </w:r>
      <w:proofErr w:type="spellStart"/>
      <w:r w:rsidRPr="00874658">
        <w:rPr>
          <w:rFonts w:ascii="Arial" w:hAnsi="Arial" w:cs="Arial"/>
          <w:sz w:val="20"/>
          <w:szCs w:val="20"/>
        </w:rPr>
        <w:t>juncea</w:t>
      </w:r>
      <w:proofErr w:type="spellEnd"/>
      <w:r w:rsidRPr="00874658">
        <w:rPr>
          <w:rFonts w:ascii="Arial" w:hAnsi="Arial" w:cs="Arial"/>
          <w:sz w:val="20"/>
          <w:szCs w:val="20"/>
        </w:rPr>
        <w:t xml:space="preserve">). </w:t>
      </w:r>
      <w:r w:rsidRPr="00874658">
        <w:rPr>
          <w:rFonts w:ascii="Arial" w:hAnsi="Arial" w:cs="Arial"/>
          <w:i/>
          <w:iCs/>
          <w:sz w:val="20"/>
          <w:szCs w:val="20"/>
        </w:rPr>
        <w:t>Journal of Oilseed Brassica, 5</w:t>
      </w:r>
      <w:r w:rsidRPr="00874658">
        <w:rPr>
          <w:rFonts w:ascii="Arial" w:hAnsi="Arial" w:cs="Arial"/>
          <w:sz w:val="20"/>
          <w:szCs w:val="20"/>
        </w:rPr>
        <w:t>(2).</w:t>
      </w:r>
    </w:p>
    <w:p w14:paraId="2B14CEB4" w14:textId="77777777" w:rsidR="00CB32D4" w:rsidRPr="00874658" w:rsidRDefault="00CB32D4" w:rsidP="00874658">
      <w:pPr>
        <w:pStyle w:val="ListParagraph"/>
        <w:numPr>
          <w:ilvl w:val="0"/>
          <w:numId w:val="9"/>
        </w:numPr>
        <w:jc w:val="both"/>
        <w:rPr>
          <w:rFonts w:ascii="Arial" w:hAnsi="Arial" w:cs="Arial"/>
          <w:sz w:val="20"/>
          <w:szCs w:val="20"/>
        </w:rPr>
      </w:pPr>
      <w:r w:rsidRPr="00874658">
        <w:rPr>
          <w:rFonts w:ascii="Arial" w:hAnsi="Arial" w:cs="Arial"/>
          <w:sz w:val="20"/>
          <w:szCs w:val="20"/>
        </w:rPr>
        <w:t xml:space="preserve">Ram, B., Singh, V. V., Singh, B. K., Kumar, A., &amp; Singh, D. (2015). Comparative tolerance and sensitive response of Indian mustard genotypes to high temperature stress. </w:t>
      </w:r>
      <w:r w:rsidRPr="00874658">
        <w:rPr>
          <w:rFonts w:ascii="Arial" w:hAnsi="Arial" w:cs="Arial"/>
          <w:i/>
          <w:iCs/>
          <w:sz w:val="20"/>
          <w:szCs w:val="20"/>
        </w:rPr>
        <w:t>SABRAO Journal of Breeding and Genetics, 47</w:t>
      </w:r>
      <w:r w:rsidRPr="00874658">
        <w:rPr>
          <w:rFonts w:ascii="Arial" w:hAnsi="Arial" w:cs="Arial"/>
          <w:sz w:val="20"/>
          <w:szCs w:val="20"/>
        </w:rPr>
        <w:t>(3).</w:t>
      </w:r>
    </w:p>
    <w:p w14:paraId="279BAAED" w14:textId="77777777" w:rsidR="002A22C4" w:rsidRPr="00874658" w:rsidRDefault="002A22C4" w:rsidP="00874658">
      <w:pPr>
        <w:pStyle w:val="ListParagraph"/>
        <w:numPr>
          <w:ilvl w:val="0"/>
          <w:numId w:val="9"/>
        </w:numPr>
        <w:jc w:val="both"/>
        <w:rPr>
          <w:rFonts w:ascii="Arial" w:hAnsi="Arial" w:cs="Arial"/>
          <w:sz w:val="20"/>
          <w:szCs w:val="20"/>
        </w:rPr>
      </w:pPr>
      <w:r w:rsidRPr="00874658">
        <w:rPr>
          <w:rFonts w:ascii="Arial" w:hAnsi="Arial" w:cs="Arial"/>
          <w:sz w:val="20"/>
          <w:szCs w:val="20"/>
        </w:rPr>
        <w:t xml:space="preserve">Saleem, N., Ahmad Jan, S., </w:t>
      </w:r>
      <w:proofErr w:type="spellStart"/>
      <w:r w:rsidRPr="00874658">
        <w:rPr>
          <w:rFonts w:ascii="Arial" w:hAnsi="Arial" w:cs="Arial"/>
          <w:sz w:val="20"/>
          <w:szCs w:val="20"/>
        </w:rPr>
        <w:t>Jawaad</w:t>
      </w:r>
      <w:proofErr w:type="spellEnd"/>
      <w:r w:rsidRPr="00874658">
        <w:rPr>
          <w:rFonts w:ascii="Arial" w:hAnsi="Arial" w:cs="Arial"/>
          <w:sz w:val="20"/>
          <w:szCs w:val="20"/>
        </w:rPr>
        <w:t xml:space="preserve"> Atif, M., Khurshid, H., Ali Khan, S., Abdullah, M., </w:t>
      </w:r>
      <w:proofErr w:type="spellStart"/>
      <w:r w:rsidRPr="00874658">
        <w:rPr>
          <w:rFonts w:ascii="Arial" w:hAnsi="Arial" w:cs="Arial"/>
          <w:sz w:val="20"/>
          <w:szCs w:val="20"/>
        </w:rPr>
        <w:t>Jahanzaib</w:t>
      </w:r>
      <w:proofErr w:type="spellEnd"/>
      <w:r w:rsidRPr="00874658">
        <w:rPr>
          <w:rFonts w:ascii="Arial" w:hAnsi="Arial" w:cs="Arial"/>
          <w:sz w:val="20"/>
          <w:szCs w:val="20"/>
        </w:rPr>
        <w:t>, M., Ahmed, H., Ullah, S. F., Iqbal, A., Naqi, S., Ilyas, M., Ali, N., &amp; Rabbani, M. A. (2017). Multivariate based variability within diverse Indian mustard (</w:t>
      </w:r>
      <w:r w:rsidRPr="00874658">
        <w:rPr>
          <w:rFonts w:ascii="Arial" w:hAnsi="Arial" w:cs="Arial"/>
          <w:i/>
          <w:iCs/>
          <w:sz w:val="20"/>
          <w:szCs w:val="20"/>
        </w:rPr>
        <w:t xml:space="preserve">Brassica </w:t>
      </w:r>
      <w:proofErr w:type="spellStart"/>
      <w:r w:rsidRPr="00874658">
        <w:rPr>
          <w:rFonts w:ascii="Arial" w:hAnsi="Arial" w:cs="Arial"/>
          <w:i/>
          <w:iCs/>
          <w:sz w:val="20"/>
          <w:szCs w:val="20"/>
        </w:rPr>
        <w:t>juncea</w:t>
      </w:r>
      <w:proofErr w:type="spellEnd"/>
      <w:r w:rsidRPr="00874658">
        <w:rPr>
          <w:rFonts w:ascii="Arial" w:hAnsi="Arial" w:cs="Arial"/>
          <w:sz w:val="20"/>
          <w:szCs w:val="20"/>
        </w:rPr>
        <w:t xml:space="preserve"> L.) genotypes. </w:t>
      </w:r>
      <w:r w:rsidRPr="00874658">
        <w:rPr>
          <w:rFonts w:ascii="Arial" w:hAnsi="Arial" w:cs="Arial"/>
          <w:i/>
          <w:iCs/>
          <w:sz w:val="20"/>
          <w:szCs w:val="20"/>
        </w:rPr>
        <w:t>Open Journal of Genetics, 7</w:t>
      </w:r>
      <w:r w:rsidRPr="00874658">
        <w:rPr>
          <w:rFonts w:ascii="Arial" w:hAnsi="Arial" w:cs="Arial"/>
          <w:sz w:val="20"/>
          <w:szCs w:val="20"/>
        </w:rPr>
        <w:t>(2), 69–83.</w:t>
      </w:r>
    </w:p>
    <w:p w14:paraId="427097EF" w14:textId="779844FE" w:rsidR="00CB32D4" w:rsidRPr="00874658" w:rsidRDefault="00CB32D4" w:rsidP="00874658">
      <w:pPr>
        <w:pStyle w:val="ListParagraph"/>
        <w:numPr>
          <w:ilvl w:val="0"/>
          <w:numId w:val="9"/>
        </w:numPr>
        <w:jc w:val="both"/>
        <w:rPr>
          <w:rFonts w:ascii="Arial" w:hAnsi="Arial" w:cs="Arial"/>
          <w:sz w:val="20"/>
          <w:szCs w:val="20"/>
        </w:rPr>
      </w:pPr>
      <w:r w:rsidRPr="00874658">
        <w:rPr>
          <w:rFonts w:ascii="Arial" w:hAnsi="Arial" w:cs="Arial"/>
          <w:sz w:val="20"/>
          <w:szCs w:val="20"/>
        </w:rPr>
        <w:t xml:space="preserve">Aggarwal, G., </w:t>
      </w:r>
      <w:proofErr w:type="spellStart"/>
      <w:r w:rsidRPr="00874658">
        <w:rPr>
          <w:rFonts w:ascii="Arial" w:hAnsi="Arial" w:cs="Arial"/>
          <w:sz w:val="20"/>
          <w:szCs w:val="20"/>
        </w:rPr>
        <w:t>Edhigalla</w:t>
      </w:r>
      <w:proofErr w:type="spellEnd"/>
      <w:r w:rsidRPr="00874658">
        <w:rPr>
          <w:rFonts w:ascii="Arial" w:hAnsi="Arial" w:cs="Arial"/>
          <w:sz w:val="20"/>
          <w:szCs w:val="20"/>
        </w:rPr>
        <w:t xml:space="preserve">, P., </w:t>
      </w:r>
      <w:proofErr w:type="spellStart"/>
      <w:r w:rsidRPr="00874658">
        <w:rPr>
          <w:rFonts w:ascii="Arial" w:hAnsi="Arial" w:cs="Arial"/>
          <w:sz w:val="20"/>
          <w:szCs w:val="20"/>
        </w:rPr>
        <w:t>Walia</w:t>
      </w:r>
      <w:proofErr w:type="spellEnd"/>
      <w:r w:rsidRPr="00874658">
        <w:rPr>
          <w:rFonts w:ascii="Arial" w:hAnsi="Arial" w:cs="Arial"/>
          <w:sz w:val="20"/>
          <w:szCs w:val="20"/>
        </w:rPr>
        <w:t xml:space="preserve">, P., Jindal, S., &amp; Sandal, S. S. (2024). A method for screening salt stress tolerance in Indian mustard (Brassica </w:t>
      </w:r>
      <w:proofErr w:type="spellStart"/>
      <w:r w:rsidRPr="00874658">
        <w:rPr>
          <w:rFonts w:ascii="Arial" w:hAnsi="Arial" w:cs="Arial"/>
          <w:sz w:val="20"/>
          <w:szCs w:val="20"/>
        </w:rPr>
        <w:t>juncea</w:t>
      </w:r>
      <w:proofErr w:type="spellEnd"/>
      <w:r w:rsidRPr="00874658">
        <w:rPr>
          <w:rFonts w:ascii="Arial" w:hAnsi="Arial" w:cs="Arial"/>
          <w:sz w:val="20"/>
          <w:szCs w:val="20"/>
        </w:rPr>
        <w:t xml:space="preserve">). </w:t>
      </w:r>
      <w:r w:rsidRPr="00874658">
        <w:rPr>
          <w:rFonts w:ascii="Arial" w:hAnsi="Arial" w:cs="Arial"/>
          <w:i/>
          <w:iCs/>
          <w:sz w:val="20"/>
          <w:szCs w:val="20"/>
        </w:rPr>
        <w:t>Scientific Reports, 14</w:t>
      </w:r>
      <w:r w:rsidRPr="00874658">
        <w:rPr>
          <w:rFonts w:ascii="Arial" w:hAnsi="Arial" w:cs="Arial"/>
          <w:sz w:val="20"/>
          <w:szCs w:val="20"/>
        </w:rPr>
        <w:t>(1).</w:t>
      </w:r>
    </w:p>
    <w:p w14:paraId="74818B81" w14:textId="77777777" w:rsidR="00CB32D4" w:rsidRPr="00874658" w:rsidRDefault="00CB32D4" w:rsidP="00874658">
      <w:pPr>
        <w:pStyle w:val="ListParagraph"/>
        <w:numPr>
          <w:ilvl w:val="0"/>
          <w:numId w:val="9"/>
        </w:numPr>
        <w:jc w:val="both"/>
        <w:rPr>
          <w:rFonts w:ascii="Arial" w:hAnsi="Arial" w:cs="Arial"/>
          <w:sz w:val="20"/>
          <w:szCs w:val="20"/>
        </w:rPr>
      </w:pPr>
      <w:r w:rsidRPr="00874658">
        <w:rPr>
          <w:rFonts w:ascii="Arial" w:hAnsi="Arial" w:cs="Arial"/>
          <w:sz w:val="20"/>
          <w:szCs w:val="20"/>
        </w:rPr>
        <w:t xml:space="preserve">Ankit Dhillon, Kumar, N., Singh, M., </w:t>
      </w:r>
      <w:proofErr w:type="spellStart"/>
      <w:r w:rsidRPr="00874658">
        <w:rPr>
          <w:rFonts w:ascii="Arial" w:hAnsi="Arial" w:cs="Arial"/>
          <w:sz w:val="20"/>
          <w:szCs w:val="20"/>
        </w:rPr>
        <w:t>Jogender</w:t>
      </w:r>
      <w:proofErr w:type="spellEnd"/>
      <w:r w:rsidRPr="00874658">
        <w:rPr>
          <w:rFonts w:ascii="Arial" w:hAnsi="Arial" w:cs="Arial"/>
          <w:sz w:val="20"/>
          <w:szCs w:val="20"/>
        </w:rPr>
        <w:t xml:space="preserve">, </w:t>
      </w:r>
      <w:proofErr w:type="spellStart"/>
      <w:r w:rsidRPr="00874658">
        <w:rPr>
          <w:rFonts w:ascii="Arial" w:hAnsi="Arial" w:cs="Arial"/>
          <w:sz w:val="20"/>
          <w:szCs w:val="20"/>
        </w:rPr>
        <w:t>Annu</w:t>
      </w:r>
      <w:proofErr w:type="spellEnd"/>
      <w:r w:rsidRPr="00874658">
        <w:rPr>
          <w:rFonts w:ascii="Arial" w:hAnsi="Arial" w:cs="Arial"/>
          <w:sz w:val="20"/>
          <w:szCs w:val="20"/>
        </w:rPr>
        <w:t xml:space="preserve">, &amp; Shreya. (2025). Genetic variability in Indian mustard for salt stress tolerance at seedling stage. </w:t>
      </w:r>
      <w:r w:rsidRPr="00874658">
        <w:rPr>
          <w:rFonts w:ascii="Arial" w:hAnsi="Arial" w:cs="Arial"/>
          <w:i/>
          <w:iCs/>
          <w:sz w:val="20"/>
          <w:szCs w:val="20"/>
        </w:rPr>
        <w:t>Journal of Oilseed Brassica, 16</w:t>
      </w:r>
      <w:r w:rsidRPr="00874658">
        <w:rPr>
          <w:rFonts w:ascii="Arial" w:hAnsi="Arial" w:cs="Arial"/>
          <w:sz w:val="20"/>
          <w:szCs w:val="20"/>
        </w:rPr>
        <w:t>(1), 81–87.</w:t>
      </w:r>
    </w:p>
    <w:p w14:paraId="28D1D258" w14:textId="77777777" w:rsidR="00CB32D4" w:rsidRPr="00874658" w:rsidRDefault="00CB32D4" w:rsidP="00874658">
      <w:pPr>
        <w:pStyle w:val="ListParagraph"/>
        <w:numPr>
          <w:ilvl w:val="0"/>
          <w:numId w:val="9"/>
        </w:numPr>
        <w:jc w:val="both"/>
        <w:rPr>
          <w:rFonts w:ascii="Arial" w:hAnsi="Arial" w:cs="Arial"/>
          <w:sz w:val="20"/>
          <w:szCs w:val="20"/>
        </w:rPr>
      </w:pPr>
      <w:r w:rsidRPr="00874658">
        <w:rPr>
          <w:rFonts w:ascii="Arial" w:hAnsi="Arial" w:cs="Arial"/>
          <w:sz w:val="20"/>
          <w:szCs w:val="20"/>
        </w:rPr>
        <w:t xml:space="preserve">Aziz, M. A., Chakma, R., Ahmed, M., Rahman, A. K. M. M., &amp; Roy, K. (2011). Effect of sowing dates on growth, development and yield of mustard in hilly areas. </w:t>
      </w:r>
      <w:r w:rsidRPr="00874658">
        <w:rPr>
          <w:rFonts w:ascii="Arial" w:hAnsi="Arial" w:cs="Arial"/>
          <w:i/>
          <w:iCs/>
          <w:sz w:val="20"/>
          <w:szCs w:val="20"/>
        </w:rPr>
        <w:t>Journal of Experimental Biosciences, 2</w:t>
      </w:r>
      <w:r w:rsidRPr="00874658">
        <w:rPr>
          <w:rFonts w:ascii="Arial" w:hAnsi="Arial" w:cs="Arial"/>
          <w:sz w:val="20"/>
          <w:szCs w:val="20"/>
        </w:rPr>
        <w:t>(1).</w:t>
      </w:r>
    </w:p>
    <w:p w14:paraId="0852F925" w14:textId="297F1B49" w:rsidR="00BC52BD" w:rsidRPr="00874658" w:rsidRDefault="00BC52BD" w:rsidP="00874658">
      <w:pPr>
        <w:pStyle w:val="ListParagraph"/>
        <w:numPr>
          <w:ilvl w:val="0"/>
          <w:numId w:val="9"/>
        </w:numPr>
        <w:spacing w:after="0" w:line="240" w:lineRule="auto"/>
        <w:jc w:val="both"/>
        <w:rPr>
          <w:rFonts w:ascii="Arial" w:hAnsi="Arial" w:cs="Arial"/>
          <w:sz w:val="20"/>
          <w:szCs w:val="20"/>
          <w:lang w:val="en-GB"/>
        </w:rPr>
      </w:pPr>
      <w:r w:rsidRPr="00874658">
        <w:rPr>
          <w:rFonts w:ascii="Arial" w:hAnsi="Arial" w:cs="Arial"/>
          <w:sz w:val="20"/>
          <w:szCs w:val="20"/>
        </w:rPr>
        <w:t>Tiwari, A., Kumar, A., Singh, D., Tripathi, P., Singh, S., Singh, S., &amp; Kumar, A. (2025). Genetic variability and improvement in Indian mustard (</w:t>
      </w:r>
      <w:r w:rsidRPr="00874658">
        <w:rPr>
          <w:rFonts w:ascii="Arial" w:hAnsi="Arial" w:cs="Arial"/>
          <w:i/>
          <w:iCs/>
          <w:sz w:val="20"/>
          <w:szCs w:val="20"/>
        </w:rPr>
        <w:t xml:space="preserve">Brassica </w:t>
      </w:r>
      <w:proofErr w:type="spellStart"/>
      <w:r w:rsidRPr="00874658">
        <w:rPr>
          <w:rFonts w:ascii="Arial" w:hAnsi="Arial" w:cs="Arial"/>
          <w:i/>
          <w:iCs/>
          <w:sz w:val="20"/>
          <w:szCs w:val="20"/>
        </w:rPr>
        <w:t>juncea</w:t>
      </w:r>
      <w:proofErr w:type="spellEnd"/>
      <w:r w:rsidRPr="00874658">
        <w:rPr>
          <w:rFonts w:ascii="Arial" w:hAnsi="Arial" w:cs="Arial"/>
          <w:sz w:val="20"/>
          <w:szCs w:val="20"/>
        </w:rPr>
        <w:t xml:space="preserve"> L.). </w:t>
      </w:r>
      <w:r w:rsidRPr="00874658">
        <w:rPr>
          <w:rFonts w:ascii="Arial" w:hAnsi="Arial" w:cs="Arial"/>
          <w:i/>
          <w:iCs/>
          <w:sz w:val="20"/>
          <w:szCs w:val="20"/>
        </w:rPr>
        <w:t>Journal of Advances in Biology &amp; Biotechnology, 28</w:t>
      </w:r>
      <w:r w:rsidRPr="00874658">
        <w:rPr>
          <w:rFonts w:ascii="Arial" w:hAnsi="Arial" w:cs="Arial"/>
          <w:sz w:val="20"/>
          <w:szCs w:val="20"/>
        </w:rPr>
        <w:t xml:space="preserve">(10), 591–606. </w:t>
      </w:r>
    </w:p>
    <w:p w14:paraId="7506A7E9" w14:textId="77777777" w:rsidR="00BC52BD" w:rsidRPr="00BC52BD" w:rsidRDefault="00BC52BD" w:rsidP="00BC52BD">
      <w:pPr>
        <w:spacing w:after="0" w:line="240" w:lineRule="auto"/>
        <w:jc w:val="both"/>
        <w:rPr>
          <w:rFonts w:ascii="Arial" w:hAnsi="Arial" w:cs="Arial"/>
          <w:sz w:val="20"/>
          <w:szCs w:val="20"/>
        </w:rPr>
      </w:pPr>
    </w:p>
    <w:p w14:paraId="722CBABC" w14:textId="0C468881" w:rsidR="00BC52BD" w:rsidRPr="00874658" w:rsidRDefault="00BC52BD" w:rsidP="00874658">
      <w:pPr>
        <w:pStyle w:val="ListParagraph"/>
        <w:numPr>
          <w:ilvl w:val="0"/>
          <w:numId w:val="9"/>
        </w:numPr>
        <w:spacing w:after="0" w:line="240" w:lineRule="auto"/>
        <w:jc w:val="both"/>
        <w:rPr>
          <w:rFonts w:ascii="Arial" w:hAnsi="Arial" w:cs="Arial"/>
          <w:sz w:val="20"/>
          <w:szCs w:val="20"/>
          <w:lang w:val="en-GB"/>
        </w:rPr>
      </w:pPr>
      <w:r w:rsidRPr="00874658">
        <w:rPr>
          <w:rFonts w:ascii="Arial" w:hAnsi="Arial" w:cs="Arial"/>
          <w:sz w:val="20"/>
          <w:szCs w:val="20"/>
        </w:rPr>
        <w:t>Chakraborty, S., Kumar, A., Kishore, C., Kumar, A., Kumar, R. R., &amp; De, N. (2021). Genetic variability and character association studies in Indian mustard (</w:t>
      </w:r>
      <w:r w:rsidRPr="00874658">
        <w:rPr>
          <w:rFonts w:ascii="Arial" w:hAnsi="Arial" w:cs="Arial"/>
          <w:i/>
          <w:iCs/>
          <w:sz w:val="20"/>
          <w:szCs w:val="20"/>
        </w:rPr>
        <w:t xml:space="preserve">Brassica </w:t>
      </w:r>
      <w:proofErr w:type="spellStart"/>
      <w:r w:rsidRPr="00874658">
        <w:rPr>
          <w:rFonts w:ascii="Arial" w:hAnsi="Arial" w:cs="Arial"/>
          <w:i/>
          <w:iCs/>
          <w:sz w:val="20"/>
          <w:szCs w:val="20"/>
        </w:rPr>
        <w:t>juncea</w:t>
      </w:r>
      <w:proofErr w:type="spellEnd"/>
      <w:r w:rsidRPr="00874658">
        <w:rPr>
          <w:rFonts w:ascii="Arial" w:hAnsi="Arial" w:cs="Arial"/>
          <w:sz w:val="20"/>
          <w:szCs w:val="20"/>
        </w:rPr>
        <w:t xml:space="preserve"> L.). </w:t>
      </w:r>
      <w:r w:rsidRPr="00874658">
        <w:rPr>
          <w:rFonts w:ascii="Arial" w:hAnsi="Arial" w:cs="Arial"/>
          <w:i/>
          <w:iCs/>
          <w:sz w:val="20"/>
          <w:szCs w:val="20"/>
        </w:rPr>
        <w:t>International Journal of Environment and Climate Change, 11</w:t>
      </w:r>
      <w:r w:rsidRPr="00874658">
        <w:rPr>
          <w:rFonts w:ascii="Arial" w:hAnsi="Arial" w:cs="Arial"/>
          <w:sz w:val="20"/>
          <w:szCs w:val="20"/>
        </w:rPr>
        <w:t xml:space="preserve">(11), 100–105. </w:t>
      </w:r>
    </w:p>
    <w:p w14:paraId="78EA44C9" w14:textId="77777777" w:rsidR="00BC52BD" w:rsidRPr="00BC52BD" w:rsidRDefault="00BC52BD" w:rsidP="00BC52BD">
      <w:pPr>
        <w:spacing w:after="0" w:line="240" w:lineRule="auto"/>
        <w:jc w:val="both"/>
        <w:rPr>
          <w:rFonts w:ascii="Arial" w:hAnsi="Arial" w:cs="Arial"/>
          <w:sz w:val="20"/>
          <w:szCs w:val="20"/>
        </w:rPr>
      </w:pPr>
    </w:p>
    <w:p w14:paraId="1F14D182" w14:textId="77777777" w:rsidR="001D1173" w:rsidRPr="00874658" w:rsidRDefault="00BC52BD" w:rsidP="00874658">
      <w:pPr>
        <w:pStyle w:val="ListParagraph"/>
        <w:numPr>
          <w:ilvl w:val="0"/>
          <w:numId w:val="9"/>
        </w:numPr>
        <w:spacing w:after="0" w:line="240" w:lineRule="auto"/>
        <w:jc w:val="both"/>
        <w:rPr>
          <w:rFonts w:ascii="Arial" w:hAnsi="Arial" w:cs="Arial"/>
          <w:sz w:val="20"/>
          <w:szCs w:val="20"/>
        </w:rPr>
      </w:pPr>
      <w:r w:rsidRPr="00874658">
        <w:rPr>
          <w:rFonts w:ascii="Arial" w:hAnsi="Arial" w:cs="Arial"/>
          <w:sz w:val="20"/>
          <w:szCs w:val="20"/>
        </w:rPr>
        <w:lastRenderedPageBreak/>
        <w:t xml:space="preserve">Aravind, J., Mukesh Sankar, S., Wankhede, D. P., &amp; Kaur, V. (2023). </w:t>
      </w:r>
      <w:proofErr w:type="spellStart"/>
      <w:r w:rsidRPr="00874658">
        <w:rPr>
          <w:rFonts w:ascii="Arial" w:hAnsi="Arial" w:cs="Arial"/>
          <w:i/>
          <w:iCs/>
          <w:sz w:val="20"/>
          <w:szCs w:val="20"/>
        </w:rPr>
        <w:t>augmentedRCBD</w:t>
      </w:r>
      <w:proofErr w:type="spellEnd"/>
      <w:r w:rsidRPr="00874658">
        <w:rPr>
          <w:rFonts w:ascii="Arial" w:hAnsi="Arial" w:cs="Arial"/>
          <w:i/>
          <w:iCs/>
          <w:sz w:val="20"/>
          <w:szCs w:val="20"/>
        </w:rPr>
        <w:t>: Analysis of augmented randomised complete block designs</w:t>
      </w:r>
      <w:r w:rsidRPr="00874658">
        <w:rPr>
          <w:rFonts w:ascii="Arial" w:hAnsi="Arial" w:cs="Arial"/>
          <w:sz w:val="20"/>
          <w:szCs w:val="20"/>
        </w:rPr>
        <w:t xml:space="preserve"> (R package version 0.1.7). </w:t>
      </w:r>
      <w:r w:rsidRPr="00874658">
        <w:rPr>
          <w:rFonts w:ascii="Arial" w:hAnsi="Arial" w:cs="Arial"/>
          <w:i/>
          <w:iCs/>
          <w:sz w:val="20"/>
          <w:szCs w:val="20"/>
        </w:rPr>
        <w:t>CRAN</w:t>
      </w:r>
      <w:r w:rsidRPr="00874658">
        <w:rPr>
          <w:rFonts w:ascii="Arial" w:hAnsi="Arial" w:cs="Arial"/>
          <w:sz w:val="20"/>
          <w:szCs w:val="20"/>
        </w:rPr>
        <w:t xml:space="preserve">. </w:t>
      </w:r>
    </w:p>
    <w:p w14:paraId="74B892E0" w14:textId="77777777" w:rsidR="001D1173" w:rsidRDefault="001D1173" w:rsidP="001D1173">
      <w:pPr>
        <w:spacing w:after="0" w:line="240" w:lineRule="auto"/>
        <w:jc w:val="both"/>
        <w:rPr>
          <w:rFonts w:ascii="Arial" w:hAnsi="Arial" w:cs="Arial"/>
          <w:sz w:val="20"/>
          <w:szCs w:val="20"/>
        </w:rPr>
      </w:pPr>
    </w:p>
    <w:p w14:paraId="2D4E8B38" w14:textId="77777777" w:rsidR="001D1173" w:rsidRPr="00874658" w:rsidRDefault="001D1173" w:rsidP="00874658">
      <w:pPr>
        <w:pStyle w:val="ListParagraph"/>
        <w:numPr>
          <w:ilvl w:val="0"/>
          <w:numId w:val="9"/>
        </w:numPr>
        <w:spacing w:after="0" w:line="240" w:lineRule="auto"/>
        <w:jc w:val="both"/>
        <w:rPr>
          <w:rFonts w:ascii="Arial" w:hAnsi="Arial" w:cs="Arial"/>
          <w:sz w:val="20"/>
          <w:szCs w:val="20"/>
        </w:rPr>
      </w:pPr>
      <w:r w:rsidRPr="00874658">
        <w:rPr>
          <w:rFonts w:ascii="Arial" w:hAnsi="Arial" w:cs="Arial"/>
          <w:sz w:val="20"/>
          <w:szCs w:val="20"/>
        </w:rPr>
        <w:t xml:space="preserve">A., Kumar, V., &amp; </w:t>
      </w:r>
      <w:proofErr w:type="spellStart"/>
      <w:r w:rsidRPr="00874658">
        <w:rPr>
          <w:rFonts w:ascii="Arial" w:hAnsi="Arial" w:cs="Arial"/>
          <w:sz w:val="20"/>
          <w:szCs w:val="20"/>
        </w:rPr>
        <w:t>Nagarjun</w:t>
      </w:r>
      <w:proofErr w:type="spellEnd"/>
      <w:r w:rsidRPr="00874658">
        <w:rPr>
          <w:rFonts w:ascii="Arial" w:hAnsi="Arial" w:cs="Arial"/>
          <w:sz w:val="20"/>
          <w:szCs w:val="20"/>
        </w:rPr>
        <w:t xml:space="preserve">, P. (2025). Unlocking the Genetic Potential of Indian Mustard: A Review on Advances in Breeding Approaches. </w:t>
      </w:r>
      <w:r w:rsidRPr="00874658">
        <w:rPr>
          <w:rFonts w:ascii="Arial" w:hAnsi="Arial" w:cs="Arial"/>
          <w:i/>
          <w:iCs/>
          <w:sz w:val="20"/>
          <w:szCs w:val="20"/>
        </w:rPr>
        <w:t>Agricultural Science Digest.</w:t>
      </w:r>
    </w:p>
    <w:p w14:paraId="5C1E9332" w14:textId="77777777" w:rsidR="001D1173" w:rsidRDefault="001D1173" w:rsidP="001D1173">
      <w:pPr>
        <w:spacing w:after="0" w:line="240" w:lineRule="auto"/>
        <w:jc w:val="both"/>
        <w:rPr>
          <w:rFonts w:ascii="Arial" w:hAnsi="Arial" w:cs="Arial"/>
          <w:sz w:val="20"/>
          <w:szCs w:val="20"/>
        </w:rPr>
      </w:pPr>
    </w:p>
    <w:p w14:paraId="76842CB1" w14:textId="77777777" w:rsidR="001D1173" w:rsidRPr="00874658" w:rsidRDefault="001D1173" w:rsidP="00874658">
      <w:pPr>
        <w:pStyle w:val="ListParagraph"/>
        <w:numPr>
          <w:ilvl w:val="0"/>
          <w:numId w:val="9"/>
        </w:numPr>
        <w:spacing w:after="0" w:line="240" w:lineRule="auto"/>
        <w:jc w:val="both"/>
        <w:rPr>
          <w:rFonts w:ascii="Arial" w:hAnsi="Arial" w:cs="Arial"/>
          <w:sz w:val="20"/>
          <w:szCs w:val="20"/>
        </w:rPr>
      </w:pPr>
      <w:r w:rsidRPr="00874658">
        <w:rPr>
          <w:rFonts w:ascii="Arial" w:hAnsi="Arial" w:cs="Arial"/>
          <w:sz w:val="20"/>
          <w:szCs w:val="20"/>
        </w:rPr>
        <w:t xml:space="preserve">Bhandari, D., &amp; Singh, A. (2023). Genetic Divergence in Leafy Mustard Germplasm. </w:t>
      </w:r>
      <w:r w:rsidRPr="00874658">
        <w:rPr>
          <w:rFonts w:ascii="Arial" w:hAnsi="Arial" w:cs="Arial"/>
          <w:i/>
          <w:iCs/>
          <w:sz w:val="20"/>
          <w:szCs w:val="20"/>
        </w:rPr>
        <w:t>Indian Journal of Agricultural Research.</w:t>
      </w:r>
    </w:p>
    <w:p w14:paraId="49BFA1EC" w14:textId="77777777" w:rsidR="001D1173" w:rsidRDefault="001D1173" w:rsidP="001D1173">
      <w:pPr>
        <w:spacing w:after="0" w:line="240" w:lineRule="auto"/>
        <w:jc w:val="both"/>
        <w:rPr>
          <w:rFonts w:ascii="Arial" w:hAnsi="Arial" w:cs="Arial"/>
          <w:sz w:val="20"/>
          <w:szCs w:val="20"/>
        </w:rPr>
      </w:pPr>
    </w:p>
    <w:p w14:paraId="6B242B96" w14:textId="77777777" w:rsidR="001D1173" w:rsidRPr="00874658" w:rsidRDefault="001D1173" w:rsidP="00874658">
      <w:pPr>
        <w:pStyle w:val="ListParagraph"/>
        <w:numPr>
          <w:ilvl w:val="0"/>
          <w:numId w:val="9"/>
        </w:numPr>
        <w:spacing w:after="0" w:line="240" w:lineRule="auto"/>
        <w:jc w:val="both"/>
        <w:rPr>
          <w:rFonts w:ascii="Arial" w:hAnsi="Arial" w:cs="Arial"/>
          <w:sz w:val="20"/>
          <w:szCs w:val="20"/>
        </w:rPr>
      </w:pPr>
      <w:r w:rsidRPr="00874658">
        <w:rPr>
          <w:rFonts w:ascii="Arial" w:hAnsi="Arial" w:cs="Arial"/>
          <w:sz w:val="20"/>
          <w:szCs w:val="20"/>
        </w:rPr>
        <w:t xml:space="preserve">Choudhary, R., Singh, J., Barela, A., Patel, T., &amp; Yadav, P. K. (2025). Assessment of Genetic Variability and Heritability in Indian Mustard Genotypes. </w:t>
      </w:r>
      <w:r w:rsidRPr="00874658">
        <w:rPr>
          <w:rFonts w:ascii="Arial" w:hAnsi="Arial" w:cs="Arial"/>
          <w:i/>
          <w:iCs/>
          <w:sz w:val="20"/>
          <w:szCs w:val="20"/>
        </w:rPr>
        <w:t>Journal of Advances in Biology &amp; Biotechnology.</w:t>
      </w:r>
    </w:p>
    <w:p w14:paraId="2060350A" w14:textId="77777777" w:rsidR="001D1173" w:rsidRDefault="001D1173" w:rsidP="001D1173">
      <w:pPr>
        <w:spacing w:after="0" w:line="240" w:lineRule="auto"/>
        <w:jc w:val="both"/>
        <w:rPr>
          <w:rFonts w:ascii="Arial" w:hAnsi="Arial" w:cs="Arial"/>
          <w:sz w:val="20"/>
          <w:szCs w:val="20"/>
        </w:rPr>
      </w:pPr>
    </w:p>
    <w:p w14:paraId="2FEA7B49" w14:textId="77777777" w:rsidR="001D1173" w:rsidRPr="00874658" w:rsidRDefault="001D1173" w:rsidP="00874658">
      <w:pPr>
        <w:pStyle w:val="ListParagraph"/>
        <w:numPr>
          <w:ilvl w:val="0"/>
          <w:numId w:val="9"/>
        </w:numPr>
        <w:spacing w:after="0" w:line="240" w:lineRule="auto"/>
        <w:jc w:val="both"/>
        <w:rPr>
          <w:rFonts w:ascii="Arial" w:hAnsi="Arial" w:cs="Arial"/>
          <w:sz w:val="20"/>
          <w:szCs w:val="20"/>
        </w:rPr>
      </w:pPr>
      <w:r w:rsidRPr="00874658">
        <w:rPr>
          <w:rFonts w:ascii="Arial" w:hAnsi="Arial" w:cs="Arial"/>
          <w:sz w:val="20"/>
          <w:szCs w:val="20"/>
        </w:rPr>
        <w:t xml:space="preserve">Dwivedi, S., &amp; Mishra, R. (2020). Study of Yield Contributing Characters of Mustard. </w:t>
      </w:r>
      <w:r w:rsidRPr="00874658">
        <w:rPr>
          <w:rFonts w:ascii="Arial" w:hAnsi="Arial" w:cs="Arial"/>
          <w:i/>
          <w:iCs/>
          <w:sz w:val="20"/>
          <w:szCs w:val="20"/>
        </w:rPr>
        <w:t>International Journal of Current Microbiology and Applied Sciences.</w:t>
      </w:r>
    </w:p>
    <w:p w14:paraId="7704455F" w14:textId="77777777" w:rsidR="001D1173" w:rsidRDefault="001D1173" w:rsidP="001D1173">
      <w:pPr>
        <w:spacing w:after="0" w:line="240" w:lineRule="auto"/>
        <w:jc w:val="both"/>
        <w:rPr>
          <w:rFonts w:ascii="Arial" w:hAnsi="Arial" w:cs="Arial"/>
          <w:sz w:val="20"/>
          <w:szCs w:val="20"/>
        </w:rPr>
      </w:pPr>
    </w:p>
    <w:p w14:paraId="16311A43" w14:textId="51885A7D" w:rsidR="001D1173" w:rsidRPr="00874658" w:rsidRDefault="001D1173" w:rsidP="00874658">
      <w:pPr>
        <w:pStyle w:val="ListParagraph"/>
        <w:numPr>
          <w:ilvl w:val="0"/>
          <w:numId w:val="9"/>
        </w:numPr>
        <w:spacing w:after="0" w:line="240" w:lineRule="auto"/>
        <w:jc w:val="both"/>
        <w:rPr>
          <w:rFonts w:ascii="Arial" w:hAnsi="Arial" w:cs="Arial"/>
          <w:sz w:val="20"/>
          <w:szCs w:val="20"/>
        </w:rPr>
      </w:pPr>
      <w:r w:rsidRPr="00874658">
        <w:rPr>
          <w:rFonts w:ascii="Arial" w:hAnsi="Arial" w:cs="Arial"/>
          <w:sz w:val="20"/>
          <w:szCs w:val="20"/>
        </w:rPr>
        <w:t xml:space="preserve">Kumar, A., Chauhan, R., &amp; Singh, K. P. (2020). Genetic variability, heritability and genetic advance among Indian mustard genotypes. </w:t>
      </w:r>
      <w:r w:rsidRPr="00874658">
        <w:rPr>
          <w:rFonts w:ascii="Arial" w:hAnsi="Arial" w:cs="Arial"/>
          <w:i/>
          <w:iCs/>
          <w:sz w:val="20"/>
          <w:szCs w:val="20"/>
        </w:rPr>
        <w:t>Annals of Plant and Soil Research.</w:t>
      </w:r>
    </w:p>
    <w:sectPr w:rsidR="001D1173" w:rsidRPr="00874658" w:rsidSect="004D6701">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1A2DE" w14:textId="77777777" w:rsidR="004A66D6" w:rsidRDefault="004A66D6" w:rsidP="00BE2A64">
      <w:pPr>
        <w:spacing w:after="0" w:line="240" w:lineRule="auto"/>
      </w:pPr>
      <w:r>
        <w:separator/>
      </w:r>
    </w:p>
  </w:endnote>
  <w:endnote w:type="continuationSeparator" w:id="0">
    <w:p w14:paraId="0EDA2CD8" w14:textId="77777777" w:rsidR="004A66D6" w:rsidRDefault="004A66D6" w:rsidP="00BE2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5C53F" w14:textId="77777777" w:rsidR="00874658" w:rsidRDefault="008746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BC5E9" w14:textId="465AEFCF" w:rsidR="005A0B88" w:rsidRPr="00874658" w:rsidRDefault="005A0B88" w:rsidP="00874658">
    <w:pPr>
      <w:pStyle w:val="Footer"/>
    </w:pPr>
    <w:bookmarkStart w:id="2" w:name="_GoBack"/>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A514B" w14:textId="77777777" w:rsidR="00874658" w:rsidRDefault="00874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3895E" w14:textId="77777777" w:rsidR="004A66D6" w:rsidRDefault="004A66D6" w:rsidP="00BE2A64">
      <w:pPr>
        <w:spacing w:after="0" w:line="240" w:lineRule="auto"/>
      </w:pPr>
      <w:r>
        <w:separator/>
      </w:r>
    </w:p>
  </w:footnote>
  <w:footnote w:type="continuationSeparator" w:id="0">
    <w:p w14:paraId="02406725" w14:textId="77777777" w:rsidR="004A66D6" w:rsidRDefault="004A66D6" w:rsidP="00BE2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A8340" w14:textId="77777777" w:rsidR="00874658" w:rsidRDefault="008746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FFE76" w14:textId="77777777" w:rsidR="00874658" w:rsidRDefault="008746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4EC37" w14:textId="77777777" w:rsidR="00874658" w:rsidRDefault="008746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F5C25"/>
    <w:multiLevelType w:val="hybridMultilevel"/>
    <w:tmpl w:val="9BD264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BE57DBD"/>
    <w:multiLevelType w:val="multilevel"/>
    <w:tmpl w:val="2FCE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A1034"/>
    <w:multiLevelType w:val="hybridMultilevel"/>
    <w:tmpl w:val="17BA7F34"/>
    <w:lvl w:ilvl="0" w:tplc="672A575E">
      <w:start w:val="400"/>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D7477F1"/>
    <w:multiLevelType w:val="multilevel"/>
    <w:tmpl w:val="699E5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182F7F"/>
    <w:multiLevelType w:val="multilevel"/>
    <w:tmpl w:val="B4B41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894F9B"/>
    <w:multiLevelType w:val="multilevel"/>
    <w:tmpl w:val="61EE5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E60D1D"/>
    <w:multiLevelType w:val="multilevel"/>
    <w:tmpl w:val="AB78A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4D4DE0"/>
    <w:multiLevelType w:val="hybridMultilevel"/>
    <w:tmpl w:val="BC5CCA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A683B3F"/>
    <w:multiLevelType w:val="multilevel"/>
    <w:tmpl w:val="4A96D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
  </w:num>
  <w:num w:numId="4">
    <w:abstractNumId w:val="8"/>
  </w:num>
  <w:num w:numId="5">
    <w:abstractNumId w:val="7"/>
  </w:num>
  <w:num w:numId="6">
    <w:abstractNumId w:val="4"/>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56E"/>
    <w:rsid w:val="00000BB6"/>
    <w:rsid w:val="0000179B"/>
    <w:rsid w:val="00001C73"/>
    <w:rsid w:val="0000557F"/>
    <w:rsid w:val="00005EF8"/>
    <w:rsid w:val="00006033"/>
    <w:rsid w:val="00010E5C"/>
    <w:rsid w:val="00011DE9"/>
    <w:rsid w:val="0002259F"/>
    <w:rsid w:val="000227F5"/>
    <w:rsid w:val="000236D4"/>
    <w:rsid w:val="00024523"/>
    <w:rsid w:val="000264B2"/>
    <w:rsid w:val="00027530"/>
    <w:rsid w:val="00034ADC"/>
    <w:rsid w:val="0004008B"/>
    <w:rsid w:val="00044CAF"/>
    <w:rsid w:val="00045DC2"/>
    <w:rsid w:val="00047958"/>
    <w:rsid w:val="00053CF4"/>
    <w:rsid w:val="00060783"/>
    <w:rsid w:val="000625E9"/>
    <w:rsid w:val="00063EFC"/>
    <w:rsid w:val="00064D48"/>
    <w:rsid w:val="00066860"/>
    <w:rsid w:val="000706FB"/>
    <w:rsid w:val="0007089F"/>
    <w:rsid w:val="00070A14"/>
    <w:rsid w:val="000722FB"/>
    <w:rsid w:val="00074723"/>
    <w:rsid w:val="000812EE"/>
    <w:rsid w:val="00083015"/>
    <w:rsid w:val="00083275"/>
    <w:rsid w:val="00085001"/>
    <w:rsid w:val="00085860"/>
    <w:rsid w:val="00087AA0"/>
    <w:rsid w:val="00090917"/>
    <w:rsid w:val="000923E6"/>
    <w:rsid w:val="0009660F"/>
    <w:rsid w:val="000A032A"/>
    <w:rsid w:val="000A20D8"/>
    <w:rsid w:val="000A3D6F"/>
    <w:rsid w:val="000B159A"/>
    <w:rsid w:val="000B1E16"/>
    <w:rsid w:val="000B221C"/>
    <w:rsid w:val="000B2BA6"/>
    <w:rsid w:val="000B32DB"/>
    <w:rsid w:val="000B6027"/>
    <w:rsid w:val="000C2561"/>
    <w:rsid w:val="000C378A"/>
    <w:rsid w:val="000C3CE2"/>
    <w:rsid w:val="000C542D"/>
    <w:rsid w:val="000D0777"/>
    <w:rsid w:val="000E01E2"/>
    <w:rsid w:val="000E0B2E"/>
    <w:rsid w:val="000E11DC"/>
    <w:rsid w:val="000E2CD7"/>
    <w:rsid w:val="000E31D9"/>
    <w:rsid w:val="000E7748"/>
    <w:rsid w:val="000F4ADA"/>
    <w:rsid w:val="000F5AD4"/>
    <w:rsid w:val="000F6BB2"/>
    <w:rsid w:val="000F7F99"/>
    <w:rsid w:val="00100863"/>
    <w:rsid w:val="00104B8F"/>
    <w:rsid w:val="001119AB"/>
    <w:rsid w:val="001125D1"/>
    <w:rsid w:val="001128F2"/>
    <w:rsid w:val="0011587A"/>
    <w:rsid w:val="0012165A"/>
    <w:rsid w:val="00123EAE"/>
    <w:rsid w:val="00134611"/>
    <w:rsid w:val="001350D4"/>
    <w:rsid w:val="001377EF"/>
    <w:rsid w:val="00145448"/>
    <w:rsid w:val="001463EA"/>
    <w:rsid w:val="00151101"/>
    <w:rsid w:val="001534F8"/>
    <w:rsid w:val="00153943"/>
    <w:rsid w:val="00155C0E"/>
    <w:rsid w:val="001560E5"/>
    <w:rsid w:val="00156EB5"/>
    <w:rsid w:val="00160152"/>
    <w:rsid w:val="00162183"/>
    <w:rsid w:val="00167BF7"/>
    <w:rsid w:val="001712F1"/>
    <w:rsid w:val="00173FDB"/>
    <w:rsid w:val="001747BD"/>
    <w:rsid w:val="00175A6D"/>
    <w:rsid w:val="0017634A"/>
    <w:rsid w:val="001774C6"/>
    <w:rsid w:val="001821A1"/>
    <w:rsid w:val="00184AFD"/>
    <w:rsid w:val="00184B09"/>
    <w:rsid w:val="00184F58"/>
    <w:rsid w:val="0018614C"/>
    <w:rsid w:val="0018656E"/>
    <w:rsid w:val="00190519"/>
    <w:rsid w:val="001912D7"/>
    <w:rsid w:val="00191523"/>
    <w:rsid w:val="001919EE"/>
    <w:rsid w:val="00192DA5"/>
    <w:rsid w:val="00194F5F"/>
    <w:rsid w:val="001A0357"/>
    <w:rsid w:val="001A09D9"/>
    <w:rsid w:val="001A5485"/>
    <w:rsid w:val="001B0A06"/>
    <w:rsid w:val="001B4704"/>
    <w:rsid w:val="001C171E"/>
    <w:rsid w:val="001C27A7"/>
    <w:rsid w:val="001D011D"/>
    <w:rsid w:val="001D1173"/>
    <w:rsid w:val="001D3F85"/>
    <w:rsid w:val="001D5342"/>
    <w:rsid w:val="001D55A1"/>
    <w:rsid w:val="001D5FA9"/>
    <w:rsid w:val="001D6A41"/>
    <w:rsid w:val="001D731C"/>
    <w:rsid w:val="001E4090"/>
    <w:rsid w:val="001E5D2E"/>
    <w:rsid w:val="00205A7A"/>
    <w:rsid w:val="002060B8"/>
    <w:rsid w:val="00210AB5"/>
    <w:rsid w:val="002137EA"/>
    <w:rsid w:val="002140F5"/>
    <w:rsid w:val="00214C11"/>
    <w:rsid w:val="002151C2"/>
    <w:rsid w:val="00215389"/>
    <w:rsid w:val="00215A4A"/>
    <w:rsid w:val="00223F2D"/>
    <w:rsid w:val="0022583E"/>
    <w:rsid w:val="002271EF"/>
    <w:rsid w:val="00231C9C"/>
    <w:rsid w:val="0023464C"/>
    <w:rsid w:val="00234F36"/>
    <w:rsid w:val="002356D3"/>
    <w:rsid w:val="0023629F"/>
    <w:rsid w:val="002373E2"/>
    <w:rsid w:val="002423C9"/>
    <w:rsid w:val="00242ECF"/>
    <w:rsid w:val="00244844"/>
    <w:rsid w:val="00246F2D"/>
    <w:rsid w:val="002502C1"/>
    <w:rsid w:val="00254E89"/>
    <w:rsid w:val="00257B17"/>
    <w:rsid w:val="00260CF7"/>
    <w:rsid w:val="00261426"/>
    <w:rsid w:val="002641E9"/>
    <w:rsid w:val="00265AD4"/>
    <w:rsid w:val="00265B51"/>
    <w:rsid w:val="002675C0"/>
    <w:rsid w:val="002745CE"/>
    <w:rsid w:val="00274FCD"/>
    <w:rsid w:val="002751CE"/>
    <w:rsid w:val="0027761F"/>
    <w:rsid w:val="00281A87"/>
    <w:rsid w:val="0028408B"/>
    <w:rsid w:val="00284424"/>
    <w:rsid w:val="0028618E"/>
    <w:rsid w:val="0029765A"/>
    <w:rsid w:val="002A22C4"/>
    <w:rsid w:val="002A53E9"/>
    <w:rsid w:val="002B02FD"/>
    <w:rsid w:val="002B1051"/>
    <w:rsid w:val="002B11D9"/>
    <w:rsid w:val="002C2C93"/>
    <w:rsid w:val="002C4D87"/>
    <w:rsid w:val="002C6AAA"/>
    <w:rsid w:val="002C7B9E"/>
    <w:rsid w:val="002D3C4E"/>
    <w:rsid w:val="002D5DFA"/>
    <w:rsid w:val="002D7C7D"/>
    <w:rsid w:val="002E253C"/>
    <w:rsid w:val="002E5601"/>
    <w:rsid w:val="002E7169"/>
    <w:rsid w:val="002F062C"/>
    <w:rsid w:val="002F3E06"/>
    <w:rsid w:val="002F40FC"/>
    <w:rsid w:val="002F496F"/>
    <w:rsid w:val="002F54F5"/>
    <w:rsid w:val="002F578F"/>
    <w:rsid w:val="00305A73"/>
    <w:rsid w:val="0030717C"/>
    <w:rsid w:val="0031631A"/>
    <w:rsid w:val="003167EA"/>
    <w:rsid w:val="0032266C"/>
    <w:rsid w:val="003233E8"/>
    <w:rsid w:val="00323F50"/>
    <w:rsid w:val="003261B0"/>
    <w:rsid w:val="00327DAB"/>
    <w:rsid w:val="0033079C"/>
    <w:rsid w:val="00332649"/>
    <w:rsid w:val="00333CCE"/>
    <w:rsid w:val="00335AFB"/>
    <w:rsid w:val="00335FFF"/>
    <w:rsid w:val="003435B4"/>
    <w:rsid w:val="00343D5E"/>
    <w:rsid w:val="00345F8C"/>
    <w:rsid w:val="00351412"/>
    <w:rsid w:val="0035392D"/>
    <w:rsid w:val="00357B02"/>
    <w:rsid w:val="00362100"/>
    <w:rsid w:val="00363224"/>
    <w:rsid w:val="003632B2"/>
    <w:rsid w:val="00364A9C"/>
    <w:rsid w:val="003719AB"/>
    <w:rsid w:val="00374CA1"/>
    <w:rsid w:val="0038089A"/>
    <w:rsid w:val="00382FAB"/>
    <w:rsid w:val="003860B6"/>
    <w:rsid w:val="00390343"/>
    <w:rsid w:val="003912D5"/>
    <w:rsid w:val="00392F1C"/>
    <w:rsid w:val="0039533E"/>
    <w:rsid w:val="003A1B46"/>
    <w:rsid w:val="003A4179"/>
    <w:rsid w:val="003A49DA"/>
    <w:rsid w:val="003A6DFE"/>
    <w:rsid w:val="003A70A9"/>
    <w:rsid w:val="003B1887"/>
    <w:rsid w:val="003B18BD"/>
    <w:rsid w:val="003B2B30"/>
    <w:rsid w:val="003B5A82"/>
    <w:rsid w:val="003B68F0"/>
    <w:rsid w:val="003B7F19"/>
    <w:rsid w:val="003C2DAA"/>
    <w:rsid w:val="003C4919"/>
    <w:rsid w:val="003C4973"/>
    <w:rsid w:val="003C6EF1"/>
    <w:rsid w:val="003C7281"/>
    <w:rsid w:val="003D09B8"/>
    <w:rsid w:val="003E4AB7"/>
    <w:rsid w:val="003F4D44"/>
    <w:rsid w:val="003F6688"/>
    <w:rsid w:val="003F681A"/>
    <w:rsid w:val="003F78A2"/>
    <w:rsid w:val="00402080"/>
    <w:rsid w:val="00402A14"/>
    <w:rsid w:val="00403748"/>
    <w:rsid w:val="00405204"/>
    <w:rsid w:val="0040749F"/>
    <w:rsid w:val="00407D28"/>
    <w:rsid w:val="00407E6A"/>
    <w:rsid w:val="00411FD8"/>
    <w:rsid w:val="0041354B"/>
    <w:rsid w:val="00414CC1"/>
    <w:rsid w:val="00416A52"/>
    <w:rsid w:val="00420797"/>
    <w:rsid w:val="00420D3C"/>
    <w:rsid w:val="00421DA7"/>
    <w:rsid w:val="004228DD"/>
    <w:rsid w:val="00422B8F"/>
    <w:rsid w:val="004239BB"/>
    <w:rsid w:val="00425BC4"/>
    <w:rsid w:val="00427AA7"/>
    <w:rsid w:val="004312FE"/>
    <w:rsid w:val="00432DF5"/>
    <w:rsid w:val="00435CEB"/>
    <w:rsid w:val="00435E27"/>
    <w:rsid w:val="00436C8F"/>
    <w:rsid w:val="0044010D"/>
    <w:rsid w:val="004426AE"/>
    <w:rsid w:val="004437FE"/>
    <w:rsid w:val="00443FD3"/>
    <w:rsid w:val="004465DD"/>
    <w:rsid w:val="00453787"/>
    <w:rsid w:val="00454805"/>
    <w:rsid w:val="00456497"/>
    <w:rsid w:val="0045769F"/>
    <w:rsid w:val="00460BFE"/>
    <w:rsid w:val="00461423"/>
    <w:rsid w:val="00470A95"/>
    <w:rsid w:val="0047251C"/>
    <w:rsid w:val="00473937"/>
    <w:rsid w:val="004749CF"/>
    <w:rsid w:val="0048250A"/>
    <w:rsid w:val="00483AD7"/>
    <w:rsid w:val="00490417"/>
    <w:rsid w:val="00490FF8"/>
    <w:rsid w:val="004952E4"/>
    <w:rsid w:val="004A005A"/>
    <w:rsid w:val="004A01AE"/>
    <w:rsid w:val="004A09BB"/>
    <w:rsid w:val="004A2E5A"/>
    <w:rsid w:val="004A4152"/>
    <w:rsid w:val="004A66D6"/>
    <w:rsid w:val="004B04E4"/>
    <w:rsid w:val="004B0B15"/>
    <w:rsid w:val="004B1B0B"/>
    <w:rsid w:val="004B377E"/>
    <w:rsid w:val="004B51AD"/>
    <w:rsid w:val="004B633F"/>
    <w:rsid w:val="004C169F"/>
    <w:rsid w:val="004D173F"/>
    <w:rsid w:val="004D18E7"/>
    <w:rsid w:val="004D6701"/>
    <w:rsid w:val="004D6B1E"/>
    <w:rsid w:val="004D7B2D"/>
    <w:rsid w:val="004E0F3E"/>
    <w:rsid w:val="004E1B02"/>
    <w:rsid w:val="004E1DBD"/>
    <w:rsid w:val="004E446E"/>
    <w:rsid w:val="004E642D"/>
    <w:rsid w:val="004E744C"/>
    <w:rsid w:val="004F49C8"/>
    <w:rsid w:val="00501761"/>
    <w:rsid w:val="00502C3E"/>
    <w:rsid w:val="00503E1C"/>
    <w:rsid w:val="0050421F"/>
    <w:rsid w:val="005059BF"/>
    <w:rsid w:val="00507A30"/>
    <w:rsid w:val="00511D77"/>
    <w:rsid w:val="00520782"/>
    <w:rsid w:val="00520EE9"/>
    <w:rsid w:val="00523DE6"/>
    <w:rsid w:val="0052483A"/>
    <w:rsid w:val="00530BAF"/>
    <w:rsid w:val="005313F8"/>
    <w:rsid w:val="0053305A"/>
    <w:rsid w:val="00533805"/>
    <w:rsid w:val="00536B22"/>
    <w:rsid w:val="00537E20"/>
    <w:rsid w:val="0054077E"/>
    <w:rsid w:val="00541503"/>
    <w:rsid w:val="005432D1"/>
    <w:rsid w:val="00543AE9"/>
    <w:rsid w:val="005453B2"/>
    <w:rsid w:val="005454EB"/>
    <w:rsid w:val="0055049A"/>
    <w:rsid w:val="00554EB2"/>
    <w:rsid w:val="00561392"/>
    <w:rsid w:val="005614C6"/>
    <w:rsid w:val="0056295E"/>
    <w:rsid w:val="00570208"/>
    <w:rsid w:val="0057131F"/>
    <w:rsid w:val="00573126"/>
    <w:rsid w:val="00573B0A"/>
    <w:rsid w:val="0057468E"/>
    <w:rsid w:val="00577408"/>
    <w:rsid w:val="00577CAC"/>
    <w:rsid w:val="00580288"/>
    <w:rsid w:val="00581AD7"/>
    <w:rsid w:val="00582868"/>
    <w:rsid w:val="00584912"/>
    <w:rsid w:val="0058511A"/>
    <w:rsid w:val="005855E1"/>
    <w:rsid w:val="00586637"/>
    <w:rsid w:val="0059481F"/>
    <w:rsid w:val="0059737F"/>
    <w:rsid w:val="005A0B88"/>
    <w:rsid w:val="005A3C75"/>
    <w:rsid w:val="005A6C76"/>
    <w:rsid w:val="005A7F2E"/>
    <w:rsid w:val="005B102C"/>
    <w:rsid w:val="005B18F5"/>
    <w:rsid w:val="005B1D7B"/>
    <w:rsid w:val="005B23E1"/>
    <w:rsid w:val="005B279B"/>
    <w:rsid w:val="005B306B"/>
    <w:rsid w:val="005B3881"/>
    <w:rsid w:val="005B4C41"/>
    <w:rsid w:val="005B4CEF"/>
    <w:rsid w:val="005B5DCC"/>
    <w:rsid w:val="005C2B35"/>
    <w:rsid w:val="005C4515"/>
    <w:rsid w:val="005D49EA"/>
    <w:rsid w:val="005D5ACE"/>
    <w:rsid w:val="005D7FBF"/>
    <w:rsid w:val="005E40CB"/>
    <w:rsid w:val="005E50EA"/>
    <w:rsid w:val="005E7489"/>
    <w:rsid w:val="005F1F4F"/>
    <w:rsid w:val="005F59C2"/>
    <w:rsid w:val="00600F24"/>
    <w:rsid w:val="00601340"/>
    <w:rsid w:val="006024E2"/>
    <w:rsid w:val="00602F2E"/>
    <w:rsid w:val="0060557E"/>
    <w:rsid w:val="00605941"/>
    <w:rsid w:val="00605F60"/>
    <w:rsid w:val="00611290"/>
    <w:rsid w:val="0061135B"/>
    <w:rsid w:val="0061180C"/>
    <w:rsid w:val="006129F7"/>
    <w:rsid w:val="00612FA0"/>
    <w:rsid w:val="00620E45"/>
    <w:rsid w:val="0062658B"/>
    <w:rsid w:val="00626FFC"/>
    <w:rsid w:val="006275D9"/>
    <w:rsid w:val="00627F99"/>
    <w:rsid w:val="00631635"/>
    <w:rsid w:val="00631807"/>
    <w:rsid w:val="00632704"/>
    <w:rsid w:val="00633E42"/>
    <w:rsid w:val="0063455F"/>
    <w:rsid w:val="006362AE"/>
    <w:rsid w:val="00636CE2"/>
    <w:rsid w:val="006407B0"/>
    <w:rsid w:val="0064097D"/>
    <w:rsid w:val="00641E60"/>
    <w:rsid w:val="006502CA"/>
    <w:rsid w:val="00652BE2"/>
    <w:rsid w:val="006543EA"/>
    <w:rsid w:val="006550A4"/>
    <w:rsid w:val="006552A0"/>
    <w:rsid w:val="006631F8"/>
    <w:rsid w:val="0066639C"/>
    <w:rsid w:val="00671375"/>
    <w:rsid w:val="0067235A"/>
    <w:rsid w:val="00675098"/>
    <w:rsid w:val="00680089"/>
    <w:rsid w:val="00684A92"/>
    <w:rsid w:val="00684D1D"/>
    <w:rsid w:val="0068605E"/>
    <w:rsid w:val="0068773C"/>
    <w:rsid w:val="00695145"/>
    <w:rsid w:val="006A1F6F"/>
    <w:rsid w:val="006A2748"/>
    <w:rsid w:val="006A3F7F"/>
    <w:rsid w:val="006A748E"/>
    <w:rsid w:val="006A77B0"/>
    <w:rsid w:val="006B0EF5"/>
    <w:rsid w:val="006B1167"/>
    <w:rsid w:val="006B1D8A"/>
    <w:rsid w:val="006B35E3"/>
    <w:rsid w:val="006B438C"/>
    <w:rsid w:val="006B6E0E"/>
    <w:rsid w:val="006C108A"/>
    <w:rsid w:val="006C21B6"/>
    <w:rsid w:val="006C2427"/>
    <w:rsid w:val="006C5256"/>
    <w:rsid w:val="006D2DC5"/>
    <w:rsid w:val="006D328F"/>
    <w:rsid w:val="006D3F5E"/>
    <w:rsid w:val="006D4070"/>
    <w:rsid w:val="006E32FD"/>
    <w:rsid w:val="006E40FA"/>
    <w:rsid w:val="006E4572"/>
    <w:rsid w:val="006E53B6"/>
    <w:rsid w:val="006E5660"/>
    <w:rsid w:val="006E5F4E"/>
    <w:rsid w:val="006F0F75"/>
    <w:rsid w:val="006F2297"/>
    <w:rsid w:val="00700E44"/>
    <w:rsid w:val="00703B61"/>
    <w:rsid w:val="00704DD7"/>
    <w:rsid w:val="00706E30"/>
    <w:rsid w:val="007100DE"/>
    <w:rsid w:val="0071097F"/>
    <w:rsid w:val="007143FF"/>
    <w:rsid w:val="007157F1"/>
    <w:rsid w:val="007169E7"/>
    <w:rsid w:val="00720791"/>
    <w:rsid w:val="00721442"/>
    <w:rsid w:val="00737401"/>
    <w:rsid w:val="00741905"/>
    <w:rsid w:val="00744A7A"/>
    <w:rsid w:val="0075028F"/>
    <w:rsid w:val="00753AA2"/>
    <w:rsid w:val="00756D1E"/>
    <w:rsid w:val="00760C73"/>
    <w:rsid w:val="00761F5B"/>
    <w:rsid w:val="00762A0F"/>
    <w:rsid w:val="0076342C"/>
    <w:rsid w:val="00763A9D"/>
    <w:rsid w:val="007645C4"/>
    <w:rsid w:val="00764B8F"/>
    <w:rsid w:val="00770B01"/>
    <w:rsid w:val="00775996"/>
    <w:rsid w:val="0078247E"/>
    <w:rsid w:val="00782BB1"/>
    <w:rsid w:val="00783C40"/>
    <w:rsid w:val="00787648"/>
    <w:rsid w:val="00793AAC"/>
    <w:rsid w:val="0079531A"/>
    <w:rsid w:val="007B072E"/>
    <w:rsid w:val="007B2812"/>
    <w:rsid w:val="007B3E18"/>
    <w:rsid w:val="007B79AD"/>
    <w:rsid w:val="007C4CCE"/>
    <w:rsid w:val="007C6083"/>
    <w:rsid w:val="007C6AA3"/>
    <w:rsid w:val="007D1F60"/>
    <w:rsid w:val="007D3D62"/>
    <w:rsid w:val="007D4C93"/>
    <w:rsid w:val="007E045F"/>
    <w:rsid w:val="007E08AD"/>
    <w:rsid w:val="007E2377"/>
    <w:rsid w:val="007E53DE"/>
    <w:rsid w:val="007F0FBE"/>
    <w:rsid w:val="007F1875"/>
    <w:rsid w:val="007F2D6C"/>
    <w:rsid w:val="007F3C73"/>
    <w:rsid w:val="007F5577"/>
    <w:rsid w:val="007F67DA"/>
    <w:rsid w:val="00803672"/>
    <w:rsid w:val="00803931"/>
    <w:rsid w:val="00803C10"/>
    <w:rsid w:val="00807CBA"/>
    <w:rsid w:val="00812FD7"/>
    <w:rsid w:val="00814D87"/>
    <w:rsid w:val="00815280"/>
    <w:rsid w:val="0081782E"/>
    <w:rsid w:val="00817BFF"/>
    <w:rsid w:val="00824B83"/>
    <w:rsid w:val="008250D0"/>
    <w:rsid w:val="008262D7"/>
    <w:rsid w:val="0083055B"/>
    <w:rsid w:val="008355D5"/>
    <w:rsid w:val="00836B14"/>
    <w:rsid w:val="00842B70"/>
    <w:rsid w:val="00843F5B"/>
    <w:rsid w:val="008445D3"/>
    <w:rsid w:val="0084524F"/>
    <w:rsid w:val="008458EB"/>
    <w:rsid w:val="00846D20"/>
    <w:rsid w:val="00850BCF"/>
    <w:rsid w:val="00852359"/>
    <w:rsid w:val="008526AF"/>
    <w:rsid w:val="008559F7"/>
    <w:rsid w:val="0085651E"/>
    <w:rsid w:val="008566FE"/>
    <w:rsid w:val="00856D30"/>
    <w:rsid w:val="00857F3B"/>
    <w:rsid w:val="00860455"/>
    <w:rsid w:val="00860BCF"/>
    <w:rsid w:val="00861C7B"/>
    <w:rsid w:val="00862D49"/>
    <w:rsid w:val="008644D9"/>
    <w:rsid w:val="00865822"/>
    <w:rsid w:val="008661DF"/>
    <w:rsid w:val="008679FB"/>
    <w:rsid w:val="008708E7"/>
    <w:rsid w:val="00871814"/>
    <w:rsid w:val="00874658"/>
    <w:rsid w:val="00875127"/>
    <w:rsid w:val="008776F3"/>
    <w:rsid w:val="008808FE"/>
    <w:rsid w:val="0088277F"/>
    <w:rsid w:val="00883036"/>
    <w:rsid w:val="00883794"/>
    <w:rsid w:val="00883887"/>
    <w:rsid w:val="008862C7"/>
    <w:rsid w:val="0088649E"/>
    <w:rsid w:val="0088740A"/>
    <w:rsid w:val="0088758F"/>
    <w:rsid w:val="00887EFA"/>
    <w:rsid w:val="00890383"/>
    <w:rsid w:val="008918AF"/>
    <w:rsid w:val="0089380E"/>
    <w:rsid w:val="00894C29"/>
    <w:rsid w:val="00895999"/>
    <w:rsid w:val="008968F0"/>
    <w:rsid w:val="008A148C"/>
    <w:rsid w:val="008A40BF"/>
    <w:rsid w:val="008A4C25"/>
    <w:rsid w:val="008A606B"/>
    <w:rsid w:val="008A7F38"/>
    <w:rsid w:val="008B351C"/>
    <w:rsid w:val="008B48CC"/>
    <w:rsid w:val="008B78B9"/>
    <w:rsid w:val="008C0547"/>
    <w:rsid w:val="008C05D1"/>
    <w:rsid w:val="008E028E"/>
    <w:rsid w:val="008E0878"/>
    <w:rsid w:val="008E20C5"/>
    <w:rsid w:val="008E4D2C"/>
    <w:rsid w:val="008F48D1"/>
    <w:rsid w:val="008F53B5"/>
    <w:rsid w:val="00900031"/>
    <w:rsid w:val="00900CD8"/>
    <w:rsid w:val="00902585"/>
    <w:rsid w:val="00903456"/>
    <w:rsid w:val="0091025E"/>
    <w:rsid w:val="00910AC5"/>
    <w:rsid w:val="00913A05"/>
    <w:rsid w:val="00920C2D"/>
    <w:rsid w:val="00923C63"/>
    <w:rsid w:val="009251A1"/>
    <w:rsid w:val="00926452"/>
    <w:rsid w:val="0092726D"/>
    <w:rsid w:val="009317BC"/>
    <w:rsid w:val="00931F8C"/>
    <w:rsid w:val="00932988"/>
    <w:rsid w:val="00942CE0"/>
    <w:rsid w:val="00943E61"/>
    <w:rsid w:val="00952B28"/>
    <w:rsid w:val="00954EC5"/>
    <w:rsid w:val="009551FF"/>
    <w:rsid w:val="00960FD8"/>
    <w:rsid w:val="009617E9"/>
    <w:rsid w:val="00962A54"/>
    <w:rsid w:val="009635EA"/>
    <w:rsid w:val="00966997"/>
    <w:rsid w:val="00970188"/>
    <w:rsid w:val="00970D08"/>
    <w:rsid w:val="009746BA"/>
    <w:rsid w:val="00981300"/>
    <w:rsid w:val="00982780"/>
    <w:rsid w:val="0098372E"/>
    <w:rsid w:val="0098789D"/>
    <w:rsid w:val="009934E7"/>
    <w:rsid w:val="009A0033"/>
    <w:rsid w:val="009A1C5C"/>
    <w:rsid w:val="009A1E62"/>
    <w:rsid w:val="009A5D80"/>
    <w:rsid w:val="009A6097"/>
    <w:rsid w:val="009A61E3"/>
    <w:rsid w:val="009A69E4"/>
    <w:rsid w:val="009B1EB0"/>
    <w:rsid w:val="009B5122"/>
    <w:rsid w:val="009B6BE1"/>
    <w:rsid w:val="009C1485"/>
    <w:rsid w:val="009C6BC4"/>
    <w:rsid w:val="009D0448"/>
    <w:rsid w:val="009D0F6A"/>
    <w:rsid w:val="009D15ED"/>
    <w:rsid w:val="009D5166"/>
    <w:rsid w:val="009D6DF5"/>
    <w:rsid w:val="009D7413"/>
    <w:rsid w:val="009E095C"/>
    <w:rsid w:val="009E4D44"/>
    <w:rsid w:val="009F130F"/>
    <w:rsid w:val="009F22AA"/>
    <w:rsid w:val="009F3A85"/>
    <w:rsid w:val="009F6856"/>
    <w:rsid w:val="00A01864"/>
    <w:rsid w:val="00A032D3"/>
    <w:rsid w:val="00A037C9"/>
    <w:rsid w:val="00A042EC"/>
    <w:rsid w:val="00A07B40"/>
    <w:rsid w:val="00A134B8"/>
    <w:rsid w:val="00A2127C"/>
    <w:rsid w:val="00A30B6E"/>
    <w:rsid w:val="00A31915"/>
    <w:rsid w:val="00A35B97"/>
    <w:rsid w:val="00A36B53"/>
    <w:rsid w:val="00A37057"/>
    <w:rsid w:val="00A4027A"/>
    <w:rsid w:val="00A40E37"/>
    <w:rsid w:val="00A45358"/>
    <w:rsid w:val="00A46DB7"/>
    <w:rsid w:val="00A54443"/>
    <w:rsid w:val="00A5590F"/>
    <w:rsid w:val="00A55B93"/>
    <w:rsid w:val="00A60046"/>
    <w:rsid w:val="00A6137E"/>
    <w:rsid w:val="00A61F56"/>
    <w:rsid w:val="00A620CB"/>
    <w:rsid w:val="00A63FD7"/>
    <w:rsid w:val="00A677AE"/>
    <w:rsid w:val="00A711EB"/>
    <w:rsid w:val="00A71AEC"/>
    <w:rsid w:val="00A83CBC"/>
    <w:rsid w:val="00A8653B"/>
    <w:rsid w:val="00A90DA2"/>
    <w:rsid w:val="00A913E0"/>
    <w:rsid w:val="00A968C0"/>
    <w:rsid w:val="00AA0E09"/>
    <w:rsid w:val="00AA0FE8"/>
    <w:rsid w:val="00AA4EFA"/>
    <w:rsid w:val="00AA5444"/>
    <w:rsid w:val="00AA79AD"/>
    <w:rsid w:val="00AB30A0"/>
    <w:rsid w:val="00AB4547"/>
    <w:rsid w:val="00AB635B"/>
    <w:rsid w:val="00AC2661"/>
    <w:rsid w:val="00AC4179"/>
    <w:rsid w:val="00AC7F19"/>
    <w:rsid w:val="00AD046F"/>
    <w:rsid w:val="00AD0F40"/>
    <w:rsid w:val="00AD18AD"/>
    <w:rsid w:val="00AD26B1"/>
    <w:rsid w:val="00AD3B59"/>
    <w:rsid w:val="00AE6128"/>
    <w:rsid w:val="00AE619D"/>
    <w:rsid w:val="00AF3698"/>
    <w:rsid w:val="00AF38F6"/>
    <w:rsid w:val="00AF44B1"/>
    <w:rsid w:val="00B02ACF"/>
    <w:rsid w:val="00B1450B"/>
    <w:rsid w:val="00B14F09"/>
    <w:rsid w:val="00B15864"/>
    <w:rsid w:val="00B201AB"/>
    <w:rsid w:val="00B22978"/>
    <w:rsid w:val="00B23118"/>
    <w:rsid w:val="00B231A3"/>
    <w:rsid w:val="00B23EE8"/>
    <w:rsid w:val="00B26829"/>
    <w:rsid w:val="00B27AE4"/>
    <w:rsid w:val="00B33FD9"/>
    <w:rsid w:val="00B44A0F"/>
    <w:rsid w:val="00B455E2"/>
    <w:rsid w:val="00B45724"/>
    <w:rsid w:val="00B4774C"/>
    <w:rsid w:val="00B51941"/>
    <w:rsid w:val="00B54084"/>
    <w:rsid w:val="00B57DAC"/>
    <w:rsid w:val="00B64E24"/>
    <w:rsid w:val="00B70531"/>
    <w:rsid w:val="00B71E12"/>
    <w:rsid w:val="00B73BEF"/>
    <w:rsid w:val="00B851DE"/>
    <w:rsid w:val="00B875BE"/>
    <w:rsid w:val="00B92246"/>
    <w:rsid w:val="00B927E9"/>
    <w:rsid w:val="00BA1705"/>
    <w:rsid w:val="00BA3E8E"/>
    <w:rsid w:val="00BA6143"/>
    <w:rsid w:val="00BA6806"/>
    <w:rsid w:val="00BA77B5"/>
    <w:rsid w:val="00BB0ECB"/>
    <w:rsid w:val="00BB5873"/>
    <w:rsid w:val="00BB664C"/>
    <w:rsid w:val="00BC2E84"/>
    <w:rsid w:val="00BC52BD"/>
    <w:rsid w:val="00BC5496"/>
    <w:rsid w:val="00BC7E45"/>
    <w:rsid w:val="00BD0351"/>
    <w:rsid w:val="00BD0F80"/>
    <w:rsid w:val="00BD1601"/>
    <w:rsid w:val="00BD49A1"/>
    <w:rsid w:val="00BD54FF"/>
    <w:rsid w:val="00BD7C8E"/>
    <w:rsid w:val="00BE1E5E"/>
    <w:rsid w:val="00BE2A64"/>
    <w:rsid w:val="00BE3088"/>
    <w:rsid w:val="00BE3AF6"/>
    <w:rsid w:val="00BF06FF"/>
    <w:rsid w:val="00BF1FF5"/>
    <w:rsid w:val="00BF20D9"/>
    <w:rsid w:val="00BF2930"/>
    <w:rsid w:val="00BF6361"/>
    <w:rsid w:val="00BF667C"/>
    <w:rsid w:val="00C00978"/>
    <w:rsid w:val="00C01067"/>
    <w:rsid w:val="00C031F5"/>
    <w:rsid w:val="00C059F2"/>
    <w:rsid w:val="00C10563"/>
    <w:rsid w:val="00C10FEF"/>
    <w:rsid w:val="00C138BC"/>
    <w:rsid w:val="00C14332"/>
    <w:rsid w:val="00C144C2"/>
    <w:rsid w:val="00C16F25"/>
    <w:rsid w:val="00C1726E"/>
    <w:rsid w:val="00C267A3"/>
    <w:rsid w:val="00C26E49"/>
    <w:rsid w:val="00C30AD5"/>
    <w:rsid w:val="00C34E91"/>
    <w:rsid w:val="00C34F2F"/>
    <w:rsid w:val="00C360F1"/>
    <w:rsid w:val="00C41F7A"/>
    <w:rsid w:val="00C45168"/>
    <w:rsid w:val="00C472C4"/>
    <w:rsid w:val="00C51244"/>
    <w:rsid w:val="00C54D60"/>
    <w:rsid w:val="00C55EBE"/>
    <w:rsid w:val="00C57A26"/>
    <w:rsid w:val="00C62754"/>
    <w:rsid w:val="00C62C27"/>
    <w:rsid w:val="00C64BA8"/>
    <w:rsid w:val="00C661B6"/>
    <w:rsid w:val="00C667F4"/>
    <w:rsid w:val="00C71559"/>
    <w:rsid w:val="00C71F62"/>
    <w:rsid w:val="00C72D3D"/>
    <w:rsid w:val="00C72FE9"/>
    <w:rsid w:val="00C74DEC"/>
    <w:rsid w:val="00C77740"/>
    <w:rsid w:val="00C807CD"/>
    <w:rsid w:val="00C8437A"/>
    <w:rsid w:val="00C854D3"/>
    <w:rsid w:val="00C86031"/>
    <w:rsid w:val="00C87AF2"/>
    <w:rsid w:val="00C92A5E"/>
    <w:rsid w:val="00C9316E"/>
    <w:rsid w:val="00C939F3"/>
    <w:rsid w:val="00CA1DC2"/>
    <w:rsid w:val="00CA319B"/>
    <w:rsid w:val="00CA5822"/>
    <w:rsid w:val="00CA723A"/>
    <w:rsid w:val="00CA79A0"/>
    <w:rsid w:val="00CB01E7"/>
    <w:rsid w:val="00CB32D4"/>
    <w:rsid w:val="00CB645A"/>
    <w:rsid w:val="00CC0EAE"/>
    <w:rsid w:val="00CC7C43"/>
    <w:rsid w:val="00CD3304"/>
    <w:rsid w:val="00CD5881"/>
    <w:rsid w:val="00CD6CA0"/>
    <w:rsid w:val="00CE331C"/>
    <w:rsid w:val="00CF1060"/>
    <w:rsid w:val="00CF1347"/>
    <w:rsid w:val="00CF16B4"/>
    <w:rsid w:val="00CF3157"/>
    <w:rsid w:val="00CF46C2"/>
    <w:rsid w:val="00CF5887"/>
    <w:rsid w:val="00CF5DB0"/>
    <w:rsid w:val="00D03C4C"/>
    <w:rsid w:val="00D1073C"/>
    <w:rsid w:val="00D10CD2"/>
    <w:rsid w:val="00D12D82"/>
    <w:rsid w:val="00D13773"/>
    <w:rsid w:val="00D13CFB"/>
    <w:rsid w:val="00D14149"/>
    <w:rsid w:val="00D145D9"/>
    <w:rsid w:val="00D22347"/>
    <w:rsid w:val="00D24F7A"/>
    <w:rsid w:val="00D26F50"/>
    <w:rsid w:val="00D32CC3"/>
    <w:rsid w:val="00D3525B"/>
    <w:rsid w:val="00D37A69"/>
    <w:rsid w:val="00D40132"/>
    <w:rsid w:val="00D40D32"/>
    <w:rsid w:val="00D40FBA"/>
    <w:rsid w:val="00D41C7C"/>
    <w:rsid w:val="00D4382C"/>
    <w:rsid w:val="00D43913"/>
    <w:rsid w:val="00D45241"/>
    <w:rsid w:val="00D4539A"/>
    <w:rsid w:val="00D45A5C"/>
    <w:rsid w:val="00D45B91"/>
    <w:rsid w:val="00D46C1B"/>
    <w:rsid w:val="00D4701B"/>
    <w:rsid w:val="00D47193"/>
    <w:rsid w:val="00D53155"/>
    <w:rsid w:val="00D54035"/>
    <w:rsid w:val="00D541C6"/>
    <w:rsid w:val="00D54496"/>
    <w:rsid w:val="00D56165"/>
    <w:rsid w:val="00D62FC4"/>
    <w:rsid w:val="00D635EE"/>
    <w:rsid w:val="00D653A5"/>
    <w:rsid w:val="00D809E5"/>
    <w:rsid w:val="00D8370F"/>
    <w:rsid w:val="00D84749"/>
    <w:rsid w:val="00D84F8E"/>
    <w:rsid w:val="00D92310"/>
    <w:rsid w:val="00D9343F"/>
    <w:rsid w:val="00D93A3B"/>
    <w:rsid w:val="00DA13EA"/>
    <w:rsid w:val="00DA25F6"/>
    <w:rsid w:val="00DA71BD"/>
    <w:rsid w:val="00DB2AE6"/>
    <w:rsid w:val="00DB2E78"/>
    <w:rsid w:val="00DB5863"/>
    <w:rsid w:val="00DB692D"/>
    <w:rsid w:val="00DC11CB"/>
    <w:rsid w:val="00DC241B"/>
    <w:rsid w:val="00DC3E60"/>
    <w:rsid w:val="00DD3A9D"/>
    <w:rsid w:val="00DD4B54"/>
    <w:rsid w:val="00DD606E"/>
    <w:rsid w:val="00DE0960"/>
    <w:rsid w:val="00DE1BB6"/>
    <w:rsid w:val="00DE2266"/>
    <w:rsid w:val="00DE2B1A"/>
    <w:rsid w:val="00DF1BFB"/>
    <w:rsid w:val="00DF6E47"/>
    <w:rsid w:val="00E06CE2"/>
    <w:rsid w:val="00E103EF"/>
    <w:rsid w:val="00E12D55"/>
    <w:rsid w:val="00E16CBF"/>
    <w:rsid w:val="00E306B6"/>
    <w:rsid w:val="00E308E1"/>
    <w:rsid w:val="00E3095F"/>
    <w:rsid w:val="00E31458"/>
    <w:rsid w:val="00E33ED1"/>
    <w:rsid w:val="00E365F7"/>
    <w:rsid w:val="00E36924"/>
    <w:rsid w:val="00E412A0"/>
    <w:rsid w:val="00E42E90"/>
    <w:rsid w:val="00E4439D"/>
    <w:rsid w:val="00E444DA"/>
    <w:rsid w:val="00E47D05"/>
    <w:rsid w:val="00E500EA"/>
    <w:rsid w:val="00E51926"/>
    <w:rsid w:val="00E53E53"/>
    <w:rsid w:val="00E54193"/>
    <w:rsid w:val="00E5671E"/>
    <w:rsid w:val="00E56987"/>
    <w:rsid w:val="00E61CA4"/>
    <w:rsid w:val="00E61E85"/>
    <w:rsid w:val="00E72463"/>
    <w:rsid w:val="00E72EE7"/>
    <w:rsid w:val="00E731EA"/>
    <w:rsid w:val="00E73EC4"/>
    <w:rsid w:val="00E73F4E"/>
    <w:rsid w:val="00E74F4B"/>
    <w:rsid w:val="00E761B2"/>
    <w:rsid w:val="00E77529"/>
    <w:rsid w:val="00E819CE"/>
    <w:rsid w:val="00E82855"/>
    <w:rsid w:val="00E82A2E"/>
    <w:rsid w:val="00E85B18"/>
    <w:rsid w:val="00E85CC9"/>
    <w:rsid w:val="00E911D4"/>
    <w:rsid w:val="00E91E7C"/>
    <w:rsid w:val="00E91ED2"/>
    <w:rsid w:val="00E9234B"/>
    <w:rsid w:val="00E929DD"/>
    <w:rsid w:val="00E942A4"/>
    <w:rsid w:val="00E945F1"/>
    <w:rsid w:val="00E96031"/>
    <w:rsid w:val="00E97BA9"/>
    <w:rsid w:val="00EA2142"/>
    <w:rsid w:val="00EA388F"/>
    <w:rsid w:val="00EA3DE4"/>
    <w:rsid w:val="00EA72D2"/>
    <w:rsid w:val="00EB300E"/>
    <w:rsid w:val="00EB5A24"/>
    <w:rsid w:val="00EB7170"/>
    <w:rsid w:val="00EB7BAA"/>
    <w:rsid w:val="00EB7D07"/>
    <w:rsid w:val="00EC2A5E"/>
    <w:rsid w:val="00EC3435"/>
    <w:rsid w:val="00EC359E"/>
    <w:rsid w:val="00EC5F7B"/>
    <w:rsid w:val="00EC657D"/>
    <w:rsid w:val="00EC7492"/>
    <w:rsid w:val="00EC74E9"/>
    <w:rsid w:val="00ED5D75"/>
    <w:rsid w:val="00ED6E6E"/>
    <w:rsid w:val="00EE1FF7"/>
    <w:rsid w:val="00EE6F45"/>
    <w:rsid w:val="00EF0BF4"/>
    <w:rsid w:val="00EF1058"/>
    <w:rsid w:val="00EF22EC"/>
    <w:rsid w:val="00EF28A6"/>
    <w:rsid w:val="00EF3E2F"/>
    <w:rsid w:val="00EF4151"/>
    <w:rsid w:val="00EF6BC5"/>
    <w:rsid w:val="00EF7CD2"/>
    <w:rsid w:val="00F014FA"/>
    <w:rsid w:val="00F04F51"/>
    <w:rsid w:val="00F05FAD"/>
    <w:rsid w:val="00F060E3"/>
    <w:rsid w:val="00F13009"/>
    <w:rsid w:val="00F13E23"/>
    <w:rsid w:val="00F14D9B"/>
    <w:rsid w:val="00F169B6"/>
    <w:rsid w:val="00F16E3F"/>
    <w:rsid w:val="00F17FFB"/>
    <w:rsid w:val="00F2152A"/>
    <w:rsid w:val="00F21836"/>
    <w:rsid w:val="00F21AD5"/>
    <w:rsid w:val="00F21EEB"/>
    <w:rsid w:val="00F22423"/>
    <w:rsid w:val="00F23B8B"/>
    <w:rsid w:val="00F2492C"/>
    <w:rsid w:val="00F24FD9"/>
    <w:rsid w:val="00F30D1E"/>
    <w:rsid w:val="00F33760"/>
    <w:rsid w:val="00F3426F"/>
    <w:rsid w:val="00F37386"/>
    <w:rsid w:val="00F40DA4"/>
    <w:rsid w:val="00F417C5"/>
    <w:rsid w:val="00F4407C"/>
    <w:rsid w:val="00F51A85"/>
    <w:rsid w:val="00F52341"/>
    <w:rsid w:val="00F568A2"/>
    <w:rsid w:val="00F60475"/>
    <w:rsid w:val="00F64B67"/>
    <w:rsid w:val="00F652CA"/>
    <w:rsid w:val="00F675F2"/>
    <w:rsid w:val="00F7320F"/>
    <w:rsid w:val="00F76D20"/>
    <w:rsid w:val="00F76ECF"/>
    <w:rsid w:val="00F7772F"/>
    <w:rsid w:val="00F863D6"/>
    <w:rsid w:val="00F90467"/>
    <w:rsid w:val="00F93A01"/>
    <w:rsid w:val="00F955F7"/>
    <w:rsid w:val="00FA06A1"/>
    <w:rsid w:val="00FA1EBC"/>
    <w:rsid w:val="00FA31AD"/>
    <w:rsid w:val="00FA4F60"/>
    <w:rsid w:val="00FA7ABF"/>
    <w:rsid w:val="00FB2C66"/>
    <w:rsid w:val="00FB6201"/>
    <w:rsid w:val="00FC19FF"/>
    <w:rsid w:val="00FC2F51"/>
    <w:rsid w:val="00FC5377"/>
    <w:rsid w:val="00FD2842"/>
    <w:rsid w:val="00FD3B14"/>
    <w:rsid w:val="00FE0F07"/>
    <w:rsid w:val="00FE2240"/>
    <w:rsid w:val="00FE500A"/>
    <w:rsid w:val="00FE5256"/>
    <w:rsid w:val="00FE65D9"/>
    <w:rsid w:val="00FE7BA6"/>
    <w:rsid w:val="00FF1B26"/>
    <w:rsid w:val="00FF7E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42EE4"/>
  <w15:chartTrackingRefBased/>
  <w15:docId w15:val="{D429488B-6CA4-44FF-B9E0-DE5A6FF57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52E4"/>
  </w:style>
  <w:style w:type="paragraph" w:styleId="Heading1">
    <w:name w:val="heading 1"/>
    <w:basedOn w:val="Normal"/>
    <w:next w:val="Normal"/>
    <w:link w:val="Heading1Char"/>
    <w:uiPriority w:val="9"/>
    <w:qFormat/>
    <w:rsid w:val="0018656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8656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18656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8656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8656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865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5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5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5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56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8656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18656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8656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8656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865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5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5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56E"/>
    <w:rPr>
      <w:rFonts w:eastAsiaTheme="majorEastAsia" w:cstheme="majorBidi"/>
      <w:color w:val="272727" w:themeColor="text1" w:themeTint="D8"/>
    </w:rPr>
  </w:style>
  <w:style w:type="paragraph" w:styleId="Title">
    <w:name w:val="Title"/>
    <w:basedOn w:val="Normal"/>
    <w:next w:val="Normal"/>
    <w:link w:val="TitleChar"/>
    <w:uiPriority w:val="10"/>
    <w:qFormat/>
    <w:rsid w:val="001865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5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5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5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56E"/>
    <w:pPr>
      <w:spacing w:before="160"/>
      <w:jc w:val="center"/>
    </w:pPr>
    <w:rPr>
      <w:i/>
      <w:iCs/>
      <w:color w:val="404040" w:themeColor="text1" w:themeTint="BF"/>
    </w:rPr>
  </w:style>
  <w:style w:type="character" w:customStyle="1" w:styleId="QuoteChar">
    <w:name w:val="Quote Char"/>
    <w:basedOn w:val="DefaultParagraphFont"/>
    <w:link w:val="Quote"/>
    <w:uiPriority w:val="29"/>
    <w:rsid w:val="0018656E"/>
    <w:rPr>
      <w:i/>
      <w:iCs/>
      <w:color w:val="404040" w:themeColor="text1" w:themeTint="BF"/>
    </w:rPr>
  </w:style>
  <w:style w:type="paragraph" w:styleId="ListParagraph">
    <w:name w:val="List Paragraph"/>
    <w:basedOn w:val="Normal"/>
    <w:uiPriority w:val="34"/>
    <w:qFormat/>
    <w:rsid w:val="0018656E"/>
    <w:pPr>
      <w:ind w:left="720"/>
      <w:contextualSpacing/>
    </w:pPr>
  </w:style>
  <w:style w:type="character" w:styleId="IntenseEmphasis">
    <w:name w:val="Intense Emphasis"/>
    <w:basedOn w:val="DefaultParagraphFont"/>
    <w:uiPriority w:val="21"/>
    <w:qFormat/>
    <w:rsid w:val="0018656E"/>
    <w:rPr>
      <w:i/>
      <w:iCs/>
      <w:color w:val="2E74B5" w:themeColor="accent1" w:themeShade="BF"/>
    </w:rPr>
  </w:style>
  <w:style w:type="paragraph" w:styleId="IntenseQuote">
    <w:name w:val="Intense Quote"/>
    <w:basedOn w:val="Normal"/>
    <w:next w:val="Normal"/>
    <w:link w:val="IntenseQuoteChar"/>
    <w:uiPriority w:val="30"/>
    <w:qFormat/>
    <w:rsid w:val="0018656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8656E"/>
    <w:rPr>
      <w:i/>
      <w:iCs/>
      <w:color w:val="2E74B5" w:themeColor="accent1" w:themeShade="BF"/>
    </w:rPr>
  </w:style>
  <w:style w:type="character" w:styleId="IntenseReference">
    <w:name w:val="Intense Reference"/>
    <w:basedOn w:val="DefaultParagraphFont"/>
    <w:uiPriority w:val="32"/>
    <w:qFormat/>
    <w:rsid w:val="0018656E"/>
    <w:rPr>
      <w:b/>
      <w:bCs/>
      <w:smallCaps/>
      <w:color w:val="2E74B5" w:themeColor="accent1" w:themeShade="BF"/>
      <w:spacing w:val="5"/>
    </w:rPr>
  </w:style>
  <w:style w:type="table" w:styleId="TableGrid">
    <w:name w:val="Table Grid"/>
    <w:basedOn w:val="TableNormal"/>
    <w:uiPriority w:val="39"/>
    <w:rsid w:val="00186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2A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A64"/>
  </w:style>
  <w:style w:type="paragraph" w:styleId="Footer">
    <w:name w:val="footer"/>
    <w:basedOn w:val="Normal"/>
    <w:link w:val="FooterChar"/>
    <w:uiPriority w:val="99"/>
    <w:unhideWhenUsed/>
    <w:rsid w:val="00BE2A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A64"/>
  </w:style>
  <w:style w:type="character" w:styleId="Strong">
    <w:name w:val="Strong"/>
    <w:basedOn w:val="DefaultParagraphFont"/>
    <w:uiPriority w:val="22"/>
    <w:qFormat/>
    <w:rsid w:val="002C2C93"/>
    <w:rPr>
      <w:b/>
      <w:bCs/>
    </w:rPr>
  </w:style>
  <w:style w:type="character" w:styleId="Emphasis">
    <w:name w:val="Emphasis"/>
    <w:basedOn w:val="DefaultParagraphFont"/>
    <w:uiPriority w:val="20"/>
    <w:qFormat/>
    <w:rsid w:val="002C2C93"/>
    <w:rPr>
      <w:i/>
      <w:iCs/>
    </w:rPr>
  </w:style>
  <w:style w:type="paragraph" w:styleId="NormalWeb">
    <w:name w:val="Normal (Web)"/>
    <w:basedOn w:val="Normal"/>
    <w:uiPriority w:val="99"/>
    <w:unhideWhenUsed/>
    <w:rsid w:val="007E045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BodyText">
    <w:name w:val="Body Text"/>
    <w:basedOn w:val="Normal"/>
    <w:link w:val="BodyTextChar"/>
    <w:uiPriority w:val="1"/>
    <w:qFormat/>
    <w:rsid w:val="001D5FA9"/>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1D5FA9"/>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8918AF"/>
    <w:rPr>
      <w:color w:val="0563C1" w:themeColor="hyperlink"/>
      <w:u w:val="single"/>
    </w:rPr>
  </w:style>
  <w:style w:type="character" w:styleId="UnresolvedMention">
    <w:name w:val="Unresolved Mention"/>
    <w:basedOn w:val="DefaultParagraphFont"/>
    <w:uiPriority w:val="99"/>
    <w:semiHidden/>
    <w:unhideWhenUsed/>
    <w:rsid w:val="008918AF"/>
    <w:rPr>
      <w:color w:val="605E5C"/>
      <w:shd w:val="clear" w:color="auto" w:fill="E1DFDD"/>
    </w:rPr>
  </w:style>
  <w:style w:type="paragraph" w:styleId="NoSpacing">
    <w:name w:val="No Spacing"/>
    <w:uiPriority w:val="1"/>
    <w:qFormat/>
    <w:rsid w:val="0060557E"/>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96273-1137-4A61-B5CF-5BE524873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4177</TotalTime>
  <Pages>29</Pages>
  <Words>9818</Words>
  <Characters>55968</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Tatsad, Hariom</dc:creator>
  <cp:keywords/>
  <dc:description/>
  <cp:lastModifiedBy>SDI 1186</cp:lastModifiedBy>
  <cp:revision>860</cp:revision>
  <cp:lastPrinted>2026-02-09T08:29:00Z</cp:lastPrinted>
  <dcterms:created xsi:type="dcterms:W3CDTF">2026-01-26T11:37:00Z</dcterms:created>
  <dcterms:modified xsi:type="dcterms:W3CDTF">2026-02-28T11:06:00Z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efe014f9-c23d-43af-b8a6-c733282623e3</vt:lpwstr>
  </property>
</Properties>
</file>