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C664D" w14:textId="5B2935F8" w:rsidR="000105DF" w:rsidRPr="00A97BD3" w:rsidRDefault="006D0FF7" w:rsidP="00AF3107">
      <w:pPr>
        <w:spacing w:before="30" w:after="30" w:line="360" w:lineRule="auto"/>
        <w:jc w:val="center"/>
        <w:rPr>
          <w:b/>
          <w:bCs/>
        </w:rPr>
      </w:pPr>
      <w:r w:rsidRPr="00A97BD3">
        <w:rPr>
          <w:b/>
          <w:bCs/>
          <w:lang w:bidi="mr-IN"/>
        </w:rPr>
        <w:t xml:space="preserve">Investigating the Impact </w:t>
      </w:r>
      <w:r w:rsidRPr="00A97BD3">
        <w:rPr>
          <w:b/>
          <w:bCs/>
        </w:rPr>
        <w:t>of Water and Sand</w:t>
      </w:r>
      <w:r w:rsidRPr="00A97BD3">
        <w:rPr>
          <w:b/>
          <w:bCs/>
          <w:lang w:bidi="mr-IN"/>
        </w:rPr>
        <w:t xml:space="preserve"> </w:t>
      </w:r>
      <w:r w:rsidRPr="00A97BD3">
        <w:rPr>
          <w:b/>
          <w:bCs/>
        </w:rPr>
        <w:t>on Resistivity and Dielectric Constant of Soil</w:t>
      </w:r>
    </w:p>
    <w:p w14:paraId="0E035448" w14:textId="77777777" w:rsidR="00540673" w:rsidRDefault="00540673" w:rsidP="00AF3107">
      <w:pPr>
        <w:spacing w:before="30" w:after="30" w:line="360" w:lineRule="auto"/>
        <w:jc w:val="left"/>
        <w:rPr>
          <w:b/>
        </w:rPr>
      </w:pPr>
    </w:p>
    <w:p w14:paraId="434A2D88" w14:textId="77777777" w:rsidR="00540673" w:rsidRDefault="00540673" w:rsidP="00AF3107">
      <w:pPr>
        <w:spacing w:before="30" w:after="30" w:line="360" w:lineRule="auto"/>
        <w:jc w:val="left"/>
        <w:rPr>
          <w:b/>
        </w:rPr>
      </w:pPr>
    </w:p>
    <w:p w14:paraId="6B780E80" w14:textId="77777777" w:rsidR="00540673" w:rsidRDefault="00540673" w:rsidP="00AF3107">
      <w:pPr>
        <w:spacing w:before="30" w:after="30" w:line="360" w:lineRule="auto"/>
        <w:jc w:val="left"/>
        <w:rPr>
          <w:b/>
        </w:rPr>
      </w:pPr>
    </w:p>
    <w:p w14:paraId="08576667" w14:textId="0F2DCF58" w:rsidR="005A3F41" w:rsidRPr="00A97BD3" w:rsidRDefault="005E3BF6" w:rsidP="00AF3107">
      <w:pPr>
        <w:spacing w:before="30" w:after="30" w:line="360" w:lineRule="auto"/>
        <w:jc w:val="left"/>
        <w:rPr>
          <w:b/>
        </w:rPr>
      </w:pPr>
      <w:r w:rsidRPr="00A97BD3">
        <w:rPr>
          <w:b/>
        </w:rPr>
        <w:t>Abstract</w:t>
      </w:r>
    </w:p>
    <w:p w14:paraId="5A00D9A7" w14:textId="692AC007" w:rsidR="001571C9" w:rsidRDefault="0044475C" w:rsidP="00AF3107">
      <w:pPr>
        <w:spacing w:before="30" w:after="30" w:line="360" w:lineRule="auto"/>
        <w:rPr>
          <w:color w:val="000000"/>
        </w:rPr>
      </w:pPr>
      <w:r w:rsidRPr="00A97BD3">
        <w:rPr>
          <w:bCs/>
        </w:rPr>
        <w:t>The variation in</w:t>
      </w:r>
      <w:r w:rsidRPr="00A97BD3">
        <w:t xml:space="preserve"> resistivity, volumetric water content, dielectric constants</w:t>
      </w:r>
      <w:r w:rsidR="003F6EB5">
        <w:t>,</w:t>
      </w:r>
      <w:r w:rsidRPr="00A97BD3">
        <w:t xml:space="preserve"> and </w:t>
      </w:r>
      <w:r w:rsidR="00792812" w:rsidRPr="00A97BD3">
        <w:t xml:space="preserve">pH </w:t>
      </w:r>
      <w:r w:rsidRPr="00A97BD3">
        <w:t>has been measured with the addition of water for two agricultural soil samples.</w:t>
      </w:r>
      <w:r w:rsidRPr="00A97BD3">
        <w:rPr>
          <w:b/>
        </w:rPr>
        <w:t xml:space="preserve"> </w:t>
      </w:r>
      <w:r w:rsidR="005F1245" w:rsidRPr="00A97BD3">
        <w:t xml:space="preserve">Also, </w:t>
      </w:r>
      <w:r w:rsidR="008A44F3" w:rsidRPr="00A97BD3">
        <w:t>the</w:t>
      </w:r>
      <w:r w:rsidR="000105DF" w:rsidRPr="00A97BD3">
        <w:t xml:space="preserve"> </w:t>
      </w:r>
      <w:r w:rsidR="00512242" w:rsidRPr="00A97BD3">
        <w:t xml:space="preserve">effect of </w:t>
      </w:r>
      <w:r w:rsidR="001571C9" w:rsidRPr="00A97BD3">
        <w:t xml:space="preserve">increasing </w:t>
      </w:r>
      <w:r w:rsidR="005F1245" w:rsidRPr="00A97BD3">
        <w:t xml:space="preserve">percentage and </w:t>
      </w:r>
      <w:r w:rsidR="001571C9" w:rsidRPr="00A97BD3">
        <w:t xml:space="preserve">size of sand </w:t>
      </w:r>
      <w:r w:rsidR="00512242" w:rsidRPr="00A97BD3">
        <w:t xml:space="preserve">on resistivity, dielectric constant, </w:t>
      </w:r>
      <w:r w:rsidR="00CC3F97">
        <w:t>pH</w:t>
      </w:r>
      <w:r w:rsidR="00512242" w:rsidRPr="00A97BD3">
        <w:t xml:space="preserve">, porosity, </w:t>
      </w:r>
      <w:r w:rsidRPr="00A97BD3">
        <w:t xml:space="preserve">and </w:t>
      </w:r>
      <w:r w:rsidR="00512242" w:rsidRPr="00A97BD3">
        <w:t>bulk density</w:t>
      </w:r>
      <w:r w:rsidR="001571C9" w:rsidRPr="00A97BD3">
        <w:t xml:space="preserve"> </w:t>
      </w:r>
      <w:r w:rsidR="00D47ECD">
        <w:t>has</w:t>
      </w:r>
      <w:r w:rsidR="00512242" w:rsidRPr="00A97BD3">
        <w:t xml:space="preserve"> been </w:t>
      </w:r>
      <w:r w:rsidR="00BB1871" w:rsidRPr="00A97BD3">
        <w:t xml:space="preserve">recorded </w:t>
      </w:r>
      <w:r w:rsidRPr="00A97BD3">
        <w:t xml:space="preserve">for </w:t>
      </w:r>
      <w:r w:rsidR="00D82457" w:rsidRPr="00A97BD3">
        <w:t xml:space="preserve">a </w:t>
      </w:r>
      <w:r w:rsidRPr="00A97BD3">
        <w:t>soil sample by</w:t>
      </w:r>
      <w:r w:rsidR="00BB1871" w:rsidRPr="00A97BD3">
        <w:t xml:space="preserve"> </w:t>
      </w:r>
      <w:r w:rsidR="003F6EB5">
        <w:t xml:space="preserve">a </w:t>
      </w:r>
      <w:r w:rsidR="00BB1871" w:rsidRPr="00A97BD3">
        <w:t xml:space="preserve">series of experiments in </w:t>
      </w:r>
      <w:r w:rsidR="00DE1869" w:rsidRPr="00A97BD3">
        <w:t xml:space="preserve">the </w:t>
      </w:r>
      <w:r w:rsidR="00BB1871" w:rsidRPr="00A97BD3">
        <w:t>l</w:t>
      </w:r>
      <w:r w:rsidR="00512242" w:rsidRPr="00A97BD3">
        <w:t xml:space="preserve">aboratory. </w:t>
      </w:r>
      <w:r w:rsidR="0076377A">
        <w:t xml:space="preserve"> </w:t>
      </w:r>
      <w:r w:rsidRPr="00A97BD3">
        <w:t xml:space="preserve">The resistivity was measured with an indigenously developed </w:t>
      </w:r>
      <w:r w:rsidR="00D47ECD">
        <w:t>two-probe</w:t>
      </w:r>
      <w:r w:rsidRPr="00A97BD3">
        <w:t xml:space="preserve"> resistivity meter</w:t>
      </w:r>
      <w:r w:rsidR="00D47ECD">
        <w:t>,</w:t>
      </w:r>
      <w:r w:rsidRPr="00A97BD3">
        <w:t xml:space="preserve"> and the volumetric water content </w:t>
      </w:r>
      <w:r w:rsidR="00D82457" w:rsidRPr="00A97BD3">
        <w:t>by</w:t>
      </w:r>
      <w:r w:rsidRPr="00A97BD3">
        <w:t xml:space="preserve"> a wet sensor. </w:t>
      </w:r>
      <w:r w:rsidR="00A13CBA" w:rsidRPr="00A97BD3">
        <w:t xml:space="preserve">From </w:t>
      </w:r>
      <w:r w:rsidR="004F1C9F" w:rsidRPr="00A97BD3">
        <w:t xml:space="preserve">the knowledge of </w:t>
      </w:r>
      <w:r w:rsidRPr="00A97BD3">
        <w:t xml:space="preserve">volumetric </w:t>
      </w:r>
      <w:r w:rsidR="00A13CBA" w:rsidRPr="00A97BD3">
        <w:t>water content</w:t>
      </w:r>
      <w:r w:rsidR="00D47ECD">
        <w:t>,</w:t>
      </w:r>
      <w:r w:rsidR="00A13CBA" w:rsidRPr="00A97BD3">
        <w:t xml:space="preserve"> </w:t>
      </w:r>
      <w:r w:rsidR="004F1C9F" w:rsidRPr="00A97BD3">
        <w:t>the dielectric constant</w:t>
      </w:r>
      <w:r w:rsidR="001571C9" w:rsidRPr="00A97BD3">
        <w:t>s</w:t>
      </w:r>
      <w:r w:rsidR="004F1C9F" w:rsidRPr="00A97BD3">
        <w:t xml:space="preserve"> </w:t>
      </w:r>
      <w:r w:rsidR="003F6EB5">
        <w:t>were</w:t>
      </w:r>
      <w:r w:rsidR="009C6338" w:rsidRPr="00A97BD3">
        <w:t xml:space="preserve"> </w:t>
      </w:r>
      <w:r w:rsidR="004F1C9F" w:rsidRPr="00A97BD3">
        <w:t>estimated.</w:t>
      </w:r>
      <w:r w:rsidR="00AC0CB7" w:rsidRPr="00A97BD3">
        <w:t xml:space="preserve"> </w:t>
      </w:r>
      <w:r w:rsidR="00765E9B" w:rsidRPr="00A97BD3">
        <w:t>The results show that the</w:t>
      </w:r>
      <w:r w:rsidR="00F96402" w:rsidRPr="00A97BD3">
        <w:t xml:space="preserve"> </w:t>
      </w:r>
      <w:r w:rsidR="00D47ECD">
        <w:t>initial</w:t>
      </w:r>
      <w:r w:rsidR="00390BF8" w:rsidRPr="00A97BD3">
        <w:t xml:space="preserve"> </w:t>
      </w:r>
      <w:r w:rsidR="00765E9B" w:rsidRPr="00A97BD3">
        <w:t xml:space="preserve">resistivity of soils decreases sharply and </w:t>
      </w:r>
      <w:r w:rsidR="00885333">
        <w:t>then</w:t>
      </w:r>
      <w:r w:rsidR="00390BF8" w:rsidRPr="00A97BD3">
        <w:t xml:space="preserve"> </w:t>
      </w:r>
      <w:r w:rsidR="00765E9B" w:rsidRPr="00A97BD3">
        <w:t>becomes constant with</w:t>
      </w:r>
      <w:r w:rsidR="00D82457" w:rsidRPr="00A97BD3">
        <w:t xml:space="preserve"> the addition of water content. </w:t>
      </w:r>
      <w:r w:rsidR="00D42ECD" w:rsidRPr="00A97BD3">
        <w:t>Optimum soil conditions for crop growth were identified with 10-20% sand content and 50% porosity, exhibiting higher water holding capacity</w:t>
      </w:r>
      <w:r w:rsidR="003162E4" w:rsidRPr="00A97BD3">
        <w:t>.</w:t>
      </w:r>
      <w:r w:rsidR="00765E9B" w:rsidRPr="00A97BD3">
        <w:t xml:space="preserve"> </w:t>
      </w:r>
      <w:r w:rsidR="00AC0CB7" w:rsidRPr="00A97BD3">
        <w:t xml:space="preserve">The </w:t>
      </w:r>
      <w:r w:rsidR="00BB1871" w:rsidRPr="00A97BD3">
        <w:t>series of sand texture</w:t>
      </w:r>
      <w:r w:rsidR="00B43BBC" w:rsidRPr="00A97BD3">
        <w:t xml:space="preserve"> experimental</w:t>
      </w:r>
      <w:r w:rsidR="00BB1871" w:rsidRPr="00A97BD3">
        <w:t xml:space="preserve"> </w:t>
      </w:r>
      <w:r w:rsidR="001571C9" w:rsidRPr="00A97BD3">
        <w:t>result</w:t>
      </w:r>
      <w:r w:rsidR="00BB1871" w:rsidRPr="00A97BD3">
        <w:t xml:space="preserve">s </w:t>
      </w:r>
      <w:r w:rsidR="00DA431A" w:rsidRPr="00A97BD3">
        <w:t>indicate</w:t>
      </w:r>
      <w:r w:rsidR="001571C9" w:rsidRPr="00A97BD3">
        <w:t>s</w:t>
      </w:r>
      <w:r w:rsidR="00DA431A" w:rsidRPr="00A97BD3">
        <w:t xml:space="preserve"> </w:t>
      </w:r>
      <w:r w:rsidR="0053101F" w:rsidRPr="00A97BD3">
        <w:t xml:space="preserve">that </w:t>
      </w:r>
      <w:r w:rsidR="0046723A">
        <w:t xml:space="preserve">the </w:t>
      </w:r>
      <w:r w:rsidR="00012B63" w:rsidRPr="00A97BD3">
        <w:rPr>
          <w:color w:val="000000"/>
        </w:rPr>
        <w:t>higher</w:t>
      </w:r>
      <w:r w:rsidR="00B43BBC" w:rsidRPr="00A97BD3">
        <w:rPr>
          <w:color w:val="000000"/>
        </w:rPr>
        <w:t xml:space="preserve"> the</w:t>
      </w:r>
      <w:r w:rsidR="00012B63" w:rsidRPr="00A97BD3">
        <w:rPr>
          <w:color w:val="000000"/>
        </w:rPr>
        <w:t xml:space="preserve"> </w:t>
      </w:r>
      <w:r w:rsidR="00885333">
        <w:rPr>
          <w:color w:val="000000"/>
        </w:rPr>
        <w:t>percentage</w:t>
      </w:r>
      <w:r w:rsidR="00D82457" w:rsidRPr="00A97BD3">
        <w:rPr>
          <w:color w:val="000000"/>
        </w:rPr>
        <w:t xml:space="preserve"> and </w:t>
      </w:r>
      <w:r w:rsidR="00012B63" w:rsidRPr="00A97BD3">
        <w:rPr>
          <w:color w:val="000000"/>
        </w:rPr>
        <w:t>size of sand in soil</w:t>
      </w:r>
      <w:r w:rsidR="00B43BBC" w:rsidRPr="00A97BD3">
        <w:rPr>
          <w:color w:val="000000"/>
        </w:rPr>
        <w:t>,</w:t>
      </w:r>
      <w:r w:rsidR="00012B63" w:rsidRPr="00A97BD3">
        <w:rPr>
          <w:color w:val="000000"/>
        </w:rPr>
        <w:t xml:space="preserve"> </w:t>
      </w:r>
      <w:r w:rsidR="00D47ECD">
        <w:rPr>
          <w:color w:val="000000"/>
        </w:rPr>
        <w:t xml:space="preserve">the </w:t>
      </w:r>
      <w:r w:rsidR="00012B63" w:rsidRPr="00A97BD3">
        <w:rPr>
          <w:color w:val="000000"/>
        </w:rPr>
        <w:t>lower the water content</w:t>
      </w:r>
      <w:r w:rsidR="00D47ECD">
        <w:rPr>
          <w:color w:val="000000"/>
        </w:rPr>
        <w:t>,</w:t>
      </w:r>
      <w:r w:rsidR="00012B63" w:rsidRPr="00A97BD3">
        <w:rPr>
          <w:color w:val="000000"/>
        </w:rPr>
        <w:t xml:space="preserve"> and </w:t>
      </w:r>
      <w:r w:rsidR="00D47ECD">
        <w:rPr>
          <w:color w:val="000000"/>
        </w:rPr>
        <w:t xml:space="preserve">the </w:t>
      </w:r>
      <w:r w:rsidR="00012B63" w:rsidRPr="00A97BD3">
        <w:rPr>
          <w:color w:val="000000"/>
        </w:rPr>
        <w:t>higher the resistivity.</w:t>
      </w:r>
      <w:r w:rsidR="00C550E5" w:rsidRPr="00A97BD3">
        <w:rPr>
          <w:color w:val="000000"/>
        </w:rPr>
        <w:t xml:space="preserve"> The findings </w:t>
      </w:r>
      <w:r w:rsidR="00100DB8">
        <w:rPr>
          <w:color w:val="000000"/>
        </w:rPr>
        <w:t xml:space="preserve">are significant for precision agriculture, irrigation </w:t>
      </w:r>
      <w:r w:rsidR="008F211E">
        <w:rPr>
          <w:color w:val="000000"/>
        </w:rPr>
        <w:t>development</w:t>
      </w:r>
      <w:r w:rsidR="00100DB8">
        <w:rPr>
          <w:color w:val="000000"/>
        </w:rPr>
        <w:t>, and soil health assessment, as resistivity and dielectric properties can serve as rapid, non-destructive indicators of soil moisture and texture. The study highlights the potential of electrical measurements for improving soil management practices, improving water use efficiency, and supporting sustainable agricultural productivity</w:t>
      </w:r>
      <w:r w:rsidR="00C550E5" w:rsidRPr="00A97BD3">
        <w:rPr>
          <w:color w:val="000000"/>
        </w:rPr>
        <w:t>.</w:t>
      </w:r>
    </w:p>
    <w:p w14:paraId="6DAACE9B" w14:textId="50F9F22E" w:rsidR="00F53B74" w:rsidRPr="00A97BD3" w:rsidRDefault="00DE0497" w:rsidP="00AF3107">
      <w:pPr>
        <w:spacing w:before="30" w:after="30" w:line="360" w:lineRule="auto"/>
      </w:pPr>
      <w:r w:rsidRPr="00A97BD3">
        <w:rPr>
          <w:b/>
        </w:rPr>
        <w:t>Keywords:</w:t>
      </w:r>
      <w:r w:rsidR="00EA5D51" w:rsidRPr="00A97BD3">
        <w:t xml:space="preserve"> </w:t>
      </w:r>
      <w:r w:rsidR="00B30902" w:rsidRPr="00A97BD3">
        <w:t>r</w:t>
      </w:r>
      <w:r w:rsidR="00EA5D51" w:rsidRPr="00A97BD3">
        <w:t xml:space="preserve">esistivity; </w:t>
      </w:r>
      <w:r w:rsidR="00B30902" w:rsidRPr="00A97BD3">
        <w:t>d</w:t>
      </w:r>
      <w:r w:rsidR="0053101F" w:rsidRPr="00A97BD3">
        <w:t xml:space="preserve">ielectric constant; </w:t>
      </w:r>
      <w:r w:rsidR="00B30902" w:rsidRPr="00A97BD3">
        <w:t>v</w:t>
      </w:r>
      <w:r w:rsidR="008A678C" w:rsidRPr="00A97BD3">
        <w:t>olumetric</w:t>
      </w:r>
      <w:r w:rsidR="00247B02" w:rsidRPr="00A97BD3">
        <w:t xml:space="preserve"> water content; </w:t>
      </w:r>
      <w:r w:rsidR="00B30902" w:rsidRPr="00A97BD3">
        <w:t>b</w:t>
      </w:r>
      <w:r w:rsidR="00EA5D51" w:rsidRPr="00A97BD3">
        <w:t>ulk d</w:t>
      </w:r>
      <w:r w:rsidRPr="00A97BD3">
        <w:t>ensit</w:t>
      </w:r>
      <w:r w:rsidR="00E114C6" w:rsidRPr="00A97BD3">
        <w:t>y</w:t>
      </w:r>
      <w:r w:rsidR="008E159A" w:rsidRPr="00A97BD3">
        <w:t xml:space="preserve">; </w:t>
      </w:r>
      <w:r w:rsidR="00B30902" w:rsidRPr="00A97BD3">
        <w:t>p</w:t>
      </w:r>
      <w:r w:rsidR="00EA5D51" w:rsidRPr="00A97BD3">
        <w:t xml:space="preserve">orosity; </w:t>
      </w:r>
    </w:p>
    <w:p w14:paraId="7B454E0C" w14:textId="09C544E2" w:rsidR="00D87B17" w:rsidRDefault="00247B02" w:rsidP="00AF3107">
      <w:pPr>
        <w:spacing w:before="30" w:after="30" w:line="360" w:lineRule="auto"/>
      </w:pPr>
      <w:r w:rsidRPr="00A97BD3">
        <w:t xml:space="preserve">                </w:t>
      </w:r>
      <w:r w:rsidR="00DD6B5D">
        <w:t>pH</w:t>
      </w:r>
      <w:r w:rsidRPr="00A97BD3">
        <w:t xml:space="preserve">; </w:t>
      </w:r>
      <w:r w:rsidR="00B30902" w:rsidRPr="00A97BD3">
        <w:t>b</w:t>
      </w:r>
      <w:r w:rsidRPr="00A97BD3">
        <w:t>lack soil samples.</w:t>
      </w:r>
    </w:p>
    <w:p w14:paraId="3A95EFCF" w14:textId="77777777" w:rsidR="003979C7" w:rsidRDefault="003979C7" w:rsidP="00AF3107">
      <w:pPr>
        <w:spacing w:before="30" w:after="30" w:line="360" w:lineRule="auto"/>
      </w:pPr>
    </w:p>
    <w:p w14:paraId="2E5E83D6" w14:textId="77777777" w:rsidR="003979C7" w:rsidRDefault="003979C7" w:rsidP="00AF3107">
      <w:pPr>
        <w:spacing w:before="30" w:after="30" w:line="360" w:lineRule="auto"/>
      </w:pPr>
    </w:p>
    <w:p w14:paraId="020DB146" w14:textId="77777777" w:rsidR="003979C7" w:rsidRDefault="003979C7" w:rsidP="00AF3107">
      <w:pPr>
        <w:spacing w:before="30" w:after="30" w:line="360" w:lineRule="auto"/>
      </w:pPr>
    </w:p>
    <w:p w14:paraId="504EAF4D" w14:textId="77777777" w:rsidR="003979C7" w:rsidRDefault="003979C7" w:rsidP="00AF3107">
      <w:pPr>
        <w:spacing w:before="30" w:after="30" w:line="360" w:lineRule="auto"/>
      </w:pPr>
    </w:p>
    <w:p w14:paraId="4A7D3B29" w14:textId="77777777" w:rsidR="003979C7" w:rsidRDefault="003979C7" w:rsidP="00AF3107">
      <w:pPr>
        <w:spacing w:before="30" w:after="30" w:line="360" w:lineRule="auto"/>
      </w:pPr>
    </w:p>
    <w:p w14:paraId="00BC094E" w14:textId="77777777" w:rsidR="003979C7" w:rsidRDefault="003979C7" w:rsidP="00AF3107">
      <w:pPr>
        <w:spacing w:before="30" w:after="30" w:line="360" w:lineRule="auto"/>
      </w:pPr>
    </w:p>
    <w:p w14:paraId="78810EAD" w14:textId="77777777" w:rsidR="003979C7" w:rsidRPr="00A97BD3" w:rsidRDefault="003979C7" w:rsidP="00AF3107">
      <w:pPr>
        <w:spacing w:before="30" w:after="30" w:line="360" w:lineRule="auto"/>
        <w:rPr>
          <w:b/>
          <w:iCs/>
        </w:rPr>
      </w:pPr>
    </w:p>
    <w:p w14:paraId="632B5437" w14:textId="68FB8675" w:rsidR="007B01C6" w:rsidRPr="00A97BD3" w:rsidRDefault="00992D08" w:rsidP="00AF3107">
      <w:pPr>
        <w:pStyle w:val="ListParagraph"/>
        <w:tabs>
          <w:tab w:val="left" w:pos="0"/>
        </w:tabs>
        <w:spacing w:before="30" w:after="30" w:line="360" w:lineRule="auto"/>
        <w:ind w:left="0"/>
        <w:rPr>
          <w:b/>
          <w:iCs/>
        </w:rPr>
      </w:pPr>
      <w:r w:rsidRPr="00A97BD3">
        <w:rPr>
          <w:b/>
          <w:iCs/>
        </w:rPr>
        <w:lastRenderedPageBreak/>
        <w:t xml:space="preserve">1. </w:t>
      </w:r>
      <w:r w:rsidR="006D5B1D" w:rsidRPr="00A97BD3">
        <w:rPr>
          <w:b/>
          <w:iCs/>
        </w:rPr>
        <w:t>Introduction</w:t>
      </w:r>
    </w:p>
    <w:p w14:paraId="104AAD0E" w14:textId="1A84C16C" w:rsidR="00E72C11" w:rsidRDefault="0053101F" w:rsidP="00AF3107">
      <w:pPr>
        <w:spacing w:before="30" w:after="30" w:line="360" w:lineRule="auto"/>
      </w:pPr>
      <w:r w:rsidRPr="00A97BD3">
        <w:t xml:space="preserve">The resistivity of soil </w:t>
      </w:r>
      <w:r w:rsidR="00227497" w:rsidRPr="00A97BD3">
        <w:t xml:space="preserve">provides an idea about the rusting capacity of </w:t>
      </w:r>
      <w:r w:rsidR="00613FE6" w:rsidRPr="00A97BD3">
        <w:t xml:space="preserve">the </w:t>
      </w:r>
      <w:r w:rsidR="00227497" w:rsidRPr="00A97BD3">
        <w:t>soil</w:t>
      </w:r>
      <w:r w:rsidR="00613FE6" w:rsidRPr="00A97BD3">
        <w:t>.</w:t>
      </w:r>
      <w:r w:rsidR="00227497" w:rsidRPr="00A97BD3">
        <w:t xml:space="preserve"> </w:t>
      </w:r>
      <w:r w:rsidR="00385FE3" w:rsidRPr="00A97BD3">
        <w:t xml:space="preserve">The decrease in soil resistivity relates to an increase in rusting activity of the soil that needs a protective treatment. </w:t>
      </w:r>
      <w:r w:rsidR="00B07021" w:rsidRPr="00A97BD3">
        <w:t>T</w:t>
      </w:r>
      <w:r w:rsidR="00613FE6" w:rsidRPr="00A97BD3">
        <w:t xml:space="preserve">he presence of sand </w:t>
      </w:r>
      <w:r w:rsidR="001733E6" w:rsidRPr="00A97BD3">
        <w:t xml:space="preserve">in soil </w:t>
      </w:r>
      <w:r w:rsidR="00812825">
        <w:t>determines</w:t>
      </w:r>
      <w:r w:rsidR="00B07021" w:rsidRPr="00A97BD3">
        <w:t xml:space="preserve"> </w:t>
      </w:r>
      <w:r w:rsidR="00DE1869" w:rsidRPr="00A97BD3">
        <w:t xml:space="preserve">the </w:t>
      </w:r>
      <w:r w:rsidR="00812825">
        <w:t>water-holding</w:t>
      </w:r>
      <w:r w:rsidR="00B07021" w:rsidRPr="00A97BD3">
        <w:t xml:space="preserve"> capacity of the soil</w:t>
      </w:r>
      <w:r w:rsidR="00C03FC7">
        <w:t>,</w:t>
      </w:r>
      <w:r w:rsidR="00B07021" w:rsidRPr="00A97BD3">
        <w:t xml:space="preserve"> </w:t>
      </w:r>
      <w:r w:rsidR="00C03FC7">
        <w:t>which</w:t>
      </w:r>
      <w:r w:rsidR="00B07021" w:rsidRPr="00A97BD3">
        <w:t xml:space="preserve"> is useful </w:t>
      </w:r>
      <w:r w:rsidR="00613FE6" w:rsidRPr="00A97BD3">
        <w:t xml:space="preserve">for </w:t>
      </w:r>
      <w:r w:rsidR="00B5050A" w:rsidRPr="00A97BD3">
        <w:t>crop growth.</w:t>
      </w:r>
      <w:r w:rsidR="00613FE6" w:rsidRPr="00A97BD3">
        <w:t xml:space="preserve"> </w:t>
      </w:r>
      <w:r w:rsidR="00CF6163" w:rsidRPr="00A97BD3">
        <w:t xml:space="preserve">In </w:t>
      </w:r>
      <w:r w:rsidR="008302FE" w:rsidRPr="00A97BD3">
        <w:t xml:space="preserve">civil </w:t>
      </w:r>
      <w:r w:rsidR="00CF6163" w:rsidRPr="00A97BD3">
        <w:t>engineering</w:t>
      </w:r>
      <w:r w:rsidR="007C1159" w:rsidRPr="00A97BD3">
        <w:t>,</w:t>
      </w:r>
      <w:r w:rsidR="00CF6163" w:rsidRPr="00A97BD3">
        <w:t xml:space="preserve"> the k</w:t>
      </w:r>
      <w:r w:rsidR="004A7D9E" w:rsidRPr="00A97BD3">
        <w:t xml:space="preserve">nowledge of </w:t>
      </w:r>
      <w:r w:rsidR="00550BEF" w:rsidRPr="00A97BD3">
        <w:t>electrical</w:t>
      </w:r>
      <w:r w:rsidR="004A7D9E" w:rsidRPr="00A97BD3">
        <w:t xml:space="preserve"> resistivity is the key factor </w:t>
      </w:r>
      <w:r w:rsidR="00C03FC7">
        <w:t>in deciding</w:t>
      </w:r>
      <w:r w:rsidR="004A7D9E" w:rsidRPr="00A97BD3">
        <w:t xml:space="preserve"> structural stability. </w:t>
      </w:r>
      <w:r w:rsidR="00A73095" w:rsidRPr="00A97BD3">
        <w:t>It</w:t>
      </w:r>
      <w:r w:rsidR="00A21F25" w:rsidRPr="00A97BD3">
        <w:t xml:space="preserve"> varie</w:t>
      </w:r>
      <w:r w:rsidR="00A73095" w:rsidRPr="00A97BD3">
        <w:t>s widely from field to field,</w:t>
      </w:r>
      <w:r w:rsidR="00A21F25" w:rsidRPr="00A97BD3">
        <w:t xml:space="preserve"> </w:t>
      </w:r>
      <w:r w:rsidR="00A73095" w:rsidRPr="00A97BD3">
        <w:t>changes seasonally</w:t>
      </w:r>
      <w:r w:rsidR="00C03FC7">
        <w:t>,</w:t>
      </w:r>
      <w:r w:rsidR="00A73095" w:rsidRPr="00A97BD3">
        <w:t xml:space="preserve"> and has </w:t>
      </w:r>
      <w:r w:rsidR="00DE1869" w:rsidRPr="00A97BD3">
        <w:t xml:space="preserve">a </w:t>
      </w:r>
      <w:r w:rsidR="00A73095" w:rsidRPr="00A97BD3">
        <w:t xml:space="preserve">direct impact on </w:t>
      </w:r>
      <w:r w:rsidR="00DE1869" w:rsidRPr="00A97BD3">
        <w:t xml:space="preserve">the </w:t>
      </w:r>
      <w:r w:rsidR="00A21F25" w:rsidRPr="00A97BD3">
        <w:t xml:space="preserve">degree of corrosion in underground pipelines. Soil resistivity </w:t>
      </w:r>
      <w:r w:rsidR="00DE1869" w:rsidRPr="00A97BD3">
        <w:t>data is also useful to make sub</w:t>
      </w:r>
      <w:r w:rsidR="00A21F25" w:rsidRPr="00A97BD3">
        <w:t>surface geophysical survey</w:t>
      </w:r>
      <w:r w:rsidR="00DE1869" w:rsidRPr="00A97BD3">
        <w:t>s</w:t>
      </w:r>
      <w:r w:rsidR="00A21F25" w:rsidRPr="00A97BD3">
        <w:t xml:space="preserve">. It affects the design of a </w:t>
      </w:r>
      <w:r w:rsidR="00A73095" w:rsidRPr="00A97BD3">
        <w:t xml:space="preserve">grounding system and </w:t>
      </w:r>
      <w:r w:rsidR="00A21F25" w:rsidRPr="00A97BD3">
        <w:t xml:space="preserve">helps </w:t>
      </w:r>
      <w:r w:rsidR="000E3C90" w:rsidRPr="00A97BD3">
        <w:t>to qualify the soil</w:t>
      </w:r>
      <w:r w:rsidR="00176312" w:rsidRPr="00A97BD3">
        <w:t xml:space="preserve"> (Barker R D et al.</w:t>
      </w:r>
      <w:r w:rsidR="00823C31">
        <w:t>,</w:t>
      </w:r>
      <w:r w:rsidR="00176312" w:rsidRPr="00A97BD3">
        <w:t xml:space="preserve"> 1989; </w:t>
      </w:r>
      <w:proofErr w:type="spellStart"/>
      <w:r w:rsidR="00176312" w:rsidRPr="00A97BD3">
        <w:t>Datsios</w:t>
      </w:r>
      <w:proofErr w:type="spellEnd"/>
      <w:r w:rsidR="00176312" w:rsidRPr="00A97BD3">
        <w:t xml:space="preserve"> z. G </w:t>
      </w:r>
      <w:r w:rsidR="00823C31">
        <w:t>et al.</w:t>
      </w:r>
      <w:r w:rsidR="00176312" w:rsidRPr="00A97BD3">
        <w:t xml:space="preserve"> 2017; Eric C B </w:t>
      </w:r>
      <w:r w:rsidR="00823C31">
        <w:t>et al.</w:t>
      </w:r>
      <w:r w:rsidR="00176312" w:rsidRPr="00A97BD3">
        <w:t xml:space="preserve"> 2006</w:t>
      </w:r>
      <w:r w:rsidR="00915596">
        <w:t>;</w:t>
      </w:r>
      <w:r w:rsidR="0060305B">
        <w:t xml:space="preserve"> </w:t>
      </w:r>
      <w:r w:rsidR="00176312" w:rsidRPr="00A97BD3">
        <w:t xml:space="preserve">and </w:t>
      </w:r>
      <w:r w:rsidR="00823C31">
        <w:t>Gardner</w:t>
      </w:r>
      <w:r w:rsidR="00176312" w:rsidRPr="00A97BD3">
        <w:t xml:space="preserve"> W H </w:t>
      </w:r>
      <w:r w:rsidR="00823C31">
        <w:t>et al.</w:t>
      </w:r>
      <w:r w:rsidR="009040B8" w:rsidRPr="00A97BD3">
        <w:t xml:space="preserve"> </w:t>
      </w:r>
      <w:r w:rsidR="00176312" w:rsidRPr="00A97BD3">
        <w:t>1986)</w:t>
      </w:r>
      <w:r w:rsidR="00E72C11" w:rsidRPr="00A97BD3">
        <w:t>.</w:t>
      </w:r>
      <w:r w:rsidR="00AA1C8A" w:rsidRPr="00A97BD3">
        <w:t xml:space="preserve"> </w:t>
      </w:r>
      <w:r w:rsidR="00550BEF" w:rsidRPr="00A97BD3">
        <w:t>Electric</w:t>
      </w:r>
      <w:r w:rsidR="00DE1869" w:rsidRPr="00A97BD3">
        <w:t>al resistivity has</w:t>
      </w:r>
      <w:r w:rsidR="007530F2" w:rsidRPr="00A97BD3">
        <w:t xml:space="preserve"> </w:t>
      </w:r>
      <w:r w:rsidR="00550BEF" w:rsidRPr="00A97BD3">
        <w:t xml:space="preserve">applications in different fields of </w:t>
      </w:r>
      <w:r w:rsidR="00915596">
        <w:t>science</w:t>
      </w:r>
      <w:r w:rsidR="00550BEF" w:rsidRPr="00A97BD3">
        <w:t xml:space="preserve"> such as environmental engineering,</w:t>
      </w:r>
      <w:r w:rsidR="00C310AE">
        <w:t xml:space="preserve"> Geotechnical engineering,</w:t>
      </w:r>
      <w:r w:rsidR="00550BEF" w:rsidRPr="00A97BD3">
        <w:t xml:space="preserve"> hydrology, civil engineering, mineral applications, mining applications</w:t>
      </w:r>
      <w:r w:rsidR="00915596">
        <w:t>,</w:t>
      </w:r>
      <w:r w:rsidR="00550BEF" w:rsidRPr="00A97BD3">
        <w:t xml:space="preserve"> and archaeological fields</w:t>
      </w:r>
      <w:r w:rsidR="00C1742A" w:rsidRPr="00A97BD3">
        <w:t xml:space="preserve"> </w:t>
      </w:r>
      <w:r w:rsidR="009040B8" w:rsidRPr="00A97BD3">
        <w:t>(Giao P H et</w:t>
      </w:r>
      <w:r w:rsidR="00BC3183" w:rsidRPr="00A97BD3">
        <w:t>.</w:t>
      </w:r>
      <w:r w:rsidR="009040B8" w:rsidRPr="00A97BD3">
        <w:t xml:space="preserve"> al. 2003; Sudha K. </w:t>
      </w:r>
      <w:r w:rsidR="00823C31">
        <w:t>et al.</w:t>
      </w:r>
      <w:r w:rsidR="009040B8" w:rsidRPr="00A97BD3">
        <w:t xml:space="preserve"> 2009 and Kibria G </w:t>
      </w:r>
      <w:r w:rsidR="00823C31">
        <w:t>et al.</w:t>
      </w:r>
      <w:r w:rsidR="009040B8" w:rsidRPr="00A97BD3">
        <w:t xml:space="preserve"> 2012)</w:t>
      </w:r>
      <w:r w:rsidR="00E72C11" w:rsidRPr="00A97BD3">
        <w:t>.</w:t>
      </w:r>
      <w:r w:rsidR="0060305B">
        <w:t xml:space="preserve"> </w:t>
      </w:r>
    </w:p>
    <w:p w14:paraId="40AB4C16" w14:textId="79B757FD" w:rsidR="00D96FB4" w:rsidRDefault="00D96FB4" w:rsidP="00AF3107">
      <w:pPr>
        <w:spacing w:before="30" w:after="30" w:line="360" w:lineRule="auto"/>
        <w:rPr>
          <w:lang w:val="en-IN"/>
        </w:rPr>
      </w:pPr>
      <w:r>
        <w:t xml:space="preserve"> The electrical measurements </w:t>
      </w:r>
      <w:r w:rsidR="00DE3760">
        <w:t>have</w:t>
      </w:r>
      <w:r>
        <w:t xml:space="preserve"> applications for studying soil water content</w:t>
      </w:r>
      <w:r w:rsidR="00915596">
        <w:t>,</w:t>
      </w:r>
      <w:r>
        <w:t xml:space="preserve"> which provides </w:t>
      </w:r>
      <w:r w:rsidR="00915596">
        <w:t xml:space="preserve">a </w:t>
      </w:r>
      <w:r>
        <w:t>useful tool for geotechnical engineering (</w:t>
      </w:r>
      <w:proofErr w:type="spellStart"/>
      <w:r>
        <w:t>Ozcep</w:t>
      </w:r>
      <w:proofErr w:type="spellEnd"/>
      <w:r>
        <w:t xml:space="preserve"> </w:t>
      </w:r>
      <w:r w:rsidR="00823C31">
        <w:t>et al.</w:t>
      </w:r>
      <w:r>
        <w:t xml:space="preserve"> 2009</w:t>
      </w:r>
      <w:r w:rsidR="007F18AB">
        <w:t xml:space="preserve">; Zhang </w:t>
      </w:r>
      <w:r w:rsidR="00823C31">
        <w:t>et al.</w:t>
      </w:r>
      <w:r w:rsidR="007F18AB">
        <w:t xml:space="preserve"> 2022</w:t>
      </w:r>
      <w:r>
        <w:t>)</w:t>
      </w:r>
    </w:p>
    <w:p w14:paraId="38CBFE25" w14:textId="575119A1" w:rsidR="001E4F61" w:rsidRDefault="00A21F25" w:rsidP="00AF3107">
      <w:pPr>
        <w:spacing w:before="30" w:after="30" w:line="360" w:lineRule="auto"/>
      </w:pPr>
      <w:r w:rsidRPr="00A97BD3">
        <w:t xml:space="preserve">     </w:t>
      </w:r>
      <w:r w:rsidR="00CF6163" w:rsidRPr="00A97BD3">
        <w:t xml:space="preserve">In agricultural </w:t>
      </w:r>
      <w:r w:rsidR="00550BEF" w:rsidRPr="00A97BD3">
        <w:t>science</w:t>
      </w:r>
      <w:r w:rsidR="007C1159" w:rsidRPr="00A97BD3">
        <w:t>, the</w:t>
      </w:r>
      <w:r w:rsidR="003538D4" w:rsidRPr="00A97BD3">
        <w:t xml:space="preserve"> conductivity</w:t>
      </w:r>
      <w:r w:rsidR="00915596">
        <w:t>,</w:t>
      </w:r>
      <w:r w:rsidR="007C1159" w:rsidRPr="00A97BD3">
        <w:t xml:space="preserve"> which</w:t>
      </w:r>
      <w:r w:rsidRPr="00A97BD3">
        <w:t xml:space="preserve"> is </w:t>
      </w:r>
      <w:r w:rsidR="00DE1869" w:rsidRPr="00A97BD3">
        <w:t xml:space="preserve">the </w:t>
      </w:r>
      <w:r w:rsidRPr="00A97BD3">
        <w:t>inverse of resistivity (ρ = 1/R)</w:t>
      </w:r>
      <w:r w:rsidR="00B53923">
        <w:t>,</w:t>
      </w:r>
      <w:r w:rsidRPr="00A97BD3">
        <w:t xml:space="preserve"> is one of the simplest</w:t>
      </w:r>
      <w:r w:rsidR="003538D4" w:rsidRPr="00A97BD3">
        <w:t xml:space="preserve"> </w:t>
      </w:r>
      <w:r w:rsidR="000E7DEE" w:rsidRPr="00A97BD3">
        <w:t xml:space="preserve">and </w:t>
      </w:r>
      <w:r w:rsidR="003538D4" w:rsidRPr="00A97BD3">
        <w:t xml:space="preserve">least </w:t>
      </w:r>
      <w:r w:rsidRPr="00A97BD3">
        <w:t>expensive soil measurement</w:t>
      </w:r>
      <w:r w:rsidR="00DE1869" w:rsidRPr="00A97BD3">
        <w:t>s</w:t>
      </w:r>
      <w:r w:rsidR="003538D4" w:rsidRPr="00A97BD3">
        <w:t xml:space="preserve"> available to farmers</w:t>
      </w:r>
      <w:r w:rsidR="001F4297">
        <w:t xml:space="preserve"> (</w:t>
      </w:r>
      <w:proofErr w:type="spellStart"/>
      <w:r w:rsidR="001F4297">
        <w:t>Teletos</w:t>
      </w:r>
      <w:proofErr w:type="spellEnd"/>
      <w:r w:rsidR="001F4297">
        <w:t xml:space="preserve"> </w:t>
      </w:r>
      <w:r w:rsidR="00823C31">
        <w:t>et al.</w:t>
      </w:r>
      <w:r w:rsidR="001F4297">
        <w:t xml:space="preserve"> 2025)</w:t>
      </w:r>
      <w:r w:rsidR="007C1159" w:rsidRPr="00A97BD3">
        <w:t>.</w:t>
      </w:r>
      <w:r w:rsidR="003538D4" w:rsidRPr="00A97BD3">
        <w:t xml:space="preserve"> Conductivity refers to the electrical </w:t>
      </w:r>
      <w:r w:rsidR="001733E6" w:rsidRPr="00A97BD3">
        <w:t>conductivity (EC) of a solution</w:t>
      </w:r>
      <w:r w:rsidR="00915596">
        <w:t>,</w:t>
      </w:r>
      <w:r w:rsidR="003538D4" w:rsidRPr="00A97BD3">
        <w:t xml:space="preserve"> </w:t>
      </w:r>
      <w:r w:rsidR="001733E6" w:rsidRPr="00A97BD3">
        <w:t>that is</w:t>
      </w:r>
      <w:r w:rsidR="00915596">
        <w:t>,</w:t>
      </w:r>
      <w:r w:rsidR="003538D4" w:rsidRPr="00A97BD3">
        <w:t xml:space="preserve"> the electric current generated by charged ions in the solution. The electrical conductivity </w:t>
      </w:r>
      <w:r w:rsidR="00DE1869" w:rsidRPr="00A97BD3">
        <w:t xml:space="preserve">does </w:t>
      </w:r>
      <w:r w:rsidR="003538D4" w:rsidRPr="00A97BD3">
        <w:t>not different</w:t>
      </w:r>
      <w:r w:rsidR="007C1159" w:rsidRPr="00A97BD3">
        <w:t>iate among the various elements</w:t>
      </w:r>
      <w:r w:rsidR="00915596">
        <w:t>;</w:t>
      </w:r>
      <w:r w:rsidR="003538D4" w:rsidRPr="00A97BD3">
        <w:t xml:space="preserve"> it measures </w:t>
      </w:r>
      <w:r w:rsidR="007C1159" w:rsidRPr="00A97BD3">
        <w:t xml:space="preserve">the </w:t>
      </w:r>
      <w:r w:rsidR="003538D4" w:rsidRPr="00A97BD3">
        <w:t xml:space="preserve">total solutes. Plants tend to take </w:t>
      </w:r>
      <w:r w:rsidR="00915596">
        <w:t>up nutrients</w:t>
      </w:r>
      <w:r w:rsidR="007C1159" w:rsidRPr="00A97BD3">
        <w:t xml:space="preserve"> in an ionic form, so </w:t>
      </w:r>
      <w:r w:rsidR="00915596">
        <w:t xml:space="preserve">the </w:t>
      </w:r>
      <w:r w:rsidR="003538D4" w:rsidRPr="00A97BD3">
        <w:t xml:space="preserve">conductivity of </w:t>
      </w:r>
      <w:r w:rsidR="007C1159" w:rsidRPr="00A97BD3">
        <w:t>a soil solution give</w:t>
      </w:r>
      <w:r w:rsidR="00DE1869" w:rsidRPr="00A97BD3">
        <w:t>s</w:t>
      </w:r>
      <w:r w:rsidR="007C1159" w:rsidRPr="00A97BD3">
        <w:t xml:space="preserve"> an idea about the nutrient content in the soil. Measuring the</w:t>
      </w:r>
      <w:r w:rsidR="003538D4" w:rsidRPr="00A97BD3">
        <w:t xml:space="preserve"> electrical conductivity</w:t>
      </w:r>
      <w:r w:rsidR="00AA1C8A" w:rsidRPr="00A97BD3">
        <w:t xml:space="preserve"> </w:t>
      </w:r>
      <w:r w:rsidR="009037F5" w:rsidRPr="00A97BD3">
        <w:t xml:space="preserve">(McNeil D J </w:t>
      </w:r>
      <w:r w:rsidR="00443B38">
        <w:t>et al.</w:t>
      </w:r>
      <w:r w:rsidR="009037F5" w:rsidRPr="00A97BD3">
        <w:t xml:space="preserve"> 1992; Hossain M D </w:t>
      </w:r>
      <w:r w:rsidR="00443B38">
        <w:t>et al.</w:t>
      </w:r>
      <w:r w:rsidR="009037F5" w:rsidRPr="00A97BD3">
        <w:t xml:space="preserve"> 2012)</w:t>
      </w:r>
      <w:r w:rsidR="00C1742A" w:rsidRPr="00A97BD3">
        <w:t xml:space="preserve"> </w:t>
      </w:r>
      <w:r w:rsidR="003538D4" w:rsidRPr="00A97BD3">
        <w:t>will give an idea of what type of adjustments should be made to keep the solu</w:t>
      </w:r>
      <w:r w:rsidR="007C1159" w:rsidRPr="00A97BD3">
        <w:t xml:space="preserve">tion in balance for the crop </w:t>
      </w:r>
      <w:r w:rsidR="003538D4" w:rsidRPr="00A97BD3">
        <w:t>grow</w:t>
      </w:r>
      <w:r w:rsidR="007C1159" w:rsidRPr="00A97BD3">
        <w:t xml:space="preserve">th and </w:t>
      </w:r>
      <w:r w:rsidR="003538D4" w:rsidRPr="00A97BD3">
        <w:t>maximum yield</w:t>
      </w:r>
      <w:r w:rsidR="007C1159" w:rsidRPr="00A97BD3">
        <w:t>s</w:t>
      </w:r>
      <w:r w:rsidR="003538D4" w:rsidRPr="00A97BD3">
        <w:t xml:space="preserve">. </w:t>
      </w:r>
      <w:r w:rsidR="00230D04" w:rsidRPr="00A97BD3">
        <w:t xml:space="preserve">There are </w:t>
      </w:r>
      <w:r w:rsidR="00B12431">
        <w:t>a number</w:t>
      </w:r>
      <w:r w:rsidR="00230D04" w:rsidRPr="00A97BD3">
        <w:t xml:space="preserve"> of reports available about </w:t>
      </w:r>
      <w:r w:rsidR="009D6AEC" w:rsidRPr="00A97BD3">
        <w:t xml:space="preserve">the </w:t>
      </w:r>
      <w:r w:rsidR="00230D04" w:rsidRPr="00A97BD3">
        <w:t xml:space="preserve">measurement of electrical resistivity by </w:t>
      </w:r>
      <w:r w:rsidR="00B12431">
        <w:t>four-probe</w:t>
      </w:r>
      <w:r w:rsidR="007C1159" w:rsidRPr="00A97BD3">
        <w:t xml:space="preserve"> and </w:t>
      </w:r>
      <w:r w:rsidR="00B12431">
        <w:t>two-probe</w:t>
      </w:r>
      <w:r w:rsidR="007C1159" w:rsidRPr="00A97BD3">
        <w:t xml:space="preserve"> methods</w:t>
      </w:r>
      <w:r w:rsidR="00230D04" w:rsidRPr="00A97BD3">
        <w:t xml:space="preserve">.  </w:t>
      </w:r>
      <w:r w:rsidR="000E7DEE" w:rsidRPr="00A97BD3">
        <w:t xml:space="preserve">The authors </w:t>
      </w:r>
      <w:r w:rsidR="002F1919" w:rsidRPr="00A97BD3">
        <w:t xml:space="preserve">Wayal </w:t>
      </w:r>
      <w:r w:rsidR="00533138" w:rsidRPr="00A97BD3">
        <w:t xml:space="preserve">(Wayal V </w:t>
      </w:r>
      <w:r w:rsidR="00443B38">
        <w:t>et al.</w:t>
      </w:r>
      <w:r w:rsidR="00533138" w:rsidRPr="00A97BD3">
        <w:t xml:space="preserve"> 2019)</w:t>
      </w:r>
      <w:r w:rsidR="00C1742A" w:rsidRPr="00A97BD3">
        <w:t xml:space="preserve"> </w:t>
      </w:r>
      <w:r w:rsidR="002F1919" w:rsidRPr="00A97BD3">
        <w:t xml:space="preserve">and others </w:t>
      </w:r>
      <w:r w:rsidR="00DE0AF6" w:rsidRPr="00A97BD3">
        <w:t xml:space="preserve">reported </w:t>
      </w:r>
      <w:r w:rsidR="00443B38">
        <w:t>on</w:t>
      </w:r>
      <w:r w:rsidR="00B5050A" w:rsidRPr="00A97BD3">
        <w:t xml:space="preserve"> </w:t>
      </w:r>
      <w:r w:rsidR="00DE0AF6" w:rsidRPr="00A97BD3">
        <w:t xml:space="preserve">the geo-electric assessment of the compacted sand-bentonite mixes </w:t>
      </w:r>
      <w:r w:rsidR="00550BEF" w:rsidRPr="00A97BD3">
        <w:t xml:space="preserve">using </w:t>
      </w:r>
      <w:r w:rsidR="00B12431">
        <w:t>a</w:t>
      </w:r>
      <w:r w:rsidR="00230D04" w:rsidRPr="00A97BD3">
        <w:t xml:space="preserve"> </w:t>
      </w:r>
      <w:r w:rsidR="00B12431">
        <w:t>two-probe</w:t>
      </w:r>
      <w:r w:rsidR="00230D04" w:rsidRPr="00A97BD3">
        <w:t xml:space="preserve"> </w:t>
      </w:r>
      <w:r w:rsidR="0068238F" w:rsidRPr="00A97BD3">
        <w:t>method</w:t>
      </w:r>
      <w:r w:rsidR="00DE0AF6" w:rsidRPr="00A97BD3">
        <w:t xml:space="preserve"> to enhance the</w:t>
      </w:r>
      <w:r w:rsidR="00B5050A" w:rsidRPr="00A97BD3">
        <w:t xml:space="preserve"> electrical resistivity</w:t>
      </w:r>
      <w:r w:rsidR="00DE0AF6" w:rsidRPr="00A97BD3">
        <w:t xml:space="preserve">. </w:t>
      </w:r>
      <w:r w:rsidR="009E40BD" w:rsidRPr="00A97BD3">
        <w:rPr>
          <w:bCs/>
        </w:rPr>
        <w:t xml:space="preserve">Assessment of soil resistivity on grounding of electrical systems: a case study of North-East Zone, Nigeria </w:t>
      </w:r>
      <w:r w:rsidR="00B5050A" w:rsidRPr="00A97BD3">
        <w:t>was</w:t>
      </w:r>
      <w:r w:rsidR="00230D04" w:rsidRPr="00A97BD3">
        <w:t xml:space="preserve"> </w:t>
      </w:r>
      <w:r w:rsidR="002F1919" w:rsidRPr="00A97BD3">
        <w:t>conducted by Gabriel and others</w:t>
      </w:r>
      <w:r w:rsidR="00C1742A" w:rsidRPr="00A97BD3">
        <w:t xml:space="preserve"> </w:t>
      </w:r>
      <w:r w:rsidR="005719B5" w:rsidRPr="00A97BD3">
        <w:t xml:space="preserve">(Gabriel A. A. </w:t>
      </w:r>
      <w:r w:rsidR="00443B38">
        <w:t>et al.</w:t>
      </w:r>
      <w:r w:rsidR="005719B5" w:rsidRPr="00A97BD3">
        <w:t xml:space="preserve"> 2011</w:t>
      </w:r>
      <w:r w:rsidR="00D912AA" w:rsidRPr="00A97BD3">
        <w:t>) using</w:t>
      </w:r>
      <w:r w:rsidR="009E40BD" w:rsidRPr="00A97BD3">
        <w:t xml:space="preserve"> </w:t>
      </w:r>
      <w:r w:rsidR="00B12431">
        <w:t>a</w:t>
      </w:r>
      <w:r w:rsidR="009E40BD" w:rsidRPr="00A97BD3">
        <w:t xml:space="preserve"> </w:t>
      </w:r>
      <w:r w:rsidR="00B12431">
        <w:t>two-probe</w:t>
      </w:r>
      <w:r w:rsidR="009E40BD" w:rsidRPr="00A97BD3">
        <w:t xml:space="preserve"> resistivity </w:t>
      </w:r>
      <w:r w:rsidR="00D01F46" w:rsidRPr="00A97BD3">
        <w:t>meter</w:t>
      </w:r>
      <w:r w:rsidR="009E40BD" w:rsidRPr="00A97BD3">
        <w:t xml:space="preserve">. </w:t>
      </w:r>
      <w:r w:rsidR="009E40BD" w:rsidRPr="00A97BD3">
        <w:rPr>
          <w:bCs/>
        </w:rPr>
        <w:t xml:space="preserve">Seasonal variation of soil resistivity and soil temperature in Bayelsa State was reported by </w:t>
      </w:r>
      <w:r w:rsidR="00DE235D">
        <w:t xml:space="preserve">Afa </w:t>
      </w:r>
      <w:r w:rsidR="008A3D21">
        <w:t>et al.</w:t>
      </w:r>
      <w:r w:rsidR="00443B38">
        <w:t xml:space="preserve"> (</w:t>
      </w:r>
      <w:r w:rsidR="00160AC5" w:rsidRPr="00A97BD3">
        <w:t>2010)</w:t>
      </w:r>
      <w:r w:rsidR="009E40BD" w:rsidRPr="00A97BD3">
        <w:t>.</w:t>
      </w:r>
    </w:p>
    <w:p w14:paraId="3C3C8F0D" w14:textId="1BFDCCE5" w:rsidR="00736763" w:rsidRDefault="0016729B" w:rsidP="00AF3107">
      <w:pPr>
        <w:spacing w:before="30" w:after="30" w:line="360" w:lineRule="auto"/>
      </w:pPr>
      <w:r>
        <w:lastRenderedPageBreak/>
        <w:t>Studying</w:t>
      </w:r>
      <w:r w:rsidR="00736763">
        <w:t xml:space="preserve"> the effect of sand size and percentage on soil resistivity is critical for geotechnical engineering, electrical engineering, electrical grounding system design, and corrosion assessment of underground structures. The </w:t>
      </w:r>
      <w:r>
        <w:t>sands'</w:t>
      </w:r>
      <w:r w:rsidR="00736763">
        <w:t xml:space="preserve"> properties directly influence the </w:t>
      </w:r>
      <w:r>
        <w:t>soil's</w:t>
      </w:r>
      <w:r w:rsidR="00736763">
        <w:t xml:space="preserve"> pore structure and water </w:t>
      </w:r>
      <w:r>
        <w:t>retention</w:t>
      </w:r>
      <w:r w:rsidR="00736763">
        <w:t>, which in turn determine its ability to conduct electricity (</w:t>
      </w:r>
      <w:r w:rsidR="000737C5">
        <w:t>V</w:t>
      </w:r>
      <w:r w:rsidR="002D1B90">
        <w:t>i</w:t>
      </w:r>
      <w:r w:rsidR="000737C5">
        <w:t xml:space="preserve">ncent </w:t>
      </w:r>
      <w:r w:rsidR="008A3D21">
        <w:t>et al.</w:t>
      </w:r>
      <w:r w:rsidR="000737C5">
        <w:t>; 2017,</w:t>
      </w:r>
      <w:r w:rsidR="00801A01">
        <w:t xml:space="preserve"> Malik </w:t>
      </w:r>
      <w:r w:rsidR="008A3D21">
        <w:t>et al.,</w:t>
      </w:r>
      <w:r w:rsidR="00801A01">
        <w:t xml:space="preserve"> 2023</w:t>
      </w:r>
      <w:r w:rsidR="003B2A61">
        <w:t xml:space="preserve">; </w:t>
      </w:r>
      <w:proofErr w:type="spellStart"/>
      <w:r w:rsidR="003B2A61">
        <w:t>Unde</w:t>
      </w:r>
      <w:proofErr w:type="spellEnd"/>
      <w:r w:rsidR="003B2A61">
        <w:t xml:space="preserve"> </w:t>
      </w:r>
      <w:r w:rsidR="008A3D21">
        <w:t>et al.,</w:t>
      </w:r>
      <w:r w:rsidR="003B2A61">
        <w:t xml:space="preserve"> 2020).</w:t>
      </w:r>
      <w:r w:rsidR="00D91533">
        <w:t xml:space="preserve"> The addition of sand to soil generally </w:t>
      </w:r>
      <w:r>
        <w:t>decreases</w:t>
      </w:r>
      <w:r w:rsidR="00D91533">
        <w:t xml:space="preserve"> electrical conductivity and </w:t>
      </w:r>
      <w:r>
        <w:t>increases</w:t>
      </w:r>
      <w:r w:rsidR="00D91533">
        <w:t xml:space="preserve"> its electrical resistivity, primarily because sand particles act as a relative insulator compared to other soil components like clay and water </w:t>
      </w:r>
      <w:proofErr w:type="gramStart"/>
      <w:r w:rsidR="00D91533">
        <w:t xml:space="preserve">( </w:t>
      </w:r>
      <w:proofErr w:type="spellStart"/>
      <w:r w:rsidR="00D91533">
        <w:t>Gomma</w:t>
      </w:r>
      <w:proofErr w:type="spellEnd"/>
      <w:proofErr w:type="gramEnd"/>
      <w:r w:rsidR="00D91533">
        <w:t xml:space="preserve"> </w:t>
      </w:r>
      <w:r w:rsidR="008A3D21">
        <w:t>et al.</w:t>
      </w:r>
      <w:r w:rsidR="00D91533">
        <w:t xml:space="preserve"> 2023,</w:t>
      </w:r>
      <w:r w:rsidR="009E5E07">
        <w:t xml:space="preserve"> Hou </w:t>
      </w:r>
      <w:r w:rsidR="008A3D21">
        <w:t>et al.</w:t>
      </w:r>
      <w:r w:rsidR="009E5E07">
        <w:t xml:space="preserve"> 2023</w:t>
      </w:r>
      <w:r w:rsidR="00F73FD1">
        <w:t>;</w:t>
      </w:r>
      <w:r w:rsidR="00F428D0">
        <w:t xml:space="preserve"> wang et</w:t>
      </w:r>
      <w:r w:rsidR="008A3D21">
        <w:t xml:space="preserve"> </w:t>
      </w:r>
      <w:r w:rsidR="00F428D0">
        <w:t>al</w:t>
      </w:r>
      <w:r w:rsidR="008A3D21">
        <w:t>.</w:t>
      </w:r>
      <w:r w:rsidR="00F428D0">
        <w:t xml:space="preserve"> 2023)</w:t>
      </w:r>
      <w:r w:rsidR="00D03F34">
        <w:t>. The dielectric constant helps assess soil salinity, texture, and compaction, all of which directly impact on nutrient uptake, plant health, and crop yield</w:t>
      </w:r>
      <w:r w:rsidR="00176CBC">
        <w:t xml:space="preserve"> </w:t>
      </w:r>
      <w:proofErr w:type="gramStart"/>
      <w:r w:rsidR="00176CBC">
        <w:t xml:space="preserve">( </w:t>
      </w:r>
      <w:proofErr w:type="spellStart"/>
      <w:r w:rsidR="00176CBC">
        <w:t>Xingqian</w:t>
      </w:r>
      <w:proofErr w:type="spellEnd"/>
      <w:proofErr w:type="gramEnd"/>
      <w:r w:rsidR="00176CBC">
        <w:t xml:space="preserve"> et al. 2022</w:t>
      </w:r>
      <w:r w:rsidR="00100CA4">
        <w:t>; Mukhtar et al. 2024</w:t>
      </w:r>
      <w:r w:rsidR="00D52F37">
        <w:t xml:space="preserve">; </w:t>
      </w:r>
      <w:r w:rsidR="00D52F37" w:rsidRPr="00D52F37">
        <w:t>Nwankwo</w:t>
      </w:r>
      <w:r w:rsidR="00D52F37">
        <w:t xml:space="preserve"> et al., 2013</w:t>
      </w:r>
      <w:bookmarkStart w:id="0" w:name="_GoBack"/>
      <w:bookmarkEnd w:id="0"/>
      <w:r w:rsidR="00100CA4">
        <w:t>)</w:t>
      </w:r>
      <w:r w:rsidR="00D03F34">
        <w:t xml:space="preserve">. </w:t>
      </w:r>
      <w:r w:rsidR="00D91533">
        <w:t xml:space="preserve"> </w:t>
      </w:r>
    </w:p>
    <w:p w14:paraId="38E6C24F" w14:textId="3664B8B2" w:rsidR="001B506F" w:rsidRPr="00FB7414" w:rsidRDefault="001E4F61" w:rsidP="00AF3107">
      <w:pPr>
        <w:spacing w:before="30" w:after="30" w:line="360" w:lineRule="auto"/>
        <w:rPr>
          <w:color w:val="EE0000"/>
        </w:rPr>
      </w:pPr>
      <w:r w:rsidRPr="00A97BD3">
        <w:t xml:space="preserve">     This study reveals a previously unexplored relationship between sand size and percentage on soil properti</w:t>
      </w:r>
      <w:r w:rsidR="00046BFA" w:rsidRPr="00A97BD3">
        <w:t>es</w:t>
      </w:r>
      <w:r w:rsidR="00F334AA" w:rsidRPr="00A97BD3">
        <w:t xml:space="preserve"> like resistivity, dielectric constant, bulk density, porosity, and </w:t>
      </w:r>
      <w:r w:rsidR="007966D8">
        <w:t>p</w:t>
      </w:r>
      <w:r w:rsidR="00F334AA" w:rsidRPr="00A97BD3">
        <w:t>H for a single soil sample</w:t>
      </w:r>
      <w:r w:rsidR="00046BFA" w:rsidRPr="00A97BD3">
        <w:t>.</w:t>
      </w:r>
      <w:r w:rsidR="007C2C82">
        <w:t xml:space="preserve"> The study first investigates the relationship between soil water content and electrical properties (resistivity and dielectric constant) using two agricultural soil samples. Subsequently, one selected soil was modified with varying sand percentages to examine the influence of sand fraction on these water-electrical property relationships, </w:t>
      </w:r>
      <w:r w:rsidR="00A045C8" w:rsidRPr="00A97BD3">
        <w:t>with significant use in geotechnical, agricultural</w:t>
      </w:r>
      <w:r w:rsidR="00E920D1">
        <w:t>,</w:t>
      </w:r>
      <w:r w:rsidR="00A045C8" w:rsidRPr="00A97BD3">
        <w:t xml:space="preserve"> and environmental applications.</w:t>
      </w:r>
      <w:r w:rsidR="00797E9B">
        <w:t xml:space="preserve"> </w:t>
      </w:r>
    </w:p>
    <w:p w14:paraId="07ED18E9" w14:textId="1C35A22E" w:rsidR="00E029F6" w:rsidRDefault="00E029F6" w:rsidP="00AF3107">
      <w:pPr>
        <w:spacing w:before="30" w:after="30" w:line="360" w:lineRule="auto"/>
      </w:pPr>
      <w:r>
        <w:t>This study aims to establish experimental relationships among soil water content, electrical resistivity, and dielectric constant based on measured data, rather than developing detailed theoretical or mechanistic models.</w:t>
      </w:r>
    </w:p>
    <w:p w14:paraId="16835E37" w14:textId="77777777" w:rsidR="00E029F6" w:rsidRDefault="00E029F6" w:rsidP="00AF3107">
      <w:pPr>
        <w:spacing w:before="30" w:after="30" w:line="360" w:lineRule="auto"/>
        <w:rPr>
          <w:b/>
          <w:iCs/>
        </w:rPr>
      </w:pPr>
    </w:p>
    <w:p w14:paraId="2E046557" w14:textId="23E154EA" w:rsidR="0034640A" w:rsidRPr="00A97BD3" w:rsidRDefault="00A56FA6" w:rsidP="00AF3107">
      <w:pPr>
        <w:spacing w:before="30" w:after="30" w:line="360" w:lineRule="auto"/>
        <w:rPr>
          <w:b/>
          <w:iCs/>
        </w:rPr>
      </w:pPr>
      <w:r w:rsidRPr="00A97BD3">
        <w:rPr>
          <w:b/>
          <w:iCs/>
        </w:rPr>
        <w:t>2.</w:t>
      </w:r>
      <w:r w:rsidR="00701019">
        <w:rPr>
          <w:b/>
          <w:iCs/>
        </w:rPr>
        <w:t xml:space="preserve"> </w:t>
      </w:r>
      <w:r w:rsidR="00282778" w:rsidRPr="00A97BD3">
        <w:rPr>
          <w:b/>
          <w:iCs/>
        </w:rPr>
        <w:t>Materials and methods</w:t>
      </w:r>
    </w:p>
    <w:p w14:paraId="79B08202" w14:textId="59104FCA" w:rsidR="0034640A" w:rsidRPr="00A97BD3" w:rsidRDefault="00A56FA6" w:rsidP="00AF3107">
      <w:pPr>
        <w:spacing w:before="30" w:after="30" w:line="360" w:lineRule="auto"/>
        <w:rPr>
          <w:b/>
          <w:iCs/>
        </w:rPr>
      </w:pPr>
      <w:r w:rsidRPr="00A97BD3">
        <w:rPr>
          <w:b/>
          <w:iCs/>
        </w:rPr>
        <w:t xml:space="preserve">2.1. </w:t>
      </w:r>
      <w:r w:rsidR="008174F7" w:rsidRPr="00A97BD3">
        <w:rPr>
          <w:b/>
          <w:iCs/>
        </w:rPr>
        <w:t>Field</w:t>
      </w:r>
      <w:r w:rsidR="0034640A" w:rsidRPr="00A97BD3">
        <w:rPr>
          <w:b/>
          <w:iCs/>
        </w:rPr>
        <w:t xml:space="preserve"> location</w:t>
      </w:r>
    </w:p>
    <w:p w14:paraId="03788AE7" w14:textId="24F02E9B" w:rsidR="00E72C11" w:rsidRPr="00A97BD3" w:rsidRDefault="0034640A" w:rsidP="00AF3107">
      <w:pPr>
        <w:spacing w:before="30" w:after="30" w:line="360" w:lineRule="auto"/>
      </w:pPr>
      <w:r w:rsidRPr="00A97BD3">
        <w:t xml:space="preserve">The </w:t>
      </w:r>
      <w:r w:rsidR="00F359D2" w:rsidRPr="00A97BD3">
        <w:t>soil sample</w:t>
      </w:r>
      <w:r w:rsidR="00564AD9" w:rsidRPr="00A97BD3">
        <w:t>s</w:t>
      </w:r>
      <w:r w:rsidR="00F359D2" w:rsidRPr="00A97BD3">
        <w:t xml:space="preserve"> </w:t>
      </w:r>
      <w:r w:rsidR="00564AD9" w:rsidRPr="00A97BD3">
        <w:t xml:space="preserve">were </w:t>
      </w:r>
      <w:r w:rsidR="00F359D2" w:rsidRPr="00A97BD3">
        <w:t xml:space="preserve">collected from </w:t>
      </w:r>
      <w:r w:rsidRPr="00A97BD3">
        <w:t xml:space="preserve">an agronomy farm </w:t>
      </w:r>
      <w:r w:rsidR="00D9336C" w:rsidRPr="00A97BD3">
        <w:t>near</w:t>
      </w:r>
      <w:r w:rsidR="00153268" w:rsidRPr="00A97BD3">
        <w:t xml:space="preserve"> </w:t>
      </w:r>
      <w:r w:rsidR="00DE1869" w:rsidRPr="00A97BD3">
        <w:t xml:space="preserve">Chhatrapati </w:t>
      </w:r>
      <w:proofErr w:type="spellStart"/>
      <w:r w:rsidR="00DE1869" w:rsidRPr="00A97BD3">
        <w:t>Sa</w:t>
      </w:r>
      <w:r w:rsidR="00DC522B" w:rsidRPr="00A97BD3">
        <w:t>mbhajinagar</w:t>
      </w:r>
      <w:proofErr w:type="spellEnd"/>
      <w:r w:rsidR="00153268" w:rsidRPr="00A97BD3">
        <w:t xml:space="preserve"> </w:t>
      </w:r>
      <w:r w:rsidRPr="00A97BD3">
        <w:rPr>
          <w:b/>
          <w:i/>
          <w:iCs/>
        </w:rPr>
        <w:t>(</w:t>
      </w:r>
      <w:r w:rsidR="00D9336C" w:rsidRPr="00A97BD3">
        <w:rPr>
          <w:rStyle w:val="Emphasis"/>
          <w:i w:val="0"/>
          <w:iCs w:val="0"/>
        </w:rPr>
        <w:t>19° 52' 39.25" N, 75° 20' 32.14" E</w:t>
      </w:r>
      <w:r w:rsidRPr="00A97BD3">
        <w:t xml:space="preserve">) </w:t>
      </w:r>
      <w:r w:rsidR="00FE1B71" w:rsidRPr="00A97BD3">
        <w:t>(M.S.)</w:t>
      </w:r>
      <w:r w:rsidR="00CA393A" w:rsidRPr="00A97BD3">
        <w:t xml:space="preserve"> India. The </w:t>
      </w:r>
      <w:proofErr w:type="spellStart"/>
      <w:r w:rsidR="008A3D21">
        <w:t>colour</w:t>
      </w:r>
      <w:proofErr w:type="spellEnd"/>
      <w:r w:rsidR="00CA393A" w:rsidRPr="00A97BD3">
        <w:t xml:space="preserve"> of the</w:t>
      </w:r>
      <w:r w:rsidR="00153268" w:rsidRPr="00A97BD3">
        <w:t xml:space="preserve"> </w:t>
      </w:r>
      <w:r w:rsidRPr="00A97BD3">
        <w:t>soil</w:t>
      </w:r>
      <w:r w:rsidR="00153268" w:rsidRPr="00A97BD3">
        <w:t xml:space="preserve"> </w:t>
      </w:r>
      <w:r w:rsidRPr="00A97BD3">
        <w:t>s</w:t>
      </w:r>
      <w:r w:rsidR="00153268" w:rsidRPr="00A97BD3">
        <w:t>ample</w:t>
      </w:r>
      <w:r w:rsidRPr="00A97BD3">
        <w:t xml:space="preserve"> was black. Under average climate conditions, th</w:t>
      </w:r>
      <w:r w:rsidR="00D9336C" w:rsidRPr="00A97BD3">
        <w:t>e area is arid and receives 5</w:t>
      </w:r>
      <w:r w:rsidRPr="00A97BD3">
        <w:t xml:space="preserve">00 mm </w:t>
      </w:r>
      <w:r w:rsidR="00D9336C" w:rsidRPr="00A97BD3">
        <w:t>to 6</w:t>
      </w:r>
      <w:r w:rsidRPr="00A97BD3">
        <w:t xml:space="preserve">50 mm </w:t>
      </w:r>
      <w:r w:rsidR="00701019">
        <w:t xml:space="preserve">of </w:t>
      </w:r>
      <w:r w:rsidRPr="00A97BD3">
        <w:t>average precipitation that occurs in July through October. March through May is the driest period for crop growth. Little precipitation occurs during t</w:t>
      </w:r>
      <w:r w:rsidR="0036547C" w:rsidRPr="00A97BD3">
        <w:t xml:space="preserve">he winter months of </w:t>
      </w:r>
      <w:r w:rsidRPr="00A97BD3">
        <w:t>November</w:t>
      </w:r>
      <w:r w:rsidR="0036547C" w:rsidRPr="00A97BD3">
        <w:t xml:space="preserve"> and December</w:t>
      </w:r>
      <w:r w:rsidRPr="00A97BD3">
        <w:t>. The mean</w:t>
      </w:r>
      <w:r w:rsidR="00D9336C" w:rsidRPr="00A97BD3">
        <w:t xml:space="preserve"> annual temperature is around 29</w:t>
      </w:r>
      <w:r w:rsidR="00701019">
        <w:t>°C</w:t>
      </w:r>
      <w:r w:rsidR="00D9336C" w:rsidRPr="00A97BD3">
        <w:t xml:space="preserve"> </w:t>
      </w:r>
      <w:r w:rsidR="00316BD6">
        <w:t>during</w:t>
      </w:r>
      <w:r w:rsidR="00D9336C" w:rsidRPr="00A97BD3">
        <w:t xml:space="preserve"> </w:t>
      </w:r>
      <w:r w:rsidR="00701019">
        <w:t xml:space="preserve">the </w:t>
      </w:r>
      <w:r w:rsidR="00D9336C" w:rsidRPr="00A97BD3">
        <w:t>day and 21</w:t>
      </w:r>
      <w:r w:rsidR="00701019">
        <w:t>°C</w:t>
      </w:r>
      <w:r w:rsidR="00153268" w:rsidRPr="00A97BD3">
        <w:t xml:space="preserve"> at night</w:t>
      </w:r>
      <w:r w:rsidRPr="00A97BD3">
        <w:t>.</w:t>
      </w:r>
    </w:p>
    <w:p w14:paraId="42758347" w14:textId="57605E99" w:rsidR="00681944" w:rsidRPr="00A97BD3" w:rsidRDefault="00A56FA6" w:rsidP="00AF3107">
      <w:pPr>
        <w:spacing w:before="30" w:after="30" w:line="360" w:lineRule="auto"/>
        <w:rPr>
          <w:b/>
          <w:bCs/>
        </w:rPr>
      </w:pPr>
      <w:r w:rsidRPr="00A97BD3">
        <w:rPr>
          <w:b/>
          <w:bCs/>
        </w:rPr>
        <w:t>2.2.</w:t>
      </w:r>
      <w:r w:rsidR="00681944" w:rsidRPr="00A97BD3">
        <w:rPr>
          <w:b/>
          <w:bCs/>
        </w:rPr>
        <w:t xml:space="preserve"> Soil texture</w:t>
      </w:r>
    </w:p>
    <w:p w14:paraId="313A1FF3" w14:textId="18396B8C" w:rsidR="003B4E94" w:rsidRPr="00A97BD3" w:rsidRDefault="00681944" w:rsidP="00AF3107">
      <w:pPr>
        <w:spacing w:before="30" w:after="30" w:line="360" w:lineRule="auto"/>
      </w:pPr>
      <w:r w:rsidRPr="00A97BD3">
        <w:lastRenderedPageBreak/>
        <w:t xml:space="preserve">The soil texture of the collected soil samples was </w:t>
      </w:r>
      <w:r w:rsidR="00032656">
        <w:t>determined</w:t>
      </w:r>
      <w:r w:rsidRPr="00A97BD3">
        <w:t xml:space="preserve"> from </w:t>
      </w:r>
      <w:r w:rsidR="00275158">
        <w:t>the</w:t>
      </w:r>
      <w:r w:rsidRPr="00A97BD3">
        <w:t xml:space="preserve"> soil survey office of </w:t>
      </w:r>
      <w:r w:rsidR="00923556" w:rsidRPr="00A97BD3">
        <w:t xml:space="preserve">Aurangabad, </w:t>
      </w:r>
      <w:r w:rsidRPr="00A97BD3">
        <w:t>Maharashtra,</w:t>
      </w:r>
      <w:r w:rsidR="00DE1869" w:rsidRPr="00A97BD3">
        <w:t xml:space="preserve"> to know</w:t>
      </w:r>
      <w:r w:rsidR="00923556" w:rsidRPr="00A97BD3">
        <w:t xml:space="preserve"> the percentage of </w:t>
      </w:r>
      <w:r w:rsidR="00EA57E7" w:rsidRPr="00A97BD3">
        <w:t>sand, silt</w:t>
      </w:r>
      <w:r w:rsidR="00141E00">
        <w:t>,</w:t>
      </w:r>
      <w:r w:rsidR="00EA57E7" w:rsidRPr="00A97BD3">
        <w:t xml:space="preserve"> clay, organic carbon</w:t>
      </w:r>
      <w:r w:rsidR="00141E00">
        <w:t>,</w:t>
      </w:r>
      <w:r w:rsidR="00EA57E7" w:rsidRPr="00A97BD3">
        <w:t xml:space="preserve"> and </w:t>
      </w:r>
      <w:r w:rsidR="00443337">
        <w:t>pH</w:t>
      </w:r>
      <w:r w:rsidR="00923556" w:rsidRPr="00A97BD3">
        <w:t xml:space="preserve"> in the soil</w:t>
      </w:r>
      <w:r w:rsidR="00EA57E7" w:rsidRPr="00A97BD3">
        <w:t xml:space="preserve">s. The textural </w:t>
      </w:r>
      <w:r w:rsidR="00F14BE4" w:rsidRPr="00A97BD3">
        <w:t>analysis of</w:t>
      </w:r>
      <w:r w:rsidR="00EA57E7" w:rsidRPr="00A97BD3">
        <w:t xml:space="preserve"> the two soils</w:t>
      </w:r>
      <w:r w:rsidR="00923556" w:rsidRPr="00A97BD3">
        <w:t xml:space="preserve"> </w:t>
      </w:r>
      <w:r w:rsidRPr="00A97BD3">
        <w:t xml:space="preserve">is given in Table 1. </w:t>
      </w:r>
    </w:p>
    <w:p w14:paraId="1DE868FF" w14:textId="4DEB6E17" w:rsidR="0034640A" w:rsidRPr="00A97BD3" w:rsidRDefault="00A56FA6" w:rsidP="00AF3107">
      <w:pPr>
        <w:spacing w:before="30" w:after="30" w:line="360" w:lineRule="auto"/>
        <w:rPr>
          <w:b/>
          <w:iCs/>
        </w:rPr>
      </w:pPr>
      <w:r w:rsidRPr="00A97BD3">
        <w:rPr>
          <w:b/>
          <w:iCs/>
        </w:rPr>
        <w:t xml:space="preserve">2.3. </w:t>
      </w:r>
      <w:r w:rsidR="0034640A" w:rsidRPr="00A97BD3">
        <w:rPr>
          <w:b/>
          <w:iCs/>
        </w:rPr>
        <w:t>Soil sampling</w:t>
      </w:r>
    </w:p>
    <w:p w14:paraId="0062AE80" w14:textId="283A2CFA" w:rsidR="0060727F" w:rsidRDefault="0034640A" w:rsidP="00AF3107">
      <w:pPr>
        <w:spacing w:before="30" w:after="30" w:line="360" w:lineRule="auto"/>
      </w:pPr>
      <w:r w:rsidRPr="00A97BD3">
        <w:t xml:space="preserve">Soil samples were collected </w:t>
      </w:r>
      <w:r w:rsidR="00CA393A" w:rsidRPr="00A97BD3">
        <w:t xml:space="preserve">at </w:t>
      </w:r>
      <w:r w:rsidRPr="00A97BD3">
        <w:t xml:space="preserve">10 to 15 cm depth </w:t>
      </w:r>
      <w:r w:rsidR="002617DE" w:rsidRPr="00A97BD3">
        <w:t xml:space="preserve">at </w:t>
      </w:r>
      <w:r w:rsidRPr="00A97BD3">
        <w:t xml:space="preserve">different points on the </w:t>
      </w:r>
      <w:r w:rsidR="002617DE" w:rsidRPr="00A97BD3">
        <w:t>agricultural farm</w:t>
      </w:r>
      <w:r w:rsidR="00F45ACE" w:rsidRPr="00A97BD3">
        <w:t>s</w:t>
      </w:r>
      <w:r w:rsidRPr="00A97BD3">
        <w:t>. Around 10 to 12 soil samples were taken from each site</w:t>
      </w:r>
      <w:r w:rsidR="005F6842">
        <w:t>,</w:t>
      </w:r>
      <w:r w:rsidRPr="00A97BD3">
        <w:t xml:space="preserve"> and after remov</w:t>
      </w:r>
      <w:r w:rsidR="002617DE" w:rsidRPr="00A97BD3">
        <w:t xml:space="preserve">ing </w:t>
      </w:r>
      <w:r w:rsidRPr="00A97BD3">
        <w:t xml:space="preserve">surface organic </w:t>
      </w:r>
      <w:r w:rsidR="002617DE" w:rsidRPr="00A97BD3">
        <w:t xml:space="preserve">materials, </w:t>
      </w:r>
      <w:r w:rsidR="009D6AEC" w:rsidRPr="00A97BD3">
        <w:t xml:space="preserve">fine roots </w:t>
      </w:r>
      <w:r w:rsidR="005F6842">
        <w:t xml:space="preserve">were </w:t>
      </w:r>
      <w:r w:rsidRPr="00A97BD3">
        <w:t>mixed</w:t>
      </w:r>
      <w:r w:rsidR="002617DE" w:rsidRPr="00A97BD3">
        <w:t xml:space="preserve"> </w:t>
      </w:r>
      <w:r w:rsidRPr="00A97BD3">
        <w:t>thoroughly to make one composit</w:t>
      </w:r>
      <w:r w:rsidR="002617DE" w:rsidRPr="00A97BD3">
        <w:t xml:space="preserve">e sample. The soil samples </w:t>
      </w:r>
      <w:r w:rsidR="00DE1869" w:rsidRPr="00A97BD3">
        <w:t xml:space="preserve">are </w:t>
      </w:r>
      <w:r w:rsidRPr="00A97BD3">
        <w:t xml:space="preserve">then </w:t>
      </w:r>
      <w:r w:rsidR="007A157C">
        <w:t>transported to the laboratory in rigid containers to prevent atmospheric changes and damage to</w:t>
      </w:r>
      <w:r w:rsidRPr="00A97BD3">
        <w:t xml:space="preserve"> the soil aggregates. After air drying</w:t>
      </w:r>
      <w:r w:rsidR="002617DE" w:rsidRPr="00A97BD3">
        <w:t xml:space="preserve"> for a week</w:t>
      </w:r>
      <w:r w:rsidR="005F6842">
        <w:t>,</w:t>
      </w:r>
      <w:r w:rsidR="002617DE" w:rsidRPr="00A97BD3">
        <w:t xml:space="preserve"> </w:t>
      </w:r>
      <w:r w:rsidRPr="00A97BD3">
        <w:t>the soil sample</w:t>
      </w:r>
      <w:r w:rsidR="00042259" w:rsidRPr="00A97BD3">
        <w:t>s</w:t>
      </w:r>
      <w:r w:rsidRPr="00A97BD3">
        <w:t xml:space="preserve"> </w:t>
      </w:r>
      <w:r w:rsidR="002617DE" w:rsidRPr="00A97BD3">
        <w:t xml:space="preserve">were used for </w:t>
      </w:r>
      <w:r w:rsidR="00042259" w:rsidRPr="00A97BD3">
        <w:t>further</w:t>
      </w:r>
      <w:r w:rsidR="002617DE" w:rsidRPr="00A97BD3">
        <w:t xml:space="preserve"> study</w:t>
      </w:r>
      <w:r w:rsidR="00042259" w:rsidRPr="00A97BD3">
        <w:t>.</w:t>
      </w:r>
      <w:r w:rsidR="007A157C">
        <w:t xml:space="preserve"> It is clarified that the experiment included five different-sized sands with varying percentages (0-80%)</w:t>
      </w:r>
      <w:r w:rsidR="00D97039">
        <w:t>.</w:t>
      </w:r>
      <w:r w:rsidR="0060727F">
        <w:t xml:space="preserve"> The experiment was conducted in two stages. In the first stage, two agricultural soils were independently tested at different water contents to establish continuous relationships between water content and electrical resistivity and dielectric constant. In the next stage, one of two soils </w:t>
      </w:r>
      <w:proofErr w:type="gramStart"/>
      <w:r w:rsidR="0060727F">
        <w:t>was</w:t>
      </w:r>
      <w:proofErr w:type="gramEnd"/>
      <w:r w:rsidR="0060727F">
        <w:t xml:space="preserve"> amended with different sand percentages to study the effect of sand percentages on the measured electrical properties, while maintaining the same experimental protocol.</w:t>
      </w:r>
    </w:p>
    <w:p w14:paraId="3393C210" w14:textId="77777777" w:rsidR="0060727F" w:rsidRDefault="0060727F" w:rsidP="00AF3107">
      <w:pPr>
        <w:spacing w:before="30" w:after="30" w:line="360" w:lineRule="auto"/>
      </w:pPr>
    </w:p>
    <w:p w14:paraId="37F78162" w14:textId="7AD40A15" w:rsidR="0070471B" w:rsidRPr="00A97BD3" w:rsidRDefault="00A56FA6" w:rsidP="00AF3107">
      <w:pPr>
        <w:spacing w:before="30" w:after="30" w:line="360" w:lineRule="auto"/>
        <w:rPr>
          <w:b/>
          <w:iCs/>
        </w:rPr>
      </w:pPr>
      <w:r w:rsidRPr="00A97BD3">
        <w:rPr>
          <w:b/>
          <w:iCs/>
        </w:rPr>
        <w:t xml:space="preserve">2.4. </w:t>
      </w:r>
      <w:r w:rsidR="0070471B" w:rsidRPr="00A97BD3">
        <w:rPr>
          <w:b/>
          <w:iCs/>
        </w:rPr>
        <w:t>Soil Resistivity</w:t>
      </w:r>
    </w:p>
    <w:p w14:paraId="2D2B5DC0" w14:textId="3F8D8F79" w:rsidR="0070471B" w:rsidRPr="00A97BD3" w:rsidRDefault="0070471B" w:rsidP="00AF3107">
      <w:pPr>
        <w:spacing w:before="30" w:after="30" w:line="360" w:lineRule="auto"/>
      </w:pPr>
      <w:r w:rsidRPr="00A97BD3">
        <w:t xml:space="preserve">The soil resistivity was measured in </w:t>
      </w:r>
      <w:r w:rsidR="00DE1869" w:rsidRPr="00A97BD3">
        <w:t xml:space="preserve">the </w:t>
      </w:r>
      <w:r w:rsidRPr="00A97BD3">
        <w:t xml:space="preserve">laboratory by an indigenously developed </w:t>
      </w:r>
      <w:r w:rsidR="005F6842">
        <w:t>two-probe</w:t>
      </w:r>
      <w:r w:rsidRPr="00A97BD3">
        <w:t xml:space="preserve"> resistivity meter. The meter is also useful for </w:t>
      </w:r>
      <w:r w:rsidR="005F6842">
        <w:t>on-field</w:t>
      </w:r>
      <w:r w:rsidRPr="00A97BD3">
        <w:t xml:space="preserve"> resistivity measurement.</w:t>
      </w:r>
      <w:r w:rsidR="00B8716F" w:rsidRPr="00B8716F">
        <w:t xml:space="preserve"> </w:t>
      </w:r>
      <w:r w:rsidR="000109A1">
        <w:t>Before</w:t>
      </w:r>
      <w:r w:rsidR="00B8716F">
        <w:t xml:space="preserve"> experimentation, the indigenously designed resistivity meter used in this work was tested for accuracy and consistency. Standard reference measurements were collected to ensure dependable performance, and all readings were taken under similar laboratory circumstances to reduce instrumental and environmental variability.</w:t>
      </w:r>
      <w:r w:rsidRPr="00B8716F">
        <w:rPr>
          <w:color w:val="EE0000"/>
        </w:rPr>
        <w:t xml:space="preserve"> </w:t>
      </w:r>
      <w:r w:rsidRPr="00A97BD3">
        <w:t>The resistivity meter works by inserting the two probes into the soil. T</w:t>
      </w:r>
      <w:r w:rsidR="00D9336C" w:rsidRPr="00A97BD3">
        <w:t>he probes are made from copper</w:t>
      </w:r>
      <w:r w:rsidRPr="00A97BD3">
        <w:t xml:space="preserve">, tapered at one end and wired at </w:t>
      </w:r>
      <w:r w:rsidR="005F6842">
        <w:t>the other</w:t>
      </w:r>
      <w:r w:rsidRPr="00A97BD3">
        <w:t xml:space="preserve"> end. The probes are very sensitive </w:t>
      </w:r>
      <w:r w:rsidR="00DE1869" w:rsidRPr="00A97BD3">
        <w:t>to</w:t>
      </w:r>
      <w:r w:rsidRPr="00A97BD3">
        <w:t xml:space="preserve"> </w:t>
      </w:r>
      <w:r w:rsidR="005F6842">
        <w:t>changes</w:t>
      </w:r>
      <w:r w:rsidRPr="00A97BD3">
        <w:t xml:space="preserve"> in soil parameters. When probes are inserted in</w:t>
      </w:r>
      <w:r w:rsidR="00DE1869" w:rsidRPr="00A97BD3">
        <w:t>to the soil, they establish</w:t>
      </w:r>
      <w:r w:rsidRPr="00A97BD3">
        <w:t xml:space="preserve"> an electrical contact with the soil. The meter injects </w:t>
      </w:r>
      <w:r w:rsidR="005F6842">
        <w:t xml:space="preserve">a </w:t>
      </w:r>
      <w:r w:rsidRPr="00A97BD3">
        <w:t xml:space="preserve">constant current through the soil via the probes. The current flowing through the soil develops a potential difference between the two probes. Measuring V and I, the resistance per </w:t>
      </w:r>
      <w:proofErr w:type="spellStart"/>
      <w:r w:rsidR="008A3D21">
        <w:t>centimetre</w:t>
      </w:r>
      <w:proofErr w:type="spellEnd"/>
      <w:r w:rsidRPr="00A97BD3">
        <w:t xml:space="preserve"> was determined</w:t>
      </w:r>
      <w:r w:rsidR="00032654">
        <w:t>,</w:t>
      </w:r>
      <w:r w:rsidRPr="00A97BD3">
        <w:t xml:space="preserve"> and the resistivity was estimated </w:t>
      </w:r>
      <w:r w:rsidR="00D9336C" w:rsidRPr="00A97BD3">
        <w:t xml:space="preserve">by </w:t>
      </w:r>
      <w:r w:rsidRPr="00A97BD3">
        <w:t xml:space="preserve">using the </w:t>
      </w:r>
      <w:r w:rsidR="00D9336C" w:rsidRPr="00A97BD3">
        <w:t xml:space="preserve">following </w:t>
      </w:r>
      <w:r w:rsidRPr="00A97BD3">
        <w:t>equation:</w:t>
      </w:r>
    </w:p>
    <w:p w14:paraId="73B85DB9" w14:textId="6796DE62" w:rsidR="0070471B" w:rsidRPr="00A97BD3" w:rsidRDefault="00804D51" w:rsidP="00AF3107">
      <w:pPr>
        <w:spacing w:before="30" w:after="30" w:line="360" w:lineRule="auto"/>
      </w:pPr>
      <m:oMath>
        <m:r>
          <w:rPr>
            <w:rFonts w:ascii="Cambria Math" w:hAnsi="Cambria Math"/>
          </w:rPr>
          <m:t>ρ=</m:t>
        </m:r>
        <m:f>
          <m:fPr>
            <m:ctrlPr>
              <w:rPr>
                <w:rFonts w:ascii="Cambria Math" w:hAnsi="Cambria Math"/>
                <w:i/>
                <w:iCs/>
              </w:rPr>
            </m:ctrlPr>
          </m:fPr>
          <m:num>
            <m:r>
              <w:rPr>
                <w:rFonts w:ascii="Cambria Math" w:hAnsi="Cambria Math"/>
              </w:rPr>
              <m:t>RA</m:t>
            </m:r>
          </m:num>
          <m:den>
            <m:r>
              <w:rPr>
                <w:rFonts w:ascii="Cambria Math" w:hAnsi="Cambria Math"/>
              </w:rPr>
              <m:t>h</m:t>
            </m:r>
          </m:den>
        </m:f>
      </m:oMath>
      <w:r w:rsidR="0070471B" w:rsidRPr="00804D51">
        <w:rPr>
          <w:i/>
          <w:iCs/>
        </w:rPr>
        <w:t xml:space="preserve">                                                                 </w:t>
      </w:r>
      <w:r w:rsidR="0070471B" w:rsidRPr="00A97BD3">
        <w:tab/>
      </w:r>
      <w:r w:rsidR="0070471B" w:rsidRPr="00A97BD3">
        <w:tab/>
      </w:r>
      <w:r w:rsidR="0070471B" w:rsidRPr="00A97BD3">
        <w:tab/>
      </w:r>
      <w:r w:rsidR="0070471B" w:rsidRPr="00A97BD3">
        <w:tab/>
      </w:r>
      <w:r w:rsidR="0070471B" w:rsidRPr="00A97BD3">
        <w:tab/>
      </w:r>
      <w:r w:rsidR="0070471B" w:rsidRPr="00A97BD3">
        <w:tab/>
        <w:t>(1)</w:t>
      </w:r>
    </w:p>
    <w:p w14:paraId="02F06D49" w14:textId="0DA6356A" w:rsidR="00E72C11" w:rsidRDefault="0070471B" w:rsidP="00AF3107">
      <w:pPr>
        <w:spacing w:before="30" w:after="30" w:line="360" w:lineRule="auto"/>
      </w:pPr>
      <w:r w:rsidRPr="00A97BD3">
        <w:lastRenderedPageBreak/>
        <w:t>Where R is the electrical resistance m</w:t>
      </w:r>
      <w:r w:rsidR="008E7CB8" w:rsidRPr="00A97BD3">
        <w:t>easured with the meter, A and h</w:t>
      </w:r>
      <w:r w:rsidRPr="00A97BD3">
        <w:t xml:space="preserve"> </w:t>
      </w:r>
      <w:r w:rsidR="008E7CB8" w:rsidRPr="00A97BD3">
        <w:t xml:space="preserve">are </w:t>
      </w:r>
      <w:r w:rsidR="00032654">
        <w:t xml:space="preserve">the </w:t>
      </w:r>
      <w:r w:rsidR="008E7CB8" w:rsidRPr="00A97BD3">
        <w:t>area</w:t>
      </w:r>
      <w:r w:rsidRPr="00A97BD3">
        <w:t xml:space="preserve"> and height of the soil sample.</w:t>
      </w:r>
    </w:p>
    <w:p w14:paraId="41C0B9F7" w14:textId="5B55132A" w:rsidR="00146AF8" w:rsidRPr="00A97BD3" w:rsidRDefault="00146AF8" w:rsidP="00AF3107">
      <w:pPr>
        <w:spacing w:before="30" w:after="30" w:line="360" w:lineRule="auto"/>
      </w:pPr>
      <w:r>
        <w:t>In this study, each value of resistivity is the average of three repeated measurements.</w:t>
      </w:r>
    </w:p>
    <w:p w14:paraId="5C9D2C5C" w14:textId="6C624668" w:rsidR="00CA393A" w:rsidRPr="00A97BD3" w:rsidRDefault="00A56FA6" w:rsidP="00AF3107">
      <w:pPr>
        <w:spacing w:before="30" w:after="30" w:line="360" w:lineRule="auto"/>
        <w:rPr>
          <w:b/>
          <w:iCs/>
        </w:rPr>
      </w:pPr>
      <w:r w:rsidRPr="00A97BD3">
        <w:rPr>
          <w:b/>
          <w:iCs/>
        </w:rPr>
        <w:t xml:space="preserve">2.5. </w:t>
      </w:r>
      <w:r w:rsidR="0034640A" w:rsidRPr="00A97BD3">
        <w:rPr>
          <w:b/>
          <w:iCs/>
        </w:rPr>
        <w:t>Soil water content</w:t>
      </w:r>
    </w:p>
    <w:p w14:paraId="14BBB106" w14:textId="5E45376C" w:rsidR="0070218F" w:rsidRPr="00A97BD3" w:rsidRDefault="0070218F" w:rsidP="00AF3107">
      <w:pPr>
        <w:spacing w:before="30" w:after="30" w:line="360" w:lineRule="auto"/>
      </w:pPr>
      <w:r w:rsidRPr="00A97BD3">
        <w:t xml:space="preserve">A wet sensor </w:t>
      </w:r>
      <w:r w:rsidR="003F26E4">
        <w:t>made</w:t>
      </w:r>
      <w:r w:rsidRPr="00A97BD3">
        <w:t xml:space="preserve"> by Delta-T Devices was used to measure the soil water content in the laboratory. The sensor measures volumetric soil moisture content </w:t>
      </w:r>
      <w:r w:rsidR="00305C97">
        <w:t xml:space="preserve">or volumetric water content </w:t>
      </w:r>
      <w:r w:rsidRPr="00A97BD3">
        <w:t xml:space="preserve">(ϴv) by responding to the changes in </w:t>
      </w:r>
      <w:r w:rsidR="003F26E4">
        <w:t xml:space="preserve">the </w:t>
      </w:r>
      <w:r w:rsidRPr="00A97BD3">
        <w:t xml:space="preserve">apparent dielectric constant of moist soils. These changes are then converted into </w:t>
      </w:r>
      <w:r w:rsidR="003F26E4">
        <w:t>a DC</w:t>
      </w:r>
      <w:r w:rsidRPr="00A97BD3">
        <w:t xml:space="preserve"> voltage in mV, which is then converted to soil moisture content with the help of </w:t>
      </w:r>
      <w:r w:rsidR="003F26E4">
        <w:t xml:space="preserve">a </w:t>
      </w:r>
      <w:r w:rsidRPr="00A97BD3">
        <w:t>moisture meter. Measurement of water content was repeated at least five times</w:t>
      </w:r>
      <w:r w:rsidR="003F26E4">
        <w:t>,</w:t>
      </w:r>
      <w:r w:rsidRPr="00A97BD3">
        <w:t xml:space="preserve"> and </w:t>
      </w:r>
      <w:r w:rsidR="003F26E4">
        <w:t>the</w:t>
      </w:r>
      <w:r w:rsidRPr="00A97BD3">
        <w:t xml:space="preserve"> average value of </w:t>
      </w:r>
      <w:r w:rsidR="00683B5B">
        <w:t>those</w:t>
      </w:r>
      <w:r w:rsidRPr="00A97BD3">
        <w:t xml:space="preserve"> </w:t>
      </w:r>
      <w:r w:rsidR="00683B5B">
        <w:t>readings</w:t>
      </w:r>
      <w:r w:rsidRPr="00A97BD3">
        <w:t xml:space="preserve"> was taken as </w:t>
      </w:r>
      <w:r w:rsidR="003F26E4">
        <w:t xml:space="preserve">the </w:t>
      </w:r>
      <w:r w:rsidRPr="00A97BD3">
        <w:t xml:space="preserve">volumetric water content of that soil sample. The uncertainty in </w:t>
      </w:r>
      <w:r w:rsidR="003F26E4">
        <w:t xml:space="preserve">the </w:t>
      </w:r>
      <w:r w:rsidRPr="00A97BD3">
        <w:t>measurement of water content given by the manufacturer is about ± 3%.</w:t>
      </w:r>
    </w:p>
    <w:p w14:paraId="7F82F75C" w14:textId="584915F1" w:rsidR="0070218F" w:rsidRPr="00A97BD3" w:rsidRDefault="00A56FA6" w:rsidP="00AF3107">
      <w:pPr>
        <w:spacing w:before="30" w:after="30" w:line="360" w:lineRule="auto"/>
        <w:rPr>
          <w:b/>
          <w:iCs/>
        </w:rPr>
      </w:pPr>
      <w:r w:rsidRPr="00A97BD3">
        <w:rPr>
          <w:b/>
          <w:iCs/>
        </w:rPr>
        <w:t xml:space="preserve">2.6. </w:t>
      </w:r>
      <w:r w:rsidR="0070218F" w:rsidRPr="00A97BD3">
        <w:rPr>
          <w:b/>
          <w:iCs/>
        </w:rPr>
        <w:t>Dielectric constant</w:t>
      </w:r>
    </w:p>
    <w:p w14:paraId="5E588FDD" w14:textId="1B756271" w:rsidR="0070218F" w:rsidRPr="00A97BD3" w:rsidRDefault="003F26E4" w:rsidP="00AF3107">
      <w:pPr>
        <w:spacing w:before="30" w:after="30" w:line="360" w:lineRule="auto"/>
        <w:rPr>
          <w:bCs/>
          <w:iCs/>
        </w:rPr>
      </w:pPr>
      <w:r>
        <w:rPr>
          <w:bCs/>
          <w:iCs/>
        </w:rPr>
        <w:t>The dielectric</w:t>
      </w:r>
      <w:r w:rsidR="0070218F" w:rsidRPr="00A97BD3">
        <w:rPr>
          <w:bCs/>
          <w:iCs/>
        </w:rPr>
        <w:t xml:space="preserve"> constant of soil was determined from volumetric water content by the following equation given by </w:t>
      </w:r>
      <w:r w:rsidR="00512FB4" w:rsidRPr="00A97BD3">
        <w:rPr>
          <w:bCs/>
          <w:iCs/>
        </w:rPr>
        <w:t xml:space="preserve">(Topp G C </w:t>
      </w:r>
      <w:r w:rsidR="000B3C2B">
        <w:rPr>
          <w:bCs/>
          <w:iCs/>
        </w:rPr>
        <w:t>et al.</w:t>
      </w:r>
      <w:r w:rsidR="00512FB4" w:rsidRPr="00A97BD3">
        <w:rPr>
          <w:bCs/>
          <w:iCs/>
        </w:rPr>
        <w:t xml:space="preserve"> 1998)</w:t>
      </w:r>
      <w:r w:rsidR="009E0675" w:rsidRPr="00A97BD3">
        <w:rPr>
          <w:bCs/>
          <w:iCs/>
        </w:rPr>
        <w:t>.</w:t>
      </w:r>
    </w:p>
    <w:p w14:paraId="0693EC7A" w14:textId="23FB4108" w:rsidR="0070218F" w:rsidRPr="00A97BD3" w:rsidRDefault="00804D51" w:rsidP="00AF3107">
      <w:pPr>
        <w:spacing w:before="30" w:after="30" w:line="360" w:lineRule="auto"/>
        <w:rPr>
          <w:rFonts w:eastAsiaTheme="minorEastAsia"/>
          <w:bCs/>
          <w:iCs/>
        </w:rPr>
      </w:pPr>
      <m:oMath>
        <m:r>
          <w:rPr>
            <w:rFonts w:ascii="Cambria Math" w:hAnsi="Cambria Math"/>
          </w:rPr>
          <m:t>ε=3.03+9.3</m:t>
        </m:r>
        <m:sSub>
          <m:sSubPr>
            <m:ctrlPr>
              <w:rPr>
                <w:rFonts w:ascii="Cambria Math" w:hAnsi="Cambria Math"/>
                <w:bCs/>
                <w:i/>
              </w:rPr>
            </m:ctrlPr>
          </m:sSubPr>
          <m:e>
            <m:r>
              <w:rPr>
                <w:rFonts w:ascii="Cambria Math" w:hAnsi="Cambria Math"/>
              </w:rPr>
              <m:t>ϴ</m:t>
            </m:r>
          </m:e>
          <m:sub>
            <m:r>
              <w:rPr>
                <w:rFonts w:ascii="Cambria Math" w:hAnsi="Cambria Math"/>
              </w:rPr>
              <m:t>v</m:t>
            </m:r>
          </m:sub>
        </m:sSub>
        <m:r>
          <w:rPr>
            <w:rFonts w:ascii="Cambria Math" w:hAnsi="Cambria Math"/>
          </w:rPr>
          <m:t>+146.0</m:t>
        </m:r>
        <m:sSup>
          <m:sSupPr>
            <m:ctrlPr>
              <w:rPr>
                <w:rFonts w:ascii="Cambria Math" w:hAnsi="Cambria Math"/>
                <w:bCs/>
                <w:i/>
              </w:rPr>
            </m:ctrlPr>
          </m:sSupPr>
          <m:e>
            <m:sSub>
              <m:sSubPr>
                <m:ctrlPr>
                  <w:rPr>
                    <w:rFonts w:ascii="Cambria Math" w:hAnsi="Cambria Math"/>
                    <w:bCs/>
                    <w:i/>
                  </w:rPr>
                </m:ctrlPr>
              </m:sSubPr>
              <m:e>
                <m:r>
                  <w:rPr>
                    <w:rFonts w:ascii="Cambria Math" w:hAnsi="Cambria Math"/>
                  </w:rPr>
                  <m:t>ϴ</m:t>
                </m:r>
              </m:e>
              <m:sub>
                <m:r>
                  <w:rPr>
                    <w:rFonts w:ascii="Cambria Math" w:hAnsi="Cambria Math"/>
                  </w:rPr>
                  <m:t>v</m:t>
                </m:r>
              </m:sub>
            </m:sSub>
          </m:e>
          <m:sup>
            <m:r>
              <w:rPr>
                <w:rFonts w:ascii="Cambria Math" w:hAnsi="Cambria Math"/>
              </w:rPr>
              <m:t>2</m:t>
            </m:r>
          </m:sup>
        </m:sSup>
        <m:r>
          <w:rPr>
            <w:rFonts w:ascii="Cambria Math" w:hAnsi="Cambria Math"/>
          </w:rPr>
          <m:t>+76.7</m:t>
        </m:r>
        <m:sSup>
          <m:sSupPr>
            <m:ctrlPr>
              <w:rPr>
                <w:rFonts w:ascii="Cambria Math" w:hAnsi="Cambria Math"/>
                <w:i/>
              </w:rPr>
            </m:ctrlPr>
          </m:sSupPr>
          <m:e>
            <m:sSub>
              <m:sSubPr>
                <m:ctrlPr>
                  <w:rPr>
                    <w:rFonts w:ascii="Cambria Math" w:hAnsi="Cambria Math"/>
                    <w:bCs/>
                    <w:i/>
                  </w:rPr>
                </m:ctrlPr>
              </m:sSubPr>
              <m:e>
                <m:r>
                  <w:rPr>
                    <w:rFonts w:ascii="Cambria Math" w:hAnsi="Cambria Math"/>
                  </w:rPr>
                  <m:t>ϴ</m:t>
                </m:r>
              </m:e>
              <m:sub>
                <m:r>
                  <w:rPr>
                    <w:rFonts w:ascii="Cambria Math" w:hAnsi="Cambria Math"/>
                  </w:rPr>
                  <m:t>v</m:t>
                </m:r>
              </m:sub>
            </m:sSub>
          </m:e>
          <m:sup>
            <m:r>
              <w:rPr>
                <w:rFonts w:ascii="Cambria Math" w:hAnsi="Cambria Math"/>
              </w:rPr>
              <m:t>3</m:t>
            </m:r>
          </m:sup>
        </m:sSup>
      </m:oMath>
      <w:r w:rsidR="0070218F" w:rsidRPr="00804D51">
        <w:rPr>
          <w:rFonts w:eastAsiaTheme="minorEastAsia"/>
          <w:bCs/>
          <w:i/>
        </w:rPr>
        <w:tab/>
      </w:r>
      <w:r w:rsidR="0070218F" w:rsidRPr="00A97BD3">
        <w:rPr>
          <w:rFonts w:eastAsiaTheme="minorEastAsia"/>
          <w:bCs/>
          <w:iCs/>
        </w:rPr>
        <w:t xml:space="preserve">                                                                 (2)</w:t>
      </w:r>
    </w:p>
    <w:p w14:paraId="73E3B9F7" w14:textId="77777777" w:rsidR="0070218F" w:rsidRPr="00A97BD3" w:rsidRDefault="0070218F" w:rsidP="00AF3107">
      <w:pPr>
        <w:spacing w:before="30" w:after="30" w:line="360" w:lineRule="auto"/>
        <w:rPr>
          <w:bCs/>
          <w:iCs/>
        </w:rPr>
      </w:pPr>
      <w:r w:rsidRPr="00A97BD3">
        <w:rPr>
          <w:rFonts w:eastAsiaTheme="minorEastAsia"/>
          <w:bCs/>
          <w:iCs/>
        </w:rPr>
        <w:t xml:space="preserve">In the above equation </w:t>
      </w:r>
      <m:oMath>
        <m:sSub>
          <m:sSubPr>
            <m:ctrlPr>
              <w:rPr>
                <w:rFonts w:ascii="Cambria Math" w:hAnsi="Cambria Math"/>
                <w:bCs/>
                <w:i/>
                <w:iCs/>
              </w:rPr>
            </m:ctrlPr>
          </m:sSubPr>
          <m:e>
            <m:r>
              <w:rPr>
                <w:rFonts w:ascii="Cambria Math" w:hAnsi="Cambria Math"/>
              </w:rPr>
              <m:t>ϴ</m:t>
            </m:r>
          </m:e>
          <m:sub>
            <m:r>
              <w:rPr>
                <w:rFonts w:ascii="Cambria Math" w:hAnsi="Cambria Math"/>
              </w:rPr>
              <m:t>v</m:t>
            </m:r>
          </m:sub>
        </m:sSub>
      </m:oMath>
      <w:r w:rsidRPr="00A97BD3">
        <w:rPr>
          <w:rFonts w:eastAsiaTheme="minorEastAsia"/>
          <w:bCs/>
          <w:iCs/>
        </w:rPr>
        <w:t xml:space="preserve"> is the volumetric water content.</w:t>
      </w:r>
    </w:p>
    <w:p w14:paraId="02623B09" w14:textId="4ADF7F21" w:rsidR="0070218F" w:rsidRPr="00A97BD3" w:rsidRDefault="00A56FA6" w:rsidP="00AF3107">
      <w:pPr>
        <w:spacing w:before="30" w:after="30" w:line="360" w:lineRule="auto"/>
        <w:rPr>
          <w:b/>
          <w:iCs/>
        </w:rPr>
      </w:pPr>
      <w:r w:rsidRPr="00A97BD3">
        <w:rPr>
          <w:b/>
          <w:iCs/>
        </w:rPr>
        <w:t xml:space="preserve">2.7. </w:t>
      </w:r>
      <w:r w:rsidR="0070218F" w:rsidRPr="00A97BD3">
        <w:rPr>
          <w:b/>
          <w:iCs/>
        </w:rPr>
        <w:t>Bulk density</w:t>
      </w:r>
    </w:p>
    <w:p w14:paraId="0D7F76F4" w14:textId="60063E46" w:rsidR="0070218F" w:rsidRPr="00A97BD3" w:rsidRDefault="0070218F" w:rsidP="00AF3107">
      <w:pPr>
        <w:spacing w:before="30" w:after="30" w:line="360" w:lineRule="auto"/>
      </w:pPr>
      <w:r w:rsidRPr="00A97BD3">
        <w:t xml:space="preserve">Bulk density is an important physical property of the soil. Bulk density of collected soil samples with the addition of sand texture was measured by </w:t>
      </w:r>
      <w:r w:rsidR="003F26E4">
        <w:t xml:space="preserve">the </w:t>
      </w:r>
      <w:r w:rsidRPr="00A97BD3">
        <w:t>formula:</w:t>
      </w:r>
    </w:p>
    <w:p w14:paraId="6E032856" w14:textId="1DC76582" w:rsidR="0070218F" w:rsidRPr="00A97BD3" w:rsidRDefault="0070218F" w:rsidP="00AF3107">
      <w:pPr>
        <w:spacing w:before="30" w:after="30" w:line="360" w:lineRule="auto"/>
      </w:pPr>
      <w:r w:rsidRPr="00A97BD3">
        <w:t xml:space="preserve">   </w:t>
      </w:r>
      <m:oMath>
        <m:r>
          <w:rPr>
            <w:rFonts w:ascii="Cambria Math" w:hAnsi="Cambria Math"/>
          </w:rPr>
          <m:t>Bulk density (ρ)=</m:t>
        </m:r>
        <m:f>
          <m:fPr>
            <m:ctrlPr>
              <w:rPr>
                <w:rFonts w:ascii="Cambria Math" w:hAnsi="Cambria Math"/>
                <w:i/>
                <w:iCs/>
              </w:rPr>
            </m:ctrlPr>
          </m:fPr>
          <m:num>
            <m:r>
              <w:rPr>
                <w:rFonts w:ascii="Cambria Math" w:hAnsi="Cambria Math"/>
              </w:rPr>
              <m:t>Mass (M)</m:t>
            </m:r>
          </m:num>
          <m:den>
            <m:r>
              <w:rPr>
                <w:rFonts w:ascii="Cambria Math" w:hAnsi="Cambria Math"/>
              </w:rPr>
              <m:t>Volume (V)</m:t>
            </m:r>
          </m:den>
        </m:f>
      </m:oMath>
      <w:r w:rsidRPr="00A97BD3">
        <w:rPr>
          <w:rFonts w:eastAsiaTheme="minorEastAsia"/>
        </w:rPr>
        <w:t xml:space="preserve">                                        </w:t>
      </w:r>
      <w:r w:rsidRPr="00A97BD3">
        <w:rPr>
          <w:rFonts w:eastAsiaTheme="minorEastAsia"/>
        </w:rPr>
        <w:tab/>
      </w:r>
      <w:r w:rsidRPr="00A97BD3">
        <w:rPr>
          <w:rFonts w:eastAsiaTheme="minorEastAsia"/>
        </w:rPr>
        <w:tab/>
      </w:r>
      <w:r w:rsidRPr="00A97BD3">
        <w:rPr>
          <w:rFonts w:eastAsiaTheme="minorEastAsia"/>
        </w:rPr>
        <w:tab/>
      </w:r>
      <w:r w:rsidRPr="00A97BD3">
        <w:rPr>
          <w:rFonts w:eastAsiaTheme="minorEastAsia"/>
        </w:rPr>
        <w:tab/>
        <w:t xml:space="preserve">                 (3)</w:t>
      </w:r>
    </w:p>
    <w:p w14:paraId="0A2F56D8" w14:textId="34ACCF5A" w:rsidR="0070218F" w:rsidRPr="00A97BD3" w:rsidRDefault="0070218F" w:rsidP="00AF3107">
      <w:pPr>
        <w:spacing w:before="30" w:after="30" w:line="360" w:lineRule="auto"/>
      </w:pPr>
      <w:r w:rsidRPr="00A97BD3">
        <w:t xml:space="preserve">Where ρ, M, and V are </w:t>
      </w:r>
      <w:r w:rsidR="003F26E4">
        <w:t xml:space="preserve">the </w:t>
      </w:r>
      <w:r w:rsidRPr="00A97BD3">
        <w:t>bulk density, mass</w:t>
      </w:r>
      <w:r w:rsidR="003F26E4">
        <w:t>,</w:t>
      </w:r>
      <w:r w:rsidRPr="00A97BD3">
        <w:t xml:space="preserve"> and volume of the soil samples. The volume of </w:t>
      </w:r>
      <w:r w:rsidR="003F26E4">
        <w:t xml:space="preserve">the </w:t>
      </w:r>
      <w:r w:rsidRPr="00A97BD3">
        <w:t>soil sample was measured by the equation:</w:t>
      </w:r>
    </w:p>
    <w:p w14:paraId="552349A6" w14:textId="77777777" w:rsidR="0070218F" w:rsidRPr="00A97BD3" w:rsidRDefault="0070218F" w:rsidP="00AF3107">
      <w:pPr>
        <w:spacing w:before="30" w:after="30" w:line="360" w:lineRule="auto"/>
      </w:pPr>
      <w:r w:rsidRPr="00A97BD3">
        <w:t xml:space="preserve">  </w:t>
      </w:r>
      <m:oMath>
        <m:r>
          <m:rPr>
            <m:sty m:val="p"/>
          </m:rPr>
          <w:rPr>
            <w:rFonts w:ascii="Cambria Math" w:hAnsi="Cambria Math"/>
          </w:rPr>
          <m:t>V=Π</m:t>
        </m:r>
        <m:sSup>
          <m:sSupPr>
            <m:ctrlPr>
              <w:rPr>
                <w:rFonts w:ascii="Cambria Math" w:hAnsi="Cambria Math"/>
              </w:rPr>
            </m:ctrlPr>
          </m:sSupPr>
          <m:e>
            <m:r>
              <m:rPr>
                <m:sty m:val="p"/>
              </m:rPr>
              <w:rPr>
                <w:rFonts w:ascii="Cambria Math" w:hAnsi="Cambria Math"/>
              </w:rPr>
              <m:t xml:space="preserve"> r</m:t>
            </m:r>
          </m:e>
          <m:sup>
            <m:r>
              <m:rPr>
                <m:sty m:val="p"/>
              </m:rPr>
              <w:rPr>
                <w:rFonts w:ascii="Cambria Math" w:hAnsi="Cambria Math"/>
              </w:rPr>
              <m:t>2</m:t>
            </m:r>
          </m:sup>
        </m:sSup>
        <m:r>
          <m:rPr>
            <m:sty m:val="p"/>
          </m:rPr>
          <w:rPr>
            <w:rFonts w:ascii="Cambria Math" w:hAnsi="Cambria Math"/>
          </w:rPr>
          <m:t>h</m:t>
        </m:r>
      </m:oMath>
      <w:r w:rsidRPr="00A97BD3">
        <w:t xml:space="preserve">  </w:t>
      </w:r>
      <w:r w:rsidRPr="00A97BD3">
        <w:tab/>
      </w:r>
      <w:r w:rsidRPr="00A97BD3">
        <w:tab/>
      </w:r>
      <w:r w:rsidRPr="00A97BD3">
        <w:tab/>
      </w:r>
      <w:r w:rsidRPr="00A97BD3">
        <w:tab/>
      </w:r>
      <w:r w:rsidRPr="00A97BD3">
        <w:tab/>
      </w:r>
      <w:r w:rsidRPr="00A97BD3">
        <w:tab/>
      </w:r>
      <w:r w:rsidRPr="00A97BD3">
        <w:tab/>
      </w:r>
      <w:r w:rsidRPr="00A97BD3">
        <w:tab/>
      </w:r>
      <w:r w:rsidRPr="00A97BD3">
        <w:tab/>
      </w:r>
      <w:r w:rsidRPr="00A97BD3">
        <w:tab/>
      </w:r>
      <w:r w:rsidRPr="00A97BD3">
        <w:tab/>
        <w:t xml:space="preserve">      (4)</w:t>
      </w:r>
    </w:p>
    <w:p w14:paraId="45CD5373" w14:textId="209CE905" w:rsidR="0070218F" w:rsidRPr="00A97BD3" w:rsidRDefault="0070218F" w:rsidP="00AF3107">
      <w:pPr>
        <w:spacing w:before="30" w:after="30" w:line="360" w:lineRule="auto"/>
      </w:pPr>
      <w:r w:rsidRPr="00A97BD3">
        <w:t>Where r and h are the radius and height of the sample holder. From the knowledge of bulk density</w:t>
      </w:r>
      <w:r w:rsidR="003746E6">
        <w:t>,</w:t>
      </w:r>
      <w:r w:rsidRPr="00A97BD3">
        <w:t xml:space="preserve"> the soil porosity was estimated using the equation:</w:t>
      </w:r>
    </w:p>
    <w:p w14:paraId="71073D10" w14:textId="44275B98" w:rsidR="0070218F" w:rsidRPr="00A97BD3" w:rsidRDefault="002F4B64" w:rsidP="00AF3107">
      <w:pPr>
        <w:spacing w:before="30" w:after="30" w:line="360" w:lineRule="auto"/>
      </w:pPr>
      <m:oMath>
        <m:r>
          <w:rPr>
            <w:rFonts w:ascii="Cambria Math" w:hAnsi="Cambria Math"/>
          </w:rPr>
          <m:t>Porosity=1-</m:t>
        </m:r>
        <m:d>
          <m:dPr>
            <m:ctrlPr>
              <w:rPr>
                <w:rFonts w:ascii="Cambria Math" w:hAnsi="Cambria Math"/>
                <w:i/>
                <w:iCs/>
              </w:rPr>
            </m:ctrlPr>
          </m:dPr>
          <m:e>
            <m:f>
              <m:fPr>
                <m:ctrlPr>
                  <w:rPr>
                    <w:rFonts w:ascii="Cambria Math" w:hAnsi="Cambria Math"/>
                    <w:i/>
                    <w:iCs/>
                  </w:rPr>
                </m:ctrlPr>
              </m:fPr>
              <m:num>
                <m:r>
                  <w:rPr>
                    <w:rFonts w:ascii="Cambria Math" w:hAnsi="Cambria Math"/>
                  </w:rPr>
                  <m:t xml:space="preserve"> Bulk density </m:t>
                </m:r>
              </m:num>
              <m:den>
                <m:r>
                  <w:rPr>
                    <w:rFonts w:ascii="Cambria Math" w:hAnsi="Cambria Math"/>
                  </w:rPr>
                  <m:t>Particle density</m:t>
                </m:r>
              </m:den>
            </m:f>
          </m:e>
        </m:d>
      </m:oMath>
      <w:r w:rsidR="0070218F" w:rsidRPr="00A97BD3">
        <w:rPr>
          <w:rFonts w:eastAsiaTheme="minorEastAsia"/>
        </w:rPr>
        <w:tab/>
      </w:r>
      <w:r w:rsidR="0070218F" w:rsidRPr="00A97BD3">
        <w:rPr>
          <w:rFonts w:eastAsiaTheme="minorEastAsia"/>
        </w:rPr>
        <w:tab/>
      </w:r>
      <w:r w:rsidR="0070218F" w:rsidRPr="00A97BD3">
        <w:rPr>
          <w:rFonts w:eastAsiaTheme="minorEastAsia"/>
        </w:rPr>
        <w:tab/>
      </w:r>
      <w:r w:rsidR="0070218F" w:rsidRPr="00A97BD3">
        <w:rPr>
          <w:rFonts w:eastAsiaTheme="minorEastAsia"/>
        </w:rPr>
        <w:tab/>
      </w:r>
      <w:r w:rsidR="0070218F" w:rsidRPr="00A97BD3">
        <w:rPr>
          <w:rFonts w:eastAsiaTheme="minorEastAsia"/>
        </w:rPr>
        <w:tab/>
      </w:r>
      <w:r w:rsidR="0070218F" w:rsidRPr="00A97BD3">
        <w:rPr>
          <w:rFonts w:eastAsiaTheme="minorEastAsia"/>
        </w:rPr>
        <w:tab/>
      </w:r>
      <w:r w:rsidR="0070218F" w:rsidRPr="00A97BD3">
        <w:rPr>
          <w:rFonts w:eastAsiaTheme="minorEastAsia"/>
        </w:rPr>
        <w:tab/>
      </w:r>
      <w:r w:rsidR="0070218F" w:rsidRPr="00A97BD3">
        <w:rPr>
          <w:rFonts w:eastAsiaTheme="minorEastAsia"/>
        </w:rPr>
        <w:tab/>
        <w:t xml:space="preserve">      (5)</w:t>
      </w:r>
    </w:p>
    <w:p w14:paraId="3DBE8A4B" w14:textId="00202BA4" w:rsidR="0070218F" w:rsidRPr="00A97BD3" w:rsidRDefault="0070218F" w:rsidP="00AF3107">
      <w:pPr>
        <w:spacing w:before="30" w:after="30" w:line="360" w:lineRule="auto"/>
      </w:pPr>
      <w:r w:rsidRPr="00A97BD3">
        <w:t>In the above equation, the particle density is taken as 2.65 g</w:t>
      </w:r>
      <w:r w:rsidR="0091599F">
        <w:t xml:space="preserve"> cm</w:t>
      </w:r>
      <w:r w:rsidR="0091599F" w:rsidRPr="0091599F">
        <w:rPr>
          <w:vertAlign w:val="superscript"/>
        </w:rPr>
        <w:t>-3</w:t>
      </w:r>
      <w:r w:rsidR="000B3C2B" w:rsidRPr="000B3C2B">
        <w:t>,</w:t>
      </w:r>
      <w:r w:rsidRPr="00A97BD3">
        <w:t xml:space="preserve"> i.e.</w:t>
      </w:r>
      <w:r w:rsidR="003746E6">
        <w:t>,</w:t>
      </w:r>
      <w:r w:rsidRPr="00A97BD3">
        <w:t xml:space="preserve"> the particle density for the normal soil sample. The soil P</w:t>
      </w:r>
      <w:r w:rsidRPr="00A97BD3">
        <w:rPr>
          <w:vertAlign w:val="superscript"/>
        </w:rPr>
        <w:t>H</w:t>
      </w:r>
      <w:r w:rsidRPr="00A97BD3">
        <w:t xml:space="preserve"> was measured with the help of </w:t>
      </w:r>
      <w:r w:rsidR="003746E6">
        <w:t xml:space="preserve">a </w:t>
      </w:r>
      <w:r w:rsidRPr="00A97BD3">
        <w:t>handheld P</w:t>
      </w:r>
      <w:r w:rsidRPr="00A97BD3">
        <w:rPr>
          <w:vertAlign w:val="superscript"/>
        </w:rPr>
        <w:t>H</w:t>
      </w:r>
      <w:r w:rsidRPr="00A97BD3">
        <w:t xml:space="preserve"> meter. </w:t>
      </w:r>
    </w:p>
    <w:p w14:paraId="51CC4646" w14:textId="6E8AAC07" w:rsidR="0070218F" w:rsidRDefault="009C5544" w:rsidP="00AF3107">
      <w:pPr>
        <w:spacing w:before="30" w:after="30" w:line="360" w:lineRule="auto"/>
        <w:rPr>
          <w:b/>
          <w:iCs/>
        </w:rPr>
      </w:pPr>
      <w:r w:rsidRPr="00A97BD3">
        <w:rPr>
          <w:b/>
          <w:iCs/>
        </w:rPr>
        <w:t xml:space="preserve">3. </w:t>
      </w:r>
      <w:r w:rsidR="003746E6">
        <w:rPr>
          <w:b/>
          <w:iCs/>
        </w:rPr>
        <w:t>Results</w:t>
      </w:r>
      <w:r w:rsidR="00E67ECE" w:rsidRPr="00A97BD3">
        <w:rPr>
          <w:b/>
          <w:iCs/>
        </w:rPr>
        <w:t xml:space="preserve"> and discussion</w:t>
      </w:r>
    </w:p>
    <w:p w14:paraId="2FF37DA8" w14:textId="77777777" w:rsidR="004B6B83" w:rsidRDefault="004B6B83" w:rsidP="00AF3107">
      <w:pPr>
        <w:spacing w:before="30" w:after="30" w:line="360" w:lineRule="auto"/>
        <w:rPr>
          <w:b/>
          <w:iCs/>
        </w:rPr>
      </w:pPr>
    </w:p>
    <w:p w14:paraId="74A3CB09" w14:textId="77777777" w:rsidR="004B6B83" w:rsidRDefault="004B6B83" w:rsidP="00AF3107">
      <w:pPr>
        <w:spacing w:before="30" w:after="30" w:line="360" w:lineRule="auto"/>
        <w:rPr>
          <w:b/>
          <w:iCs/>
        </w:rPr>
      </w:pPr>
    </w:p>
    <w:p w14:paraId="250A5BFA" w14:textId="77777777" w:rsidR="004B6B83" w:rsidRPr="00A97BD3" w:rsidRDefault="004B6B83" w:rsidP="00AF3107">
      <w:pPr>
        <w:spacing w:before="30" w:after="30" w:line="360" w:lineRule="auto"/>
        <w:rPr>
          <w:b/>
          <w:iCs/>
        </w:rPr>
      </w:pPr>
    </w:p>
    <w:p w14:paraId="1DEAEBCD" w14:textId="18C763DD" w:rsidR="00B06DC1" w:rsidRPr="00A97BD3" w:rsidRDefault="00B06DC1" w:rsidP="00AF3107">
      <w:pPr>
        <w:spacing w:before="30" w:after="30" w:line="360" w:lineRule="auto"/>
        <w:jc w:val="center"/>
      </w:pPr>
      <w:r w:rsidRPr="00A97BD3">
        <w:rPr>
          <w:b/>
        </w:rPr>
        <w:t>Table 1</w:t>
      </w:r>
      <w:r w:rsidRPr="00A97BD3">
        <w:t xml:space="preserve"> Texture analysis of two black soils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2248"/>
        <w:gridCol w:w="2371"/>
      </w:tblGrid>
      <w:tr w:rsidR="00B06DC1" w:rsidRPr="00A97BD3" w14:paraId="7689C9E4" w14:textId="77777777" w:rsidTr="004B6B83">
        <w:trPr>
          <w:trHeight w:val="77"/>
          <w:jc w:val="center"/>
        </w:trPr>
        <w:tc>
          <w:tcPr>
            <w:tcW w:w="2482" w:type="dxa"/>
            <w:tcBorders>
              <w:top w:val="single" w:sz="12" w:space="0" w:color="auto"/>
              <w:bottom w:val="nil"/>
            </w:tcBorders>
          </w:tcPr>
          <w:p w14:paraId="7AEDACD5" w14:textId="77777777" w:rsidR="00B06DC1" w:rsidRPr="00A97BD3" w:rsidRDefault="00B06DC1" w:rsidP="00AE27AE">
            <w:pPr>
              <w:spacing w:before="30" w:after="30" w:line="240" w:lineRule="auto"/>
              <w:jc w:val="center"/>
              <w:rPr>
                <w:b/>
                <w:bCs/>
              </w:rPr>
            </w:pPr>
            <w:r w:rsidRPr="00A97BD3">
              <w:rPr>
                <w:b/>
                <w:bCs/>
              </w:rPr>
              <w:t>Name</w:t>
            </w:r>
          </w:p>
        </w:tc>
        <w:tc>
          <w:tcPr>
            <w:tcW w:w="4619" w:type="dxa"/>
            <w:gridSpan w:val="2"/>
            <w:tcBorders>
              <w:top w:val="single" w:sz="12" w:space="0" w:color="auto"/>
              <w:bottom w:val="single" w:sz="12" w:space="0" w:color="auto"/>
            </w:tcBorders>
          </w:tcPr>
          <w:p w14:paraId="0B0C6BA2" w14:textId="77777777" w:rsidR="00B06DC1" w:rsidRPr="00A97BD3" w:rsidRDefault="00B06DC1" w:rsidP="00AE27AE">
            <w:pPr>
              <w:spacing w:before="30" w:after="30" w:line="240" w:lineRule="auto"/>
              <w:jc w:val="center"/>
              <w:rPr>
                <w:b/>
                <w:bCs/>
              </w:rPr>
            </w:pPr>
            <w:r w:rsidRPr="00A97BD3">
              <w:rPr>
                <w:b/>
                <w:bCs/>
              </w:rPr>
              <w:t>Content</w:t>
            </w:r>
          </w:p>
        </w:tc>
      </w:tr>
      <w:tr w:rsidR="00B06DC1" w:rsidRPr="00A97BD3" w14:paraId="3C623A43" w14:textId="77777777" w:rsidTr="004B6B83">
        <w:trPr>
          <w:trHeight w:val="77"/>
          <w:jc w:val="center"/>
        </w:trPr>
        <w:tc>
          <w:tcPr>
            <w:tcW w:w="2482" w:type="dxa"/>
            <w:tcBorders>
              <w:top w:val="nil"/>
              <w:bottom w:val="single" w:sz="12" w:space="0" w:color="auto"/>
            </w:tcBorders>
          </w:tcPr>
          <w:p w14:paraId="1F1317D5" w14:textId="77777777" w:rsidR="00B06DC1" w:rsidRPr="00A97BD3" w:rsidRDefault="00B06DC1" w:rsidP="00AE27AE">
            <w:pPr>
              <w:spacing w:before="30" w:after="30" w:line="240" w:lineRule="auto"/>
              <w:jc w:val="center"/>
              <w:rPr>
                <w:b/>
                <w:bCs/>
              </w:rPr>
            </w:pPr>
          </w:p>
        </w:tc>
        <w:tc>
          <w:tcPr>
            <w:tcW w:w="2248" w:type="dxa"/>
            <w:tcBorders>
              <w:top w:val="single" w:sz="12" w:space="0" w:color="auto"/>
              <w:bottom w:val="single" w:sz="12" w:space="0" w:color="auto"/>
            </w:tcBorders>
          </w:tcPr>
          <w:p w14:paraId="3A85FE5A" w14:textId="77777777" w:rsidR="00B06DC1" w:rsidRPr="00A97BD3" w:rsidRDefault="00B06DC1" w:rsidP="00AE27AE">
            <w:pPr>
              <w:spacing w:before="30" w:after="30" w:line="240" w:lineRule="auto"/>
              <w:jc w:val="center"/>
              <w:rPr>
                <w:b/>
                <w:bCs/>
              </w:rPr>
            </w:pPr>
            <w:r w:rsidRPr="00A97BD3">
              <w:rPr>
                <w:b/>
                <w:bCs/>
              </w:rPr>
              <w:t>Soil 1</w:t>
            </w:r>
          </w:p>
        </w:tc>
        <w:tc>
          <w:tcPr>
            <w:tcW w:w="2370" w:type="dxa"/>
            <w:tcBorders>
              <w:top w:val="single" w:sz="12" w:space="0" w:color="auto"/>
              <w:bottom w:val="single" w:sz="12" w:space="0" w:color="auto"/>
            </w:tcBorders>
          </w:tcPr>
          <w:p w14:paraId="417B9079" w14:textId="77777777" w:rsidR="00B06DC1" w:rsidRPr="00A97BD3" w:rsidRDefault="00B06DC1" w:rsidP="00AE27AE">
            <w:pPr>
              <w:spacing w:before="30" w:after="30" w:line="240" w:lineRule="auto"/>
              <w:jc w:val="center"/>
              <w:rPr>
                <w:b/>
                <w:bCs/>
              </w:rPr>
            </w:pPr>
            <w:r w:rsidRPr="00A97BD3">
              <w:rPr>
                <w:b/>
                <w:bCs/>
              </w:rPr>
              <w:t>Soil 2</w:t>
            </w:r>
          </w:p>
        </w:tc>
      </w:tr>
      <w:tr w:rsidR="00B06DC1" w:rsidRPr="00A97BD3" w14:paraId="698E67E6" w14:textId="77777777" w:rsidTr="004B6B83">
        <w:trPr>
          <w:trHeight w:val="74"/>
          <w:jc w:val="center"/>
        </w:trPr>
        <w:tc>
          <w:tcPr>
            <w:tcW w:w="2482" w:type="dxa"/>
            <w:tcBorders>
              <w:top w:val="single" w:sz="12" w:space="0" w:color="auto"/>
            </w:tcBorders>
          </w:tcPr>
          <w:p w14:paraId="1F62010C" w14:textId="77777777" w:rsidR="00B06DC1" w:rsidRPr="00A97BD3" w:rsidRDefault="00B06DC1" w:rsidP="00AE27AE">
            <w:pPr>
              <w:spacing w:before="30" w:after="30" w:line="240" w:lineRule="auto"/>
              <w:jc w:val="center"/>
              <w:rPr>
                <w:b/>
                <w:bCs/>
              </w:rPr>
            </w:pPr>
            <w:r w:rsidRPr="00A97BD3">
              <w:rPr>
                <w:b/>
                <w:bCs/>
              </w:rPr>
              <w:t>Organic carbon</w:t>
            </w:r>
          </w:p>
        </w:tc>
        <w:tc>
          <w:tcPr>
            <w:tcW w:w="2248" w:type="dxa"/>
            <w:tcBorders>
              <w:top w:val="single" w:sz="12" w:space="0" w:color="auto"/>
            </w:tcBorders>
          </w:tcPr>
          <w:p w14:paraId="0DCEE1A2" w14:textId="77777777" w:rsidR="00B06DC1" w:rsidRPr="00A97BD3" w:rsidRDefault="00B06DC1" w:rsidP="00AE27AE">
            <w:pPr>
              <w:spacing w:before="30" w:after="30" w:line="240" w:lineRule="auto"/>
              <w:jc w:val="center"/>
            </w:pPr>
            <w:r w:rsidRPr="00A97BD3">
              <w:t>0.57%</w:t>
            </w:r>
          </w:p>
        </w:tc>
        <w:tc>
          <w:tcPr>
            <w:tcW w:w="2370" w:type="dxa"/>
            <w:tcBorders>
              <w:top w:val="single" w:sz="12" w:space="0" w:color="auto"/>
            </w:tcBorders>
          </w:tcPr>
          <w:p w14:paraId="54B2C723" w14:textId="77777777" w:rsidR="00B06DC1" w:rsidRPr="00A97BD3" w:rsidRDefault="00B06DC1" w:rsidP="00AE27AE">
            <w:pPr>
              <w:spacing w:before="30" w:after="30" w:line="240" w:lineRule="auto"/>
              <w:jc w:val="center"/>
            </w:pPr>
            <w:r w:rsidRPr="00A97BD3">
              <w:t>0.54%</w:t>
            </w:r>
          </w:p>
        </w:tc>
      </w:tr>
      <w:tr w:rsidR="00B06DC1" w:rsidRPr="00A97BD3" w14:paraId="20D28308" w14:textId="77777777" w:rsidTr="004B6B83">
        <w:trPr>
          <w:trHeight w:val="74"/>
          <w:jc w:val="center"/>
        </w:trPr>
        <w:tc>
          <w:tcPr>
            <w:tcW w:w="2482" w:type="dxa"/>
          </w:tcPr>
          <w:p w14:paraId="1734C8C2" w14:textId="079CE912" w:rsidR="00B06DC1" w:rsidRPr="00A97BD3" w:rsidRDefault="00655DD9" w:rsidP="00AE27AE">
            <w:pPr>
              <w:spacing w:before="30" w:after="30" w:line="240" w:lineRule="auto"/>
              <w:jc w:val="center"/>
              <w:rPr>
                <w:b/>
                <w:bCs/>
              </w:rPr>
            </w:pPr>
            <w:r>
              <w:rPr>
                <w:b/>
                <w:bCs/>
              </w:rPr>
              <w:t>pH</w:t>
            </w:r>
          </w:p>
        </w:tc>
        <w:tc>
          <w:tcPr>
            <w:tcW w:w="2248" w:type="dxa"/>
          </w:tcPr>
          <w:p w14:paraId="5F068B06" w14:textId="77777777" w:rsidR="00B06DC1" w:rsidRPr="00A97BD3" w:rsidRDefault="00B06DC1" w:rsidP="00AE27AE">
            <w:pPr>
              <w:spacing w:before="30" w:after="30" w:line="240" w:lineRule="auto"/>
              <w:jc w:val="center"/>
            </w:pPr>
            <w:r w:rsidRPr="00A97BD3">
              <w:t>7.1</w:t>
            </w:r>
          </w:p>
        </w:tc>
        <w:tc>
          <w:tcPr>
            <w:tcW w:w="2370" w:type="dxa"/>
          </w:tcPr>
          <w:p w14:paraId="19104923" w14:textId="77777777" w:rsidR="00B06DC1" w:rsidRPr="00A97BD3" w:rsidRDefault="00B06DC1" w:rsidP="00AE27AE">
            <w:pPr>
              <w:spacing w:before="30" w:after="30" w:line="240" w:lineRule="auto"/>
              <w:jc w:val="center"/>
            </w:pPr>
            <w:r w:rsidRPr="00A97BD3">
              <w:t>7.6</w:t>
            </w:r>
          </w:p>
        </w:tc>
      </w:tr>
      <w:tr w:rsidR="00B06DC1" w:rsidRPr="00A97BD3" w14:paraId="48014127" w14:textId="77777777" w:rsidTr="004B6B83">
        <w:trPr>
          <w:trHeight w:val="74"/>
          <w:jc w:val="center"/>
        </w:trPr>
        <w:tc>
          <w:tcPr>
            <w:tcW w:w="2482" w:type="dxa"/>
          </w:tcPr>
          <w:p w14:paraId="46F9900A" w14:textId="77777777" w:rsidR="00B06DC1" w:rsidRPr="00A97BD3" w:rsidRDefault="00B06DC1" w:rsidP="00AE27AE">
            <w:pPr>
              <w:spacing w:before="30" w:after="30" w:line="240" w:lineRule="auto"/>
              <w:jc w:val="center"/>
              <w:rPr>
                <w:b/>
                <w:bCs/>
              </w:rPr>
            </w:pPr>
            <w:r w:rsidRPr="00A97BD3">
              <w:rPr>
                <w:b/>
                <w:bCs/>
              </w:rPr>
              <w:t>Bulk Density</w:t>
            </w:r>
          </w:p>
        </w:tc>
        <w:tc>
          <w:tcPr>
            <w:tcW w:w="2248" w:type="dxa"/>
          </w:tcPr>
          <w:p w14:paraId="6F17AA12" w14:textId="4D04DFEF" w:rsidR="00B06DC1" w:rsidRPr="00A97BD3" w:rsidRDefault="00B06DC1" w:rsidP="00AE27AE">
            <w:pPr>
              <w:spacing w:before="30" w:after="30" w:line="240" w:lineRule="auto"/>
              <w:jc w:val="center"/>
            </w:pPr>
            <w:r w:rsidRPr="00A97BD3">
              <w:t>1.30g</w:t>
            </w:r>
            <w:r w:rsidR="00F5768B">
              <w:t xml:space="preserve"> </w:t>
            </w:r>
            <w:r w:rsidRPr="00A97BD3">
              <w:t>cm</w:t>
            </w:r>
            <w:r w:rsidR="00F5768B" w:rsidRPr="00F5768B">
              <w:rPr>
                <w:vertAlign w:val="superscript"/>
              </w:rPr>
              <w:t>-</w:t>
            </w:r>
            <w:r w:rsidRPr="00A97BD3">
              <w:rPr>
                <w:vertAlign w:val="superscript"/>
              </w:rPr>
              <w:t>3</w:t>
            </w:r>
          </w:p>
        </w:tc>
        <w:tc>
          <w:tcPr>
            <w:tcW w:w="2370" w:type="dxa"/>
          </w:tcPr>
          <w:p w14:paraId="79E45797" w14:textId="1CD11F33" w:rsidR="00B06DC1" w:rsidRPr="00A97BD3" w:rsidRDefault="00B06DC1" w:rsidP="00AE27AE">
            <w:pPr>
              <w:spacing w:before="30" w:after="30" w:line="240" w:lineRule="auto"/>
              <w:jc w:val="center"/>
            </w:pPr>
            <w:r w:rsidRPr="00A97BD3">
              <w:t>1.35g</w:t>
            </w:r>
            <w:r w:rsidR="00F5768B">
              <w:t xml:space="preserve"> </w:t>
            </w:r>
            <w:r w:rsidRPr="00A97BD3">
              <w:t>cm</w:t>
            </w:r>
            <w:r w:rsidR="00F5768B" w:rsidRPr="00F5768B">
              <w:rPr>
                <w:vertAlign w:val="superscript"/>
              </w:rPr>
              <w:t>-</w:t>
            </w:r>
            <w:r w:rsidRPr="00F5768B">
              <w:rPr>
                <w:vertAlign w:val="superscript"/>
              </w:rPr>
              <w:t>3</w:t>
            </w:r>
          </w:p>
        </w:tc>
      </w:tr>
      <w:tr w:rsidR="00B06DC1" w:rsidRPr="00A97BD3" w14:paraId="1FEBA4FB" w14:textId="77777777" w:rsidTr="004B6B83">
        <w:trPr>
          <w:trHeight w:val="74"/>
          <w:jc w:val="center"/>
        </w:trPr>
        <w:tc>
          <w:tcPr>
            <w:tcW w:w="2482" w:type="dxa"/>
          </w:tcPr>
          <w:p w14:paraId="732D5466" w14:textId="77777777" w:rsidR="00B06DC1" w:rsidRPr="00A97BD3" w:rsidRDefault="00B06DC1" w:rsidP="00AE27AE">
            <w:pPr>
              <w:spacing w:before="30" w:after="30" w:line="240" w:lineRule="auto"/>
              <w:jc w:val="center"/>
              <w:rPr>
                <w:b/>
                <w:bCs/>
              </w:rPr>
            </w:pPr>
            <w:r w:rsidRPr="00A97BD3">
              <w:rPr>
                <w:b/>
                <w:bCs/>
              </w:rPr>
              <w:t>Coarse sand</w:t>
            </w:r>
          </w:p>
        </w:tc>
        <w:tc>
          <w:tcPr>
            <w:tcW w:w="2248" w:type="dxa"/>
          </w:tcPr>
          <w:p w14:paraId="2D0BC817" w14:textId="77777777" w:rsidR="00B06DC1" w:rsidRPr="00A97BD3" w:rsidRDefault="00B06DC1" w:rsidP="00AE27AE">
            <w:pPr>
              <w:spacing w:before="30" w:after="30" w:line="240" w:lineRule="auto"/>
              <w:jc w:val="center"/>
            </w:pPr>
            <w:r w:rsidRPr="00A97BD3">
              <w:t>14.49%</w:t>
            </w:r>
          </w:p>
        </w:tc>
        <w:tc>
          <w:tcPr>
            <w:tcW w:w="2370" w:type="dxa"/>
          </w:tcPr>
          <w:p w14:paraId="3807D7B9" w14:textId="77777777" w:rsidR="00B06DC1" w:rsidRPr="00A97BD3" w:rsidRDefault="00B06DC1" w:rsidP="00AE27AE">
            <w:pPr>
              <w:spacing w:before="30" w:after="30" w:line="240" w:lineRule="auto"/>
              <w:jc w:val="center"/>
            </w:pPr>
            <w:r w:rsidRPr="00A97BD3">
              <w:t>10.00 %</w:t>
            </w:r>
          </w:p>
        </w:tc>
      </w:tr>
      <w:tr w:rsidR="00B06DC1" w:rsidRPr="00A97BD3" w14:paraId="483E6ED9" w14:textId="77777777" w:rsidTr="004B6B83">
        <w:trPr>
          <w:trHeight w:val="77"/>
          <w:jc w:val="center"/>
        </w:trPr>
        <w:tc>
          <w:tcPr>
            <w:tcW w:w="2482" w:type="dxa"/>
          </w:tcPr>
          <w:p w14:paraId="2E2503AE" w14:textId="77777777" w:rsidR="00B06DC1" w:rsidRPr="00A97BD3" w:rsidRDefault="00B06DC1" w:rsidP="00AE27AE">
            <w:pPr>
              <w:spacing w:before="30" w:after="30" w:line="240" w:lineRule="auto"/>
              <w:jc w:val="center"/>
              <w:rPr>
                <w:b/>
                <w:bCs/>
              </w:rPr>
            </w:pPr>
            <w:r w:rsidRPr="00A97BD3">
              <w:rPr>
                <w:b/>
                <w:bCs/>
              </w:rPr>
              <w:t>Fine sand</w:t>
            </w:r>
          </w:p>
        </w:tc>
        <w:tc>
          <w:tcPr>
            <w:tcW w:w="2248" w:type="dxa"/>
          </w:tcPr>
          <w:p w14:paraId="5D0B0386" w14:textId="77777777" w:rsidR="00B06DC1" w:rsidRPr="00A97BD3" w:rsidRDefault="00B06DC1" w:rsidP="00AE27AE">
            <w:pPr>
              <w:spacing w:before="30" w:after="30" w:line="240" w:lineRule="auto"/>
              <w:jc w:val="center"/>
            </w:pPr>
            <w:r w:rsidRPr="00A97BD3">
              <w:t>07.51%</w:t>
            </w:r>
          </w:p>
        </w:tc>
        <w:tc>
          <w:tcPr>
            <w:tcW w:w="2370" w:type="dxa"/>
          </w:tcPr>
          <w:p w14:paraId="0A93194E" w14:textId="77777777" w:rsidR="00B06DC1" w:rsidRPr="00A97BD3" w:rsidRDefault="00B06DC1" w:rsidP="00AE27AE">
            <w:pPr>
              <w:spacing w:before="30" w:after="30" w:line="240" w:lineRule="auto"/>
              <w:jc w:val="center"/>
            </w:pPr>
            <w:r w:rsidRPr="00A97BD3">
              <w:t>08.00 %</w:t>
            </w:r>
          </w:p>
        </w:tc>
      </w:tr>
      <w:tr w:rsidR="00B06DC1" w:rsidRPr="00A97BD3" w14:paraId="4E60BC6F" w14:textId="77777777" w:rsidTr="004B6B83">
        <w:trPr>
          <w:trHeight w:val="77"/>
          <w:jc w:val="center"/>
        </w:trPr>
        <w:tc>
          <w:tcPr>
            <w:tcW w:w="2482" w:type="dxa"/>
          </w:tcPr>
          <w:p w14:paraId="1E2F4670" w14:textId="77777777" w:rsidR="00B06DC1" w:rsidRPr="00A97BD3" w:rsidRDefault="00B06DC1" w:rsidP="00AE27AE">
            <w:pPr>
              <w:spacing w:before="30" w:after="30" w:line="240" w:lineRule="auto"/>
              <w:jc w:val="center"/>
              <w:rPr>
                <w:b/>
                <w:bCs/>
              </w:rPr>
            </w:pPr>
            <w:r w:rsidRPr="00A97BD3">
              <w:rPr>
                <w:b/>
                <w:bCs/>
              </w:rPr>
              <w:t>Silt</w:t>
            </w:r>
          </w:p>
        </w:tc>
        <w:tc>
          <w:tcPr>
            <w:tcW w:w="2248" w:type="dxa"/>
          </w:tcPr>
          <w:p w14:paraId="16ADF4BB" w14:textId="77777777" w:rsidR="00B06DC1" w:rsidRPr="00A97BD3" w:rsidRDefault="00B06DC1" w:rsidP="00AE27AE">
            <w:pPr>
              <w:spacing w:before="30" w:after="30" w:line="240" w:lineRule="auto"/>
              <w:jc w:val="center"/>
            </w:pPr>
            <w:r w:rsidRPr="00A97BD3">
              <w:t>25.32%</w:t>
            </w:r>
          </w:p>
        </w:tc>
        <w:tc>
          <w:tcPr>
            <w:tcW w:w="2370" w:type="dxa"/>
          </w:tcPr>
          <w:p w14:paraId="2A926CB2" w14:textId="77777777" w:rsidR="00B06DC1" w:rsidRPr="00A97BD3" w:rsidRDefault="00B06DC1" w:rsidP="00AE27AE">
            <w:pPr>
              <w:spacing w:before="30" w:after="30" w:line="240" w:lineRule="auto"/>
              <w:jc w:val="center"/>
            </w:pPr>
            <w:r w:rsidRPr="00A97BD3">
              <w:t>27.00 %</w:t>
            </w:r>
          </w:p>
        </w:tc>
      </w:tr>
      <w:tr w:rsidR="00B06DC1" w:rsidRPr="00A97BD3" w14:paraId="1B50DC21" w14:textId="77777777" w:rsidTr="004B6B83">
        <w:trPr>
          <w:trHeight w:val="77"/>
          <w:jc w:val="center"/>
        </w:trPr>
        <w:tc>
          <w:tcPr>
            <w:tcW w:w="2482" w:type="dxa"/>
            <w:tcBorders>
              <w:bottom w:val="single" w:sz="12" w:space="0" w:color="auto"/>
            </w:tcBorders>
          </w:tcPr>
          <w:p w14:paraId="7029CB02" w14:textId="77777777" w:rsidR="00B06DC1" w:rsidRPr="00A97BD3" w:rsidRDefault="00B06DC1" w:rsidP="00AE27AE">
            <w:pPr>
              <w:spacing w:before="30" w:after="30" w:line="240" w:lineRule="auto"/>
              <w:jc w:val="center"/>
              <w:rPr>
                <w:b/>
                <w:bCs/>
              </w:rPr>
            </w:pPr>
            <w:r w:rsidRPr="00A97BD3">
              <w:rPr>
                <w:b/>
                <w:bCs/>
              </w:rPr>
              <w:t>Clay</w:t>
            </w:r>
          </w:p>
        </w:tc>
        <w:tc>
          <w:tcPr>
            <w:tcW w:w="2248" w:type="dxa"/>
            <w:tcBorders>
              <w:bottom w:val="single" w:sz="12" w:space="0" w:color="auto"/>
            </w:tcBorders>
          </w:tcPr>
          <w:p w14:paraId="0E5E0005" w14:textId="77777777" w:rsidR="00B06DC1" w:rsidRPr="00A97BD3" w:rsidRDefault="00B06DC1" w:rsidP="00AE27AE">
            <w:pPr>
              <w:spacing w:before="30" w:after="30" w:line="240" w:lineRule="auto"/>
              <w:jc w:val="center"/>
            </w:pPr>
            <w:r w:rsidRPr="00A97BD3">
              <w:t>52.68%</w:t>
            </w:r>
          </w:p>
        </w:tc>
        <w:tc>
          <w:tcPr>
            <w:tcW w:w="2370" w:type="dxa"/>
            <w:tcBorders>
              <w:bottom w:val="single" w:sz="12" w:space="0" w:color="auto"/>
            </w:tcBorders>
          </w:tcPr>
          <w:p w14:paraId="47336FB2" w14:textId="77777777" w:rsidR="00B06DC1" w:rsidRPr="00A97BD3" w:rsidRDefault="00B06DC1" w:rsidP="00AE27AE">
            <w:pPr>
              <w:spacing w:before="30" w:after="30" w:line="240" w:lineRule="auto"/>
              <w:jc w:val="center"/>
            </w:pPr>
            <w:r w:rsidRPr="00A97BD3">
              <w:t>55.00 %</w:t>
            </w:r>
          </w:p>
        </w:tc>
      </w:tr>
    </w:tbl>
    <w:p w14:paraId="0A7ECD0F" w14:textId="15F3737B" w:rsidR="00A86987" w:rsidRPr="00A97BD3" w:rsidRDefault="0070218F" w:rsidP="00AF3107">
      <w:pPr>
        <w:spacing w:before="30" w:after="30" w:line="360" w:lineRule="auto"/>
        <w:rPr>
          <w:color w:val="000000"/>
        </w:rPr>
      </w:pPr>
      <w:r w:rsidRPr="00A97BD3">
        <w:t xml:space="preserve">Table 1 lists the textural analysis of the two black soils. </w:t>
      </w:r>
      <w:r w:rsidR="007D7AE4">
        <w:t xml:space="preserve">From </w:t>
      </w:r>
      <w:r w:rsidR="00605632">
        <w:t>Table</w:t>
      </w:r>
      <w:r w:rsidR="007D7AE4">
        <w:t xml:space="preserve"> 1</w:t>
      </w:r>
      <w:r w:rsidR="00605632">
        <w:t>,</w:t>
      </w:r>
      <w:r w:rsidR="007D7AE4">
        <w:t xml:space="preserve"> according to </w:t>
      </w:r>
      <w:r w:rsidR="00605632">
        <w:t xml:space="preserve">the </w:t>
      </w:r>
      <w:r w:rsidR="007D7AE4">
        <w:t>soil rating chart</w:t>
      </w:r>
      <w:r w:rsidR="00605632">
        <w:t>,</w:t>
      </w:r>
      <w:r w:rsidR="007D7AE4">
        <w:t xml:space="preserve"> both soils have medium fertility.</w:t>
      </w:r>
      <w:r w:rsidR="00605632">
        <w:t xml:space="preserve"> As the pH of soil1 is 7.1 and soil2 is 7.6, it is clear that the soils are slightly alkaline. From data both soils are clay because of high percentage of clay.</w:t>
      </w:r>
      <w:r w:rsidR="007D7AE4">
        <w:t xml:space="preserve"> </w:t>
      </w:r>
      <w:r w:rsidRPr="00A97BD3">
        <w:t xml:space="preserve">Table 2 gives the variation in resistivity, volumetric water content, dielectric constant, and </w:t>
      </w:r>
      <w:r w:rsidR="002F2892">
        <w:rPr>
          <w:color w:val="000000"/>
        </w:rPr>
        <w:t>pH</w:t>
      </w:r>
      <w:r w:rsidRPr="00A97BD3">
        <w:rPr>
          <w:color w:val="000000"/>
        </w:rPr>
        <w:t xml:space="preserve"> of the two soils with the addition of water.</w:t>
      </w:r>
    </w:p>
    <w:p w14:paraId="296A7A8F" w14:textId="5D909F3A" w:rsidR="00A86987" w:rsidRPr="00A97BD3" w:rsidRDefault="00A86987" w:rsidP="00AF3107">
      <w:pPr>
        <w:spacing w:before="30" w:after="30" w:line="360" w:lineRule="auto"/>
        <w:rPr>
          <w:color w:val="000000"/>
        </w:rPr>
      </w:pPr>
      <w:r w:rsidRPr="00A97BD3">
        <w:rPr>
          <w:b/>
          <w:noProof/>
          <w:color w:val="000000" w:themeColor="text1"/>
          <w:lang w:bidi="mr-IN"/>
        </w:rPr>
        <w:drawing>
          <wp:inline distT="0" distB="0" distL="0" distR="0" wp14:anchorId="36403839" wp14:editId="2CCF7476">
            <wp:extent cx="3181350" cy="222585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6777" cy="2243649"/>
                    </a:xfrm>
                    <a:prstGeom prst="rect">
                      <a:avLst/>
                    </a:prstGeom>
                    <a:noFill/>
                    <a:ln w="9525">
                      <a:noFill/>
                      <a:miter lim="800000"/>
                      <a:headEnd/>
                      <a:tailEnd/>
                    </a:ln>
                  </pic:spPr>
                </pic:pic>
              </a:graphicData>
            </a:graphic>
          </wp:inline>
        </w:drawing>
      </w:r>
      <w:r w:rsidR="00394604">
        <w:rPr>
          <w:color w:val="000000"/>
        </w:rPr>
        <w:t>s</w:t>
      </w:r>
    </w:p>
    <w:p w14:paraId="04367C33" w14:textId="4A1C873A" w:rsidR="00A86987" w:rsidRPr="00AE27AE" w:rsidRDefault="00A86987" w:rsidP="00AF3107">
      <w:pPr>
        <w:spacing w:before="30" w:after="30" w:line="360" w:lineRule="auto"/>
      </w:pPr>
      <w:r w:rsidRPr="00A97BD3">
        <w:rPr>
          <w:b/>
          <w:noProof/>
          <w:color w:val="000000" w:themeColor="text1"/>
        </w:rPr>
        <w:t>Fig. 1.</w:t>
      </w:r>
      <w:r w:rsidRPr="00A97BD3">
        <w:rPr>
          <w:noProof/>
          <w:color w:val="000000" w:themeColor="text1"/>
        </w:rPr>
        <w:t xml:space="preserve"> Variation in resistivity</w:t>
      </w:r>
      <w:r w:rsidRPr="00A97BD3">
        <w:rPr>
          <w:noProof/>
        </w:rPr>
        <w:t xml:space="preserve"> of the two soils with the addition of tap water</w:t>
      </w:r>
    </w:p>
    <w:p w14:paraId="7D4A9BF1" w14:textId="2A647B8D" w:rsidR="0031145B" w:rsidRPr="00A97BD3" w:rsidRDefault="0070218F" w:rsidP="00AF3107">
      <w:pPr>
        <w:spacing w:before="30" w:after="30" w:line="360" w:lineRule="auto"/>
        <w:rPr>
          <w:bCs/>
        </w:rPr>
      </w:pPr>
      <w:r w:rsidRPr="00A97BD3">
        <w:rPr>
          <w:color w:val="000000"/>
        </w:rPr>
        <w:t xml:space="preserve"> The variation in resistivity with the addition of tap water is graphically presented in </w:t>
      </w:r>
      <w:r w:rsidR="006D0FF7" w:rsidRPr="00A97BD3">
        <w:rPr>
          <w:color w:val="000000"/>
        </w:rPr>
        <w:t>Fig.</w:t>
      </w:r>
      <w:r w:rsidRPr="00A97BD3">
        <w:rPr>
          <w:color w:val="000000"/>
        </w:rPr>
        <w:t xml:space="preserve"> 1. As </w:t>
      </w:r>
      <w:r w:rsidR="006D0FF7" w:rsidRPr="00A97BD3">
        <w:rPr>
          <w:color w:val="000000"/>
        </w:rPr>
        <w:t>Fig.</w:t>
      </w:r>
      <w:r w:rsidRPr="00A97BD3">
        <w:rPr>
          <w:color w:val="000000"/>
        </w:rPr>
        <w:t xml:space="preserve"> 1 shows, the resistivity is high at low water content</w:t>
      </w:r>
      <w:r w:rsidR="00AA2221">
        <w:rPr>
          <w:color w:val="000000"/>
        </w:rPr>
        <w:t>,</w:t>
      </w:r>
      <w:r w:rsidRPr="00A97BD3">
        <w:rPr>
          <w:color w:val="000000"/>
        </w:rPr>
        <w:t xml:space="preserve"> then decreases sharply and remains constant with the addition of water content. This may be due to the addition of water content; at 0% water content</w:t>
      </w:r>
      <w:r w:rsidR="00AA2221">
        <w:rPr>
          <w:color w:val="000000"/>
        </w:rPr>
        <w:t>,</w:t>
      </w:r>
      <w:r w:rsidRPr="00A97BD3">
        <w:rPr>
          <w:color w:val="000000"/>
        </w:rPr>
        <w:t xml:space="preserve"> the volumetric water content is around 0.12 %</w:t>
      </w:r>
      <w:r w:rsidR="000B3C2B">
        <w:rPr>
          <w:color w:val="000000"/>
        </w:rPr>
        <w:t>,</w:t>
      </w:r>
      <w:r w:rsidRPr="00A97BD3">
        <w:rPr>
          <w:color w:val="000000"/>
        </w:rPr>
        <w:t xml:space="preserve"> which is very </w:t>
      </w:r>
      <w:r w:rsidR="000B3C2B">
        <w:rPr>
          <w:color w:val="000000"/>
        </w:rPr>
        <w:t>low</w:t>
      </w:r>
      <w:r w:rsidR="00AA2221">
        <w:rPr>
          <w:color w:val="000000"/>
        </w:rPr>
        <w:t>;</w:t>
      </w:r>
      <w:r w:rsidRPr="00A97BD3">
        <w:rPr>
          <w:color w:val="000000"/>
        </w:rPr>
        <w:t xml:space="preserve"> therefore</w:t>
      </w:r>
      <w:r w:rsidR="00AA2221">
        <w:rPr>
          <w:color w:val="000000"/>
        </w:rPr>
        <w:t>,</w:t>
      </w:r>
      <w:r w:rsidRPr="00A97BD3">
        <w:rPr>
          <w:color w:val="000000"/>
        </w:rPr>
        <w:t xml:space="preserve"> the </w:t>
      </w:r>
      <w:r w:rsidRPr="00A97BD3">
        <w:rPr>
          <w:color w:val="000000"/>
        </w:rPr>
        <w:lastRenderedPageBreak/>
        <w:t>resistivity is high. As the water content increases</w:t>
      </w:r>
      <w:r w:rsidR="00AA2221">
        <w:rPr>
          <w:color w:val="000000"/>
        </w:rPr>
        <w:t>,</w:t>
      </w:r>
      <w:r w:rsidRPr="00A97BD3">
        <w:rPr>
          <w:color w:val="000000"/>
        </w:rPr>
        <w:t xml:space="preserve"> the resistivity decreases sharply</w:t>
      </w:r>
      <w:r w:rsidR="00AA2221">
        <w:rPr>
          <w:color w:val="000000"/>
        </w:rPr>
        <w:t>;</w:t>
      </w:r>
      <w:r w:rsidRPr="00A97BD3">
        <w:rPr>
          <w:color w:val="000000"/>
        </w:rPr>
        <w:t xml:space="preserve"> this may be due to the </w:t>
      </w:r>
      <w:r w:rsidRPr="00A97BD3">
        <w:t xml:space="preserve">chemicals present </w:t>
      </w:r>
      <w:r w:rsidR="00AA2221">
        <w:t>in</w:t>
      </w:r>
      <w:r w:rsidRPr="00A97BD3">
        <w:t xml:space="preserve"> the soils. The chemicals present </w:t>
      </w:r>
      <w:r w:rsidR="00AA2221">
        <w:t>in</w:t>
      </w:r>
      <w:r w:rsidRPr="00A97BD3">
        <w:t xml:space="preserve"> the soils may dissolve</w:t>
      </w:r>
      <w:r w:rsidR="00AA2221">
        <w:t>,</w:t>
      </w:r>
      <w:r w:rsidRPr="00A97BD3">
        <w:t xml:space="preserve"> </w:t>
      </w:r>
      <w:r w:rsidR="00AA2221">
        <w:t>which</w:t>
      </w:r>
      <w:r w:rsidRPr="00A97BD3">
        <w:t xml:space="preserve"> increases </w:t>
      </w:r>
      <w:r w:rsidR="00AA2221">
        <w:t xml:space="preserve">the </w:t>
      </w:r>
      <w:r w:rsidRPr="00A97BD3">
        <w:t>conductivity of the soils</w:t>
      </w:r>
      <w:r w:rsidR="000B3C2B">
        <w:t>,</w:t>
      </w:r>
      <w:r w:rsidRPr="00A97BD3">
        <w:t xml:space="preserve"> </w:t>
      </w:r>
      <w:r w:rsidR="00AA2221">
        <w:t>resulting</w:t>
      </w:r>
      <w:r w:rsidRPr="00A97BD3">
        <w:t xml:space="preserve"> in </w:t>
      </w:r>
      <w:r w:rsidR="00AA2221">
        <w:t xml:space="preserve">a </w:t>
      </w:r>
      <w:r w:rsidRPr="00A97BD3">
        <w:t>decrease in the resistivity. With further increase in water content</w:t>
      </w:r>
      <w:r w:rsidR="00AA2221">
        <w:t>,</w:t>
      </w:r>
      <w:r w:rsidRPr="00A97BD3">
        <w:t xml:space="preserve"> the resistivity remains constant</w:t>
      </w:r>
      <w:r w:rsidR="00A702BE" w:rsidRPr="00A97BD3">
        <w:t xml:space="preserve"> because at higher water content</w:t>
      </w:r>
      <w:r w:rsidR="00AA2221">
        <w:t>,</w:t>
      </w:r>
      <w:r w:rsidR="00A702BE" w:rsidRPr="00A97BD3">
        <w:t xml:space="preserve"> soil pores are fully saturated with water</w:t>
      </w:r>
      <w:r w:rsidR="00AA2221">
        <w:t>,</w:t>
      </w:r>
      <w:r w:rsidR="00A702BE" w:rsidRPr="00A97BD3">
        <w:t xml:space="preserve"> </w:t>
      </w:r>
      <w:r w:rsidR="00AA2221">
        <w:t>leading</w:t>
      </w:r>
      <w:r w:rsidR="00A702BE" w:rsidRPr="00A97BD3">
        <w:t xml:space="preserve"> to no or less pore space</w:t>
      </w:r>
      <w:r w:rsidR="00AA2221">
        <w:t>,</w:t>
      </w:r>
      <w:r w:rsidR="00A702BE" w:rsidRPr="00A97BD3">
        <w:t xml:space="preserve"> which </w:t>
      </w:r>
      <w:r w:rsidR="00CA78B4">
        <w:t>results</w:t>
      </w:r>
      <w:r w:rsidR="00A702BE" w:rsidRPr="00A97BD3">
        <w:t xml:space="preserve"> </w:t>
      </w:r>
      <w:r w:rsidR="00CA78B4">
        <w:t>in</w:t>
      </w:r>
      <w:r w:rsidR="00A702BE" w:rsidRPr="00A97BD3">
        <w:t xml:space="preserve"> </w:t>
      </w:r>
      <w:r w:rsidR="00CD10C6" w:rsidRPr="00A97BD3">
        <w:t>constant resistivity.</w:t>
      </w:r>
      <w:r w:rsidRPr="00A97BD3">
        <w:t xml:space="preserve"> </w:t>
      </w:r>
      <w:r w:rsidR="00B95ED9" w:rsidRPr="00B95ED9">
        <w:t>The observed plateau in soil resistivity at higher water contents is typically not due to a single cause, but rather a combined effect of pore saturation and ionic equilibrium</w:t>
      </w:r>
      <w:r w:rsidR="00B95ED9">
        <w:t xml:space="preserve">. </w:t>
      </w:r>
      <w:r w:rsidRPr="00A97BD3">
        <w:t xml:space="preserve">The results </w:t>
      </w:r>
      <w:r w:rsidR="00257815" w:rsidRPr="00A97BD3">
        <w:t>agree</w:t>
      </w:r>
      <w:r w:rsidRPr="00A97BD3">
        <w:t xml:space="preserve"> with the earlier results of</w:t>
      </w:r>
      <w:r w:rsidRPr="00A97BD3">
        <w:rPr>
          <w:bCs/>
        </w:rPr>
        <w:t xml:space="preserve"> Wayal et al</w:t>
      </w:r>
      <w:r w:rsidR="00E8219F" w:rsidRPr="00A97BD3">
        <w:rPr>
          <w:bCs/>
        </w:rPr>
        <w:t>.2019</w:t>
      </w:r>
      <w:r w:rsidRPr="00A97BD3">
        <w:rPr>
          <w:bCs/>
        </w:rPr>
        <w:t xml:space="preserve"> and </w:t>
      </w:r>
      <w:proofErr w:type="spellStart"/>
      <w:r w:rsidRPr="00A97BD3">
        <w:t>Datsios</w:t>
      </w:r>
      <w:proofErr w:type="spellEnd"/>
      <w:r w:rsidRPr="00A97BD3">
        <w:rPr>
          <w:bCs/>
        </w:rPr>
        <w:t xml:space="preserve"> et al</w:t>
      </w:r>
      <w:r w:rsidR="00E8219F" w:rsidRPr="00A97BD3">
        <w:rPr>
          <w:bCs/>
        </w:rPr>
        <w:t>. 2017</w:t>
      </w:r>
      <w:r w:rsidRPr="00A97BD3">
        <w:rPr>
          <w:bCs/>
        </w:rPr>
        <w:t>.</w:t>
      </w:r>
    </w:p>
    <w:p w14:paraId="72AF3066" w14:textId="384CF7A1" w:rsidR="0031145B" w:rsidRPr="00A97BD3" w:rsidRDefault="0031145B" w:rsidP="00AF3107">
      <w:pPr>
        <w:spacing w:before="30" w:after="30" w:line="360" w:lineRule="auto"/>
        <w:jc w:val="center"/>
      </w:pPr>
      <w:r w:rsidRPr="00A97BD3">
        <w:rPr>
          <w:b/>
        </w:rPr>
        <w:t>Table 2</w:t>
      </w:r>
      <w:r w:rsidRPr="00A97BD3">
        <w:t xml:space="preserve"> Variation in resistivity, volumetric water content, dielectric constant</w:t>
      </w:r>
      <w:r w:rsidR="00BC07F7">
        <w:t>,</w:t>
      </w:r>
      <w:r w:rsidRPr="00A97BD3">
        <w:t xml:space="preserve"> and </w:t>
      </w:r>
      <w:r w:rsidR="005E3E2A">
        <w:rPr>
          <w:color w:val="000000"/>
        </w:rPr>
        <w:t>pH</w:t>
      </w:r>
      <w:r w:rsidRPr="00A97BD3">
        <w:t xml:space="preserve"> of two soils with the addition of tap water</w:t>
      </w:r>
    </w:p>
    <w:tbl>
      <w:tblPr>
        <w:tblStyle w:val="TableGrid"/>
        <w:tblW w:w="990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1341"/>
        <w:gridCol w:w="970"/>
        <w:gridCol w:w="1260"/>
        <w:gridCol w:w="872"/>
        <w:gridCol w:w="1357"/>
        <w:gridCol w:w="970"/>
        <w:gridCol w:w="1357"/>
        <w:gridCol w:w="970"/>
      </w:tblGrid>
      <w:tr w:rsidR="0031145B" w:rsidRPr="00A97BD3" w14:paraId="00035B6E" w14:textId="77777777" w:rsidTr="00492598">
        <w:trPr>
          <w:trHeight w:val="876"/>
        </w:trPr>
        <w:tc>
          <w:tcPr>
            <w:tcW w:w="810" w:type="dxa"/>
            <w:tcBorders>
              <w:top w:val="single" w:sz="12" w:space="0" w:color="auto"/>
              <w:bottom w:val="single" w:sz="12" w:space="0" w:color="auto"/>
            </w:tcBorders>
          </w:tcPr>
          <w:p w14:paraId="3C44BEA6" w14:textId="77777777" w:rsidR="0031145B" w:rsidRPr="00A97BD3" w:rsidRDefault="0031145B" w:rsidP="00AE27AE">
            <w:pPr>
              <w:spacing w:before="30" w:after="30" w:line="240" w:lineRule="auto"/>
              <w:jc w:val="center"/>
              <w:rPr>
                <w:b/>
                <w:bCs/>
              </w:rPr>
            </w:pPr>
            <w:r w:rsidRPr="00A97BD3">
              <w:rPr>
                <w:b/>
                <w:bCs/>
              </w:rPr>
              <w:t>Tap water</w:t>
            </w:r>
          </w:p>
          <w:p w14:paraId="3452C012" w14:textId="77777777" w:rsidR="0031145B" w:rsidRPr="00A97BD3" w:rsidRDefault="0031145B" w:rsidP="00AE27AE">
            <w:pPr>
              <w:spacing w:before="30" w:after="30" w:line="240" w:lineRule="auto"/>
              <w:jc w:val="center"/>
              <w:rPr>
                <w:b/>
                <w:bCs/>
              </w:rPr>
            </w:pPr>
            <w:r w:rsidRPr="00A97BD3">
              <w:rPr>
                <w:b/>
                <w:bCs/>
              </w:rPr>
              <w:t>(%)</w:t>
            </w:r>
          </w:p>
        </w:tc>
        <w:tc>
          <w:tcPr>
            <w:tcW w:w="1341" w:type="dxa"/>
            <w:tcBorders>
              <w:top w:val="single" w:sz="12" w:space="0" w:color="auto"/>
              <w:bottom w:val="single" w:sz="12" w:space="0" w:color="auto"/>
            </w:tcBorders>
          </w:tcPr>
          <w:p w14:paraId="659F3D3E" w14:textId="77777777" w:rsidR="0031145B" w:rsidRPr="00A97BD3" w:rsidRDefault="0031145B" w:rsidP="00AE27AE">
            <w:pPr>
              <w:spacing w:before="30" w:after="30" w:line="240" w:lineRule="auto"/>
              <w:jc w:val="center"/>
              <w:rPr>
                <w:b/>
                <w:bCs/>
              </w:rPr>
            </w:pPr>
            <w:r w:rsidRPr="00A97BD3">
              <w:rPr>
                <w:b/>
                <w:bCs/>
              </w:rPr>
              <w:t>Resistivity</w:t>
            </w:r>
          </w:p>
          <w:p w14:paraId="28FD5109" w14:textId="5BE0563E" w:rsidR="0031145B" w:rsidRPr="00A97BD3" w:rsidRDefault="0031145B" w:rsidP="00AE27AE">
            <w:pPr>
              <w:spacing w:before="30" w:after="30" w:line="240" w:lineRule="auto"/>
              <w:jc w:val="center"/>
              <w:rPr>
                <w:b/>
                <w:bCs/>
              </w:rPr>
            </w:pPr>
            <w:r w:rsidRPr="00A97BD3">
              <w:rPr>
                <w:b/>
                <w:bCs/>
              </w:rPr>
              <w:t>(ƍ / Ω-m)</w:t>
            </w:r>
          </w:p>
          <w:p w14:paraId="191A941F" w14:textId="77777777" w:rsidR="0031145B" w:rsidRPr="00A97BD3" w:rsidRDefault="0031145B" w:rsidP="00AE27AE">
            <w:pPr>
              <w:spacing w:before="30" w:after="30" w:line="240" w:lineRule="auto"/>
              <w:jc w:val="center"/>
              <w:rPr>
                <w:b/>
                <w:bCs/>
                <w:color w:val="000000"/>
              </w:rPr>
            </w:pPr>
            <w:r w:rsidRPr="00A97BD3">
              <w:rPr>
                <w:rFonts w:eastAsiaTheme="minorEastAsia"/>
                <w:b/>
                <w:bCs/>
              </w:rPr>
              <w:t>Soil 1</w:t>
            </w:r>
          </w:p>
        </w:tc>
        <w:tc>
          <w:tcPr>
            <w:tcW w:w="970" w:type="dxa"/>
            <w:tcBorders>
              <w:top w:val="single" w:sz="12" w:space="0" w:color="auto"/>
              <w:bottom w:val="single" w:sz="12" w:space="0" w:color="auto"/>
            </w:tcBorders>
          </w:tcPr>
          <w:p w14:paraId="2BB1388A" w14:textId="77777777" w:rsidR="0031145B" w:rsidRPr="00A97BD3" w:rsidRDefault="0031145B" w:rsidP="00AE27AE">
            <w:pPr>
              <w:spacing w:before="30" w:after="30" w:line="240" w:lineRule="auto"/>
              <w:jc w:val="center"/>
              <w:rPr>
                <w:b/>
                <w:bCs/>
              </w:rPr>
            </w:pPr>
            <w:r w:rsidRPr="00A97BD3">
              <w:rPr>
                <w:b/>
                <w:bCs/>
              </w:rPr>
              <w:t>VWC</w:t>
            </w:r>
          </w:p>
          <w:p w14:paraId="48D2C05A" w14:textId="16DC3D15" w:rsidR="0031145B" w:rsidRPr="00A97BD3" w:rsidRDefault="0031145B" w:rsidP="00AE27AE">
            <w:pPr>
              <w:spacing w:before="30" w:after="30" w:line="240" w:lineRule="auto"/>
              <w:jc w:val="center"/>
              <w:rPr>
                <w:b/>
                <w:bCs/>
              </w:rPr>
            </w:pPr>
            <w:r w:rsidRPr="00A97BD3">
              <w:rPr>
                <w:b/>
                <w:bCs/>
              </w:rPr>
              <w:t>(</w:t>
            </w:r>
            <w:proofErr w:type="spellStart"/>
            <w:r w:rsidRPr="00A97BD3">
              <w:rPr>
                <w:b/>
                <w:bCs/>
              </w:rPr>
              <w:t>θv</w:t>
            </w:r>
            <w:proofErr w:type="spellEnd"/>
            <w:r w:rsidRPr="00A97BD3">
              <w:rPr>
                <w:b/>
                <w:bCs/>
              </w:rPr>
              <w:t>%)</w:t>
            </w:r>
          </w:p>
          <w:p w14:paraId="582A1BB4" w14:textId="77777777" w:rsidR="0031145B" w:rsidRPr="00A97BD3" w:rsidRDefault="0031145B" w:rsidP="00AE27AE">
            <w:pPr>
              <w:spacing w:before="30" w:after="30" w:line="240" w:lineRule="auto"/>
              <w:jc w:val="center"/>
              <w:rPr>
                <w:b/>
                <w:bCs/>
                <w:color w:val="000000"/>
              </w:rPr>
            </w:pPr>
            <w:r w:rsidRPr="00A97BD3">
              <w:rPr>
                <w:rFonts w:eastAsiaTheme="minorEastAsia"/>
                <w:b/>
                <w:bCs/>
              </w:rPr>
              <w:t>Soil 1</w:t>
            </w:r>
          </w:p>
        </w:tc>
        <w:tc>
          <w:tcPr>
            <w:tcW w:w="1260" w:type="dxa"/>
            <w:tcBorders>
              <w:top w:val="single" w:sz="12" w:space="0" w:color="auto"/>
              <w:bottom w:val="single" w:sz="12" w:space="0" w:color="auto"/>
            </w:tcBorders>
          </w:tcPr>
          <w:p w14:paraId="6275AE84" w14:textId="77777777" w:rsidR="0031145B" w:rsidRPr="00A97BD3" w:rsidRDefault="0031145B" w:rsidP="00AE27AE">
            <w:pPr>
              <w:spacing w:before="30" w:after="30" w:line="240" w:lineRule="auto"/>
              <w:jc w:val="center"/>
              <w:rPr>
                <w:b/>
                <w:bCs/>
              </w:rPr>
            </w:pPr>
            <w:r w:rsidRPr="00A97BD3">
              <w:rPr>
                <w:b/>
                <w:bCs/>
              </w:rPr>
              <w:t>Dielectric constant</w:t>
            </w:r>
          </w:p>
          <w:p w14:paraId="57B4EDE5" w14:textId="77777777" w:rsidR="0031145B" w:rsidRPr="00A97BD3" w:rsidRDefault="0031145B" w:rsidP="00AE27AE">
            <w:pPr>
              <w:spacing w:before="30" w:after="30" w:line="240" w:lineRule="auto"/>
              <w:jc w:val="center"/>
              <w:rPr>
                <w:b/>
                <w:bCs/>
              </w:rPr>
            </w:pPr>
            <w:r w:rsidRPr="00A97BD3">
              <w:rPr>
                <w:b/>
                <w:bCs/>
              </w:rPr>
              <w:t>(ε)</w:t>
            </w:r>
            <w:r w:rsidRPr="00A97BD3">
              <w:rPr>
                <w:rFonts w:eastAsiaTheme="minorEastAsia"/>
                <w:b/>
                <w:bCs/>
              </w:rPr>
              <w:t xml:space="preserve"> Soil 1</w:t>
            </w:r>
          </w:p>
        </w:tc>
        <w:tc>
          <w:tcPr>
            <w:tcW w:w="872" w:type="dxa"/>
            <w:tcBorders>
              <w:top w:val="single" w:sz="12" w:space="0" w:color="auto"/>
              <w:bottom w:val="single" w:sz="12" w:space="0" w:color="auto"/>
            </w:tcBorders>
          </w:tcPr>
          <w:p w14:paraId="53175244" w14:textId="388D6A48" w:rsidR="0031145B" w:rsidRPr="00A97BD3" w:rsidRDefault="00C53B90" w:rsidP="00AE27AE">
            <w:pPr>
              <w:spacing w:before="30" w:after="30" w:line="240" w:lineRule="auto"/>
              <w:jc w:val="center"/>
              <w:rPr>
                <w:b/>
                <w:bCs/>
                <w:vertAlign w:val="superscript"/>
              </w:rPr>
            </w:pPr>
            <w:r>
              <w:rPr>
                <w:b/>
                <w:bCs/>
              </w:rPr>
              <w:t>pH</w:t>
            </w:r>
          </w:p>
          <w:p w14:paraId="40BBE002" w14:textId="77777777" w:rsidR="0031145B" w:rsidRPr="00A97BD3" w:rsidRDefault="0031145B" w:rsidP="00AE27AE">
            <w:pPr>
              <w:spacing w:before="30" w:after="30" w:line="240" w:lineRule="auto"/>
              <w:jc w:val="center"/>
              <w:rPr>
                <w:b/>
                <w:bCs/>
              </w:rPr>
            </w:pPr>
            <w:r w:rsidRPr="00A97BD3">
              <w:rPr>
                <w:rFonts w:eastAsiaTheme="minorEastAsia"/>
                <w:b/>
                <w:bCs/>
              </w:rPr>
              <w:t>Soil 1</w:t>
            </w:r>
          </w:p>
        </w:tc>
        <w:tc>
          <w:tcPr>
            <w:tcW w:w="1357" w:type="dxa"/>
            <w:tcBorders>
              <w:top w:val="single" w:sz="12" w:space="0" w:color="auto"/>
              <w:bottom w:val="single" w:sz="12" w:space="0" w:color="auto"/>
            </w:tcBorders>
          </w:tcPr>
          <w:p w14:paraId="028D7663" w14:textId="77777777" w:rsidR="0031145B" w:rsidRPr="00A97BD3" w:rsidRDefault="0031145B" w:rsidP="00AE27AE">
            <w:pPr>
              <w:spacing w:before="30" w:after="30" w:line="240" w:lineRule="auto"/>
              <w:jc w:val="center"/>
              <w:rPr>
                <w:b/>
                <w:bCs/>
              </w:rPr>
            </w:pPr>
            <w:r w:rsidRPr="00A97BD3">
              <w:rPr>
                <w:b/>
                <w:bCs/>
              </w:rPr>
              <w:t>Resistivity</w:t>
            </w:r>
          </w:p>
          <w:p w14:paraId="08035649" w14:textId="77777777" w:rsidR="0031145B" w:rsidRPr="00A97BD3" w:rsidRDefault="0031145B" w:rsidP="00AE27AE">
            <w:pPr>
              <w:spacing w:before="30" w:after="30" w:line="240" w:lineRule="auto"/>
              <w:jc w:val="center"/>
              <w:rPr>
                <w:b/>
                <w:bCs/>
              </w:rPr>
            </w:pPr>
            <w:r w:rsidRPr="00A97BD3">
              <w:rPr>
                <w:b/>
                <w:bCs/>
              </w:rPr>
              <w:t>(ƍ / Ω-m)</w:t>
            </w:r>
          </w:p>
          <w:p w14:paraId="0311E958" w14:textId="77777777" w:rsidR="0031145B" w:rsidRPr="00A97BD3" w:rsidRDefault="0031145B" w:rsidP="00AE27AE">
            <w:pPr>
              <w:spacing w:before="30" w:after="30" w:line="240" w:lineRule="auto"/>
              <w:jc w:val="center"/>
              <w:rPr>
                <w:rFonts w:eastAsiaTheme="minorEastAsia"/>
                <w:b/>
                <w:bCs/>
              </w:rPr>
            </w:pPr>
            <w:r w:rsidRPr="00A97BD3">
              <w:rPr>
                <w:rFonts w:eastAsiaTheme="minorEastAsia"/>
                <w:b/>
                <w:bCs/>
              </w:rPr>
              <w:t>Soil 2</w:t>
            </w:r>
          </w:p>
        </w:tc>
        <w:tc>
          <w:tcPr>
            <w:tcW w:w="970" w:type="dxa"/>
            <w:tcBorders>
              <w:top w:val="single" w:sz="12" w:space="0" w:color="auto"/>
              <w:bottom w:val="single" w:sz="12" w:space="0" w:color="auto"/>
            </w:tcBorders>
          </w:tcPr>
          <w:p w14:paraId="61318FA0" w14:textId="77777777" w:rsidR="0031145B" w:rsidRPr="00A97BD3" w:rsidRDefault="0031145B" w:rsidP="00AE27AE">
            <w:pPr>
              <w:spacing w:before="30" w:after="30" w:line="240" w:lineRule="auto"/>
              <w:jc w:val="center"/>
              <w:rPr>
                <w:b/>
                <w:bCs/>
              </w:rPr>
            </w:pPr>
            <w:r w:rsidRPr="00A97BD3">
              <w:rPr>
                <w:b/>
                <w:bCs/>
              </w:rPr>
              <w:t>VWC</w:t>
            </w:r>
          </w:p>
          <w:p w14:paraId="455FE6B0" w14:textId="1A20155D" w:rsidR="0031145B" w:rsidRPr="00A97BD3" w:rsidRDefault="0031145B" w:rsidP="00AE27AE">
            <w:pPr>
              <w:spacing w:before="30" w:after="30" w:line="240" w:lineRule="auto"/>
              <w:jc w:val="center"/>
              <w:rPr>
                <w:b/>
                <w:bCs/>
              </w:rPr>
            </w:pPr>
            <w:r w:rsidRPr="00A97BD3">
              <w:rPr>
                <w:b/>
                <w:bCs/>
              </w:rPr>
              <w:t>(</w:t>
            </w:r>
            <w:proofErr w:type="spellStart"/>
            <w:r w:rsidRPr="00A97BD3">
              <w:rPr>
                <w:b/>
                <w:bCs/>
              </w:rPr>
              <w:t>θv</w:t>
            </w:r>
            <w:proofErr w:type="spellEnd"/>
            <w:r w:rsidRPr="00A97BD3">
              <w:rPr>
                <w:b/>
                <w:bCs/>
              </w:rPr>
              <w:t>%)</w:t>
            </w:r>
          </w:p>
          <w:p w14:paraId="0B21D7AA" w14:textId="1C8951C4" w:rsidR="0031145B" w:rsidRPr="00A97BD3" w:rsidRDefault="0031145B" w:rsidP="00AE27AE">
            <w:pPr>
              <w:spacing w:before="30" w:after="30" w:line="240" w:lineRule="auto"/>
              <w:jc w:val="center"/>
              <w:rPr>
                <w:b/>
                <w:bCs/>
                <w:color w:val="000000"/>
              </w:rPr>
            </w:pPr>
            <w:r w:rsidRPr="00A97BD3">
              <w:rPr>
                <w:rFonts w:eastAsiaTheme="minorEastAsia"/>
                <w:b/>
                <w:bCs/>
              </w:rPr>
              <w:t>Soil 2</w:t>
            </w:r>
          </w:p>
        </w:tc>
        <w:tc>
          <w:tcPr>
            <w:tcW w:w="1357" w:type="dxa"/>
            <w:tcBorders>
              <w:top w:val="single" w:sz="12" w:space="0" w:color="auto"/>
              <w:bottom w:val="single" w:sz="12" w:space="0" w:color="auto"/>
            </w:tcBorders>
          </w:tcPr>
          <w:p w14:paraId="2C5B538D" w14:textId="77777777" w:rsidR="0031145B" w:rsidRPr="00A97BD3" w:rsidRDefault="0031145B" w:rsidP="00AE27AE">
            <w:pPr>
              <w:spacing w:before="30" w:after="30" w:line="240" w:lineRule="auto"/>
              <w:jc w:val="center"/>
              <w:rPr>
                <w:b/>
                <w:bCs/>
              </w:rPr>
            </w:pPr>
            <w:r w:rsidRPr="00A97BD3">
              <w:rPr>
                <w:b/>
                <w:bCs/>
              </w:rPr>
              <w:t>Dielectric constant</w:t>
            </w:r>
          </w:p>
          <w:p w14:paraId="46A103F1" w14:textId="650594F8" w:rsidR="0031145B" w:rsidRPr="00A97BD3" w:rsidRDefault="0031145B" w:rsidP="00AE27AE">
            <w:pPr>
              <w:spacing w:before="30" w:after="30" w:line="240" w:lineRule="auto"/>
              <w:jc w:val="center"/>
              <w:rPr>
                <w:b/>
                <w:bCs/>
              </w:rPr>
            </w:pPr>
            <w:r w:rsidRPr="00A97BD3">
              <w:rPr>
                <w:b/>
                <w:bCs/>
              </w:rPr>
              <w:t>(ε)</w:t>
            </w:r>
            <w:r w:rsidRPr="00A97BD3">
              <w:rPr>
                <w:rFonts w:eastAsiaTheme="minorEastAsia"/>
                <w:b/>
                <w:bCs/>
              </w:rPr>
              <w:t xml:space="preserve"> Soil 2</w:t>
            </w:r>
          </w:p>
        </w:tc>
        <w:tc>
          <w:tcPr>
            <w:tcW w:w="970" w:type="dxa"/>
            <w:tcBorders>
              <w:top w:val="single" w:sz="12" w:space="0" w:color="auto"/>
              <w:bottom w:val="single" w:sz="12" w:space="0" w:color="auto"/>
            </w:tcBorders>
          </w:tcPr>
          <w:p w14:paraId="2A21057A" w14:textId="34D4073D" w:rsidR="0031145B" w:rsidRPr="00A97BD3" w:rsidRDefault="00E32A50" w:rsidP="00AE27AE">
            <w:pPr>
              <w:spacing w:before="30" w:after="30" w:line="240" w:lineRule="auto"/>
              <w:jc w:val="center"/>
              <w:rPr>
                <w:b/>
                <w:bCs/>
                <w:vertAlign w:val="superscript"/>
              </w:rPr>
            </w:pPr>
            <w:r>
              <w:rPr>
                <w:b/>
                <w:bCs/>
              </w:rPr>
              <w:t>pH</w:t>
            </w:r>
          </w:p>
          <w:p w14:paraId="4FDBD364" w14:textId="77777777" w:rsidR="0031145B" w:rsidRPr="00A97BD3" w:rsidRDefault="0031145B" w:rsidP="00AE27AE">
            <w:pPr>
              <w:spacing w:before="30" w:after="30" w:line="240" w:lineRule="auto"/>
              <w:jc w:val="center"/>
              <w:rPr>
                <w:rFonts w:eastAsiaTheme="minorEastAsia"/>
                <w:b/>
                <w:bCs/>
              </w:rPr>
            </w:pPr>
            <w:r w:rsidRPr="00A97BD3">
              <w:rPr>
                <w:rFonts w:eastAsiaTheme="minorEastAsia"/>
                <w:b/>
                <w:bCs/>
              </w:rPr>
              <w:t>Soil 2</w:t>
            </w:r>
          </w:p>
          <w:p w14:paraId="3F497467" w14:textId="77777777" w:rsidR="0031145B" w:rsidRPr="00A97BD3" w:rsidRDefault="0031145B" w:rsidP="00AE27AE">
            <w:pPr>
              <w:spacing w:before="30" w:after="30" w:line="240" w:lineRule="auto"/>
              <w:jc w:val="center"/>
              <w:rPr>
                <w:b/>
                <w:bCs/>
              </w:rPr>
            </w:pPr>
          </w:p>
        </w:tc>
      </w:tr>
      <w:tr w:rsidR="0031145B" w:rsidRPr="00A97BD3" w14:paraId="16508D72" w14:textId="77777777" w:rsidTr="00492598">
        <w:trPr>
          <w:trHeight w:val="251"/>
        </w:trPr>
        <w:tc>
          <w:tcPr>
            <w:tcW w:w="810" w:type="dxa"/>
            <w:tcBorders>
              <w:top w:val="single" w:sz="12" w:space="0" w:color="auto"/>
            </w:tcBorders>
            <w:vAlign w:val="bottom"/>
          </w:tcPr>
          <w:p w14:paraId="1BD72D6E" w14:textId="77777777" w:rsidR="0031145B" w:rsidRPr="00A97BD3" w:rsidRDefault="0031145B" w:rsidP="00AE27AE">
            <w:pPr>
              <w:spacing w:before="30" w:after="30" w:line="240" w:lineRule="auto"/>
              <w:jc w:val="center"/>
            </w:pPr>
            <w:r w:rsidRPr="00A97BD3">
              <w:t>0</w:t>
            </w:r>
          </w:p>
        </w:tc>
        <w:tc>
          <w:tcPr>
            <w:tcW w:w="1341" w:type="dxa"/>
            <w:tcBorders>
              <w:top w:val="single" w:sz="12" w:space="0" w:color="auto"/>
            </w:tcBorders>
            <w:vAlign w:val="bottom"/>
          </w:tcPr>
          <w:p w14:paraId="28F69DB8" w14:textId="77777777" w:rsidR="0031145B" w:rsidRPr="00A97BD3" w:rsidRDefault="0031145B" w:rsidP="00AE27AE">
            <w:pPr>
              <w:spacing w:before="30" w:after="30" w:line="240" w:lineRule="auto"/>
              <w:jc w:val="center"/>
            </w:pPr>
            <w:r w:rsidRPr="00A97BD3">
              <w:t>298.15</w:t>
            </w:r>
          </w:p>
        </w:tc>
        <w:tc>
          <w:tcPr>
            <w:tcW w:w="970" w:type="dxa"/>
            <w:tcBorders>
              <w:top w:val="single" w:sz="12" w:space="0" w:color="auto"/>
            </w:tcBorders>
          </w:tcPr>
          <w:p w14:paraId="180D6B75" w14:textId="77777777" w:rsidR="0031145B" w:rsidRPr="00A97BD3" w:rsidRDefault="0031145B" w:rsidP="00AE27AE">
            <w:pPr>
              <w:spacing w:before="30" w:after="30" w:line="240" w:lineRule="auto"/>
              <w:jc w:val="center"/>
            </w:pPr>
            <w:r w:rsidRPr="00A97BD3">
              <w:t>0.12</w:t>
            </w:r>
          </w:p>
        </w:tc>
        <w:tc>
          <w:tcPr>
            <w:tcW w:w="1260" w:type="dxa"/>
            <w:tcBorders>
              <w:top w:val="single" w:sz="12" w:space="0" w:color="auto"/>
            </w:tcBorders>
          </w:tcPr>
          <w:p w14:paraId="55E02DE6" w14:textId="77777777" w:rsidR="0031145B" w:rsidRPr="00A97BD3" w:rsidRDefault="0031145B" w:rsidP="00AE27AE">
            <w:pPr>
              <w:spacing w:before="30" w:after="30" w:line="240" w:lineRule="auto"/>
              <w:jc w:val="center"/>
            </w:pPr>
            <w:r w:rsidRPr="00A97BD3">
              <w:t>3.04</w:t>
            </w:r>
          </w:p>
        </w:tc>
        <w:tc>
          <w:tcPr>
            <w:tcW w:w="872" w:type="dxa"/>
            <w:tcBorders>
              <w:top w:val="single" w:sz="12" w:space="0" w:color="auto"/>
            </w:tcBorders>
          </w:tcPr>
          <w:p w14:paraId="144DB034" w14:textId="77777777" w:rsidR="0031145B" w:rsidRPr="00A97BD3" w:rsidRDefault="0031145B" w:rsidP="00AE27AE">
            <w:pPr>
              <w:spacing w:before="30" w:after="30" w:line="240" w:lineRule="auto"/>
              <w:jc w:val="center"/>
            </w:pPr>
            <w:r w:rsidRPr="00A97BD3">
              <w:t>7.0</w:t>
            </w:r>
          </w:p>
        </w:tc>
        <w:tc>
          <w:tcPr>
            <w:tcW w:w="1357" w:type="dxa"/>
            <w:tcBorders>
              <w:top w:val="single" w:sz="12" w:space="0" w:color="auto"/>
            </w:tcBorders>
            <w:vAlign w:val="bottom"/>
          </w:tcPr>
          <w:p w14:paraId="036D7C62" w14:textId="77777777" w:rsidR="0031145B" w:rsidRPr="00A97BD3" w:rsidRDefault="0031145B" w:rsidP="00AE27AE">
            <w:pPr>
              <w:spacing w:before="30" w:after="30" w:line="240" w:lineRule="auto"/>
              <w:jc w:val="center"/>
            </w:pPr>
            <w:r w:rsidRPr="00A97BD3">
              <w:t>276.22</w:t>
            </w:r>
          </w:p>
        </w:tc>
        <w:tc>
          <w:tcPr>
            <w:tcW w:w="970" w:type="dxa"/>
            <w:tcBorders>
              <w:top w:val="single" w:sz="12" w:space="0" w:color="auto"/>
            </w:tcBorders>
          </w:tcPr>
          <w:p w14:paraId="1A4965A4" w14:textId="77777777" w:rsidR="0031145B" w:rsidRPr="00A97BD3" w:rsidRDefault="0031145B" w:rsidP="00AE27AE">
            <w:pPr>
              <w:spacing w:before="30" w:after="30" w:line="240" w:lineRule="auto"/>
              <w:jc w:val="center"/>
            </w:pPr>
            <w:r w:rsidRPr="00A97BD3">
              <w:t>0.12</w:t>
            </w:r>
          </w:p>
        </w:tc>
        <w:tc>
          <w:tcPr>
            <w:tcW w:w="1357" w:type="dxa"/>
            <w:tcBorders>
              <w:top w:val="single" w:sz="12" w:space="0" w:color="auto"/>
            </w:tcBorders>
          </w:tcPr>
          <w:p w14:paraId="0CCCF43C" w14:textId="77777777" w:rsidR="0031145B" w:rsidRPr="00A97BD3" w:rsidRDefault="0031145B" w:rsidP="00AE27AE">
            <w:pPr>
              <w:spacing w:before="30" w:after="30" w:line="240" w:lineRule="auto"/>
              <w:jc w:val="center"/>
            </w:pPr>
            <w:r w:rsidRPr="00A97BD3">
              <w:t>3.04</w:t>
            </w:r>
          </w:p>
        </w:tc>
        <w:tc>
          <w:tcPr>
            <w:tcW w:w="970" w:type="dxa"/>
            <w:tcBorders>
              <w:top w:val="single" w:sz="12" w:space="0" w:color="auto"/>
            </w:tcBorders>
          </w:tcPr>
          <w:p w14:paraId="2DC2695B" w14:textId="77777777" w:rsidR="0031145B" w:rsidRPr="00A97BD3" w:rsidRDefault="0031145B" w:rsidP="00AE27AE">
            <w:pPr>
              <w:spacing w:before="30" w:after="30" w:line="240" w:lineRule="auto"/>
              <w:jc w:val="center"/>
            </w:pPr>
            <w:r w:rsidRPr="00A97BD3">
              <w:t>7.3</w:t>
            </w:r>
          </w:p>
        </w:tc>
      </w:tr>
      <w:tr w:rsidR="0031145B" w:rsidRPr="00A97BD3" w14:paraId="66A40307" w14:textId="77777777" w:rsidTr="00492598">
        <w:trPr>
          <w:trHeight w:val="242"/>
        </w:trPr>
        <w:tc>
          <w:tcPr>
            <w:tcW w:w="810" w:type="dxa"/>
            <w:vAlign w:val="bottom"/>
          </w:tcPr>
          <w:p w14:paraId="2B4F0989" w14:textId="77777777" w:rsidR="0031145B" w:rsidRPr="00A97BD3" w:rsidRDefault="0031145B" w:rsidP="00AE27AE">
            <w:pPr>
              <w:spacing w:before="30" w:after="30" w:line="240" w:lineRule="auto"/>
              <w:jc w:val="center"/>
            </w:pPr>
            <w:r w:rsidRPr="00A97BD3">
              <w:t>05</w:t>
            </w:r>
          </w:p>
        </w:tc>
        <w:tc>
          <w:tcPr>
            <w:tcW w:w="1341" w:type="dxa"/>
            <w:vAlign w:val="bottom"/>
          </w:tcPr>
          <w:p w14:paraId="122D8C50" w14:textId="77777777" w:rsidR="0031145B" w:rsidRPr="00A97BD3" w:rsidRDefault="0031145B" w:rsidP="00AE27AE">
            <w:pPr>
              <w:spacing w:before="30" w:after="30" w:line="240" w:lineRule="auto"/>
              <w:jc w:val="center"/>
            </w:pPr>
            <w:r w:rsidRPr="00A97BD3">
              <w:t>161.78</w:t>
            </w:r>
          </w:p>
        </w:tc>
        <w:tc>
          <w:tcPr>
            <w:tcW w:w="970" w:type="dxa"/>
          </w:tcPr>
          <w:p w14:paraId="786C8DBC" w14:textId="77777777" w:rsidR="0031145B" w:rsidRPr="00A97BD3" w:rsidRDefault="0031145B" w:rsidP="00AE27AE">
            <w:pPr>
              <w:spacing w:before="30" w:after="30" w:line="240" w:lineRule="auto"/>
              <w:jc w:val="center"/>
            </w:pPr>
            <w:r w:rsidRPr="00A97BD3">
              <w:t>1.40</w:t>
            </w:r>
          </w:p>
        </w:tc>
        <w:tc>
          <w:tcPr>
            <w:tcW w:w="1260" w:type="dxa"/>
          </w:tcPr>
          <w:p w14:paraId="778659BB" w14:textId="77777777" w:rsidR="0031145B" w:rsidRPr="00A97BD3" w:rsidRDefault="0031145B" w:rsidP="00AE27AE">
            <w:pPr>
              <w:spacing w:before="30" w:after="30" w:line="240" w:lineRule="auto"/>
              <w:jc w:val="center"/>
            </w:pPr>
            <w:r w:rsidRPr="00A97BD3">
              <w:t>3.16</w:t>
            </w:r>
          </w:p>
        </w:tc>
        <w:tc>
          <w:tcPr>
            <w:tcW w:w="872" w:type="dxa"/>
          </w:tcPr>
          <w:p w14:paraId="782D659F" w14:textId="77777777" w:rsidR="0031145B" w:rsidRPr="00A97BD3" w:rsidRDefault="0031145B" w:rsidP="00AE27AE">
            <w:pPr>
              <w:spacing w:before="30" w:after="30" w:line="240" w:lineRule="auto"/>
              <w:jc w:val="center"/>
            </w:pPr>
            <w:r w:rsidRPr="00A97BD3">
              <w:t>7.0</w:t>
            </w:r>
          </w:p>
        </w:tc>
        <w:tc>
          <w:tcPr>
            <w:tcW w:w="1357" w:type="dxa"/>
            <w:vAlign w:val="bottom"/>
          </w:tcPr>
          <w:p w14:paraId="00A08D5C" w14:textId="77777777" w:rsidR="0031145B" w:rsidRPr="00A97BD3" w:rsidRDefault="0031145B" w:rsidP="00AE27AE">
            <w:pPr>
              <w:spacing w:before="30" w:after="30" w:line="240" w:lineRule="auto"/>
              <w:jc w:val="center"/>
            </w:pPr>
            <w:r w:rsidRPr="00A97BD3">
              <w:t>152.09</w:t>
            </w:r>
          </w:p>
        </w:tc>
        <w:tc>
          <w:tcPr>
            <w:tcW w:w="970" w:type="dxa"/>
          </w:tcPr>
          <w:p w14:paraId="2A5BBAFF" w14:textId="77777777" w:rsidR="0031145B" w:rsidRPr="00A97BD3" w:rsidRDefault="0031145B" w:rsidP="00AE27AE">
            <w:pPr>
              <w:spacing w:before="30" w:after="30" w:line="240" w:lineRule="auto"/>
              <w:jc w:val="center"/>
            </w:pPr>
            <w:r w:rsidRPr="00A97BD3">
              <w:t>1.76</w:t>
            </w:r>
          </w:p>
        </w:tc>
        <w:tc>
          <w:tcPr>
            <w:tcW w:w="1357" w:type="dxa"/>
          </w:tcPr>
          <w:p w14:paraId="1C218170" w14:textId="77777777" w:rsidR="0031145B" w:rsidRPr="00A97BD3" w:rsidRDefault="0031145B" w:rsidP="00AE27AE">
            <w:pPr>
              <w:spacing w:before="30" w:after="30" w:line="240" w:lineRule="auto"/>
              <w:jc w:val="center"/>
            </w:pPr>
            <w:r w:rsidRPr="00A97BD3">
              <w:t>3.23</w:t>
            </w:r>
          </w:p>
        </w:tc>
        <w:tc>
          <w:tcPr>
            <w:tcW w:w="970" w:type="dxa"/>
          </w:tcPr>
          <w:p w14:paraId="4C6F5887" w14:textId="77777777" w:rsidR="0031145B" w:rsidRPr="00A97BD3" w:rsidRDefault="0031145B" w:rsidP="00AE27AE">
            <w:pPr>
              <w:spacing w:before="30" w:after="30" w:line="240" w:lineRule="auto"/>
              <w:jc w:val="center"/>
            </w:pPr>
            <w:r w:rsidRPr="00A97BD3">
              <w:t>7.3</w:t>
            </w:r>
          </w:p>
        </w:tc>
      </w:tr>
      <w:tr w:rsidR="0031145B" w:rsidRPr="00A97BD3" w14:paraId="5C4E8152" w14:textId="77777777" w:rsidTr="00492598">
        <w:trPr>
          <w:trHeight w:val="251"/>
        </w:trPr>
        <w:tc>
          <w:tcPr>
            <w:tcW w:w="810" w:type="dxa"/>
            <w:vAlign w:val="bottom"/>
          </w:tcPr>
          <w:p w14:paraId="3D150CBE" w14:textId="77777777" w:rsidR="0031145B" w:rsidRPr="00A97BD3" w:rsidRDefault="0031145B" w:rsidP="00AE27AE">
            <w:pPr>
              <w:spacing w:before="30" w:after="30" w:line="240" w:lineRule="auto"/>
              <w:jc w:val="center"/>
            </w:pPr>
            <w:r w:rsidRPr="00A97BD3">
              <w:t>10</w:t>
            </w:r>
          </w:p>
        </w:tc>
        <w:tc>
          <w:tcPr>
            <w:tcW w:w="1341" w:type="dxa"/>
            <w:vAlign w:val="bottom"/>
          </w:tcPr>
          <w:p w14:paraId="6B96AFC2" w14:textId="77777777" w:rsidR="0031145B" w:rsidRPr="00A97BD3" w:rsidRDefault="0031145B" w:rsidP="00AE27AE">
            <w:pPr>
              <w:spacing w:before="30" w:after="30" w:line="240" w:lineRule="auto"/>
              <w:jc w:val="center"/>
            </w:pPr>
            <w:r w:rsidRPr="00A97BD3">
              <w:t>134.54</w:t>
            </w:r>
          </w:p>
        </w:tc>
        <w:tc>
          <w:tcPr>
            <w:tcW w:w="970" w:type="dxa"/>
          </w:tcPr>
          <w:p w14:paraId="0EE1A469" w14:textId="77777777" w:rsidR="0031145B" w:rsidRPr="00A97BD3" w:rsidRDefault="0031145B" w:rsidP="00AE27AE">
            <w:pPr>
              <w:spacing w:before="30" w:after="30" w:line="240" w:lineRule="auto"/>
              <w:jc w:val="center"/>
            </w:pPr>
            <w:r w:rsidRPr="00A97BD3">
              <w:t>2.30</w:t>
            </w:r>
          </w:p>
        </w:tc>
        <w:tc>
          <w:tcPr>
            <w:tcW w:w="1260" w:type="dxa"/>
          </w:tcPr>
          <w:p w14:paraId="016CF83C" w14:textId="77777777" w:rsidR="0031145B" w:rsidRPr="00A97BD3" w:rsidRDefault="0031145B" w:rsidP="00AE27AE">
            <w:pPr>
              <w:spacing w:before="30" w:after="30" w:line="240" w:lineRule="auto"/>
              <w:jc w:val="center"/>
            </w:pPr>
            <w:r w:rsidRPr="00A97BD3">
              <w:t>3.32</w:t>
            </w:r>
          </w:p>
        </w:tc>
        <w:tc>
          <w:tcPr>
            <w:tcW w:w="872" w:type="dxa"/>
          </w:tcPr>
          <w:p w14:paraId="4C7BD017" w14:textId="77777777" w:rsidR="0031145B" w:rsidRPr="00A97BD3" w:rsidRDefault="0031145B" w:rsidP="00AE27AE">
            <w:pPr>
              <w:spacing w:before="30" w:after="30" w:line="240" w:lineRule="auto"/>
              <w:jc w:val="center"/>
            </w:pPr>
            <w:r w:rsidRPr="00A97BD3">
              <w:t>7.1</w:t>
            </w:r>
          </w:p>
        </w:tc>
        <w:tc>
          <w:tcPr>
            <w:tcW w:w="1357" w:type="dxa"/>
            <w:vAlign w:val="bottom"/>
          </w:tcPr>
          <w:p w14:paraId="44EAE856" w14:textId="77777777" w:rsidR="0031145B" w:rsidRPr="00A97BD3" w:rsidRDefault="0031145B" w:rsidP="00AE27AE">
            <w:pPr>
              <w:spacing w:before="30" w:after="30" w:line="240" w:lineRule="auto"/>
              <w:jc w:val="center"/>
            </w:pPr>
            <w:r w:rsidRPr="00A97BD3">
              <w:t>125.94</w:t>
            </w:r>
          </w:p>
        </w:tc>
        <w:tc>
          <w:tcPr>
            <w:tcW w:w="970" w:type="dxa"/>
          </w:tcPr>
          <w:p w14:paraId="02DFF25A" w14:textId="77777777" w:rsidR="0031145B" w:rsidRPr="00A97BD3" w:rsidRDefault="0031145B" w:rsidP="00AE27AE">
            <w:pPr>
              <w:spacing w:before="30" w:after="30" w:line="240" w:lineRule="auto"/>
              <w:jc w:val="center"/>
            </w:pPr>
            <w:r w:rsidRPr="00A97BD3">
              <w:t>2.84</w:t>
            </w:r>
          </w:p>
        </w:tc>
        <w:tc>
          <w:tcPr>
            <w:tcW w:w="1357" w:type="dxa"/>
          </w:tcPr>
          <w:p w14:paraId="646128A1" w14:textId="77777777" w:rsidR="0031145B" w:rsidRPr="00A97BD3" w:rsidRDefault="0031145B" w:rsidP="00AE27AE">
            <w:pPr>
              <w:spacing w:before="30" w:after="30" w:line="240" w:lineRule="auto"/>
              <w:jc w:val="center"/>
            </w:pPr>
            <w:r w:rsidRPr="00A97BD3">
              <w:t>3.41</w:t>
            </w:r>
          </w:p>
        </w:tc>
        <w:tc>
          <w:tcPr>
            <w:tcW w:w="970" w:type="dxa"/>
          </w:tcPr>
          <w:p w14:paraId="7E60A2B2" w14:textId="77777777" w:rsidR="0031145B" w:rsidRPr="00A97BD3" w:rsidRDefault="0031145B" w:rsidP="00AE27AE">
            <w:pPr>
              <w:spacing w:before="30" w:after="30" w:line="240" w:lineRule="auto"/>
              <w:jc w:val="center"/>
            </w:pPr>
            <w:r w:rsidRPr="00A97BD3">
              <w:t>7.4</w:t>
            </w:r>
          </w:p>
        </w:tc>
      </w:tr>
      <w:tr w:rsidR="0031145B" w:rsidRPr="00A97BD3" w14:paraId="57B727A7" w14:textId="77777777" w:rsidTr="00492598">
        <w:trPr>
          <w:trHeight w:val="251"/>
        </w:trPr>
        <w:tc>
          <w:tcPr>
            <w:tcW w:w="810" w:type="dxa"/>
            <w:vAlign w:val="bottom"/>
          </w:tcPr>
          <w:p w14:paraId="4AC40DF7" w14:textId="77777777" w:rsidR="0031145B" w:rsidRPr="00A97BD3" w:rsidRDefault="0031145B" w:rsidP="00AE27AE">
            <w:pPr>
              <w:spacing w:before="30" w:after="30" w:line="240" w:lineRule="auto"/>
              <w:jc w:val="center"/>
            </w:pPr>
            <w:r w:rsidRPr="00A97BD3">
              <w:t>15</w:t>
            </w:r>
          </w:p>
        </w:tc>
        <w:tc>
          <w:tcPr>
            <w:tcW w:w="1341" w:type="dxa"/>
            <w:vAlign w:val="bottom"/>
          </w:tcPr>
          <w:p w14:paraId="5E589B23" w14:textId="77777777" w:rsidR="0031145B" w:rsidRPr="00A97BD3" w:rsidRDefault="0031145B" w:rsidP="00AE27AE">
            <w:pPr>
              <w:spacing w:before="30" w:after="30" w:line="240" w:lineRule="auto"/>
              <w:jc w:val="center"/>
            </w:pPr>
            <w:r w:rsidRPr="00A97BD3">
              <w:t>130.64</w:t>
            </w:r>
          </w:p>
        </w:tc>
        <w:tc>
          <w:tcPr>
            <w:tcW w:w="970" w:type="dxa"/>
          </w:tcPr>
          <w:p w14:paraId="084488D3" w14:textId="77777777" w:rsidR="0031145B" w:rsidRPr="00A97BD3" w:rsidRDefault="0031145B" w:rsidP="00AE27AE">
            <w:pPr>
              <w:spacing w:before="30" w:after="30" w:line="240" w:lineRule="auto"/>
              <w:jc w:val="center"/>
            </w:pPr>
            <w:r w:rsidRPr="00A97BD3">
              <w:t>4.28</w:t>
            </w:r>
          </w:p>
        </w:tc>
        <w:tc>
          <w:tcPr>
            <w:tcW w:w="1260" w:type="dxa"/>
          </w:tcPr>
          <w:p w14:paraId="4841CAD6" w14:textId="77777777" w:rsidR="0031145B" w:rsidRPr="00A97BD3" w:rsidRDefault="0031145B" w:rsidP="00AE27AE">
            <w:pPr>
              <w:spacing w:before="30" w:after="30" w:line="240" w:lineRule="auto"/>
              <w:jc w:val="center"/>
            </w:pPr>
            <w:r w:rsidRPr="00A97BD3">
              <w:t>3.70</w:t>
            </w:r>
          </w:p>
        </w:tc>
        <w:tc>
          <w:tcPr>
            <w:tcW w:w="872" w:type="dxa"/>
          </w:tcPr>
          <w:p w14:paraId="1F0F58D3" w14:textId="77777777" w:rsidR="0031145B" w:rsidRPr="00A97BD3" w:rsidRDefault="0031145B" w:rsidP="00AE27AE">
            <w:pPr>
              <w:spacing w:before="30" w:after="30" w:line="240" w:lineRule="auto"/>
              <w:jc w:val="center"/>
            </w:pPr>
            <w:r w:rsidRPr="00A97BD3">
              <w:t>7.1</w:t>
            </w:r>
          </w:p>
        </w:tc>
        <w:tc>
          <w:tcPr>
            <w:tcW w:w="1357" w:type="dxa"/>
            <w:vAlign w:val="bottom"/>
          </w:tcPr>
          <w:p w14:paraId="2ACF4B67" w14:textId="77777777" w:rsidR="0031145B" w:rsidRPr="00A97BD3" w:rsidRDefault="0031145B" w:rsidP="00AE27AE">
            <w:pPr>
              <w:spacing w:before="30" w:after="30" w:line="240" w:lineRule="auto"/>
              <w:jc w:val="center"/>
            </w:pPr>
            <w:r w:rsidRPr="00A97BD3">
              <w:t>120.20</w:t>
            </w:r>
          </w:p>
        </w:tc>
        <w:tc>
          <w:tcPr>
            <w:tcW w:w="970" w:type="dxa"/>
          </w:tcPr>
          <w:p w14:paraId="6D8C8376" w14:textId="77777777" w:rsidR="0031145B" w:rsidRPr="00A97BD3" w:rsidRDefault="0031145B" w:rsidP="00AE27AE">
            <w:pPr>
              <w:spacing w:before="30" w:after="30" w:line="240" w:lineRule="auto"/>
              <w:jc w:val="center"/>
            </w:pPr>
            <w:r w:rsidRPr="00A97BD3">
              <w:t>4.71</w:t>
            </w:r>
          </w:p>
        </w:tc>
        <w:tc>
          <w:tcPr>
            <w:tcW w:w="1357" w:type="dxa"/>
          </w:tcPr>
          <w:p w14:paraId="429C25ED" w14:textId="77777777" w:rsidR="0031145B" w:rsidRPr="00A97BD3" w:rsidRDefault="0031145B" w:rsidP="00AE27AE">
            <w:pPr>
              <w:spacing w:before="30" w:after="30" w:line="240" w:lineRule="auto"/>
              <w:jc w:val="center"/>
            </w:pPr>
            <w:r w:rsidRPr="00A97BD3">
              <w:t>3.79</w:t>
            </w:r>
          </w:p>
        </w:tc>
        <w:tc>
          <w:tcPr>
            <w:tcW w:w="970" w:type="dxa"/>
          </w:tcPr>
          <w:p w14:paraId="7B67C9D7" w14:textId="77777777" w:rsidR="0031145B" w:rsidRPr="00A97BD3" w:rsidRDefault="0031145B" w:rsidP="00AE27AE">
            <w:pPr>
              <w:spacing w:before="30" w:after="30" w:line="240" w:lineRule="auto"/>
              <w:jc w:val="center"/>
            </w:pPr>
            <w:r w:rsidRPr="00A97BD3">
              <w:t>7.5</w:t>
            </w:r>
          </w:p>
        </w:tc>
      </w:tr>
      <w:tr w:rsidR="0031145B" w:rsidRPr="00A97BD3" w14:paraId="2CA58B6B" w14:textId="77777777" w:rsidTr="00492598">
        <w:trPr>
          <w:trHeight w:val="251"/>
        </w:trPr>
        <w:tc>
          <w:tcPr>
            <w:tcW w:w="810" w:type="dxa"/>
            <w:vAlign w:val="bottom"/>
          </w:tcPr>
          <w:p w14:paraId="287916E6" w14:textId="77777777" w:rsidR="0031145B" w:rsidRPr="00A97BD3" w:rsidRDefault="0031145B" w:rsidP="00AE27AE">
            <w:pPr>
              <w:spacing w:before="30" w:after="30" w:line="240" w:lineRule="auto"/>
              <w:jc w:val="center"/>
            </w:pPr>
            <w:r w:rsidRPr="00A97BD3">
              <w:t>20</w:t>
            </w:r>
          </w:p>
        </w:tc>
        <w:tc>
          <w:tcPr>
            <w:tcW w:w="1341" w:type="dxa"/>
            <w:vAlign w:val="bottom"/>
          </w:tcPr>
          <w:p w14:paraId="4870383E" w14:textId="77777777" w:rsidR="0031145B" w:rsidRPr="00A97BD3" w:rsidRDefault="0031145B" w:rsidP="00AE27AE">
            <w:pPr>
              <w:spacing w:before="30" w:after="30" w:line="240" w:lineRule="auto"/>
              <w:jc w:val="center"/>
            </w:pPr>
            <w:r w:rsidRPr="00A97BD3">
              <w:t>128.47</w:t>
            </w:r>
          </w:p>
        </w:tc>
        <w:tc>
          <w:tcPr>
            <w:tcW w:w="970" w:type="dxa"/>
          </w:tcPr>
          <w:p w14:paraId="142A6F54" w14:textId="77777777" w:rsidR="0031145B" w:rsidRPr="00A97BD3" w:rsidRDefault="0031145B" w:rsidP="00AE27AE">
            <w:pPr>
              <w:spacing w:before="30" w:after="30" w:line="240" w:lineRule="auto"/>
              <w:jc w:val="center"/>
            </w:pPr>
            <w:r w:rsidRPr="00A97BD3">
              <w:t>10.15</w:t>
            </w:r>
          </w:p>
        </w:tc>
        <w:tc>
          <w:tcPr>
            <w:tcW w:w="1260" w:type="dxa"/>
          </w:tcPr>
          <w:p w14:paraId="3AFDA3F6" w14:textId="77777777" w:rsidR="0031145B" w:rsidRPr="00A97BD3" w:rsidRDefault="0031145B" w:rsidP="00AE27AE">
            <w:pPr>
              <w:spacing w:before="30" w:after="30" w:line="240" w:lineRule="auto"/>
              <w:jc w:val="center"/>
            </w:pPr>
            <w:r w:rsidRPr="00A97BD3">
              <w:t>5.55</w:t>
            </w:r>
          </w:p>
        </w:tc>
        <w:tc>
          <w:tcPr>
            <w:tcW w:w="872" w:type="dxa"/>
          </w:tcPr>
          <w:p w14:paraId="2F87E1EB" w14:textId="77777777" w:rsidR="0031145B" w:rsidRPr="00A97BD3" w:rsidRDefault="0031145B" w:rsidP="00AE27AE">
            <w:pPr>
              <w:spacing w:before="30" w:after="30" w:line="240" w:lineRule="auto"/>
              <w:jc w:val="center"/>
            </w:pPr>
            <w:r w:rsidRPr="00A97BD3">
              <w:t>7.1</w:t>
            </w:r>
          </w:p>
        </w:tc>
        <w:tc>
          <w:tcPr>
            <w:tcW w:w="1357" w:type="dxa"/>
            <w:vAlign w:val="bottom"/>
          </w:tcPr>
          <w:p w14:paraId="0AF2CE24" w14:textId="77777777" w:rsidR="0031145B" w:rsidRPr="00A97BD3" w:rsidRDefault="0031145B" w:rsidP="00AE27AE">
            <w:pPr>
              <w:spacing w:before="30" w:after="30" w:line="240" w:lineRule="auto"/>
              <w:jc w:val="center"/>
            </w:pPr>
            <w:r w:rsidRPr="00A97BD3">
              <w:t>118.13</w:t>
            </w:r>
          </w:p>
        </w:tc>
        <w:tc>
          <w:tcPr>
            <w:tcW w:w="970" w:type="dxa"/>
          </w:tcPr>
          <w:p w14:paraId="1FDADF6C" w14:textId="77777777" w:rsidR="0031145B" w:rsidRPr="00A97BD3" w:rsidRDefault="0031145B" w:rsidP="00AE27AE">
            <w:pPr>
              <w:spacing w:before="30" w:after="30" w:line="240" w:lineRule="auto"/>
              <w:jc w:val="center"/>
            </w:pPr>
            <w:r w:rsidRPr="00A97BD3">
              <w:t>11.24</w:t>
            </w:r>
          </w:p>
        </w:tc>
        <w:tc>
          <w:tcPr>
            <w:tcW w:w="1357" w:type="dxa"/>
          </w:tcPr>
          <w:p w14:paraId="2AB9E962" w14:textId="77777777" w:rsidR="0031145B" w:rsidRPr="00A97BD3" w:rsidRDefault="0031145B" w:rsidP="00AE27AE">
            <w:pPr>
              <w:spacing w:before="30" w:after="30" w:line="240" w:lineRule="auto"/>
              <w:jc w:val="center"/>
            </w:pPr>
            <w:r w:rsidRPr="00A97BD3">
              <w:t>6.02</w:t>
            </w:r>
          </w:p>
        </w:tc>
        <w:tc>
          <w:tcPr>
            <w:tcW w:w="970" w:type="dxa"/>
          </w:tcPr>
          <w:p w14:paraId="393B2274" w14:textId="77777777" w:rsidR="0031145B" w:rsidRPr="00A97BD3" w:rsidRDefault="0031145B" w:rsidP="00AE27AE">
            <w:pPr>
              <w:spacing w:before="30" w:after="30" w:line="240" w:lineRule="auto"/>
              <w:jc w:val="center"/>
            </w:pPr>
            <w:r w:rsidRPr="00A97BD3">
              <w:t>7.5</w:t>
            </w:r>
          </w:p>
        </w:tc>
      </w:tr>
      <w:tr w:rsidR="0031145B" w:rsidRPr="00A97BD3" w14:paraId="3CB0C9A9" w14:textId="77777777" w:rsidTr="00492598">
        <w:trPr>
          <w:trHeight w:val="251"/>
        </w:trPr>
        <w:tc>
          <w:tcPr>
            <w:tcW w:w="810" w:type="dxa"/>
            <w:vAlign w:val="bottom"/>
          </w:tcPr>
          <w:p w14:paraId="65E24217" w14:textId="77777777" w:rsidR="0031145B" w:rsidRPr="00A97BD3" w:rsidRDefault="0031145B" w:rsidP="00AE27AE">
            <w:pPr>
              <w:spacing w:before="30" w:after="30" w:line="240" w:lineRule="auto"/>
              <w:jc w:val="center"/>
            </w:pPr>
            <w:r w:rsidRPr="00A97BD3">
              <w:t>25</w:t>
            </w:r>
          </w:p>
        </w:tc>
        <w:tc>
          <w:tcPr>
            <w:tcW w:w="1341" w:type="dxa"/>
            <w:vAlign w:val="bottom"/>
          </w:tcPr>
          <w:p w14:paraId="340E4B5E" w14:textId="77777777" w:rsidR="0031145B" w:rsidRPr="00A97BD3" w:rsidRDefault="0031145B" w:rsidP="00AE27AE">
            <w:pPr>
              <w:spacing w:before="30" w:after="30" w:line="240" w:lineRule="auto"/>
              <w:jc w:val="center"/>
            </w:pPr>
            <w:r w:rsidRPr="00A97BD3">
              <w:t>124.21</w:t>
            </w:r>
          </w:p>
        </w:tc>
        <w:tc>
          <w:tcPr>
            <w:tcW w:w="970" w:type="dxa"/>
          </w:tcPr>
          <w:p w14:paraId="236E14EA" w14:textId="77777777" w:rsidR="0031145B" w:rsidRPr="00A97BD3" w:rsidRDefault="0031145B" w:rsidP="00AE27AE">
            <w:pPr>
              <w:spacing w:before="30" w:after="30" w:line="240" w:lineRule="auto"/>
              <w:jc w:val="center"/>
            </w:pPr>
            <w:r w:rsidRPr="00A97BD3">
              <w:t>20.64</w:t>
            </w:r>
          </w:p>
        </w:tc>
        <w:tc>
          <w:tcPr>
            <w:tcW w:w="1260" w:type="dxa"/>
          </w:tcPr>
          <w:p w14:paraId="51251E96" w14:textId="77777777" w:rsidR="0031145B" w:rsidRPr="00A97BD3" w:rsidRDefault="0031145B" w:rsidP="00AE27AE">
            <w:pPr>
              <w:spacing w:before="30" w:after="30" w:line="240" w:lineRule="auto"/>
              <w:jc w:val="center"/>
            </w:pPr>
            <w:r w:rsidRPr="00A97BD3">
              <w:t>11.84</w:t>
            </w:r>
          </w:p>
        </w:tc>
        <w:tc>
          <w:tcPr>
            <w:tcW w:w="872" w:type="dxa"/>
          </w:tcPr>
          <w:p w14:paraId="18134892" w14:textId="77777777" w:rsidR="0031145B" w:rsidRPr="00A97BD3" w:rsidRDefault="0031145B" w:rsidP="00AE27AE">
            <w:pPr>
              <w:spacing w:before="30" w:after="30" w:line="240" w:lineRule="auto"/>
              <w:jc w:val="center"/>
            </w:pPr>
            <w:r w:rsidRPr="00A97BD3">
              <w:t>7.1</w:t>
            </w:r>
          </w:p>
        </w:tc>
        <w:tc>
          <w:tcPr>
            <w:tcW w:w="1357" w:type="dxa"/>
            <w:vAlign w:val="bottom"/>
          </w:tcPr>
          <w:p w14:paraId="36D3C7FB" w14:textId="77777777" w:rsidR="0031145B" w:rsidRPr="00A97BD3" w:rsidRDefault="0031145B" w:rsidP="00AE27AE">
            <w:pPr>
              <w:spacing w:before="30" w:after="30" w:line="240" w:lineRule="auto"/>
              <w:jc w:val="center"/>
            </w:pPr>
            <w:r w:rsidRPr="00A97BD3">
              <w:t>116.63</w:t>
            </w:r>
          </w:p>
        </w:tc>
        <w:tc>
          <w:tcPr>
            <w:tcW w:w="970" w:type="dxa"/>
          </w:tcPr>
          <w:p w14:paraId="75ABB1D6" w14:textId="77777777" w:rsidR="0031145B" w:rsidRPr="00A97BD3" w:rsidRDefault="0031145B" w:rsidP="00AE27AE">
            <w:pPr>
              <w:spacing w:before="30" w:after="30" w:line="240" w:lineRule="auto"/>
              <w:jc w:val="center"/>
            </w:pPr>
            <w:r w:rsidRPr="00A97BD3">
              <w:t>21.72</w:t>
            </w:r>
          </w:p>
        </w:tc>
        <w:tc>
          <w:tcPr>
            <w:tcW w:w="1357" w:type="dxa"/>
          </w:tcPr>
          <w:p w14:paraId="56D24DC9" w14:textId="77777777" w:rsidR="0031145B" w:rsidRPr="00A97BD3" w:rsidRDefault="0031145B" w:rsidP="00AE27AE">
            <w:pPr>
              <w:spacing w:before="30" w:after="30" w:line="240" w:lineRule="auto"/>
              <w:jc w:val="center"/>
            </w:pPr>
            <w:r w:rsidRPr="00A97BD3">
              <w:t>12.72</w:t>
            </w:r>
          </w:p>
        </w:tc>
        <w:tc>
          <w:tcPr>
            <w:tcW w:w="970" w:type="dxa"/>
          </w:tcPr>
          <w:p w14:paraId="5CFEF95A" w14:textId="77777777" w:rsidR="0031145B" w:rsidRPr="00A97BD3" w:rsidRDefault="0031145B" w:rsidP="00AE27AE">
            <w:pPr>
              <w:spacing w:before="30" w:after="30" w:line="240" w:lineRule="auto"/>
              <w:jc w:val="center"/>
            </w:pPr>
            <w:r w:rsidRPr="00A97BD3">
              <w:t>7.5</w:t>
            </w:r>
          </w:p>
        </w:tc>
      </w:tr>
      <w:tr w:rsidR="0031145B" w:rsidRPr="00A97BD3" w14:paraId="7F4FA6CB" w14:textId="77777777" w:rsidTr="00492598">
        <w:trPr>
          <w:trHeight w:val="251"/>
        </w:trPr>
        <w:tc>
          <w:tcPr>
            <w:tcW w:w="810" w:type="dxa"/>
            <w:vAlign w:val="bottom"/>
          </w:tcPr>
          <w:p w14:paraId="65353BAC" w14:textId="77777777" w:rsidR="0031145B" w:rsidRPr="00A97BD3" w:rsidRDefault="0031145B" w:rsidP="00AE27AE">
            <w:pPr>
              <w:spacing w:before="30" w:after="30" w:line="240" w:lineRule="auto"/>
              <w:jc w:val="center"/>
            </w:pPr>
            <w:r w:rsidRPr="00A97BD3">
              <w:t>30</w:t>
            </w:r>
          </w:p>
        </w:tc>
        <w:tc>
          <w:tcPr>
            <w:tcW w:w="1341" w:type="dxa"/>
            <w:vAlign w:val="bottom"/>
          </w:tcPr>
          <w:p w14:paraId="463F292C" w14:textId="77777777" w:rsidR="0031145B" w:rsidRPr="00A97BD3" w:rsidRDefault="0031145B" w:rsidP="00AE27AE">
            <w:pPr>
              <w:spacing w:before="30" w:after="30" w:line="240" w:lineRule="auto"/>
              <w:jc w:val="center"/>
            </w:pPr>
            <w:r w:rsidRPr="00A97BD3">
              <w:t>121.67</w:t>
            </w:r>
          </w:p>
        </w:tc>
        <w:tc>
          <w:tcPr>
            <w:tcW w:w="970" w:type="dxa"/>
          </w:tcPr>
          <w:p w14:paraId="001B6836" w14:textId="77777777" w:rsidR="0031145B" w:rsidRPr="00A97BD3" w:rsidRDefault="0031145B" w:rsidP="00AE27AE">
            <w:pPr>
              <w:spacing w:before="30" w:after="30" w:line="240" w:lineRule="auto"/>
              <w:jc w:val="center"/>
            </w:pPr>
            <w:r w:rsidRPr="00A97BD3">
              <w:t>26.76</w:t>
            </w:r>
          </w:p>
        </w:tc>
        <w:tc>
          <w:tcPr>
            <w:tcW w:w="1260" w:type="dxa"/>
          </w:tcPr>
          <w:p w14:paraId="36799052" w14:textId="77777777" w:rsidR="0031145B" w:rsidRPr="00A97BD3" w:rsidRDefault="0031145B" w:rsidP="00AE27AE">
            <w:pPr>
              <w:spacing w:before="30" w:after="30" w:line="240" w:lineRule="auto"/>
              <w:jc w:val="center"/>
            </w:pPr>
            <w:r w:rsidRPr="00A97BD3">
              <w:t>17.44</w:t>
            </w:r>
          </w:p>
        </w:tc>
        <w:tc>
          <w:tcPr>
            <w:tcW w:w="872" w:type="dxa"/>
          </w:tcPr>
          <w:p w14:paraId="70A2762D" w14:textId="77777777" w:rsidR="0031145B" w:rsidRPr="00A97BD3" w:rsidRDefault="0031145B" w:rsidP="00AE27AE">
            <w:pPr>
              <w:spacing w:before="30" w:after="30" w:line="240" w:lineRule="auto"/>
              <w:jc w:val="center"/>
            </w:pPr>
            <w:r w:rsidRPr="00A97BD3">
              <w:t>7.1</w:t>
            </w:r>
          </w:p>
        </w:tc>
        <w:tc>
          <w:tcPr>
            <w:tcW w:w="1357" w:type="dxa"/>
            <w:vAlign w:val="bottom"/>
          </w:tcPr>
          <w:p w14:paraId="239C8327" w14:textId="77777777" w:rsidR="0031145B" w:rsidRPr="00A97BD3" w:rsidRDefault="0031145B" w:rsidP="00AE27AE">
            <w:pPr>
              <w:spacing w:before="30" w:after="30" w:line="240" w:lineRule="auto"/>
              <w:jc w:val="center"/>
            </w:pPr>
            <w:r w:rsidRPr="00A97BD3">
              <w:t>114.88</w:t>
            </w:r>
          </w:p>
        </w:tc>
        <w:tc>
          <w:tcPr>
            <w:tcW w:w="970" w:type="dxa"/>
          </w:tcPr>
          <w:p w14:paraId="46602ABC" w14:textId="77777777" w:rsidR="0031145B" w:rsidRPr="00A97BD3" w:rsidRDefault="0031145B" w:rsidP="00AE27AE">
            <w:pPr>
              <w:spacing w:before="30" w:after="30" w:line="240" w:lineRule="auto"/>
              <w:jc w:val="center"/>
            </w:pPr>
            <w:r w:rsidRPr="00A97BD3">
              <w:t>26.82</w:t>
            </w:r>
          </w:p>
        </w:tc>
        <w:tc>
          <w:tcPr>
            <w:tcW w:w="1357" w:type="dxa"/>
          </w:tcPr>
          <w:p w14:paraId="725457A5" w14:textId="77777777" w:rsidR="0031145B" w:rsidRPr="00A97BD3" w:rsidRDefault="0031145B" w:rsidP="00AE27AE">
            <w:pPr>
              <w:spacing w:before="30" w:after="30" w:line="240" w:lineRule="auto"/>
              <w:jc w:val="center"/>
            </w:pPr>
            <w:r w:rsidRPr="00A97BD3">
              <w:t>17.50</w:t>
            </w:r>
          </w:p>
        </w:tc>
        <w:tc>
          <w:tcPr>
            <w:tcW w:w="970" w:type="dxa"/>
          </w:tcPr>
          <w:p w14:paraId="28B33D9E" w14:textId="77777777" w:rsidR="0031145B" w:rsidRPr="00A97BD3" w:rsidRDefault="0031145B" w:rsidP="00AE27AE">
            <w:pPr>
              <w:spacing w:before="30" w:after="30" w:line="240" w:lineRule="auto"/>
              <w:jc w:val="center"/>
            </w:pPr>
            <w:r w:rsidRPr="00A97BD3">
              <w:t>7.5</w:t>
            </w:r>
          </w:p>
        </w:tc>
      </w:tr>
      <w:tr w:rsidR="0031145B" w:rsidRPr="00A97BD3" w14:paraId="091B7FDE" w14:textId="77777777" w:rsidTr="00492598">
        <w:trPr>
          <w:trHeight w:val="251"/>
        </w:trPr>
        <w:tc>
          <w:tcPr>
            <w:tcW w:w="810" w:type="dxa"/>
            <w:vAlign w:val="bottom"/>
          </w:tcPr>
          <w:p w14:paraId="2DBEB621" w14:textId="77777777" w:rsidR="0031145B" w:rsidRPr="00A97BD3" w:rsidRDefault="0031145B" w:rsidP="00AE27AE">
            <w:pPr>
              <w:spacing w:before="30" w:after="30" w:line="240" w:lineRule="auto"/>
              <w:jc w:val="center"/>
            </w:pPr>
            <w:r w:rsidRPr="00A97BD3">
              <w:t>35</w:t>
            </w:r>
          </w:p>
        </w:tc>
        <w:tc>
          <w:tcPr>
            <w:tcW w:w="1341" w:type="dxa"/>
            <w:vAlign w:val="bottom"/>
          </w:tcPr>
          <w:p w14:paraId="085DD78C" w14:textId="77777777" w:rsidR="0031145B" w:rsidRPr="00A97BD3" w:rsidRDefault="0031145B" w:rsidP="00AE27AE">
            <w:pPr>
              <w:spacing w:before="30" w:after="30" w:line="240" w:lineRule="auto"/>
              <w:jc w:val="center"/>
            </w:pPr>
            <w:r w:rsidRPr="00A97BD3">
              <w:t>118.43</w:t>
            </w:r>
          </w:p>
        </w:tc>
        <w:tc>
          <w:tcPr>
            <w:tcW w:w="970" w:type="dxa"/>
          </w:tcPr>
          <w:p w14:paraId="1322DB3F" w14:textId="77777777" w:rsidR="0031145B" w:rsidRPr="00A97BD3" w:rsidRDefault="0031145B" w:rsidP="00AE27AE">
            <w:pPr>
              <w:spacing w:before="30" w:after="30" w:line="240" w:lineRule="auto"/>
              <w:jc w:val="center"/>
            </w:pPr>
            <w:r w:rsidRPr="00A97BD3">
              <w:t>30.91</w:t>
            </w:r>
          </w:p>
        </w:tc>
        <w:tc>
          <w:tcPr>
            <w:tcW w:w="1260" w:type="dxa"/>
          </w:tcPr>
          <w:p w14:paraId="3B41BB01" w14:textId="77777777" w:rsidR="0031145B" w:rsidRPr="00A97BD3" w:rsidRDefault="0031145B" w:rsidP="00AE27AE">
            <w:pPr>
              <w:spacing w:before="30" w:after="30" w:line="240" w:lineRule="auto"/>
              <w:jc w:val="center"/>
            </w:pPr>
            <w:r w:rsidRPr="00A97BD3">
              <w:t>22.11</w:t>
            </w:r>
          </w:p>
        </w:tc>
        <w:tc>
          <w:tcPr>
            <w:tcW w:w="872" w:type="dxa"/>
          </w:tcPr>
          <w:p w14:paraId="63AFFB44" w14:textId="77777777" w:rsidR="0031145B" w:rsidRPr="00A97BD3" w:rsidRDefault="0031145B" w:rsidP="00AE27AE">
            <w:pPr>
              <w:spacing w:before="30" w:after="30" w:line="240" w:lineRule="auto"/>
              <w:jc w:val="center"/>
            </w:pPr>
            <w:r w:rsidRPr="00A97BD3">
              <w:t>7.2</w:t>
            </w:r>
          </w:p>
        </w:tc>
        <w:tc>
          <w:tcPr>
            <w:tcW w:w="1357" w:type="dxa"/>
            <w:vAlign w:val="bottom"/>
          </w:tcPr>
          <w:p w14:paraId="71473ABD" w14:textId="77777777" w:rsidR="0031145B" w:rsidRPr="00A97BD3" w:rsidRDefault="0031145B" w:rsidP="00AE27AE">
            <w:pPr>
              <w:spacing w:before="30" w:after="30" w:line="240" w:lineRule="auto"/>
              <w:jc w:val="center"/>
            </w:pPr>
            <w:r w:rsidRPr="00A97BD3">
              <w:t>112.78</w:t>
            </w:r>
          </w:p>
        </w:tc>
        <w:tc>
          <w:tcPr>
            <w:tcW w:w="970" w:type="dxa"/>
          </w:tcPr>
          <w:p w14:paraId="54A55919" w14:textId="77777777" w:rsidR="0031145B" w:rsidRPr="00A97BD3" w:rsidRDefault="0031145B" w:rsidP="00AE27AE">
            <w:pPr>
              <w:spacing w:before="30" w:after="30" w:line="240" w:lineRule="auto"/>
              <w:jc w:val="center"/>
            </w:pPr>
            <w:r w:rsidRPr="00A97BD3">
              <w:t>30.98</w:t>
            </w:r>
          </w:p>
        </w:tc>
        <w:tc>
          <w:tcPr>
            <w:tcW w:w="1357" w:type="dxa"/>
          </w:tcPr>
          <w:p w14:paraId="6657F869" w14:textId="77777777" w:rsidR="0031145B" w:rsidRPr="00A97BD3" w:rsidRDefault="0031145B" w:rsidP="00AE27AE">
            <w:pPr>
              <w:spacing w:before="30" w:after="30" w:line="240" w:lineRule="auto"/>
              <w:jc w:val="center"/>
            </w:pPr>
            <w:r w:rsidRPr="00A97BD3">
              <w:t>22.20</w:t>
            </w:r>
          </w:p>
        </w:tc>
        <w:tc>
          <w:tcPr>
            <w:tcW w:w="970" w:type="dxa"/>
          </w:tcPr>
          <w:p w14:paraId="57E1B64D" w14:textId="77777777" w:rsidR="0031145B" w:rsidRPr="00A97BD3" w:rsidRDefault="0031145B" w:rsidP="00AE27AE">
            <w:pPr>
              <w:spacing w:before="30" w:after="30" w:line="240" w:lineRule="auto"/>
              <w:jc w:val="center"/>
            </w:pPr>
            <w:r w:rsidRPr="00A97BD3">
              <w:t>7.6</w:t>
            </w:r>
          </w:p>
        </w:tc>
      </w:tr>
      <w:tr w:rsidR="0031145B" w:rsidRPr="00A97BD3" w14:paraId="1B21B823" w14:textId="77777777" w:rsidTr="00492598">
        <w:trPr>
          <w:trHeight w:val="251"/>
        </w:trPr>
        <w:tc>
          <w:tcPr>
            <w:tcW w:w="810" w:type="dxa"/>
            <w:vAlign w:val="bottom"/>
          </w:tcPr>
          <w:p w14:paraId="7F051D98" w14:textId="77777777" w:rsidR="0031145B" w:rsidRPr="00A97BD3" w:rsidRDefault="0031145B" w:rsidP="00AE27AE">
            <w:pPr>
              <w:spacing w:before="30" w:after="30" w:line="240" w:lineRule="auto"/>
              <w:jc w:val="center"/>
            </w:pPr>
            <w:r w:rsidRPr="00A97BD3">
              <w:t>40</w:t>
            </w:r>
          </w:p>
        </w:tc>
        <w:tc>
          <w:tcPr>
            <w:tcW w:w="1341" w:type="dxa"/>
            <w:vAlign w:val="bottom"/>
          </w:tcPr>
          <w:p w14:paraId="024D4808" w14:textId="77777777" w:rsidR="0031145B" w:rsidRPr="00A97BD3" w:rsidRDefault="0031145B" w:rsidP="00AE27AE">
            <w:pPr>
              <w:spacing w:before="30" w:after="30" w:line="240" w:lineRule="auto"/>
              <w:jc w:val="center"/>
            </w:pPr>
            <w:r w:rsidRPr="00A97BD3">
              <w:t>115.32</w:t>
            </w:r>
          </w:p>
        </w:tc>
        <w:tc>
          <w:tcPr>
            <w:tcW w:w="970" w:type="dxa"/>
          </w:tcPr>
          <w:p w14:paraId="69D11F77" w14:textId="77777777" w:rsidR="0031145B" w:rsidRPr="00A97BD3" w:rsidRDefault="0031145B" w:rsidP="00AE27AE">
            <w:pPr>
              <w:spacing w:before="30" w:after="30" w:line="240" w:lineRule="auto"/>
              <w:jc w:val="center"/>
            </w:pPr>
            <w:r w:rsidRPr="00A97BD3">
              <w:t>33.86</w:t>
            </w:r>
          </w:p>
        </w:tc>
        <w:tc>
          <w:tcPr>
            <w:tcW w:w="1260" w:type="dxa"/>
          </w:tcPr>
          <w:p w14:paraId="16B0F9CB" w14:textId="77777777" w:rsidR="0031145B" w:rsidRPr="00A97BD3" w:rsidRDefault="0031145B" w:rsidP="00AE27AE">
            <w:pPr>
              <w:spacing w:before="30" w:after="30" w:line="240" w:lineRule="auto"/>
              <w:jc w:val="center"/>
            </w:pPr>
            <w:r w:rsidRPr="00A97BD3">
              <w:t>25.89</w:t>
            </w:r>
          </w:p>
        </w:tc>
        <w:tc>
          <w:tcPr>
            <w:tcW w:w="872" w:type="dxa"/>
          </w:tcPr>
          <w:p w14:paraId="1E6B97E5" w14:textId="77777777" w:rsidR="0031145B" w:rsidRPr="00A97BD3" w:rsidRDefault="0031145B" w:rsidP="00AE27AE">
            <w:pPr>
              <w:spacing w:before="30" w:after="30" w:line="240" w:lineRule="auto"/>
              <w:jc w:val="center"/>
            </w:pPr>
            <w:r w:rsidRPr="00A97BD3">
              <w:t>7.2</w:t>
            </w:r>
          </w:p>
        </w:tc>
        <w:tc>
          <w:tcPr>
            <w:tcW w:w="1357" w:type="dxa"/>
            <w:vAlign w:val="bottom"/>
          </w:tcPr>
          <w:p w14:paraId="20AEFA0B" w14:textId="77777777" w:rsidR="0031145B" w:rsidRPr="00A97BD3" w:rsidRDefault="0031145B" w:rsidP="00AE27AE">
            <w:pPr>
              <w:spacing w:before="30" w:after="30" w:line="240" w:lineRule="auto"/>
              <w:jc w:val="center"/>
            </w:pPr>
            <w:r w:rsidRPr="00A97BD3">
              <w:t>111.34</w:t>
            </w:r>
          </w:p>
        </w:tc>
        <w:tc>
          <w:tcPr>
            <w:tcW w:w="970" w:type="dxa"/>
          </w:tcPr>
          <w:p w14:paraId="73BB4744" w14:textId="77777777" w:rsidR="0031145B" w:rsidRPr="00A97BD3" w:rsidRDefault="0031145B" w:rsidP="00AE27AE">
            <w:pPr>
              <w:spacing w:before="30" w:after="30" w:line="240" w:lineRule="auto"/>
              <w:jc w:val="center"/>
            </w:pPr>
            <w:r w:rsidRPr="00A97BD3">
              <w:t>33.96</w:t>
            </w:r>
          </w:p>
        </w:tc>
        <w:tc>
          <w:tcPr>
            <w:tcW w:w="1357" w:type="dxa"/>
          </w:tcPr>
          <w:p w14:paraId="72AA02A5" w14:textId="77777777" w:rsidR="0031145B" w:rsidRPr="00A97BD3" w:rsidRDefault="0031145B" w:rsidP="00AE27AE">
            <w:pPr>
              <w:spacing w:before="30" w:after="30" w:line="240" w:lineRule="auto"/>
              <w:jc w:val="center"/>
            </w:pPr>
            <w:r w:rsidRPr="00A97BD3">
              <w:t>26.03</w:t>
            </w:r>
          </w:p>
        </w:tc>
        <w:tc>
          <w:tcPr>
            <w:tcW w:w="970" w:type="dxa"/>
          </w:tcPr>
          <w:p w14:paraId="7F347963" w14:textId="77777777" w:rsidR="0031145B" w:rsidRPr="00A97BD3" w:rsidRDefault="0031145B" w:rsidP="00AE27AE">
            <w:pPr>
              <w:spacing w:before="30" w:after="30" w:line="240" w:lineRule="auto"/>
              <w:jc w:val="center"/>
            </w:pPr>
            <w:r w:rsidRPr="00A97BD3">
              <w:t>7.6</w:t>
            </w:r>
          </w:p>
        </w:tc>
      </w:tr>
      <w:tr w:rsidR="0031145B" w:rsidRPr="00A97BD3" w14:paraId="63A01836" w14:textId="77777777" w:rsidTr="00492598">
        <w:trPr>
          <w:trHeight w:val="251"/>
        </w:trPr>
        <w:tc>
          <w:tcPr>
            <w:tcW w:w="810" w:type="dxa"/>
            <w:vAlign w:val="bottom"/>
          </w:tcPr>
          <w:p w14:paraId="77A1E337" w14:textId="77777777" w:rsidR="0031145B" w:rsidRPr="00A97BD3" w:rsidRDefault="0031145B" w:rsidP="00AE27AE">
            <w:pPr>
              <w:spacing w:before="30" w:after="30" w:line="240" w:lineRule="auto"/>
              <w:jc w:val="center"/>
            </w:pPr>
            <w:r w:rsidRPr="00A97BD3">
              <w:t>45</w:t>
            </w:r>
          </w:p>
        </w:tc>
        <w:tc>
          <w:tcPr>
            <w:tcW w:w="1341" w:type="dxa"/>
            <w:vAlign w:val="bottom"/>
          </w:tcPr>
          <w:p w14:paraId="1896A048" w14:textId="77777777" w:rsidR="0031145B" w:rsidRPr="00A97BD3" w:rsidRDefault="0031145B" w:rsidP="00AE27AE">
            <w:pPr>
              <w:spacing w:before="30" w:after="30" w:line="240" w:lineRule="auto"/>
              <w:jc w:val="center"/>
            </w:pPr>
            <w:r w:rsidRPr="00A97BD3">
              <w:t>112.65</w:t>
            </w:r>
          </w:p>
        </w:tc>
        <w:tc>
          <w:tcPr>
            <w:tcW w:w="970" w:type="dxa"/>
          </w:tcPr>
          <w:p w14:paraId="658FA1D3" w14:textId="77777777" w:rsidR="0031145B" w:rsidRPr="00A97BD3" w:rsidRDefault="0031145B" w:rsidP="00AE27AE">
            <w:pPr>
              <w:spacing w:before="30" w:after="30" w:line="240" w:lineRule="auto"/>
              <w:jc w:val="center"/>
            </w:pPr>
            <w:r w:rsidRPr="00A97BD3">
              <w:t>37.28</w:t>
            </w:r>
          </w:p>
        </w:tc>
        <w:tc>
          <w:tcPr>
            <w:tcW w:w="1260" w:type="dxa"/>
          </w:tcPr>
          <w:p w14:paraId="52401A48" w14:textId="77777777" w:rsidR="0031145B" w:rsidRPr="00A97BD3" w:rsidRDefault="0031145B" w:rsidP="00AE27AE">
            <w:pPr>
              <w:spacing w:before="30" w:after="30" w:line="240" w:lineRule="auto"/>
              <w:jc w:val="center"/>
            </w:pPr>
            <w:r w:rsidRPr="00A97BD3">
              <w:t>30.76</w:t>
            </w:r>
          </w:p>
        </w:tc>
        <w:tc>
          <w:tcPr>
            <w:tcW w:w="872" w:type="dxa"/>
          </w:tcPr>
          <w:p w14:paraId="003D14F3" w14:textId="77777777" w:rsidR="0031145B" w:rsidRPr="00A97BD3" w:rsidRDefault="0031145B" w:rsidP="00AE27AE">
            <w:pPr>
              <w:spacing w:before="30" w:after="30" w:line="240" w:lineRule="auto"/>
              <w:jc w:val="center"/>
            </w:pPr>
            <w:r w:rsidRPr="00A97BD3">
              <w:t>7.2</w:t>
            </w:r>
          </w:p>
        </w:tc>
        <w:tc>
          <w:tcPr>
            <w:tcW w:w="1357" w:type="dxa"/>
            <w:vAlign w:val="bottom"/>
          </w:tcPr>
          <w:p w14:paraId="42596B1F" w14:textId="77777777" w:rsidR="0031145B" w:rsidRPr="00A97BD3" w:rsidRDefault="0031145B" w:rsidP="00AE27AE">
            <w:pPr>
              <w:spacing w:before="30" w:after="30" w:line="240" w:lineRule="auto"/>
              <w:jc w:val="center"/>
            </w:pPr>
            <w:r w:rsidRPr="00A97BD3">
              <w:t>110.45</w:t>
            </w:r>
          </w:p>
        </w:tc>
        <w:tc>
          <w:tcPr>
            <w:tcW w:w="970" w:type="dxa"/>
          </w:tcPr>
          <w:p w14:paraId="7B6F4A9E" w14:textId="77777777" w:rsidR="0031145B" w:rsidRPr="00A97BD3" w:rsidRDefault="0031145B" w:rsidP="00AE27AE">
            <w:pPr>
              <w:spacing w:before="30" w:after="30" w:line="240" w:lineRule="auto"/>
              <w:jc w:val="center"/>
            </w:pPr>
            <w:r w:rsidRPr="00A97BD3">
              <w:t>38.31</w:t>
            </w:r>
          </w:p>
        </w:tc>
        <w:tc>
          <w:tcPr>
            <w:tcW w:w="1357" w:type="dxa"/>
          </w:tcPr>
          <w:p w14:paraId="778E8D20" w14:textId="77777777" w:rsidR="0031145B" w:rsidRPr="00A97BD3" w:rsidRDefault="0031145B" w:rsidP="00AE27AE">
            <w:pPr>
              <w:spacing w:before="30" w:after="30" w:line="240" w:lineRule="auto"/>
              <w:jc w:val="center"/>
            </w:pPr>
            <w:r w:rsidRPr="00A97BD3">
              <w:t>32.33</w:t>
            </w:r>
          </w:p>
        </w:tc>
        <w:tc>
          <w:tcPr>
            <w:tcW w:w="970" w:type="dxa"/>
          </w:tcPr>
          <w:p w14:paraId="32C8FD09" w14:textId="77777777" w:rsidR="0031145B" w:rsidRPr="00A97BD3" w:rsidRDefault="0031145B" w:rsidP="00AE27AE">
            <w:pPr>
              <w:spacing w:before="30" w:after="30" w:line="240" w:lineRule="auto"/>
              <w:jc w:val="center"/>
            </w:pPr>
            <w:r w:rsidRPr="00A97BD3">
              <w:t>7.6</w:t>
            </w:r>
          </w:p>
        </w:tc>
      </w:tr>
      <w:tr w:rsidR="0031145B" w:rsidRPr="00A97BD3" w14:paraId="722F5200" w14:textId="77777777" w:rsidTr="00492598">
        <w:trPr>
          <w:trHeight w:val="251"/>
        </w:trPr>
        <w:tc>
          <w:tcPr>
            <w:tcW w:w="810" w:type="dxa"/>
            <w:vAlign w:val="bottom"/>
          </w:tcPr>
          <w:p w14:paraId="0FCDB692" w14:textId="77777777" w:rsidR="0031145B" w:rsidRPr="00A97BD3" w:rsidRDefault="0031145B" w:rsidP="00AE27AE">
            <w:pPr>
              <w:spacing w:before="30" w:after="30" w:line="240" w:lineRule="auto"/>
              <w:jc w:val="center"/>
            </w:pPr>
            <w:r w:rsidRPr="00A97BD3">
              <w:t>50</w:t>
            </w:r>
          </w:p>
        </w:tc>
        <w:tc>
          <w:tcPr>
            <w:tcW w:w="1341" w:type="dxa"/>
            <w:vAlign w:val="bottom"/>
          </w:tcPr>
          <w:p w14:paraId="61E1C88B" w14:textId="77777777" w:rsidR="0031145B" w:rsidRPr="00A97BD3" w:rsidRDefault="0031145B" w:rsidP="00AE27AE">
            <w:pPr>
              <w:spacing w:before="30" w:after="30" w:line="240" w:lineRule="auto"/>
              <w:jc w:val="center"/>
            </w:pPr>
            <w:r w:rsidRPr="00A97BD3">
              <w:t>112.65</w:t>
            </w:r>
          </w:p>
        </w:tc>
        <w:tc>
          <w:tcPr>
            <w:tcW w:w="970" w:type="dxa"/>
          </w:tcPr>
          <w:p w14:paraId="2DD75D9B" w14:textId="77777777" w:rsidR="0031145B" w:rsidRPr="00A97BD3" w:rsidRDefault="0031145B" w:rsidP="00AE27AE">
            <w:pPr>
              <w:spacing w:before="30" w:after="30" w:line="240" w:lineRule="auto"/>
              <w:jc w:val="center"/>
            </w:pPr>
            <w:r w:rsidRPr="00A97BD3">
              <w:t>40.07</w:t>
            </w:r>
          </w:p>
        </w:tc>
        <w:tc>
          <w:tcPr>
            <w:tcW w:w="1260" w:type="dxa"/>
          </w:tcPr>
          <w:p w14:paraId="3A2EC65F" w14:textId="77777777" w:rsidR="0031145B" w:rsidRPr="00A97BD3" w:rsidRDefault="0031145B" w:rsidP="00AE27AE">
            <w:pPr>
              <w:spacing w:before="30" w:after="30" w:line="240" w:lineRule="auto"/>
              <w:jc w:val="center"/>
            </w:pPr>
            <w:r w:rsidRPr="00A97BD3">
              <w:t>35.13</w:t>
            </w:r>
          </w:p>
        </w:tc>
        <w:tc>
          <w:tcPr>
            <w:tcW w:w="872" w:type="dxa"/>
          </w:tcPr>
          <w:p w14:paraId="2F7CF3CB" w14:textId="77777777" w:rsidR="0031145B" w:rsidRPr="00A97BD3" w:rsidRDefault="0031145B" w:rsidP="00AE27AE">
            <w:pPr>
              <w:spacing w:before="30" w:after="30" w:line="240" w:lineRule="auto"/>
              <w:jc w:val="center"/>
            </w:pPr>
            <w:r w:rsidRPr="00A97BD3">
              <w:t>7.2</w:t>
            </w:r>
          </w:p>
        </w:tc>
        <w:tc>
          <w:tcPr>
            <w:tcW w:w="1357" w:type="dxa"/>
            <w:vAlign w:val="bottom"/>
          </w:tcPr>
          <w:p w14:paraId="67A17EF2" w14:textId="77777777" w:rsidR="0031145B" w:rsidRPr="00A97BD3" w:rsidRDefault="0031145B" w:rsidP="00AE27AE">
            <w:pPr>
              <w:spacing w:before="30" w:after="30" w:line="240" w:lineRule="auto"/>
              <w:jc w:val="center"/>
            </w:pPr>
            <w:r w:rsidRPr="00A97BD3">
              <w:t>109.18</w:t>
            </w:r>
          </w:p>
        </w:tc>
        <w:tc>
          <w:tcPr>
            <w:tcW w:w="970" w:type="dxa"/>
          </w:tcPr>
          <w:p w14:paraId="398FFFB4" w14:textId="77777777" w:rsidR="0031145B" w:rsidRPr="00A97BD3" w:rsidRDefault="0031145B" w:rsidP="00AE27AE">
            <w:pPr>
              <w:spacing w:before="30" w:after="30" w:line="240" w:lineRule="auto"/>
              <w:jc w:val="center"/>
            </w:pPr>
            <w:r w:rsidRPr="00A97BD3">
              <w:t>42.12</w:t>
            </w:r>
          </w:p>
        </w:tc>
        <w:tc>
          <w:tcPr>
            <w:tcW w:w="1357" w:type="dxa"/>
          </w:tcPr>
          <w:p w14:paraId="6451648B" w14:textId="77777777" w:rsidR="0031145B" w:rsidRPr="00A97BD3" w:rsidRDefault="0031145B" w:rsidP="00AE27AE">
            <w:pPr>
              <w:spacing w:before="30" w:after="30" w:line="240" w:lineRule="auto"/>
              <w:jc w:val="center"/>
            </w:pPr>
            <w:r w:rsidRPr="00A97BD3">
              <w:t>38.58</w:t>
            </w:r>
          </w:p>
        </w:tc>
        <w:tc>
          <w:tcPr>
            <w:tcW w:w="970" w:type="dxa"/>
          </w:tcPr>
          <w:p w14:paraId="218B25A1" w14:textId="77777777" w:rsidR="0031145B" w:rsidRPr="00A97BD3" w:rsidRDefault="0031145B" w:rsidP="00AE27AE">
            <w:pPr>
              <w:spacing w:before="30" w:after="30" w:line="240" w:lineRule="auto"/>
              <w:jc w:val="center"/>
            </w:pPr>
            <w:r w:rsidRPr="00A97BD3">
              <w:t>7.6</w:t>
            </w:r>
          </w:p>
        </w:tc>
      </w:tr>
    </w:tbl>
    <w:p w14:paraId="017D94C3" w14:textId="270E6581" w:rsidR="0031145B" w:rsidRPr="00A97BD3" w:rsidRDefault="00223A12" w:rsidP="00AF3107">
      <w:pPr>
        <w:spacing w:before="30" w:after="30" w:line="360" w:lineRule="auto"/>
        <w:rPr>
          <w:bCs/>
        </w:rPr>
      </w:pPr>
      <w:r>
        <w:rPr>
          <w:bCs/>
        </w:rPr>
        <w:t xml:space="preserve">    Each value in the table is </w:t>
      </w:r>
      <w:r w:rsidR="00BA56D9">
        <w:rPr>
          <w:bCs/>
        </w:rPr>
        <w:t xml:space="preserve">the </w:t>
      </w:r>
      <w:r>
        <w:rPr>
          <w:bCs/>
        </w:rPr>
        <w:t xml:space="preserve">average of three replicated </w:t>
      </w:r>
      <w:r w:rsidR="00BA56D9">
        <w:rPr>
          <w:bCs/>
        </w:rPr>
        <w:t>measurements</w:t>
      </w:r>
      <w:r>
        <w:rPr>
          <w:bCs/>
        </w:rPr>
        <w:t>.</w:t>
      </w:r>
    </w:p>
    <w:p w14:paraId="73A97A05" w14:textId="11A7479D" w:rsidR="003D1F39" w:rsidRPr="00A97BD3" w:rsidRDefault="0070218F" w:rsidP="00AF3107">
      <w:pPr>
        <w:spacing w:before="30" w:after="30" w:line="360" w:lineRule="auto"/>
        <w:ind w:firstLine="720"/>
      </w:pPr>
      <w:r w:rsidRPr="00A97BD3">
        <w:rPr>
          <w:color w:val="000000"/>
        </w:rPr>
        <w:t xml:space="preserve">From Table 2, it is also observed that the </w:t>
      </w:r>
      <w:r w:rsidRPr="00A97BD3">
        <w:t>volumetric water content of soil initially increases slowly up to 15% water content</w:t>
      </w:r>
      <w:r w:rsidR="00F17AA5">
        <w:t>,</w:t>
      </w:r>
      <w:r w:rsidRPr="00A97BD3">
        <w:t xml:space="preserve"> then increases sharply</w:t>
      </w:r>
      <w:r w:rsidR="00F17AA5">
        <w:t>,</w:t>
      </w:r>
      <w:r w:rsidRPr="00A97BD3">
        <w:t xml:space="preserve"> and with further increase in water content</w:t>
      </w:r>
      <w:r w:rsidR="00F17AA5">
        <w:t>,</w:t>
      </w:r>
      <w:r w:rsidRPr="00A97BD3">
        <w:t xml:space="preserve"> it increases slowly or remains constant. This may be due to the soil porosity. Initially, when water is added to the soil, all porous parts of the soil may be filled with water, and after 15 % water content</w:t>
      </w:r>
      <w:r w:rsidR="00F17AA5">
        <w:t>,</w:t>
      </w:r>
      <w:r w:rsidRPr="00A97BD3">
        <w:t xml:space="preserve"> there may be more free water available in the soil</w:t>
      </w:r>
      <w:r w:rsidR="00F17AA5">
        <w:t>;</w:t>
      </w:r>
      <w:r w:rsidRPr="00A97BD3">
        <w:t xml:space="preserve"> therefore</w:t>
      </w:r>
      <w:r w:rsidR="00F17AA5">
        <w:t>,</w:t>
      </w:r>
      <w:r w:rsidRPr="00A97BD3">
        <w:t xml:space="preserve"> there is a sharp rise in volumetric water content. With </w:t>
      </w:r>
      <w:r w:rsidR="00F17AA5">
        <w:t xml:space="preserve">a </w:t>
      </w:r>
      <w:r w:rsidRPr="00A97BD3">
        <w:t>further increase in water content</w:t>
      </w:r>
      <w:r w:rsidR="00F17AA5">
        <w:t>,</w:t>
      </w:r>
      <w:r w:rsidRPr="00A97BD3">
        <w:t xml:space="preserve"> the soil gets saturated</w:t>
      </w:r>
      <w:r w:rsidR="00F40F4E">
        <w:t>;</w:t>
      </w:r>
      <w:r w:rsidRPr="00A97BD3">
        <w:t xml:space="preserve"> therefore</w:t>
      </w:r>
      <w:r w:rsidR="00F17AA5">
        <w:t>,</w:t>
      </w:r>
      <w:r w:rsidRPr="00A97BD3">
        <w:t xml:space="preserve"> there may be </w:t>
      </w:r>
      <w:r w:rsidR="00F17AA5">
        <w:t xml:space="preserve">a </w:t>
      </w:r>
      <w:r w:rsidRPr="00A97BD3">
        <w:t xml:space="preserve">slow increase in volumetric water content. </w:t>
      </w:r>
    </w:p>
    <w:p w14:paraId="6B36D3C9" w14:textId="3E9E1013" w:rsidR="003D1F39" w:rsidRPr="00A97BD3" w:rsidRDefault="003D1F39" w:rsidP="00AF3107">
      <w:pPr>
        <w:spacing w:before="30" w:after="30" w:line="360" w:lineRule="auto"/>
        <w:ind w:firstLine="720"/>
      </w:pPr>
      <w:r w:rsidRPr="00A97BD3">
        <w:rPr>
          <w:noProof/>
          <w:lang w:bidi="mr-IN"/>
        </w:rPr>
        <w:lastRenderedPageBreak/>
        <w:drawing>
          <wp:inline distT="0" distB="0" distL="0" distR="0" wp14:anchorId="50DB8AC2" wp14:editId="65612C21">
            <wp:extent cx="3326607" cy="2419350"/>
            <wp:effectExtent l="0" t="0" r="762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43115" cy="2431356"/>
                    </a:xfrm>
                    <a:prstGeom prst="rect">
                      <a:avLst/>
                    </a:prstGeom>
                    <a:noFill/>
                    <a:ln w="9525">
                      <a:noFill/>
                      <a:miter lim="800000"/>
                      <a:headEnd/>
                      <a:tailEnd/>
                    </a:ln>
                  </pic:spPr>
                </pic:pic>
              </a:graphicData>
            </a:graphic>
          </wp:inline>
        </w:drawing>
      </w:r>
    </w:p>
    <w:p w14:paraId="04A2997E" w14:textId="39E41B76" w:rsidR="003D1F39" w:rsidRPr="00A97BD3" w:rsidRDefault="003D1F39" w:rsidP="00AF3107">
      <w:pPr>
        <w:spacing w:before="30" w:after="30" w:line="360" w:lineRule="auto"/>
      </w:pPr>
      <w:r w:rsidRPr="00A97BD3">
        <w:rPr>
          <w:b/>
          <w:noProof/>
          <w:color w:val="000000" w:themeColor="text1"/>
        </w:rPr>
        <w:t>Fig. 2.</w:t>
      </w:r>
      <w:r w:rsidRPr="00A97BD3">
        <w:rPr>
          <w:noProof/>
          <w:color w:val="000000" w:themeColor="text1"/>
        </w:rPr>
        <w:t xml:space="preserve"> Variation in </w:t>
      </w:r>
      <w:r w:rsidRPr="00A97BD3">
        <w:t>volumetric water content of the two soils with the addition of tap water</w:t>
      </w:r>
    </w:p>
    <w:p w14:paraId="2B2569E8" w14:textId="1439B322" w:rsidR="0070218F" w:rsidRPr="00A97BD3" w:rsidRDefault="0070218F" w:rsidP="00AF3107">
      <w:pPr>
        <w:spacing w:before="30" w:after="30" w:line="360" w:lineRule="auto"/>
        <w:ind w:firstLine="720"/>
        <w:rPr>
          <w:color w:val="000000"/>
        </w:rPr>
      </w:pPr>
      <w:r w:rsidRPr="00A97BD3">
        <w:t xml:space="preserve">The results </w:t>
      </w:r>
      <w:r w:rsidR="00257815" w:rsidRPr="00A97BD3">
        <w:t>agree</w:t>
      </w:r>
      <w:r w:rsidRPr="00A97BD3">
        <w:t xml:space="preserve"> with the earlier results of</w:t>
      </w:r>
      <w:r w:rsidRPr="00A97BD3">
        <w:rPr>
          <w:lang w:bidi="mr-IN"/>
        </w:rPr>
        <w:t xml:space="preserve"> Hallikainen et al</w:t>
      </w:r>
      <w:r w:rsidR="00811F7C" w:rsidRPr="00A97BD3">
        <w:rPr>
          <w:lang w:bidi="mr-IN"/>
        </w:rPr>
        <w:t>.1985</w:t>
      </w:r>
      <w:r w:rsidRPr="00A97BD3">
        <w:rPr>
          <w:lang w:bidi="mr-IN"/>
        </w:rPr>
        <w:t>.</w:t>
      </w:r>
      <w:r w:rsidRPr="00A97BD3">
        <w:t xml:space="preserve"> The v</w:t>
      </w:r>
      <w:r w:rsidRPr="00A97BD3">
        <w:rPr>
          <w:color w:val="000000"/>
        </w:rPr>
        <w:t xml:space="preserve">ariation in volumetric water content of the two soil samples with the addition of tap water is graphically shown in </w:t>
      </w:r>
      <w:r w:rsidR="006D0FF7" w:rsidRPr="00A97BD3">
        <w:rPr>
          <w:color w:val="000000"/>
        </w:rPr>
        <w:t>Fig.</w:t>
      </w:r>
      <w:r w:rsidRPr="00A97BD3">
        <w:rPr>
          <w:color w:val="000000"/>
        </w:rPr>
        <w:t xml:space="preserve"> 2.</w:t>
      </w:r>
    </w:p>
    <w:p w14:paraId="40D61953" w14:textId="389560FE" w:rsidR="00634C6D" w:rsidRPr="00A97BD3" w:rsidRDefault="00634C6D" w:rsidP="00AF3107">
      <w:pPr>
        <w:spacing w:before="30" w:after="30" w:line="360" w:lineRule="auto"/>
        <w:ind w:firstLine="720"/>
        <w:rPr>
          <w:color w:val="000000"/>
        </w:rPr>
      </w:pPr>
      <w:r w:rsidRPr="00A97BD3">
        <w:rPr>
          <w:noProof/>
          <w:lang w:bidi="mr-IN"/>
        </w:rPr>
        <w:drawing>
          <wp:inline distT="0" distB="0" distL="0" distR="0" wp14:anchorId="55B6D19B" wp14:editId="572E911C">
            <wp:extent cx="3572294" cy="24574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593517" cy="2472050"/>
                    </a:xfrm>
                    <a:prstGeom prst="rect">
                      <a:avLst/>
                    </a:prstGeom>
                    <a:noFill/>
                    <a:ln w="9525">
                      <a:noFill/>
                      <a:miter lim="800000"/>
                      <a:headEnd/>
                      <a:tailEnd/>
                    </a:ln>
                  </pic:spPr>
                </pic:pic>
              </a:graphicData>
            </a:graphic>
          </wp:inline>
        </w:drawing>
      </w:r>
    </w:p>
    <w:p w14:paraId="774A076F" w14:textId="1E218DA1" w:rsidR="00634C6D" w:rsidRPr="00A97BD3" w:rsidRDefault="00634C6D" w:rsidP="00AE27AE">
      <w:pPr>
        <w:spacing w:before="30" w:after="30" w:line="360" w:lineRule="auto"/>
        <w:jc w:val="center"/>
      </w:pPr>
      <w:r w:rsidRPr="00A97BD3">
        <w:rPr>
          <w:b/>
          <w:noProof/>
          <w:color w:val="000000" w:themeColor="text1"/>
        </w:rPr>
        <w:t>Fig. 3.</w:t>
      </w:r>
      <w:r w:rsidRPr="00A97BD3">
        <w:rPr>
          <w:noProof/>
          <w:color w:val="000000" w:themeColor="text1"/>
        </w:rPr>
        <w:t xml:space="preserve"> Variation in  dielectric constant</w:t>
      </w:r>
      <w:r w:rsidRPr="00A97BD3">
        <w:rPr>
          <w:noProof/>
        </w:rPr>
        <w:t xml:space="preserve"> of soils with the addition of tap water</w:t>
      </w:r>
    </w:p>
    <w:p w14:paraId="555CACB7" w14:textId="150289F8" w:rsidR="0070218F" w:rsidRPr="00A97BD3" w:rsidRDefault="0070218F" w:rsidP="00AF3107">
      <w:pPr>
        <w:spacing w:before="30" w:after="30" w:line="360" w:lineRule="auto"/>
        <w:rPr>
          <w:bCs/>
        </w:rPr>
      </w:pPr>
      <w:r w:rsidRPr="00A97BD3">
        <w:rPr>
          <w:bCs/>
        </w:rPr>
        <w:t xml:space="preserve">The variation in dielectric constant with water content is given in Table 2 and illustrated graphically in </w:t>
      </w:r>
      <w:r w:rsidR="006D0FF7" w:rsidRPr="00A97BD3">
        <w:rPr>
          <w:bCs/>
        </w:rPr>
        <w:t>Fig.</w:t>
      </w:r>
      <w:r w:rsidRPr="00A97BD3">
        <w:rPr>
          <w:bCs/>
        </w:rPr>
        <w:t xml:space="preserve"> 3. The dielectric constant of soils increases slowly up to a transition point</w:t>
      </w:r>
      <w:r w:rsidR="001F1A63">
        <w:rPr>
          <w:bCs/>
        </w:rPr>
        <w:t>,</w:t>
      </w:r>
      <w:r w:rsidRPr="00A97BD3">
        <w:rPr>
          <w:bCs/>
        </w:rPr>
        <w:t xml:space="preserve"> then increases sharply with the addition of water content</w:t>
      </w:r>
      <w:r w:rsidR="009350BF">
        <w:rPr>
          <w:bCs/>
        </w:rPr>
        <w:t xml:space="preserve"> (Wang </w:t>
      </w:r>
      <w:r w:rsidR="001F1A63">
        <w:rPr>
          <w:bCs/>
        </w:rPr>
        <w:t>et al.</w:t>
      </w:r>
      <w:r w:rsidR="009350BF">
        <w:rPr>
          <w:bCs/>
        </w:rPr>
        <w:t xml:space="preserve"> 1980)</w:t>
      </w:r>
      <w:r w:rsidRPr="00A97BD3">
        <w:rPr>
          <w:bCs/>
        </w:rPr>
        <w:t xml:space="preserve">. Since the dielectric constant of the material depends on concentration, activity of permanent electric dipoles, ionic </w:t>
      </w:r>
      <w:r w:rsidR="008C5ED8" w:rsidRPr="00A97BD3">
        <w:rPr>
          <w:bCs/>
        </w:rPr>
        <w:t>conduction,</w:t>
      </w:r>
      <w:r w:rsidRPr="00A97BD3">
        <w:rPr>
          <w:bCs/>
        </w:rPr>
        <w:t xml:space="preserve"> and degree of dipole alignment with the applied field. At lower water content</w:t>
      </w:r>
      <w:r w:rsidR="00FB7240">
        <w:rPr>
          <w:bCs/>
        </w:rPr>
        <w:t>,</w:t>
      </w:r>
      <w:r w:rsidRPr="00A97BD3">
        <w:rPr>
          <w:bCs/>
        </w:rPr>
        <w:t xml:space="preserve"> the increase in dielectric constant is due to bound water. </w:t>
      </w:r>
      <w:r w:rsidRPr="00A97BD3">
        <w:rPr>
          <w:lang w:bidi="mr-IN"/>
        </w:rPr>
        <w:t xml:space="preserve">Below </w:t>
      </w:r>
      <w:r w:rsidR="00FB7240">
        <w:rPr>
          <w:lang w:bidi="mr-IN"/>
        </w:rPr>
        <w:t xml:space="preserve">the </w:t>
      </w:r>
      <w:r w:rsidRPr="00A97BD3">
        <w:rPr>
          <w:lang w:bidi="mr-IN"/>
        </w:rPr>
        <w:t>transition point, water is tightly bound to the soil particles by metric and osmotic forces</w:t>
      </w:r>
      <w:r w:rsidR="00FB7240">
        <w:rPr>
          <w:lang w:bidi="mr-IN"/>
        </w:rPr>
        <w:t>,</w:t>
      </w:r>
      <w:r w:rsidRPr="00A97BD3">
        <w:rPr>
          <w:lang w:bidi="mr-IN"/>
        </w:rPr>
        <w:t xml:space="preserve"> and it is difficult for water molecules to </w:t>
      </w:r>
      <w:proofErr w:type="spellStart"/>
      <w:r w:rsidR="00AC0DF3">
        <w:rPr>
          <w:lang w:bidi="mr-IN"/>
        </w:rPr>
        <w:lastRenderedPageBreak/>
        <w:t>polarise</w:t>
      </w:r>
      <w:proofErr w:type="spellEnd"/>
      <w:r w:rsidRPr="00A97BD3">
        <w:rPr>
          <w:lang w:bidi="mr-IN"/>
        </w:rPr>
        <w:t xml:space="preserve">. As soil water increases, the water </w:t>
      </w:r>
      <w:r w:rsidR="005205A1" w:rsidRPr="00A97BD3">
        <w:rPr>
          <w:lang w:bidi="mr-IN"/>
        </w:rPr>
        <w:t>can</w:t>
      </w:r>
      <w:r w:rsidRPr="00A97BD3">
        <w:rPr>
          <w:lang w:bidi="mr-IN"/>
        </w:rPr>
        <w:t xml:space="preserve"> move more freely around the soil particles</w:t>
      </w:r>
      <w:r w:rsidR="00FB7240">
        <w:rPr>
          <w:lang w:bidi="mr-IN"/>
        </w:rPr>
        <w:t>,</w:t>
      </w:r>
      <w:r w:rsidRPr="00A97BD3">
        <w:rPr>
          <w:lang w:bidi="mr-IN"/>
        </w:rPr>
        <w:t xml:space="preserve"> and the chemicals present </w:t>
      </w:r>
      <w:r w:rsidR="00FB7240">
        <w:rPr>
          <w:lang w:bidi="mr-IN"/>
        </w:rPr>
        <w:t>in</w:t>
      </w:r>
      <w:r w:rsidRPr="00A97BD3">
        <w:rPr>
          <w:lang w:bidi="mr-IN"/>
        </w:rPr>
        <w:t xml:space="preserve"> the soil may dissolve and form a soil-water mixture of higher concentration. This free water with </w:t>
      </w:r>
      <w:r w:rsidR="00FB7240">
        <w:rPr>
          <w:lang w:bidi="mr-IN"/>
        </w:rPr>
        <w:t xml:space="preserve">a </w:t>
      </w:r>
      <w:r w:rsidRPr="00A97BD3">
        <w:rPr>
          <w:lang w:bidi="mr-IN"/>
        </w:rPr>
        <w:t xml:space="preserve">higher ionic solution has a dominant effect on the dielectric constant of the soil after the transition point. The results </w:t>
      </w:r>
      <w:proofErr w:type="gramStart"/>
      <w:r w:rsidRPr="00A97BD3">
        <w:rPr>
          <w:lang w:bidi="mr-IN"/>
        </w:rPr>
        <w:t>are in agreement</w:t>
      </w:r>
      <w:proofErr w:type="gramEnd"/>
      <w:r w:rsidRPr="00A97BD3">
        <w:rPr>
          <w:lang w:bidi="mr-IN"/>
        </w:rPr>
        <w:t xml:space="preserve"> with the earlier results of</w:t>
      </w:r>
      <w:r w:rsidR="00E74798">
        <w:rPr>
          <w:lang w:bidi="mr-IN"/>
        </w:rPr>
        <w:t xml:space="preserve"> </w:t>
      </w:r>
      <w:proofErr w:type="spellStart"/>
      <w:r w:rsidRPr="00A97BD3">
        <w:rPr>
          <w:lang w:bidi="mr-IN"/>
        </w:rPr>
        <w:t>Godio</w:t>
      </w:r>
      <w:proofErr w:type="spellEnd"/>
      <w:r w:rsidRPr="00A97BD3">
        <w:rPr>
          <w:lang w:bidi="mr-IN"/>
        </w:rPr>
        <w:t xml:space="preserve"> et al</w:t>
      </w:r>
      <w:r w:rsidRPr="00A97BD3">
        <w:rPr>
          <w:i/>
          <w:iCs/>
          <w:lang w:bidi="mr-IN"/>
        </w:rPr>
        <w:t xml:space="preserve">., </w:t>
      </w:r>
      <w:r w:rsidRPr="00A97BD3">
        <w:rPr>
          <w:lang w:bidi="mr-IN"/>
        </w:rPr>
        <w:t xml:space="preserve">2007, </w:t>
      </w:r>
      <w:proofErr w:type="spellStart"/>
      <w:r w:rsidRPr="00A97BD3">
        <w:rPr>
          <w:lang w:bidi="mr-IN"/>
        </w:rPr>
        <w:t>Boyarskii</w:t>
      </w:r>
      <w:proofErr w:type="spellEnd"/>
      <w:r w:rsidRPr="00A97BD3">
        <w:rPr>
          <w:lang w:bidi="mr-IN"/>
        </w:rPr>
        <w:t xml:space="preserve"> et al</w:t>
      </w:r>
      <w:r w:rsidR="007567F4" w:rsidRPr="00A97BD3">
        <w:rPr>
          <w:lang w:bidi="mr-IN"/>
        </w:rPr>
        <w:t>.2002;</w:t>
      </w:r>
      <w:r w:rsidR="00CC3865" w:rsidRPr="00A97BD3">
        <w:rPr>
          <w:lang w:bidi="mr-IN"/>
        </w:rPr>
        <w:t xml:space="preserve"> Brady et al.</w:t>
      </w:r>
      <w:r w:rsidR="007567F4" w:rsidRPr="00A97BD3">
        <w:rPr>
          <w:lang w:bidi="mr-IN"/>
        </w:rPr>
        <w:t xml:space="preserve"> 2008</w:t>
      </w:r>
      <w:r w:rsidRPr="00A97BD3">
        <w:rPr>
          <w:lang w:bidi="mr-IN"/>
        </w:rPr>
        <w:t>.</w:t>
      </w:r>
      <w:r w:rsidRPr="00A97BD3">
        <w:rPr>
          <w:bCs/>
        </w:rPr>
        <w:t xml:space="preserve"> </w:t>
      </w:r>
      <w:r w:rsidR="00C17233" w:rsidRPr="00C17233">
        <w:rPr>
          <w:bCs/>
        </w:rPr>
        <w:t xml:space="preserve">Hallikainen et </w:t>
      </w:r>
      <w:r w:rsidR="00AC0DF3">
        <w:rPr>
          <w:bCs/>
        </w:rPr>
        <w:t>al.'s (</w:t>
      </w:r>
      <w:r w:rsidR="00C17233" w:rsidRPr="00C17233">
        <w:rPr>
          <w:bCs/>
        </w:rPr>
        <w:t xml:space="preserve">1983 study </w:t>
      </w:r>
      <w:r w:rsidR="001678CB">
        <w:rPr>
          <w:bCs/>
        </w:rPr>
        <w:t>was</w:t>
      </w:r>
      <w:r w:rsidR="00C17233" w:rsidRPr="00C17233">
        <w:rPr>
          <w:bCs/>
        </w:rPr>
        <w:t xml:space="preserve"> use</w:t>
      </w:r>
      <w:r w:rsidR="00661750">
        <w:rPr>
          <w:bCs/>
        </w:rPr>
        <w:t>d</w:t>
      </w:r>
      <w:r w:rsidR="00C17233" w:rsidRPr="00C17233">
        <w:rPr>
          <w:bCs/>
        </w:rPr>
        <w:t xml:space="preserve"> while studying soil dielectric properties.</w:t>
      </w:r>
    </w:p>
    <w:p w14:paraId="1486B3F9" w14:textId="7CC753BC" w:rsidR="00EA18A9" w:rsidRPr="00A97BD3" w:rsidRDefault="00EA18A9" w:rsidP="00AF3107">
      <w:pPr>
        <w:spacing w:before="30" w:after="30" w:line="360" w:lineRule="auto"/>
        <w:jc w:val="center"/>
      </w:pPr>
      <w:r w:rsidRPr="00A97BD3">
        <w:rPr>
          <w:b/>
        </w:rPr>
        <w:t>Table 3</w:t>
      </w:r>
      <w:r w:rsidRPr="00A97BD3">
        <w:t xml:space="preserve"> Variation in resistivity, bulk density, porosity, pH, volumetric water content, and dielectric constant of the soil with the addition of (0.050 - 0.099 mm) sand</w:t>
      </w:r>
    </w:p>
    <w:tbl>
      <w:tblPr>
        <w:tblStyle w:val="TableGrid"/>
        <w:tblW w:w="6880"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64"/>
        <w:gridCol w:w="1283"/>
        <w:gridCol w:w="1024"/>
        <w:gridCol w:w="1070"/>
        <w:gridCol w:w="591"/>
        <w:gridCol w:w="846"/>
        <w:gridCol w:w="1202"/>
      </w:tblGrid>
      <w:tr w:rsidR="00EA18A9" w:rsidRPr="00A97BD3" w14:paraId="765F9795" w14:textId="77777777" w:rsidTr="00BA56D9">
        <w:trPr>
          <w:jc w:val="center"/>
        </w:trPr>
        <w:tc>
          <w:tcPr>
            <w:tcW w:w="864" w:type="dxa"/>
            <w:tcBorders>
              <w:top w:val="single" w:sz="12" w:space="0" w:color="auto"/>
              <w:bottom w:val="single" w:sz="12" w:space="0" w:color="auto"/>
            </w:tcBorders>
          </w:tcPr>
          <w:p w14:paraId="20639E31" w14:textId="77777777" w:rsidR="00EA18A9" w:rsidRPr="00A97BD3" w:rsidRDefault="00EA18A9" w:rsidP="00AE27AE">
            <w:pPr>
              <w:spacing w:before="30" w:after="30" w:line="240" w:lineRule="auto"/>
              <w:jc w:val="center"/>
              <w:rPr>
                <w:b/>
                <w:bCs/>
              </w:rPr>
            </w:pPr>
            <w:r w:rsidRPr="00A97BD3">
              <w:rPr>
                <w:b/>
                <w:bCs/>
              </w:rPr>
              <w:t>Sand</w:t>
            </w:r>
          </w:p>
          <w:p w14:paraId="28B8788C" w14:textId="77777777" w:rsidR="00EA18A9" w:rsidRPr="00A97BD3" w:rsidRDefault="00EA18A9" w:rsidP="00AE27AE">
            <w:pPr>
              <w:spacing w:before="30" w:after="30" w:line="240" w:lineRule="auto"/>
              <w:jc w:val="center"/>
              <w:rPr>
                <w:b/>
                <w:bCs/>
              </w:rPr>
            </w:pPr>
            <w:r w:rsidRPr="00A97BD3">
              <w:rPr>
                <w:b/>
                <w:bCs/>
              </w:rPr>
              <w:t>(%)</w:t>
            </w:r>
          </w:p>
        </w:tc>
        <w:tc>
          <w:tcPr>
            <w:tcW w:w="1283" w:type="dxa"/>
            <w:tcBorders>
              <w:top w:val="single" w:sz="12" w:space="0" w:color="auto"/>
              <w:bottom w:val="single" w:sz="12" w:space="0" w:color="auto"/>
            </w:tcBorders>
          </w:tcPr>
          <w:p w14:paraId="47F555EC" w14:textId="77777777" w:rsidR="00EA18A9" w:rsidRPr="00A97BD3" w:rsidRDefault="00EA18A9" w:rsidP="00AE27AE">
            <w:pPr>
              <w:spacing w:before="30" w:after="30" w:line="240" w:lineRule="auto"/>
              <w:jc w:val="center"/>
              <w:rPr>
                <w:b/>
                <w:bCs/>
              </w:rPr>
            </w:pPr>
            <w:r w:rsidRPr="00A97BD3">
              <w:rPr>
                <w:b/>
                <w:bCs/>
              </w:rPr>
              <w:t>Resistivity</w:t>
            </w:r>
          </w:p>
          <w:p w14:paraId="29EE0804" w14:textId="77777777" w:rsidR="00EA18A9" w:rsidRPr="00A97BD3" w:rsidRDefault="00EA18A9" w:rsidP="00AE27AE">
            <w:pPr>
              <w:spacing w:before="30" w:after="30" w:line="240" w:lineRule="auto"/>
              <w:jc w:val="center"/>
              <w:rPr>
                <w:b/>
                <w:bCs/>
              </w:rPr>
            </w:pPr>
            <w:r w:rsidRPr="00A97BD3">
              <w:rPr>
                <w:b/>
                <w:bCs/>
              </w:rPr>
              <w:t>(Ω-m)</w:t>
            </w:r>
          </w:p>
        </w:tc>
        <w:tc>
          <w:tcPr>
            <w:tcW w:w="1024" w:type="dxa"/>
            <w:tcBorders>
              <w:top w:val="single" w:sz="12" w:space="0" w:color="auto"/>
              <w:bottom w:val="single" w:sz="12" w:space="0" w:color="auto"/>
            </w:tcBorders>
          </w:tcPr>
          <w:p w14:paraId="2BB64DA8" w14:textId="77777777" w:rsidR="00EA18A9" w:rsidRPr="00A97BD3" w:rsidRDefault="00EA18A9" w:rsidP="00AE27AE">
            <w:pPr>
              <w:spacing w:before="30" w:after="30" w:line="240" w:lineRule="auto"/>
              <w:jc w:val="center"/>
              <w:rPr>
                <w:b/>
                <w:bCs/>
              </w:rPr>
            </w:pPr>
            <w:r w:rsidRPr="00A97BD3">
              <w:rPr>
                <w:b/>
                <w:bCs/>
              </w:rPr>
              <w:t>Bulk density</w:t>
            </w:r>
          </w:p>
          <w:p w14:paraId="0BCDF575" w14:textId="4EDEB11D" w:rsidR="00EA18A9" w:rsidRPr="00A97BD3" w:rsidRDefault="00EA18A9" w:rsidP="00AE27AE">
            <w:pPr>
              <w:spacing w:before="30" w:after="30" w:line="240" w:lineRule="auto"/>
              <w:jc w:val="center"/>
              <w:rPr>
                <w:b/>
                <w:bCs/>
              </w:rPr>
            </w:pPr>
            <w:r w:rsidRPr="00A97BD3">
              <w:rPr>
                <w:b/>
                <w:bCs/>
              </w:rPr>
              <w:t>(g</w:t>
            </w:r>
            <w:r w:rsidR="00542874">
              <w:rPr>
                <w:b/>
                <w:bCs/>
              </w:rPr>
              <w:t xml:space="preserve"> </w:t>
            </w:r>
            <w:r w:rsidRPr="00A97BD3">
              <w:rPr>
                <w:b/>
                <w:bCs/>
              </w:rPr>
              <w:t>cm</w:t>
            </w:r>
            <w:r w:rsidR="00542874" w:rsidRPr="00542874">
              <w:rPr>
                <w:b/>
                <w:bCs/>
                <w:vertAlign w:val="superscript"/>
              </w:rPr>
              <w:t>-</w:t>
            </w:r>
            <w:r w:rsidRPr="00A97BD3">
              <w:rPr>
                <w:b/>
                <w:bCs/>
                <w:vertAlign w:val="superscript"/>
              </w:rPr>
              <w:t>3</w:t>
            </w:r>
            <w:r w:rsidRPr="00A97BD3">
              <w:rPr>
                <w:b/>
                <w:bCs/>
              </w:rPr>
              <w:t>)</w:t>
            </w:r>
          </w:p>
        </w:tc>
        <w:tc>
          <w:tcPr>
            <w:tcW w:w="1070" w:type="dxa"/>
            <w:tcBorders>
              <w:top w:val="single" w:sz="12" w:space="0" w:color="auto"/>
              <w:bottom w:val="single" w:sz="12" w:space="0" w:color="auto"/>
            </w:tcBorders>
          </w:tcPr>
          <w:p w14:paraId="774E51A8" w14:textId="77777777" w:rsidR="00EA18A9" w:rsidRPr="00A97BD3" w:rsidRDefault="00EA18A9" w:rsidP="00AE27AE">
            <w:pPr>
              <w:spacing w:before="30" w:after="30" w:line="240" w:lineRule="auto"/>
              <w:jc w:val="center"/>
              <w:rPr>
                <w:b/>
                <w:bCs/>
              </w:rPr>
            </w:pPr>
            <w:r w:rsidRPr="00A97BD3">
              <w:rPr>
                <w:b/>
                <w:bCs/>
              </w:rPr>
              <w:t>Porosity</w:t>
            </w:r>
          </w:p>
          <w:p w14:paraId="129F972A" w14:textId="77777777" w:rsidR="00EA18A9" w:rsidRPr="00A97BD3" w:rsidRDefault="00EA18A9" w:rsidP="00AE27AE">
            <w:pPr>
              <w:spacing w:before="30" w:after="30" w:line="240" w:lineRule="auto"/>
              <w:jc w:val="center"/>
              <w:rPr>
                <w:b/>
                <w:bCs/>
              </w:rPr>
            </w:pPr>
            <w:r w:rsidRPr="00A97BD3">
              <w:rPr>
                <w:b/>
                <w:bCs/>
              </w:rPr>
              <w:t>(%)</w:t>
            </w:r>
          </w:p>
        </w:tc>
        <w:tc>
          <w:tcPr>
            <w:tcW w:w="591" w:type="dxa"/>
            <w:tcBorders>
              <w:top w:val="single" w:sz="12" w:space="0" w:color="auto"/>
              <w:bottom w:val="single" w:sz="12" w:space="0" w:color="auto"/>
            </w:tcBorders>
          </w:tcPr>
          <w:p w14:paraId="0F76E6ED" w14:textId="5ADF46CD" w:rsidR="00EA18A9" w:rsidRPr="00A97BD3" w:rsidRDefault="00E32A50" w:rsidP="00AE27AE">
            <w:pPr>
              <w:spacing w:before="30" w:after="30" w:line="240" w:lineRule="auto"/>
              <w:jc w:val="center"/>
              <w:rPr>
                <w:b/>
                <w:bCs/>
              </w:rPr>
            </w:pPr>
            <w:r>
              <w:rPr>
                <w:b/>
                <w:bCs/>
              </w:rPr>
              <w:t>pH</w:t>
            </w:r>
          </w:p>
        </w:tc>
        <w:tc>
          <w:tcPr>
            <w:tcW w:w="846" w:type="dxa"/>
            <w:tcBorders>
              <w:top w:val="single" w:sz="12" w:space="0" w:color="auto"/>
              <w:bottom w:val="single" w:sz="12" w:space="0" w:color="auto"/>
            </w:tcBorders>
          </w:tcPr>
          <w:p w14:paraId="5F85BC35" w14:textId="77777777" w:rsidR="00EA18A9" w:rsidRPr="00A97BD3" w:rsidRDefault="00EA18A9" w:rsidP="00AE27AE">
            <w:pPr>
              <w:spacing w:before="30" w:after="30" w:line="240" w:lineRule="auto"/>
              <w:jc w:val="center"/>
              <w:rPr>
                <w:b/>
                <w:bCs/>
              </w:rPr>
            </w:pPr>
            <w:r w:rsidRPr="00A97BD3">
              <w:rPr>
                <w:b/>
                <w:bCs/>
              </w:rPr>
              <w:t>VWC</w:t>
            </w:r>
          </w:p>
          <w:p w14:paraId="28921A3E" w14:textId="77777777" w:rsidR="00EA18A9" w:rsidRPr="00A97BD3" w:rsidRDefault="00EA18A9" w:rsidP="00AE27AE">
            <w:pPr>
              <w:spacing w:before="30" w:after="30" w:line="240" w:lineRule="auto"/>
              <w:jc w:val="center"/>
              <w:rPr>
                <w:b/>
                <w:bCs/>
              </w:rPr>
            </w:pPr>
            <w:r w:rsidRPr="00A97BD3">
              <w:rPr>
                <w:b/>
                <w:bCs/>
              </w:rPr>
              <w:t>(</w:t>
            </w:r>
            <w:proofErr w:type="spellStart"/>
            <w:r w:rsidRPr="00A97BD3">
              <w:rPr>
                <w:rStyle w:val="hgkelc"/>
                <w:b/>
                <w:bCs/>
              </w:rPr>
              <w:t>θv</w:t>
            </w:r>
            <w:proofErr w:type="spellEnd"/>
            <w:r w:rsidRPr="00A97BD3">
              <w:rPr>
                <w:rStyle w:val="hgkelc"/>
                <w:b/>
                <w:bCs/>
              </w:rPr>
              <w:t xml:space="preserve"> </w:t>
            </w:r>
            <w:r w:rsidRPr="00A97BD3">
              <w:rPr>
                <w:b/>
                <w:bCs/>
              </w:rPr>
              <w:t>%)</w:t>
            </w:r>
          </w:p>
        </w:tc>
        <w:tc>
          <w:tcPr>
            <w:tcW w:w="1202" w:type="dxa"/>
            <w:tcBorders>
              <w:top w:val="single" w:sz="12" w:space="0" w:color="auto"/>
              <w:bottom w:val="single" w:sz="12" w:space="0" w:color="auto"/>
            </w:tcBorders>
          </w:tcPr>
          <w:p w14:paraId="08057FF6" w14:textId="77777777" w:rsidR="00EA18A9" w:rsidRPr="00A97BD3" w:rsidRDefault="00EA18A9" w:rsidP="00AE27AE">
            <w:pPr>
              <w:spacing w:before="30" w:after="30" w:line="240" w:lineRule="auto"/>
              <w:jc w:val="center"/>
              <w:rPr>
                <w:b/>
                <w:bCs/>
              </w:rPr>
            </w:pPr>
            <w:r w:rsidRPr="00A97BD3">
              <w:rPr>
                <w:b/>
                <w:bCs/>
              </w:rPr>
              <w:t>Dielectric constant</w:t>
            </w:r>
          </w:p>
          <w:p w14:paraId="560AC620" w14:textId="77777777" w:rsidR="00EA18A9" w:rsidRPr="00A97BD3" w:rsidRDefault="00EA18A9" w:rsidP="00AE27AE">
            <w:pPr>
              <w:spacing w:before="30" w:after="30" w:line="240" w:lineRule="auto"/>
              <w:jc w:val="center"/>
              <w:rPr>
                <w:b/>
                <w:bCs/>
              </w:rPr>
            </w:pPr>
            <w:r w:rsidRPr="00A97BD3">
              <w:rPr>
                <w:b/>
                <w:bCs/>
              </w:rPr>
              <w:t>(ε)</w:t>
            </w:r>
          </w:p>
        </w:tc>
      </w:tr>
      <w:tr w:rsidR="00EA18A9" w:rsidRPr="00A97BD3" w14:paraId="68FC094C" w14:textId="77777777" w:rsidTr="00BA56D9">
        <w:trPr>
          <w:jc w:val="center"/>
        </w:trPr>
        <w:tc>
          <w:tcPr>
            <w:tcW w:w="864" w:type="dxa"/>
            <w:tcBorders>
              <w:top w:val="single" w:sz="12" w:space="0" w:color="auto"/>
            </w:tcBorders>
            <w:vAlign w:val="bottom"/>
          </w:tcPr>
          <w:p w14:paraId="4C4726CA" w14:textId="77777777" w:rsidR="00EA18A9" w:rsidRPr="00A97BD3" w:rsidRDefault="00EA18A9" w:rsidP="00AE27AE">
            <w:pPr>
              <w:spacing w:before="30" w:after="30" w:line="240" w:lineRule="auto"/>
              <w:jc w:val="center"/>
            </w:pPr>
            <w:r w:rsidRPr="00A97BD3">
              <w:t>0</w:t>
            </w:r>
          </w:p>
        </w:tc>
        <w:tc>
          <w:tcPr>
            <w:tcW w:w="1283" w:type="dxa"/>
            <w:tcBorders>
              <w:top w:val="single" w:sz="12" w:space="0" w:color="auto"/>
            </w:tcBorders>
            <w:vAlign w:val="bottom"/>
          </w:tcPr>
          <w:p w14:paraId="60A7F05E" w14:textId="77777777" w:rsidR="00EA18A9" w:rsidRPr="00A97BD3" w:rsidRDefault="00EA18A9" w:rsidP="00AE27AE">
            <w:pPr>
              <w:spacing w:before="30" w:after="30" w:line="240" w:lineRule="auto"/>
              <w:jc w:val="center"/>
            </w:pPr>
            <w:r w:rsidRPr="00A97BD3">
              <w:t>298.15</w:t>
            </w:r>
          </w:p>
        </w:tc>
        <w:tc>
          <w:tcPr>
            <w:tcW w:w="1024" w:type="dxa"/>
            <w:tcBorders>
              <w:top w:val="single" w:sz="12" w:space="0" w:color="auto"/>
            </w:tcBorders>
            <w:vAlign w:val="bottom"/>
          </w:tcPr>
          <w:p w14:paraId="25BD2FF3" w14:textId="77777777" w:rsidR="00EA18A9" w:rsidRPr="00A97BD3" w:rsidRDefault="00EA18A9" w:rsidP="00AE27AE">
            <w:pPr>
              <w:spacing w:before="30" w:after="30" w:line="240" w:lineRule="auto"/>
              <w:jc w:val="center"/>
            </w:pPr>
            <w:r w:rsidRPr="00A97BD3">
              <w:t>1.23</w:t>
            </w:r>
          </w:p>
        </w:tc>
        <w:tc>
          <w:tcPr>
            <w:tcW w:w="1070" w:type="dxa"/>
            <w:tcBorders>
              <w:top w:val="single" w:sz="12" w:space="0" w:color="auto"/>
            </w:tcBorders>
            <w:vAlign w:val="bottom"/>
          </w:tcPr>
          <w:p w14:paraId="65E54309" w14:textId="77777777" w:rsidR="00EA18A9" w:rsidRPr="00A97BD3" w:rsidRDefault="00EA18A9" w:rsidP="00AE27AE">
            <w:pPr>
              <w:spacing w:before="30" w:after="30" w:line="240" w:lineRule="auto"/>
              <w:jc w:val="center"/>
            </w:pPr>
            <w:r w:rsidRPr="00A97BD3">
              <w:t>53.5</w:t>
            </w:r>
          </w:p>
        </w:tc>
        <w:tc>
          <w:tcPr>
            <w:tcW w:w="591" w:type="dxa"/>
            <w:tcBorders>
              <w:top w:val="single" w:sz="12" w:space="0" w:color="auto"/>
            </w:tcBorders>
            <w:vAlign w:val="bottom"/>
          </w:tcPr>
          <w:p w14:paraId="27498E3B" w14:textId="77777777" w:rsidR="00EA18A9" w:rsidRPr="00A97BD3" w:rsidRDefault="00EA18A9" w:rsidP="00AE27AE">
            <w:pPr>
              <w:spacing w:before="30" w:after="30" w:line="240" w:lineRule="auto"/>
              <w:jc w:val="center"/>
            </w:pPr>
            <w:r w:rsidRPr="00A97BD3">
              <w:t>7.4</w:t>
            </w:r>
          </w:p>
        </w:tc>
        <w:tc>
          <w:tcPr>
            <w:tcW w:w="846" w:type="dxa"/>
            <w:tcBorders>
              <w:top w:val="single" w:sz="12" w:space="0" w:color="auto"/>
            </w:tcBorders>
            <w:vAlign w:val="bottom"/>
          </w:tcPr>
          <w:p w14:paraId="4BE23EBB" w14:textId="77777777" w:rsidR="00EA18A9" w:rsidRPr="00A97BD3" w:rsidRDefault="00EA18A9" w:rsidP="00AE27AE">
            <w:pPr>
              <w:spacing w:before="30" w:after="30" w:line="240" w:lineRule="auto"/>
              <w:jc w:val="center"/>
            </w:pPr>
            <w:r w:rsidRPr="00A97BD3">
              <w:t>0.12</w:t>
            </w:r>
          </w:p>
        </w:tc>
        <w:tc>
          <w:tcPr>
            <w:tcW w:w="1202" w:type="dxa"/>
            <w:tcBorders>
              <w:top w:val="single" w:sz="12" w:space="0" w:color="auto"/>
            </w:tcBorders>
          </w:tcPr>
          <w:p w14:paraId="418D68D8" w14:textId="77777777" w:rsidR="00EA18A9" w:rsidRPr="00A97BD3" w:rsidRDefault="00EA18A9" w:rsidP="00AE27AE">
            <w:pPr>
              <w:spacing w:before="30" w:after="30" w:line="240" w:lineRule="auto"/>
              <w:jc w:val="center"/>
            </w:pPr>
            <w:r w:rsidRPr="00A97BD3">
              <w:t>3.04</w:t>
            </w:r>
          </w:p>
        </w:tc>
      </w:tr>
      <w:tr w:rsidR="00EA18A9" w:rsidRPr="00A97BD3" w14:paraId="095929C8" w14:textId="77777777" w:rsidTr="00BA56D9">
        <w:trPr>
          <w:jc w:val="center"/>
        </w:trPr>
        <w:tc>
          <w:tcPr>
            <w:tcW w:w="864" w:type="dxa"/>
            <w:vAlign w:val="bottom"/>
          </w:tcPr>
          <w:p w14:paraId="27FD98DB" w14:textId="77777777" w:rsidR="00EA18A9" w:rsidRPr="00A97BD3" w:rsidRDefault="00EA18A9" w:rsidP="00AE27AE">
            <w:pPr>
              <w:spacing w:before="30" w:after="30" w:line="240" w:lineRule="auto"/>
              <w:jc w:val="center"/>
            </w:pPr>
            <w:r w:rsidRPr="00A97BD3">
              <w:t>10</w:t>
            </w:r>
          </w:p>
        </w:tc>
        <w:tc>
          <w:tcPr>
            <w:tcW w:w="1283" w:type="dxa"/>
            <w:vAlign w:val="bottom"/>
          </w:tcPr>
          <w:p w14:paraId="46DDC0C8" w14:textId="77777777" w:rsidR="00EA18A9" w:rsidRPr="00A97BD3" w:rsidRDefault="00EA18A9" w:rsidP="00AE27AE">
            <w:pPr>
              <w:spacing w:before="30" w:after="30" w:line="240" w:lineRule="auto"/>
              <w:jc w:val="center"/>
            </w:pPr>
            <w:r w:rsidRPr="00A97BD3">
              <w:t>191.65</w:t>
            </w:r>
          </w:p>
        </w:tc>
        <w:tc>
          <w:tcPr>
            <w:tcW w:w="1024" w:type="dxa"/>
            <w:vAlign w:val="bottom"/>
          </w:tcPr>
          <w:p w14:paraId="44398D7A" w14:textId="77777777" w:rsidR="00EA18A9" w:rsidRPr="00A97BD3" w:rsidRDefault="00EA18A9" w:rsidP="00AE27AE">
            <w:pPr>
              <w:spacing w:before="30" w:after="30" w:line="240" w:lineRule="auto"/>
              <w:jc w:val="center"/>
            </w:pPr>
            <w:r w:rsidRPr="00A97BD3">
              <w:t>1.25</w:t>
            </w:r>
          </w:p>
        </w:tc>
        <w:tc>
          <w:tcPr>
            <w:tcW w:w="1070" w:type="dxa"/>
            <w:vAlign w:val="bottom"/>
          </w:tcPr>
          <w:p w14:paraId="6EF54C79" w14:textId="77777777" w:rsidR="00EA18A9" w:rsidRPr="00A97BD3" w:rsidRDefault="00EA18A9" w:rsidP="00AE27AE">
            <w:pPr>
              <w:spacing w:before="30" w:after="30" w:line="240" w:lineRule="auto"/>
              <w:jc w:val="center"/>
            </w:pPr>
            <w:r w:rsidRPr="00A97BD3">
              <w:t>52.8</w:t>
            </w:r>
          </w:p>
        </w:tc>
        <w:tc>
          <w:tcPr>
            <w:tcW w:w="591" w:type="dxa"/>
            <w:vAlign w:val="bottom"/>
          </w:tcPr>
          <w:p w14:paraId="53839EEA" w14:textId="77777777" w:rsidR="00EA18A9" w:rsidRPr="00A97BD3" w:rsidRDefault="00EA18A9" w:rsidP="00AE27AE">
            <w:pPr>
              <w:spacing w:before="30" w:after="30" w:line="240" w:lineRule="auto"/>
              <w:jc w:val="center"/>
            </w:pPr>
            <w:r w:rsidRPr="00A97BD3">
              <w:t>7.5</w:t>
            </w:r>
          </w:p>
        </w:tc>
        <w:tc>
          <w:tcPr>
            <w:tcW w:w="846" w:type="dxa"/>
            <w:vAlign w:val="bottom"/>
          </w:tcPr>
          <w:p w14:paraId="7B7452A4" w14:textId="77777777" w:rsidR="00EA18A9" w:rsidRPr="00A97BD3" w:rsidRDefault="00EA18A9" w:rsidP="00AE27AE">
            <w:pPr>
              <w:spacing w:before="30" w:after="30" w:line="240" w:lineRule="auto"/>
              <w:jc w:val="center"/>
            </w:pPr>
            <w:r w:rsidRPr="00A97BD3">
              <w:t>3.47</w:t>
            </w:r>
          </w:p>
        </w:tc>
        <w:tc>
          <w:tcPr>
            <w:tcW w:w="1202" w:type="dxa"/>
          </w:tcPr>
          <w:p w14:paraId="38936367" w14:textId="77777777" w:rsidR="00EA18A9" w:rsidRPr="00A97BD3" w:rsidRDefault="00EA18A9" w:rsidP="00AE27AE">
            <w:pPr>
              <w:spacing w:before="30" w:after="30" w:line="240" w:lineRule="auto"/>
              <w:jc w:val="center"/>
            </w:pPr>
            <w:r w:rsidRPr="00A97BD3">
              <w:t>3.53</w:t>
            </w:r>
          </w:p>
        </w:tc>
      </w:tr>
      <w:tr w:rsidR="00EA18A9" w:rsidRPr="00A97BD3" w14:paraId="68C4E2C9" w14:textId="77777777" w:rsidTr="00BA56D9">
        <w:trPr>
          <w:jc w:val="center"/>
        </w:trPr>
        <w:tc>
          <w:tcPr>
            <w:tcW w:w="864" w:type="dxa"/>
            <w:vAlign w:val="bottom"/>
          </w:tcPr>
          <w:p w14:paraId="3CA49C72" w14:textId="77777777" w:rsidR="00EA18A9" w:rsidRPr="00A97BD3" w:rsidRDefault="00EA18A9" w:rsidP="00AE27AE">
            <w:pPr>
              <w:spacing w:before="30" w:after="30" w:line="240" w:lineRule="auto"/>
              <w:jc w:val="center"/>
            </w:pPr>
            <w:r w:rsidRPr="00A97BD3">
              <w:t>20</w:t>
            </w:r>
          </w:p>
        </w:tc>
        <w:tc>
          <w:tcPr>
            <w:tcW w:w="1283" w:type="dxa"/>
            <w:vAlign w:val="bottom"/>
          </w:tcPr>
          <w:p w14:paraId="1212A380" w14:textId="77777777" w:rsidR="00EA18A9" w:rsidRPr="00A97BD3" w:rsidRDefault="00EA18A9" w:rsidP="00AE27AE">
            <w:pPr>
              <w:spacing w:before="30" w:after="30" w:line="240" w:lineRule="auto"/>
              <w:jc w:val="center"/>
            </w:pPr>
            <w:r w:rsidRPr="00A97BD3">
              <w:t>170.81</w:t>
            </w:r>
          </w:p>
        </w:tc>
        <w:tc>
          <w:tcPr>
            <w:tcW w:w="1024" w:type="dxa"/>
            <w:vAlign w:val="bottom"/>
          </w:tcPr>
          <w:p w14:paraId="7017100F" w14:textId="77777777" w:rsidR="00EA18A9" w:rsidRPr="00A97BD3" w:rsidRDefault="00EA18A9" w:rsidP="00AE27AE">
            <w:pPr>
              <w:spacing w:before="30" w:after="30" w:line="240" w:lineRule="auto"/>
              <w:jc w:val="center"/>
            </w:pPr>
            <w:r w:rsidRPr="00A97BD3">
              <w:t>1.28</w:t>
            </w:r>
          </w:p>
        </w:tc>
        <w:tc>
          <w:tcPr>
            <w:tcW w:w="1070" w:type="dxa"/>
            <w:vAlign w:val="bottom"/>
          </w:tcPr>
          <w:p w14:paraId="3FCFEFE2" w14:textId="77777777" w:rsidR="00EA18A9" w:rsidRPr="00A97BD3" w:rsidRDefault="00EA18A9" w:rsidP="00AE27AE">
            <w:pPr>
              <w:spacing w:before="30" w:after="30" w:line="240" w:lineRule="auto"/>
              <w:jc w:val="center"/>
            </w:pPr>
            <w:r w:rsidRPr="00A97BD3">
              <w:t>51.6</w:t>
            </w:r>
          </w:p>
        </w:tc>
        <w:tc>
          <w:tcPr>
            <w:tcW w:w="591" w:type="dxa"/>
            <w:vAlign w:val="bottom"/>
          </w:tcPr>
          <w:p w14:paraId="27328240" w14:textId="77777777" w:rsidR="00EA18A9" w:rsidRPr="00A97BD3" w:rsidRDefault="00EA18A9" w:rsidP="00AE27AE">
            <w:pPr>
              <w:spacing w:before="30" w:after="30" w:line="240" w:lineRule="auto"/>
              <w:jc w:val="center"/>
            </w:pPr>
            <w:r w:rsidRPr="00A97BD3">
              <w:t>7.6</w:t>
            </w:r>
          </w:p>
        </w:tc>
        <w:tc>
          <w:tcPr>
            <w:tcW w:w="846" w:type="dxa"/>
            <w:vAlign w:val="bottom"/>
          </w:tcPr>
          <w:p w14:paraId="57BBA039" w14:textId="77777777" w:rsidR="00EA18A9" w:rsidRPr="00A97BD3" w:rsidRDefault="00EA18A9" w:rsidP="00AE27AE">
            <w:pPr>
              <w:spacing w:before="30" w:after="30" w:line="240" w:lineRule="auto"/>
              <w:jc w:val="center"/>
            </w:pPr>
            <w:r w:rsidRPr="00A97BD3">
              <w:t>2.80</w:t>
            </w:r>
          </w:p>
        </w:tc>
        <w:tc>
          <w:tcPr>
            <w:tcW w:w="1202" w:type="dxa"/>
          </w:tcPr>
          <w:p w14:paraId="53FE95C7" w14:textId="77777777" w:rsidR="00EA18A9" w:rsidRPr="00A97BD3" w:rsidRDefault="00EA18A9" w:rsidP="00AE27AE">
            <w:pPr>
              <w:spacing w:before="30" w:after="30" w:line="240" w:lineRule="auto"/>
              <w:jc w:val="center"/>
            </w:pPr>
            <w:r w:rsidRPr="00A97BD3">
              <w:t>3.40</w:t>
            </w:r>
          </w:p>
        </w:tc>
      </w:tr>
      <w:tr w:rsidR="00EA18A9" w:rsidRPr="00A97BD3" w14:paraId="4E95E274" w14:textId="77777777" w:rsidTr="00BA56D9">
        <w:trPr>
          <w:jc w:val="center"/>
        </w:trPr>
        <w:tc>
          <w:tcPr>
            <w:tcW w:w="864" w:type="dxa"/>
            <w:vAlign w:val="bottom"/>
          </w:tcPr>
          <w:p w14:paraId="643D1DA5" w14:textId="77777777" w:rsidR="00EA18A9" w:rsidRPr="00A97BD3" w:rsidRDefault="00EA18A9" w:rsidP="00AE27AE">
            <w:pPr>
              <w:spacing w:before="30" w:after="30" w:line="240" w:lineRule="auto"/>
              <w:jc w:val="center"/>
            </w:pPr>
            <w:r w:rsidRPr="00A97BD3">
              <w:t>30</w:t>
            </w:r>
          </w:p>
        </w:tc>
        <w:tc>
          <w:tcPr>
            <w:tcW w:w="1283" w:type="dxa"/>
            <w:vAlign w:val="bottom"/>
          </w:tcPr>
          <w:p w14:paraId="17A740F9" w14:textId="77777777" w:rsidR="00EA18A9" w:rsidRPr="00A97BD3" w:rsidRDefault="00EA18A9" w:rsidP="00AE27AE">
            <w:pPr>
              <w:spacing w:before="30" w:after="30" w:line="240" w:lineRule="auto"/>
              <w:jc w:val="center"/>
            </w:pPr>
            <w:r w:rsidRPr="00A97BD3">
              <w:t>167.46</w:t>
            </w:r>
          </w:p>
        </w:tc>
        <w:tc>
          <w:tcPr>
            <w:tcW w:w="1024" w:type="dxa"/>
            <w:vAlign w:val="bottom"/>
          </w:tcPr>
          <w:p w14:paraId="067457DE" w14:textId="77777777" w:rsidR="00EA18A9" w:rsidRPr="00A97BD3" w:rsidRDefault="00EA18A9" w:rsidP="00AE27AE">
            <w:pPr>
              <w:spacing w:before="30" w:after="30" w:line="240" w:lineRule="auto"/>
              <w:jc w:val="center"/>
            </w:pPr>
            <w:r w:rsidRPr="00A97BD3">
              <w:t>1.31</w:t>
            </w:r>
          </w:p>
        </w:tc>
        <w:tc>
          <w:tcPr>
            <w:tcW w:w="1070" w:type="dxa"/>
            <w:vAlign w:val="bottom"/>
          </w:tcPr>
          <w:p w14:paraId="385B9719" w14:textId="77777777" w:rsidR="00EA18A9" w:rsidRPr="00A97BD3" w:rsidRDefault="00EA18A9" w:rsidP="00AE27AE">
            <w:pPr>
              <w:spacing w:before="30" w:after="30" w:line="240" w:lineRule="auto"/>
              <w:jc w:val="center"/>
            </w:pPr>
            <w:r w:rsidRPr="00A97BD3">
              <w:t>50.5</w:t>
            </w:r>
          </w:p>
        </w:tc>
        <w:tc>
          <w:tcPr>
            <w:tcW w:w="591" w:type="dxa"/>
            <w:vAlign w:val="bottom"/>
          </w:tcPr>
          <w:p w14:paraId="2CC05D72" w14:textId="77777777" w:rsidR="00EA18A9" w:rsidRPr="00A97BD3" w:rsidRDefault="00EA18A9" w:rsidP="00AE27AE">
            <w:pPr>
              <w:spacing w:before="30" w:after="30" w:line="240" w:lineRule="auto"/>
              <w:jc w:val="center"/>
            </w:pPr>
            <w:r w:rsidRPr="00A97BD3">
              <w:t>7.6</w:t>
            </w:r>
          </w:p>
        </w:tc>
        <w:tc>
          <w:tcPr>
            <w:tcW w:w="846" w:type="dxa"/>
            <w:vAlign w:val="bottom"/>
          </w:tcPr>
          <w:p w14:paraId="6ACD9D34" w14:textId="77777777" w:rsidR="00EA18A9" w:rsidRPr="00A97BD3" w:rsidRDefault="00EA18A9" w:rsidP="00AE27AE">
            <w:pPr>
              <w:spacing w:before="30" w:after="30" w:line="240" w:lineRule="auto"/>
              <w:jc w:val="center"/>
            </w:pPr>
            <w:r w:rsidRPr="00A97BD3">
              <w:t>2.03</w:t>
            </w:r>
          </w:p>
        </w:tc>
        <w:tc>
          <w:tcPr>
            <w:tcW w:w="1202" w:type="dxa"/>
          </w:tcPr>
          <w:p w14:paraId="6D14B5F8" w14:textId="77777777" w:rsidR="00EA18A9" w:rsidRPr="00A97BD3" w:rsidRDefault="00EA18A9" w:rsidP="00AE27AE">
            <w:pPr>
              <w:spacing w:before="30" w:after="30" w:line="240" w:lineRule="auto"/>
              <w:jc w:val="center"/>
            </w:pPr>
            <w:r w:rsidRPr="00A97BD3">
              <w:t>3.27</w:t>
            </w:r>
          </w:p>
        </w:tc>
      </w:tr>
      <w:tr w:rsidR="00EA18A9" w:rsidRPr="00A97BD3" w14:paraId="7126775E" w14:textId="77777777" w:rsidTr="00BA56D9">
        <w:trPr>
          <w:jc w:val="center"/>
        </w:trPr>
        <w:tc>
          <w:tcPr>
            <w:tcW w:w="864" w:type="dxa"/>
            <w:vAlign w:val="bottom"/>
          </w:tcPr>
          <w:p w14:paraId="671D639D" w14:textId="77777777" w:rsidR="00EA18A9" w:rsidRPr="00A97BD3" w:rsidRDefault="00EA18A9" w:rsidP="00AE27AE">
            <w:pPr>
              <w:spacing w:before="30" w:after="30" w:line="240" w:lineRule="auto"/>
              <w:jc w:val="center"/>
            </w:pPr>
            <w:r w:rsidRPr="00A97BD3">
              <w:t>40</w:t>
            </w:r>
          </w:p>
        </w:tc>
        <w:tc>
          <w:tcPr>
            <w:tcW w:w="1283" w:type="dxa"/>
            <w:vAlign w:val="bottom"/>
          </w:tcPr>
          <w:p w14:paraId="6D837851" w14:textId="77777777" w:rsidR="00EA18A9" w:rsidRPr="00A97BD3" w:rsidRDefault="00EA18A9" w:rsidP="00AE27AE">
            <w:pPr>
              <w:spacing w:before="30" w:after="30" w:line="240" w:lineRule="auto"/>
              <w:jc w:val="center"/>
            </w:pPr>
            <w:r w:rsidRPr="00A97BD3">
              <w:t>161.48</w:t>
            </w:r>
          </w:p>
        </w:tc>
        <w:tc>
          <w:tcPr>
            <w:tcW w:w="1024" w:type="dxa"/>
            <w:vAlign w:val="bottom"/>
          </w:tcPr>
          <w:p w14:paraId="67ABA60C" w14:textId="77777777" w:rsidR="00EA18A9" w:rsidRPr="00A97BD3" w:rsidRDefault="00EA18A9" w:rsidP="00AE27AE">
            <w:pPr>
              <w:spacing w:before="30" w:after="30" w:line="240" w:lineRule="auto"/>
              <w:jc w:val="center"/>
            </w:pPr>
            <w:r w:rsidRPr="00A97BD3">
              <w:t>1.35</w:t>
            </w:r>
          </w:p>
        </w:tc>
        <w:tc>
          <w:tcPr>
            <w:tcW w:w="1070" w:type="dxa"/>
            <w:vAlign w:val="bottom"/>
          </w:tcPr>
          <w:p w14:paraId="3F0E067B" w14:textId="77777777" w:rsidR="00EA18A9" w:rsidRPr="00A97BD3" w:rsidRDefault="00EA18A9" w:rsidP="00AE27AE">
            <w:pPr>
              <w:spacing w:before="30" w:after="30" w:line="240" w:lineRule="auto"/>
              <w:jc w:val="center"/>
            </w:pPr>
            <w:r w:rsidRPr="00A97BD3">
              <w:t>49.0</w:t>
            </w:r>
          </w:p>
        </w:tc>
        <w:tc>
          <w:tcPr>
            <w:tcW w:w="591" w:type="dxa"/>
            <w:vAlign w:val="bottom"/>
          </w:tcPr>
          <w:p w14:paraId="181B7AA5" w14:textId="77777777" w:rsidR="00EA18A9" w:rsidRPr="00A97BD3" w:rsidRDefault="00EA18A9" w:rsidP="00AE27AE">
            <w:pPr>
              <w:spacing w:before="30" w:after="30" w:line="240" w:lineRule="auto"/>
              <w:jc w:val="center"/>
            </w:pPr>
            <w:r w:rsidRPr="00A97BD3">
              <w:t>7.6</w:t>
            </w:r>
          </w:p>
        </w:tc>
        <w:tc>
          <w:tcPr>
            <w:tcW w:w="846" w:type="dxa"/>
            <w:vAlign w:val="bottom"/>
          </w:tcPr>
          <w:p w14:paraId="713CDD3C" w14:textId="77777777" w:rsidR="00EA18A9" w:rsidRPr="00A97BD3" w:rsidRDefault="00EA18A9" w:rsidP="00AE27AE">
            <w:pPr>
              <w:spacing w:before="30" w:after="30" w:line="240" w:lineRule="auto"/>
              <w:jc w:val="center"/>
            </w:pPr>
            <w:r w:rsidRPr="00A97BD3">
              <w:t>1.43</w:t>
            </w:r>
          </w:p>
        </w:tc>
        <w:tc>
          <w:tcPr>
            <w:tcW w:w="1202" w:type="dxa"/>
          </w:tcPr>
          <w:p w14:paraId="47004A12" w14:textId="77777777" w:rsidR="00EA18A9" w:rsidRPr="00A97BD3" w:rsidRDefault="00EA18A9" w:rsidP="00AE27AE">
            <w:pPr>
              <w:spacing w:before="30" w:after="30" w:line="240" w:lineRule="auto"/>
              <w:jc w:val="center"/>
            </w:pPr>
            <w:r w:rsidRPr="00A97BD3">
              <w:t>3.19</w:t>
            </w:r>
          </w:p>
        </w:tc>
      </w:tr>
      <w:tr w:rsidR="00EA18A9" w:rsidRPr="00A97BD3" w14:paraId="53CD59C0" w14:textId="77777777" w:rsidTr="00BA56D9">
        <w:trPr>
          <w:jc w:val="center"/>
        </w:trPr>
        <w:tc>
          <w:tcPr>
            <w:tcW w:w="864" w:type="dxa"/>
            <w:vAlign w:val="bottom"/>
          </w:tcPr>
          <w:p w14:paraId="6BBE4164" w14:textId="77777777" w:rsidR="00EA18A9" w:rsidRPr="00A97BD3" w:rsidRDefault="00EA18A9" w:rsidP="00AE27AE">
            <w:pPr>
              <w:spacing w:before="30" w:after="30" w:line="240" w:lineRule="auto"/>
              <w:jc w:val="center"/>
            </w:pPr>
            <w:r w:rsidRPr="00A97BD3">
              <w:t>50</w:t>
            </w:r>
          </w:p>
        </w:tc>
        <w:tc>
          <w:tcPr>
            <w:tcW w:w="1283" w:type="dxa"/>
            <w:vAlign w:val="bottom"/>
          </w:tcPr>
          <w:p w14:paraId="7CDF770F" w14:textId="77777777" w:rsidR="00EA18A9" w:rsidRPr="00A97BD3" w:rsidRDefault="00EA18A9" w:rsidP="00AE27AE">
            <w:pPr>
              <w:spacing w:before="30" w:after="30" w:line="240" w:lineRule="auto"/>
              <w:jc w:val="center"/>
            </w:pPr>
            <w:r w:rsidRPr="00A97BD3">
              <w:t>150.72</w:t>
            </w:r>
          </w:p>
        </w:tc>
        <w:tc>
          <w:tcPr>
            <w:tcW w:w="1024" w:type="dxa"/>
            <w:vAlign w:val="bottom"/>
          </w:tcPr>
          <w:p w14:paraId="23E783A5" w14:textId="77777777" w:rsidR="00EA18A9" w:rsidRPr="00A97BD3" w:rsidRDefault="00EA18A9" w:rsidP="00AE27AE">
            <w:pPr>
              <w:spacing w:before="30" w:after="30" w:line="240" w:lineRule="auto"/>
              <w:jc w:val="center"/>
            </w:pPr>
            <w:r w:rsidRPr="00A97BD3">
              <w:t>1.38</w:t>
            </w:r>
          </w:p>
        </w:tc>
        <w:tc>
          <w:tcPr>
            <w:tcW w:w="1070" w:type="dxa"/>
            <w:vAlign w:val="bottom"/>
          </w:tcPr>
          <w:p w14:paraId="03B21AE6" w14:textId="77777777" w:rsidR="00EA18A9" w:rsidRPr="00A97BD3" w:rsidRDefault="00EA18A9" w:rsidP="00AE27AE">
            <w:pPr>
              <w:spacing w:before="30" w:after="30" w:line="240" w:lineRule="auto"/>
              <w:jc w:val="center"/>
            </w:pPr>
            <w:r w:rsidRPr="00A97BD3">
              <w:t>47.9</w:t>
            </w:r>
          </w:p>
        </w:tc>
        <w:tc>
          <w:tcPr>
            <w:tcW w:w="591" w:type="dxa"/>
            <w:vAlign w:val="bottom"/>
          </w:tcPr>
          <w:p w14:paraId="62BEA7BE" w14:textId="77777777" w:rsidR="00EA18A9" w:rsidRPr="00A97BD3" w:rsidRDefault="00EA18A9" w:rsidP="00AE27AE">
            <w:pPr>
              <w:spacing w:before="30" w:after="30" w:line="240" w:lineRule="auto"/>
              <w:jc w:val="center"/>
            </w:pPr>
            <w:r w:rsidRPr="00A97BD3">
              <w:t>7.7</w:t>
            </w:r>
          </w:p>
        </w:tc>
        <w:tc>
          <w:tcPr>
            <w:tcW w:w="846" w:type="dxa"/>
            <w:vAlign w:val="bottom"/>
          </w:tcPr>
          <w:p w14:paraId="47361B16" w14:textId="77777777" w:rsidR="00EA18A9" w:rsidRPr="00A97BD3" w:rsidRDefault="00EA18A9" w:rsidP="00AE27AE">
            <w:pPr>
              <w:spacing w:before="30" w:after="30" w:line="240" w:lineRule="auto"/>
              <w:jc w:val="center"/>
            </w:pPr>
            <w:r w:rsidRPr="00A97BD3">
              <w:t>1.07</w:t>
            </w:r>
          </w:p>
        </w:tc>
        <w:tc>
          <w:tcPr>
            <w:tcW w:w="1202" w:type="dxa"/>
          </w:tcPr>
          <w:p w14:paraId="01B9E686" w14:textId="77777777" w:rsidR="00EA18A9" w:rsidRPr="00A97BD3" w:rsidRDefault="00EA18A9" w:rsidP="00AE27AE">
            <w:pPr>
              <w:spacing w:before="30" w:after="30" w:line="240" w:lineRule="auto"/>
              <w:jc w:val="center"/>
            </w:pPr>
            <w:r w:rsidRPr="00A97BD3">
              <w:t>3.14</w:t>
            </w:r>
          </w:p>
        </w:tc>
      </w:tr>
      <w:tr w:rsidR="00EA18A9" w:rsidRPr="00A97BD3" w14:paraId="60B8F088" w14:textId="77777777" w:rsidTr="00BA56D9">
        <w:trPr>
          <w:jc w:val="center"/>
        </w:trPr>
        <w:tc>
          <w:tcPr>
            <w:tcW w:w="864" w:type="dxa"/>
            <w:vAlign w:val="bottom"/>
          </w:tcPr>
          <w:p w14:paraId="07F90800" w14:textId="77777777" w:rsidR="00EA18A9" w:rsidRPr="00A97BD3" w:rsidRDefault="00EA18A9" w:rsidP="00AE27AE">
            <w:pPr>
              <w:spacing w:before="30" w:after="30" w:line="240" w:lineRule="auto"/>
              <w:jc w:val="center"/>
            </w:pPr>
            <w:r w:rsidRPr="00A97BD3">
              <w:t>60</w:t>
            </w:r>
          </w:p>
        </w:tc>
        <w:tc>
          <w:tcPr>
            <w:tcW w:w="1283" w:type="dxa"/>
            <w:vAlign w:val="bottom"/>
          </w:tcPr>
          <w:p w14:paraId="77B4AC08" w14:textId="77777777" w:rsidR="00EA18A9" w:rsidRPr="00A97BD3" w:rsidRDefault="00EA18A9" w:rsidP="00AE27AE">
            <w:pPr>
              <w:spacing w:before="30" w:after="30" w:line="240" w:lineRule="auto"/>
              <w:jc w:val="center"/>
            </w:pPr>
            <w:r w:rsidRPr="00A97BD3">
              <w:t>125.60</w:t>
            </w:r>
          </w:p>
        </w:tc>
        <w:tc>
          <w:tcPr>
            <w:tcW w:w="1024" w:type="dxa"/>
            <w:vAlign w:val="bottom"/>
          </w:tcPr>
          <w:p w14:paraId="6938AC69" w14:textId="77777777" w:rsidR="00EA18A9" w:rsidRPr="00A97BD3" w:rsidRDefault="00EA18A9" w:rsidP="00AE27AE">
            <w:pPr>
              <w:spacing w:before="30" w:after="30" w:line="240" w:lineRule="auto"/>
              <w:jc w:val="center"/>
            </w:pPr>
            <w:r w:rsidRPr="00A97BD3">
              <w:t>1.42</w:t>
            </w:r>
          </w:p>
        </w:tc>
        <w:tc>
          <w:tcPr>
            <w:tcW w:w="1070" w:type="dxa"/>
            <w:vAlign w:val="bottom"/>
          </w:tcPr>
          <w:p w14:paraId="3E3B1B93" w14:textId="77777777" w:rsidR="00EA18A9" w:rsidRPr="00A97BD3" w:rsidRDefault="00EA18A9" w:rsidP="00AE27AE">
            <w:pPr>
              <w:spacing w:before="30" w:after="30" w:line="240" w:lineRule="auto"/>
              <w:jc w:val="center"/>
            </w:pPr>
            <w:r w:rsidRPr="00A97BD3">
              <w:t>46.4</w:t>
            </w:r>
          </w:p>
        </w:tc>
        <w:tc>
          <w:tcPr>
            <w:tcW w:w="591" w:type="dxa"/>
            <w:vAlign w:val="bottom"/>
          </w:tcPr>
          <w:p w14:paraId="7C9DB1A9" w14:textId="77777777" w:rsidR="00EA18A9" w:rsidRPr="00A97BD3" w:rsidRDefault="00EA18A9" w:rsidP="00AE27AE">
            <w:pPr>
              <w:spacing w:before="30" w:after="30" w:line="240" w:lineRule="auto"/>
              <w:jc w:val="center"/>
            </w:pPr>
            <w:r w:rsidRPr="00A97BD3">
              <w:t>7.8</w:t>
            </w:r>
          </w:p>
        </w:tc>
        <w:tc>
          <w:tcPr>
            <w:tcW w:w="846" w:type="dxa"/>
            <w:vAlign w:val="bottom"/>
          </w:tcPr>
          <w:p w14:paraId="48B5A9BD" w14:textId="77777777" w:rsidR="00EA18A9" w:rsidRPr="00A97BD3" w:rsidRDefault="00EA18A9" w:rsidP="00AE27AE">
            <w:pPr>
              <w:spacing w:before="30" w:after="30" w:line="240" w:lineRule="auto"/>
              <w:jc w:val="center"/>
            </w:pPr>
            <w:r w:rsidRPr="00A97BD3">
              <w:t>0.77</w:t>
            </w:r>
          </w:p>
        </w:tc>
        <w:tc>
          <w:tcPr>
            <w:tcW w:w="1202" w:type="dxa"/>
          </w:tcPr>
          <w:p w14:paraId="7C3D8F8C" w14:textId="77777777" w:rsidR="00EA18A9" w:rsidRPr="00A97BD3" w:rsidRDefault="00EA18A9" w:rsidP="00AE27AE">
            <w:pPr>
              <w:spacing w:before="30" w:after="30" w:line="240" w:lineRule="auto"/>
              <w:jc w:val="center"/>
            </w:pPr>
            <w:r w:rsidRPr="00A97BD3">
              <w:t>3.11</w:t>
            </w:r>
          </w:p>
        </w:tc>
      </w:tr>
      <w:tr w:rsidR="00EA18A9" w:rsidRPr="00A97BD3" w14:paraId="2963530E" w14:textId="77777777" w:rsidTr="00BA56D9">
        <w:trPr>
          <w:jc w:val="center"/>
        </w:trPr>
        <w:tc>
          <w:tcPr>
            <w:tcW w:w="864" w:type="dxa"/>
            <w:tcBorders>
              <w:bottom w:val="nil"/>
            </w:tcBorders>
            <w:vAlign w:val="bottom"/>
          </w:tcPr>
          <w:p w14:paraId="31F08938" w14:textId="77777777" w:rsidR="00EA18A9" w:rsidRPr="00A97BD3" w:rsidRDefault="00EA18A9" w:rsidP="00AE27AE">
            <w:pPr>
              <w:spacing w:before="30" w:after="30" w:line="240" w:lineRule="auto"/>
              <w:jc w:val="center"/>
            </w:pPr>
            <w:r w:rsidRPr="00A97BD3">
              <w:t>70</w:t>
            </w:r>
          </w:p>
        </w:tc>
        <w:tc>
          <w:tcPr>
            <w:tcW w:w="1283" w:type="dxa"/>
            <w:tcBorders>
              <w:bottom w:val="nil"/>
            </w:tcBorders>
            <w:vAlign w:val="bottom"/>
          </w:tcPr>
          <w:p w14:paraId="73CCEDD3" w14:textId="77777777" w:rsidR="00EA18A9" w:rsidRPr="00A97BD3" w:rsidRDefault="00EA18A9" w:rsidP="00AE27AE">
            <w:pPr>
              <w:spacing w:before="30" w:after="30" w:line="240" w:lineRule="auto"/>
              <w:jc w:val="center"/>
            </w:pPr>
            <w:r w:rsidRPr="00A97BD3">
              <w:t>83.73</w:t>
            </w:r>
          </w:p>
        </w:tc>
        <w:tc>
          <w:tcPr>
            <w:tcW w:w="1024" w:type="dxa"/>
            <w:tcBorders>
              <w:bottom w:val="nil"/>
            </w:tcBorders>
            <w:vAlign w:val="bottom"/>
          </w:tcPr>
          <w:p w14:paraId="17CCB89B" w14:textId="77777777" w:rsidR="00EA18A9" w:rsidRPr="00A97BD3" w:rsidRDefault="00EA18A9" w:rsidP="00AE27AE">
            <w:pPr>
              <w:spacing w:before="30" w:after="30" w:line="240" w:lineRule="auto"/>
              <w:jc w:val="center"/>
            </w:pPr>
            <w:r w:rsidRPr="00A97BD3">
              <w:t>1.47</w:t>
            </w:r>
          </w:p>
        </w:tc>
        <w:tc>
          <w:tcPr>
            <w:tcW w:w="1070" w:type="dxa"/>
            <w:tcBorders>
              <w:bottom w:val="nil"/>
            </w:tcBorders>
            <w:vAlign w:val="bottom"/>
          </w:tcPr>
          <w:p w14:paraId="23D2DD04" w14:textId="77777777" w:rsidR="00EA18A9" w:rsidRPr="00A97BD3" w:rsidRDefault="00EA18A9" w:rsidP="00AE27AE">
            <w:pPr>
              <w:spacing w:before="30" w:after="30" w:line="240" w:lineRule="auto"/>
              <w:jc w:val="center"/>
            </w:pPr>
            <w:r w:rsidRPr="00A97BD3">
              <w:t>44.5</w:t>
            </w:r>
          </w:p>
        </w:tc>
        <w:tc>
          <w:tcPr>
            <w:tcW w:w="591" w:type="dxa"/>
            <w:tcBorders>
              <w:bottom w:val="nil"/>
            </w:tcBorders>
            <w:vAlign w:val="bottom"/>
          </w:tcPr>
          <w:p w14:paraId="6B759999" w14:textId="77777777" w:rsidR="00EA18A9" w:rsidRPr="00A97BD3" w:rsidRDefault="00EA18A9" w:rsidP="00AE27AE">
            <w:pPr>
              <w:spacing w:before="30" w:after="30" w:line="240" w:lineRule="auto"/>
              <w:jc w:val="center"/>
            </w:pPr>
            <w:r w:rsidRPr="00A97BD3">
              <w:t>7.8</w:t>
            </w:r>
          </w:p>
        </w:tc>
        <w:tc>
          <w:tcPr>
            <w:tcW w:w="846" w:type="dxa"/>
            <w:tcBorders>
              <w:bottom w:val="nil"/>
            </w:tcBorders>
            <w:vAlign w:val="bottom"/>
          </w:tcPr>
          <w:p w14:paraId="199276CC" w14:textId="77777777" w:rsidR="00EA18A9" w:rsidRPr="00A97BD3" w:rsidRDefault="00EA18A9" w:rsidP="00AE27AE">
            <w:pPr>
              <w:spacing w:before="30" w:after="30" w:line="240" w:lineRule="auto"/>
              <w:jc w:val="center"/>
            </w:pPr>
            <w:r w:rsidRPr="00A97BD3">
              <w:t>0.23</w:t>
            </w:r>
          </w:p>
        </w:tc>
        <w:tc>
          <w:tcPr>
            <w:tcW w:w="1202" w:type="dxa"/>
            <w:tcBorders>
              <w:bottom w:val="nil"/>
            </w:tcBorders>
          </w:tcPr>
          <w:p w14:paraId="22E43F76" w14:textId="77777777" w:rsidR="00EA18A9" w:rsidRPr="00A97BD3" w:rsidRDefault="00EA18A9" w:rsidP="00AE27AE">
            <w:pPr>
              <w:spacing w:before="30" w:after="30" w:line="240" w:lineRule="auto"/>
              <w:jc w:val="center"/>
            </w:pPr>
            <w:r w:rsidRPr="00A97BD3">
              <w:t>3.05</w:t>
            </w:r>
          </w:p>
        </w:tc>
      </w:tr>
      <w:tr w:rsidR="00EA18A9" w:rsidRPr="00A97BD3" w14:paraId="65FBE5C5" w14:textId="77777777" w:rsidTr="00BA56D9">
        <w:trPr>
          <w:jc w:val="center"/>
        </w:trPr>
        <w:tc>
          <w:tcPr>
            <w:tcW w:w="864" w:type="dxa"/>
            <w:tcBorders>
              <w:top w:val="nil"/>
              <w:bottom w:val="single" w:sz="12" w:space="0" w:color="auto"/>
            </w:tcBorders>
            <w:vAlign w:val="bottom"/>
          </w:tcPr>
          <w:p w14:paraId="62761AF9" w14:textId="77777777" w:rsidR="00EA18A9" w:rsidRPr="00A97BD3" w:rsidRDefault="00EA18A9" w:rsidP="00AE27AE">
            <w:pPr>
              <w:spacing w:before="30" w:after="30" w:line="240" w:lineRule="auto"/>
              <w:jc w:val="center"/>
            </w:pPr>
            <w:r w:rsidRPr="00A97BD3">
              <w:t>80</w:t>
            </w:r>
          </w:p>
        </w:tc>
        <w:tc>
          <w:tcPr>
            <w:tcW w:w="1283" w:type="dxa"/>
            <w:tcBorders>
              <w:top w:val="nil"/>
              <w:bottom w:val="single" w:sz="12" w:space="0" w:color="auto"/>
            </w:tcBorders>
          </w:tcPr>
          <w:p w14:paraId="67F5A8F5" w14:textId="77777777" w:rsidR="00EA18A9" w:rsidRPr="00A97BD3" w:rsidRDefault="00EA18A9" w:rsidP="00AE27AE">
            <w:pPr>
              <w:spacing w:before="30" w:after="30" w:line="240" w:lineRule="auto"/>
              <w:jc w:val="center"/>
            </w:pPr>
            <w:r w:rsidRPr="00A97BD3">
              <w:t>74.42</w:t>
            </w:r>
          </w:p>
        </w:tc>
        <w:tc>
          <w:tcPr>
            <w:tcW w:w="1024" w:type="dxa"/>
            <w:tcBorders>
              <w:top w:val="nil"/>
              <w:bottom w:val="single" w:sz="12" w:space="0" w:color="auto"/>
            </w:tcBorders>
            <w:vAlign w:val="bottom"/>
          </w:tcPr>
          <w:p w14:paraId="565FAB6D" w14:textId="77777777" w:rsidR="00EA18A9" w:rsidRPr="00A97BD3" w:rsidRDefault="00EA18A9" w:rsidP="00AE27AE">
            <w:pPr>
              <w:spacing w:before="30" w:after="30" w:line="240" w:lineRule="auto"/>
              <w:jc w:val="center"/>
            </w:pPr>
            <w:r w:rsidRPr="00A97BD3">
              <w:t>1.50</w:t>
            </w:r>
          </w:p>
        </w:tc>
        <w:tc>
          <w:tcPr>
            <w:tcW w:w="1070" w:type="dxa"/>
            <w:tcBorders>
              <w:top w:val="nil"/>
              <w:bottom w:val="single" w:sz="12" w:space="0" w:color="auto"/>
            </w:tcBorders>
            <w:vAlign w:val="bottom"/>
          </w:tcPr>
          <w:p w14:paraId="2F404812" w14:textId="77777777" w:rsidR="00EA18A9" w:rsidRPr="00A97BD3" w:rsidRDefault="00EA18A9" w:rsidP="00AE27AE">
            <w:pPr>
              <w:spacing w:before="30" w:after="30" w:line="240" w:lineRule="auto"/>
              <w:jc w:val="center"/>
            </w:pPr>
            <w:r w:rsidRPr="00A97BD3">
              <w:t>43.3</w:t>
            </w:r>
          </w:p>
        </w:tc>
        <w:tc>
          <w:tcPr>
            <w:tcW w:w="591" w:type="dxa"/>
            <w:tcBorders>
              <w:top w:val="nil"/>
              <w:bottom w:val="single" w:sz="12" w:space="0" w:color="auto"/>
            </w:tcBorders>
            <w:vAlign w:val="bottom"/>
          </w:tcPr>
          <w:p w14:paraId="50199B5A" w14:textId="77777777" w:rsidR="00EA18A9" w:rsidRPr="00A97BD3" w:rsidRDefault="00EA18A9" w:rsidP="00AE27AE">
            <w:pPr>
              <w:spacing w:before="30" w:after="30" w:line="240" w:lineRule="auto"/>
              <w:jc w:val="center"/>
            </w:pPr>
            <w:r w:rsidRPr="00A97BD3">
              <w:t>7.8</w:t>
            </w:r>
          </w:p>
        </w:tc>
        <w:tc>
          <w:tcPr>
            <w:tcW w:w="846" w:type="dxa"/>
            <w:tcBorders>
              <w:top w:val="nil"/>
              <w:bottom w:val="single" w:sz="12" w:space="0" w:color="auto"/>
            </w:tcBorders>
          </w:tcPr>
          <w:p w14:paraId="0169AA1C" w14:textId="77777777" w:rsidR="00EA18A9" w:rsidRPr="00A97BD3" w:rsidRDefault="00EA18A9" w:rsidP="00AE27AE">
            <w:pPr>
              <w:spacing w:before="30" w:after="30" w:line="240" w:lineRule="auto"/>
              <w:jc w:val="center"/>
            </w:pPr>
            <w:r w:rsidRPr="00A97BD3">
              <w:t>0.00</w:t>
            </w:r>
          </w:p>
        </w:tc>
        <w:tc>
          <w:tcPr>
            <w:tcW w:w="1202" w:type="dxa"/>
            <w:tcBorders>
              <w:top w:val="nil"/>
              <w:bottom w:val="single" w:sz="12" w:space="0" w:color="auto"/>
            </w:tcBorders>
          </w:tcPr>
          <w:p w14:paraId="4DAFA28D" w14:textId="77777777" w:rsidR="00EA18A9" w:rsidRPr="00A97BD3" w:rsidRDefault="00EA18A9" w:rsidP="00AE27AE">
            <w:pPr>
              <w:spacing w:before="30" w:after="30" w:line="240" w:lineRule="auto"/>
              <w:jc w:val="center"/>
            </w:pPr>
            <w:r w:rsidRPr="00A97BD3">
              <w:t>0.00</w:t>
            </w:r>
          </w:p>
        </w:tc>
      </w:tr>
    </w:tbl>
    <w:p w14:paraId="50E66472" w14:textId="50AA8372" w:rsidR="00BB142D" w:rsidRPr="00A97BD3" w:rsidRDefault="00BA56D9" w:rsidP="00AF3107">
      <w:pPr>
        <w:spacing w:before="30" w:after="30" w:line="360" w:lineRule="auto"/>
      </w:pPr>
      <w:r w:rsidRPr="00BA56D9">
        <w:t>Each value in the table is the average of three replicated measurements.</w:t>
      </w:r>
    </w:p>
    <w:p w14:paraId="5F5AD49A" w14:textId="2F019B98" w:rsidR="0070218F" w:rsidRPr="00A97BD3" w:rsidRDefault="0070218F" w:rsidP="00AF3107">
      <w:pPr>
        <w:spacing w:before="30" w:after="30" w:line="360" w:lineRule="auto"/>
        <w:rPr>
          <w:bCs/>
        </w:rPr>
      </w:pPr>
      <w:r w:rsidRPr="00A97BD3">
        <w:t xml:space="preserve">    </w:t>
      </w:r>
      <w:r w:rsidR="00D84285">
        <w:t>Tables</w:t>
      </w:r>
      <w:r w:rsidRPr="00A97BD3">
        <w:t xml:space="preserve"> 3 to 7 </w:t>
      </w:r>
      <w:r w:rsidR="00D84285">
        <w:t>illustrate</w:t>
      </w:r>
      <w:r w:rsidRPr="00A97BD3">
        <w:t xml:space="preserve"> the variation in resistivity, volumetric water content, dielectric constant, bulk density, </w:t>
      </w:r>
      <w:r w:rsidR="004E0E15" w:rsidRPr="00A97BD3">
        <w:t>porosity,</w:t>
      </w:r>
      <w:r w:rsidRPr="00A97BD3">
        <w:t xml:space="preserve"> and pH of a soil with the addition of increasing percentage and size of sand. From Tables 3 – 7</w:t>
      </w:r>
      <w:r w:rsidR="00D84285">
        <w:t>,</w:t>
      </w:r>
      <w:r w:rsidRPr="00A97BD3">
        <w:t xml:space="preserve"> it is observed that as the sand size in soil increases from 0.050 - 0.099 mm to 1.00 to 1.999 mm, the resistivity, porosity </w:t>
      </w:r>
      <w:r w:rsidR="00D84285">
        <w:t>decrease</w:t>
      </w:r>
      <w:r w:rsidRPr="00A97BD3">
        <w:t xml:space="preserve">, </w:t>
      </w:r>
      <w:r w:rsidR="00AC0DF3">
        <w:t xml:space="preserve">the </w:t>
      </w:r>
      <w:r w:rsidRPr="00A97BD3">
        <w:t>bulk density, P</w:t>
      </w:r>
      <w:r w:rsidRPr="00A97BD3">
        <w:rPr>
          <w:vertAlign w:val="superscript"/>
        </w:rPr>
        <w:t>H</w:t>
      </w:r>
      <w:r w:rsidRPr="00A97BD3">
        <w:t xml:space="preserve"> </w:t>
      </w:r>
      <w:r w:rsidR="00D84285">
        <w:t>increase,</w:t>
      </w:r>
      <w:r w:rsidRPr="00A97BD3">
        <w:t xml:space="preserve"> and there is </w:t>
      </w:r>
      <w:r w:rsidR="00D84285">
        <w:t xml:space="preserve">an </w:t>
      </w:r>
      <w:r w:rsidRPr="00A97BD3">
        <w:t xml:space="preserve">increase and decrease in volumetric water content and dielectric constants of the soil. </w:t>
      </w:r>
      <w:r w:rsidR="009530AA">
        <w:t xml:space="preserve">The dielectric constant decreases with increasing sand percentage in soil because sand particles are larger and have </w:t>
      </w:r>
      <w:r w:rsidR="008462C9">
        <w:t xml:space="preserve">a </w:t>
      </w:r>
      <w:r w:rsidR="009530AA">
        <w:t xml:space="preserve">lower water retention capacity compared to clay and silt. This results in lower moisture content and a lower ability to store electrical charge, which is the primary reason for </w:t>
      </w:r>
      <w:r w:rsidR="00795C7F">
        <w:t xml:space="preserve">the </w:t>
      </w:r>
      <w:r w:rsidR="009530AA">
        <w:t xml:space="preserve">decrease in dielectric </w:t>
      </w:r>
      <w:proofErr w:type="gramStart"/>
      <w:r w:rsidR="009530AA">
        <w:t>constant(</w:t>
      </w:r>
      <w:proofErr w:type="gramEnd"/>
      <w:r w:rsidR="009530AA">
        <w:t xml:space="preserve">Jaiswal </w:t>
      </w:r>
      <w:r w:rsidR="00AC0DF3">
        <w:t>et al.</w:t>
      </w:r>
      <w:r w:rsidR="009530AA">
        <w:t xml:space="preserve"> 2012)</w:t>
      </w:r>
      <w:r w:rsidR="00BE74B9" w:rsidRPr="00BE74B9">
        <w:t xml:space="preserve">. </w:t>
      </w:r>
      <w:r w:rsidRPr="00A97BD3">
        <w:t>From the same Tables, it is also noted that at 80% of sand texture</w:t>
      </w:r>
      <w:r w:rsidR="00D84285">
        <w:t>,</w:t>
      </w:r>
      <w:r w:rsidRPr="00A97BD3">
        <w:t xml:space="preserve"> the volumetric water content is 0%</w:t>
      </w:r>
      <w:r w:rsidR="00AC0DF3">
        <w:t>,</w:t>
      </w:r>
      <w:r w:rsidRPr="00A97BD3">
        <w:t xml:space="preserve"> and the resistivity is high.</w:t>
      </w:r>
      <w:r w:rsidRPr="00A97BD3">
        <w:rPr>
          <w:color w:val="000000"/>
        </w:rPr>
        <w:t xml:space="preserve"> This </w:t>
      </w:r>
      <w:r w:rsidR="00795C7F">
        <w:rPr>
          <w:color w:val="000000"/>
        </w:rPr>
        <w:t>indicates</w:t>
      </w:r>
      <w:r w:rsidRPr="00A97BD3">
        <w:rPr>
          <w:color w:val="000000"/>
        </w:rPr>
        <w:t xml:space="preserve"> that the higher percentage and size of sand in </w:t>
      </w:r>
      <w:r w:rsidR="00795C7F">
        <w:rPr>
          <w:color w:val="000000"/>
        </w:rPr>
        <w:t xml:space="preserve">the </w:t>
      </w:r>
      <w:r w:rsidRPr="00A97BD3">
        <w:rPr>
          <w:color w:val="000000"/>
        </w:rPr>
        <w:t xml:space="preserve">soil will </w:t>
      </w:r>
      <w:r w:rsidR="00780676">
        <w:rPr>
          <w:color w:val="000000"/>
        </w:rPr>
        <w:t>lower</w:t>
      </w:r>
      <w:r w:rsidRPr="00A97BD3">
        <w:rPr>
          <w:color w:val="000000"/>
        </w:rPr>
        <w:t xml:space="preserve"> the water content and </w:t>
      </w:r>
      <w:r w:rsidR="00AC0DF3">
        <w:rPr>
          <w:color w:val="000000"/>
        </w:rPr>
        <w:t>increase</w:t>
      </w:r>
      <w:r w:rsidRPr="00A97BD3">
        <w:rPr>
          <w:color w:val="000000"/>
        </w:rPr>
        <w:t xml:space="preserve"> </w:t>
      </w:r>
      <w:r w:rsidR="00795C7F">
        <w:rPr>
          <w:color w:val="000000"/>
        </w:rPr>
        <w:t xml:space="preserve">the </w:t>
      </w:r>
      <w:r w:rsidRPr="00A97BD3">
        <w:rPr>
          <w:color w:val="000000"/>
        </w:rPr>
        <w:t xml:space="preserve">resistivity. </w:t>
      </w:r>
      <w:r w:rsidRPr="00A97BD3">
        <w:t xml:space="preserve">The results </w:t>
      </w:r>
      <w:r w:rsidR="004E0E15" w:rsidRPr="00A97BD3">
        <w:t>agree</w:t>
      </w:r>
      <w:r w:rsidRPr="00A97BD3">
        <w:t xml:space="preserve"> with the earlier results of </w:t>
      </w:r>
      <w:r w:rsidRPr="00A97BD3">
        <w:rPr>
          <w:bCs/>
        </w:rPr>
        <w:t>Wayal et al</w:t>
      </w:r>
      <w:r w:rsidR="00B448E2" w:rsidRPr="00A97BD3">
        <w:rPr>
          <w:bCs/>
        </w:rPr>
        <w:t>.2019</w:t>
      </w:r>
      <w:r w:rsidRPr="00A97BD3">
        <w:rPr>
          <w:bCs/>
        </w:rPr>
        <w:t xml:space="preserve">. </w:t>
      </w:r>
    </w:p>
    <w:p w14:paraId="30241866" w14:textId="70D52C56" w:rsidR="006634BE" w:rsidRPr="00A97BD3" w:rsidRDefault="006634BE" w:rsidP="00AF3107">
      <w:pPr>
        <w:spacing w:before="30" w:after="30" w:line="360" w:lineRule="auto"/>
        <w:ind w:right="144"/>
        <w:jc w:val="center"/>
      </w:pPr>
      <w:r w:rsidRPr="00A97BD3">
        <w:rPr>
          <w:b/>
        </w:rPr>
        <w:lastRenderedPageBreak/>
        <w:t>Table 4</w:t>
      </w:r>
      <w:r w:rsidRPr="00A97BD3">
        <w:t xml:space="preserve"> Variation in resistivity, bulk density, porosity, pH, volumetric water content, and dielectric constant of the soil with the addition of (0.100-0.249 mm) sand</w:t>
      </w:r>
    </w:p>
    <w:tbl>
      <w:tblPr>
        <w:tblStyle w:val="TableGrid"/>
        <w:tblpPr w:leftFromText="180" w:rightFromText="180" w:vertAnchor="text" w:horzAnchor="margin" w:tblpXSpec="center" w:tblpY="172"/>
        <w:tblW w:w="7301"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4"/>
        <w:gridCol w:w="1244"/>
        <w:gridCol w:w="1154"/>
        <w:gridCol w:w="1067"/>
        <w:gridCol w:w="710"/>
        <w:gridCol w:w="888"/>
        <w:gridCol w:w="1244"/>
      </w:tblGrid>
      <w:tr w:rsidR="006634BE" w:rsidRPr="00A97BD3" w14:paraId="3EC14C10" w14:textId="77777777" w:rsidTr="004C66E8">
        <w:trPr>
          <w:trHeight w:val="412"/>
        </w:trPr>
        <w:tc>
          <w:tcPr>
            <w:tcW w:w="994" w:type="dxa"/>
            <w:tcBorders>
              <w:top w:val="single" w:sz="12" w:space="0" w:color="auto"/>
              <w:bottom w:val="single" w:sz="12" w:space="0" w:color="auto"/>
            </w:tcBorders>
          </w:tcPr>
          <w:p w14:paraId="722D864A" w14:textId="77777777" w:rsidR="006634BE" w:rsidRPr="00A97BD3" w:rsidRDefault="006634BE" w:rsidP="004C66E8">
            <w:pPr>
              <w:spacing w:before="30" w:after="30" w:line="240" w:lineRule="auto"/>
              <w:jc w:val="center"/>
              <w:rPr>
                <w:b/>
                <w:bCs/>
              </w:rPr>
            </w:pPr>
            <w:r w:rsidRPr="00A97BD3">
              <w:rPr>
                <w:b/>
                <w:bCs/>
              </w:rPr>
              <w:t>Sand</w:t>
            </w:r>
          </w:p>
          <w:p w14:paraId="5785BA85" w14:textId="77777777" w:rsidR="006634BE" w:rsidRPr="00A97BD3" w:rsidRDefault="006634BE" w:rsidP="004C66E8">
            <w:pPr>
              <w:spacing w:before="30" w:after="30" w:line="240" w:lineRule="auto"/>
              <w:jc w:val="center"/>
              <w:rPr>
                <w:b/>
                <w:bCs/>
              </w:rPr>
            </w:pPr>
            <w:r w:rsidRPr="00A97BD3">
              <w:rPr>
                <w:b/>
                <w:bCs/>
              </w:rPr>
              <w:t>(%)</w:t>
            </w:r>
          </w:p>
        </w:tc>
        <w:tc>
          <w:tcPr>
            <w:tcW w:w="1244" w:type="dxa"/>
            <w:tcBorders>
              <w:top w:val="single" w:sz="12" w:space="0" w:color="auto"/>
              <w:bottom w:val="single" w:sz="12" w:space="0" w:color="auto"/>
            </w:tcBorders>
          </w:tcPr>
          <w:p w14:paraId="4051610D" w14:textId="77777777" w:rsidR="006634BE" w:rsidRPr="00A97BD3" w:rsidRDefault="006634BE" w:rsidP="004C66E8">
            <w:pPr>
              <w:spacing w:before="30" w:after="30" w:line="240" w:lineRule="auto"/>
              <w:ind w:right="-144"/>
              <w:jc w:val="center"/>
              <w:rPr>
                <w:b/>
                <w:bCs/>
              </w:rPr>
            </w:pPr>
            <w:r w:rsidRPr="00A97BD3">
              <w:rPr>
                <w:b/>
                <w:bCs/>
              </w:rPr>
              <w:t>Resistivity</w:t>
            </w:r>
          </w:p>
          <w:p w14:paraId="0D04F64F" w14:textId="77777777" w:rsidR="006634BE" w:rsidRPr="00A97BD3" w:rsidRDefault="006634BE" w:rsidP="004C66E8">
            <w:pPr>
              <w:spacing w:before="30" w:after="30" w:line="240" w:lineRule="auto"/>
              <w:ind w:right="-144"/>
              <w:jc w:val="center"/>
              <w:rPr>
                <w:b/>
                <w:bCs/>
              </w:rPr>
            </w:pPr>
            <w:r w:rsidRPr="00A97BD3">
              <w:rPr>
                <w:b/>
                <w:bCs/>
              </w:rPr>
              <w:t>(Ω-m)</w:t>
            </w:r>
          </w:p>
        </w:tc>
        <w:tc>
          <w:tcPr>
            <w:tcW w:w="1154" w:type="dxa"/>
            <w:tcBorders>
              <w:top w:val="single" w:sz="12" w:space="0" w:color="auto"/>
              <w:bottom w:val="single" w:sz="12" w:space="0" w:color="auto"/>
            </w:tcBorders>
          </w:tcPr>
          <w:p w14:paraId="1269EC39" w14:textId="77777777" w:rsidR="006634BE" w:rsidRPr="00A97BD3" w:rsidRDefault="006634BE" w:rsidP="004C66E8">
            <w:pPr>
              <w:spacing w:before="30" w:after="30" w:line="240" w:lineRule="auto"/>
              <w:ind w:right="-144"/>
              <w:jc w:val="center"/>
              <w:rPr>
                <w:b/>
                <w:bCs/>
              </w:rPr>
            </w:pPr>
            <w:r w:rsidRPr="00A97BD3">
              <w:rPr>
                <w:b/>
                <w:bCs/>
              </w:rPr>
              <w:t>Bulk density</w:t>
            </w:r>
          </w:p>
          <w:p w14:paraId="0498110A" w14:textId="7C226D53" w:rsidR="006634BE" w:rsidRPr="00A97BD3" w:rsidRDefault="006634BE" w:rsidP="004C66E8">
            <w:pPr>
              <w:spacing w:before="30" w:after="30" w:line="240" w:lineRule="auto"/>
              <w:ind w:right="-144"/>
              <w:jc w:val="center"/>
              <w:rPr>
                <w:b/>
                <w:bCs/>
              </w:rPr>
            </w:pPr>
            <w:r w:rsidRPr="00A97BD3">
              <w:rPr>
                <w:b/>
                <w:bCs/>
              </w:rPr>
              <w:t>(g</w:t>
            </w:r>
            <w:r w:rsidR="0058497C">
              <w:rPr>
                <w:b/>
                <w:bCs/>
              </w:rPr>
              <w:t xml:space="preserve"> </w:t>
            </w:r>
            <w:r w:rsidRPr="00A97BD3">
              <w:rPr>
                <w:b/>
                <w:bCs/>
              </w:rPr>
              <w:t>cm</w:t>
            </w:r>
            <w:r w:rsidR="0058497C" w:rsidRPr="0058497C">
              <w:rPr>
                <w:b/>
                <w:bCs/>
                <w:vertAlign w:val="superscript"/>
              </w:rPr>
              <w:t>-</w:t>
            </w:r>
            <w:r w:rsidRPr="0058497C">
              <w:rPr>
                <w:b/>
                <w:bCs/>
                <w:vertAlign w:val="superscript"/>
              </w:rPr>
              <w:t>3</w:t>
            </w:r>
            <w:r w:rsidRPr="00A97BD3">
              <w:rPr>
                <w:b/>
                <w:bCs/>
              </w:rPr>
              <w:t>)</w:t>
            </w:r>
          </w:p>
        </w:tc>
        <w:tc>
          <w:tcPr>
            <w:tcW w:w="1067" w:type="dxa"/>
            <w:tcBorders>
              <w:top w:val="single" w:sz="12" w:space="0" w:color="auto"/>
              <w:bottom w:val="single" w:sz="12" w:space="0" w:color="auto"/>
            </w:tcBorders>
          </w:tcPr>
          <w:p w14:paraId="58D2674D" w14:textId="77777777" w:rsidR="006634BE" w:rsidRPr="00A97BD3" w:rsidRDefault="006634BE" w:rsidP="004C66E8">
            <w:pPr>
              <w:spacing w:before="30" w:after="30" w:line="240" w:lineRule="auto"/>
              <w:ind w:right="-144"/>
              <w:jc w:val="center"/>
              <w:rPr>
                <w:b/>
                <w:bCs/>
              </w:rPr>
            </w:pPr>
            <w:r w:rsidRPr="00A97BD3">
              <w:rPr>
                <w:b/>
                <w:bCs/>
              </w:rPr>
              <w:t>Porosity</w:t>
            </w:r>
          </w:p>
          <w:p w14:paraId="1AD1D76E" w14:textId="77777777" w:rsidR="006634BE" w:rsidRPr="00A97BD3" w:rsidRDefault="006634BE" w:rsidP="004C66E8">
            <w:pPr>
              <w:spacing w:before="30" w:after="30" w:line="240" w:lineRule="auto"/>
              <w:ind w:right="-144"/>
              <w:jc w:val="center"/>
              <w:rPr>
                <w:b/>
                <w:bCs/>
              </w:rPr>
            </w:pPr>
            <w:r w:rsidRPr="00A97BD3">
              <w:rPr>
                <w:b/>
                <w:bCs/>
              </w:rPr>
              <w:t>(%)</w:t>
            </w:r>
          </w:p>
        </w:tc>
        <w:tc>
          <w:tcPr>
            <w:tcW w:w="710" w:type="dxa"/>
            <w:tcBorders>
              <w:top w:val="single" w:sz="12" w:space="0" w:color="auto"/>
              <w:bottom w:val="single" w:sz="12" w:space="0" w:color="auto"/>
            </w:tcBorders>
          </w:tcPr>
          <w:p w14:paraId="7F42645C" w14:textId="403AB9F8" w:rsidR="006634BE" w:rsidRPr="00A97BD3" w:rsidRDefault="00E32A50" w:rsidP="004C66E8">
            <w:pPr>
              <w:spacing w:before="30" w:after="30" w:line="240" w:lineRule="auto"/>
              <w:ind w:right="-144"/>
              <w:jc w:val="center"/>
              <w:rPr>
                <w:b/>
                <w:bCs/>
              </w:rPr>
            </w:pPr>
            <w:r>
              <w:rPr>
                <w:b/>
                <w:bCs/>
              </w:rPr>
              <w:t>pH</w:t>
            </w:r>
          </w:p>
        </w:tc>
        <w:tc>
          <w:tcPr>
            <w:tcW w:w="888" w:type="dxa"/>
            <w:tcBorders>
              <w:top w:val="single" w:sz="12" w:space="0" w:color="auto"/>
              <w:bottom w:val="single" w:sz="12" w:space="0" w:color="auto"/>
            </w:tcBorders>
          </w:tcPr>
          <w:p w14:paraId="31110F9D" w14:textId="77777777" w:rsidR="006634BE" w:rsidRPr="00A97BD3" w:rsidRDefault="006634BE" w:rsidP="004C66E8">
            <w:pPr>
              <w:spacing w:before="30" w:after="30" w:line="240" w:lineRule="auto"/>
              <w:jc w:val="center"/>
              <w:rPr>
                <w:b/>
                <w:bCs/>
              </w:rPr>
            </w:pPr>
            <w:r w:rsidRPr="00A97BD3">
              <w:rPr>
                <w:b/>
                <w:bCs/>
              </w:rPr>
              <w:t>VWC</w:t>
            </w:r>
          </w:p>
          <w:p w14:paraId="7690CCFA" w14:textId="5D65F0FF" w:rsidR="006634BE" w:rsidRPr="00A97BD3" w:rsidRDefault="006634BE" w:rsidP="004C66E8">
            <w:pPr>
              <w:spacing w:before="30" w:after="30" w:line="240" w:lineRule="auto"/>
              <w:jc w:val="center"/>
              <w:rPr>
                <w:b/>
                <w:bCs/>
              </w:rPr>
            </w:pPr>
            <w:r w:rsidRPr="00A97BD3">
              <w:rPr>
                <w:b/>
                <w:bCs/>
              </w:rPr>
              <w:t>(</w:t>
            </w:r>
            <w:proofErr w:type="spellStart"/>
            <w:r w:rsidR="00E62345">
              <w:rPr>
                <w:rStyle w:val="hgkelc"/>
                <w:b/>
                <w:bCs/>
              </w:rPr>
              <w:t>θv</w:t>
            </w:r>
            <w:proofErr w:type="spellEnd"/>
            <w:r w:rsidR="00E62345">
              <w:rPr>
                <w:rStyle w:val="hgkelc"/>
                <w:b/>
                <w:bCs/>
              </w:rPr>
              <w:t>%</w:t>
            </w:r>
            <w:r w:rsidRPr="00A97BD3">
              <w:rPr>
                <w:b/>
                <w:bCs/>
              </w:rPr>
              <w:t>)</w:t>
            </w:r>
          </w:p>
        </w:tc>
        <w:tc>
          <w:tcPr>
            <w:tcW w:w="1244" w:type="dxa"/>
            <w:tcBorders>
              <w:top w:val="single" w:sz="12" w:space="0" w:color="auto"/>
              <w:bottom w:val="single" w:sz="12" w:space="0" w:color="auto"/>
            </w:tcBorders>
          </w:tcPr>
          <w:p w14:paraId="2C1495F2" w14:textId="77777777" w:rsidR="006634BE" w:rsidRPr="00A97BD3" w:rsidRDefault="006634BE" w:rsidP="004C66E8">
            <w:pPr>
              <w:spacing w:before="30" w:after="30" w:line="240" w:lineRule="auto"/>
              <w:jc w:val="center"/>
              <w:rPr>
                <w:b/>
                <w:bCs/>
              </w:rPr>
            </w:pPr>
            <w:r w:rsidRPr="00A97BD3">
              <w:rPr>
                <w:b/>
                <w:bCs/>
              </w:rPr>
              <w:t>Dielectric constant</w:t>
            </w:r>
          </w:p>
          <w:p w14:paraId="2CC939F6" w14:textId="77777777" w:rsidR="006634BE" w:rsidRPr="00A97BD3" w:rsidRDefault="006634BE" w:rsidP="004C66E8">
            <w:pPr>
              <w:spacing w:before="30" w:after="30" w:line="240" w:lineRule="auto"/>
              <w:ind w:right="-144"/>
              <w:jc w:val="center"/>
              <w:rPr>
                <w:b/>
                <w:bCs/>
              </w:rPr>
            </w:pPr>
            <w:r w:rsidRPr="00A97BD3">
              <w:rPr>
                <w:b/>
                <w:bCs/>
              </w:rPr>
              <w:t>(ε)</w:t>
            </w:r>
          </w:p>
        </w:tc>
      </w:tr>
      <w:tr w:rsidR="006634BE" w:rsidRPr="00A97BD3" w14:paraId="4EBC727D" w14:textId="77777777" w:rsidTr="004C66E8">
        <w:trPr>
          <w:trHeight w:val="131"/>
        </w:trPr>
        <w:tc>
          <w:tcPr>
            <w:tcW w:w="994" w:type="dxa"/>
            <w:tcBorders>
              <w:top w:val="single" w:sz="12" w:space="0" w:color="auto"/>
            </w:tcBorders>
            <w:vAlign w:val="bottom"/>
          </w:tcPr>
          <w:p w14:paraId="188FD669" w14:textId="77777777" w:rsidR="006634BE" w:rsidRPr="00A97BD3" w:rsidRDefault="006634BE" w:rsidP="004C66E8">
            <w:pPr>
              <w:spacing w:before="30" w:after="30" w:line="240" w:lineRule="auto"/>
              <w:jc w:val="center"/>
            </w:pPr>
            <w:r w:rsidRPr="00A97BD3">
              <w:t>0</w:t>
            </w:r>
          </w:p>
        </w:tc>
        <w:tc>
          <w:tcPr>
            <w:tcW w:w="1244" w:type="dxa"/>
            <w:tcBorders>
              <w:top w:val="single" w:sz="12" w:space="0" w:color="auto"/>
            </w:tcBorders>
            <w:vAlign w:val="bottom"/>
          </w:tcPr>
          <w:p w14:paraId="61213064" w14:textId="77777777" w:rsidR="006634BE" w:rsidRPr="00A97BD3" w:rsidRDefault="006634BE" w:rsidP="004C66E8">
            <w:pPr>
              <w:spacing w:before="30" w:after="30" w:line="240" w:lineRule="auto"/>
              <w:jc w:val="center"/>
            </w:pPr>
            <w:r w:rsidRPr="00A97BD3">
              <w:t>298.15</w:t>
            </w:r>
          </w:p>
        </w:tc>
        <w:tc>
          <w:tcPr>
            <w:tcW w:w="1154" w:type="dxa"/>
            <w:tcBorders>
              <w:top w:val="single" w:sz="12" w:space="0" w:color="auto"/>
            </w:tcBorders>
            <w:vAlign w:val="bottom"/>
          </w:tcPr>
          <w:p w14:paraId="514A59A6" w14:textId="77777777" w:rsidR="006634BE" w:rsidRPr="00A97BD3" w:rsidRDefault="006634BE" w:rsidP="004C66E8">
            <w:pPr>
              <w:spacing w:before="30" w:after="30" w:line="240" w:lineRule="auto"/>
              <w:jc w:val="center"/>
            </w:pPr>
            <w:r w:rsidRPr="00A97BD3">
              <w:t>1.23</w:t>
            </w:r>
          </w:p>
        </w:tc>
        <w:tc>
          <w:tcPr>
            <w:tcW w:w="1067" w:type="dxa"/>
            <w:tcBorders>
              <w:top w:val="single" w:sz="12" w:space="0" w:color="auto"/>
            </w:tcBorders>
            <w:vAlign w:val="bottom"/>
          </w:tcPr>
          <w:p w14:paraId="2C5E0FAB" w14:textId="77777777" w:rsidR="006634BE" w:rsidRPr="00A97BD3" w:rsidRDefault="006634BE" w:rsidP="004C66E8">
            <w:pPr>
              <w:spacing w:before="30" w:after="30" w:line="240" w:lineRule="auto"/>
              <w:jc w:val="center"/>
            </w:pPr>
            <w:r w:rsidRPr="00A97BD3">
              <w:t>53.5</w:t>
            </w:r>
          </w:p>
        </w:tc>
        <w:tc>
          <w:tcPr>
            <w:tcW w:w="710" w:type="dxa"/>
            <w:tcBorders>
              <w:top w:val="single" w:sz="12" w:space="0" w:color="auto"/>
            </w:tcBorders>
            <w:vAlign w:val="bottom"/>
          </w:tcPr>
          <w:p w14:paraId="2F8BEF36" w14:textId="77777777" w:rsidR="006634BE" w:rsidRPr="00A97BD3" w:rsidRDefault="006634BE" w:rsidP="004C66E8">
            <w:pPr>
              <w:spacing w:before="30" w:after="30" w:line="240" w:lineRule="auto"/>
              <w:jc w:val="center"/>
            </w:pPr>
            <w:r w:rsidRPr="00A97BD3">
              <w:t>7.4</w:t>
            </w:r>
          </w:p>
        </w:tc>
        <w:tc>
          <w:tcPr>
            <w:tcW w:w="888" w:type="dxa"/>
            <w:tcBorders>
              <w:top w:val="single" w:sz="12" w:space="0" w:color="auto"/>
            </w:tcBorders>
            <w:vAlign w:val="bottom"/>
          </w:tcPr>
          <w:p w14:paraId="2664A729" w14:textId="77777777" w:rsidR="006634BE" w:rsidRPr="00A97BD3" w:rsidRDefault="006634BE" w:rsidP="004C66E8">
            <w:pPr>
              <w:spacing w:before="30" w:after="30" w:line="240" w:lineRule="auto"/>
              <w:jc w:val="center"/>
            </w:pPr>
            <w:r w:rsidRPr="00A97BD3">
              <w:t>0.12</w:t>
            </w:r>
          </w:p>
        </w:tc>
        <w:tc>
          <w:tcPr>
            <w:tcW w:w="1244" w:type="dxa"/>
            <w:tcBorders>
              <w:top w:val="single" w:sz="12" w:space="0" w:color="auto"/>
            </w:tcBorders>
          </w:tcPr>
          <w:p w14:paraId="7E6DA0BD" w14:textId="77777777" w:rsidR="006634BE" w:rsidRPr="00A97BD3" w:rsidRDefault="006634BE" w:rsidP="004C66E8">
            <w:pPr>
              <w:spacing w:before="30" w:after="30" w:line="240" w:lineRule="auto"/>
              <w:jc w:val="center"/>
            </w:pPr>
            <w:r w:rsidRPr="00A97BD3">
              <w:t>3.04</w:t>
            </w:r>
          </w:p>
        </w:tc>
      </w:tr>
      <w:tr w:rsidR="006634BE" w:rsidRPr="00A97BD3" w14:paraId="41A31616" w14:textId="77777777" w:rsidTr="004C66E8">
        <w:trPr>
          <w:trHeight w:val="138"/>
        </w:trPr>
        <w:tc>
          <w:tcPr>
            <w:tcW w:w="994" w:type="dxa"/>
            <w:vAlign w:val="bottom"/>
          </w:tcPr>
          <w:p w14:paraId="2E80FAC1" w14:textId="77777777" w:rsidR="006634BE" w:rsidRPr="00A97BD3" w:rsidRDefault="006634BE" w:rsidP="004C66E8">
            <w:pPr>
              <w:spacing w:before="30" w:after="30" w:line="240" w:lineRule="auto"/>
              <w:ind w:right="-144"/>
              <w:jc w:val="center"/>
            </w:pPr>
            <w:r w:rsidRPr="00A97BD3">
              <w:t>10</w:t>
            </w:r>
          </w:p>
        </w:tc>
        <w:tc>
          <w:tcPr>
            <w:tcW w:w="1244" w:type="dxa"/>
            <w:vAlign w:val="bottom"/>
          </w:tcPr>
          <w:p w14:paraId="252093AF" w14:textId="77777777" w:rsidR="006634BE" w:rsidRPr="00A97BD3" w:rsidRDefault="006634BE" w:rsidP="004C66E8">
            <w:pPr>
              <w:spacing w:before="30" w:after="30" w:line="240" w:lineRule="auto"/>
              <w:ind w:right="-144"/>
              <w:jc w:val="center"/>
            </w:pPr>
            <w:r w:rsidRPr="00A97BD3">
              <w:t>195.91</w:t>
            </w:r>
          </w:p>
        </w:tc>
        <w:tc>
          <w:tcPr>
            <w:tcW w:w="1154" w:type="dxa"/>
            <w:vAlign w:val="bottom"/>
          </w:tcPr>
          <w:p w14:paraId="6DCE64AE" w14:textId="77777777" w:rsidR="006634BE" w:rsidRPr="00A97BD3" w:rsidRDefault="006634BE" w:rsidP="004C66E8">
            <w:pPr>
              <w:spacing w:before="30" w:after="30" w:line="240" w:lineRule="auto"/>
              <w:ind w:right="-144"/>
              <w:jc w:val="center"/>
            </w:pPr>
            <w:r w:rsidRPr="00A97BD3">
              <w:t>1.25</w:t>
            </w:r>
          </w:p>
        </w:tc>
        <w:tc>
          <w:tcPr>
            <w:tcW w:w="1067" w:type="dxa"/>
            <w:vAlign w:val="bottom"/>
          </w:tcPr>
          <w:p w14:paraId="21F96BB0" w14:textId="77777777" w:rsidR="006634BE" w:rsidRPr="00A97BD3" w:rsidRDefault="006634BE" w:rsidP="004C66E8">
            <w:pPr>
              <w:spacing w:before="30" w:after="30" w:line="240" w:lineRule="auto"/>
              <w:ind w:right="-144"/>
              <w:jc w:val="center"/>
            </w:pPr>
            <w:r w:rsidRPr="00A97BD3">
              <w:t>52.8</w:t>
            </w:r>
          </w:p>
        </w:tc>
        <w:tc>
          <w:tcPr>
            <w:tcW w:w="710" w:type="dxa"/>
            <w:vAlign w:val="bottom"/>
          </w:tcPr>
          <w:p w14:paraId="78A4F7CE" w14:textId="77777777" w:rsidR="006634BE" w:rsidRPr="00A97BD3" w:rsidRDefault="006634BE" w:rsidP="004C66E8">
            <w:pPr>
              <w:spacing w:before="30" w:after="30" w:line="240" w:lineRule="auto"/>
              <w:ind w:right="-144"/>
              <w:jc w:val="center"/>
            </w:pPr>
            <w:r w:rsidRPr="00A97BD3">
              <w:t>7.6</w:t>
            </w:r>
          </w:p>
        </w:tc>
        <w:tc>
          <w:tcPr>
            <w:tcW w:w="888" w:type="dxa"/>
            <w:vAlign w:val="bottom"/>
          </w:tcPr>
          <w:p w14:paraId="6BC394DE" w14:textId="77777777" w:rsidR="006634BE" w:rsidRPr="00A97BD3" w:rsidRDefault="006634BE" w:rsidP="004C66E8">
            <w:pPr>
              <w:spacing w:before="30" w:after="30" w:line="240" w:lineRule="auto"/>
              <w:ind w:right="-144"/>
              <w:jc w:val="center"/>
            </w:pPr>
            <w:r w:rsidRPr="00A97BD3">
              <w:t>2.93</w:t>
            </w:r>
          </w:p>
        </w:tc>
        <w:tc>
          <w:tcPr>
            <w:tcW w:w="1244" w:type="dxa"/>
          </w:tcPr>
          <w:p w14:paraId="4932EC61" w14:textId="77777777" w:rsidR="006634BE" w:rsidRPr="00A97BD3" w:rsidRDefault="006634BE" w:rsidP="004C66E8">
            <w:pPr>
              <w:spacing w:before="30" w:after="30" w:line="240" w:lineRule="auto"/>
              <w:ind w:right="-144"/>
              <w:jc w:val="center"/>
            </w:pPr>
            <w:r w:rsidRPr="00A97BD3">
              <w:t>3.42</w:t>
            </w:r>
          </w:p>
        </w:tc>
      </w:tr>
      <w:tr w:rsidR="006634BE" w:rsidRPr="00A97BD3" w14:paraId="26427844" w14:textId="77777777" w:rsidTr="004C66E8">
        <w:trPr>
          <w:trHeight w:val="138"/>
        </w:trPr>
        <w:tc>
          <w:tcPr>
            <w:tcW w:w="994" w:type="dxa"/>
            <w:vAlign w:val="bottom"/>
          </w:tcPr>
          <w:p w14:paraId="28932375" w14:textId="77777777" w:rsidR="006634BE" w:rsidRPr="00A97BD3" w:rsidRDefault="006634BE" w:rsidP="004C66E8">
            <w:pPr>
              <w:spacing w:before="30" w:after="30" w:line="240" w:lineRule="auto"/>
              <w:ind w:right="-144"/>
              <w:jc w:val="center"/>
            </w:pPr>
            <w:r w:rsidRPr="00A97BD3">
              <w:t>20</w:t>
            </w:r>
          </w:p>
        </w:tc>
        <w:tc>
          <w:tcPr>
            <w:tcW w:w="1244" w:type="dxa"/>
            <w:vAlign w:val="bottom"/>
          </w:tcPr>
          <w:p w14:paraId="2FC414B3" w14:textId="77777777" w:rsidR="006634BE" w:rsidRPr="00A97BD3" w:rsidRDefault="006634BE" w:rsidP="004C66E8">
            <w:pPr>
              <w:spacing w:before="30" w:after="30" w:line="240" w:lineRule="auto"/>
              <w:ind w:right="-144"/>
              <w:jc w:val="center"/>
            </w:pPr>
            <w:r w:rsidRPr="00A97BD3">
              <w:t>176.21</w:t>
            </w:r>
          </w:p>
        </w:tc>
        <w:tc>
          <w:tcPr>
            <w:tcW w:w="1154" w:type="dxa"/>
            <w:vAlign w:val="bottom"/>
          </w:tcPr>
          <w:p w14:paraId="105ADEA9" w14:textId="77777777" w:rsidR="006634BE" w:rsidRPr="00A97BD3" w:rsidRDefault="006634BE" w:rsidP="004C66E8">
            <w:pPr>
              <w:spacing w:before="30" w:after="30" w:line="240" w:lineRule="auto"/>
              <w:ind w:right="-144"/>
              <w:jc w:val="center"/>
            </w:pPr>
            <w:r w:rsidRPr="00A97BD3">
              <w:t>1.28</w:t>
            </w:r>
          </w:p>
        </w:tc>
        <w:tc>
          <w:tcPr>
            <w:tcW w:w="1067" w:type="dxa"/>
            <w:vAlign w:val="bottom"/>
          </w:tcPr>
          <w:p w14:paraId="091CC5C0" w14:textId="77777777" w:rsidR="006634BE" w:rsidRPr="00A97BD3" w:rsidRDefault="006634BE" w:rsidP="004C66E8">
            <w:pPr>
              <w:spacing w:before="30" w:after="30" w:line="240" w:lineRule="auto"/>
              <w:ind w:right="-144"/>
              <w:jc w:val="center"/>
            </w:pPr>
            <w:r w:rsidRPr="00A97BD3">
              <w:t>51.6</w:t>
            </w:r>
          </w:p>
        </w:tc>
        <w:tc>
          <w:tcPr>
            <w:tcW w:w="710" w:type="dxa"/>
            <w:vAlign w:val="bottom"/>
          </w:tcPr>
          <w:p w14:paraId="2FDB0DC0" w14:textId="77777777" w:rsidR="006634BE" w:rsidRPr="00A97BD3" w:rsidRDefault="006634BE" w:rsidP="004C66E8">
            <w:pPr>
              <w:spacing w:before="30" w:after="30" w:line="240" w:lineRule="auto"/>
              <w:ind w:right="-144"/>
              <w:jc w:val="center"/>
            </w:pPr>
            <w:r w:rsidRPr="00A97BD3">
              <w:t>7.7</w:t>
            </w:r>
          </w:p>
        </w:tc>
        <w:tc>
          <w:tcPr>
            <w:tcW w:w="888" w:type="dxa"/>
            <w:vAlign w:val="bottom"/>
          </w:tcPr>
          <w:p w14:paraId="01AB3EAB" w14:textId="77777777" w:rsidR="006634BE" w:rsidRPr="00A97BD3" w:rsidRDefault="006634BE" w:rsidP="004C66E8">
            <w:pPr>
              <w:spacing w:before="30" w:after="30" w:line="240" w:lineRule="auto"/>
              <w:ind w:right="-144"/>
              <w:jc w:val="center"/>
            </w:pPr>
            <w:r w:rsidRPr="00A97BD3">
              <w:t>1.93</w:t>
            </w:r>
          </w:p>
        </w:tc>
        <w:tc>
          <w:tcPr>
            <w:tcW w:w="1244" w:type="dxa"/>
          </w:tcPr>
          <w:p w14:paraId="218FD747" w14:textId="77777777" w:rsidR="006634BE" w:rsidRPr="00A97BD3" w:rsidRDefault="006634BE" w:rsidP="004C66E8">
            <w:pPr>
              <w:spacing w:before="30" w:after="30" w:line="240" w:lineRule="auto"/>
              <w:ind w:right="-144"/>
              <w:jc w:val="center"/>
            </w:pPr>
            <w:r w:rsidRPr="00A97BD3">
              <w:t>3.26</w:t>
            </w:r>
          </w:p>
        </w:tc>
      </w:tr>
      <w:tr w:rsidR="006634BE" w:rsidRPr="00A97BD3" w14:paraId="3C06AF96" w14:textId="77777777" w:rsidTr="004C66E8">
        <w:trPr>
          <w:trHeight w:val="138"/>
        </w:trPr>
        <w:tc>
          <w:tcPr>
            <w:tcW w:w="994" w:type="dxa"/>
            <w:vAlign w:val="bottom"/>
          </w:tcPr>
          <w:p w14:paraId="5F0C9F65" w14:textId="77777777" w:rsidR="006634BE" w:rsidRPr="00A97BD3" w:rsidRDefault="006634BE" w:rsidP="004C66E8">
            <w:pPr>
              <w:spacing w:before="30" w:after="30" w:line="240" w:lineRule="auto"/>
              <w:ind w:right="-144"/>
              <w:jc w:val="center"/>
            </w:pPr>
            <w:r w:rsidRPr="00A97BD3">
              <w:t>30</w:t>
            </w:r>
          </w:p>
        </w:tc>
        <w:tc>
          <w:tcPr>
            <w:tcW w:w="1244" w:type="dxa"/>
            <w:vAlign w:val="bottom"/>
          </w:tcPr>
          <w:p w14:paraId="024BC59B" w14:textId="77777777" w:rsidR="006634BE" w:rsidRPr="00A97BD3" w:rsidRDefault="006634BE" w:rsidP="004C66E8">
            <w:pPr>
              <w:spacing w:before="30" w:after="30" w:line="240" w:lineRule="auto"/>
              <w:ind w:right="-144"/>
              <w:jc w:val="center"/>
            </w:pPr>
            <w:r w:rsidRPr="00A97BD3">
              <w:t>169.24</w:t>
            </w:r>
          </w:p>
        </w:tc>
        <w:tc>
          <w:tcPr>
            <w:tcW w:w="1154" w:type="dxa"/>
            <w:vAlign w:val="bottom"/>
          </w:tcPr>
          <w:p w14:paraId="2FE86B9B" w14:textId="77777777" w:rsidR="006634BE" w:rsidRPr="00A97BD3" w:rsidRDefault="006634BE" w:rsidP="004C66E8">
            <w:pPr>
              <w:spacing w:before="30" w:after="30" w:line="240" w:lineRule="auto"/>
              <w:ind w:right="-144"/>
              <w:jc w:val="center"/>
            </w:pPr>
            <w:r w:rsidRPr="00A97BD3">
              <w:t>1.31</w:t>
            </w:r>
          </w:p>
        </w:tc>
        <w:tc>
          <w:tcPr>
            <w:tcW w:w="1067" w:type="dxa"/>
            <w:vAlign w:val="bottom"/>
          </w:tcPr>
          <w:p w14:paraId="0274D7CE" w14:textId="77777777" w:rsidR="006634BE" w:rsidRPr="00A97BD3" w:rsidRDefault="006634BE" w:rsidP="004C66E8">
            <w:pPr>
              <w:spacing w:before="30" w:after="30" w:line="240" w:lineRule="auto"/>
              <w:ind w:right="-144"/>
              <w:jc w:val="center"/>
            </w:pPr>
            <w:r w:rsidRPr="00A97BD3">
              <w:t>50.5</w:t>
            </w:r>
          </w:p>
        </w:tc>
        <w:tc>
          <w:tcPr>
            <w:tcW w:w="710" w:type="dxa"/>
            <w:vAlign w:val="bottom"/>
          </w:tcPr>
          <w:p w14:paraId="5787B0AF" w14:textId="77777777" w:rsidR="006634BE" w:rsidRPr="00A97BD3" w:rsidRDefault="006634BE" w:rsidP="004C66E8">
            <w:pPr>
              <w:spacing w:before="30" w:after="30" w:line="240" w:lineRule="auto"/>
              <w:ind w:right="-144"/>
              <w:jc w:val="center"/>
            </w:pPr>
            <w:r w:rsidRPr="00A97BD3">
              <w:t>7.7</w:t>
            </w:r>
          </w:p>
        </w:tc>
        <w:tc>
          <w:tcPr>
            <w:tcW w:w="888" w:type="dxa"/>
            <w:vAlign w:val="bottom"/>
          </w:tcPr>
          <w:p w14:paraId="0B9201EC" w14:textId="77777777" w:rsidR="006634BE" w:rsidRPr="00A97BD3" w:rsidRDefault="006634BE" w:rsidP="004C66E8">
            <w:pPr>
              <w:spacing w:before="30" w:after="30" w:line="240" w:lineRule="auto"/>
              <w:ind w:right="-144"/>
              <w:jc w:val="center"/>
            </w:pPr>
            <w:r w:rsidRPr="00A97BD3">
              <w:t>1.37</w:t>
            </w:r>
          </w:p>
        </w:tc>
        <w:tc>
          <w:tcPr>
            <w:tcW w:w="1244" w:type="dxa"/>
          </w:tcPr>
          <w:p w14:paraId="7B6064C4" w14:textId="77777777" w:rsidR="006634BE" w:rsidRPr="00A97BD3" w:rsidRDefault="006634BE" w:rsidP="004C66E8">
            <w:pPr>
              <w:spacing w:before="30" w:after="30" w:line="240" w:lineRule="auto"/>
              <w:ind w:right="-144"/>
              <w:jc w:val="center"/>
            </w:pPr>
            <w:r w:rsidRPr="00A97BD3">
              <w:t>3.18</w:t>
            </w:r>
          </w:p>
        </w:tc>
      </w:tr>
      <w:tr w:rsidR="006634BE" w:rsidRPr="00A97BD3" w14:paraId="72479123" w14:textId="77777777" w:rsidTr="004C66E8">
        <w:trPr>
          <w:trHeight w:val="138"/>
        </w:trPr>
        <w:tc>
          <w:tcPr>
            <w:tcW w:w="994" w:type="dxa"/>
            <w:vAlign w:val="bottom"/>
          </w:tcPr>
          <w:p w14:paraId="678AD50C" w14:textId="77777777" w:rsidR="006634BE" w:rsidRPr="00A97BD3" w:rsidRDefault="006634BE" w:rsidP="004C66E8">
            <w:pPr>
              <w:spacing w:before="30" w:after="30" w:line="240" w:lineRule="auto"/>
              <w:ind w:right="-144"/>
              <w:jc w:val="center"/>
            </w:pPr>
            <w:r w:rsidRPr="00A97BD3">
              <w:t>40</w:t>
            </w:r>
          </w:p>
        </w:tc>
        <w:tc>
          <w:tcPr>
            <w:tcW w:w="1244" w:type="dxa"/>
            <w:vAlign w:val="bottom"/>
          </w:tcPr>
          <w:p w14:paraId="541C191B" w14:textId="77777777" w:rsidR="006634BE" w:rsidRPr="00A97BD3" w:rsidRDefault="006634BE" w:rsidP="004C66E8">
            <w:pPr>
              <w:spacing w:before="30" w:after="30" w:line="240" w:lineRule="auto"/>
              <w:ind w:right="-144"/>
              <w:jc w:val="center"/>
            </w:pPr>
            <w:r w:rsidRPr="00A97BD3">
              <w:t>165.36</w:t>
            </w:r>
          </w:p>
        </w:tc>
        <w:tc>
          <w:tcPr>
            <w:tcW w:w="1154" w:type="dxa"/>
            <w:vAlign w:val="bottom"/>
          </w:tcPr>
          <w:p w14:paraId="54FC024A" w14:textId="77777777" w:rsidR="006634BE" w:rsidRPr="00A97BD3" w:rsidRDefault="006634BE" w:rsidP="004C66E8">
            <w:pPr>
              <w:spacing w:before="30" w:after="30" w:line="240" w:lineRule="auto"/>
              <w:ind w:right="-144"/>
              <w:jc w:val="center"/>
            </w:pPr>
            <w:r w:rsidRPr="00A97BD3">
              <w:t>1.35</w:t>
            </w:r>
          </w:p>
        </w:tc>
        <w:tc>
          <w:tcPr>
            <w:tcW w:w="1067" w:type="dxa"/>
            <w:vAlign w:val="bottom"/>
          </w:tcPr>
          <w:p w14:paraId="62F0B6C9" w14:textId="77777777" w:rsidR="006634BE" w:rsidRPr="00A97BD3" w:rsidRDefault="006634BE" w:rsidP="004C66E8">
            <w:pPr>
              <w:spacing w:before="30" w:after="30" w:line="240" w:lineRule="auto"/>
              <w:ind w:right="-144"/>
              <w:jc w:val="center"/>
            </w:pPr>
            <w:r w:rsidRPr="00A97BD3">
              <w:t>49.0</w:t>
            </w:r>
          </w:p>
        </w:tc>
        <w:tc>
          <w:tcPr>
            <w:tcW w:w="710" w:type="dxa"/>
            <w:vAlign w:val="bottom"/>
          </w:tcPr>
          <w:p w14:paraId="47A1180F" w14:textId="77777777" w:rsidR="006634BE" w:rsidRPr="00A97BD3" w:rsidRDefault="006634BE" w:rsidP="004C66E8">
            <w:pPr>
              <w:spacing w:before="30" w:after="30" w:line="240" w:lineRule="auto"/>
              <w:ind w:right="-144"/>
              <w:jc w:val="center"/>
            </w:pPr>
            <w:r w:rsidRPr="00A97BD3">
              <w:t>7.7</w:t>
            </w:r>
          </w:p>
        </w:tc>
        <w:tc>
          <w:tcPr>
            <w:tcW w:w="888" w:type="dxa"/>
            <w:vAlign w:val="bottom"/>
          </w:tcPr>
          <w:p w14:paraId="0A24C587" w14:textId="77777777" w:rsidR="006634BE" w:rsidRPr="00A97BD3" w:rsidRDefault="006634BE" w:rsidP="004C66E8">
            <w:pPr>
              <w:spacing w:before="30" w:after="30" w:line="240" w:lineRule="auto"/>
              <w:ind w:right="-144"/>
              <w:jc w:val="center"/>
            </w:pPr>
            <w:r w:rsidRPr="00A97BD3">
              <w:t>1.00</w:t>
            </w:r>
          </w:p>
        </w:tc>
        <w:tc>
          <w:tcPr>
            <w:tcW w:w="1244" w:type="dxa"/>
          </w:tcPr>
          <w:p w14:paraId="3FBA89DC" w14:textId="77777777" w:rsidR="006634BE" w:rsidRPr="00A97BD3" w:rsidRDefault="006634BE" w:rsidP="004C66E8">
            <w:pPr>
              <w:spacing w:before="30" w:after="30" w:line="240" w:lineRule="auto"/>
              <w:ind w:right="-144"/>
              <w:jc w:val="center"/>
            </w:pPr>
            <w:r w:rsidRPr="00A97BD3">
              <w:t>3.13</w:t>
            </w:r>
          </w:p>
        </w:tc>
      </w:tr>
      <w:tr w:rsidR="006634BE" w:rsidRPr="00A97BD3" w14:paraId="1639DA95" w14:textId="77777777" w:rsidTr="004C66E8">
        <w:trPr>
          <w:trHeight w:val="138"/>
        </w:trPr>
        <w:tc>
          <w:tcPr>
            <w:tcW w:w="994" w:type="dxa"/>
            <w:vAlign w:val="bottom"/>
          </w:tcPr>
          <w:p w14:paraId="3E97F236" w14:textId="77777777" w:rsidR="006634BE" w:rsidRPr="00A97BD3" w:rsidRDefault="006634BE" w:rsidP="004C66E8">
            <w:pPr>
              <w:spacing w:before="30" w:after="30" w:line="240" w:lineRule="auto"/>
              <w:ind w:right="-144"/>
              <w:jc w:val="center"/>
            </w:pPr>
            <w:r w:rsidRPr="00A97BD3">
              <w:t>50</w:t>
            </w:r>
          </w:p>
        </w:tc>
        <w:tc>
          <w:tcPr>
            <w:tcW w:w="1244" w:type="dxa"/>
            <w:vAlign w:val="bottom"/>
          </w:tcPr>
          <w:p w14:paraId="6633DD41" w14:textId="77777777" w:rsidR="006634BE" w:rsidRPr="00A97BD3" w:rsidRDefault="006634BE" w:rsidP="004C66E8">
            <w:pPr>
              <w:spacing w:before="30" w:after="30" w:line="240" w:lineRule="auto"/>
              <w:ind w:right="-144"/>
              <w:jc w:val="center"/>
            </w:pPr>
            <w:r w:rsidRPr="00A97BD3">
              <w:t>156.15</w:t>
            </w:r>
          </w:p>
        </w:tc>
        <w:tc>
          <w:tcPr>
            <w:tcW w:w="1154" w:type="dxa"/>
            <w:vAlign w:val="bottom"/>
          </w:tcPr>
          <w:p w14:paraId="6EBBE612" w14:textId="77777777" w:rsidR="006634BE" w:rsidRPr="00A97BD3" w:rsidRDefault="006634BE" w:rsidP="004C66E8">
            <w:pPr>
              <w:spacing w:before="30" w:after="30" w:line="240" w:lineRule="auto"/>
              <w:ind w:right="-144"/>
              <w:jc w:val="center"/>
            </w:pPr>
            <w:r w:rsidRPr="00A97BD3">
              <w:t>1.38</w:t>
            </w:r>
          </w:p>
        </w:tc>
        <w:tc>
          <w:tcPr>
            <w:tcW w:w="1067" w:type="dxa"/>
            <w:vAlign w:val="bottom"/>
          </w:tcPr>
          <w:p w14:paraId="39762A1D" w14:textId="77777777" w:rsidR="006634BE" w:rsidRPr="00A97BD3" w:rsidRDefault="006634BE" w:rsidP="004C66E8">
            <w:pPr>
              <w:spacing w:before="30" w:after="30" w:line="240" w:lineRule="auto"/>
              <w:ind w:right="-144"/>
              <w:jc w:val="center"/>
            </w:pPr>
            <w:r w:rsidRPr="00A97BD3">
              <w:t>47.9</w:t>
            </w:r>
          </w:p>
        </w:tc>
        <w:tc>
          <w:tcPr>
            <w:tcW w:w="710" w:type="dxa"/>
            <w:vAlign w:val="bottom"/>
          </w:tcPr>
          <w:p w14:paraId="053A71D5" w14:textId="77777777" w:rsidR="006634BE" w:rsidRPr="00A97BD3" w:rsidRDefault="006634BE" w:rsidP="004C66E8">
            <w:pPr>
              <w:spacing w:before="30" w:after="30" w:line="240" w:lineRule="auto"/>
              <w:ind w:right="-144"/>
              <w:jc w:val="center"/>
            </w:pPr>
            <w:r w:rsidRPr="00A97BD3">
              <w:t>7.8</w:t>
            </w:r>
          </w:p>
        </w:tc>
        <w:tc>
          <w:tcPr>
            <w:tcW w:w="888" w:type="dxa"/>
            <w:vAlign w:val="bottom"/>
          </w:tcPr>
          <w:p w14:paraId="2E2D9CF2" w14:textId="77777777" w:rsidR="006634BE" w:rsidRPr="00A97BD3" w:rsidRDefault="006634BE" w:rsidP="004C66E8">
            <w:pPr>
              <w:spacing w:before="30" w:after="30" w:line="240" w:lineRule="auto"/>
              <w:ind w:right="-144"/>
              <w:jc w:val="center"/>
            </w:pPr>
            <w:r w:rsidRPr="00A97BD3">
              <w:t>0.47</w:t>
            </w:r>
          </w:p>
        </w:tc>
        <w:tc>
          <w:tcPr>
            <w:tcW w:w="1244" w:type="dxa"/>
          </w:tcPr>
          <w:p w14:paraId="26EABBF8" w14:textId="77777777" w:rsidR="006634BE" w:rsidRPr="00A97BD3" w:rsidRDefault="006634BE" w:rsidP="004C66E8">
            <w:pPr>
              <w:spacing w:before="30" w:after="30" w:line="240" w:lineRule="auto"/>
              <w:ind w:right="-144"/>
              <w:jc w:val="center"/>
            </w:pPr>
            <w:r w:rsidRPr="00A97BD3">
              <w:t>3.07</w:t>
            </w:r>
          </w:p>
        </w:tc>
      </w:tr>
      <w:tr w:rsidR="006634BE" w:rsidRPr="00A97BD3" w14:paraId="4C3E4FCF" w14:textId="77777777" w:rsidTr="004C66E8">
        <w:trPr>
          <w:trHeight w:val="138"/>
        </w:trPr>
        <w:tc>
          <w:tcPr>
            <w:tcW w:w="994" w:type="dxa"/>
            <w:vAlign w:val="bottom"/>
          </w:tcPr>
          <w:p w14:paraId="44835687" w14:textId="77777777" w:rsidR="006634BE" w:rsidRPr="00A97BD3" w:rsidRDefault="006634BE" w:rsidP="004C66E8">
            <w:pPr>
              <w:spacing w:before="30" w:after="30" w:line="240" w:lineRule="auto"/>
              <w:ind w:right="-144"/>
              <w:jc w:val="center"/>
            </w:pPr>
            <w:r w:rsidRPr="00A97BD3">
              <w:t>60</w:t>
            </w:r>
          </w:p>
        </w:tc>
        <w:tc>
          <w:tcPr>
            <w:tcW w:w="1244" w:type="dxa"/>
            <w:vAlign w:val="bottom"/>
          </w:tcPr>
          <w:p w14:paraId="7D9B4F0F" w14:textId="77777777" w:rsidR="006634BE" w:rsidRPr="00A97BD3" w:rsidRDefault="006634BE" w:rsidP="004C66E8">
            <w:pPr>
              <w:spacing w:before="30" w:after="30" w:line="240" w:lineRule="auto"/>
              <w:ind w:right="-144"/>
              <w:jc w:val="center"/>
            </w:pPr>
            <w:r w:rsidRPr="00A97BD3">
              <w:t>138.65</w:t>
            </w:r>
          </w:p>
        </w:tc>
        <w:tc>
          <w:tcPr>
            <w:tcW w:w="1154" w:type="dxa"/>
            <w:vAlign w:val="bottom"/>
          </w:tcPr>
          <w:p w14:paraId="4A34E05E" w14:textId="77777777" w:rsidR="006634BE" w:rsidRPr="00A97BD3" w:rsidRDefault="006634BE" w:rsidP="004C66E8">
            <w:pPr>
              <w:spacing w:before="30" w:after="30" w:line="240" w:lineRule="auto"/>
              <w:ind w:right="-144"/>
              <w:jc w:val="center"/>
            </w:pPr>
            <w:r w:rsidRPr="00A97BD3">
              <w:t>1.42</w:t>
            </w:r>
          </w:p>
        </w:tc>
        <w:tc>
          <w:tcPr>
            <w:tcW w:w="1067" w:type="dxa"/>
            <w:vAlign w:val="bottom"/>
          </w:tcPr>
          <w:p w14:paraId="699061F8" w14:textId="77777777" w:rsidR="006634BE" w:rsidRPr="00A97BD3" w:rsidRDefault="006634BE" w:rsidP="004C66E8">
            <w:pPr>
              <w:spacing w:before="30" w:after="30" w:line="240" w:lineRule="auto"/>
              <w:ind w:right="-144"/>
              <w:jc w:val="center"/>
            </w:pPr>
            <w:r w:rsidRPr="00A97BD3">
              <w:t>46.4</w:t>
            </w:r>
          </w:p>
        </w:tc>
        <w:tc>
          <w:tcPr>
            <w:tcW w:w="710" w:type="dxa"/>
            <w:vAlign w:val="bottom"/>
          </w:tcPr>
          <w:p w14:paraId="630B4F8B" w14:textId="77777777" w:rsidR="006634BE" w:rsidRPr="00A97BD3" w:rsidRDefault="006634BE" w:rsidP="004C66E8">
            <w:pPr>
              <w:spacing w:before="30" w:after="30" w:line="240" w:lineRule="auto"/>
              <w:ind w:right="-144"/>
              <w:jc w:val="center"/>
            </w:pPr>
            <w:r w:rsidRPr="00A97BD3">
              <w:t>7.8</w:t>
            </w:r>
          </w:p>
        </w:tc>
        <w:tc>
          <w:tcPr>
            <w:tcW w:w="888" w:type="dxa"/>
            <w:vAlign w:val="bottom"/>
          </w:tcPr>
          <w:p w14:paraId="43F76947" w14:textId="77777777" w:rsidR="006634BE" w:rsidRPr="00A97BD3" w:rsidRDefault="006634BE" w:rsidP="004C66E8">
            <w:pPr>
              <w:spacing w:before="30" w:after="30" w:line="240" w:lineRule="auto"/>
              <w:ind w:right="-144"/>
              <w:jc w:val="center"/>
            </w:pPr>
            <w:r w:rsidRPr="00A97BD3">
              <w:t>0.23</w:t>
            </w:r>
          </w:p>
        </w:tc>
        <w:tc>
          <w:tcPr>
            <w:tcW w:w="1244" w:type="dxa"/>
          </w:tcPr>
          <w:p w14:paraId="058EA436" w14:textId="77777777" w:rsidR="006634BE" w:rsidRPr="00A97BD3" w:rsidRDefault="006634BE" w:rsidP="004C66E8">
            <w:pPr>
              <w:spacing w:before="30" w:after="30" w:line="240" w:lineRule="auto"/>
              <w:ind w:right="-144"/>
              <w:jc w:val="center"/>
            </w:pPr>
            <w:r w:rsidRPr="00A97BD3">
              <w:t>3.05</w:t>
            </w:r>
          </w:p>
        </w:tc>
      </w:tr>
      <w:tr w:rsidR="006634BE" w:rsidRPr="00A97BD3" w14:paraId="121E03F8" w14:textId="77777777" w:rsidTr="004C66E8">
        <w:trPr>
          <w:trHeight w:val="138"/>
        </w:trPr>
        <w:tc>
          <w:tcPr>
            <w:tcW w:w="994" w:type="dxa"/>
            <w:vAlign w:val="bottom"/>
          </w:tcPr>
          <w:p w14:paraId="0D8887C7" w14:textId="77777777" w:rsidR="006634BE" w:rsidRPr="00A97BD3" w:rsidRDefault="006634BE" w:rsidP="004C66E8">
            <w:pPr>
              <w:spacing w:before="30" w:after="30" w:line="240" w:lineRule="auto"/>
              <w:ind w:right="-144"/>
              <w:jc w:val="center"/>
            </w:pPr>
            <w:r w:rsidRPr="00A97BD3">
              <w:t>70</w:t>
            </w:r>
          </w:p>
        </w:tc>
        <w:tc>
          <w:tcPr>
            <w:tcW w:w="1244" w:type="dxa"/>
            <w:vAlign w:val="bottom"/>
          </w:tcPr>
          <w:p w14:paraId="49CD8D06" w14:textId="77777777" w:rsidR="006634BE" w:rsidRPr="00A97BD3" w:rsidRDefault="006634BE" w:rsidP="004C66E8">
            <w:pPr>
              <w:spacing w:before="30" w:after="30" w:line="240" w:lineRule="auto"/>
              <w:ind w:right="-144"/>
              <w:jc w:val="center"/>
            </w:pPr>
            <w:r w:rsidRPr="00A97BD3">
              <w:t>102.73</w:t>
            </w:r>
          </w:p>
        </w:tc>
        <w:tc>
          <w:tcPr>
            <w:tcW w:w="1154" w:type="dxa"/>
            <w:vAlign w:val="bottom"/>
          </w:tcPr>
          <w:p w14:paraId="6DA7EDB4" w14:textId="77777777" w:rsidR="006634BE" w:rsidRPr="00A97BD3" w:rsidRDefault="006634BE" w:rsidP="004C66E8">
            <w:pPr>
              <w:spacing w:before="30" w:after="30" w:line="240" w:lineRule="auto"/>
              <w:ind w:right="-144"/>
              <w:jc w:val="center"/>
            </w:pPr>
            <w:r w:rsidRPr="00A97BD3">
              <w:t>1.49</w:t>
            </w:r>
          </w:p>
        </w:tc>
        <w:tc>
          <w:tcPr>
            <w:tcW w:w="1067" w:type="dxa"/>
            <w:vAlign w:val="bottom"/>
          </w:tcPr>
          <w:p w14:paraId="5E56FA04" w14:textId="77777777" w:rsidR="006634BE" w:rsidRPr="00A97BD3" w:rsidRDefault="006634BE" w:rsidP="004C66E8">
            <w:pPr>
              <w:spacing w:before="30" w:after="30" w:line="240" w:lineRule="auto"/>
              <w:ind w:right="-144"/>
              <w:jc w:val="center"/>
            </w:pPr>
            <w:r w:rsidRPr="00A97BD3">
              <w:t>44.5</w:t>
            </w:r>
          </w:p>
        </w:tc>
        <w:tc>
          <w:tcPr>
            <w:tcW w:w="710" w:type="dxa"/>
            <w:vAlign w:val="bottom"/>
          </w:tcPr>
          <w:p w14:paraId="49C24D62" w14:textId="77777777" w:rsidR="006634BE" w:rsidRPr="00A97BD3" w:rsidRDefault="006634BE" w:rsidP="004C66E8">
            <w:pPr>
              <w:spacing w:before="30" w:after="30" w:line="240" w:lineRule="auto"/>
              <w:ind w:right="-144"/>
              <w:jc w:val="center"/>
            </w:pPr>
            <w:r w:rsidRPr="00A97BD3">
              <w:t>7.9</w:t>
            </w:r>
          </w:p>
        </w:tc>
        <w:tc>
          <w:tcPr>
            <w:tcW w:w="888" w:type="dxa"/>
            <w:vAlign w:val="bottom"/>
          </w:tcPr>
          <w:p w14:paraId="3E1F91F4" w14:textId="77777777" w:rsidR="006634BE" w:rsidRPr="00A97BD3" w:rsidRDefault="006634BE" w:rsidP="004C66E8">
            <w:pPr>
              <w:spacing w:before="30" w:after="30" w:line="240" w:lineRule="auto"/>
              <w:ind w:right="-144"/>
              <w:jc w:val="center"/>
            </w:pPr>
            <w:r w:rsidRPr="00A97BD3">
              <w:t>0.03</w:t>
            </w:r>
          </w:p>
        </w:tc>
        <w:tc>
          <w:tcPr>
            <w:tcW w:w="1244" w:type="dxa"/>
          </w:tcPr>
          <w:p w14:paraId="5C2EFFF3" w14:textId="77777777" w:rsidR="006634BE" w:rsidRPr="00A97BD3" w:rsidRDefault="006634BE" w:rsidP="004C66E8">
            <w:pPr>
              <w:spacing w:before="30" w:after="30" w:line="240" w:lineRule="auto"/>
              <w:ind w:right="-144"/>
              <w:jc w:val="center"/>
            </w:pPr>
            <w:r w:rsidRPr="00A97BD3">
              <w:t>3.03</w:t>
            </w:r>
          </w:p>
        </w:tc>
      </w:tr>
      <w:tr w:rsidR="006634BE" w:rsidRPr="00A97BD3" w14:paraId="263A2D63" w14:textId="77777777" w:rsidTr="004C66E8">
        <w:trPr>
          <w:trHeight w:val="138"/>
        </w:trPr>
        <w:tc>
          <w:tcPr>
            <w:tcW w:w="994" w:type="dxa"/>
            <w:vAlign w:val="bottom"/>
          </w:tcPr>
          <w:p w14:paraId="248AE9C8" w14:textId="77777777" w:rsidR="006634BE" w:rsidRPr="00A97BD3" w:rsidRDefault="006634BE" w:rsidP="004C66E8">
            <w:pPr>
              <w:spacing w:before="30" w:after="30" w:line="240" w:lineRule="auto"/>
              <w:ind w:right="-144"/>
              <w:jc w:val="center"/>
            </w:pPr>
            <w:r w:rsidRPr="00A97BD3">
              <w:t>80</w:t>
            </w:r>
          </w:p>
        </w:tc>
        <w:tc>
          <w:tcPr>
            <w:tcW w:w="1244" w:type="dxa"/>
            <w:vAlign w:val="bottom"/>
          </w:tcPr>
          <w:p w14:paraId="00376957" w14:textId="77777777" w:rsidR="006634BE" w:rsidRPr="00A97BD3" w:rsidRDefault="006634BE" w:rsidP="004C66E8">
            <w:pPr>
              <w:spacing w:before="30" w:after="30" w:line="240" w:lineRule="auto"/>
              <w:ind w:right="-144"/>
              <w:jc w:val="center"/>
            </w:pPr>
            <w:r w:rsidRPr="00A97BD3">
              <w:t>104.54</w:t>
            </w:r>
          </w:p>
        </w:tc>
        <w:tc>
          <w:tcPr>
            <w:tcW w:w="1154" w:type="dxa"/>
            <w:vAlign w:val="bottom"/>
          </w:tcPr>
          <w:p w14:paraId="68D0CD40" w14:textId="77777777" w:rsidR="006634BE" w:rsidRPr="00A97BD3" w:rsidRDefault="006634BE" w:rsidP="004C66E8">
            <w:pPr>
              <w:spacing w:before="30" w:after="30" w:line="240" w:lineRule="auto"/>
              <w:ind w:right="-144"/>
              <w:jc w:val="center"/>
            </w:pPr>
            <w:r w:rsidRPr="00A97BD3">
              <w:t>1.51</w:t>
            </w:r>
          </w:p>
        </w:tc>
        <w:tc>
          <w:tcPr>
            <w:tcW w:w="1067" w:type="dxa"/>
            <w:vAlign w:val="bottom"/>
          </w:tcPr>
          <w:p w14:paraId="2D5EF542" w14:textId="77777777" w:rsidR="006634BE" w:rsidRPr="00A97BD3" w:rsidRDefault="006634BE" w:rsidP="004C66E8">
            <w:pPr>
              <w:spacing w:before="30" w:after="30" w:line="240" w:lineRule="auto"/>
              <w:ind w:right="-144"/>
              <w:jc w:val="center"/>
            </w:pPr>
            <w:r w:rsidRPr="00A97BD3">
              <w:t>43.0</w:t>
            </w:r>
          </w:p>
        </w:tc>
        <w:tc>
          <w:tcPr>
            <w:tcW w:w="710" w:type="dxa"/>
            <w:vAlign w:val="bottom"/>
          </w:tcPr>
          <w:p w14:paraId="2EF3A125" w14:textId="77777777" w:rsidR="006634BE" w:rsidRPr="00A97BD3" w:rsidRDefault="006634BE" w:rsidP="004C66E8">
            <w:pPr>
              <w:spacing w:before="30" w:after="30" w:line="240" w:lineRule="auto"/>
              <w:ind w:right="-144"/>
              <w:jc w:val="center"/>
            </w:pPr>
            <w:r w:rsidRPr="00A97BD3">
              <w:t>8.0</w:t>
            </w:r>
          </w:p>
        </w:tc>
        <w:tc>
          <w:tcPr>
            <w:tcW w:w="888" w:type="dxa"/>
            <w:vAlign w:val="bottom"/>
          </w:tcPr>
          <w:p w14:paraId="5379DCCF" w14:textId="77777777" w:rsidR="006634BE" w:rsidRPr="00A97BD3" w:rsidRDefault="006634BE" w:rsidP="004C66E8">
            <w:pPr>
              <w:spacing w:before="30" w:after="30" w:line="240" w:lineRule="auto"/>
              <w:ind w:right="-144"/>
              <w:jc w:val="center"/>
            </w:pPr>
            <w:r w:rsidRPr="00A97BD3">
              <w:t>0.00</w:t>
            </w:r>
          </w:p>
        </w:tc>
        <w:tc>
          <w:tcPr>
            <w:tcW w:w="1244" w:type="dxa"/>
          </w:tcPr>
          <w:p w14:paraId="0518DF46" w14:textId="77777777" w:rsidR="006634BE" w:rsidRPr="00A97BD3" w:rsidRDefault="006634BE" w:rsidP="004C66E8">
            <w:pPr>
              <w:spacing w:before="30" w:after="30" w:line="240" w:lineRule="auto"/>
              <w:ind w:right="-144"/>
              <w:jc w:val="center"/>
            </w:pPr>
            <w:r w:rsidRPr="00A97BD3">
              <w:t>0.00</w:t>
            </w:r>
          </w:p>
        </w:tc>
      </w:tr>
    </w:tbl>
    <w:p w14:paraId="383C855D" w14:textId="77777777" w:rsidR="006634BE" w:rsidRPr="00A97BD3" w:rsidRDefault="006634BE" w:rsidP="00AF3107">
      <w:pPr>
        <w:spacing w:before="30" w:after="30" w:line="360" w:lineRule="auto"/>
        <w:rPr>
          <w:bCs/>
        </w:rPr>
      </w:pPr>
    </w:p>
    <w:p w14:paraId="3274DAAA" w14:textId="77777777" w:rsidR="004C66E8" w:rsidRDefault="004C66E8" w:rsidP="00AF3107">
      <w:pPr>
        <w:spacing w:before="30" w:after="30" w:line="360" w:lineRule="auto"/>
        <w:ind w:firstLine="720"/>
        <w:rPr>
          <w:bCs/>
        </w:rPr>
      </w:pPr>
    </w:p>
    <w:p w14:paraId="12FD7D0E" w14:textId="77777777" w:rsidR="004C66E8" w:rsidRDefault="004C66E8" w:rsidP="00AF3107">
      <w:pPr>
        <w:spacing w:before="30" w:after="30" w:line="360" w:lineRule="auto"/>
        <w:ind w:firstLine="720"/>
        <w:rPr>
          <w:bCs/>
        </w:rPr>
      </w:pPr>
    </w:p>
    <w:p w14:paraId="49838418" w14:textId="77777777" w:rsidR="004C66E8" w:rsidRDefault="004C66E8" w:rsidP="00AF3107">
      <w:pPr>
        <w:spacing w:before="30" w:after="30" w:line="360" w:lineRule="auto"/>
        <w:ind w:firstLine="720"/>
        <w:rPr>
          <w:bCs/>
        </w:rPr>
      </w:pPr>
    </w:p>
    <w:p w14:paraId="57368762" w14:textId="77777777" w:rsidR="004C66E8" w:rsidRDefault="004C66E8" w:rsidP="00AF3107">
      <w:pPr>
        <w:spacing w:before="30" w:after="30" w:line="360" w:lineRule="auto"/>
        <w:ind w:firstLine="720"/>
        <w:rPr>
          <w:bCs/>
        </w:rPr>
      </w:pPr>
    </w:p>
    <w:p w14:paraId="4BD96F3A" w14:textId="77777777" w:rsidR="004C66E8" w:rsidRDefault="004C66E8" w:rsidP="00AF3107">
      <w:pPr>
        <w:spacing w:before="30" w:after="30" w:line="360" w:lineRule="auto"/>
        <w:ind w:firstLine="720"/>
        <w:rPr>
          <w:bCs/>
        </w:rPr>
      </w:pPr>
    </w:p>
    <w:p w14:paraId="7D7B6381" w14:textId="77777777" w:rsidR="004C66E8" w:rsidRDefault="004C66E8" w:rsidP="00AF3107">
      <w:pPr>
        <w:spacing w:before="30" w:after="30" w:line="360" w:lineRule="auto"/>
        <w:ind w:firstLine="720"/>
        <w:rPr>
          <w:bCs/>
        </w:rPr>
      </w:pPr>
    </w:p>
    <w:p w14:paraId="6E3B3EBF" w14:textId="77777777" w:rsidR="004C66E8" w:rsidRDefault="004C66E8" w:rsidP="00AF3107">
      <w:pPr>
        <w:spacing w:before="30" w:after="30" w:line="360" w:lineRule="auto"/>
        <w:ind w:firstLine="720"/>
        <w:rPr>
          <w:bCs/>
        </w:rPr>
      </w:pPr>
    </w:p>
    <w:p w14:paraId="61B1EACE" w14:textId="77777777" w:rsidR="004C66E8" w:rsidRDefault="004C66E8" w:rsidP="00AF3107">
      <w:pPr>
        <w:spacing w:before="30" w:after="30" w:line="360" w:lineRule="auto"/>
        <w:ind w:firstLine="720"/>
        <w:rPr>
          <w:bCs/>
        </w:rPr>
      </w:pPr>
    </w:p>
    <w:p w14:paraId="1B605806" w14:textId="77777777" w:rsidR="004C66E8" w:rsidRDefault="004C66E8" w:rsidP="00AF3107">
      <w:pPr>
        <w:spacing w:before="30" w:after="30" w:line="360" w:lineRule="auto"/>
        <w:ind w:firstLine="720"/>
        <w:rPr>
          <w:bCs/>
        </w:rPr>
      </w:pPr>
    </w:p>
    <w:p w14:paraId="36C4C34B" w14:textId="0B584E30" w:rsidR="00BA56D9" w:rsidRDefault="00BA56D9" w:rsidP="00AF3107">
      <w:pPr>
        <w:spacing w:before="30" w:after="30" w:line="360" w:lineRule="auto"/>
        <w:ind w:firstLine="720"/>
        <w:rPr>
          <w:bCs/>
        </w:rPr>
      </w:pPr>
      <w:r w:rsidRPr="00BA56D9">
        <w:rPr>
          <w:bCs/>
        </w:rPr>
        <w:t>Each value in the table is the average of three replicated measurements.</w:t>
      </w:r>
    </w:p>
    <w:p w14:paraId="3A9AF5E8" w14:textId="78C19D84" w:rsidR="0070218F" w:rsidRPr="00A97BD3" w:rsidRDefault="0070218F" w:rsidP="00AF3107">
      <w:pPr>
        <w:spacing w:before="30" w:after="30" w:line="360" w:lineRule="auto"/>
        <w:ind w:firstLine="720"/>
        <w:rPr>
          <w:noProof/>
          <w:color w:val="000000" w:themeColor="text1"/>
        </w:rPr>
      </w:pPr>
      <w:r w:rsidRPr="00A97BD3">
        <w:rPr>
          <w:bCs/>
        </w:rPr>
        <w:t>From Tables 3 to 7 it is also noted that around 10% of sand in soil, the volumetric water content is high and with further increase in sand there is decrease in volumetric water content. This suggests that soil having nearly10% of sand is good for water holding capacity of the soil which is good for crop growth and maximum yield.</w:t>
      </w:r>
      <w:r w:rsidRPr="00A97BD3">
        <w:rPr>
          <w:noProof/>
          <w:color w:val="000000" w:themeColor="text1"/>
        </w:rPr>
        <w:t xml:space="preserve"> </w:t>
      </w:r>
    </w:p>
    <w:p w14:paraId="69405372" w14:textId="532713B9" w:rsidR="00EE01AB" w:rsidRPr="00E110CF" w:rsidRDefault="00EE01AB" w:rsidP="00E110CF">
      <w:pPr>
        <w:spacing w:before="30" w:after="30" w:line="360" w:lineRule="auto"/>
        <w:ind w:firstLine="720"/>
        <w:rPr>
          <w:noProof/>
          <w:color w:val="000000" w:themeColor="text1"/>
        </w:rPr>
      </w:pPr>
      <w:r w:rsidRPr="00A97BD3">
        <w:rPr>
          <w:noProof/>
          <w:lang w:bidi="mr-IN"/>
        </w:rPr>
        <w:drawing>
          <wp:inline distT="0" distB="0" distL="0" distR="0" wp14:anchorId="7F93EE32" wp14:editId="0A521FB8">
            <wp:extent cx="3213100" cy="2304344"/>
            <wp:effectExtent l="0" t="0" r="6350" b="127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265141" cy="2341666"/>
                    </a:xfrm>
                    <a:prstGeom prst="rect">
                      <a:avLst/>
                    </a:prstGeom>
                    <a:noFill/>
                    <a:ln w="9525">
                      <a:noFill/>
                      <a:miter lim="800000"/>
                      <a:headEnd/>
                      <a:tailEnd/>
                    </a:ln>
                  </pic:spPr>
                </pic:pic>
              </a:graphicData>
            </a:graphic>
          </wp:inline>
        </w:drawing>
      </w:r>
    </w:p>
    <w:p w14:paraId="07011329" w14:textId="16AEBBB3" w:rsidR="00EE01AB" w:rsidRPr="00A97BD3" w:rsidRDefault="00EE01AB" w:rsidP="00AF3107">
      <w:pPr>
        <w:spacing w:before="30" w:after="30" w:line="360" w:lineRule="auto"/>
        <w:jc w:val="center"/>
        <w:rPr>
          <w:noProof/>
        </w:rPr>
      </w:pPr>
      <w:r w:rsidRPr="00A97BD3">
        <w:rPr>
          <w:b/>
          <w:noProof/>
          <w:color w:val="000000" w:themeColor="text1"/>
        </w:rPr>
        <w:t>Fig. 4.</w:t>
      </w:r>
      <w:r w:rsidRPr="00A97BD3">
        <w:rPr>
          <w:noProof/>
          <w:color w:val="000000" w:themeColor="text1"/>
        </w:rPr>
        <w:t xml:space="preserve"> Variation in  r</w:t>
      </w:r>
      <w:r w:rsidRPr="00A97BD3">
        <w:rPr>
          <w:noProof/>
        </w:rPr>
        <w:t xml:space="preserve">esistivity (Ω-m) of soil with the addition of </w:t>
      </w:r>
      <w:r w:rsidR="00DF054F">
        <w:rPr>
          <w:noProof/>
        </w:rPr>
        <w:t>different</w:t>
      </w:r>
      <w:r w:rsidRPr="00A97BD3">
        <w:rPr>
          <w:noProof/>
        </w:rPr>
        <w:t xml:space="preserve"> </w:t>
      </w:r>
      <w:r w:rsidR="00DF054F">
        <w:rPr>
          <w:noProof/>
        </w:rPr>
        <w:t>sizes</w:t>
      </w:r>
      <w:r w:rsidRPr="00A97BD3">
        <w:rPr>
          <w:noProof/>
        </w:rPr>
        <w:t xml:space="preserve"> of sand (%)</w:t>
      </w:r>
    </w:p>
    <w:p w14:paraId="14DCE4CF" w14:textId="77777777" w:rsidR="0005789A" w:rsidRPr="00A97BD3" w:rsidRDefault="0005789A" w:rsidP="00AF3107">
      <w:pPr>
        <w:spacing w:before="30" w:after="30" w:line="360" w:lineRule="auto"/>
        <w:jc w:val="center"/>
        <w:rPr>
          <w:noProof/>
        </w:rPr>
      </w:pPr>
    </w:p>
    <w:p w14:paraId="5553ABF0" w14:textId="77777777" w:rsidR="0005789A" w:rsidRPr="00A97BD3" w:rsidRDefault="0005789A" w:rsidP="00AF3107">
      <w:pPr>
        <w:spacing w:before="30" w:after="30" w:line="360" w:lineRule="auto"/>
        <w:ind w:right="144"/>
        <w:jc w:val="center"/>
      </w:pPr>
      <w:r w:rsidRPr="00A97BD3">
        <w:rPr>
          <w:b/>
        </w:rPr>
        <w:t>Table 5</w:t>
      </w:r>
      <w:r w:rsidRPr="00A97BD3">
        <w:t xml:space="preserve"> Variation in resistivity, bulk density, porosity, pH, volumetric water content,    </w:t>
      </w:r>
    </w:p>
    <w:p w14:paraId="05F80157" w14:textId="47337FDA" w:rsidR="0005789A" w:rsidRPr="00A97BD3" w:rsidRDefault="0005789A" w:rsidP="00AF3107">
      <w:pPr>
        <w:spacing w:before="30" w:after="30" w:line="360" w:lineRule="auto"/>
        <w:ind w:right="144"/>
        <w:jc w:val="center"/>
      </w:pPr>
      <w:r w:rsidRPr="00A97BD3">
        <w:t xml:space="preserve">                  and dielectric constant of the soil with the addition of (0.250-0.499 mm) sand</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1445"/>
        <w:gridCol w:w="1174"/>
        <w:gridCol w:w="1218"/>
        <w:gridCol w:w="991"/>
        <w:gridCol w:w="991"/>
        <w:gridCol w:w="1302"/>
      </w:tblGrid>
      <w:tr w:rsidR="0005789A" w:rsidRPr="00A97BD3" w14:paraId="3C99FABE" w14:textId="77777777" w:rsidTr="00AF3107">
        <w:trPr>
          <w:trHeight w:val="594"/>
          <w:jc w:val="center"/>
        </w:trPr>
        <w:tc>
          <w:tcPr>
            <w:tcW w:w="937" w:type="dxa"/>
            <w:tcBorders>
              <w:top w:val="single" w:sz="12" w:space="0" w:color="auto"/>
              <w:bottom w:val="single" w:sz="12" w:space="0" w:color="auto"/>
            </w:tcBorders>
          </w:tcPr>
          <w:p w14:paraId="224D5F01" w14:textId="77777777" w:rsidR="0005789A" w:rsidRPr="00A97BD3" w:rsidRDefault="0005789A" w:rsidP="004C66E8">
            <w:pPr>
              <w:spacing w:before="30" w:after="30" w:line="240" w:lineRule="auto"/>
              <w:jc w:val="center"/>
              <w:rPr>
                <w:b/>
                <w:bCs/>
              </w:rPr>
            </w:pPr>
            <w:r w:rsidRPr="00A97BD3">
              <w:rPr>
                <w:b/>
                <w:bCs/>
              </w:rPr>
              <w:lastRenderedPageBreak/>
              <w:t>Sand</w:t>
            </w:r>
          </w:p>
          <w:p w14:paraId="0D427485" w14:textId="77777777" w:rsidR="0005789A" w:rsidRPr="00A97BD3" w:rsidRDefault="0005789A" w:rsidP="004C66E8">
            <w:pPr>
              <w:spacing w:before="30" w:after="30" w:line="240" w:lineRule="auto"/>
              <w:jc w:val="center"/>
              <w:rPr>
                <w:b/>
                <w:bCs/>
              </w:rPr>
            </w:pPr>
            <w:r w:rsidRPr="00A97BD3">
              <w:rPr>
                <w:b/>
                <w:bCs/>
              </w:rPr>
              <w:t>(%)</w:t>
            </w:r>
          </w:p>
        </w:tc>
        <w:tc>
          <w:tcPr>
            <w:tcW w:w="1445" w:type="dxa"/>
            <w:tcBorders>
              <w:top w:val="single" w:sz="12" w:space="0" w:color="auto"/>
              <w:bottom w:val="single" w:sz="12" w:space="0" w:color="auto"/>
            </w:tcBorders>
          </w:tcPr>
          <w:p w14:paraId="497CCCE9" w14:textId="77777777" w:rsidR="0005789A" w:rsidRPr="00A97BD3" w:rsidRDefault="0005789A" w:rsidP="004C66E8">
            <w:pPr>
              <w:spacing w:before="30" w:after="30" w:line="240" w:lineRule="auto"/>
              <w:jc w:val="center"/>
              <w:rPr>
                <w:b/>
                <w:bCs/>
              </w:rPr>
            </w:pPr>
            <w:r w:rsidRPr="00A97BD3">
              <w:rPr>
                <w:b/>
                <w:bCs/>
              </w:rPr>
              <w:t>Resistivity</w:t>
            </w:r>
          </w:p>
          <w:p w14:paraId="53CDE222" w14:textId="77777777" w:rsidR="0005789A" w:rsidRPr="00A97BD3" w:rsidRDefault="0005789A" w:rsidP="004C66E8">
            <w:pPr>
              <w:spacing w:before="30" w:after="30" w:line="240" w:lineRule="auto"/>
              <w:jc w:val="center"/>
              <w:rPr>
                <w:b/>
                <w:bCs/>
              </w:rPr>
            </w:pPr>
            <w:r w:rsidRPr="00A97BD3">
              <w:rPr>
                <w:b/>
                <w:bCs/>
              </w:rPr>
              <w:t>(Ω-m)</w:t>
            </w:r>
          </w:p>
        </w:tc>
        <w:tc>
          <w:tcPr>
            <w:tcW w:w="1174" w:type="dxa"/>
            <w:tcBorders>
              <w:top w:val="single" w:sz="12" w:space="0" w:color="auto"/>
              <w:bottom w:val="single" w:sz="12" w:space="0" w:color="auto"/>
            </w:tcBorders>
          </w:tcPr>
          <w:p w14:paraId="1C6903E0" w14:textId="77777777" w:rsidR="0005789A" w:rsidRPr="00A97BD3" w:rsidRDefault="0005789A" w:rsidP="004C66E8">
            <w:pPr>
              <w:spacing w:before="30" w:after="30" w:line="240" w:lineRule="auto"/>
              <w:jc w:val="center"/>
              <w:rPr>
                <w:b/>
                <w:bCs/>
              </w:rPr>
            </w:pPr>
            <w:r w:rsidRPr="00A97BD3">
              <w:rPr>
                <w:b/>
                <w:bCs/>
              </w:rPr>
              <w:t>Bulk density</w:t>
            </w:r>
          </w:p>
          <w:p w14:paraId="03C673D5" w14:textId="70D973F4" w:rsidR="0005789A" w:rsidRPr="00A97BD3" w:rsidRDefault="0005789A" w:rsidP="004C66E8">
            <w:pPr>
              <w:spacing w:before="30" w:after="30" w:line="240" w:lineRule="auto"/>
              <w:jc w:val="center"/>
              <w:rPr>
                <w:b/>
                <w:bCs/>
              </w:rPr>
            </w:pPr>
            <w:r w:rsidRPr="00A97BD3">
              <w:rPr>
                <w:b/>
                <w:bCs/>
              </w:rPr>
              <w:t>(g</w:t>
            </w:r>
            <w:r w:rsidR="001840BF">
              <w:rPr>
                <w:b/>
                <w:bCs/>
              </w:rPr>
              <w:t xml:space="preserve"> </w:t>
            </w:r>
            <w:r w:rsidRPr="00A97BD3">
              <w:rPr>
                <w:b/>
                <w:bCs/>
              </w:rPr>
              <w:t>cm</w:t>
            </w:r>
            <w:r w:rsidR="001840BF" w:rsidRPr="001840BF">
              <w:rPr>
                <w:b/>
                <w:bCs/>
                <w:vertAlign w:val="superscript"/>
              </w:rPr>
              <w:t>-</w:t>
            </w:r>
            <w:r w:rsidRPr="00A97BD3">
              <w:rPr>
                <w:b/>
                <w:bCs/>
                <w:vertAlign w:val="superscript"/>
              </w:rPr>
              <w:t>3</w:t>
            </w:r>
            <w:r w:rsidRPr="00A97BD3">
              <w:rPr>
                <w:b/>
                <w:bCs/>
              </w:rPr>
              <w:t>)</w:t>
            </w:r>
          </w:p>
        </w:tc>
        <w:tc>
          <w:tcPr>
            <w:tcW w:w="1218" w:type="dxa"/>
            <w:tcBorders>
              <w:top w:val="single" w:sz="12" w:space="0" w:color="auto"/>
              <w:bottom w:val="single" w:sz="12" w:space="0" w:color="auto"/>
            </w:tcBorders>
          </w:tcPr>
          <w:p w14:paraId="6F56627B" w14:textId="77777777" w:rsidR="0005789A" w:rsidRPr="00A97BD3" w:rsidRDefault="0005789A" w:rsidP="004C66E8">
            <w:pPr>
              <w:spacing w:before="30" w:after="30" w:line="240" w:lineRule="auto"/>
              <w:jc w:val="center"/>
              <w:rPr>
                <w:b/>
                <w:bCs/>
              </w:rPr>
            </w:pPr>
            <w:r w:rsidRPr="00A97BD3">
              <w:rPr>
                <w:b/>
                <w:bCs/>
              </w:rPr>
              <w:t>Porosity</w:t>
            </w:r>
          </w:p>
          <w:p w14:paraId="600CFA0C" w14:textId="77777777" w:rsidR="0005789A" w:rsidRPr="00A97BD3" w:rsidRDefault="0005789A" w:rsidP="004C66E8">
            <w:pPr>
              <w:spacing w:before="30" w:after="30" w:line="240" w:lineRule="auto"/>
              <w:jc w:val="center"/>
              <w:rPr>
                <w:b/>
                <w:bCs/>
              </w:rPr>
            </w:pPr>
            <w:r w:rsidRPr="00A97BD3">
              <w:rPr>
                <w:b/>
                <w:bCs/>
              </w:rPr>
              <w:t>(%)</w:t>
            </w:r>
          </w:p>
        </w:tc>
        <w:tc>
          <w:tcPr>
            <w:tcW w:w="991" w:type="dxa"/>
            <w:tcBorders>
              <w:top w:val="single" w:sz="12" w:space="0" w:color="auto"/>
              <w:bottom w:val="single" w:sz="12" w:space="0" w:color="auto"/>
            </w:tcBorders>
          </w:tcPr>
          <w:p w14:paraId="6CE197D1" w14:textId="55158CD6" w:rsidR="0005789A" w:rsidRPr="00A97BD3" w:rsidRDefault="00E32A50" w:rsidP="004C66E8">
            <w:pPr>
              <w:spacing w:before="30" w:after="30" w:line="240" w:lineRule="auto"/>
              <w:jc w:val="center"/>
              <w:rPr>
                <w:b/>
                <w:bCs/>
              </w:rPr>
            </w:pPr>
            <w:r>
              <w:rPr>
                <w:b/>
                <w:bCs/>
              </w:rPr>
              <w:t>pH</w:t>
            </w:r>
          </w:p>
        </w:tc>
        <w:tc>
          <w:tcPr>
            <w:tcW w:w="991" w:type="dxa"/>
            <w:tcBorders>
              <w:top w:val="single" w:sz="12" w:space="0" w:color="auto"/>
              <w:bottom w:val="single" w:sz="12" w:space="0" w:color="auto"/>
            </w:tcBorders>
          </w:tcPr>
          <w:p w14:paraId="258A17A0" w14:textId="77777777" w:rsidR="0005789A" w:rsidRPr="00A97BD3" w:rsidRDefault="0005789A" w:rsidP="004C66E8">
            <w:pPr>
              <w:spacing w:before="30" w:after="30" w:line="240" w:lineRule="auto"/>
              <w:jc w:val="center"/>
              <w:rPr>
                <w:b/>
                <w:bCs/>
              </w:rPr>
            </w:pPr>
            <w:r w:rsidRPr="00A97BD3">
              <w:rPr>
                <w:b/>
                <w:bCs/>
              </w:rPr>
              <w:t>VWC</w:t>
            </w:r>
          </w:p>
          <w:p w14:paraId="3DB921C7" w14:textId="68ABCFCB" w:rsidR="0005789A" w:rsidRPr="00A97BD3" w:rsidRDefault="0005789A" w:rsidP="004C66E8">
            <w:pPr>
              <w:spacing w:before="30" w:after="30" w:line="240" w:lineRule="auto"/>
              <w:jc w:val="center"/>
              <w:rPr>
                <w:b/>
                <w:bCs/>
              </w:rPr>
            </w:pPr>
            <w:r w:rsidRPr="00A97BD3">
              <w:rPr>
                <w:b/>
                <w:bCs/>
              </w:rPr>
              <w:t>(</w:t>
            </w:r>
            <w:proofErr w:type="spellStart"/>
            <w:r w:rsidRPr="00A97BD3">
              <w:rPr>
                <w:rStyle w:val="hgkelc"/>
                <w:b/>
                <w:bCs/>
              </w:rPr>
              <w:t>θv</w:t>
            </w:r>
            <w:proofErr w:type="spellEnd"/>
            <w:r w:rsidRPr="00A97BD3">
              <w:rPr>
                <w:b/>
                <w:bCs/>
              </w:rPr>
              <w:t>%)</w:t>
            </w:r>
          </w:p>
        </w:tc>
        <w:tc>
          <w:tcPr>
            <w:tcW w:w="1302" w:type="dxa"/>
            <w:tcBorders>
              <w:top w:val="single" w:sz="12" w:space="0" w:color="auto"/>
              <w:bottom w:val="single" w:sz="12" w:space="0" w:color="auto"/>
            </w:tcBorders>
          </w:tcPr>
          <w:p w14:paraId="0251A22B" w14:textId="77777777" w:rsidR="0005789A" w:rsidRPr="00A97BD3" w:rsidRDefault="0005789A" w:rsidP="004C66E8">
            <w:pPr>
              <w:spacing w:before="30" w:after="30" w:line="240" w:lineRule="auto"/>
              <w:jc w:val="center"/>
              <w:rPr>
                <w:b/>
                <w:bCs/>
              </w:rPr>
            </w:pPr>
            <w:r w:rsidRPr="00A97BD3">
              <w:rPr>
                <w:b/>
                <w:bCs/>
              </w:rPr>
              <w:t>Dielectric constant</w:t>
            </w:r>
          </w:p>
          <w:p w14:paraId="10C6FB0E" w14:textId="77777777" w:rsidR="0005789A" w:rsidRPr="00A97BD3" w:rsidRDefault="0005789A" w:rsidP="004C66E8">
            <w:pPr>
              <w:spacing w:before="30" w:after="30" w:line="240" w:lineRule="auto"/>
              <w:jc w:val="center"/>
              <w:rPr>
                <w:b/>
                <w:bCs/>
              </w:rPr>
            </w:pPr>
            <w:r w:rsidRPr="00A97BD3">
              <w:rPr>
                <w:b/>
                <w:bCs/>
              </w:rPr>
              <w:t>(ε)</w:t>
            </w:r>
          </w:p>
        </w:tc>
      </w:tr>
      <w:tr w:rsidR="0005789A" w:rsidRPr="00A97BD3" w14:paraId="0AAEA667" w14:textId="77777777" w:rsidTr="00AF3107">
        <w:trPr>
          <w:trHeight w:val="214"/>
          <w:jc w:val="center"/>
        </w:trPr>
        <w:tc>
          <w:tcPr>
            <w:tcW w:w="937" w:type="dxa"/>
            <w:tcBorders>
              <w:top w:val="single" w:sz="12" w:space="0" w:color="auto"/>
            </w:tcBorders>
            <w:vAlign w:val="bottom"/>
          </w:tcPr>
          <w:p w14:paraId="7A350D68" w14:textId="77777777" w:rsidR="0005789A" w:rsidRPr="00A97BD3" w:rsidRDefault="0005789A" w:rsidP="004C66E8">
            <w:pPr>
              <w:spacing w:before="30" w:after="30" w:line="240" w:lineRule="auto"/>
              <w:jc w:val="center"/>
            </w:pPr>
            <w:r w:rsidRPr="00A97BD3">
              <w:t>0</w:t>
            </w:r>
          </w:p>
        </w:tc>
        <w:tc>
          <w:tcPr>
            <w:tcW w:w="1445" w:type="dxa"/>
            <w:tcBorders>
              <w:top w:val="single" w:sz="12" w:space="0" w:color="auto"/>
            </w:tcBorders>
            <w:vAlign w:val="bottom"/>
          </w:tcPr>
          <w:p w14:paraId="60504C6F" w14:textId="77777777" w:rsidR="0005789A" w:rsidRPr="00A97BD3" w:rsidRDefault="0005789A" w:rsidP="004C66E8">
            <w:pPr>
              <w:spacing w:before="30" w:after="30" w:line="240" w:lineRule="auto"/>
              <w:jc w:val="center"/>
            </w:pPr>
            <w:r w:rsidRPr="00A97BD3">
              <w:t>298.15</w:t>
            </w:r>
          </w:p>
        </w:tc>
        <w:tc>
          <w:tcPr>
            <w:tcW w:w="1174" w:type="dxa"/>
            <w:tcBorders>
              <w:top w:val="single" w:sz="12" w:space="0" w:color="auto"/>
            </w:tcBorders>
            <w:vAlign w:val="bottom"/>
          </w:tcPr>
          <w:p w14:paraId="03912FB2" w14:textId="77777777" w:rsidR="0005789A" w:rsidRPr="00A97BD3" w:rsidRDefault="0005789A" w:rsidP="004C66E8">
            <w:pPr>
              <w:spacing w:before="30" w:after="30" w:line="240" w:lineRule="auto"/>
              <w:jc w:val="center"/>
            </w:pPr>
            <w:r w:rsidRPr="00A97BD3">
              <w:t>1.23</w:t>
            </w:r>
          </w:p>
        </w:tc>
        <w:tc>
          <w:tcPr>
            <w:tcW w:w="1218" w:type="dxa"/>
            <w:tcBorders>
              <w:top w:val="single" w:sz="12" w:space="0" w:color="auto"/>
            </w:tcBorders>
            <w:vAlign w:val="bottom"/>
          </w:tcPr>
          <w:p w14:paraId="73DF6C52" w14:textId="77777777" w:rsidR="0005789A" w:rsidRPr="00A97BD3" w:rsidRDefault="0005789A" w:rsidP="004C66E8">
            <w:pPr>
              <w:spacing w:before="30" w:after="30" w:line="240" w:lineRule="auto"/>
              <w:jc w:val="center"/>
            </w:pPr>
            <w:r w:rsidRPr="00A97BD3">
              <w:t>53.5</w:t>
            </w:r>
          </w:p>
        </w:tc>
        <w:tc>
          <w:tcPr>
            <w:tcW w:w="991" w:type="dxa"/>
            <w:tcBorders>
              <w:top w:val="single" w:sz="12" w:space="0" w:color="auto"/>
            </w:tcBorders>
            <w:vAlign w:val="bottom"/>
          </w:tcPr>
          <w:p w14:paraId="5D4B6984" w14:textId="77777777" w:rsidR="0005789A" w:rsidRPr="00A97BD3" w:rsidRDefault="0005789A" w:rsidP="004C66E8">
            <w:pPr>
              <w:spacing w:before="30" w:after="30" w:line="240" w:lineRule="auto"/>
              <w:jc w:val="center"/>
            </w:pPr>
            <w:r w:rsidRPr="00A97BD3">
              <w:t>7.4</w:t>
            </w:r>
          </w:p>
        </w:tc>
        <w:tc>
          <w:tcPr>
            <w:tcW w:w="991" w:type="dxa"/>
            <w:tcBorders>
              <w:top w:val="single" w:sz="12" w:space="0" w:color="auto"/>
            </w:tcBorders>
            <w:vAlign w:val="bottom"/>
          </w:tcPr>
          <w:p w14:paraId="311BE42A" w14:textId="77777777" w:rsidR="0005789A" w:rsidRPr="00A97BD3" w:rsidRDefault="0005789A" w:rsidP="004C66E8">
            <w:pPr>
              <w:spacing w:before="30" w:after="30" w:line="240" w:lineRule="auto"/>
              <w:jc w:val="center"/>
            </w:pPr>
            <w:r w:rsidRPr="00A97BD3">
              <w:t>0.12</w:t>
            </w:r>
          </w:p>
        </w:tc>
        <w:tc>
          <w:tcPr>
            <w:tcW w:w="1302" w:type="dxa"/>
            <w:tcBorders>
              <w:top w:val="single" w:sz="12" w:space="0" w:color="auto"/>
            </w:tcBorders>
          </w:tcPr>
          <w:p w14:paraId="160CF8BA" w14:textId="77777777" w:rsidR="0005789A" w:rsidRPr="00A97BD3" w:rsidRDefault="0005789A" w:rsidP="004C66E8">
            <w:pPr>
              <w:spacing w:before="30" w:after="30" w:line="240" w:lineRule="auto"/>
              <w:jc w:val="center"/>
            </w:pPr>
            <w:r w:rsidRPr="00A97BD3">
              <w:t>3.04</w:t>
            </w:r>
          </w:p>
        </w:tc>
      </w:tr>
      <w:tr w:rsidR="0005789A" w:rsidRPr="00A97BD3" w14:paraId="0AE2CF82" w14:textId="77777777" w:rsidTr="00AF3107">
        <w:trPr>
          <w:trHeight w:val="210"/>
          <w:jc w:val="center"/>
        </w:trPr>
        <w:tc>
          <w:tcPr>
            <w:tcW w:w="937" w:type="dxa"/>
            <w:vAlign w:val="bottom"/>
          </w:tcPr>
          <w:p w14:paraId="6932850C" w14:textId="77777777" w:rsidR="0005789A" w:rsidRPr="00A97BD3" w:rsidRDefault="0005789A" w:rsidP="004C66E8">
            <w:pPr>
              <w:spacing w:before="30" w:after="30" w:line="240" w:lineRule="auto"/>
              <w:jc w:val="center"/>
            </w:pPr>
            <w:r w:rsidRPr="00A97BD3">
              <w:t>10</w:t>
            </w:r>
          </w:p>
        </w:tc>
        <w:tc>
          <w:tcPr>
            <w:tcW w:w="1445" w:type="dxa"/>
            <w:vAlign w:val="bottom"/>
          </w:tcPr>
          <w:p w14:paraId="52271013" w14:textId="77777777" w:rsidR="0005789A" w:rsidRPr="00A97BD3" w:rsidRDefault="0005789A" w:rsidP="004C66E8">
            <w:pPr>
              <w:spacing w:before="30" w:after="30" w:line="240" w:lineRule="auto"/>
              <w:jc w:val="center"/>
            </w:pPr>
            <w:r w:rsidRPr="00A97BD3">
              <w:t>199.31</w:t>
            </w:r>
          </w:p>
        </w:tc>
        <w:tc>
          <w:tcPr>
            <w:tcW w:w="1174" w:type="dxa"/>
            <w:vAlign w:val="bottom"/>
          </w:tcPr>
          <w:p w14:paraId="3FA08643" w14:textId="77777777" w:rsidR="0005789A" w:rsidRPr="00A97BD3" w:rsidRDefault="0005789A" w:rsidP="004C66E8">
            <w:pPr>
              <w:spacing w:before="30" w:after="30" w:line="240" w:lineRule="auto"/>
              <w:jc w:val="center"/>
            </w:pPr>
            <w:r w:rsidRPr="00A97BD3">
              <w:t>1.25</w:t>
            </w:r>
          </w:p>
        </w:tc>
        <w:tc>
          <w:tcPr>
            <w:tcW w:w="1218" w:type="dxa"/>
          </w:tcPr>
          <w:p w14:paraId="0C4B9E9F" w14:textId="77777777" w:rsidR="0005789A" w:rsidRPr="00A97BD3" w:rsidRDefault="0005789A" w:rsidP="004C66E8">
            <w:pPr>
              <w:spacing w:before="30" w:after="30" w:line="240" w:lineRule="auto"/>
              <w:jc w:val="center"/>
            </w:pPr>
            <w:r w:rsidRPr="00A97BD3">
              <w:t>52.8</w:t>
            </w:r>
          </w:p>
        </w:tc>
        <w:tc>
          <w:tcPr>
            <w:tcW w:w="991" w:type="dxa"/>
            <w:vAlign w:val="bottom"/>
          </w:tcPr>
          <w:p w14:paraId="4C10EAEA" w14:textId="77777777" w:rsidR="0005789A" w:rsidRPr="00A97BD3" w:rsidRDefault="0005789A" w:rsidP="004C66E8">
            <w:pPr>
              <w:spacing w:before="30" w:after="30" w:line="240" w:lineRule="auto"/>
              <w:jc w:val="center"/>
            </w:pPr>
            <w:r w:rsidRPr="00A97BD3">
              <w:t>7.4</w:t>
            </w:r>
          </w:p>
        </w:tc>
        <w:tc>
          <w:tcPr>
            <w:tcW w:w="991" w:type="dxa"/>
            <w:vAlign w:val="bottom"/>
          </w:tcPr>
          <w:p w14:paraId="4010F2D7" w14:textId="77777777" w:rsidR="0005789A" w:rsidRPr="00A97BD3" w:rsidRDefault="0005789A" w:rsidP="004C66E8">
            <w:pPr>
              <w:spacing w:before="30" w:after="30" w:line="240" w:lineRule="auto"/>
              <w:jc w:val="center"/>
            </w:pPr>
            <w:r w:rsidRPr="00A97BD3">
              <w:t>3.03</w:t>
            </w:r>
          </w:p>
        </w:tc>
        <w:tc>
          <w:tcPr>
            <w:tcW w:w="1302" w:type="dxa"/>
          </w:tcPr>
          <w:p w14:paraId="65410828" w14:textId="77777777" w:rsidR="0005789A" w:rsidRPr="00A97BD3" w:rsidRDefault="0005789A" w:rsidP="004C66E8">
            <w:pPr>
              <w:spacing w:before="30" w:after="30" w:line="240" w:lineRule="auto"/>
              <w:jc w:val="center"/>
            </w:pPr>
            <w:r w:rsidRPr="00A97BD3">
              <w:t>3.44</w:t>
            </w:r>
          </w:p>
        </w:tc>
      </w:tr>
      <w:tr w:rsidR="0005789A" w:rsidRPr="00A97BD3" w14:paraId="344D1B34" w14:textId="77777777" w:rsidTr="00AF3107">
        <w:trPr>
          <w:trHeight w:val="210"/>
          <w:jc w:val="center"/>
        </w:trPr>
        <w:tc>
          <w:tcPr>
            <w:tcW w:w="937" w:type="dxa"/>
            <w:vAlign w:val="bottom"/>
          </w:tcPr>
          <w:p w14:paraId="3A3F740F" w14:textId="77777777" w:rsidR="0005789A" w:rsidRPr="00A97BD3" w:rsidRDefault="0005789A" w:rsidP="004C66E8">
            <w:pPr>
              <w:spacing w:before="30" w:after="30" w:line="240" w:lineRule="auto"/>
              <w:jc w:val="center"/>
            </w:pPr>
            <w:r w:rsidRPr="00A97BD3">
              <w:t>20</w:t>
            </w:r>
          </w:p>
        </w:tc>
        <w:tc>
          <w:tcPr>
            <w:tcW w:w="1445" w:type="dxa"/>
            <w:vAlign w:val="bottom"/>
          </w:tcPr>
          <w:p w14:paraId="2F544861" w14:textId="77777777" w:rsidR="0005789A" w:rsidRPr="00A97BD3" w:rsidRDefault="0005789A" w:rsidP="004C66E8">
            <w:pPr>
              <w:spacing w:before="30" w:after="30" w:line="240" w:lineRule="auto"/>
              <w:jc w:val="center"/>
            </w:pPr>
            <w:r w:rsidRPr="00A97BD3">
              <w:t>182.70</w:t>
            </w:r>
          </w:p>
        </w:tc>
        <w:tc>
          <w:tcPr>
            <w:tcW w:w="1174" w:type="dxa"/>
            <w:vAlign w:val="bottom"/>
          </w:tcPr>
          <w:p w14:paraId="4F697E6A" w14:textId="77777777" w:rsidR="0005789A" w:rsidRPr="00A97BD3" w:rsidRDefault="0005789A" w:rsidP="004C66E8">
            <w:pPr>
              <w:spacing w:before="30" w:after="30" w:line="240" w:lineRule="auto"/>
              <w:jc w:val="center"/>
            </w:pPr>
            <w:r w:rsidRPr="00A97BD3">
              <w:t>1.28</w:t>
            </w:r>
          </w:p>
        </w:tc>
        <w:tc>
          <w:tcPr>
            <w:tcW w:w="1218" w:type="dxa"/>
          </w:tcPr>
          <w:p w14:paraId="1D2385CC" w14:textId="77777777" w:rsidR="0005789A" w:rsidRPr="00A97BD3" w:rsidRDefault="0005789A" w:rsidP="004C66E8">
            <w:pPr>
              <w:spacing w:before="30" w:after="30" w:line="240" w:lineRule="auto"/>
              <w:jc w:val="center"/>
            </w:pPr>
            <w:r w:rsidRPr="00A97BD3">
              <w:t>51.6</w:t>
            </w:r>
          </w:p>
        </w:tc>
        <w:tc>
          <w:tcPr>
            <w:tcW w:w="991" w:type="dxa"/>
            <w:vAlign w:val="bottom"/>
          </w:tcPr>
          <w:p w14:paraId="76D09C0D" w14:textId="77777777" w:rsidR="0005789A" w:rsidRPr="00A97BD3" w:rsidRDefault="0005789A" w:rsidP="004C66E8">
            <w:pPr>
              <w:spacing w:before="30" w:after="30" w:line="240" w:lineRule="auto"/>
              <w:jc w:val="center"/>
            </w:pPr>
            <w:r w:rsidRPr="00A97BD3">
              <w:t>7.4</w:t>
            </w:r>
          </w:p>
        </w:tc>
        <w:tc>
          <w:tcPr>
            <w:tcW w:w="991" w:type="dxa"/>
            <w:vAlign w:val="bottom"/>
          </w:tcPr>
          <w:p w14:paraId="3BFFA0B9" w14:textId="77777777" w:rsidR="0005789A" w:rsidRPr="00A97BD3" w:rsidRDefault="0005789A" w:rsidP="004C66E8">
            <w:pPr>
              <w:spacing w:before="30" w:after="30" w:line="240" w:lineRule="auto"/>
              <w:jc w:val="center"/>
            </w:pPr>
            <w:r w:rsidRPr="00A97BD3">
              <w:t>2.77</w:t>
            </w:r>
          </w:p>
        </w:tc>
        <w:tc>
          <w:tcPr>
            <w:tcW w:w="1302" w:type="dxa"/>
          </w:tcPr>
          <w:p w14:paraId="58C5B8BD" w14:textId="77777777" w:rsidR="0005789A" w:rsidRPr="00A97BD3" w:rsidRDefault="0005789A" w:rsidP="004C66E8">
            <w:pPr>
              <w:spacing w:before="30" w:after="30" w:line="240" w:lineRule="auto"/>
              <w:jc w:val="center"/>
            </w:pPr>
            <w:r w:rsidRPr="00A97BD3">
              <w:t>3.40</w:t>
            </w:r>
          </w:p>
        </w:tc>
      </w:tr>
      <w:tr w:rsidR="0005789A" w:rsidRPr="00A97BD3" w14:paraId="2300FF8F" w14:textId="77777777" w:rsidTr="00AF3107">
        <w:trPr>
          <w:trHeight w:val="214"/>
          <w:jc w:val="center"/>
        </w:trPr>
        <w:tc>
          <w:tcPr>
            <w:tcW w:w="937" w:type="dxa"/>
            <w:vAlign w:val="bottom"/>
          </w:tcPr>
          <w:p w14:paraId="0D196CFD" w14:textId="77777777" w:rsidR="0005789A" w:rsidRPr="00A97BD3" w:rsidRDefault="0005789A" w:rsidP="004C66E8">
            <w:pPr>
              <w:spacing w:before="30" w:after="30" w:line="240" w:lineRule="auto"/>
              <w:jc w:val="center"/>
            </w:pPr>
            <w:r w:rsidRPr="00A97BD3">
              <w:t>30</w:t>
            </w:r>
          </w:p>
        </w:tc>
        <w:tc>
          <w:tcPr>
            <w:tcW w:w="1445" w:type="dxa"/>
            <w:vAlign w:val="bottom"/>
          </w:tcPr>
          <w:p w14:paraId="2376EA3F" w14:textId="77777777" w:rsidR="0005789A" w:rsidRPr="00A97BD3" w:rsidRDefault="0005789A" w:rsidP="004C66E8">
            <w:pPr>
              <w:spacing w:before="30" w:after="30" w:line="240" w:lineRule="auto"/>
              <w:jc w:val="center"/>
            </w:pPr>
            <w:r w:rsidRPr="00A97BD3">
              <w:t>172.46</w:t>
            </w:r>
          </w:p>
        </w:tc>
        <w:tc>
          <w:tcPr>
            <w:tcW w:w="1174" w:type="dxa"/>
            <w:vAlign w:val="bottom"/>
          </w:tcPr>
          <w:p w14:paraId="24053F8A" w14:textId="77777777" w:rsidR="0005789A" w:rsidRPr="00A97BD3" w:rsidRDefault="0005789A" w:rsidP="004C66E8">
            <w:pPr>
              <w:spacing w:before="30" w:after="30" w:line="240" w:lineRule="auto"/>
              <w:jc w:val="center"/>
            </w:pPr>
            <w:r w:rsidRPr="00A97BD3">
              <w:t>1.31</w:t>
            </w:r>
          </w:p>
        </w:tc>
        <w:tc>
          <w:tcPr>
            <w:tcW w:w="1218" w:type="dxa"/>
          </w:tcPr>
          <w:p w14:paraId="78636400" w14:textId="77777777" w:rsidR="0005789A" w:rsidRPr="00A97BD3" w:rsidRDefault="0005789A" w:rsidP="004C66E8">
            <w:pPr>
              <w:spacing w:before="30" w:after="30" w:line="240" w:lineRule="auto"/>
              <w:jc w:val="center"/>
            </w:pPr>
            <w:r w:rsidRPr="00A97BD3">
              <w:t>50.5</w:t>
            </w:r>
          </w:p>
        </w:tc>
        <w:tc>
          <w:tcPr>
            <w:tcW w:w="991" w:type="dxa"/>
            <w:vAlign w:val="bottom"/>
          </w:tcPr>
          <w:p w14:paraId="18005029" w14:textId="77777777" w:rsidR="0005789A" w:rsidRPr="00A97BD3" w:rsidRDefault="0005789A" w:rsidP="004C66E8">
            <w:pPr>
              <w:spacing w:before="30" w:after="30" w:line="240" w:lineRule="auto"/>
              <w:jc w:val="center"/>
            </w:pPr>
            <w:r w:rsidRPr="00A97BD3">
              <w:t>7.4</w:t>
            </w:r>
          </w:p>
        </w:tc>
        <w:tc>
          <w:tcPr>
            <w:tcW w:w="991" w:type="dxa"/>
            <w:vAlign w:val="bottom"/>
          </w:tcPr>
          <w:p w14:paraId="5F0FE79F" w14:textId="77777777" w:rsidR="0005789A" w:rsidRPr="00A97BD3" w:rsidRDefault="0005789A" w:rsidP="004C66E8">
            <w:pPr>
              <w:spacing w:before="30" w:after="30" w:line="240" w:lineRule="auto"/>
              <w:jc w:val="center"/>
            </w:pPr>
            <w:r w:rsidRPr="00A97BD3">
              <w:t>2.43</w:t>
            </w:r>
          </w:p>
        </w:tc>
        <w:tc>
          <w:tcPr>
            <w:tcW w:w="1302" w:type="dxa"/>
          </w:tcPr>
          <w:p w14:paraId="0035977B" w14:textId="77777777" w:rsidR="0005789A" w:rsidRPr="00A97BD3" w:rsidRDefault="0005789A" w:rsidP="004C66E8">
            <w:pPr>
              <w:spacing w:before="30" w:after="30" w:line="240" w:lineRule="auto"/>
              <w:jc w:val="center"/>
            </w:pPr>
            <w:r w:rsidRPr="00A97BD3">
              <w:t>3.34</w:t>
            </w:r>
          </w:p>
        </w:tc>
      </w:tr>
      <w:tr w:rsidR="0005789A" w:rsidRPr="00A97BD3" w14:paraId="651E6D1E" w14:textId="77777777" w:rsidTr="00AF3107">
        <w:trPr>
          <w:trHeight w:val="210"/>
          <w:jc w:val="center"/>
        </w:trPr>
        <w:tc>
          <w:tcPr>
            <w:tcW w:w="937" w:type="dxa"/>
            <w:vAlign w:val="bottom"/>
          </w:tcPr>
          <w:p w14:paraId="7858DB6D" w14:textId="77777777" w:rsidR="0005789A" w:rsidRPr="00A97BD3" w:rsidRDefault="0005789A" w:rsidP="004C66E8">
            <w:pPr>
              <w:spacing w:before="30" w:after="30" w:line="240" w:lineRule="auto"/>
              <w:jc w:val="center"/>
            </w:pPr>
            <w:r w:rsidRPr="00A97BD3">
              <w:t>40</w:t>
            </w:r>
          </w:p>
        </w:tc>
        <w:tc>
          <w:tcPr>
            <w:tcW w:w="1445" w:type="dxa"/>
            <w:vAlign w:val="bottom"/>
          </w:tcPr>
          <w:p w14:paraId="03E6E1F5" w14:textId="77777777" w:rsidR="0005789A" w:rsidRPr="00A97BD3" w:rsidRDefault="0005789A" w:rsidP="004C66E8">
            <w:pPr>
              <w:spacing w:before="30" w:after="30" w:line="240" w:lineRule="auto"/>
              <w:jc w:val="center"/>
            </w:pPr>
            <w:r w:rsidRPr="00A97BD3">
              <w:t>163.24</w:t>
            </w:r>
          </w:p>
        </w:tc>
        <w:tc>
          <w:tcPr>
            <w:tcW w:w="1174" w:type="dxa"/>
            <w:vAlign w:val="bottom"/>
          </w:tcPr>
          <w:p w14:paraId="4B772322" w14:textId="77777777" w:rsidR="0005789A" w:rsidRPr="00A97BD3" w:rsidRDefault="0005789A" w:rsidP="004C66E8">
            <w:pPr>
              <w:spacing w:before="30" w:after="30" w:line="240" w:lineRule="auto"/>
              <w:jc w:val="center"/>
            </w:pPr>
            <w:r w:rsidRPr="00A97BD3">
              <w:t>1.35</w:t>
            </w:r>
          </w:p>
        </w:tc>
        <w:tc>
          <w:tcPr>
            <w:tcW w:w="1218" w:type="dxa"/>
          </w:tcPr>
          <w:p w14:paraId="348BB2DB" w14:textId="77777777" w:rsidR="0005789A" w:rsidRPr="00A97BD3" w:rsidRDefault="0005789A" w:rsidP="004C66E8">
            <w:pPr>
              <w:spacing w:before="30" w:after="30" w:line="240" w:lineRule="auto"/>
              <w:jc w:val="center"/>
            </w:pPr>
            <w:r w:rsidRPr="00A97BD3">
              <w:t>49.0</w:t>
            </w:r>
          </w:p>
        </w:tc>
        <w:tc>
          <w:tcPr>
            <w:tcW w:w="991" w:type="dxa"/>
            <w:vAlign w:val="bottom"/>
          </w:tcPr>
          <w:p w14:paraId="6E595DC9" w14:textId="77777777" w:rsidR="0005789A" w:rsidRPr="00A97BD3" w:rsidRDefault="0005789A" w:rsidP="004C66E8">
            <w:pPr>
              <w:spacing w:before="30" w:after="30" w:line="240" w:lineRule="auto"/>
              <w:jc w:val="center"/>
            </w:pPr>
            <w:r w:rsidRPr="00A97BD3">
              <w:t>7.5</w:t>
            </w:r>
          </w:p>
        </w:tc>
        <w:tc>
          <w:tcPr>
            <w:tcW w:w="991" w:type="dxa"/>
            <w:vAlign w:val="bottom"/>
          </w:tcPr>
          <w:p w14:paraId="756FED3D" w14:textId="77777777" w:rsidR="0005789A" w:rsidRPr="00A97BD3" w:rsidRDefault="0005789A" w:rsidP="004C66E8">
            <w:pPr>
              <w:spacing w:before="30" w:after="30" w:line="240" w:lineRule="auto"/>
              <w:jc w:val="center"/>
            </w:pPr>
            <w:r w:rsidRPr="00A97BD3">
              <w:t>1.97</w:t>
            </w:r>
          </w:p>
        </w:tc>
        <w:tc>
          <w:tcPr>
            <w:tcW w:w="1302" w:type="dxa"/>
          </w:tcPr>
          <w:p w14:paraId="61ED3BDD" w14:textId="77777777" w:rsidR="0005789A" w:rsidRPr="00A97BD3" w:rsidRDefault="0005789A" w:rsidP="004C66E8">
            <w:pPr>
              <w:spacing w:before="30" w:after="30" w:line="240" w:lineRule="auto"/>
              <w:jc w:val="center"/>
            </w:pPr>
            <w:r w:rsidRPr="00A97BD3">
              <w:t>3.27</w:t>
            </w:r>
          </w:p>
        </w:tc>
      </w:tr>
      <w:tr w:rsidR="0005789A" w:rsidRPr="00A97BD3" w14:paraId="60E14328" w14:textId="77777777" w:rsidTr="00AF3107">
        <w:trPr>
          <w:trHeight w:val="214"/>
          <w:jc w:val="center"/>
        </w:trPr>
        <w:tc>
          <w:tcPr>
            <w:tcW w:w="937" w:type="dxa"/>
            <w:vAlign w:val="bottom"/>
          </w:tcPr>
          <w:p w14:paraId="5B4CFDF3" w14:textId="77777777" w:rsidR="0005789A" w:rsidRPr="00A97BD3" w:rsidRDefault="0005789A" w:rsidP="004C66E8">
            <w:pPr>
              <w:spacing w:before="30" w:after="30" w:line="240" w:lineRule="auto"/>
              <w:jc w:val="center"/>
            </w:pPr>
            <w:r w:rsidRPr="00A97BD3">
              <w:t>50</w:t>
            </w:r>
          </w:p>
        </w:tc>
        <w:tc>
          <w:tcPr>
            <w:tcW w:w="1445" w:type="dxa"/>
            <w:vAlign w:val="bottom"/>
          </w:tcPr>
          <w:p w14:paraId="33B73C41" w14:textId="77777777" w:rsidR="0005789A" w:rsidRPr="00A97BD3" w:rsidRDefault="0005789A" w:rsidP="004C66E8">
            <w:pPr>
              <w:spacing w:before="30" w:after="30" w:line="240" w:lineRule="auto"/>
              <w:jc w:val="center"/>
            </w:pPr>
            <w:r w:rsidRPr="00A97BD3">
              <w:t>159.44</w:t>
            </w:r>
          </w:p>
        </w:tc>
        <w:tc>
          <w:tcPr>
            <w:tcW w:w="1174" w:type="dxa"/>
            <w:vAlign w:val="bottom"/>
          </w:tcPr>
          <w:p w14:paraId="178F4F73" w14:textId="77777777" w:rsidR="0005789A" w:rsidRPr="00A97BD3" w:rsidRDefault="0005789A" w:rsidP="004C66E8">
            <w:pPr>
              <w:spacing w:before="30" w:after="30" w:line="240" w:lineRule="auto"/>
              <w:jc w:val="center"/>
            </w:pPr>
            <w:r w:rsidRPr="00A97BD3">
              <w:t>1.38</w:t>
            </w:r>
          </w:p>
        </w:tc>
        <w:tc>
          <w:tcPr>
            <w:tcW w:w="1218" w:type="dxa"/>
          </w:tcPr>
          <w:p w14:paraId="6FE7AD57" w14:textId="77777777" w:rsidR="0005789A" w:rsidRPr="00A97BD3" w:rsidRDefault="0005789A" w:rsidP="004C66E8">
            <w:pPr>
              <w:spacing w:before="30" w:after="30" w:line="240" w:lineRule="auto"/>
              <w:jc w:val="center"/>
            </w:pPr>
            <w:r w:rsidRPr="00A97BD3">
              <w:t>47.9</w:t>
            </w:r>
          </w:p>
        </w:tc>
        <w:tc>
          <w:tcPr>
            <w:tcW w:w="991" w:type="dxa"/>
            <w:vAlign w:val="bottom"/>
          </w:tcPr>
          <w:p w14:paraId="25F1D626" w14:textId="77777777" w:rsidR="0005789A" w:rsidRPr="00A97BD3" w:rsidRDefault="0005789A" w:rsidP="004C66E8">
            <w:pPr>
              <w:spacing w:before="30" w:after="30" w:line="240" w:lineRule="auto"/>
              <w:jc w:val="center"/>
            </w:pPr>
            <w:r w:rsidRPr="00A97BD3">
              <w:t>7.6</w:t>
            </w:r>
          </w:p>
        </w:tc>
        <w:tc>
          <w:tcPr>
            <w:tcW w:w="991" w:type="dxa"/>
            <w:vAlign w:val="bottom"/>
          </w:tcPr>
          <w:p w14:paraId="49B126E0" w14:textId="77777777" w:rsidR="0005789A" w:rsidRPr="00A97BD3" w:rsidRDefault="0005789A" w:rsidP="004C66E8">
            <w:pPr>
              <w:spacing w:before="30" w:after="30" w:line="240" w:lineRule="auto"/>
              <w:jc w:val="center"/>
            </w:pPr>
            <w:r w:rsidRPr="00A97BD3">
              <w:t>1.57</w:t>
            </w:r>
          </w:p>
        </w:tc>
        <w:tc>
          <w:tcPr>
            <w:tcW w:w="1302" w:type="dxa"/>
          </w:tcPr>
          <w:p w14:paraId="2C2D4C9F" w14:textId="77777777" w:rsidR="0005789A" w:rsidRPr="00A97BD3" w:rsidRDefault="0005789A" w:rsidP="004C66E8">
            <w:pPr>
              <w:spacing w:before="30" w:after="30" w:line="240" w:lineRule="auto"/>
              <w:jc w:val="center"/>
            </w:pPr>
            <w:r w:rsidRPr="00A97BD3">
              <w:t>3.21</w:t>
            </w:r>
          </w:p>
        </w:tc>
      </w:tr>
      <w:tr w:rsidR="0005789A" w:rsidRPr="00A97BD3" w14:paraId="3D99C819" w14:textId="77777777" w:rsidTr="00AF3107">
        <w:trPr>
          <w:trHeight w:val="210"/>
          <w:jc w:val="center"/>
        </w:trPr>
        <w:tc>
          <w:tcPr>
            <w:tcW w:w="937" w:type="dxa"/>
            <w:tcBorders>
              <w:bottom w:val="nil"/>
            </w:tcBorders>
            <w:vAlign w:val="bottom"/>
          </w:tcPr>
          <w:p w14:paraId="3CDA35BD" w14:textId="77777777" w:rsidR="0005789A" w:rsidRPr="00A97BD3" w:rsidRDefault="0005789A" w:rsidP="004C66E8">
            <w:pPr>
              <w:spacing w:before="30" w:after="30" w:line="240" w:lineRule="auto"/>
              <w:jc w:val="center"/>
            </w:pPr>
            <w:r w:rsidRPr="00A97BD3">
              <w:t>60</w:t>
            </w:r>
          </w:p>
        </w:tc>
        <w:tc>
          <w:tcPr>
            <w:tcW w:w="1445" w:type="dxa"/>
            <w:tcBorders>
              <w:bottom w:val="nil"/>
            </w:tcBorders>
            <w:vAlign w:val="bottom"/>
          </w:tcPr>
          <w:p w14:paraId="1A4C7632" w14:textId="77777777" w:rsidR="0005789A" w:rsidRPr="00A97BD3" w:rsidRDefault="0005789A" w:rsidP="004C66E8">
            <w:pPr>
              <w:spacing w:before="30" w:after="30" w:line="240" w:lineRule="auto"/>
              <w:jc w:val="center"/>
            </w:pPr>
            <w:r w:rsidRPr="00A97BD3">
              <w:t>143.54</w:t>
            </w:r>
          </w:p>
        </w:tc>
        <w:tc>
          <w:tcPr>
            <w:tcW w:w="1174" w:type="dxa"/>
            <w:tcBorders>
              <w:bottom w:val="nil"/>
            </w:tcBorders>
            <w:vAlign w:val="bottom"/>
          </w:tcPr>
          <w:p w14:paraId="025F0A2D" w14:textId="77777777" w:rsidR="0005789A" w:rsidRPr="00A97BD3" w:rsidRDefault="0005789A" w:rsidP="004C66E8">
            <w:pPr>
              <w:spacing w:before="30" w:after="30" w:line="240" w:lineRule="auto"/>
              <w:jc w:val="center"/>
            </w:pPr>
            <w:r w:rsidRPr="00A97BD3">
              <w:t>1.44</w:t>
            </w:r>
          </w:p>
        </w:tc>
        <w:tc>
          <w:tcPr>
            <w:tcW w:w="1218" w:type="dxa"/>
            <w:tcBorders>
              <w:bottom w:val="nil"/>
            </w:tcBorders>
          </w:tcPr>
          <w:p w14:paraId="131601B2" w14:textId="77777777" w:rsidR="0005789A" w:rsidRPr="00A97BD3" w:rsidRDefault="0005789A" w:rsidP="004C66E8">
            <w:pPr>
              <w:spacing w:before="30" w:after="30" w:line="240" w:lineRule="auto"/>
              <w:jc w:val="center"/>
            </w:pPr>
            <w:r w:rsidRPr="00A97BD3">
              <w:t>45.6</w:t>
            </w:r>
          </w:p>
        </w:tc>
        <w:tc>
          <w:tcPr>
            <w:tcW w:w="991" w:type="dxa"/>
            <w:tcBorders>
              <w:bottom w:val="nil"/>
            </w:tcBorders>
            <w:vAlign w:val="bottom"/>
          </w:tcPr>
          <w:p w14:paraId="4E4BB69F" w14:textId="77777777" w:rsidR="0005789A" w:rsidRPr="00A97BD3" w:rsidRDefault="0005789A" w:rsidP="004C66E8">
            <w:pPr>
              <w:spacing w:before="30" w:after="30" w:line="240" w:lineRule="auto"/>
              <w:jc w:val="center"/>
            </w:pPr>
            <w:r w:rsidRPr="00A97BD3">
              <w:t>7.6</w:t>
            </w:r>
          </w:p>
        </w:tc>
        <w:tc>
          <w:tcPr>
            <w:tcW w:w="991" w:type="dxa"/>
            <w:tcBorders>
              <w:bottom w:val="nil"/>
            </w:tcBorders>
            <w:vAlign w:val="bottom"/>
          </w:tcPr>
          <w:p w14:paraId="49A9E201" w14:textId="77777777" w:rsidR="0005789A" w:rsidRPr="00A97BD3" w:rsidRDefault="0005789A" w:rsidP="004C66E8">
            <w:pPr>
              <w:spacing w:before="30" w:after="30" w:line="240" w:lineRule="auto"/>
              <w:jc w:val="center"/>
            </w:pPr>
            <w:r w:rsidRPr="00A97BD3">
              <w:t>0.83</w:t>
            </w:r>
          </w:p>
        </w:tc>
        <w:tc>
          <w:tcPr>
            <w:tcW w:w="1302" w:type="dxa"/>
            <w:tcBorders>
              <w:bottom w:val="nil"/>
            </w:tcBorders>
          </w:tcPr>
          <w:p w14:paraId="15501DF4" w14:textId="77777777" w:rsidR="0005789A" w:rsidRPr="00A97BD3" w:rsidRDefault="0005789A" w:rsidP="004C66E8">
            <w:pPr>
              <w:spacing w:before="30" w:after="30" w:line="240" w:lineRule="auto"/>
              <w:jc w:val="center"/>
            </w:pPr>
            <w:r w:rsidRPr="00A97BD3">
              <w:t>3.11</w:t>
            </w:r>
          </w:p>
        </w:tc>
      </w:tr>
      <w:tr w:rsidR="0005789A" w:rsidRPr="00A97BD3" w14:paraId="767AFE07" w14:textId="77777777" w:rsidTr="00AF3107">
        <w:trPr>
          <w:trHeight w:val="210"/>
          <w:jc w:val="center"/>
        </w:trPr>
        <w:tc>
          <w:tcPr>
            <w:tcW w:w="937" w:type="dxa"/>
            <w:tcBorders>
              <w:top w:val="nil"/>
              <w:bottom w:val="nil"/>
            </w:tcBorders>
            <w:vAlign w:val="bottom"/>
          </w:tcPr>
          <w:p w14:paraId="4F9E323C" w14:textId="77777777" w:rsidR="0005789A" w:rsidRPr="00A97BD3" w:rsidRDefault="0005789A" w:rsidP="004C66E8">
            <w:pPr>
              <w:spacing w:before="30" w:after="30" w:line="240" w:lineRule="auto"/>
              <w:jc w:val="center"/>
            </w:pPr>
            <w:r w:rsidRPr="00A97BD3">
              <w:t>70</w:t>
            </w:r>
          </w:p>
        </w:tc>
        <w:tc>
          <w:tcPr>
            <w:tcW w:w="1445" w:type="dxa"/>
            <w:tcBorders>
              <w:top w:val="nil"/>
              <w:bottom w:val="nil"/>
            </w:tcBorders>
            <w:vAlign w:val="bottom"/>
          </w:tcPr>
          <w:p w14:paraId="02FA08C2" w14:textId="77777777" w:rsidR="0005789A" w:rsidRPr="00A97BD3" w:rsidRDefault="0005789A" w:rsidP="004C66E8">
            <w:pPr>
              <w:spacing w:before="30" w:after="30" w:line="240" w:lineRule="auto"/>
              <w:jc w:val="center"/>
            </w:pPr>
            <w:r w:rsidRPr="00A97BD3">
              <w:t>108.21</w:t>
            </w:r>
          </w:p>
        </w:tc>
        <w:tc>
          <w:tcPr>
            <w:tcW w:w="1174" w:type="dxa"/>
            <w:tcBorders>
              <w:top w:val="nil"/>
              <w:bottom w:val="nil"/>
            </w:tcBorders>
            <w:vAlign w:val="bottom"/>
          </w:tcPr>
          <w:p w14:paraId="4D2EAF9A" w14:textId="77777777" w:rsidR="0005789A" w:rsidRPr="00A97BD3" w:rsidRDefault="0005789A" w:rsidP="004C66E8">
            <w:pPr>
              <w:spacing w:before="30" w:after="30" w:line="240" w:lineRule="auto"/>
              <w:jc w:val="center"/>
            </w:pPr>
            <w:r w:rsidRPr="00A97BD3">
              <w:t>1.49</w:t>
            </w:r>
          </w:p>
        </w:tc>
        <w:tc>
          <w:tcPr>
            <w:tcW w:w="1218" w:type="dxa"/>
            <w:tcBorders>
              <w:top w:val="nil"/>
              <w:bottom w:val="nil"/>
            </w:tcBorders>
          </w:tcPr>
          <w:p w14:paraId="13137879" w14:textId="77777777" w:rsidR="0005789A" w:rsidRPr="00A97BD3" w:rsidRDefault="0005789A" w:rsidP="004C66E8">
            <w:pPr>
              <w:spacing w:before="30" w:after="30" w:line="240" w:lineRule="auto"/>
              <w:jc w:val="center"/>
            </w:pPr>
            <w:r w:rsidRPr="00A97BD3">
              <w:t>43.7</w:t>
            </w:r>
          </w:p>
        </w:tc>
        <w:tc>
          <w:tcPr>
            <w:tcW w:w="991" w:type="dxa"/>
            <w:tcBorders>
              <w:top w:val="nil"/>
              <w:bottom w:val="nil"/>
            </w:tcBorders>
            <w:vAlign w:val="bottom"/>
          </w:tcPr>
          <w:p w14:paraId="6D01760C" w14:textId="77777777" w:rsidR="0005789A" w:rsidRPr="00A97BD3" w:rsidRDefault="0005789A" w:rsidP="004C66E8">
            <w:pPr>
              <w:spacing w:before="30" w:after="30" w:line="240" w:lineRule="auto"/>
              <w:jc w:val="center"/>
            </w:pPr>
            <w:r w:rsidRPr="00A97BD3">
              <w:t>7.6</w:t>
            </w:r>
          </w:p>
        </w:tc>
        <w:tc>
          <w:tcPr>
            <w:tcW w:w="991" w:type="dxa"/>
            <w:tcBorders>
              <w:top w:val="nil"/>
              <w:bottom w:val="nil"/>
            </w:tcBorders>
            <w:vAlign w:val="bottom"/>
          </w:tcPr>
          <w:p w14:paraId="6C1A9E1F" w14:textId="77777777" w:rsidR="0005789A" w:rsidRPr="00A97BD3" w:rsidRDefault="0005789A" w:rsidP="004C66E8">
            <w:pPr>
              <w:spacing w:before="30" w:after="30" w:line="240" w:lineRule="auto"/>
              <w:jc w:val="center"/>
            </w:pPr>
            <w:r w:rsidRPr="00A97BD3">
              <w:t>0.33</w:t>
            </w:r>
          </w:p>
        </w:tc>
        <w:tc>
          <w:tcPr>
            <w:tcW w:w="1302" w:type="dxa"/>
            <w:tcBorders>
              <w:top w:val="nil"/>
              <w:bottom w:val="nil"/>
            </w:tcBorders>
          </w:tcPr>
          <w:p w14:paraId="5430FD87" w14:textId="77777777" w:rsidR="0005789A" w:rsidRPr="00A97BD3" w:rsidRDefault="0005789A" w:rsidP="004C66E8">
            <w:pPr>
              <w:spacing w:before="30" w:after="30" w:line="240" w:lineRule="auto"/>
              <w:jc w:val="center"/>
            </w:pPr>
            <w:r w:rsidRPr="00A97BD3">
              <w:t>3.06</w:t>
            </w:r>
          </w:p>
        </w:tc>
      </w:tr>
      <w:tr w:rsidR="0005789A" w:rsidRPr="00A97BD3" w14:paraId="09E6EB28" w14:textId="77777777" w:rsidTr="00AF3107">
        <w:trPr>
          <w:trHeight w:val="214"/>
          <w:jc w:val="center"/>
        </w:trPr>
        <w:tc>
          <w:tcPr>
            <w:tcW w:w="937" w:type="dxa"/>
            <w:tcBorders>
              <w:top w:val="nil"/>
              <w:left w:val="nil"/>
              <w:bottom w:val="single" w:sz="12" w:space="0" w:color="auto"/>
              <w:right w:val="nil"/>
            </w:tcBorders>
            <w:vAlign w:val="bottom"/>
          </w:tcPr>
          <w:p w14:paraId="67705883" w14:textId="77777777" w:rsidR="0005789A" w:rsidRPr="00A97BD3" w:rsidRDefault="0005789A" w:rsidP="004C66E8">
            <w:pPr>
              <w:spacing w:before="30" w:after="30" w:line="240" w:lineRule="auto"/>
              <w:jc w:val="center"/>
            </w:pPr>
            <w:r w:rsidRPr="00A97BD3">
              <w:t>80</w:t>
            </w:r>
          </w:p>
        </w:tc>
        <w:tc>
          <w:tcPr>
            <w:tcW w:w="1445" w:type="dxa"/>
            <w:tcBorders>
              <w:top w:val="nil"/>
              <w:left w:val="nil"/>
              <w:bottom w:val="single" w:sz="12" w:space="0" w:color="auto"/>
              <w:right w:val="nil"/>
            </w:tcBorders>
            <w:vAlign w:val="bottom"/>
          </w:tcPr>
          <w:p w14:paraId="5C009119" w14:textId="77777777" w:rsidR="0005789A" w:rsidRPr="00A97BD3" w:rsidRDefault="0005789A" w:rsidP="004C66E8">
            <w:pPr>
              <w:spacing w:before="30" w:after="30" w:line="240" w:lineRule="auto"/>
              <w:jc w:val="center"/>
            </w:pPr>
            <w:r w:rsidRPr="00A97BD3">
              <w:t>110.57</w:t>
            </w:r>
          </w:p>
        </w:tc>
        <w:tc>
          <w:tcPr>
            <w:tcW w:w="1174" w:type="dxa"/>
            <w:tcBorders>
              <w:top w:val="nil"/>
              <w:left w:val="nil"/>
              <w:bottom w:val="single" w:sz="12" w:space="0" w:color="auto"/>
              <w:right w:val="nil"/>
            </w:tcBorders>
            <w:vAlign w:val="bottom"/>
          </w:tcPr>
          <w:p w14:paraId="1CCB616C" w14:textId="77777777" w:rsidR="0005789A" w:rsidRPr="00A97BD3" w:rsidRDefault="0005789A" w:rsidP="004C66E8">
            <w:pPr>
              <w:spacing w:before="30" w:after="30" w:line="240" w:lineRule="auto"/>
              <w:jc w:val="center"/>
            </w:pPr>
            <w:r w:rsidRPr="00A97BD3">
              <w:t>1.52</w:t>
            </w:r>
          </w:p>
        </w:tc>
        <w:tc>
          <w:tcPr>
            <w:tcW w:w="1218" w:type="dxa"/>
            <w:tcBorders>
              <w:top w:val="nil"/>
              <w:left w:val="nil"/>
              <w:bottom w:val="single" w:sz="12" w:space="0" w:color="auto"/>
              <w:right w:val="nil"/>
            </w:tcBorders>
          </w:tcPr>
          <w:p w14:paraId="416530F2" w14:textId="77777777" w:rsidR="0005789A" w:rsidRPr="00A97BD3" w:rsidRDefault="0005789A" w:rsidP="004C66E8">
            <w:pPr>
              <w:spacing w:before="30" w:after="30" w:line="240" w:lineRule="auto"/>
              <w:jc w:val="center"/>
            </w:pPr>
            <w:r w:rsidRPr="00A97BD3">
              <w:t>42.6</w:t>
            </w:r>
          </w:p>
        </w:tc>
        <w:tc>
          <w:tcPr>
            <w:tcW w:w="991" w:type="dxa"/>
            <w:tcBorders>
              <w:top w:val="nil"/>
              <w:left w:val="nil"/>
              <w:bottom w:val="single" w:sz="12" w:space="0" w:color="auto"/>
              <w:right w:val="nil"/>
            </w:tcBorders>
            <w:vAlign w:val="bottom"/>
          </w:tcPr>
          <w:p w14:paraId="62137D0B" w14:textId="77777777" w:rsidR="0005789A" w:rsidRPr="00A97BD3" w:rsidRDefault="0005789A" w:rsidP="004C66E8">
            <w:pPr>
              <w:spacing w:before="30" w:after="30" w:line="240" w:lineRule="auto"/>
              <w:jc w:val="center"/>
            </w:pPr>
            <w:r w:rsidRPr="00A97BD3">
              <w:t>7.7</w:t>
            </w:r>
          </w:p>
        </w:tc>
        <w:tc>
          <w:tcPr>
            <w:tcW w:w="991" w:type="dxa"/>
            <w:tcBorders>
              <w:top w:val="nil"/>
              <w:left w:val="nil"/>
              <w:bottom w:val="single" w:sz="12" w:space="0" w:color="auto"/>
              <w:right w:val="nil"/>
            </w:tcBorders>
            <w:vAlign w:val="bottom"/>
          </w:tcPr>
          <w:p w14:paraId="20B0F3A1" w14:textId="77777777" w:rsidR="0005789A" w:rsidRPr="00A97BD3" w:rsidRDefault="0005789A" w:rsidP="004C66E8">
            <w:pPr>
              <w:spacing w:before="30" w:after="30" w:line="240" w:lineRule="auto"/>
              <w:jc w:val="center"/>
            </w:pPr>
            <w:r w:rsidRPr="00A97BD3">
              <w:t>0.00</w:t>
            </w:r>
          </w:p>
        </w:tc>
        <w:tc>
          <w:tcPr>
            <w:tcW w:w="1302" w:type="dxa"/>
            <w:tcBorders>
              <w:top w:val="nil"/>
              <w:left w:val="nil"/>
              <w:bottom w:val="single" w:sz="12" w:space="0" w:color="auto"/>
              <w:right w:val="nil"/>
            </w:tcBorders>
          </w:tcPr>
          <w:p w14:paraId="3F7F18CB" w14:textId="77777777" w:rsidR="0005789A" w:rsidRPr="00A97BD3" w:rsidRDefault="0005789A" w:rsidP="004C66E8">
            <w:pPr>
              <w:spacing w:before="30" w:after="30" w:line="240" w:lineRule="auto"/>
              <w:jc w:val="center"/>
            </w:pPr>
            <w:r w:rsidRPr="00A97BD3">
              <w:t>0.00</w:t>
            </w:r>
          </w:p>
        </w:tc>
      </w:tr>
    </w:tbl>
    <w:p w14:paraId="14B800B2" w14:textId="3CF07C42" w:rsidR="007C72DA" w:rsidRPr="00A97BD3" w:rsidRDefault="00BA56D9" w:rsidP="004C66E8">
      <w:pPr>
        <w:spacing w:before="30" w:after="30" w:line="360" w:lineRule="auto"/>
      </w:pPr>
      <w:r w:rsidRPr="00BA56D9">
        <w:t>Each value in the table is the average of three replicated measurements.</w:t>
      </w:r>
    </w:p>
    <w:p w14:paraId="10AA131E" w14:textId="0326140F" w:rsidR="007C72DA" w:rsidRPr="00A97BD3" w:rsidRDefault="007C72DA" w:rsidP="00AF3107">
      <w:pPr>
        <w:spacing w:before="30" w:after="30" w:line="360" w:lineRule="auto"/>
        <w:ind w:right="144"/>
        <w:jc w:val="center"/>
      </w:pPr>
      <w:r w:rsidRPr="00A97BD3">
        <w:rPr>
          <w:b/>
        </w:rPr>
        <w:t>Table 6</w:t>
      </w:r>
      <w:r w:rsidRPr="00A97BD3">
        <w:t xml:space="preserve"> Variation in resistivity, bulk density, porosity, pH, volumetric water content, and dielectric constant of the soil with the addition of (0.500-0.999 mm) sand</w:t>
      </w:r>
    </w:p>
    <w:tbl>
      <w:tblPr>
        <w:tblStyle w:val="TableGrid"/>
        <w:tblpPr w:leftFromText="180" w:rightFromText="180" w:vertAnchor="text" w:horzAnchor="margin" w:tblpXSpec="center" w:tblpY="368"/>
        <w:tblW w:w="713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283"/>
        <w:gridCol w:w="1211"/>
        <w:gridCol w:w="1070"/>
        <w:gridCol w:w="679"/>
        <w:gridCol w:w="862"/>
        <w:gridCol w:w="1202"/>
      </w:tblGrid>
      <w:tr w:rsidR="00AF3107" w:rsidRPr="00A97BD3" w14:paraId="07B875DE" w14:textId="77777777" w:rsidTr="00AF3107">
        <w:tc>
          <w:tcPr>
            <w:tcW w:w="829" w:type="dxa"/>
            <w:tcBorders>
              <w:top w:val="single" w:sz="12" w:space="0" w:color="auto"/>
              <w:bottom w:val="single" w:sz="12" w:space="0" w:color="auto"/>
            </w:tcBorders>
          </w:tcPr>
          <w:p w14:paraId="6CBB6C6E" w14:textId="77777777" w:rsidR="00AF3107" w:rsidRPr="00A97BD3" w:rsidRDefault="00AF3107" w:rsidP="004C66E8">
            <w:pPr>
              <w:spacing w:before="30" w:after="30" w:line="240" w:lineRule="auto"/>
              <w:jc w:val="center"/>
              <w:rPr>
                <w:b/>
                <w:bCs/>
              </w:rPr>
            </w:pPr>
            <w:r w:rsidRPr="00A97BD3">
              <w:rPr>
                <w:b/>
                <w:bCs/>
              </w:rPr>
              <w:t>Sand</w:t>
            </w:r>
          </w:p>
          <w:p w14:paraId="6D3BB8D6" w14:textId="77777777" w:rsidR="00AF3107" w:rsidRPr="00A97BD3" w:rsidRDefault="00AF3107" w:rsidP="004C66E8">
            <w:pPr>
              <w:spacing w:before="30" w:after="30" w:line="240" w:lineRule="auto"/>
              <w:jc w:val="center"/>
              <w:rPr>
                <w:b/>
                <w:bCs/>
              </w:rPr>
            </w:pPr>
            <w:r w:rsidRPr="00A97BD3">
              <w:rPr>
                <w:b/>
                <w:bCs/>
              </w:rPr>
              <w:t>(%)</w:t>
            </w:r>
          </w:p>
        </w:tc>
        <w:tc>
          <w:tcPr>
            <w:tcW w:w="1283" w:type="dxa"/>
            <w:tcBorders>
              <w:top w:val="single" w:sz="12" w:space="0" w:color="auto"/>
              <w:bottom w:val="single" w:sz="12" w:space="0" w:color="auto"/>
            </w:tcBorders>
          </w:tcPr>
          <w:p w14:paraId="272ED3C4" w14:textId="77777777" w:rsidR="00AF3107" w:rsidRPr="00A97BD3" w:rsidRDefault="00AF3107" w:rsidP="004C66E8">
            <w:pPr>
              <w:spacing w:before="30" w:after="30" w:line="240" w:lineRule="auto"/>
              <w:jc w:val="center"/>
              <w:rPr>
                <w:b/>
                <w:bCs/>
              </w:rPr>
            </w:pPr>
            <w:r w:rsidRPr="00A97BD3">
              <w:rPr>
                <w:b/>
                <w:bCs/>
              </w:rPr>
              <w:t>Resistivity</w:t>
            </w:r>
          </w:p>
          <w:p w14:paraId="4A7EE0F1" w14:textId="77777777" w:rsidR="00AF3107" w:rsidRPr="00A97BD3" w:rsidRDefault="00AF3107" w:rsidP="004C66E8">
            <w:pPr>
              <w:spacing w:before="30" w:after="30" w:line="240" w:lineRule="auto"/>
              <w:jc w:val="center"/>
              <w:rPr>
                <w:b/>
                <w:bCs/>
              </w:rPr>
            </w:pPr>
            <w:r w:rsidRPr="00A97BD3">
              <w:rPr>
                <w:b/>
                <w:bCs/>
              </w:rPr>
              <w:t>(Ω-m)</w:t>
            </w:r>
          </w:p>
        </w:tc>
        <w:tc>
          <w:tcPr>
            <w:tcW w:w="1223" w:type="dxa"/>
            <w:tcBorders>
              <w:top w:val="single" w:sz="12" w:space="0" w:color="auto"/>
              <w:bottom w:val="single" w:sz="12" w:space="0" w:color="auto"/>
            </w:tcBorders>
          </w:tcPr>
          <w:p w14:paraId="0088561F" w14:textId="77777777" w:rsidR="00AF3107" w:rsidRPr="00A97BD3" w:rsidRDefault="00AF3107" w:rsidP="004C66E8">
            <w:pPr>
              <w:spacing w:before="30" w:after="30" w:line="240" w:lineRule="auto"/>
              <w:jc w:val="center"/>
              <w:rPr>
                <w:b/>
                <w:bCs/>
              </w:rPr>
            </w:pPr>
            <w:r w:rsidRPr="00A97BD3">
              <w:rPr>
                <w:b/>
                <w:bCs/>
              </w:rPr>
              <w:t>Bulk density</w:t>
            </w:r>
          </w:p>
          <w:p w14:paraId="095C8B34" w14:textId="0F61527D" w:rsidR="00AF3107" w:rsidRPr="00A97BD3" w:rsidRDefault="00AF3107" w:rsidP="004C66E8">
            <w:pPr>
              <w:spacing w:before="30" w:after="30" w:line="240" w:lineRule="auto"/>
              <w:jc w:val="center"/>
              <w:rPr>
                <w:b/>
                <w:bCs/>
              </w:rPr>
            </w:pPr>
            <w:r w:rsidRPr="00A97BD3">
              <w:rPr>
                <w:b/>
                <w:bCs/>
              </w:rPr>
              <w:t>(g</w:t>
            </w:r>
            <w:r w:rsidR="00C06AB5">
              <w:rPr>
                <w:b/>
                <w:bCs/>
              </w:rPr>
              <w:t xml:space="preserve"> </w:t>
            </w:r>
            <w:r w:rsidRPr="00A97BD3">
              <w:rPr>
                <w:b/>
                <w:bCs/>
              </w:rPr>
              <w:t>cm</w:t>
            </w:r>
            <w:r w:rsidR="00C06AB5" w:rsidRPr="00C06AB5">
              <w:rPr>
                <w:b/>
                <w:bCs/>
                <w:vertAlign w:val="superscript"/>
              </w:rPr>
              <w:t>-</w:t>
            </w:r>
            <w:r w:rsidRPr="00A97BD3">
              <w:rPr>
                <w:b/>
                <w:bCs/>
                <w:vertAlign w:val="superscript"/>
              </w:rPr>
              <w:t>3</w:t>
            </w:r>
            <w:r w:rsidRPr="00A97BD3">
              <w:rPr>
                <w:b/>
                <w:bCs/>
              </w:rPr>
              <w:t>)</w:t>
            </w:r>
          </w:p>
        </w:tc>
        <w:tc>
          <w:tcPr>
            <w:tcW w:w="1070" w:type="dxa"/>
            <w:tcBorders>
              <w:top w:val="single" w:sz="12" w:space="0" w:color="auto"/>
              <w:bottom w:val="single" w:sz="12" w:space="0" w:color="auto"/>
            </w:tcBorders>
          </w:tcPr>
          <w:p w14:paraId="3E54F640" w14:textId="77777777" w:rsidR="00AF3107" w:rsidRPr="00A97BD3" w:rsidRDefault="00AF3107" w:rsidP="004C66E8">
            <w:pPr>
              <w:spacing w:before="30" w:after="30" w:line="240" w:lineRule="auto"/>
              <w:jc w:val="center"/>
              <w:rPr>
                <w:b/>
                <w:bCs/>
              </w:rPr>
            </w:pPr>
            <w:r w:rsidRPr="00A97BD3">
              <w:rPr>
                <w:b/>
                <w:bCs/>
              </w:rPr>
              <w:t>Porosity</w:t>
            </w:r>
          </w:p>
          <w:p w14:paraId="5C77C89B" w14:textId="77777777" w:rsidR="00AF3107" w:rsidRPr="00A97BD3" w:rsidRDefault="00AF3107" w:rsidP="004C66E8">
            <w:pPr>
              <w:spacing w:before="30" w:after="30" w:line="240" w:lineRule="auto"/>
              <w:jc w:val="center"/>
              <w:rPr>
                <w:b/>
                <w:bCs/>
              </w:rPr>
            </w:pPr>
            <w:r w:rsidRPr="00A97BD3">
              <w:rPr>
                <w:b/>
                <w:bCs/>
              </w:rPr>
              <w:t>(%)</w:t>
            </w:r>
          </w:p>
        </w:tc>
        <w:tc>
          <w:tcPr>
            <w:tcW w:w="686" w:type="dxa"/>
            <w:tcBorders>
              <w:top w:val="single" w:sz="12" w:space="0" w:color="auto"/>
              <w:bottom w:val="single" w:sz="12" w:space="0" w:color="auto"/>
            </w:tcBorders>
          </w:tcPr>
          <w:p w14:paraId="7A57D240" w14:textId="3DAC2B8E" w:rsidR="00AF3107" w:rsidRPr="00A97BD3" w:rsidRDefault="00E32A50" w:rsidP="004C66E8">
            <w:pPr>
              <w:spacing w:before="30" w:after="30" w:line="240" w:lineRule="auto"/>
              <w:jc w:val="center"/>
              <w:rPr>
                <w:b/>
                <w:bCs/>
              </w:rPr>
            </w:pPr>
            <w:r>
              <w:rPr>
                <w:b/>
                <w:bCs/>
              </w:rPr>
              <w:t>pH</w:t>
            </w:r>
          </w:p>
        </w:tc>
        <w:tc>
          <w:tcPr>
            <w:tcW w:w="839" w:type="dxa"/>
            <w:tcBorders>
              <w:top w:val="single" w:sz="12" w:space="0" w:color="auto"/>
              <w:bottom w:val="single" w:sz="12" w:space="0" w:color="auto"/>
            </w:tcBorders>
          </w:tcPr>
          <w:p w14:paraId="1629C954" w14:textId="77777777" w:rsidR="00AF3107" w:rsidRPr="00A97BD3" w:rsidRDefault="00AF3107" w:rsidP="004C66E8">
            <w:pPr>
              <w:spacing w:before="30" w:after="30" w:line="240" w:lineRule="auto"/>
              <w:jc w:val="center"/>
              <w:rPr>
                <w:b/>
                <w:bCs/>
              </w:rPr>
            </w:pPr>
            <w:r w:rsidRPr="00A97BD3">
              <w:rPr>
                <w:b/>
                <w:bCs/>
              </w:rPr>
              <w:t>VWC</w:t>
            </w:r>
          </w:p>
          <w:p w14:paraId="5C1D5A87" w14:textId="38C99847" w:rsidR="00AF3107" w:rsidRPr="00A97BD3" w:rsidRDefault="00AF3107" w:rsidP="004C66E8">
            <w:pPr>
              <w:spacing w:before="30" w:after="30" w:line="240" w:lineRule="auto"/>
              <w:jc w:val="center"/>
              <w:rPr>
                <w:b/>
                <w:bCs/>
              </w:rPr>
            </w:pPr>
            <w:r w:rsidRPr="00A97BD3">
              <w:rPr>
                <w:b/>
                <w:bCs/>
              </w:rPr>
              <w:t>(</w:t>
            </w:r>
            <w:proofErr w:type="spellStart"/>
            <w:r w:rsidRPr="00A97BD3">
              <w:rPr>
                <w:rStyle w:val="hgkelc"/>
                <w:b/>
                <w:bCs/>
              </w:rPr>
              <w:t>θv</w:t>
            </w:r>
            <w:proofErr w:type="spellEnd"/>
            <w:r w:rsidRPr="00A97BD3">
              <w:rPr>
                <w:b/>
                <w:bCs/>
              </w:rPr>
              <w:t>%)</w:t>
            </w:r>
          </w:p>
        </w:tc>
        <w:tc>
          <w:tcPr>
            <w:tcW w:w="1202" w:type="dxa"/>
            <w:tcBorders>
              <w:top w:val="single" w:sz="12" w:space="0" w:color="auto"/>
              <w:bottom w:val="single" w:sz="12" w:space="0" w:color="auto"/>
            </w:tcBorders>
          </w:tcPr>
          <w:p w14:paraId="6D26E407" w14:textId="77777777" w:rsidR="00AF3107" w:rsidRPr="00A97BD3" w:rsidRDefault="00AF3107" w:rsidP="004C66E8">
            <w:pPr>
              <w:spacing w:before="30" w:after="30" w:line="240" w:lineRule="auto"/>
              <w:jc w:val="center"/>
              <w:rPr>
                <w:b/>
                <w:bCs/>
              </w:rPr>
            </w:pPr>
            <w:r w:rsidRPr="00A97BD3">
              <w:rPr>
                <w:b/>
                <w:bCs/>
              </w:rPr>
              <w:t>Dielectric constant</w:t>
            </w:r>
          </w:p>
          <w:p w14:paraId="0806CB78" w14:textId="77777777" w:rsidR="00AF3107" w:rsidRPr="00A97BD3" w:rsidRDefault="00AF3107" w:rsidP="004C66E8">
            <w:pPr>
              <w:spacing w:before="30" w:after="30" w:line="240" w:lineRule="auto"/>
              <w:jc w:val="center"/>
              <w:rPr>
                <w:b/>
                <w:bCs/>
              </w:rPr>
            </w:pPr>
            <w:r w:rsidRPr="00A97BD3">
              <w:rPr>
                <w:b/>
                <w:bCs/>
              </w:rPr>
              <w:t>(ε)</w:t>
            </w:r>
          </w:p>
        </w:tc>
      </w:tr>
      <w:tr w:rsidR="00AF3107" w:rsidRPr="00A97BD3" w14:paraId="4132D8EC" w14:textId="77777777" w:rsidTr="00AF3107">
        <w:tc>
          <w:tcPr>
            <w:tcW w:w="829" w:type="dxa"/>
            <w:tcBorders>
              <w:top w:val="single" w:sz="12" w:space="0" w:color="auto"/>
            </w:tcBorders>
            <w:vAlign w:val="bottom"/>
          </w:tcPr>
          <w:p w14:paraId="4A8E6CC3" w14:textId="77777777" w:rsidR="00AF3107" w:rsidRPr="00A97BD3" w:rsidRDefault="00AF3107" w:rsidP="004C66E8">
            <w:pPr>
              <w:spacing w:before="30" w:after="30" w:line="240" w:lineRule="auto"/>
              <w:jc w:val="center"/>
            </w:pPr>
            <w:r w:rsidRPr="00A97BD3">
              <w:t>0</w:t>
            </w:r>
          </w:p>
        </w:tc>
        <w:tc>
          <w:tcPr>
            <w:tcW w:w="1283" w:type="dxa"/>
            <w:tcBorders>
              <w:top w:val="single" w:sz="12" w:space="0" w:color="auto"/>
            </w:tcBorders>
            <w:vAlign w:val="bottom"/>
          </w:tcPr>
          <w:p w14:paraId="54EF47A2" w14:textId="77777777" w:rsidR="00AF3107" w:rsidRPr="00A97BD3" w:rsidRDefault="00AF3107" w:rsidP="004C66E8">
            <w:pPr>
              <w:spacing w:before="30" w:after="30" w:line="240" w:lineRule="auto"/>
              <w:jc w:val="center"/>
            </w:pPr>
            <w:r w:rsidRPr="00A97BD3">
              <w:t>298.15</w:t>
            </w:r>
          </w:p>
        </w:tc>
        <w:tc>
          <w:tcPr>
            <w:tcW w:w="1223" w:type="dxa"/>
            <w:tcBorders>
              <w:top w:val="single" w:sz="12" w:space="0" w:color="auto"/>
            </w:tcBorders>
            <w:vAlign w:val="bottom"/>
          </w:tcPr>
          <w:p w14:paraId="7A9C0709" w14:textId="77777777" w:rsidR="00AF3107" w:rsidRPr="00A97BD3" w:rsidRDefault="00AF3107" w:rsidP="004C66E8">
            <w:pPr>
              <w:spacing w:before="30" w:after="30" w:line="240" w:lineRule="auto"/>
              <w:jc w:val="center"/>
            </w:pPr>
            <w:r w:rsidRPr="00A97BD3">
              <w:t>1.23</w:t>
            </w:r>
          </w:p>
        </w:tc>
        <w:tc>
          <w:tcPr>
            <w:tcW w:w="1070" w:type="dxa"/>
            <w:tcBorders>
              <w:top w:val="single" w:sz="12" w:space="0" w:color="auto"/>
            </w:tcBorders>
            <w:vAlign w:val="bottom"/>
          </w:tcPr>
          <w:p w14:paraId="4EC6E7C5" w14:textId="77777777" w:rsidR="00AF3107" w:rsidRPr="00A97BD3" w:rsidRDefault="00AF3107" w:rsidP="004C66E8">
            <w:pPr>
              <w:spacing w:before="30" w:after="30" w:line="240" w:lineRule="auto"/>
              <w:jc w:val="center"/>
            </w:pPr>
            <w:r w:rsidRPr="00A97BD3">
              <w:t>53.5</w:t>
            </w:r>
          </w:p>
        </w:tc>
        <w:tc>
          <w:tcPr>
            <w:tcW w:w="686" w:type="dxa"/>
            <w:tcBorders>
              <w:top w:val="single" w:sz="12" w:space="0" w:color="auto"/>
            </w:tcBorders>
            <w:vAlign w:val="bottom"/>
          </w:tcPr>
          <w:p w14:paraId="3FB64204" w14:textId="77777777" w:rsidR="00AF3107" w:rsidRPr="00A97BD3" w:rsidRDefault="00AF3107" w:rsidP="004C66E8">
            <w:pPr>
              <w:spacing w:before="30" w:after="30" w:line="240" w:lineRule="auto"/>
              <w:jc w:val="center"/>
            </w:pPr>
            <w:r w:rsidRPr="00A97BD3">
              <w:t>7.4</w:t>
            </w:r>
          </w:p>
        </w:tc>
        <w:tc>
          <w:tcPr>
            <w:tcW w:w="839" w:type="dxa"/>
            <w:tcBorders>
              <w:top w:val="single" w:sz="12" w:space="0" w:color="auto"/>
            </w:tcBorders>
            <w:vAlign w:val="bottom"/>
          </w:tcPr>
          <w:p w14:paraId="4E0F57F0" w14:textId="77777777" w:rsidR="00AF3107" w:rsidRPr="00A97BD3" w:rsidRDefault="00AF3107" w:rsidP="004C66E8">
            <w:pPr>
              <w:spacing w:before="30" w:after="30" w:line="240" w:lineRule="auto"/>
              <w:jc w:val="center"/>
            </w:pPr>
            <w:r w:rsidRPr="00A97BD3">
              <w:t>0.12</w:t>
            </w:r>
          </w:p>
        </w:tc>
        <w:tc>
          <w:tcPr>
            <w:tcW w:w="1202" w:type="dxa"/>
            <w:tcBorders>
              <w:top w:val="single" w:sz="12" w:space="0" w:color="auto"/>
            </w:tcBorders>
          </w:tcPr>
          <w:p w14:paraId="3DAD6CC7" w14:textId="77777777" w:rsidR="00AF3107" w:rsidRPr="00A97BD3" w:rsidRDefault="00AF3107" w:rsidP="004C66E8">
            <w:pPr>
              <w:spacing w:before="30" w:after="30" w:line="240" w:lineRule="auto"/>
              <w:jc w:val="center"/>
            </w:pPr>
            <w:r w:rsidRPr="00A97BD3">
              <w:t>3.04</w:t>
            </w:r>
          </w:p>
        </w:tc>
      </w:tr>
      <w:tr w:rsidR="00AF3107" w:rsidRPr="00A97BD3" w14:paraId="631338EC" w14:textId="77777777" w:rsidTr="00AF3107">
        <w:tc>
          <w:tcPr>
            <w:tcW w:w="829" w:type="dxa"/>
            <w:vAlign w:val="bottom"/>
          </w:tcPr>
          <w:p w14:paraId="56B8AC47" w14:textId="77777777" w:rsidR="00AF3107" w:rsidRPr="00A97BD3" w:rsidRDefault="00AF3107" w:rsidP="004C66E8">
            <w:pPr>
              <w:spacing w:before="30" w:after="30" w:line="240" w:lineRule="auto"/>
              <w:jc w:val="center"/>
            </w:pPr>
            <w:r w:rsidRPr="00A97BD3">
              <w:t>10</w:t>
            </w:r>
          </w:p>
        </w:tc>
        <w:tc>
          <w:tcPr>
            <w:tcW w:w="1283" w:type="dxa"/>
            <w:vAlign w:val="bottom"/>
          </w:tcPr>
          <w:p w14:paraId="05B5F1C5" w14:textId="77777777" w:rsidR="00AF3107" w:rsidRPr="00A97BD3" w:rsidRDefault="00AF3107" w:rsidP="004C66E8">
            <w:pPr>
              <w:spacing w:before="30" w:after="30" w:line="240" w:lineRule="auto"/>
              <w:jc w:val="center"/>
            </w:pPr>
            <w:r w:rsidRPr="00A97BD3">
              <w:t>205.55</w:t>
            </w:r>
          </w:p>
        </w:tc>
        <w:tc>
          <w:tcPr>
            <w:tcW w:w="1223" w:type="dxa"/>
            <w:vAlign w:val="bottom"/>
          </w:tcPr>
          <w:p w14:paraId="3008BB1B" w14:textId="77777777" w:rsidR="00AF3107" w:rsidRPr="00A97BD3" w:rsidRDefault="00AF3107" w:rsidP="004C66E8">
            <w:pPr>
              <w:spacing w:before="30" w:after="30" w:line="240" w:lineRule="auto"/>
              <w:jc w:val="center"/>
            </w:pPr>
            <w:r w:rsidRPr="00A97BD3">
              <w:t>1.25</w:t>
            </w:r>
          </w:p>
        </w:tc>
        <w:tc>
          <w:tcPr>
            <w:tcW w:w="1070" w:type="dxa"/>
          </w:tcPr>
          <w:p w14:paraId="59FEB88C" w14:textId="77777777" w:rsidR="00AF3107" w:rsidRPr="00A97BD3" w:rsidRDefault="00AF3107" w:rsidP="004C66E8">
            <w:pPr>
              <w:spacing w:before="30" w:after="30" w:line="240" w:lineRule="auto"/>
              <w:jc w:val="center"/>
            </w:pPr>
            <w:r w:rsidRPr="00A97BD3">
              <w:t>52.8</w:t>
            </w:r>
          </w:p>
        </w:tc>
        <w:tc>
          <w:tcPr>
            <w:tcW w:w="686" w:type="dxa"/>
            <w:vAlign w:val="bottom"/>
          </w:tcPr>
          <w:p w14:paraId="1BFAC67A" w14:textId="77777777" w:rsidR="00AF3107" w:rsidRPr="00A97BD3" w:rsidRDefault="00AF3107" w:rsidP="004C66E8">
            <w:pPr>
              <w:spacing w:before="30" w:after="30" w:line="240" w:lineRule="auto"/>
              <w:jc w:val="center"/>
            </w:pPr>
            <w:r w:rsidRPr="00A97BD3">
              <w:t>7.4</w:t>
            </w:r>
          </w:p>
        </w:tc>
        <w:tc>
          <w:tcPr>
            <w:tcW w:w="839" w:type="dxa"/>
            <w:vAlign w:val="bottom"/>
          </w:tcPr>
          <w:p w14:paraId="7E9CF435" w14:textId="77777777" w:rsidR="00AF3107" w:rsidRPr="00A97BD3" w:rsidRDefault="00AF3107" w:rsidP="004C66E8">
            <w:pPr>
              <w:spacing w:before="30" w:after="30" w:line="240" w:lineRule="auto"/>
              <w:jc w:val="center"/>
            </w:pPr>
            <w:r w:rsidRPr="00A97BD3">
              <w:t>3.45</w:t>
            </w:r>
          </w:p>
        </w:tc>
        <w:tc>
          <w:tcPr>
            <w:tcW w:w="1202" w:type="dxa"/>
          </w:tcPr>
          <w:p w14:paraId="665196CE" w14:textId="77777777" w:rsidR="00AF3107" w:rsidRPr="00A97BD3" w:rsidRDefault="00AF3107" w:rsidP="004C66E8">
            <w:pPr>
              <w:spacing w:before="30" w:after="30" w:line="240" w:lineRule="auto"/>
              <w:jc w:val="center"/>
            </w:pPr>
            <w:r w:rsidRPr="00A97BD3">
              <w:t>3.52</w:t>
            </w:r>
          </w:p>
        </w:tc>
      </w:tr>
      <w:tr w:rsidR="00AF3107" w:rsidRPr="00A97BD3" w14:paraId="0BB05012" w14:textId="77777777" w:rsidTr="00AF3107">
        <w:tc>
          <w:tcPr>
            <w:tcW w:w="829" w:type="dxa"/>
            <w:vAlign w:val="bottom"/>
          </w:tcPr>
          <w:p w14:paraId="737B98A3" w14:textId="77777777" w:rsidR="00AF3107" w:rsidRPr="00A97BD3" w:rsidRDefault="00AF3107" w:rsidP="004C66E8">
            <w:pPr>
              <w:spacing w:before="30" w:after="30" w:line="240" w:lineRule="auto"/>
              <w:jc w:val="center"/>
            </w:pPr>
            <w:r w:rsidRPr="00A97BD3">
              <w:t>20</w:t>
            </w:r>
          </w:p>
        </w:tc>
        <w:tc>
          <w:tcPr>
            <w:tcW w:w="1283" w:type="dxa"/>
            <w:vAlign w:val="bottom"/>
          </w:tcPr>
          <w:p w14:paraId="679B9C6C" w14:textId="77777777" w:rsidR="00AF3107" w:rsidRPr="00A97BD3" w:rsidRDefault="00AF3107" w:rsidP="004C66E8">
            <w:pPr>
              <w:spacing w:before="30" w:after="30" w:line="240" w:lineRule="auto"/>
              <w:jc w:val="center"/>
            </w:pPr>
            <w:r w:rsidRPr="00A97BD3">
              <w:t>187.46</w:t>
            </w:r>
          </w:p>
        </w:tc>
        <w:tc>
          <w:tcPr>
            <w:tcW w:w="1223" w:type="dxa"/>
            <w:vAlign w:val="bottom"/>
          </w:tcPr>
          <w:p w14:paraId="57CCDB23" w14:textId="77777777" w:rsidR="00AF3107" w:rsidRPr="00A97BD3" w:rsidRDefault="00AF3107" w:rsidP="004C66E8">
            <w:pPr>
              <w:spacing w:before="30" w:after="30" w:line="240" w:lineRule="auto"/>
              <w:jc w:val="center"/>
            </w:pPr>
            <w:r w:rsidRPr="00A97BD3">
              <w:t>1.28</w:t>
            </w:r>
          </w:p>
        </w:tc>
        <w:tc>
          <w:tcPr>
            <w:tcW w:w="1070" w:type="dxa"/>
          </w:tcPr>
          <w:p w14:paraId="68FFA9E0" w14:textId="77777777" w:rsidR="00AF3107" w:rsidRPr="00A97BD3" w:rsidRDefault="00AF3107" w:rsidP="004C66E8">
            <w:pPr>
              <w:spacing w:before="30" w:after="30" w:line="240" w:lineRule="auto"/>
              <w:jc w:val="center"/>
            </w:pPr>
            <w:r w:rsidRPr="00A97BD3">
              <w:t>51.6</w:t>
            </w:r>
          </w:p>
        </w:tc>
        <w:tc>
          <w:tcPr>
            <w:tcW w:w="686" w:type="dxa"/>
            <w:vAlign w:val="bottom"/>
          </w:tcPr>
          <w:p w14:paraId="3324E040" w14:textId="77777777" w:rsidR="00AF3107" w:rsidRPr="00A97BD3" w:rsidRDefault="00AF3107" w:rsidP="004C66E8">
            <w:pPr>
              <w:spacing w:before="30" w:after="30" w:line="240" w:lineRule="auto"/>
              <w:jc w:val="center"/>
            </w:pPr>
            <w:r w:rsidRPr="00A97BD3">
              <w:t>7.4</w:t>
            </w:r>
          </w:p>
        </w:tc>
        <w:tc>
          <w:tcPr>
            <w:tcW w:w="839" w:type="dxa"/>
            <w:vAlign w:val="bottom"/>
          </w:tcPr>
          <w:p w14:paraId="28BBC3FA" w14:textId="77777777" w:rsidR="00AF3107" w:rsidRPr="00A97BD3" w:rsidRDefault="00AF3107" w:rsidP="004C66E8">
            <w:pPr>
              <w:spacing w:before="30" w:after="30" w:line="240" w:lineRule="auto"/>
              <w:jc w:val="center"/>
            </w:pPr>
            <w:r w:rsidRPr="00A97BD3">
              <w:t>3.03</w:t>
            </w:r>
          </w:p>
        </w:tc>
        <w:tc>
          <w:tcPr>
            <w:tcW w:w="1202" w:type="dxa"/>
          </w:tcPr>
          <w:p w14:paraId="465A27A9" w14:textId="77777777" w:rsidR="00AF3107" w:rsidRPr="00A97BD3" w:rsidRDefault="00AF3107" w:rsidP="004C66E8">
            <w:pPr>
              <w:spacing w:before="30" w:after="30" w:line="240" w:lineRule="auto"/>
              <w:jc w:val="center"/>
            </w:pPr>
            <w:r w:rsidRPr="00A97BD3">
              <w:t>3.44</w:t>
            </w:r>
          </w:p>
        </w:tc>
      </w:tr>
      <w:tr w:rsidR="00AF3107" w:rsidRPr="00A97BD3" w14:paraId="2A4BAA9A" w14:textId="77777777" w:rsidTr="00AF3107">
        <w:tc>
          <w:tcPr>
            <w:tcW w:w="829" w:type="dxa"/>
            <w:vAlign w:val="bottom"/>
          </w:tcPr>
          <w:p w14:paraId="05FC7592" w14:textId="77777777" w:rsidR="00AF3107" w:rsidRPr="00A97BD3" w:rsidRDefault="00AF3107" w:rsidP="004C66E8">
            <w:pPr>
              <w:spacing w:before="30" w:after="30" w:line="240" w:lineRule="auto"/>
              <w:jc w:val="center"/>
            </w:pPr>
            <w:r w:rsidRPr="00A97BD3">
              <w:t>30</w:t>
            </w:r>
          </w:p>
        </w:tc>
        <w:tc>
          <w:tcPr>
            <w:tcW w:w="1283" w:type="dxa"/>
            <w:vAlign w:val="bottom"/>
          </w:tcPr>
          <w:p w14:paraId="413709E7" w14:textId="77777777" w:rsidR="00AF3107" w:rsidRPr="00A97BD3" w:rsidRDefault="00AF3107" w:rsidP="004C66E8">
            <w:pPr>
              <w:spacing w:before="30" w:after="30" w:line="240" w:lineRule="auto"/>
              <w:jc w:val="center"/>
            </w:pPr>
            <w:r w:rsidRPr="00A97BD3">
              <w:t>176.26</w:t>
            </w:r>
          </w:p>
        </w:tc>
        <w:tc>
          <w:tcPr>
            <w:tcW w:w="1223" w:type="dxa"/>
            <w:vAlign w:val="bottom"/>
          </w:tcPr>
          <w:p w14:paraId="7783AEAB" w14:textId="77777777" w:rsidR="00AF3107" w:rsidRPr="00A97BD3" w:rsidRDefault="00AF3107" w:rsidP="004C66E8">
            <w:pPr>
              <w:spacing w:before="30" w:after="30" w:line="240" w:lineRule="auto"/>
              <w:jc w:val="center"/>
            </w:pPr>
            <w:r w:rsidRPr="00A97BD3">
              <w:t>1.31</w:t>
            </w:r>
          </w:p>
        </w:tc>
        <w:tc>
          <w:tcPr>
            <w:tcW w:w="1070" w:type="dxa"/>
          </w:tcPr>
          <w:p w14:paraId="11D0C877" w14:textId="77777777" w:rsidR="00AF3107" w:rsidRPr="00A97BD3" w:rsidRDefault="00AF3107" w:rsidP="004C66E8">
            <w:pPr>
              <w:spacing w:before="30" w:after="30" w:line="240" w:lineRule="auto"/>
              <w:jc w:val="center"/>
            </w:pPr>
            <w:r w:rsidRPr="00A97BD3">
              <w:t>50.5</w:t>
            </w:r>
          </w:p>
        </w:tc>
        <w:tc>
          <w:tcPr>
            <w:tcW w:w="686" w:type="dxa"/>
            <w:vAlign w:val="bottom"/>
          </w:tcPr>
          <w:p w14:paraId="11A737E7" w14:textId="77777777" w:rsidR="00AF3107" w:rsidRPr="00A97BD3" w:rsidRDefault="00AF3107" w:rsidP="004C66E8">
            <w:pPr>
              <w:spacing w:before="30" w:after="30" w:line="240" w:lineRule="auto"/>
              <w:jc w:val="center"/>
            </w:pPr>
            <w:r w:rsidRPr="00A97BD3">
              <w:t>7.4</w:t>
            </w:r>
          </w:p>
        </w:tc>
        <w:tc>
          <w:tcPr>
            <w:tcW w:w="839" w:type="dxa"/>
            <w:vAlign w:val="bottom"/>
          </w:tcPr>
          <w:p w14:paraId="57185502" w14:textId="77777777" w:rsidR="00AF3107" w:rsidRPr="00A97BD3" w:rsidRDefault="00AF3107" w:rsidP="004C66E8">
            <w:pPr>
              <w:spacing w:before="30" w:after="30" w:line="240" w:lineRule="auto"/>
              <w:jc w:val="center"/>
            </w:pPr>
            <w:r w:rsidRPr="00A97BD3">
              <w:t>2.17</w:t>
            </w:r>
          </w:p>
        </w:tc>
        <w:tc>
          <w:tcPr>
            <w:tcW w:w="1202" w:type="dxa"/>
          </w:tcPr>
          <w:p w14:paraId="5B82217D" w14:textId="77777777" w:rsidR="00AF3107" w:rsidRPr="00A97BD3" w:rsidRDefault="00AF3107" w:rsidP="004C66E8">
            <w:pPr>
              <w:spacing w:before="30" w:after="30" w:line="240" w:lineRule="auto"/>
              <w:jc w:val="center"/>
            </w:pPr>
            <w:r w:rsidRPr="00A97BD3">
              <w:t>3.30</w:t>
            </w:r>
          </w:p>
        </w:tc>
      </w:tr>
      <w:tr w:rsidR="00AF3107" w:rsidRPr="00A97BD3" w14:paraId="51277B0B" w14:textId="77777777" w:rsidTr="00AF3107">
        <w:tc>
          <w:tcPr>
            <w:tcW w:w="829" w:type="dxa"/>
            <w:vAlign w:val="bottom"/>
          </w:tcPr>
          <w:p w14:paraId="33DCA8E4" w14:textId="77777777" w:rsidR="00AF3107" w:rsidRPr="00A97BD3" w:rsidRDefault="00AF3107" w:rsidP="004C66E8">
            <w:pPr>
              <w:spacing w:before="30" w:after="30" w:line="240" w:lineRule="auto"/>
              <w:jc w:val="center"/>
            </w:pPr>
            <w:r w:rsidRPr="00A97BD3">
              <w:t>40</w:t>
            </w:r>
          </w:p>
        </w:tc>
        <w:tc>
          <w:tcPr>
            <w:tcW w:w="1283" w:type="dxa"/>
            <w:vAlign w:val="bottom"/>
          </w:tcPr>
          <w:p w14:paraId="33480F97" w14:textId="77777777" w:rsidR="00AF3107" w:rsidRPr="00A97BD3" w:rsidRDefault="00AF3107" w:rsidP="004C66E8">
            <w:pPr>
              <w:spacing w:before="30" w:after="30" w:line="240" w:lineRule="auto"/>
              <w:jc w:val="center"/>
            </w:pPr>
            <w:r w:rsidRPr="00A97BD3">
              <w:t>169.06</w:t>
            </w:r>
          </w:p>
        </w:tc>
        <w:tc>
          <w:tcPr>
            <w:tcW w:w="1223" w:type="dxa"/>
            <w:vAlign w:val="bottom"/>
          </w:tcPr>
          <w:p w14:paraId="6E8AE8BF" w14:textId="77777777" w:rsidR="00AF3107" w:rsidRPr="00A97BD3" w:rsidRDefault="00AF3107" w:rsidP="004C66E8">
            <w:pPr>
              <w:spacing w:before="30" w:after="30" w:line="240" w:lineRule="auto"/>
              <w:jc w:val="center"/>
            </w:pPr>
            <w:r w:rsidRPr="00A97BD3">
              <w:t>1.35</w:t>
            </w:r>
          </w:p>
        </w:tc>
        <w:tc>
          <w:tcPr>
            <w:tcW w:w="1070" w:type="dxa"/>
          </w:tcPr>
          <w:p w14:paraId="620FDFDF" w14:textId="77777777" w:rsidR="00AF3107" w:rsidRPr="00A97BD3" w:rsidRDefault="00AF3107" w:rsidP="004C66E8">
            <w:pPr>
              <w:spacing w:before="30" w:after="30" w:line="240" w:lineRule="auto"/>
              <w:jc w:val="center"/>
            </w:pPr>
            <w:r w:rsidRPr="00A97BD3">
              <w:t>49.0</w:t>
            </w:r>
          </w:p>
        </w:tc>
        <w:tc>
          <w:tcPr>
            <w:tcW w:w="686" w:type="dxa"/>
            <w:vAlign w:val="bottom"/>
          </w:tcPr>
          <w:p w14:paraId="160C4ADA" w14:textId="77777777" w:rsidR="00AF3107" w:rsidRPr="00A97BD3" w:rsidRDefault="00AF3107" w:rsidP="004C66E8">
            <w:pPr>
              <w:spacing w:before="30" w:after="30" w:line="240" w:lineRule="auto"/>
              <w:jc w:val="center"/>
            </w:pPr>
            <w:r w:rsidRPr="00A97BD3">
              <w:t>7.5</w:t>
            </w:r>
          </w:p>
        </w:tc>
        <w:tc>
          <w:tcPr>
            <w:tcW w:w="839" w:type="dxa"/>
            <w:vAlign w:val="bottom"/>
          </w:tcPr>
          <w:p w14:paraId="70A042B1" w14:textId="77777777" w:rsidR="00AF3107" w:rsidRPr="00A97BD3" w:rsidRDefault="00AF3107" w:rsidP="004C66E8">
            <w:pPr>
              <w:spacing w:before="30" w:after="30" w:line="240" w:lineRule="auto"/>
              <w:jc w:val="center"/>
            </w:pPr>
            <w:r w:rsidRPr="00A97BD3">
              <w:t>1.73</w:t>
            </w:r>
          </w:p>
        </w:tc>
        <w:tc>
          <w:tcPr>
            <w:tcW w:w="1202" w:type="dxa"/>
          </w:tcPr>
          <w:p w14:paraId="4F2B74AA" w14:textId="77777777" w:rsidR="00AF3107" w:rsidRPr="00A97BD3" w:rsidRDefault="00AF3107" w:rsidP="004C66E8">
            <w:pPr>
              <w:spacing w:before="30" w:after="30" w:line="240" w:lineRule="auto"/>
              <w:jc w:val="center"/>
            </w:pPr>
            <w:r w:rsidRPr="00A97BD3">
              <w:t>3.23</w:t>
            </w:r>
          </w:p>
        </w:tc>
      </w:tr>
      <w:tr w:rsidR="00AF3107" w:rsidRPr="00A97BD3" w14:paraId="090EA142" w14:textId="77777777" w:rsidTr="00AF3107">
        <w:tc>
          <w:tcPr>
            <w:tcW w:w="829" w:type="dxa"/>
            <w:vAlign w:val="bottom"/>
          </w:tcPr>
          <w:p w14:paraId="72A8344D" w14:textId="77777777" w:rsidR="00AF3107" w:rsidRPr="00A97BD3" w:rsidRDefault="00AF3107" w:rsidP="004C66E8">
            <w:pPr>
              <w:spacing w:before="30" w:after="30" w:line="240" w:lineRule="auto"/>
              <w:jc w:val="center"/>
            </w:pPr>
            <w:r w:rsidRPr="00A97BD3">
              <w:t>50</w:t>
            </w:r>
          </w:p>
        </w:tc>
        <w:tc>
          <w:tcPr>
            <w:tcW w:w="1283" w:type="dxa"/>
            <w:vAlign w:val="bottom"/>
          </w:tcPr>
          <w:p w14:paraId="39EB6FF9" w14:textId="77777777" w:rsidR="00AF3107" w:rsidRPr="00A97BD3" w:rsidRDefault="00AF3107" w:rsidP="004C66E8">
            <w:pPr>
              <w:spacing w:before="30" w:after="30" w:line="240" w:lineRule="auto"/>
              <w:jc w:val="center"/>
            </w:pPr>
            <w:r w:rsidRPr="00A97BD3">
              <w:t>161.41</w:t>
            </w:r>
          </w:p>
        </w:tc>
        <w:tc>
          <w:tcPr>
            <w:tcW w:w="1223" w:type="dxa"/>
            <w:vAlign w:val="bottom"/>
          </w:tcPr>
          <w:p w14:paraId="183382FE" w14:textId="77777777" w:rsidR="00AF3107" w:rsidRPr="00A97BD3" w:rsidRDefault="00AF3107" w:rsidP="004C66E8">
            <w:pPr>
              <w:spacing w:before="30" w:after="30" w:line="240" w:lineRule="auto"/>
              <w:jc w:val="center"/>
            </w:pPr>
            <w:r w:rsidRPr="00A97BD3">
              <w:t>1.39</w:t>
            </w:r>
          </w:p>
        </w:tc>
        <w:tc>
          <w:tcPr>
            <w:tcW w:w="1070" w:type="dxa"/>
          </w:tcPr>
          <w:p w14:paraId="0B351475" w14:textId="77777777" w:rsidR="00AF3107" w:rsidRPr="00A97BD3" w:rsidRDefault="00AF3107" w:rsidP="004C66E8">
            <w:pPr>
              <w:spacing w:before="30" w:after="30" w:line="240" w:lineRule="auto"/>
              <w:jc w:val="center"/>
            </w:pPr>
            <w:r w:rsidRPr="00A97BD3">
              <w:t>47.5</w:t>
            </w:r>
          </w:p>
        </w:tc>
        <w:tc>
          <w:tcPr>
            <w:tcW w:w="686" w:type="dxa"/>
            <w:vAlign w:val="bottom"/>
          </w:tcPr>
          <w:p w14:paraId="0E5E793D" w14:textId="77777777" w:rsidR="00AF3107" w:rsidRPr="00A97BD3" w:rsidRDefault="00AF3107" w:rsidP="004C66E8">
            <w:pPr>
              <w:spacing w:before="30" w:after="30" w:line="240" w:lineRule="auto"/>
              <w:jc w:val="center"/>
            </w:pPr>
            <w:r w:rsidRPr="00A97BD3">
              <w:t>7.6</w:t>
            </w:r>
          </w:p>
        </w:tc>
        <w:tc>
          <w:tcPr>
            <w:tcW w:w="839" w:type="dxa"/>
            <w:vAlign w:val="bottom"/>
          </w:tcPr>
          <w:p w14:paraId="595DDD7E" w14:textId="77777777" w:rsidR="00AF3107" w:rsidRPr="00A97BD3" w:rsidRDefault="00AF3107" w:rsidP="004C66E8">
            <w:pPr>
              <w:spacing w:before="30" w:after="30" w:line="240" w:lineRule="auto"/>
              <w:jc w:val="center"/>
            </w:pPr>
            <w:r w:rsidRPr="00A97BD3">
              <w:t>1.10</w:t>
            </w:r>
          </w:p>
        </w:tc>
        <w:tc>
          <w:tcPr>
            <w:tcW w:w="1202" w:type="dxa"/>
          </w:tcPr>
          <w:p w14:paraId="01071DCB" w14:textId="77777777" w:rsidR="00AF3107" w:rsidRPr="00A97BD3" w:rsidRDefault="00AF3107" w:rsidP="004C66E8">
            <w:pPr>
              <w:spacing w:before="30" w:after="30" w:line="240" w:lineRule="auto"/>
              <w:jc w:val="center"/>
            </w:pPr>
            <w:r w:rsidRPr="00A97BD3">
              <w:t>3.15</w:t>
            </w:r>
          </w:p>
        </w:tc>
      </w:tr>
      <w:tr w:rsidR="00AF3107" w:rsidRPr="00A97BD3" w14:paraId="5785D077" w14:textId="77777777" w:rsidTr="00AF3107">
        <w:tc>
          <w:tcPr>
            <w:tcW w:w="829" w:type="dxa"/>
            <w:vAlign w:val="bottom"/>
          </w:tcPr>
          <w:p w14:paraId="114D1069" w14:textId="77777777" w:rsidR="00AF3107" w:rsidRPr="00A97BD3" w:rsidRDefault="00AF3107" w:rsidP="004C66E8">
            <w:pPr>
              <w:spacing w:before="30" w:after="30" w:line="240" w:lineRule="auto"/>
              <w:jc w:val="center"/>
            </w:pPr>
            <w:r w:rsidRPr="00A97BD3">
              <w:t>60</w:t>
            </w:r>
          </w:p>
        </w:tc>
        <w:tc>
          <w:tcPr>
            <w:tcW w:w="1283" w:type="dxa"/>
            <w:vAlign w:val="bottom"/>
          </w:tcPr>
          <w:p w14:paraId="547B4A4C" w14:textId="77777777" w:rsidR="00AF3107" w:rsidRPr="00A97BD3" w:rsidRDefault="00AF3107" w:rsidP="004C66E8">
            <w:pPr>
              <w:spacing w:before="30" w:after="30" w:line="240" w:lineRule="auto"/>
              <w:jc w:val="center"/>
            </w:pPr>
            <w:r w:rsidRPr="00A97BD3">
              <w:t>145.43</w:t>
            </w:r>
          </w:p>
        </w:tc>
        <w:tc>
          <w:tcPr>
            <w:tcW w:w="1223" w:type="dxa"/>
            <w:vAlign w:val="bottom"/>
          </w:tcPr>
          <w:p w14:paraId="18DE2602" w14:textId="77777777" w:rsidR="00AF3107" w:rsidRPr="00A97BD3" w:rsidRDefault="00AF3107" w:rsidP="004C66E8">
            <w:pPr>
              <w:spacing w:before="30" w:after="30" w:line="240" w:lineRule="auto"/>
              <w:jc w:val="center"/>
            </w:pPr>
            <w:r w:rsidRPr="00A97BD3">
              <w:t>1.45</w:t>
            </w:r>
          </w:p>
        </w:tc>
        <w:tc>
          <w:tcPr>
            <w:tcW w:w="1070" w:type="dxa"/>
          </w:tcPr>
          <w:p w14:paraId="1D64D52C" w14:textId="77777777" w:rsidR="00AF3107" w:rsidRPr="00A97BD3" w:rsidRDefault="00AF3107" w:rsidP="004C66E8">
            <w:pPr>
              <w:spacing w:before="30" w:after="30" w:line="240" w:lineRule="auto"/>
              <w:jc w:val="center"/>
            </w:pPr>
            <w:r w:rsidRPr="00A97BD3">
              <w:t>45.2</w:t>
            </w:r>
          </w:p>
        </w:tc>
        <w:tc>
          <w:tcPr>
            <w:tcW w:w="686" w:type="dxa"/>
            <w:vAlign w:val="bottom"/>
          </w:tcPr>
          <w:p w14:paraId="4052C689" w14:textId="77777777" w:rsidR="00AF3107" w:rsidRPr="00A97BD3" w:rsidRDefault="00AF3107" w:rsidP="004C66E8">
            <w:pPr>
              <w:spacing w:before="30" w:after="30" w:line="240" w:lineRule="auto"/>
              <w:jc w:val="center"/>
            </w:pPr>
            <w:r w:rsidRPr="00A97BD3">
              <w:t>7.7</w:t>
            </w:r>
          </w:p>
        </w:tc>
        <w:tc>
          <w:tcPr>
            <w:tcW w:w="839" w:type="dxa"/>
            <w:vAlign w:val="bottom"/>
          </w:tcPr>
          <w:p w14:paraId="42974F89" w14:textId="77777777" w:rsidR="00AF3107" w:rsidRPr="00A97BD3" w:rsidRDefault="00AF3107" w:rsidP="004C66E8">
            <w:pPr>
              <w:spacing w:before="30" w:after="30" w:line="240" w:lineRule="auto"/>
              <w:jc w:val="center"/>
            </w:pPr>
            <w:r w:rsidRPr="00A97BD3">
              <w:t>0.50</w:t>
            </w:r>
          </w:p>
        </w:tc>
        <w:tc>
          <w:tcPr>
            <w:tcW w:w="1202" w:type="dxa"/>
          </w:tcPr>
          <w:p w14:paraId="41D30579" w14:textId="77777777" w:rsidR="00AF3107" w:rsidRPr="00A97BD3" w:rsidRDefault="00AF3107" w:rsidP="004C66E8">
            <w:pPr>
              <w:spacing w:before="30" w:after="30" w:line="240" w:lineRule="auto"/>
              <w:jc w:val="center"/>
            </w:pPr>
            <w:r w:rsidRPr="00A97BD3">
              <w:t>3.08</w:t>
            </w:r>
          </w:p>
        </w:tc>
      </w:tr>
      <w:tr w:rsidR="00AF3107" w:rsidRPr="00A97BD3" w14:paraId="6EB0B86D" w14:textId="77777777" w:rsidTr="00AF3107">
        <w:tc>
          <w:tcPr>
            <w:tcW w:w="829" w:type="dxa"/>
            <w:vAlign w:val="bottom"/>
          </w:tcPr>
          <w:p w14:paraId="439B5972" w14:textId="77777777" w:rsidR="00AF3107" w:rsidRPr="00A97BD3" w:rsidRDefault="00AF3107" w:rsidP="004C66E8">
            <w:pPr>
              <w:spacing w:before="30" w:after="30" w:line="240" w:lineRule="auto"/>
              <w:jc w:val="center"/>
            </w:pPr>
            <w:r w:rsidRPr="00A97BD3">
              <w:t>70</w:t>
            </w:r>
          </w:p>
        </w:tc>
        <w:tc>
          <w:tcPr>
            <w:tcW w:w="1283" w:type="dxa"/>
            <w:vAlign w:val="bottom"/>
          </w:tcPr>
          <w:p w14:paraId="39C339B0" w14:textId="77777777" w:rsidR="00AF3107" w:rsidRPr="00A97BD3" w:rsidRDefault="00AF3107" w:rsidP="004C66E8">
            <w:pPr>
              <w:spacing w:before="30" w:after="30" w:line="240" w:lineRule="auto"/>
              <w:jc w:val="center"/>
            </w:pPr>
            <w:r w:rsidRPr="00A97BD3">
              <w:t>115.18</w:t>
            </w:r>
          </w:p>
        </w:tc>
        <w:tc>
          <w:tcPr>
            <w:tcW w:w="1223" w:type="dxa"/>
            <w:vAlign w:val="bottom"/>
          </w:tcPr>
          <w:p w14:paraId="1188F586" w14:textId="77777777" w:rsidR="00AF3107" w:rsidRPr="00A97BD3" w:rsidRDefault="00AF3107" w:rsidP="004C66E8">
            <w:pPr>
              <w:spacing w:before="30" w:after="30" w:line="240" w:lineRule="auto"/>
              <w:jc w:val="center"/>
            </w:pPr>
            <w:r w:rsidRPr="00A97BD3">
              <w:t>1.50</w:t>
            </w:r>
          </w:p>
        </w:tc>
        <w:tc>
          <w:tcPr>
            <w:tcW w:w="1070" w:type="dxa"/>
          </w:tcPr>
          <w:p w14:paraId="4E3FCE53" w14:textId="77777777" w:rsidR="00AF3107" w:rsidRPr="00A97BD3" w:rsidRDefault="00AF3107" w:rsidP="004C66E8">
            <w:pPr>
              <w:spacing w:before="30" w:after="30" w:line="240" w:lineRule="auto"/>
              <w:jc w:val="center"/>
            </w:pPr>
            <w:r w:rsidRPr="00A97BD3">
              <w:t>43.3</w:t>
            </w:r>
          </w:p>
        </w:tc>
        <w:tc>
          <w:tcPr>
            <w:tcW w:w="686" w:type="dxa"/>
            <w:vAlign w:val="bottom"/>
          </w:tcPr>
          <w:p w14:paraId="00DB2C49" w14:textId="77777777" w:rsidR="00AF3107" w:rsidRPr="00A97BD3" w:rsidRDefault="00AF3107" w:rsidP="004C66E8">
            <w:pPr>
              <w:spacing w:before="30" w:after="30" w:line="240" w:lineRule="auto"/>
              <w:jc w:val="center"/>
            </w:pPr>
            <w:r w:rsidRPr="00A97BD3">
              <w:t>7.8</w:t>
            </w:r>
          </w:p>
        </w:tc>
        <w:tc>
          <w:tcPr>
            <w:tcW w:w="839" w:type="dxa"/>
            <w:vAlign w:val="bottom"/>
          </w:tcPr>
          <w:p w14:paraId="733E8FBC" w14:textId="77777777" w:rsidR="00AF3107" w:rsidRPr="00A97BD3" w:rsidRDefault="00AF3107" w:rsidP="004C66E8">
            <w:pPr>
              <w:spacing w:before="30" w:after="30" w:line="240" w:lineRule="auto"/>
              <w:jc w:val="center"/>
            </w:pPr>
            <w:r w:rsidRPr="00A97BD3">
              <w:t>0.10</w:t>
            </w:r>
          </w:p>
        </w:tc>
        <w:tc>
          <w:tcPr>
            <w:tcW w:w="1202" w:type="dxa"/>
          </w:tcPr>
          <w:p w14:paraId="421D0760" w14:textId="77777777" w:rsidR="00AF3107" w:rsidRPr="00A97BD3" w:rsidRDefault="00AF3107" w:rsidP="004C66E8">
            <w:pPr>
              <w:spacing w:before="30" w:after="30" w:line="240" w:lineRule="auto"/>
              <w:jc w:val="center"/>
            </w:pPr>
            <w:r w:rsidRPr="00A97BD3">
              <w:t>3.03</w:t>
            </w:r>
          </w:p>
        </w:tc>
      </w:tr>
      <w:tr w:rsidR="00AF3107" w:rsidRPr="00A97BD3" w14:paraId="64BDD6CD" w14:textId="77777777" w:rsidTr="00AF3107">
        <w:tc>
          <w:tcPr>
            <w:tcW w:w="829" w:type="dxa"/>
            <w:vAlign w:val="bottom"/>
          </w:tcPr>
          <w:p w14:paraId="0CA0238A" w14:textId="77777777" w:rsidR="00AF3107" w:rsidRPr="00A97BD3" w:rsidRDefault="00AF3107" w:rsidP="004C66E8">
            <w:pPr>
              <w:spacing w:before="30" w:after="30" w:line="240" w:lineRule="auto"/>
              <w:jc w:val="center"/>
            </w:pPr>
            <w:r w:rsidRPr="00A97BD3">
              <w:t>80</w:t>
            </w:r>
          </w:p>
        </w:tc>
        <w:tc>
          <w:tcPr>
            <w:tcW w:w="1283" w:type="dxa"/>
            <w:vAlign w:val="bottom"/>
          </w:tcPr>
          <w:p w14:paraId="76801502" w14:textId="77777777" w:rsidR="00AF3107" w:rsidRPr="00A97BD3" w:rsidRDefault="00AF3107" w:rsidP="004C66E8">
            <w:pPr>
              <w:spacing w:before="30" w:after="30" w:line="240" w:lineRule="auto"/>
              <w:jc w:val="center"/>
            </w:pPr>
            <w:r w:rsidRPr="00A97BD3">
              <w:t>116.52</w:t>
            </w:r>
          </w:p>
        </w:tc>
        <w:tc>
          <w:tcPr>
            <w:tcW w:w="1223" w:type="dxa"/>
            <w:vAlign w:val="bottom"/>
          </w:tcPr>
          <w:p w14:paraId="2AB2F08E" w14:textId="77777777" w:rsidR="00AF3107" w:rsidRPr="00A97BD3" w:rsidRDefault="00AF3107" w:rsidP="004C66E8">
            <w:pPr>
              <w:spacing w:before="30" w:after="30" w:line="240" w:lineRule="auto"/>
              <w:jc w:val="center"/>
            </w:pPr>
            <w:r w:rsidRPr="00A97BD3">
              <w:t>1.53</w:t>
            </w:r>
          </w:p>
        </w:tc>
        <w:tc>
          <w:tcPr>
            <w:tcW w:w="1070" w:type="dxa"/>
          </w:tcPr>
          <w:p w14:paraId="2DC330C2" w14:textId="77777777" w:rsidR="00AF3107" w:rsidRPr="00A97BD3" w:rsidRDefault="00AF3107" w:rsidP="004C66E8">
            <w:pPr>
              <w:spacing w:before="30" w:after="30" w:line="240" w:lineRule="auto"/>
              <w:jc w:val="center"/>
            </w:pPr>
            <w:r w:rsidRPr="00A97BD3">
              <w:t>42.2</w:t>
            </w:r>
          </w:p>
        </w:tc>
        <w:tc>
          <w:tcPr>
            <w:tcW w:w="686" w:type="dxa"/>
            <w:vAlign w:val="bottom"/>
          </w:tcPr>
          <w:p w14:paraId="34324CA8" w14:textId="77777777" w:rsidR="00AF3107" w:rsidRPr="00A97BD3" w:rsidRDefault="00AF3107" w:rsidP="004C66E8">
            <w:pPr>
              <w:spacing w:before="30" w:after="30" w:line="240" w:lineRule="auto"/>
              <w:jc w:val="center"/>
            </w:pPr>
            <w:r w:rsidRPr="00A97BD3">
              <w:t>7.8</w:t>
            </w:r>
          </w:p>
        </w:tc>
        <w:tc>
          <w:tcPr>
            <w:tcW w:w="839" w:type="dxa"/>
            <w:vAlign w:val="bottom"/>
          </w:tcPr>
          <w:p w14:paraId="08B39C21" w14:textId="77777777" w:rsidR="00AF3107" w:rsidRPr="00A97BD3" w:rsidRDefault="00AF3107" w:rsidP="004C66E8">
            <w:pPr>
              <w:spacing w:before="30" w:after="30" w:line="240" w:lineRule="auto"/>
              <w:jc w:val="center"/>
            </w:pPr>
            <w:r w:rsidRPr="00A97BD3">
              <w:t>0.00</w:t>
            </w:r>
          </w:p>
        </w:tc>
        <w:tc>
          <w:tcPr>
            <w:tcW w:w="1202" w:type="dxa"/>
          </w:tcPr>
          <w:p w14:paraId="6D796252" w14:textId="77777777" w:rsidR="00AF3107" w:rsidRPr="00A97BD3" w:rsidRDefault="00AF3107" w:rsidP="004C66E8">
            <w:pPr>
              <w:spacing w:before="30" w:after="30" w:line="240" w:lineRule="auto"/>
              <w:jc w:val="center"/>
            </w:pPr>
            <w:r w:rsidRPr="00A97BD3">
              <w:t>0.00</w:t>
            </w:r>
          </w:p>
        </w:tc>
      </w:tr>
    </w:tbl>
    <w:p w14:paraId="28A411F3" w14:textId="77777777" w:rsidR="007C72DA" w:rsidRPr="00A97BD3" w:rsidRDefault="007C72DA" w:rsidP="00AF3107">
      <w:pPr>
        <w:spacing w:before="30" w:after="30" w:line="360" w:lineRule="auto"/>
        <w:jc w:val="center"/>
      </w:pPr>
    </w:p>
    <w:p w14:paraId="161DEC68" w14:textId="77777777" w:rsidR="007C72DA" w:rsidRPr="00A97BD3" w:rsidRDefault="007C72DA" w:rsidP="00AF3107">
      <w:pPr>
        <w:spacing w:before="30" w:after="30" w:line="360" w:lineRule="auto"/>
        <w:jc w:val="center"/>
      </w:pPr>
    </w:p>
    <w:p w14:paraId="0E96D41C" w14:textId="77777777" w:rsidR="007C72DA" w:rsidRPr="00A97BD3" w:rsidRDefault="007C72DA" w:rsidP="00AF3107">
      <w:pPr>
        <w:spacing w:before="30" w:after="30" w:line="360" w:lineRule="auto"/>
        <w:jc w:val="center"/>
      </w:pPr>
    </w:p>
    <w:p w14:paraId="74BF060B" w14:textId="77777777" w:rsidR="007C72DA" w:rsidRPr="00A97BD3" w:rsidRDefault="007C72DA" w:rsidP="00AF3107">
      <w:pPr>
        <w:spacing w:before="30" w:after="30" w:line="360" w:lineRule="auto"/>
      </w:pPr>
    </w:p>
    <w:p w14:paraId="30219977" w14:textId="6E73D974" w:rsidR="00EE01AB" w:rsidRPr="00A97BD3" w:rsidRDefault="00EE01AB" w:rsidP="00AF3107">
      <w:pPr>
        <w:spacing w:before="30" w:after="30" w:line="360" w:lineRule="auto"/>
        <w:jc w:val="center"/>
      </w:pPr>
    </w:p>
    <w:p w14:paraId="170E26A9" w14:textId="77777777" w:rsidR="00E9511F" w:rsidRPr="00A97BD3" w:rsidRDefault="00E9511F" w:rsidP="00AF3107">
      <w:pPr>
        <w:spacing w:before="30" w:after="30" w:line="360" w:lineRule="auto"/>
        <w:ind w:firstLine="720"/>
        <w:rPr>
          <w:noProof/>
          <w:color w:val="000000" w:themeColor="text1"/>
        </w:rPr>
      </w:pPr>
    </w:p>
    <w:p w14:paraId="5AF509F0" w14:textId="77777777" w:rsidR="004B6B83" w:rsidRDefault="004B6B83" w:rsidP="00AF3107">
      <w:pPr>
        <w:spacing w:before="30" w:after="30" w:line="360" w:lineRule="auto"/>
        <w:jc w:val="center"/>
        <w:rPr>
          <w:b/>
        </w:rPr>
      </w:pPr>
    </w:p>
    <w:p w14:paraId="1D6D93C1" w14:textId="77777777" w:rsidR="004B6B83" w:rsidRDefault="004B6B83" w:rsidP="00AF3107">
      <w:pPr>
        <w:spacing w:before="30" w:after="30" w:line="360" w:lineRule="auto"/>
        <w:jc w:val="center"/>
        <w:rPr>
          <w:b/>
        </w:rPr>
      </w:pPr>
    </w:p>
    <w:p w14:paraId="305CDFD1" w14:textId="77777777" w:rsidR="004B6B83" w:rsidRDefault="004B6B83" w:rsidP="00AF3107">
      <w:pPr>
        <w:spacing w:before="30" w:after="30" w:line="360" w:lineRule="auto"/>
        <w:jc w:val="center"/>
        <w:rPr>
          <w:b/>
        </w:rPr>
      </w:pPr>
    </w:p>
    <w:p w14:paraId="0E2BB91F" w14:textId="77777777" w:rsidR="007D6D23" w:rsidRDefault="007D6D23" w:rsidP="004627CB">
      <w:pPr>
        <w:spacing w:before="30" w:after="30" w:line="360" w:lineRule="auto"/>
        <w:jc w:val="center"/>
        <w:rPr>
          <w:b/>
        </w:rPr>
      </w:pPr>
    </w:p>
    <w:p w14:paraId="0FF2ACF5" w14:textId="19E35800" w:rsidR="007D6D23" w:rsidRDefault="007D6D23" w:rsidP="004627CB">
      <w:pPr>
        <w:spacing w:before="30" w:after="30" w:line="360" w:lineRule="auto"/>
        <w:jc w:val="center"/>
        <w:rPr>
          <w:b/>
        </w:rPr>
      </w:pPr>
      <w:r>
        <w:rPr>
          <w:bCs/>
        </w:rPr>
        <w:t>Each value in the table is the average of three replicated measurements.</w:t>
      </w:r>
    </w:p>
    <w:p w14:paraId="66FC91EB" w14:textId="77777777" w:rsidR="007D6D23" w:rsidRDefault="007D6D23" w:rsidP="004627CB">
      <w:pPr>
        <w:spacing w:before="30" w:after="30" w:line="360" w:lineRule="auto"/>
        <w:jc w:val="center"/>
        <w:rPr>
          <w:b/>
        </w:rPr>
      </w:pPr>
    </w:p>
    <w:p w14:paraId="473D0827" w14:textId="77777777" w:rsidR="007D6D23" w:rsidRDefault="007D6D23" w:rsidP="004627CB">
      <w:pPr>
        <w:spacing w:before="30" w:after="30" w:line="360" w:lineRule="auto"/>
        <w:jc w:val="center"/>
        <w:rPr>
          <w:b/>
        </w:rPr>
      </w:pPr>
    </w:p>
    <w:p w14:paraId="64A2A194" w14:textId="2F14ACFC" w:rsidR="004B6B83" w:rsidRDefault="00E9511F" w:rsidP="004627CB">
      <w:pPr>
        <w:spacing w:before="30" w:after="30" w:line="360" w:lineRule="auto"/>
        <w:jc w:val="center"/>
      </w:pPr>
      <w:r w:rsidRPr="00A97BD3">
        <w:rPr>
          <w:b/>
        </w:rPr>
        <w:t>Table 7</w:t>
      </w:r>
      <w:r w:rsidRPr="00A97BD3">
        <w:t xml:space="preserve"> Variation in resistivity, bulk density, porosity, pH, volumetric water content, and dielectric constant of the soil with the addition of (1.000 to 1.999 mm) san</w:t>
      </w:r>
      <w:r w:rsidR="004627CB">
        <w:t>d</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1348"/>
        <w:gridCol w:w="1260"/>
        <w:gridCol w:w="1070"/>
        <w:gridCol w:w="796"/>
        <w:gridCol w:w="893"/>
        <w:gridCol w:w="1202"/>
      </w:tblGrid>
      <w:tr w:rsidR="00E9511F" w:rsidRPr="00A97BD3" w14:paraId="43488807" w14:textId="77777777" w:rsidTr="004627CB">
        <w:trPr>
          <w:jc w:val="center"/>
        </w:trPr>
        <w:tc>
          <w:tcPr>
            <w:tcW w:w="897" w:type="dxa"/>
            <w:tcBorders>
              <w:top w:val="single" w:sz="12" w:space="0" w:color="auto"/>
              <w:bottom w:val="single" w:sz="12" w:space="0" w:color="auto"/>
            </w:tcBorders>
          </w:tcPr>
          <w:p w14:paraId="48D52740" w14:textId="77777777" w:rsidR="00E9511F" w:rsidRPr="00A97BD3" w:rsidRDefault="00E9511F" w:rsidP="001E5119">
            <w:pPr>
              <w:spacing w:before="30" w:after="30" w:line="240" w:lineRule="auto"/>
              <w:jc w:val="center"/>
              <w:rPr>
                <w:b/>
                <w:bCs/>
              </w:rPr>
            </w:pPr>
            <w:r w:rsidRPr="00A97BD3">
              <w:rPr>
                <w:b/>
                <w:bCs/>
              </w:rPr>
              <w:t>Sand</w:t>
            </w:r>
          </w:p>
          <w:p w14:paraId="344FAA2D" w14:textId="77777777" w:rsidR="00E9511F" w:rsidRPr="00A97BD3" w:rsidRDefault="00E9511F" w:rsidP="001E5119">
            <w:pPr>
              <w:spacing w:before="30" w:after="30" w:line="240" w:lineRule="auto"/>
              <w:jc w:val="center"/>
              <w:rPr>
                <w:b/>
                <w:bCs/>
              </w:rPr>
            </w:pPr>
            <w:r w:rsidRPr="00A97BD3">
              <w:rPr>
                <w:b/>
                <w:bCs/>
              </w:rPr>
              <w:t>(%)</w:t>
            </w:r>
          </w:p>
        </w:tc>
        <w:tc>
          <w:tcPr>
            <w:tcW w:w="1348" w:type="dxa"/>
            <w:tcBorders>
              <w:top w:val="single" w:sz="12" w:space="0" w:color="auto"/>
              <w:bottom w:val="single" w:sz="12" w:space="0" w:color="auto"/>
            </w:tcBorders>
          </w:tcPr>
          <w:p w14:paraId="6F4057B6" w14:textId="77777777" w:rsidR="00E9511F" w:rsidRPr="00A97BD3" w:rsidRDefault="00E9511F" w:rsidP="001E5119">
            <w:pPr>
              <w:spacing w:before="30" w:after="30" w:line="240" w:lineRule="auto"/>
              <w:jc w:val="center"/>
              <w:rPr>
                <w:b/>
                <w:bCs/>
              </w:rPr>
            </w:pPr>
            <w:r w:rsidRPr="00A97BD3">
              <w:rPr>
                <w:b/>
                <w:bCs/>
              </w:rPr>
              <w:t>Resistivity</w:t>
            </w:r>
          </w:p>
          <w:p w14:paraId="1271D961" w14:textId="77777777" w:rsidR="00E9511F" w:rsidRPr="00A97BD3" w:rsidRDefault="00E9511F" w:rsidP="001E5119">
            <w:pPr>
              <w:spacing w:before="30" w:after="30" w:line="240" w:lineRule="auto"/>
              <w:jc w:val="center"/>
              <w:rPr>
                <w:b/>
                <w:bCs/>
              </w:rPr>
            </w:pPr>
            <w:r w:rsidRPr="00A97BD3">
              <w:rPr>
                <w:b/>
                <w:bCs/>
              </w:rPr>
              <w:t>(Ω-m)</w:t>
            </w:r>
          </w:p>
        </w:tc>
        <w:tc>
          <w:tcPr>
            <w:tcW w:w="1260" w:type="dxa"/>
            <w:tcBorders>
              <w:top w:val="single" w:sz="12" w:space="0" w:color="auto"/>
              <w:bottom w:val="single" w:sz="12" w:space="0" w:color="auto"/>
            </w:tcBorders>
          </w:tcPr>
          <w:p w14:paraId="34AD263F" w14:textId="77777777" w:rsidR="00E9511F" w:rsidRPr="00A97BD3" w:rsidRDefault="00E9511F" w:rsidP="001E5119">
            <w:pPr>
              <w:spacing w:before="30" w:after="30" w:line="240" w:lineRule="auto"/>
              <w:jc w:val="center"/>
              <w:rPr>
                <w:b/>
                <w:bCs/>
              </w:rPr>
            </w:pPr>
            <w:r w:rsidRPr="00A97BD3">
              <w:rPr>
                <w:b/>
                <w:bCs/>
              </w:rPr>
              <w:t>Bulk density</w:t>
            </w:r>
          </w:p>
          <w:p w14:paraId="71A107B7" w14:textId="52BA8ADA" w:rsidR="00E9511F" w:rsidRPr="00A97BD3" w:rsidRDefault="00E9511F" w:rsidP="001E5119">
            <w:pPr>
              <w:spacing w:before="30" w:after="30" w:line="240" w:lineRule="auto"/>
              <w:jc w:val="center"/>
              <w:rPr>
                <w:b/>
                <w:bCs/>
              </w:rPr>
            </w:pPr>
            <w:r w:rsidRPr="00A97BD3">
              <w:rPr>
                <w:b/>
                <w:bCs/>
              </w:rPr>
              <w:lastRenderedPageBreak/>
              <w:t>(g</w:t>
            </w:r>
            <w:r w:rsidR="00A35513">
              <w:rPr>
                <w:b/>
                <w:bCs/>
              </w:rPr>
              <w:t xml:space="preserve"> </w:t>
            </w:r>
            <w:r w:rsidRPr="00A97BD3">
              <w:rPr>
                <w:b/>
                <w:bCs/>
              </w:rPr>
              <w:t>cm</w:t>
            </w:r>
            <w:r w:rsidR="00A35513" w:rsidRPr="00A35513">
              <w:rPr>
                <w:b/>
                <w:bCs/>
                <w:vertAlign w:val="superscript"/>
              </w:rPr>
              <w:t>-</w:t>
            </w:r>
            <w:r w:rsidRPr="00A97BD3">
              <w:rPr>
                <w:b/>
                <w:bCs/>
                <w:vertAlign w:val="superscript"/>
              </w:rPr>
              <w:t>3</w:t>
            </w:r>
            <w:r w:rsidRPr="00A97BD3">
              <w:rPr>
                <w:b/>
                <w:bCs/>
              </w:rPr>
              <w:t>)</w:t>
            </w:r>
          </w:p>
        </w:tc>
        <w:tc>
          <w:tcPr>
            <w:tcW w:w="1070" w:type="dxa"/>
            <w:tcBorders>
              <w:top w:val="single" w:sz="12" w:space="0" w:color="auto"/>
              <w:bottom w:val="single" w:sz="12" w:space="0" w:color="auto"/>
            </w:tcBorders>
          </w:tcPr>
          <w:p w14:paraId="49B1E699" w14:textId="77777777" w:rsidR="00E9511F" w:rsidRPr="00A97BD3" w:rsidRDefault="00E9511F" w:rsidP="001E5119">
            <w:pPr>
              <w:spacing w:before="30" w:after="30" w:line="240" w:lineRule="auto"/>
              <w:jc w:val="center"/>
              <w:rPr>
                <w:b/>
                <w:bCs/>
              </w:rPr>
            </w:pPr>
            <w:r w:rsidRPr="00A97BD3">
              <w:rPr>
                <w:b/>
                <w:bCs/>
              </w:rPr>
              <w:lastRenderedPageBreak/>
              <w:t>Porosity</w:t>
            </w:r>
          </w:p>
          <w:p w14:paraId="48E863CF" w14:textId="77777777" w:rsidR="00E9511F" w:rsidRPr="00A97BD3" w:rsidRDefault="00E9511F" w:rsidP="001E5119">
            <w:pPr>
              <w:spacing w:before="30" w:after="30" w:line="240" w:lineRule="auto"/>
              <w:jc w:val="center"/>
              <w:rPr>
                <w:b/>
                <w:bCs/>
              </w:rPr>
            </w:pPr>
            <w:r w:rsidRPr="00A97BD3">
              <w:rPr>
                <w:b/>
                <w:bCs/>
              </w:rPr>
              <w:t>(%)</w:t>
            </w:r>
          </w:p>
        </w:tc>
        <w:tc>
          <w:tcPr>
            <w:tcW w:w="796" w:type="dxa"/>
            <w:tcBorders>
              <w:top w:val="single" w:sz="12" w:space="0" w:color="auto"/>
              <w:bottom w:val="single" w:sz="12" w:space="0" w:color="auto"/>
            </w:tcBorders>
          </w:tcPr>
          <w:p w14:paraId="1649C914" w14:textId="6D5080FD" w:rsidR="00E9511F" w:rsidRPr="00A97BD3" w:rsidRDefault="00E32A50" w:rsidP="001E5119">
            <w:pPr>
              <w:spacing w:before="30" w:after="30" w:line="240" w:lineRule="auto"/>
              <w:jc w:val="center"/>
              <w:rPr>
                <w:b/>
                <w:bCs/>
              </w:rPr>
            </w:pPr>
            <w:r>
              <w:rPr>
                <w:b/>
                <w:bCs/>
              </w:rPr>
              <w:t>pH</w:t>
            </w:r>
          </w:p>
        </w:tc>
        <w:tc>
          <w:tcPr>
            <w:tcW w:w="893" w:type="dxa"/>
            <w:tcBorders>
              <w:top w:val="single" w:sz="12" w:space="0" w:color="auto"/>
              <w:bottom w:val="single" w:sz="12" w:space="0" w:color="auto"/>
            </w:tcBorders>
          </w:tcPr>
          <w:p w14:paraId="27B3C5AE" w14:textId="269D676E" w:rsidR="00E9511F" w:rsidRPr="00A97BD3" w:rsidRDefault="00E9511F" w:rsidP="001E5119">
            <w:pPr>
              <w:spacing w:before="30" w:after="30" w:line="240" w:lineRule="auto"/>
              <w:jc w:val="center"/>
              <w:rPr>
                <w:b/>
                <w:bCs/>
              </w:rPr>
            </w:pPr>
            <w:proofErr w:type="gramStart"/>
            <w:r w:rsidRPr="00A97BD3">
              <w:rPr>
                <w:b/>
                <w:bCs/>
              </w:rPr>
              <w:t>VWC  (</w:t>
            </w:r>
            <w:proofErr w:type="spellStart"/>
            <w:proofErr w:type="gramEnd"/>
            <w:r w:rsidRPr="00A97BD3">
              <w:rPr>
                <w:rStyle w:val="hgkelc"/>
                <w:b/>
                <w:bCs/>
              </w:rPr>
              <w:t>θv</w:t>
            </w:r>
            <w:proofErr w:type="spellEnd"/>
            <w:r w:rsidRPr="00A97BD3">
              <w:rPr>
                <w:b/>
                <w:bCs/>
              </w:rPr>
              <w:t>%)</w:t>
            </w:r>
          </w:p>
        </w:tc>
        <w:tc>
          <w:tcPr>
            <w:tcW w:w="1202" w:type="dxa"/>
            <w:tcBorders>
              <w:top w:val="single" w:sz="12" w:space="0" w:color="auto"/>
              <w:bottom w:val="single" w:sz="12" w:space="0" w:color="auto"/>
            </w:tcBorders>
          </w:tcPr>
          <w:p w14:paraId="36B36DA4" w14:textId="77777777" w:rsidR="00E9511F" w:rsidRPr="00A97BD3" w:rsidRDefault="00E9511F" w:rsidP="001E5119">
            <w:pPr>
              <w:spacing w:before="30" w:after="30" w:line="240" w:lineRule="auto"/>
              <w:jc w:val="center"/>
              <w:rPr>
                <w:b/>
                <w:bCs/>
              </w:rPr>
            </w:pPr>
            <w:r w:rsidRPr="00A97BD3">
              <w:rPr>
                <w:b/>
                <w:bCs/>
              </w:rPr>
              <w:t>Dielectric constant</w:t>
            </w:r>
          </w:p>
          <w:p w14:paraId="1C8206B8" w14:textId="77777777" w:rsidR="00E9511F" w:rsidRPr="00A97BD3" w:rsidRDefault="00E9511F" w:rsidP="001E5119">
            <w:pPr>
              <w:spacing w:before="30" w:after="30" w:line="240" w:lineRule="auto"/>
              <w:jc w:val="center"/>
              <w:rPr>
                <w:b/>
                <w:bCs/>
              </w:rPr>
            </w:pPr>
            <w:r w:rsidRPr="00A97BD3">
              <w:rPr>
                <w:b/>
                <w:bCs/>
              </w:rPr>
              <w:lastRenderedPageBreak/>
              <w:t>(ε)</w:t>
            </w:r>
          </w:p>
        </w:tc>
      </w:tr>
      <w:tr w:rsidR="00E9511F" w:rsidRPr="00A97BD3" w14:paraId="46B330D3" w14:textId="77777777" w:rsidTr="004627CB">
        <w:trPr>
          <w:jc w:val="center"/>
        </w:trPr>
        <w:tc>
          <w:tcPr>
            <w:tcW w:w="897" w:type="dxa"/>
            <w:tcBorders>
              <w:top w:val="single" w:sz="12" w:space="0" w:color="auto"/>
            </w:tcBorders>
            <w:vAlign w:val="bottom"/>
          </w:tcPr>
          <w:p w14:paraId="50973D73" w14:textId="77777777" w:rsidR="00E9511F" w:rsidRPr="00A97BD3" w:rsidRDefault="00E9511F" w:rsidP="001E5119">
            <w:pPr>
              <w:spacing w:before="30" w:after="30" w:line="240" w:lineRule="auto"/>
              <w:jc w:val="center"/>
            </w:pPr>
            <w:r w:rsidRPr="00A97BD3">
              <w:lastRenderedPageBreak/>
              <w:t>0</w:t>
            </w:r>
          </w:p>
        </w:tc>
        <w:tc>
          <w:tcPr>
            <w:tcW w:w="1348" w:type="dxa"/>
            <w:tcBorders>
              <w:top w:val="single" w:sz="12" w:space="0" w:color="auto"/>
            </w:tcBorders>
            <w:vAlign w:val="bottom"/>
          </w:tcPr>
          <w:p w14:paraId="551D3480" w14:textId="77777777" w:rsidR="00E9511F" w:rsidRPr="00A97BD3" w:rsidRDefault="00E9511F" w:rsidP="001E5119">
            <w:pPr>
              <w:spacing w:before="30" w:after="30" w:line="240" w:lineRule="auto"/>
              <w:jc w:val="center"/>
            </w:pPr>
            <w:r w:rsidRPr="00A97BD3">
              <w:t>298.15</w:t>
            </w:r>
          </w:p>
        </w:tc>
        <w:tc>
          <w:tcPr>
            <w:tcW w:w="1260" w:type="dxa"/>
            <w:tcBorders>
              <w:top w:val="single" w:sz="12" w:space="0" w:color="auto"/>
            </w:tcBorders>
            <w:vAlign w:val="bottom"/>
          </w:tcPr>
          <w:p w14:paraId="5C73F687" w14:textId="77777777" w:rsidR="00E9511F" w:rsidRPr="00A97BD3" w:rsidRDefault="00E9511F" w:rsidP="001E5119">
            <w:pPr>
              <w:spacing w:before="30" w:after="30" w:line="240" w:lineRule="auto"/>
              <w:jc w:val="center"/>
            </w:pPr>
            <w:r w:rsidRPr="00A97BD3">
              <w:t>1.23</w:t>
            </w:r>
          </w:p>
        </w:tc>
        <w:tc>
          <w:tcPr>
            <w:tcW w:w="1070" w:type="dxa"/>
            <w:tcBorders>
              <w:top w:val="single" w:sz="12" w:space="0" w:color="auto"/>
            </w:tcBorders>
            <w:vAlign w:val="bottom"/>
          </w:tcPr>
          <w:p w14:paraId="67C585B0" w14:textId="77777777" w:rsidR="00E9511F" w:rsidRPr="00A97BD3" w:rsidRDefault="00E9511F" w:rsidP="001E5119">
            <w:pPr>
              <w:spacing w:before="30" w:after="30" w:line="240" w:lineRule="auto"/>
              <w:jc w:val="center"/>
            </w:pPr>
            <w:r w:rsidRPr="00A97BD3">
              <w:t>53.5</w:t>
            </w:r>
          </w:p>
        </w:tc>
        <w:tc>
          <w:tcPr>
            <w:tcW w:w="796" w:type="dxa"/>
            <w:tcBorders>
              <w:top w:val="single" w:sz="12" w:space="0" w:color="auto"/>
            </w:tcBorders>
            <w:vAlign w:val="bottom"/>
          </w:tcPr>
          <w:p w14:paraId="1FA69951" w14:textId="77777777" w:rsidR="00E9511F" w:rsidRPr="00A97BD3" w:rsidRDefault="00E9511F" w:rsidP="001E5119">
            <w:pPr>
              <w:spacing w:before="30" w:after="30" w:line="240" w:lineRule="auto"/>
              <w:jc w:val="center"/>
            </w:pPr>
            <w:r w:rsidRPr="00A97BD3">
              <w:t>7.4</w:t>
            </w:r>
          </w:p>
        </w:tc>
        <w:tc>
          <w:tcPr>
            <w:tcW w:w="893" w:type="dxa"/>
            <w:tcBorders>
              <w:top w:val="single" w:sz="12" w:space="0" w:color="auto"/>
            </w:tcBorders>
            <w:vAlign w:val="bottom"/>
          </w:tcPr>
          <w:p w14:paraId="55546CE0" w14:textId="77777777" w:rsidR="00E9511F" w:rsidRPr="00A97BD3" w:rsidRDefault="00E9511F" w:rsidP="001E5119">
            <w:pPr>
              <w:spacing w:before="30" w:after="30" w:line="240" w:lineRule="auto"/>
              <w:jc w:val="center"/>
            </w:pPr>
            <w:r w:rsidRPr="00A97BD3">
              <w:t>0.12</w:t>
            </w:r>
          </w:p>
        </w:tc>
        <w:tc>
          <w:tcPr>
            <w:tcW w:w="1202" w:type="dxa"/>
            <w:tcBorders>
              <w:top w:val="single" w:sz="12" w:space="0" w:color="auto"/>
            </w:tcBorders>
          </w:tcPr>
          <w:p w14:paraId="22E1ACE9" w14:textId="77777777" w:rsidR="00E9511F" w:rsidRPr="00A97BD3" w:rsidRDefault="00E9511F" w:rsidP="001E5119">
            <w:pPr>
              <w:spacing w:before="30" w:after="30" w:line="240" w:lineRule="auto"/>
              <w:jc w:val="center"/>
            </w:pPr>
            <w:r w:rsidRPr="00A97BD3">
              <w:t>3.04</w:t>
            </w:r>
          </w:p>
        </w:tc>
      </w:tr>
      <w:tr w:rsidR="00E9511F" w:rsidRPr="00A97BD3" w14:paraId="1CB9C08E" w14:textId="77777777" w:rsidTr="004627CB">
        <w:trPr>
          <w:jc w:val="center"/>
        </w:trPr>
        <w:tc>
          <w:tcPr>
            <w:tcW w:w="897" w:type="dxa"/>
            <w:vAlign w:val="bottom"/>
          </w:tcPr>
          <w:p w14:paraId="6364E1BF" w14:textId="77777777" w:rsidR="00E9511F" w:rsidRPr="00A97BD3" w:rsidRDefault="00E9511F" w:rsidP="001E5119">
            <w:pPr>
              <w:spacing w:before="30" w:after="30" w:line="240" w:lineRule="auto"/>
              <w:jc w:val="center"/>
            </w:pPr>
            <w:r w:rsidRPr="00A97BD3">
              <w:t>10</w:t>
            </w:r>
          </w:p>
        </w:tc>
        <w:tc>
          <w:tcPr>
            <w:tcW w:w="1348" w:type="dxa"/>
            <w:vAlign w:val="bottom"/>
          </w:tcPr>
          <w:p w14:paraId="30354716" w14:textId="77777777" w:rsidR="00E9511F" w:rsidRPr="00A97BD3" w:rsidRDefault="00E9511F" w:rsidP="001E5119">
            <w:pPr>
              <w:spacing w:before="30" w:after="30" w:line="240" w:lineRule="auto"/>
              <w:jc w:val="center"/>
            </w:pPr>
            <w:r w:rsidRPr="00A97BD3">
              <w:t>208.55</w:t>
            </w:r>
          </w:p>
        </w:tc>
        <w:tc>
          <w:tcPr>
            <w:tcW w:w="1260" w:type="dxa"/>
            <w:vAlign w:val="bottom"/>
          </w:tcPr>
          <w:p w14:paraId="06F4E3A6" w14:textId="77777777" w:rsidR="00E9511F" w:rsidRPr="00A97BD3" w:rsidRDefault="00E9511F" w:rsidP="001E5119">
            <w:pPr>
              <w:spacing w:before="30" w:after="30" w:line="240" w:lineRule="auto"/>
              <w:jc w:val="center"/>
            </w:pPr>
            <w:r w:rsidRPr="00A97BD3">
              <w:t>1.25</w:t>
            </w:r>
          </w:p>
        </w:tc>
        <w:tc>
          <w:tcPr>
            <w:tcW w:w="1070" w:type="dxa"/>
            <w:vAlign w:val="bottom"/>
          </w:tcPr>
          <w:p w14:paraId="7BCE03CF" w14:textId="77777777" w:rsidR="00E9511F" w:rsidRPr="00A97BD3" w:rsidRDefault="00E9511F" w:rsidP="001E5119">
            <w:pPr>
              <w:spacing w:before="30" w:after="30" w:line="240" w:lineRule="auto"/>
              <w:jc w:val="center"/>
            </w:pPr>
            <w:r w:rsidRPr="00A97BD3">
              <w:t>52.8</w:t>
            </w:r>
          </w:p>
        </w:tc>
        <w:tc>
          <w:tcPr>
            <w:tcW w:w="796" w:type="dxa"/>
            <w:vAlign w:val="bottom"/>
          </w:tcPr>
          <w:p w14:paraId="2975185B" w14:textId="77777777" w:rsidR="00E9511F" w:rsidRPr="00A97BD3" w:rsidRDefault="00E9511F" w:rsidP="001E5119">
            <w:pPr>
              <w:spacing w:before="30" w:after="30" w:line="240" w:lineRule="auto"/>
              <w:jc w:val="center"/>
            </w:pPr>
            <w:r w:rsidRPr="00A97BD3">
              <w:t>7.6</w:t>
            </w:r>
          </w:p>
        </w:tc>
        <w:tc>
          <w:tcPr>
            <w:tcW w:w="893" w:type="dxa"/>
            <w:vAlign w:val="bottom"/>
          </w:tcPr>
          <w:p w14:paraId="0C343427" w14:textId="77777777" w:rsidR="00E9511F" w:rsidRPr="00A97BD3" w:rsidRDefault="00E9511F" w:rsidP="001E5119">
            <w:pPr>
              <w:spacing w:before="30" w:after="30" w:line="240" w:lineRule="auto"/>
              <w:jc w:val="center"/>
            </w:pPr>
            <w:r w:rsidRPr="00A97BD3">
              <w:t>3.35</w:t>
            </w:r>
          </w:p>
        </w:tc>
        <w:tc>
          <w:tcPr>
            <w:tcW w:w="1202" w:type="dxa"/>
          </w:tcPr>
          <w:p w14:paraId="49C16E85" w14:textId="77777777" w:rsidR="00E9511F" w:rsidRPr="00A97BD3" w:rsidRDefault="00E9511F" w:rsidP="001E5119">
            <w:pPr>
              <w:spacing w:before="30" w:after="30" w:line="240" w:lineRule="auto"/>
              <w:jc w:val="center"/>
            </w:pPr>
            <w:r w:rsidRPr="00A97BD3">
              <w:t>3.50</w:t>
            </w:r>
          </w:p>
        </w:tc>
      </w:tr>
      <w:tr w:rsidR="00E9511F" w:rsidRPr="00A97BD3" w14:paraId="36D1D51D" w14:textId="77777777" w:rsidTr="004627CB">
        <w:trPr>
          <w:jc w:val="center"/>
        </w:trPr>
        <w:tc>
          <w:tcPr>
            <w:tcW w:w="897" w:type="dxa"/>
            <w:vAlign w:val="bottom"/>
          </w:tcPr>
          <w:p w14:paraId="1D1CD211" w14:textId="77777777" w:rsidR="00E9511F" w:rsidRPr="00A97BD3" w:rsidRDefault="00E9511F" w:rsidP="001E5119">
            <w:pPr>
              <w:spacing w:before="30" w:after="30" w:line="240" w:lineRule="auto"/>
              <w:jc w:val="center"/>
            </w:pPr>
            <w:r w:rsidRPr="00A97BD3">
              <w:t>20</w:t>
            </w:r>
          </w:p>
        </w:tc>
        <w:tc>
          <w:tcPr>
            <w:tcW w:w="1348" w:type="dxa"/>
            <w:vAlign w:val="bottom"/>
          </w:tcPr>
          <w:p w14:paraId="75B39EC7" w14:textId="77777777" w:rsidR="00E9511F" w:rsidRPr="00A97BD3" w:rsidRDefault="00E9511F" w:rsidP="001E5119">
            <w:pPr>
              <w:spacing w:before="30" w:after="30" w:line="240" w:lineRule="auto"/>
              <w:jc w:val="center"/>
            </w:pPr>
            <w:r w:rsidRPr="00A97BD3">
              <w:t>190.46</w:t>
            </w:r>
          </w:p>
        </w:tc>
        <w:tc>
          <w:tcPr>
            <w:tcW w:w="1260" w:type="dxa"/>
            <w:vAlign w:val="bottom"/>
          </w:tcPr>
          <w:p w14:paraId="06DF38E0" w14:textId="77777777" w:rsidR="00E9511F" w:rsidRPr="00A97BD3" w:rsidRDefault="00E9511F" w:rsidP="001E5119">
            <w:pPr>
              <w:spacing w:before="30" w:after="30" w:line="240" w:lineRule="auto"/>
              <w:jc w:val="center"/>
            </w:pPr>
            <w:r w:rsidRPr="00A97BD3">
              <w:t>1.28</w:t>
            </w:r>
          </w:p>
        </w:tc>
        <w:tc>
          <w:tcPr>
            <w:tcW w:w="1070" w:type="dxa"/>
            <w:vAlign w:val="bottom"/>
          </w:tcPr>
          <w:p w14:paraId="3C95912A" w14:textId="77777777" w:rsidR="00E9511F" w:rsidRPr="00A97BD3" w:rsidRDefault="00E9511F" w:rsidP="001E5119">
            <w:pPr>
              <w:spacing w:before="30" w:after="30" w:line="240" w:lineRule="auto"/>
              <w:jc w:val="center"/>
            </w:pPr>
            <w:r w:rsidRPr="00A97BD3">
              <w:t>51.6</w:t>
            </w:r>
          </w:p>
        </w:tc>
        <w:tc>
          <w:tcPr>
            <w:tcW w:w="796" w:type="dxa"/>
            <w:vAlign w:val="bottom"/>
          </w:tcPr>
          <w:p w14:paraId="50EEBD0B" w14:textId="77777777" w:rsidR="00E9511F" w:rsidRPr="00A97BD3" w:rsidRDefault="00E9511F" w:rsidP="001E5119">
            <w:pPr>
              <w:spacing w:before="30" w:after="30" w:line="240" w:lineRule="auto"/>
              <w:jc w:val="center"/>
            </w:pPr>
            <w:r w:rsidRPr="00A97BD3">
              <w:t>7.6</w:t>
            </w:r>
          </w:p>
        </w:tc>
        <w:tc>
          <w:tcPr>
            <w:tcW w:w="893" w:type="dxa"/>
            <w:vAlign w:val="bottom"/>
          </w:tcPr>
          <w:p w14:paraId="71D71F17" w14:textId="77777777" w:rsidR="00E9511F" w:rsidRPr="00A97BD3" w:rsidRDefault="00E9511F" w:rsidP="001E5119">
            <w:pPr>
              <w:spacing w:before="30" w:after="30" w:line="240" w:lineRule="auto"/>
              <w:jc w:val="center"/>
            </w:pPr>
            <w:r w:rsidRPr="00A97BD3">
              <w:t>2.91</w:t>
            </w:r>
          </w:p>
        </w:tc>
        <w:tc>
          <w:tcPr>
            <w:tcW w:w="1202" w:type="dxa"/>
          </w:tcPr>
          <w:p w14:paraId="64D0BC39" w14:textId="77777777" w:rsidR="00E9511F" w:rsidRPr="00A97BD3" w:rsidRDefault="00E9511F" w:rsidP="001E5119">
            <w:pPr>
              <w:spacing w:before="30" w:after="30" w:line="240" w:lineRule="auto"/>
              <w:jc w:val="center"/>
            </w:pPr>
            <w:r w:rsidRPr="00A97BD3">
              <w:t>3.42</w:t>
            </w:r>
          </w:p>
        </w:tc>
      </w:tr>
      <w:tr w:rsidR="00E9511F" w:rsidRPr="00A97BD3" w14:paraId="1AA2F9D0" w14:textId="77777777" w:rsidTr="004627CB">
        <w:trPr>
          <w:jc w:val="center"/>
        </w:trPr>
        <w:tc>
          <w:tcPr>
            <w:tcW w:w="897" w:type="dxa"/>
            <w:vAlign w:val="bottom"/>
          </w:tcPr>
          <w:p w14:paraId="2AE97D6C" w14:textId="77777777" w:rsidR="00E9511F" w:rsidRPr="00A97BD3" w:rsidRDefault="00E9511F" w:rsidP="001E5119">
            <w:pPr>
              <w:spacing w:before="30" w:after="30" w:line="240" w:lineRule="auto"/>
              <w:jc w:val="center"/>
            </w:pPr>
            <w:r w:rsidRPr="00A97BD3">
              <w:t>30</w:t>
            </w:r>
          </w:p>
        </w:tc>
        <w:tc>
          <w:tcPr>
            <w:tcW w:w="1348" w:type="dxa"/>
            <w:vAlign w:val="bottom"/>
          </w:tcPr>
          <w:p w14:paraId="5A7D6170" w14:textId="77777777" w:rsidR="00E9511F" w:rsidRPr="00A97BD3" w:rsidRDefault="00E9511F" w:rsidP="001E5119">
            <w:pPr>
              <w:spacing w:before="30" w:after="30" w:line="240" w:lineRule="auto"/>
              <w:jc w:val="center"/>
            </w:pPr>
            <w:r w:rsidRPr="00A97BD3">
              <w:t>181.26</w:t>
            </w:r>
          </w:p>
        </w:tc>
        <w:tc>
          <w:tcPr>
            <w:tcW w:w="1260" w:type="dxa"/>
            <w:vAlign w:val="bottom"/>
          </w:tcPr>
          <w:p w14:paraId="170FF14A" w14:textId="77777777" w:rsidR="00E9511F" w:rsidRPr="00A97BD3" w:rsidRDefault="00E9511F" w:rsidP="001E5119">
            <w:pPr>
              <w:spacing w:before="30" w:after="30" w:line="240" w:lineRule="auto"/>
              <w:jc w:val="center"/>
            </w:pPr>
            <w:r w:rsidRPr="00A97BD3">
              <w:t>1.32</w:t>
            </w:r>
          </w:p>
        </w:tc>
        <w:tc>
          <w:tcPr>
            <w:tcW w:w="1070" w:type="dxa"/>
            <w:vAlign w:val="bottom"/>
          </w:tcPr>
          <w:p w14:paraId="59A85110" w14:textId="77777777" w:rsidR="00E9511F" w:rsidRPr="00A97BD3" w:rsidRDefault="00E9511F" w:rsidP="001E5119">
            <w:pPr>
              <w:spacing w:before="30" w:after="30" w:line="240" w:lineRule="auto"/>
              <w:jc w:val="center"/>
            </w:pPr>
            <w:r w:rsidRPr="00A97BD3">
              <w:t>50.1</w:t>
            </w:r>
          </w:p>
        </w:tc>
        <w:tc>
          <w:tcPr>
            <w:tcW w:w="796" w:type="dxa"/>
            <w:vAlign w:val="bottom"/>
          </w:tcPr>
          <w:p w14:paraId="293AC0F5" w14:textId="77777777" w:rsidR="00E9511F" w:rsidRPr="00A97BD3" w:rsidRDefault="00E9511F" w:rsidP="001E5119">
            <w:pPr>
              <w:spacing w:before="30" w:after="30" w:line="240" w:lineRule="auto"/>
              <w:jc w:val="center"/>
            </w:pPr>
            <w:r w:rsidRPr="00A97BD3">
              <w:t>7.7</w:t>
            </w:r>
          </w:p>
        </w:tc>
        <w:tc>
          <w:tcPr>
            <w:tcW w:w="893" w:type="dxa"/>
            <w:vAlign w:val="bottom"/>
          </w:tcPr>
          <w:p w14:paraId="4E09514B" w14:textId="77777777" w:rsidR="00E9511F" w:rsidRPr="00A97BD3" w:rsidRDefault="00E9511F" w:rsidP="001E5119">
            <w:pPr>
              <w:spacing w:before="30" w:after="30" w:line="240" w:lineRule="auto"/>
              <w:jc w:val="center"/>
            </w:pPr>
            <w:r w:rsidRPr="00A97BD3">
              <w:t>2.52</w:t>
            </w:r>
          </w:p>
        </w:tc>
        <w:tc>
          <w:tcPr>
            <w:tcW w:w="1202" w:type="dxa"/>
          </w:tcPr>
          <w:p w14:paraId="56807F5D" w14:textId="77777777" w:rsidR="00E9511F" w:rsidRPr="00A97BD3" w:rsidRDefault="00E9511F" w:rsidP="001E5119">
            <w:pPr>
              <w:spacing w:before="30" w:after="30" w:line="240" w:lineRule="auto"/>
              <w:jc w:val="center"/>
            </w:pPr>
            <w:r w:rsidRPr="00A97BD3">
              <w:t>3.35</w:t>
            </w:r>
          </w:p>
        </w:tc>
      </w:tr>
      <w:tr w:rsidR="00E9511F" w:rsidRPr="00A97BD3" w14:paraId="520CD45F" w14:textId="77777777" w:rsidTr="004627CB">
        <w:trPr>
          <w:jc w:val="center"/>
        </w:trPr>
        <w:tc>
          <w:tcPr>
            <w:tcW w:w="897" w:type="dxa"/>
            <w:vAlign w:val="bottom"/>
          </w:tcPr>
          <w:p w14:paraId="79567108" w14:textId="77777777" w:rsidR="00E9511F" w:rsidRPr="00A97BD3" w:rsidRDefault="00E9511F" w:rsidP="001E5119">
            <w:pPr>
              <w:spacing w:before="30" w:after="30" w:line="240" w:lineRule="auto"/>
              <w:jc w:val="center"/>
            </w:pPr>
            <w:r w:rsidRPr="00A97BD3">
              <w:t>40</w:t>
            </w:r>
          </w:p>
        </w:tc>
        <w:tc>
          <w:tcPr>
            <w:tcW w:w="1348" w:type="dxa"/>
            <w:vAlign w:val="bottom"/>
          </w:tcPr>
          <w:p w14:paraId="043B4342" w14:textId="77777777" w:rsidR="00E9511F" w:rsidRPr="00A97BD3" w:rsidRDefault="00E9511F" w:rsidP="001E5119">
            <w:pPr>
              <w:spacing w:before="30" w:after="30" w:line="240" w:lineRule="auto"/>
              <w:jc w:val="center"/>
            </w:pPr>
            <w:r w:rsidRPr="00A97BD3">
              <w:t>174.06</w:t>
            </w:r>
          </w:p>
        </w:tc>
        <w:tc>
          <w:tcPr>
            <w:tcW w:w="1260" w:type="dxa"/>
            <w:vAlign w:val="bottom"/>
          </w:tcPr>
          <w:p w14:paraId="708FFE7C" w14:textId="77777777" w:rsidR="00E9511F" w:rsidRPr="00A97BD3" w:rsidRDefault="00E9511F" w:rsidP="001E5119">
            <w:pPr>
              <w:spacing w:before="30" w:after="30" w:line="240" w:lineRule="auto"/>
              <w:jc w:val="center"/>
            </w:pPr>
            <w:r w:rsidRPr="00A97BD3">
              <w:t>1.35</w:t>
            </w:r>
          </w:p>
        </w:tc>
        <w:tc>
          <w:tcPr>
            <w:tcW w:w="1070" w:type="dxa"/>
            <w:vAlign w:val="bottom"/>
          </w:tcPr>
          <w:p w14:paraId="5F22CE23" w14:textId="77777777" w:rsidR="00E9511F" w:rsidRPr="00A97BD3" w:rsidRDefault="00E9511F" w:rsidP="001E5119">
            <w:pPr>
              <w:spacing w:before="30" w:after="30" w:line="240" w:lineRule="auto"/>
              <w:jc w:val="center"/>
            </w:pPr>
            <w:r w:rsidRPr="00A97BD3">
              <w:t>49.0</w:t>
            </w:r>
          </w:p>
        </w:tc>
        <w:tc>
          <w:tcPr>
            <w:tcW w:w="796" w:type="dxa"/>
            <w:vAlign w:val="bottom"/>
          </w:tcPr>
          <w:p w14:paraId="554AEE8E" w14:textId="77777777" w:rsidR="00E9511F" w:rsidRPr="00A97BD3" w:rsidRDefault="00E9511F" w:rsidP="001E5119">
            <w:pPr>
              <w:spacing w:before="30" w:after="30" w:line="240" w:lineRule="auto"/>
              <w:jc w:val="center"/>
            </w:pPr>
            <w:r w:rsidRPr="00A97BD3">
              <w:t>7.8</w:t>
            </w:r>
          </w:p>
        </w:tc>
        <w:tc>
          <w:tcPr>
            <w:tcW w:w="893" w:type="dxa"/>
            <w:vAlign w:val="bottom"/>
          </w:tcPr>
          <w:p w14:paraId="36AE8F42" w14:textId="77777777" w:rsidR="00E9511F" w:rsidRPr="00A97BD3" w:rsidRDefault="00E9511F" w:rsidP="001E5119">
            <w:pPr>
              <w:spacing w:before="30" w:after="30" w:line="240" w:lineRule="auto"/>
              <w:jc w:val="center"/>
            </w:pPr>
            <w:r w:rsidRPr="00A97BD3">
              <w:t>1.81</w:t>
            </w:r>
          </w:p>
        </w:tc>
        <w:tc>
          <w:tcPr>
            <w:tcW w:w="1202" w:type="dxa"/>
          </w:tcPr>
          <w:p w14:paraId="61BAB05D" w14:textId="77777777" w:rsidR="00E9511F" w:rsidRPr="00A97BD3" w:rsidRDefault="00E9511F" w:rsidP="001E5119">
            <w:pPr>
              <w:spacing w:before="30" w:after="30" w:line="240" w:lineRule="auto"/>
              <w:jc w:val="center"/>
            </w:pPr>
            <w:r w:rsidRPr="00A97BD3">
              <w:t>3.24</w:t>
            </w:r>
          </w:p>
        </w:tc>
      </w:tr>
      <w:tr w:rsidR="00E9511F" w:rsidRPr="00A97BD3" w14:paraId="152041A3" w14:textId="77777777" w:rsidTr="004627CB">
        <w:trPr>
          <w:jc w:val="center"/>
        </w:trPr>
        <w:tc>
          <w:tcPr>
            <w:tcW w:w="897" w:type="dxa"/>
            <w:vAlign w:val="bottom"/>
          </w:tcPr>
          <w:p w14:paraId="513C32A0" w14:textId="77777777" w:rsidR="00E9511F" w:rsidRPr="00A97BD3" w:rsidRDefault="00E9511F" w:rsidP="001E5119">
            <w:pPr>
              <w:spacing w:before="30" w:after="30" w:line="240" w:lineRule="auto"/>
              <w:jc w:val="center"/>
            </w:pPr>
            <w:r w:rsidRPr="00A97BD3">
              <w:t>50</w:t>
            </w:r>
          </w:p>
        </w:tc>
        <w:tc>
          <w:tcPr>
            <w:tcW w:w="1348" w:type="dxa"/>
            <w:vAlign w:val="bottom"/>
          </w:tcPr>
          <w:p w14:paraId="0D6F1678" w14:textId="77777777" w:rsidR="00E9511F" w:rsidRPr="00A97BD3" w:rsidRDefault="00E9511F" w:rsidP="001E5119">
            <w:pPr>
              <w:spacing w:before="30" w:after="30" w:line="240" w:lineRule="auto"/>
              <w:jc w:val="center"/>
            </w:pPr>
            <w:r w:rsidRPr="00A97BD3">
              <w:t>165.41</w:t>
            </w:r>
          </w:p>
        </w:tc>
        <w:tc>
          <w:tcPr>
            <w:tcW w:w="1260" w:type="dxa"/>
            <w:vAlign w:val="bottom"/>
          </w:tcPr>
          <w:p w14:paraId="79BDB41C" w14:textId="77777777" w:rsidR="00E9511F" w:rsidRPr="00A97BD3" w:rsidRDefault="00E9511F" w:rsidP="001E5119">
            <w:pPr>
              <w:spacing w:before="30" w:after="30" w:line="240" w:lineRule="auto"/>
              <w:jc w:val="center"/>
            </w:pPr>
            <w:r w:rsidRPr="00A97BD3">
              <w:t>1.40</w:t>
            </w:r>
          </w:p>
        </w:tc>
        <w:tc>
          <w:tcPr>
            <w:tcW w:w="1070" w:type="dxa"/>
            <w:vAlign w:val="bottom"/>
          </w:tcPr>
          <w:p w14:paraId="7DB3910D" w14:textId="77777777" w:rsidR="00E9511F" w:rsidRPr="00A97BD3" w:rsidRDefault="00E9511F" w:rsidP="001E5119">
            <w:pPr>
              <w:spacing w:before="30" w:after="30" w:line="240" w:lineRule="auto"/>
              <w:jc w:val="center"/>
            </w:pPr>
            <w:r w:rsidRPr="00A97BD3">
              <w:t>47.1</w:t>
            </w:r>
          </w:p>
        </w:tc>
        <w:tc>
          <w:tcPr>
            <w:tcW w:w="796" w:type="dxa"/>
            <w:vAlign w:val="bottom"/>
          </w:tcPr>
          <w:p w14:paraId="6CD09BBA" w14:textId="77777777" w:rsidR="00E9511F" w:rsidRPr="00A97BD3" w:rsidRDefault="00E9511F" w:rsidP="001E5119">
            <w:pPr>
              <w:spacing w:before="30" w:after="30" w:line="240" w:lineRule="auto"/>
              <w:jc w:val="center"/>
            </w:pPr>
            <w:r w:rsidRPr="00A97BD3">
              <w:t>7.8</w:t>
            </w:r>
          </w:p>
        </w:tc>
        <w:tc>
          <w:tcPr>
            <w:tcW w:w="893" w:type="dxa"/>
            <w:vAlign w:val="bottom"/>
          </w:tcPr>
          <w:p w14:paraId="19F32017" w14:textId="77777777" w:rsidR="00E9511F" w:rsidRPr="00A97BD3" w:rsidRDefault="00E9511F" w:rsidP="001E5119">
            <w:pPr>
              <w:spacing w:before="30" w:after="30" w:line="240" w:lineRule="auto"/>
              <w:jc w:val="center"/>
            </w:pPr>
            <w:r w:rsidRPr="00A97BD3">
              <w:t>1.12</w:t>
            </w:r>
          </w:p>
        </w:tc>
        <w:tc>
          <w:tcPr>
            <w:tcW w:w="1202" w:type="dxa"/>
          </w:tcPr>
          <w:p w14:paraId="1F22CD07" w14:textId="77777777" w:rsidR="00E9511F" w:rsidRPr="00A97BD3" w:rsidRDefault="00E9511F" w:rsidP="001E5119">
            <w:pPr>
              <w:spacing w:before="30" w:after="30" w:line="240" w:lineRule="auto"/>
              <w:jc w:val="center"/>
            </w:pPr>
            <w:r w:rsidRPr="00A97BD3">
              <w:t>3.15</w:t>
            </w:r>
          </w:p>
        </w:tc>
      </w:tr>
      <w:tr w:rsidR="00E9511F" w:rsidRPr="00A97BD3" w14:paraId="35297D36" w14:textId="77777777" w:rsidTr="004627CB">
        <w:trPr>
          <w:jc w:val="center"/>
        </w:trPr>
        <w:tc>
          <w:tcPr>
            <w:tcW w:w="897" w:type="dxa"/>
            <w:vAlign w:val="bottom"/>
          </w:tcPr>
          <w:p w14:paraId="1182D79E" w14:textId="77777777" w:rsidR="00E9511F" w:rsidRPr="00A97BD3" w:rsidRDefault="00E9511F" w:rsidP="001E5119">
            <w:pPr>
              <w:spacing w:before="30" w:after="30" w:line="240" w:lineRule="auto"/>
              <w:jc w:val="center"/>
            </w:pPr>
            <w:r w:rsidRPr="00A97BD3">
              <w:t>60</w:t>
            </w:r>
          </w:p>
        </w:tc>
        <w:tc>
          <w:tcPr>
            <w:tcW w:w="1348" w:type="dxa"/>
            <w:vAlign w:val="bottom"/>
          </w:tcPr>
          <w:p w14:paraId="63969439" w14:textId="77777777" w:rsidR="00E9511F" w:rsidRPr="00A97BD3" w:rsidRDefault="00E9511F" w:rsidP="001E5119">
            <w:pPr>
              <w:spacing w:before="30" w:after="30" w:line="240" w:lineRule="auto"/>
              <w:jc w:val="center"/>
            </w:pPr>
            <w:r w:rsidRPr="00A97BD3">
              <w:t>150.43</w:t>
            </w:r>
          </w:p>
        </w:tc>
        <w:tc>
          <w:tcPr>
            <w:tcW w:w="1260" w:type="dxa"/>
            <w:vAlign w:val="bottom"/>
          </w:tcPr>
          <w:p w14:paraId="22C14805" w14:textId="77777777" w:rsidR="00E9511F" w:rsidRPr="00A97BD3" w:rsidRDefault="00E9511F" w:rsidP="001E5119">
            <w:pPr>
              <w:spacing w:before="30" w:after="30" w:line="240" w:lineRule="auto"/>
              <w:jc w:val="center"/>
            </w:pPr>
            <w:r w:rsidRPr="00A97BD3">
              <w:t>1.46</w:t>
            </w:r>
          </w:p>
        </w:tc>
        <w:tc>
          <w:tcPr>
            <w:tcW w:w="1070" w:type="dxa"/>
            <w:vAlign w:val="bottom"/>
          </w:tcPr>
          <w:p w14:paraId="6BF49E36" w14:textId="77777777" w:rsidR="00E9511F" w:rsidRPr="00A97BD3" w:rsidRDefault="00E9511F" w:rsidP="001E5119">
            <w:pPr>
              <w:spacing w:before="30" w:after="30" w:line="240" w:lineRule="auto"/>
              <w:jc w:val="center"/>
            </w:pPr>
            <w:r w:rsidRPr="00A97BD3">
              <w:t>44.9</w:t>
            </w:r>
          </w:p>
        </w:tc>
        <w:tc>
          <w:tcPr>
            <w:tcW w:w="796" w:type="dxa"/>
            <w:vAlign w:val="bottom"/>
          </w:tcPr>
          <w:p w14:paraId="226678E0" w14:textId="77777777" w:rsidR="00E9511F" w:rsidRPr="00A97BD3" w:rsidRDefault="00E9511F" w:rsidP="001E5119">
            <w:pPr>
              <w:spacing w:before="30" w:after="30" w:line="240" w:lineRule="auto"/>
              <w:jc w:val="center"/>
            </w:pPr>
            <w:r w:rsidRPr="00A97BD3">
              <w:t>7.9</w:t>
            </w:r>
          </w:p>
        </w:tc>
        <w:tc>
          <w:tcPr>
            <w:tcW w:w="893" w:type="dxa"/>
            <w:vAlign w:val="bottom"/>
          </w:tcPr>
          <w:p w14:paraId="5037FB92" w14:textId="77777777" w:rsidR="00E9511F" w:rsidRPr="00A97BD3" w:rsidRDefault="00E9511F" w:rsidP="001E5119">
            <w:pPr>
              <w:spacing w:before="30" w:after="30" w:line="240" w:lineRule="auto"/>
              <w:jc w:val="center"/>
            </w:pPr>
            <w:r w:rsidRPr="00A97BD3">
              <w:t>0.62</w:t>
            </w:r>
          </w:p>
        </w:tc>
        <w:tc>
          <w:tcPr>
            <w:tcW w:w="1202" w:type="dxa"/>
          </w:tcPr>
          <w:p w14:paraId="0EBAF3D9" w14:textId="77777777" w:rsidR="00E9511F" w:rsidRPr="00A97BD3" w:rsidRDefault="00E9511F" w:rsidP="001E5119">
            <w:pPr>
              <w:spacing w:before="30" w:after="30" w:line="240" w:lineRule="auto"/>
              <w:jc w:val="center"/>
            </w:pPr>
            <w:r w:rsidRPr="00A97BD3">
              <w:t>3.09</w:t>
            </w:r>
          </w:p>
        </w:tc>
      </w:tr>
      <w:tr w:rsidR="00E9511F" w:rsidRPr="00A97BD3" w14:paraId="66692E8C" w14:textId="77777777" w:rsidTr="004627CB">
        <w:trPr>
          <w:jc w:val="center"/>
        </w:trPr>
        <w:tc>
          <w:tcPr>
            <w:tcW w:w="897" w:type="dxa"/>
            <w:vAlign w:val="bottom"/>
          </w:tcPr>
          <w:p w14:paraId="13B54EFF" w14:textId="77777777" w:rsidR="00E9511F" w:rsidRPr="00A97BD3" w:rsidRDefault="00E9511F" w:rsidP="001E5119">
            <w:pPr>
              <w:spacing w:before="30" w:after="30" w:line="240" w:lineRule="auto"/>
              <w:jc w:val="center"/>
            </w:pPr>
            <w:r w:rsidRPr="00A97BD3">
              <w:t>70</w:t>
            </w:r>
          </w:p>
        </w:tc>
        <w:tc>
          <w:tcPr>
            <w:tcW w:w="1348" w:type="dxa"/>
            <w:vAlign w:val="bottom"/>
          </w:tcPr>
          <w:p w14:paraId="2DA43FF7" w14:textId="77777777" w:rsidR="00E9511F" w:rsidRPr="00A97BD3" w:rsidRDefault="00E9511F" w:rsidP="001E5119">
            <w:pPr>
              <w:spacing w:before="30" w:after="30" w:line="240" w:lineRule="auto"/>
              <w:jc w:val="center"/>
            </w:pPr>
            <w:r w:rsidRPr="00A97BD3">
              <w:t>135.23</w:t>
            </w:r>
          </w:p>
        </w:tc>
        <w:tc>
          <w:tcPr>
            <w:tcW w:w="1260" w:type="dxa"/>
            <w:vAlign w:val="bottom"/>
          </w:tcPr>
          <w:p w14:paraId="1136AA78" w14:textId="77777777" w:rsidR="00E9511F" w:rsidRPr="00A97BD3" w:rsidRDefault="00E9511F" w:rsidP="001E5119">
            <w:pPr>
              <w:spacing w:before="30" w:after="30" w:line="240" w:lineRule="auto"/>
              <w:jc w:val="center"/>
            </w:pPr>
            <w:r w:rsidRPr="00A97BD3">
              <w:t>1.51</w:t>
            </w:r>
          </w:p>
        </w:tc>
        <w:tc>
          <w:tcPr>
            <w:tcW w:w="1070" w:type="dxa"/>
            <w:vAlign w:val="bottom"/>
          </w:tcPr>
          <w:p w14:paraId="793678DC" w14:textId="77777777" w:rsidR="00E9511F" w:rsidRPr="00A97BD3" w:rsidRDefault="00E9511F" w:rsidP="001E5119">
            <w:pPr>
              <w:spacing w:before="30" w:after="30" w:line="240" w:lineRule="auto"/>
              <w:jc w:val="center"/>
            </w:pPr>
            <w:r w:rsidRPr="00A97BD3">
              <w:t>43.0</w:t>
            </w:r>
          </w:p>
        </w:tc>
        <w:tc>
          <w:tcPr>
            <w:tcW w:w="796" w:type="dxa"/>
            <w:vAlign w:val="bottom"/>
          </w:tcPr>
          <w:p w14:paraId="39C783C3" w14:textId="77777777" w:rsidR="00E9511F" w:rsidRPr="00A97BD3" w:rsidRDefault="00E9511F" w:rsidP="001E5119">
            <w:pPr>
              <w:spacing w:before="30" w:after="30" w:line="240" w:lineRule="auto"/>
              <w:jc w:val="center"/>
            </w:pPr>
            <w:r w:rsidRPr="00A97BD3">
              <w:t>8.0</w:t>
            </w:r>
          </w:p>
        </w:tc>
        <w:tc>
          <w:tcPr>
            <w:tcW w:w="893" w:type="dxa"/>
            <w:vAlign w:val="bottom"/>
          </w:tcPr>
          <w:p w14:paraId="3616A2C9" w14:textId="77777777" w:rsidR="00E9511F" w:rsidRPr="00A97BD3" w:rsidRDefault="00E9511F" w:rsidP="001E5119">
            <w:pPr>
              <w:spacing w:before="30" w:after="30" w:line="240" w:lineRule="auto"/>
              <w:jc w:val="center"/>
            </w:pPr>
            <w:r w:rsidRPr="00A97BD3">
              <w:t>0.24</w:t>
            </w:r>
          </w:p>
        </w:tc>
        <w:tc>
          <w:tcPr>
            <w:tcW w:w="1202" w:type="dxa"/>
          </w:tcPr>
          <w:p w14:paraId="1D6FD5C8" w14:textId="77777777" w:rsidR="00E9511F" w:rsidRPr="00A97BD3" w:rsidRDefault="00E9511F" w:rsidP="001E5119">
            <w:pPr>
              <w:spacing w:before="30" w:after="30" w:line="240" w:lineRule="auto"/>
              <w:jc w:val="center"/>
            </w:pPr>
            <w:r w:rsidRPr="00A97BD3">
              <w:t>3.05</w:t>
            </w:r>
          </w:p>
        </w:tc>
      </w:tr>
      <w:tr w:rsidR="00E9511F" w:rsidRPr="00A97BD3" w14:paraId="508A9D4E" w14:textId="77777777" w:rsidTr="004627CB">
        <w:trPr>
          <w:jc w:val="center"/>
        </w:trPr>
        <w:tc>
          <w:tcPr>
            <w:tcW w:w="897" w:type="dxa"/>
            <w:vAlign w:val="bottom"/>
          </w:tcPr>
          <w:p w14:paraId="6C2BA957" w14:textId="77777777" w:rsidR="00E9511F" w:rsidRPr="00A97BD3" w:rsidRDefault="00E9511F" w:rsidP="001E5119">
            <w:pPr>
              <w:spacing w:before="30" w:after="30" w:line="240" w:lineRule="auto"/>
              <w:jc w:val="center"/>
            </w:pPr>
            <w:r w:rsidRPr="00A97BD3">
              <w:t>80</w:t>
            </w:r>
          </w:p>
        </w:tc>
        <w:tc>
          <w:tcPr>
            <w:tcW w:w="1348" w:type="dxa"/>
            <w:vAlign w:val="bottom"/>
          </w:tcPr>
          <w:p w14:paraId="620C71CE" w14:textId="77777777" w:rsidR="00E9511F" w:rsidRPr="00A97BD3" w:rsidRDefault="00E9511F" w:rsidP="001E5119">
            <w:pPr>
              <w:spacing w:before="30" w:after="30" w:line="240" w:lineRule="auto"/>
              <w:jc w:val="center"/>
            </w:pPr>
            <w:r w:rsidRPr="00A97BD3">
              <w:t>137.55</w:t>
            </w:r>
          </w:p>
        </w:tc>
        <w:tc>
          <w:tcPr>
            <w:tcW w:w="1260" w:type="dxa"/>
            <w:vAlign w:val="bottom"/>
          </w:tcPr>
          <w:p w14:paraId="1276C7C7" w14:textId="77777777" w:rsidR="00E9511F" w:rsidRPr="00A97BD3" w:rsidRDefault="00E9511F" w:rsidP="001E5119">
            <w:pPr>
              <w:spacing w:before="30" w:after="30" w:line="240" w:lineRule="auto"/>
              <w:jc w:val="center"/>
            </w:pPr>
            <w:r w:rsidRPr="00A97BD3">
              <w:t>1.54</w:t>
            </w:r>
          </w:p>
        </w:tc>
        <w:tc>
          <w:tcPr>
            <w:tcW w:w="1070" w:type="dxa"/>
            <w:vAlign w:val="bottom"/>
          </w:tcPr>
          <w:p w14:paraId="71DACBE5" w14:textId="77777777" w:rsidR="00E9511F" w:rsidRPr="00A97BD3" w:rsidRDefault="00E9511F" w:rsidP="001E5119">
            <w:pPr>
              <w:spacing w:before="30" w:after="30" w:line="240" w:lineRule="auto"/>
              <w:jc w:val="center"/>
            </w:pPr>
            <w:r w:rsidRPr="00A97BD3">
              <w:t>41.8</w:t>
            </w:r>
          </w:p>
        </w:tc>
        <w:tc>
          <w:tcPr>
            <w:tcW w:w="796" w:type="dxa"/>
            <w:vAlign w:val="bottom"/>
          </w:tcPr>
          <w:p w14:paraId="71CD0FA4" w14:textId="77777777" w:rsidR="00E9511F" w:rsidRPr="00A97BD3" w:rsidRDefault="00E9511F" w:rsidP="001E5119">
            <w:pPr>
              <w:spacing w:before="30" w:after="30" w:line="240" w:lineRule="auto"/>
              <w:jc w:val="center"/>
            </w:pPr>
            <w:r w:rsidRPr="00A97BD3">
              <w:t>8.1</w:t>
            </w:r>
          </w:p>
        </w:tc>
        <w:tc>
          <w:tcPr>
            <w:tcW w:w="893" w:type="dxa"/>
            <w:vAlign w:val="bottom"/>
          </w:tcPr>
          <w:p w14:paraId="62DE05BB" w14:textId="77777777" w:rsidR="00E9511F" w:rsidRPr="00A97BD3" w:rsidRDefault="00E9511F" w:rsidP="001E5119">
            <w:pPr>
              <w:spacing w:before="30" w:after="30" w:line="240" w:lineRule="auto"/>
              <w:jc w:val="center"/>
            </w:pPr>
            <w:r w:rsidRPr="00A97BD3">
              <w:t>0.0</w:t>
            </w:r>
          </w:p>
        </w:tc>
        <w:tc>
          <w:tcPr>
            <w:tcW w:w="1202" w:type="dxa"/>
          </w:tcPr>
          <w:p w14:paraId="7A8EBA36" w14:textId="77777777" w:rsidR="00E9511F" w:rsidRPr="00A97BD3" w:rsidRDefault="00E9511F" w:rsidP="001E5119">
            <w:pPr>
              <w:spacing w:before="30" w:after="30" w:line="240" w:lineRule="auto"/>
              <w:jc w:val="center"/>
            </w:pPr>
            <w:r w:rsidRPr="00A97BD3">
              <w:t>0.00</w:t>
            </w:r>
          </w:p>
        </w:tc>
      </w:tr>
    </w:tbl>
    <w:p w14:paraId="16768D52" w14:textId="797625F9" w:rsidR="00E9511F" w:rsidRPr="00A97BD3" w:rsidRDefault="007D6D23" w:rsidP="00AF3107">
      <w:pPr>
        <w:spacing w:before="30" w:after="30" w:line="360" w:lineRule="auto"/>
        <w:ind w:firstLine="720"/>
        <w:rPr>
          <w:noProof/>
          <w:color w:val="000000" w:themeColor="text1"/>
        </w:rPr>
      </w:pPr>
      <w:r w:rsidRPr="007D6D23">
        <w:rPr>
          <w:noProof/>
          <w:color w:val="000000" w:themeColor="text1"/>
        </w:rPr>
        <w:t>Each value in the table is the average of three replicated measurements.</w:t>
      </w:r>
    </w:p>
    <w:p w14:paraId="7A708401" w14:textId="75E43A6B" w:rsidR="00921BD3" w:rsidRPr="00A97BD3" w:rsidRDefault="0070218F" w:rsidP="004B6B83">
      <w:pPr>
        <w:spacing w:before="30" w:after="30" w:line="360" w:lineRule="auto"/>
        <w:ind w:firstLine="720"/>
        <w:rPr>
          <w:noProof/>
          <w:color w:val="000000" w:themeColor="text1"/>
        </w:rPr>
      </w:pPr>
      <w:r w:rsidRPr="00A97BD3">
        <w:rPr>
          <w:noProof/>
          <w:color w:val="000000" w:themeColor="text1"/>
        </w:rPr>
        <w:t>From tables 3 to 7</w:t>
      </w:r>
      <w:r w:rsidR="00705E55">
        <w:rPr>
          <w:noProof/>
          <w:color w:val="000000" w:themeColor="text1"/>
        </w:rPr>
        <w:t>,</w:t>
      </w:r>
      <w:r w:rsidRPr="00A97BD3">
        <w:rPr>
          <w:noProof/>
          <w:color w:val="000000" w:themeColor="text1"/>
        </w:rPr>
        <w:t xml:space="preserve"> it is also observed that porosity depends on </w:t>
      </w:r>
      <w:r w:rsidR="00A52599">
        <w:rPr>
          <w:noProof/>
          <w:color w:val="000000" w:themeColor="text1"/>
        </w:rPr>
        <w:t xml:space="preserve">the </w:t>
      </w:r>
      <w:r w:rsidRPr="00A97BD3">
        <w:rPr>
          <w:noProof/>
          <w:color w:val="000000" w:themeColor="text1"/>
        </w:rPr>
        <w:t>bulk density of soil. As bulk density increases</w:t>
      </w:r>
      <w:r w:rsidR="00A52599">
        <w:rPr>
          <w:noProof/>
          <w:color w:val="000000" w:themeColor="text1"/>
        </w:rPr>
        <w:t>,</w:t>
      </w:r>
      <w:r w:rsidRPr="00A97BD3">
        <w:rPr>
          <w:noProof/>
          <w:color w:val="000000" w:themeColor="text1"/>
        </w:rPr>
        <w:t xml:space="preserve"> the porosity </w:t>
      </w:r>
      <w:r w:rsidR="00A52599">
        <w:rPr>
          <w:noProof/>
          <w:color w:val="000000" w:themeColor="text1"/>
        </w:rPr>
        <w:t>decreases</w:t>
      </w:r>
      <w:r w:rsidR="00705E55">
        <w:rPr>
          <w:noProof/>
          <w:color w:val="000000" w:themeColor="text1"/>
        </w:rPr>
        <w:t>,</w:t>
      </w:r>
      <w:r w:rsidRPr="00A97BD3">
        <w:rPr>
          <w:noProof/>
          <w:color w:val="000000" w:themeColor="text1"/>
        </w:rPr>
        <w:t xml:space="preserve"> </w:t>
      </w:r>
      <w:r w:rsidR="00A52599">
        <w:rPr>
          <w:noProof/>
          <w:color w:val="000000" w:themeColor="text1"/>
        </w:rPr>
        <w:t>as</w:t>
      </w:r>
      <w:r w:rsidRPr="00A97BD3">
        <w:rPr>
          <w:noProof/>
          <w:color w:val="000000" w:themeColor="text1"/>
        </w:rPr>
        <w:t xml:space="preserve"> seen from Tables 3 - 7. The highest porosity of the soil is about 53.5 %  without </w:t>
      </w:r>
      <w:r w:rsidR="00A52599">
        <w:rPr>
          <w:noProof/>
          <w:color w:val="000000" w:themeColor="text1"/>
        </w:rPr>
        <w:t xml:space="preserve">the </w:t>
      </w:r>
      <w:r w:rsidRPr="00A97BD3">
        <w:rPr>
          <w:noProof/>
          <w:color w:val="000000" w:themeColor="text1"/>
        </w:rPr>
        <w:t>addition of sand</w:t>
      </w:r>
      <w:r w:rsidR="00A52599">
        <w:rPr>
          <w:noProof/>
          <w:color w:val="000000" w:themeColor="text1"/>
        </w:rPr>
        <w:t>,</w:t>
      </w:r>
      <w:r w:rsidRPr="00A97BD3">
        <w:rPr>
          <w:noProof/>
          <w:color w:val="000000" w:themeColor="text1"/>
        </w:rPr>
        <w:t xml:space="preserve"> and </w:t>
      </w:r>
      <w:r w:rsidR="00A52599">
        <w:rPr>
          <w:noProof/>
          <w:color w:val="000000" w:themeColor="text1"/>
        </w:rPr>
        <w:t xml:space="preserve">the </w:t>
      </w:r>
      <w:r w:rsidRPr="00A97BD3">
        <w:rPr>
          <w:noProof/>
          <w:color w:val="000000" w:themeColor="text1"/>
        </w:rPr>
        <w:t>lowest porosity is 41.8%</w:t>
      </w:r>
      <w:r w:rsidR="00705E55">
        <w:rPr>
          <w:noProof/>
          <w:color w:val="000000" w:themeColor="text1"/>
        </w:rPr>
        <w:t>,</w:t>
      </w:r>
      <w:r w:rsidRPr="00A97BD3">
        <w:rPr>
          <w:noProof/>
          <w:color w:val="000000" w:themeColor="text1"/>
        </w:rPr>
        <w:t xml:space="preserve"> </w:t>
      </w:r>
      <w:r w:rsidR="00A52599">
        <w:rPr>
          <w:noProof/>
          <w:color w:val="000000" w:themeColor="text1"/>
        </w:rPr>
        <w:t>which</w:t>
      </w:r>
      <w:r w:rsidRPr="00A97BD3">
        <w:rPr>
          <w:noProof/>
          <w:color w:val="000000" w:themeColor="text1"/>
        </w:rPr>
        <w:t xml:space="preserve"> was recorded for 80 % sand of size 1.000 to 1.999 mm in the soil. According to Brady and Well </w:t>
      </w:r>
      <w:r w:rsidR="00530D3F" w:rsidRPr="00A97BD3">
        <w:rPr>
          <w:noProof/>
          <w:color w:val="000000" w:themeColor="text1"/>
        </w:rPr>
        <w:t>2008</w:t>
      </w:r>
      <w:r w:rsidRPr="00A97BD3">
        <w:rPr>
          <w:noProof/>
          <w:color w:val="000000" w:themeColor="text1"/>
        </w:rPr>
        <w:t xml:space="preserve">  if the ideal porosity value for soil is around 50%</w:t>
      </w:r>
      <w:r w:rsidR="00705E55">
        <w:rPr>
          <w:noProof/>
          <w:color w:val="000000" w:themeColor="text1"/>
        </w:rPr>
        <w:t>,</w:t>
      </w:r>
      <w:r w:rsidRPr="00A97BD3">
        <w:rPr>
          <w:noProof/>
          <w:color w:val="000000" w:themeColor="text1"/>
        </w:rPr>
        <w:t xml:space="preserve"> that is good enough for crop production.</w:t>
      </w:r>
    </w:p>
    <w:p w14:paraId="32945B50" w14:textId="3A5EF48D" w:rsidR="00961642" w:rsidRDefault="00E51321" w:rsidP="00AF3107">
      <w:pPr>
        <w:spacing w:before="30" w:after="30" w:line="360" w:lineRule="auto"/>
        <w:rPr>
          <w:b/>
          <w:iCs/>
        </w:rPr>
      </w:pPr>
      <w:r w:rsidRPr="00A97BD3">
        <w:rPr>
          <w:b/>
          <w:iCs/>
        </w:rPr>
        <w:t xml:space="preserve">4. </w:t>
      </w:r>
      <w:r w:rsidR="0070218F" w:rsidRPr="00A97BD3">
        <w:rPr>
          <w:b/>
          <w:iCs/>
        </w:rPr>
        <w:t>Conclusions</w:t>
      </w:r>
    </w:p>
    <w:p w14:paraId="0262EE3E" w14:textId="072C9AE0" w:rsidR="00961642" w:rsidRDefault="00961642" w:rsidP="00AF3107">
      <w:pPr>
        <w:spacing w:before="30" w:after="30" w:line="360" w:lineRule="auto"/>
        <w:rPr>
          <w:bCs/>
          <w:iCs/>
        </w:rPr>
      </w:pPr>
      <w:r>
        <w:rPr>
          <w:bCs/>
          <w:iCs/>
        </w:rPr>
        <w:t xml:space="preserve">This investigation explored how water content and the proportion of sand affect soil resistivity, dielectric content, volumetric water content, porosity, bulk density, and pH under controlled lab conditions. The electrical resistivity significantly decreased as the water content increased, while both the dielectric constant and volumetric water content increased, demonstrating a direct and continuous correlation with soil moisture. An </w:t>
      </w:r>
      <w:r w:rsidR="00705E55">
        <w:rPr>
          <w:bCs/>
          <w:iCs/>
        </w:rPr>
        <w:t>increase</w:t>
      </w:r>
      <w:r>
        <w:rPr>
          <w:bCs/>
          <w:iCs/>
        </w:rPr>
        <w:t xml:space="preserve"> in the percentage of sand and particle size resulted in higher resistivity and bulk density, decreased porosity, and fluctuating trends in water content and dielectric constant, highlighting the impact of soil texture on electrical and hydraulic characteristics.</w:t>
      </w:r>
    </w:p>
    <w:p w14:paraId="174B03D6" w14:textId="220E6CFF" w:rsidR="00961642" w:rsidRDefault="00234E02" w:rsidP="00AF3107">
      <w:pPr>
        <w:spacing w:before="30" w:after="30" w:line="360" w:lineRule="auto"/>
        <w:rPr>
          <w:bCs/>
          <w:iCs/>
        </w:rPr>
      </w:pPr>
      <w:r>
        <w:rPr>
          <w:bCs/>
          <w:iCs/>
        </w:rPr>
        <w:t>A sand content of 10-20% appears to be optimal for water retention; however, further pot and field studies are needed. The findings highlight the relevance of soil electrical and physical properties for agricultural, electrical, and civil engineering applications. The study is limited to a specific soil type, and future work should examine a wider range of soils.</w:t>
      </w:r>
    </w:p>
    <w:p w14:paraId="62032294" w14:textId="77777777" w:rsidR="00EC5BB1" w:rsidRDefault="00EC5BB1" w:rsidP="00AF3107">
      <w:pPr>
        <w:spacing w:before="30" w:after="30" w:line="360" w:lineRule="auto"/>
        <w:rPr>
          <w:bCs/>
          <w:iCs/>
        </w:rPr>
      </w:pPr>
    </w:p>
    <w:p w14:paraId="66A401EE" w14:textId="77777777" w:rsidR="00EC5BB1" w:rsidRPr="00961642" w:rsidRDefault="00EC5BB1" w:rsidP="00AF3107">
      <w:pPr>
        <w:spacing w:before="30" w:after="30" w:line="360" w:lineRule="auto"/>
        <w:rPr>
          <w:bCs/>
          <w:iCs/>
        </w:rPr>
      </w:pPr>
    </w:p>
    <w:p w14:paraId="690EB2F7" w14:textId="77777777" w:rsidR="00D44537" w:rsidRPr="00A97BD3" w:rsidRDefault="00D44537" w:rsidP="00AF3107">
      <w:pPr>
        <w:spacing w:before="30" w:after="30" w:line="360" w:lineRule="auto"/>
        <w:rPr>
          <w:b/>
        </w:rPr>
      </w:pPr>
      <w:r w:rsidRPr="00A97BD3">
        <w:rPr>
          <w:b/>
        </w:rPr>
        <w:t>Acknowledgements</w:t>
      </w:r>
    </w:p>
    <w:p w14:paraId="73F49188" w14:textId="3C816C82" w:rsidR="00D44537" w:rsidRPr="00A97BD3" w:rsidRDefault="00D44537" w:rsidP="00AF3107">
      <w:pPr>
        <w:spacing w:before="30" w:after="30" w:line="360" w:lineRule="auto"/>
      </w:pPr>
      <w:r w:rsidRPr="00A97BD3">
        <w:lastRenderedPageBreak/>
        <w:t xml:space="preserve">The authors are thankful to </w:t>
      </w:r>
      <w:r w:rsidR="00183119">
        <w:t>the Head</w:t>
      </w:r>
      <w:r w:rsidRPr="00A97BD3">
        <w:t xml:space="preserve">, Department of Physics, Dr. Babasaheb Ambedkar Marathwada </w:t>
      </w:r>
      <w:r w:rsidR="00674C53">
        <w:t>University, Aurangabad</w:t>
      </w:r>
      <w:r w:rsidRPr="00A97BD3">
        <w:t xml:space="preserve"> (M.S.) India for providing the experimental facility for the said work.</w:t>
      </w:r>
    </w:p>
    <w:p w14:paraId="14DB755C" w14:textId="77777777" w:rsidR="002F194B" w:rsidRPr="00A97BD3" w:rsidRDefault="002F194B" w:rsidP="00AF3107">
      <w:pPr>
        <w:spacing w:before="30" w:after="30" w:line="360" w:lineRule="auto"/>
        <w:rPr>
          <w:b/>
          <w:bCs/>
        </w:rPr>
      </w:pPr>
      <w:r w:rsidRPr="00A97BD3">
        <w:rPr>
          <w:b/>
          <w:bCs/>
        </w:rPr>
        <w:t>Author contributions</w:t>
      </w:r>
    </w:p>
    <w:p w14:paraId="4232089D" w14:textId="6E8D54FA" w:rsidR="002F194B" w:rsidRDefault="002F194B" w:rsidP="00AF3107">
      <w:pPr>
        <w:spacing w:before="30" w:after="30" w:line="360" w:lineRule="auto"/>
      </w:pPr>
      <w:proofErr w:type="spellStart"/>
      <w:r w:rsidRPr="00A97BD3">
        <w:t>Dr.V.V</w:t>
      </w:r>
      <w:proofErr w:type="spellEnd"/>
      <w:r w:rsidRPr="00A97BD3">
        <w:t xml:space="preserve">. </w:t>
      </w:r>
      <w:proofErr w:type="spellStart"/>
      <w:r w:rsidRPr="00A97BD3">
        <w:t>Navarkhele</w:t>
      </w:r>
      <w:proofErr w:type="spellEnd"/>
      <w:r w:rsidRPr="00A97BD3">
        <w:t xml:space="preserve"> conceived the idea and </w:t>
      </w:r>
      <w:r w:rsidR="00942B1F">
        <w:t>designed</w:t>
      </w:r>
      <w:r w:rsidRPr="00A97BD3">
        <w:t xml:space="preserve"> the experiment; S.R. Jadhav performed the experiment; Dr. V.V</w:t>
      </w:r>
      <w:r w:rsidR="00E110CF">
        <w:t>.</w:t>
      </w:r>
      <w:r w:rsidRPr="00A97BD3">
        <w:t xml:space="preserve"> </w:t>
      </w:r>
      <w:proofErr w:type="spellStart"/>
      <w:r w:rsidRPr="00A97BD3">
        <w:t>Navarkhele</w:t>
      </w:r>
      <w:proofErr w:type="spellEnd"/>
      <w:r w:rsidRPr="00A97BD3">
        <w:t xml:space="preserve"> and S.R. Jadhav conducted the data analysis; </w:t>
      </w:r>
      <w:proofErr w:type="spellStart"/>
      <w:r w:rsidRPr="00A97BD3">
        <w:t>S.</w:t>
      </w:r>
      <w:proofErr w:type="gramStart"/>
      <w:r w:rsidRPr="00A97BD3">
        <w:t>R.Jadhav</w:t>
      </w:r>
      <w:proofErr w:type="spellEnd"/>
      <w:proofErr w:type="gramEnd"/>
      <w:r w:rsidRPr="00A97BD3">
        <w:t xml:space="preserve"> wrote the draft of the manuscript; Dr. V.V. </w:t>
      </w:r>
      <w:proofErr w:type="spellStart"/>
      <w:r w:rsidRPr="00A97BD3">
        <w:t>Navarkhele</w:t>
      </w:r>
      <w:proofErr w:type="spellEnd"/>
      <w:r w:rsidRPr="00A97BD3">
        <w:t xml:space="preserve"> revised the manuscript.</w:t>
      </w:r>
    </w:p>
    <w:p w14:paraId="208384D7" w14:textId="203A9CF5" w:rsidR="008F5F19" w:rsidRDefault="008F5F19" w:rsidP="00AF3107">
      <w:pPr>
        <w:spacing w:before="30" w:after="30" w:line="360" w:lineRule="auto"/>
      </w:pPr>
    </w:p>
    <w:p w14:paraId="6F161AD1" w14:textId="77777777" w:rsidR="008F5F19" w:rsidRPr="00005ED1" w:rsidRDefault="008F5F19" w:rsidP="008F5F19">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3E0FAE79" w14:textId="77777777" w:rsidR="008F5F19" w:rsidRPr="00005ED1" w:rsidRDefault="008F5F19" w:rsidP="008F5F19">
      <w:pPr>
        <w:pStyle w:val="NoSpacing"/>
        <w:rPr>
          <w:rFonts w:ascii="Arial" w:hAnsi="Arial" w:cs="Arial"/>
          <w:highlight w:val="yellow"/>
        </w:rPr>
      </w:pPr>
    </w:p>
    <w:p w14:paraId="7AA53D2F" w14:textId="77777777" w:rsidR="008F5F19" w:rsidRPr="00005ED1" w:rsidRDefault="008F5F19" w:rsidP="008F5F1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30291D20" w14:textId="77777777" w:rsidR="008F5F19" w:rsidRDefault="008F5F19" w:rsidP="008F5F19">
      <w:pPr>
        <w:pStyle w:val="NoSpacing"/>
        <w:rPr>
          <w:rFonts w:ascii="Arial" w:hAnsi="Arial" w:cs="Arial"/>
        </w:rPr>
      </w:pPr>
    </w:p>
    <w:p w14:paraId="344F2194" w14:textId="77777777" w:rsidR="008F5F19" w:rsidRDefault="008F5F19" w:rsidP="008F5F19">
      <w:pPr>
        <w:pStyle w:val="NoSpacing"/>
        <w:rPr>
          <w:rFonts w:ascii="Arial" w:hAnsi="Arial" w:cs="Arial"/>
        </w:rPr>
      </w:pPr>
    </w:p>
    <w:p w14:paraId="5AC7F325" w14:textId="77777777" w:rsidR="008F5F19" w:rsidRPr="00005ED1" w:rsidRDefault="008F5F19" w:rsidP="008F5F19">
      <w:pPr>
        <w:pStyle w:val="NoSpacing"/>
        <w:rPr>
          <w:rFonts w:ascii="Arial" w:hAnsi="Arial" w:cs="Arial"/>
        </w:rPr>
      </w:pPr>
    </w:p>
    <w:p w14:paraId="03A41E0D" w14:textId="77777777" w:rsidR="008F5F19" w:rsidRPr="00A97BD3" w:rsidRDefault="008F5F19" w:rsidP="00AF3107">
      <w:pPr>
        <w:spacing w:before="30" w:after="30" w:line="360" w:lineRule="auto"/>
      </w:pPr>
    </w:p>
    <w:p w14:paraId="6B8F56CF" w14:textId="77777777" w:rsidR="00E72C11" w:rsidRPr="00A97BD3" w:rsidRDefault="00E72C11" w:rsidP="00AF3107">
      <w:pPr>
        <w:spacing w:before="30" w:after="30" w:line="360" w:lineRule="auto"/>
        <w:rPr>
          <w:b/>
        </w:rPr>
      </w:pPr>
      <w:r w:rsidRPr="00A97BD3">
        <w:rPr>
          <w:b/>
        </w:rPr>
        <w:t>References</w:t>
      </w:r>
    </w:p>
    <w:p w14:paraId="4C66E546" w14:textId="47ACD93C" w:rsidR="001C7A66" w:rsidRPr="001C7A66" w:rsidRDefault="001C7A66" w:rsidP="001C7A66">
      <w:pPr>
        <w:pStyle w:val="Heading1"/>
        <w:autoSpaceDE/>
        <w:autoSpaceDN/>
        <w:adjustRightInd/>
        <w:spacing w:before="30" w:after="30" w:line="360" w:lineRule="auto"/>
        <w:rPr>
          <w:rFonts w:ascii="Times New Roman" w:hAnsi="Times New Roman" w:cs="Times New Roman"/>
          <w:b w:val="0"/>
          <w:color w:val="auto"/>
          <w:sz w:val="24"/>
          <w:szCs w:val="24"/>
        </w:rPr>
      </w:pPr>
      <w:r w:rsidRPr="001C7A66">
        <w:rPr>
          <w:rFonts w:ascii="Times New Roman" w:hAnsi="Times New Roman" w:cs="Times New Roman"/>
          <w:b w:val="0"/>
          <w:color w:val="auto"/>
          <w:sz w:val="24"/>
          <w:szCs w:val="24"/>
        </w:rPr>
        <w:t>A. K. Abd Malik, A. Madun, M. K. Abu Talib, N. Wahab, M. F. Md Dan (2023)</w:t>
      </w:r>
    </w:p>
    <w:p w14:paraId="22769289" w14:textId="77777777" w:rsidR="001C7A66" w:rsidRPr="001C7A66" w:rsidRDefault="001C7A66" w:rsidP="001C7A66">
      <w:pPr>
        <w:pStyle w:val="Heading1"/>
        <w:autoSpaceDE/>
        <w:autoSpaceDN/>
        <w:adjustRightInd/>
        <w:spacing w:before="30" w:after="30" w:line="360" w:lineRule="auto"/>
        <w:rPr>
          <w:rFonts w:ascii="Times New Roman" w:hAnsi="Times New Roman" w:cs="Times New Roman"/>
          <w:b w:val="0"/>
          <w:color w:val="auto"/>
          <w:sz w:val="24"/>
          <w:szCs w:val="24"/>
        </w:rPr>
      </w:pPr>
      <w:r w:rsidRPr="001C7A66">
        <w:rPr>
          <w:rFonts w:ascii="Times New Roman" w:hAnsi="Times New Roman" w:cs="Times New Roman"/>
          <w:b w:val="0"/>
          <w:color w:val="auto"/>
          <w:sz w:val="24"/>
          <w:szCs w:val="24"/>
        </w:rPr>
        <w:t>Interpretation of soil grain size effect on electrical resistivity method</w:t>
      </w:r>
    </w:p>
    <w:p w14:paraId="39E05F05" w14:textId="77777777" w:rsidR="001C7A66" w:rsidRPr="001C7A66" w:rsidRDefault="001C7A66" w:rsidP="001C7A66">
      <w:pPr>
        <w:pStyle w:val="Heading1"/>
        <w:autoSpaceDE/>
        <w:autoSpaceDN/>
        <w:adjustRightInd/>
        <w:spacing w:before="30" w:after="30" w:line="360" w:lineRule="auto"/>
        <w:rPr>
          <w:rFonts w:ascii="Times New Roman" w:hAnsi="Times New Roman" w:cs="Times New Roman"/>
          <w:b w:val="0"/>
          <w:color w:val="auto"/>
          <w:sz w:val="24"/>
          <w:szCs w:val="24"/>
        </w:rPr>
      </w:pPr>
      <w:r w:rsidRPr="001C7A66">
        <w:rPr>
          <w:rFonts w:ascii="Times New Roman" w:hAnsi="Times New Roman" w:cs="Times New Roman"/>
          <w:b w:val="0"/>
          <w:color w:val="auto"/>
          <w:sz w:val="24"/>
          <w:szCs w:val="24"/>
        </w:rPr>
        <w:t>Physics and chemistry of earth A/B/C Vol 129, 103324</w:t>
      </w:r>
    </w:p>
    <w:p w14:paraId="557E6454" w14:textId="6FAA2711" w:rsidR="001C7A66" w:rsidRDefault="001C7A66" w:rsidP="001C7A66">
      <w:pPr>
        <w:pStyle w:val="Heading1"/>
        <w:keepNext w:val="0"/>
        <w:keepLines w:val="0"/>
        <w:autoSpaceDE/>
        <w:autoSpaceDN/>
        <w:adjustRightInd/>
        <w:spacing w:before="30" w:after="30" w:line="360" w:lineRule="auto"/>
        <w:rPr>
          <w:rFonts w:ascii="Times New Roman" w:hAnsi="Times New Roman" w:cs="Times New Roman"/>
          <w:b w:val="0"/>
          <w:color w:val="auto"/>
          <w:sz w:val="24"/>
          <w:szCs w:val="24"/>
        </w:rPr>
      </w:pPr>
      <w:r w:rsidRPr="001C7A66">
        <w:rPr>
          <w:rFonts w:ascii="Times New Roman" w:hAnsi="Times New Roman" w:cs="Times New Roman"/>
          <w:b w:val="0"/>
          <w:color w:val="auto"/>
          <w:sz w:val="24"/>
          <w:szCs w:val="24"/>
        </w:rPr>
        <w:t>Doi: https://doi.org/10.1016/j.pce.2022.103324</w:t>
      </w:r>
    </w:p>
    <w:p w14:paraId="11CAE6EC" w14:textId="77777777" w:rsidR="001C7A66" w:rsidRDefault="001C7A66" w:rsidP="00AF3107">
      <w:pPr>
        <w:pStyle w:val="Heading1"/>
        <w:keepNext w:val="0"/>
        <w:keepLines w:val="0"/>
        <w:autoSpaceDE/>
        <w:autoSpaceDN/>
        <w:adjustRightInd/>
        <w:spacing w:before="30" w:after="30" w:line="360" w:lineRule="auto"/>
        <w:rPr>
          <w:rFonts w:ascii="Times New Roman" w:hAnsi="Times New Roman" w:cs="Times New Roman"/>
          <w:b w:val="0"/>
          <w:color w:val="auto"/>
          <w:sz w:val="24"/>
          <w:szCs w:val="24"/>
        </w:rPr>
      </w:pPr>
    </w:p>
    <w:p w14:paraId="750243D9" w14:textId="72D2887C" w:rsidR="00E72C11" w:rsidRPr="007C04C4" w:rsidRDefault="00E72C11" w:rsidP="00AF3107">
      <w:pPr>
        <w:pStyle w:val="Heading1"/>
        <w:keepNext w:val="0"/>
        <w:keepLines w:val="0"/>
        <w:autoSpaceDE/>
        <w:autoSpaceDN/>
        <w:adjustRightInd/>
        <w:spacing w:before="30" w:after="30" w:line="360" w:lineRule="auto"/>
        <w:rPr>
          <w:rFonts w:ascii="Times New Roman" w:hAnsi="Times New Roman" w:cs="Times New Roman"/>
          <w:b w:val="0"/>
          <w:color w:val="auto"/>
          <w:sz w:val="24"/>
          <w:szCs w:val="24"/>
        </w:rPr>
      </w:pPr>
      <w:r w:rsidRPr="007C04C4">
        <w:rPr>
          <w:rFonts w:ascii="Times New Roman" w:hAnsi="Times New Roman" w:cs="Times New Roman"/>
          <w:b w:val="0"/>
          <w:color w:val="auto"/>
          <w:sz w:val="24"/>
          <w:szCs w:val="24"/>
        </w:rPr>
        <w:t>Barker RD (1989) Depth of investigation of collinear symmetrical four‐</w:t>
      </w:r>
      <w:proofErr w:type="spellStart"/>
      <w:r w:rsidRPr="007C04C4">
        <w:rPr>
          <w:rFonts w:ascii="Times New Roman" w:hAnsi="Times New Roman" w:cs="Times New Roman"/>
          <w:b w:val="0"/>
          <w:color w:val="auto"/>
          <w:sz w:val="24"/>
          <w:szCs w:val="24"/>
        </w:rPr>
        <w:t>electode</w:t>
      </w:r>
      <w:proofErr w:type="spellEnd"/>
      <w:r w:rsidRPr="007C04C4">
        <w:rPr>
          <w:rFonts w:ascii="Times New Roman" w:hAnsi="Times New Roman" w:cs="Times New Roman"/>
          <w:b w:val="0"/>
          <w:color w:val="auto"/>
          <w:sz w:val="24"/>
          <w:szCs w:val="24"/>
        </w:rPr>
        <w:t xml:space="preserve"> arrays. </w:t>
      </w:r>
    </w:p>
    <w:p w14:paraId="347787B5" w14:textId="6AB35D52" w:rsidR="004745C9" w:rsidRPr="007C04C4" w:rsidRDefault="00E72C11" w:rsidP="00AF3107">
      <w:pPr>
        <w:pStyle w:val="Heading1"/>
        <w:keepNext w:val="0"/>
        <w:keepLines w:val="0"/>
        <w:autoSpaceDE/>
        <w:autoSpaceDN/>
        <w:adjustRightInd/>
        <w:spacing w:before="30" w:after="30" w:line="360" w:lineRule="auto"/>
        <w:rPr>
          <w:rFonts w:ascii="Times New Roman" w:hAnsi="Times New Roman" w:cs="Times New Roman"/>
          <w:b w:val="0"/>
          <w:color w:val="auto"/>
          <w:sz w:val="24"/>
          <w:szCs w:val="24"/>
        </w:rPr>
      </w:pPr>
      <w:r w:rsidRPr="007C04C4">
        <w:rPr>
          <w:rFonts w:ascii="Times New Roman" w:hAnsi="Times New Roman" w:cs="Times New Roman"/>
          <w:b w:val="0"/>
          <w:iCs/>
          <w:color w:val="auto"/>
          <w:sz w:val="24"/>
          <w:szCs w:val="24"/>
        </w:rPr>
        <w:t xml:space="preserve"> Geophysics</w:t>
      </w:r>
      <w:r w:rsidRPr="007C04C4">
        <w:rPr>
          <w:rFonts w:ascii="Times New Roman" w:hAnsi="Times New Roman" w:cs="Times New Roman"/>
          <w:b w:val="0"/>
          <w:color w:val="auto"/>
          <w:sz w:val="24"/>
          <w:szCs w:val="24"/>
        </w:rPr>
        <w:t xml:space="preserve"> 54: 1031-1037. </w:t>
      </w:r>
    </w:p>
    <w:p w14:paraId="72F1D763" w14:textId="2ACD8E1F" w:rsidR="00E72C11" w:rsidRPr="00A97BD3" w:rsidRDefault="004745C9" w:rsidP="00AF3107">
      <w:pPr>
        <w:pStyle w:val="Heading1"/>
        <w:keepNext w:val="0"/>
        <w:keepLines w:val="0"/>
        <w:autoSpaceDE/>
        <w:autoSpaceDN/>
        <w:adjustRightInd/>
        <w:spacing w:before="30" w:after="30" w:line="360" w:lineRule="auto"/>
        <w:rPr>
          <w:rFonts w:ascii="Times New Roman" w:hAnsi="Times New Roman" w:cs="Times New Roman"/>
          <w:b w:val="0"/>
          <w:bCs w:val="0"/>
          <w:color w:val="000000" w:themeColor="text1"/>
          <w:sz w:val="24"/>
          <w:szCs w:val="24"/>
        </w:rPr>
      </w:pPr>
      <w:r w:rsidRPr="007C04C4">
        <w:rPr>
          <w:rFonts w:ascii="Times New Roman" w:hAnsi="Times New Roman" w:cs="Times New Roman"/>
          <w:b w:val="0"/>
          <w:color w:val="auto"/>
          <w:sz w:val="24"/>
          <w:szCs w:val="24"/>
        </w:rPr>
        <w:t xml:space="preserve">Doi: </w:t>
      </w:r>
      <w:hyperlink r:id="rId12" w:history="1">
        <w:r w:rsidRPr="007C04C4">
          <w:rPr>
            <w:rStyle w:val="Hyperlink"/>
            <w:rFonts w:ascii="Times New Roman" w:hAnsi="Times New Roman" w:cs="Times New Roman"/>
            <w:b w:val="0"/>
            <w:bCs w:val="0"/>
            <w:sz w:val="24"/>
            <w:szCs w:val="24"/>
          </w:rPr>
          <w:t>https://doi.org/10.1190/1.1442728</w:t>
        </w:r>
      </w:hyperlink>
    </w:p>
    <w:p w14:paraId="068F915F" w14:textId="77777777" w:rsidR="007C04C4" w:rsidRPr="007C04C4" w:rsidRDefault="007C04C4" w:rsidP="007C04C4">
      <w:pPr>
        <w:spacing w:before="30" w:after="30" w:line="360" w:lineRule="auto"/>
        <w:rPr>
          <w:bCs/>
        </w:rPr>
      </w:pPr>
      <w:r w:rsidRPr="007C04C4">
        <w:rPr>
          <w:bCs/>
        </w:rPr>
        <w:t>Bin Zhang, Mao-sheng Zhang, Ping-ping Sun, Hao Liu and Li Feng (2022) Resistivity is used as a tool to evaluate the variability of soil water content</w:t>
      </w:r>
    </w:p>
    <w:p w14:paraId="4CC8921F" w14:textId="77777777" w:rsidR="007C04C4" w:rsidRPr="007C04C4" w:rsidRDefault="007C04C4" w:rsidP="007C04C4">
      <w:pPr>
        <w:spacing w:before="30" w:after="30" w:line="360" w:lineRule="auto"/>
        <w:rPr>
          <w:bCs/>
        </w:rPr>
      </w:pPr>
      <w:r w:rsidRPr="007C04C4">
        <w:rPr>
          <w:bCs/>
        </w:rPr>
        <w:t>Journal of Mountain Science Vol 19, pages 3533-3547</w:t>
      </w:r>
    </w:p>
    <w:p w14:paraId="21357027" w14:textId="7AEBF22B" w:rsidR="007C04C4" w:rsidRDefault="007C04C4" w:rsidP="007C04C4">
      <w:pPr>
        <w:pStyle w:val="ListParagraph"/>
        <w:spacing w:before="30" w:after="30" w:line="360" w:lineRule="auto"/>
        <w:ind w:left="0"/>
        <w:rPr>
          <w:bCs/>
        </w:rPr>
      </w:pPr>
      <w:r w:rsidRPr="007C04C4">
        <w:rPr>
          <w:bCs/>
        </w:rPr>
        <w:t xml:space="preserve">Doi: </w:t>
      </w:r>
      <w:hyperlink r:id="rId13" w:history="1">
        <w:r w:rsidRPr="0081437F">
          <w:rPr>
            <w:rStyle w:val="Hyperlink"/>
            <w:bCs/>
          </w:rPr>
          <w:t>https://doi.org/10.1007/s11629-022-7445-z</w:t>
        </w:r>
      </w:hyperlink>
    </w:p>
    <w:p w14:paraId="58642881" w14:textId="77777777" w:rsidR="007C04C4" w:rsidRDefault="007C04C4" w:rsidP="007C04C4">
      <w:pPr>
        <w:pStyle w:val="ListParagraph"/>
        <w:spacing w:before="30" w:after="30" w:line="360" w:lineRule="auto"/>
        <w:ind w:left="0"/>
        <w:rPr>
          <w:bCs/>
        </w:rPr>
      </w:pPr>
    </w:p>
    <w:p w14:paraId="72EF9322" w14:textId="77777777" w:rsidR="007C04C4" w:rsidRDefault="007C04C4" w:rsidP="007C04C4">
      <w:pPr>
        <w:pStyle w:val="ListParagraph"/>
        <w:spacing w:before="30" w:after="30" w:line="360" w:lineRule="auto"/>
        <w:ind w:left="0"/>
        <w:rPr>
          <w:bCs/>
        </w:rPr>
      </w:pPr>
      <w:r w:rsidRPr="007C04C4">
        <w:rPr>
          <w:bCs/>
        </w:rPr>
        <w:t xml:space="preserve">Brady NC, Weil RR (2008) </w:t>
      </w:r>
    </w:p>
    <w:p w14:paraId="5FC91C61" w14:textId="1800D4C7" w:rsidR="007C04C4" w:rsidRDefault="007C04C4" w:rsidP="007C04C4">
      <w:pPr>
        <w:pStyle w:val="ListParagraph"/>
        <w:spacing w:before="30" w:after="30" w:line="360" w:lineRule="auto"/>
        <w:ind w:left="0"/>
        <w:rPr>
          <w:bCs/>
        </w:rPr>
      </w:pPr>
      <w:r w:rsidRPr="007C04C4">
        <w:rPr>
          <w:bCs/>
        </w:rPr>
        <w:t xml:space="preserve">The nature and properties of soils. (14th </w:t>
      </w:r>
      <w:proofErr w:type="spellStart"/>
      <w:r w:rsidRPr="007C04C4">
        <w:rPr>
          <w:bCs/>
        </w:rPr>
        <w:t>edn</w:t>
      </w:r>
      <w:proofErr w:type="spellEnd"/>
      <w:r w:rsidRPr="007C04C4">
        <w:rPr>
          <w:bCs/>
        </w:rPr>
        <w:t>), Prentice Hall, New Jersey.</w:t>
      </w:r>
    </w:p>
    <w:p w14:paraId="7EAD0BEC" w14:textId="77777777" w:rsidR="002A7F0C" w:rsidRDefault="002A7F0C" w:rsidP="007C04C4">
      <w:pPr>
        <w:pStyle w:val="ListParagraph"/>
        <w:spacing w:before="30" w:after="30" w:line="360" w:lineRule="auto"/>
        <w:ind w:left="0"/>
        <w:rPr>
          <w:bCs/>
        </w:rPr>
      </w:pPr>
    </w:p>
    <w:p w14:paraId="0C29B196" w14:textId="77777777" w:rsidR="002A7F0C" w:rsidRDefault="002A7F0C" w:rsidP="007C04C4">
      <w:pPr>
        <w:pStyle w:val="ListParagraph"/>
        <w:spacing w:before="30" w:after="30" w:line="360" w:lineRule="auto"/>
        <w:ind w:left="0"/>
        <w:rPr>
          <w:bCs/>
        </w:rPr>
      </w:pPr>
      <w:proofErr w:type="spellStart"/>
      <w:r w:rsidRPr="002A7F0C">
        <w:rPr>
          <w:bCs/>
        </w:rPr>
        <w:t>Boyarskii</w:t>
      </w:r>
      <w:proofErr w:type="spellEnd"/>
      <w:r w:rsidRPr="002A7F0C">
        <w:rPr>
          <w:bCs/>
        </w:rPr>
        <w:t xml:space="preserve"> DA, Tikhonov VV, Komarova NYU (2002) Model of dielectric Constant of bound water in soil for applications of microwave remote sensing. </w:t>
      </w:r>
    </w:p>
    <w:p w14:paraId="4788D6A9" w14:textId="252B60B4" w:rsidR="002A7F0C" w:rsidRDefault="002A7F0C" w:rsidP="007C04C4">
      <w:pPr>
        <w:pStyle w:val="ListParagraph"/>
        <w:spacing w:before="30" w:after="30" w:line="360" w:lineRule="auto"/>
        <w:ind w:left="0"/>
        <w:rPr>
          <w:bCs/>
        </w:rPr>
      </w:pPr>
      <w:r w:rsidRPr="002A7F0C">
        <w:rPr>
          <w:bCs/>
        </w:rPr>
        <w:t>Progress in Electromagnetics research 35: 251-269.</w:t>
      </w:r>
    </w:p>
    <w:p w14:paraId="45CE6654" w14:textId="77777777" w:rsidR="007C04C4" w:rsidRDefault="007C04C4" w:rsidP="00AF3107">
      <w:pPr>
        <w:pStyle w:val="ListParagraph"/>
        <w:spacing w:before="30" w:after="30" w:line="360" w:lineRule="auto"/>
        <w:ind w:left="0"/>
        <w:rPr>
          <w:bCs/>
        </w:rPr>
      </w:pPr>
    </w:p>
    <w:p w14:paraId="42E0DF09" w14:textId="7E20A7B2" w:rsidR="00E72C11" w:rsidRPr="00A97BD3" w:rsidRDefault="00E72C11" w:rsidP="00AF3107">
      <w:pPr>
        <w:pStyle w:val="ListParagraph"/>
        <w:spacing w:before="30" w:after="30" w:line="360" w:lineRule="auto"/>
        <w:ind w:left="0"/>
        <w:rPr>
          <w:bCs/>
        </w:rPr>
      </w:pPr>
      <w:proofErr w:type="spellStart"/>
      <w:r w:rsidRPr="00A97BD3">
        <w:rPr>
          <w:bCs/>
        </w:rPr>
        <w:t>Datsios</w:t>
      </w:r>
      <w:proofErr w:type="spellEnd"/>
      <w:r w:rsidRPr="00A97BD3">
        <w:rPr>
          <w:bCs/>
        </w:rPr>
        <w:t xml:space="preserve"> ZG, </w:t>
      </w:r>
      <w:proofErr w:type="spellStart"/>
      <w:r w:rsidRPr="00A97BD3">
        <w:rPr>
          <w:bCs/>
        </w:rPr>
        <w:t>Mikropoulos</w:t>
      </w:r>
      <w:proofErr w:type="spellEnd"/>
      <w:r w:rsidRPr="00A97BD3">
        <w:rPr>
          <w:bCs/>
        </w:rPr>
        <w:t xml:space="preserve"> PN, </w:t>
      </w:r>
      <w:proofErr w:type="spellStart"/>
      <w:r w:rsidRPr="00A97BD3">
        <w:rPr>
          <w:bCs/>
        </w:rPr>
        <w:t>Karakousis</w:t>
      </w:r>
      <w:proofErr w:type="spellEnd"/>
      <w:r w:rsidRPr="00A97BD3">
        <w:rPr>
          <w:bCs/>
        </w:rPr>
        <w:t xml:space="preserve"> I (</w:t>
      </w:r>
      <w:r w:rsidRPr="00A97BD3">
        <w:t xml:space="preserve">2017) </w:t>
      </w:r>
      <w:r w:rsidRPr="00A97BD3">
        <w:rPr>
          <w:bCs/>
        </w:rPr>
        <w:t xml:space="preserve">Laboratory Characterization and Modeling of DC Electrical Resistivity of Sandy Soil with Variable Water Resistivity and Content. </w:t>
      </w:r>
      <w:r w:rsidRPr="00A97BD3">
        <w:rPr>
          <w:iCs/>
        </w:rPr>
        <w:t>IEEE Transactions on Dielectrics and Electrical Insulation</w:t>
      </w:r>
      <w:r w:rsidRPr="00A97BD3">
        <w:t xml:space="preserve"> 24: 3063-3072.</w:t>
      </w:r>
      <w:r w:rsidRPr="00A97BD3">
        <w:rPr>
          <w:bCs/>
        </w:rPr>
        <w:t xml:space="preserve"> </w:t>
      </w:r>
    </w:p>
    <w:p w14:paraId="47D92FAA" w14:textId="51C44E98" w:rsidR="00E72C11" w:rsidRDefault="00E72C11" w:rsidP="00AF3107">
      <w:pPr>
        <w:pStyle w:val="ListParagraph"/>
        <w:spacing w:before="30" w:after="30" w:line="360" w:lineRule="auto"/>
        <w:ind w:left="0"/>
      </w:pPr>
      <w:r w:rsidRPr="00A97BD3">
        <w:rPr>
          <w:rStyle w:val="Strong"/>
          <w:b w:val="0"/>
          <w:bCs w:val="0"/>
        </w:rPr>
        <w:t>DOI:</w:t>
      </w:r>
      <w:r w:rsidRPr="00A97BD3">
        <w:rPr>
          <w:rStyle w:val="Strong"/>
        </w:rPr>
        <w:t xml:space="preserve"> </w:t>
      </w:r>
      <w:r w:rsidR="004745C9" w:rsidRPr="004745C9">
        <w:rPr>
          <w:rStyle w:val="Strong"/>
          <w:b w:val="0"/>
          <w:bCs w:val="0"/>
        </w:rPr>
        <w:t>https://doi.org</w:t>
      </w:r>
      <w:r w:rsidR="004745C9">
        <w:rPr>
          <w:rStyle w:val="Strong"/>
        </w:rPr>
        <w:t>/</w:t>
      </w:r>
      <w:hyperlink r:id="rId14" w:tgtFrame="_blank" w:history="1">
        <w:r w:rsidRPr="00A97BD3">
          <w:rPr>
            <w:rStyle w:val="Hyperlink"/>
            <w:color w:val="auto"/>
            <w:u w:val="none"/>
          </w:rPr>
          <w:t>10.1109/TDEI.2017.006583</w:t>
        </w:r>
      </w:hyperlink>
    </w:p>
    <w:p w14:paraId="1A0C9762" w14:textId="77777777" w:rsidR="00836D0E" w:rsidRDefault="00836D0E" w:rsidP="00AF3107">
      <w:pPr>
        <w:pStyle w:val="ListParagraph"/>
        <w:spacing w:before="30" w:after="30" w:line="360" w:lineRule="auto"/>
        <w:ind w:left="0"/>
      </w:pPr>
    </w:p>
    <w:p w14:paraId="4F76940A" w14:textId="77777777" w:rsidR="00836D0E" w:rsidRDefault="00836D0E" w:rsidP="00836D0E">
      <w:pPr>
        <w:spacing w:before="30" w:after="30" w:line="360" w:lineRule="auto"/>
      </w:pPr>
      <w:r>
        <w:t>Dr. Mahadev Unde, Vishal Tathe (2020)</w:t>
      </w:r>
    </w:p>
    <w:p w14:paraId="131A312E" w14:textId="77777777" w:rsidR="00836D0E" w:rsidRDefault="00836D0E" w:rsidP="00836D0E">
      <w:pPr>
        <w:spacing w:before="30" w:after="30" w:line="360" w:lineRule="auto"/>
      </w:pPr>
      <w:r>
        <w:t>Soil resistivity Measurement and Interpretation Technique Vol 10 pp 25-30</w:t>
      </w:r>
    </w:p>
    <w:p w14:paraId="725AF98F" w14:textId="6EDD7A9D" w:rsidR="00836D0E" w:rsidRDefault="00836D0E" w:rsidP="00836D0E">
      <w:pPr>
        <w:pStyle w:val="ListParagraph"/>
        <w:spacing w:before="30" w:after="30" w:line="360" w:lineRule="auto"/>
        <w:ind w:left="0"/>
      </w:pPr>
      <w:r>
        <w:t>Doil: https://doi.org/10.9790/9622-1005012530</w:t>
      </w:r>
    </w:p>
    <w:p w14:paraId="00CDC34D" w14:textId="77777777" w:rsidR="00141407" w:rsidRDefault="00141407" w:rsidP="00141407">
      <w:pPr>
        <w:spacing w:before="30" w:after="30" w:line="360" w:lineRule="auto"/>
      </w:pPr>
    </w:p>
    <w:p w14:paraId="24FAB495" w14:textId="2FC70313" w:rsidR="00141407" w:rsidRDefault="00141407" w:rsidP="00141407">
      <w:pPr>
        <w:spacing w:before="30" w:after="30" w:line="360" w:lineRule="auto"/>
      </w:pPr>
      <w:r>
        <w:t>Dr. Shweta Jaiswal (2012) Dielectric Properties of Soil: A Study of Particle Size Distribution and Mineral Composition</w:t>
      </w:r>
    </w:p>
    <w:p w14:paraId="336DAB3C" w14:textId="40EE8C0D" w:rsidR="00141407" w:rsidRDefault="00141407" w:rsidP="00141407">
      <w:pPr>
        <w:pStyle w:val="ListParagraph"/>
        <w:spacing w:before="30" w:after="30" w:line="360" w:lineRule="auto"/>
        <w:ind w:left="0"/>
      </w:pPr>
      <w:r>
        <w:t>IJFANS International Journal of Food and Nutritional Sciences</w:t>
      </w:r>
    </w:p>
    <w:p w14:paraId="3D55CC70" w14:textId="77777777" w:rsidR="002A7F0C" w:rsidRDefault="002A7F0C" w:rsidP="00141407">
      <w:pPr>
        <w:pStyle w:val="ListParagraph"/>
        <w:spacing w:before="30" w:after="30" w:line="360" w:lineRule="auto"/>
        <w:ind w:left="0"/>
      </w:pPr>
    </w:p>
    <w:p w14:paraId="26A8EDC4" w14:textId="77777777" w:rsidR="002A7F0C" w:rsidRDefault="002A7F0C" w:rsidP="002A7F0C">
      <w:pPr>
        <w:spacing w:before="30" w:after="30" w:line="360" w:lineRule="auto"/>
      </w:pPr>
      <w:proofErr w:type="spellStart"/>
      <w:r>
        <w:t>Emmanouil</w:t>
      </w:r>
      <w:proofErr w:type="spellEnd"/>
      <w:r>
        <w:t xml:space="preserve"> </w:t>
      </w:r>
      <w:proofErr w:type="spellStart"/>
      <w:r>
        <w:t>Teletos</w:t>
      </w:r>
      <w:proofErr w:type="spellEnd"/>
      <w:r>
        <w:t xml:space="preserve">, Kyriakos </w:t>
      </w:r>
      <w:proofErr w:type="spellStart"/>
      <w:r>
        <w:t>Tsiakmakis</w:t>
      </w:r>
      <w:proofErr w:type="spellEnd"/>
      <w:r>
        <w:t xml:space="preserve">, </w:t>
      </w:r>
      <w:proofErr w:type="spellStart"/>
      <w:r>
        <w:t>Argyrios</w:t>
      </w:r>
      <w:proofErr w:type="spellEnd"/>
      <w:r>
        <w:t xml:space="preserve"> T. Hatzopoulos and Stefanos Stefanou (2025) Development of a Low-cost Measurement System for Soil Electrical Conductivity and Water </w:t>
      </w:r>
    </w:p>
    <w:p w14:paraId="39B62DC7" w14:textId="77777777" w:rsidR="002A7F0C" w:rsidRDefault="002A7F0C" w:rsidP="002A7F0C">
      <w:pPr>
        <w:spacing w:before="30" w:after="30" w:line="360" w:lineRule="auto"/>
      </w:pPr>
      <w:proofErr w:type="spellStart"/>
      <w:r>
        <w:t>AgriEngineering</w:t>
      </w:r>
      <w:proofErr w:type="spellEnd"/>
      <w:r>
        <w:t xml:space="preserve"> 2025, 7(10),329</w:t>
      </w:r>
    </w:p>
    <w:p w14:paraId="7463E64D" w14:textId="1D070044" w:rsidR="002A7F0C" w:rsidRPr="00A97BD3" w:rsidRDefault="002A7F0C" w:rsidP="002A7F0C">
      <w:pPr>
        <w:pStyle w:val="ListParagraph"/>
        <w:spacing w:before="30" w:after="30" w:line="360" w:lineRule="auto"/>
        <w:ind w:left="0"/>
      </w:pPr>
      <w:r>
        <w:t>Doi: https://doi.org/10.3390/agriengineering7100329</w:t>
      </w:r>
    </w:p>
    <w:p w14:paraId="5D047097" w14:textId="77777777" w:rsidR="007C04C4" w:rsidRDefault="007C04C4" w:rsidP="00AF3107">
      <w:pPr>
        <w:pStyle w:val="ListParagraph"/>
        <w:spacing w:before="30" w:after="30" w:line="360" w:lineRule="auto"/>
        <w:ind w:left="0"/>
      </w:pPr>
    </w:p>
    <w:p w14:paraId="72066CF7" w14:textId="5288AF97" w:rsidR="00E72C11" w:rsidRPr="007C04C4" w:rsidRDefault="00E72C11" w:rsidP="00AF3107">
      <w:pPr>
        <w:pStyle w:val="ListParagraph"/>
        <w:spacing w:before="30" w:after="30" w:line="360" w:lineRule="auto"/>
        <w:ind w:left="0"/>
        <w:rPr>
          <w:b/>
          <w:bCs/>
        </w:rPr>
      </w:pPr>
      <w:r w:rsidRPr="00A97BD3">
        <w:t>Eric CB, Thomas EF, Andreas L (</w:t>
      </w:r>
      <w:r w:rsidRPr="00A97BD3">
        <w:rPr>
          <w:bCs/>
        </w:rPr>
        <w:t>2006)</w:t>
      </w:r>
      <w:r w:rsidRPr="00A97BD3">
        <w:rPr>
          <w:b/>
          <w:bCs/>
        </w:rPr>
        <w:t xml:space="preserve"> </w:t>
      </w:r>
      <w:r w:rsidRPr="00A97BD3">
        <w:t xml:space="preserve">Soil electrical conductivity as a function of soil </w:t>
      </w:r>
    </w:p>
    <w:p w14:paraId="149EE069" w14:textId="77777777" w:rsidR="007C04C4" w:rsidRDefault="00E72C11" w:rsidP="00AF3107">
      <w:pPr>
        <w:pStyle w:val="ListParagraph"/>
        <w:spacing w:before="30" w:after="30" w:line="360" w:lineRule="auto"/>
        <w:ind w:left="0"/>
      </w:pPr>
      <w:r w:rsidRPr="00A97BD3">
        <w:t xml:space="preserve">water content and implications for soil. </w:t>
      </w:r>
    </w:p>
    <w:p w14:paraId="4259B0B0" w14:textId="0095F9DA" w:rsidR="007C04C4" w:rsidRDefault="00E72C11" w:rsidP="00AF3107">
      <w:pPr>
        <w:pStyle w:val="ListParagraph"/>
        <w:spacing w:before="30" w:after="30" w:line="360" w:lineRule="auto"/>
        <w:ind w:left="0"/>
      </w:pPr>
      <w:r w:rsidRPr="00A97BD3">
        <w:rPr>
          <w:iCs/>
        </w:rPr>
        <w:t>Earth and Environmental Sci</w:t>
      </w:r>
      <w:r w:rsidRPr="00A97BD3">
        <w:rPr>
          <w:b/>
          <w:bCs/>
        </w:rPr>
        <w:t xml:space="preserve"> </w:t>
      </w:r>
      <w:r w:rsidRPr="00A97BD3">
        <w:t>7: 393-404.</w:t>
      </w:r>
    </w:p>
    <w:p w14:paraId="3D2238C9" w14:textId="63B6EDF0" w:rsidR="00E72C11" w:rsidRDefault="00E72C11" w:rsidP="00AF3107">
      <w:pPr>
        <w:pStyle w:val="ListParagraph"/>
        <w:spacing w:before="30" w:after="30" w:line="360" w:lineRule="auto"/>
        <w:ind w:left="0"/>
      </w:pPr>
      <w:r w:rsidRPr="00A97BD3">
        <w:t>DOI</w:t>
      </w:r>
      <w:r w:rsidR="009A1A0C">
        <w:t>: https://doi.org/</w:t>
      </w:r>
      <w:r w:rsidRPr="00A97BD3">
        <w:t xml:space="preserve"> 10.1007/s11119-006-9021-x</w:t>
      </w:r>
    </w:p>
    <w:p w14:paraId="3903AF7D" w14:textId="77777777" w:rsidR="007C04C4" w:rsidRPr="00A97BD3" w:rsidRDefault="007C04C4" w:rsidP="00AF3107">
      <w:pPr>
        <w:pStyle w:val="ListParagraph"/>
        <w:spacing w:before="30" w:after="30" w:line="360" w:lineRule="auto"/>
        <w:ind w:left="0"/>
      </w:pPr>
    </w:p>
    <w:p w14:paraId="64E945C4" w14:textId="05C9A6C0" w:rsidR="00E72C11" w:rsidRPr="007C04C4" w:rsidRDefault="00E72C11" w:rsidP="00AF3107">
      <w:pPr>
        <w:pStyle w:val="ListParagraph"/>
        <w:spacing w:before="30" w:after="30" w:line="360" w:lineRule="auto"/>
        <w:ind w:left="0"/>
        <w:rPr>
          <w:rStyle w:val="a"/>
          <w:spacing w:val="-15"/>
        </w:rPr>
      </w:pPr>
      <w:r w:rsidRPr="007C04C4">
        <w:t xml:space="preserve">Ferhat </w:t>
      </w:r>
      <w:proofErr w:type="spellStart"/>
      <w:r w:rsidRPr="007C04C4">
        <w:t>Ozcep</w:t>
      </w:r>
      <w:proofErr w:type="spellEnd"/>
      <w:r w:rsidRPr="007C04C4">
        <w:t xml:space="preserve">, </w:t>
      </w:r>
      <w:proofErr w:type="spellStart"/>
      <w:r w:rsidRPr="007C04C4">
        <w:t>Okan</w:t>
      </w:r>
      <w:proofErr w:type="spellEnd"/>
      <w:r w:rsidRPr="007C04C4">
        <w:t xml:space="preserve"> Tezel, </w:t>
      </w:r>
      <w:proofErr w:type="spellStart"/>
      <w:r w:rsidRPr="007C04C4">
        <w:t>Metin</w:t>
      </w:r>
      <w:proofErr w:type="spellEnd"/>
      <w:r w:rsidRPr="007C04C4">
        <w:t xml:space="preserve"> Asci</w:t>
      </w:r>
      <w:r w:rsidRPr="007C04C4">
        <w:rPr>
          <w:b/>
          <w:bCs/>
        </w:rPr>
        <w:t xml:space="preserve"> (</w:t>
      </w:r>
      <w:r w:rsidRPr="007C04C4">
        <w:rPr>
          <w:bCs/>
        </w:rPr>
        <w:t>2009)</w:t>
      </w:r>
      <w:r w:rsidRPr="007C04C4">
        <w:t xml:space="preserve"> </w:t>
      </w:r>
      <w:r w:rsidRPr="007C04C4">
        <w:rPr>
          <w:rStyle w:val="a"/>
          <w:spacing w:val="-15"/>
        </w:rPr>
        <w:t xml:space="preserve">Correlation between electrical resistivity and soil-water </w:t>
      </w:r>
    </w:p>
    <w:p w14:paraId="418BDCDA" w14:textId="1B95A7E8" w:rsidR="007C04C4" w:rsidRPr="007C04C4" w:rsidRDefault="00E72C11" w:rsidP="00AF3107">
      <w:pPr>
        <w:pStyle w:val="ListParagraph"/>
        <w:spacing w:before="30" w:after="30" w:line="360" w:lineRule="auto"/>
        <w:ind w:left="0"/>
        <w:rPr>
          <w:rStyle w:val="a"/>
          <w:spacing w:val="-15"/>
        </w:rPr>
      </w:pPr>
      <w:r w:rsidRPr="007C04C4">
        <w:rPr>
          <w:rStyle w:val="a"/>
          <w:spacing w:val="-15"/>
        </w:rPr>
        <w:t xml:space="preserve">content: Istanbul and </w:t>
      </w:r>
      <w:proofErr w:type="spellStart"/>
      <w:proofErr w:type="gramStart"/>
      <w:r w:rsidRPr="007C04C4">
        <w:rPr>
          <w:rStyle w:val="a"/>
          <w:spacing w:val="-15"/>
        </w:rPr>
        <w:t>Golcuk</w:t>
      </w:r>
      <w:proofErr w:type="spellEnd"/>
      <w:r w:rsidRPr="007C04C4">
        <w:rPr>
          <w:rStyle w:val="a"/>
          <w:spacing w:val="-15"/>
        </w:rPr>
        <w:t xml:space="preserve"> .</w:t>
      </w:r>
      <w:proofErr w:type="gramEnd"/>
      <w:r w:rsidRPr="007C04C4">
        <w:rPr>
          <w:rStyle w:val="a"/>
          <w:spacing w:val="-15"/>
        </w:rPr>
        <w:t xml:space="preserve"> </w:t>
      </w:r>
    </w:p>
    <w:p w14:paraId="64266CBB" w14:textId="202188DA" w:rsidR="00E72C11" w:rsidRDefault="00E72C11" w:rsidP="00AF3107">
      <w:pPr>
        <w:pStyle w:val="ListParagraph"/>
        <w:spacing w:before="30" w:after="30" w:line="360" w:lineRule="auto"/>
        <w:ind w:left="0"/>
      </w:pPr>
      <w:r w:rsidRPr="007C04C4">
        <w:rPr>
          <w:iCs/>
        </w:rPr>
        <w:lastRenderedPageBreak/>
        <w:t>International Journal of Physical sciences</w:t>
      </w:r>
      <w:r w:rsidRPr="007C04C4">
        <w:t xml:space="preserve"> 4(6):362-365.</w:t>
      </w:r>
    </w:p>
    <w:p w14:paraId="1FDB78BE" w14:textId="77777777" w:rsidR="00141407" w:rsidRDefault="00141407" w:rsidP="00AF3107">
      <w:pPr>
        <w:pStyle w:val="ListParagraph"/>
        <w:spacing w:before="30" w:after="30" w:line="360" w:lineRule="auto"/>
        <w:ind w:left="0"/>
      </w:pPr>
    </w:p>
    <w:p w14:paraId="2344A2D5" w14:textId="77777777" w:rsidR="00141407" w:rsidRDefault="00141407" w:rsidP="00AF3107">
      <w:pPr>
        <w:pStyle w:val="ListParagraph"/>
        <w:spacing w:before="30" w:after="30" w:line="360" w:lineRule="auto"/>
        <w:ind w:left="0"/>
      </w:pPr>
      <w:r w:rsidRPr="00141407">
        <w:t>Gabriel AA, Kehinde OO (2011). Assessment of Soil Resistivity on Grounding of Electrical Systems: A Case Study of North-East Zone. Nigeria.</w:t>
      </w:r>
    </w:p>
    <w:p w14:paraId="25C8C60A" w14:textId="0B645605" w:rsidR="00141407" w:rsidRDefault="00141407" w:rsidP="00AF3107">
      <w:pPr>
        <w:pStyle w:val="ListParagraph"/>
        <w:spacing w:before="30" w:after="30" w:line="360" w:lineRule="auto"/>
        <w:ind w:left="0"/>
      </w:pPr>
      <w:r w:rsidRPr="00141407">
        <w:t>Journal of Academic and Applied Studies 1(3):28-38, www.academians.org</w:t>
      </w:r>
    </w:p>
    <w:p w14:paraId="0C45FA85" w14:textId="77777777" w:rsidR="007C04C4" w:rsidRPr="007C04C4" w:rsidRDefault="007C04C4" w:rsidP="00AF3107">
      <w:pPr>
        <w:pStyle w:val="ListParagraph"/>
        <w:spacing w:before="30" w:after="30" w:line="360" w:lineRule="auto"/>
        <w:ind w:left="0"/>
      </w:pPr>
    </w:p>
    <w:p w14:paraId="31263DCB" w14:textId="7343F9F1" w:rsidR="00E72C11" w:rsidRPr="00A97BD3" w:rsidRDefault="00E72C11" w:rsidP="00AF3107">
      <w:pPr>
        <w:pStyle w:val="ListParagraph"/>
        <w:spacing w:before="30" w:after="30" w:line="360" w:lineRule="auto"/>
        <w:ind w:left="0"/>
      </w:pPr>
      <w:r w:rsidRPr="00A97BD3">
        <w:t xml:space="preserve"> Gardner WH (1986) Water content. In: Methods of Soil Analysis, Part 1. Physical and </w:t>
      </w:r>
    </w:p>
    <w:p w14:paraId="231D51E4" w14:textId="7A94D477" w:rsidR="00E72C11" w:rsidRPr="00A97BD3" w:rsidRDefault="00E72C11" w:rsidP="00AF3107">
      <w:pPr>
        <w:pStyle w:val="ListParagraph"/>
        <w:spacing w:before="30" w:after="30" w:line="360" w:lineRule="auto"/>
        <w:ind w:left="0"/>
      </w:pPr>
      <w:r w:rsidRPr="00A97BD3">
        <w:t xml:space="preserve"> Mineralogical Methods-Agronomy Monograph No 9 (2nd Edition). American Society of </w:t>
      </w:r>
    </w:p>
    <w:p w14:paraId="36DB53B2" w14:textId="4C04EBDE" w:rsidR="00E72C11" w:rsidRDefault="00E72C11" w:rsidP="00AF3107">
      <w:pPr>
        <w:pStyle w:val="ListParagraph"/>
        <w:spacing w:before="30" w:after="30" w:line="360" w:lineRule="auto"/>
        <w:ind w:left="0"/>
      </w:pPr>
      <w:r w:rsidRPr="00A97BD3">
        <w:t xml:space="preserve"> Agronomy, Soil Science Society of America, Madison. </w:t>
      </w:r>
    </w:p>
    <w:p w14:paraId="4B336998" w14:textId="77777777" w:rsidR="007C04C4" w:rsidRPr="00A97BD3" w:rsidRDefault="007C04C4" w:rsidP="00AF3107">
      <w:pPr>
        <w:pStyle w:val="ListParagraph"/>
        <w:spacing w:before="30" w:after="30" w:line="360" w:lineRule="auto"/>
        <w:ind w:left="0"/>
      </w:pPr>
    </w:p>
    <w:p w14:paraId="7EA2A3A0" w14:textId="77777777" w:rsidR="007C04C4" w:rsidRDefault="00E72C11" w:rsidP="00AF3107">
      <w:pPr>
        <w:pStyle w:val="ListParagraph"/>
        <w:spacing w:before="30" w:after="30" w:line="360" w:lineRule="auto"/>
        <w:ind w:left="0"/>
      </w:pPr>
      <w:r w:rsidRPr="00A97BD3">
        <w:t xml:space="preserve">Giao PH, Chung SG, Kim DY, Tanaka H (2003) Electrical imaging and laboratory </w:t>
      </w:r>
    </w:p>
    <w:p w14:paraId="46266ECE" w14:textId="77777777" w:rsidR="007C04C4" w:rsidRDefault="00E72C11" w:rsidP="00AF3107">
      <w:pPr>
        <w:pStyle w:val="ListParagraph"/>
        <w:spacing w:before="30" w:after="30" w:line="360" w:lineRule="auto"/>
        <w:ind w:left="0"/>
      </w:pPr>
      <w:r w:rsidRPr="00A97BD3">
        <w:t xml:space="preserve"> resistivity testing for geotechnical investigation of </w:t>
      </w:r>
      <w:proofErr w:type="spellStart"/>
      <w:r w:rsidRPr="00A97BD3">
        <w:t>pusan</w:t>
      </w:r>
      <w:proofErr w:type="spellEnd"/>
      <w:r w:rsidRPr="00A97BD3">
        <w:t xml:space="preserve"> clay deposits. </w:t>
      </w:r>
    </w:p>
    <w:p w14:paraId="7BB27771" w14:textId="23366985" w:rsidR="009A1A0C" w:rsidRDefault="00E72C11" w:rsidP="00AF3107">
      <w:pPr>
        <w:pStyle w:val="ListParagraph"/>
        <w:spacing w:before="30" w:after="30" w:line="360" w:lineRule="auto"/>
        <w:ind w:left="0"/>
      </w:pPr>
      <w:r w:rsidRPr="00A97BD3">
        <w:t xml:space="preserve">J. Appl. </w:t>
      </w:r>
      <w:proofErr w:type="gramStart"/>
      <w:r w:rsidRPr="00A97BD3">
        <w:t>Geophysics  53:157</w:t>
      </w:r>
      <w:proofErr w:type="gramEnd"/>
      <w:r w:rsidRPr="00A97BD3">
        <w:t xml:space="preserve">-175. </w:t>
      </w:r>
    </w:p>
    <w:p w14:paraId="65F7BAD5" w14:textId="0A1D28EB" w:rsidR="00E72C11" w:rsidRDefault="009A1A0C" w:rsidP="00AF3107">
      <w:pPr>
        <w:pStyle w:val="ListParagraph"/>
        <w:spacing w:before="30" w:after="30" w:line="360" w:lineRule="auto"/>
        <w:ind w:left="0"/>
        <w:rPr>
          <w:color w:val="000000" w:themeColor="text1"/>
        </w:rPr>
      </w:pPr>
      <w:r>
        <w:t xml:space="preserve">Doi: </w:t>
      </w:r>
      <w:hyperlink r:id="rId15" w:history="1">
        <w:r w:rsidRPr="00D5083F">
          <w:rPr>
            <w:rStyle w:val="Hyperlink"/>
          </w:rPr>
          <w:t>https://doi.org/10.1016/S0926-9851(03)00002-8</w:t>
        </w:r>
      </w:hyperlink>
      <w:r w:rsidR="00E72C11" w:rsidRPr="00A97BD3">
        <w:rPr>
          <w:color w:val="000000" w:themeColor="text1"/>
        </w:rPr>
        <w:t>.</w:t>
      </w:r>
    </w:p>
    <w:p w14:paraId="002151FC" w14:textId="77777777" w:rsidR="0057468D" w:rsidRDefault="0057468D" w:rsidP="00AF3107">
      <w:pPr>
        <w:pStyle w:val="ListParagraph"/>
        <w:spacing w:before="30" w:after="30" w:line="360" w:lineRule="auto"/>
        <w:ind w:left="0"/>
        <w:rPr>
          <w:color w:val="000000" w:themeColor="text1"/>
        </w:rPr>
      </w:pPr>
    </w:p>
    <w:p w14:paraId="03DEEF82" w14:textId="77777777" w:rsidR="0069331A" w:rsidRDefault="0069331A" w:rsidP="00AF3107">
      <w:pPr>
        <w:pStyle w:val="ListParagraph"/>
        <w:spacing w:before="30" w:after="30" w:line="360" w:lineRule="auto"/>
        <w:ind w:left="0"/>
        <w:rPr>
          <w:color w:val="000000" w:themeColor="text1"/>
        </w:rPr>
      </w:pPr>
      <w:proofErr w:type="spellStart"/>
      <w:r w:rsidRPr="0069331A">
        <w:rPr>
          <w:color w:val="000000" w:themeColor="text1"/>
        </w:rPr>
        <w:t>Godio</w:t>
      </w:r>
      <w:proofErr w:type="spellEnd"/>
      <w:r w:rsidRPr="0069331A">
        <w:rPr>
          <w:color w:val="000000" w:themeColor="text1"/>
        </w:rPr>
        <w:t xml:space="preserve"> (2007) Open ended coaxial cable Measurements of saturated sandy soils. </w:t>
      </w:r>
    </w:p>
    <w:p w14:paraId="3C7B6799" w14:textId="58CB21DD" w:rsidR="0069331A" w:rsidRDefault="0069331A" w:rsidP="00AF3107">
      <w:pPr>
        <w:pStyle w:val="ListParagraph"/>
        <w:spacing w:before="30" w:after="30" w:line="360" w:lineRule="auto"/>
        <w:ind w:left="0"/>
        <w:rPr>
          <w:color w:val="000000" w:themeColor="text1"/>
        </w:rPr>
      </w:pPr>
      <w:r w:rsidRPr="0069331A">
        <w:rPr>
          <w:color w:val="000000" w:themeColor="text1"/>
        </w:rPr>
        <w:t>American journal of environmental sciences 3:175-182.</w:t>
      </w:r>
    </w:p>
    <w:p w14:paraId="49B869A2" w14:textId="77777777" w:rsidR="002A7F0C" w:rsidRDefault="002A7F0C" w:rsidP="00AF3107">
      <w:pPr>
        <w:pStyle w:val="ListParagraph"/>
        <w:spacing w:before="30" w:after="30" w:line="360" w:lineRule="auto"/>
        <w:ind w:left="0"/>
        <w:rPr>
          <w:color w:val="000000" w:themeColor="text1"/>
        </w:rPr>
      </w:pPr>
    </w:p>
    <w:p w14:paraId="1B83EC8C" w14:textId="77777777" w:rsidR="002A7F0C" w:rsidRPr="002A7F0C" w:rsidRDefault="002A7F0C" w:rsidP="002A7F0C">
      <w:pPr>
        <w:spacing w:before="30" w:after="30" w:line="360" w:lineRule="auto"/>
        <w:rPr>
          <w:color w:val="000000" w:themeColor="text1"/>
        </w:rPr>
      </w:pPr>
      <w:proofErr w:type="spellStart"/>
      <w:r w:rsidRPr="002A7F0C">
        <w:rPr>
          <w:color w:val="000000" w:themeColor="text1"/>
        </w:rPr>
        <w:t>Gomma</w:t>
      </w:r>
      <w:proofErr w:type="spellEnd"/>
      <w:r w:rsidRPr="002A7F0C">
        <w:rPr>
          <w:color w:val="000000" w:themeColor="text1"/>
        </w:rPr>
        <w:t xml:space="preserve">, M. M., </w:t>
      </w:r>
      <w:proofErr w:type="spellStart"/>
      <w:r w:rsidRPr="002A7F0C">
        <w:rPr>
          <w:color w:val="000000" w:themeColor="text1"/>
        </w:rPr>
        <w:t>Elshenawy</w:t>
      </w:r>
      <w:proofErr w:type="spellEnd"/>
      <w:r w:rsidRPr="002A7F0C">
        <w:rPr>
          <w:color w:val="000000" w:themeColor="text1"/>
        </w:rPr>
        <w:t>, A. M. Basheer, A. A. et. al. (2023)</w:t>
      </w:r>
    </w:p>
    <w:p w14:paraId="2F1671C1" w14:textId="77777777" w:rsidR="002A7F0C" w:rsidRPr="002A7F0C" w:rsidRDefault="002A7F0C" w:rsidP="002A7F0C">
      <w:pPr>
        <w:spacing w:before="30" w:after="30" w:line="360" w:lineRule="auto"/>
        <w:rPr>
          <w:color w:val="000000" w:themeColor="text1"/>
        </w:rPr>
      </w:pPr>
      <w:r w:rsidRPr="002A7F0C">
        <w:rPr>
          <w:color w:val="000000" w:themeColor="text1"/>
        </w:rPr>
        <w:t>Synthetic mixture of sand and shale: how conductor (shale) and saturation electrical characteristics</w:t>
      </w:r>
    </w:p>
    <w:p w14:paraId="0B16CA1D" w14:textId="77777777" w:rsidR="002A7F0C" w:rsidRPr="002A7F0C" w:rsidRDefault="002A7F0C" w:rsidP="002A7F0C">
      <w:pPr>
        <w:spacing w:before="30" w:after="30" w:line="360" w:lineRule="auto"/>
        <w:rPr>
          <w:color w:val="000000" w:themeColor="text1"/>
        </w:rPr>
      </w:pPr>
      <w:r w:rsidRPr="002A7F0C">
        <w:rPr>
          <w:color w:val="000000" w:themeColor="text1"/>
        </w:rPr>
        <w:t>Appl Water Sci 13, 190(2023)</w:t>
      </w:r>
    </w:p>
    <w:p w14:paraId="20AD1A7F" w14:textId="04547B94" w:rsidR="002A7F0C" w:rsidRDefault="002A7F0C" w:rsidP="002A7F0C">
      <w:pPr>
        <w:pStyle w:val="ListParagraph"/>
        <w:spacing w:before="30" w:after="30" w:line="360" w:lineRule="auto"/>
        <w:ind w:left="0"/>
        <w:rPr>
          <w:color w:val="000000" w:themeColor="text1"/>
        </w:rPr>
      </w:pPr>
      <w:r w:rsidRPr="002A7F0C">
        <w:rPr>
          <w:color w:val="000000" w:themeColor="text1"/>
        </w:rPr>
        <w:t>Doi: https://doi.org/10.1007/s13201-023-01981-8</w:t>
      </w:r>
    </w:p>
    <w:p w14:paraId="105FB020" w14:textId="77777777" w:rsidR="0069331A" w:rsidRDefault="0069331A" w:rsidP="00AF3107">
      <w:pPr>
        <w:pStyle w:val="ListParagraph"/>
        <w:spacing w:before="30" w:after="30" w:line="360" w:lineRule="auto"/>
        <w:ind w:left="0"/>
        <w:rPr>
          <w:color w:val="000000" w:themeColor="text1"/>
        </w:rPr>
      </w:pPr>
    </w:p>
    <w:p w14:paraId="2C3F46ED" w14:textId="77777777" w:rsidR="0057468D" w:rsidRDefault="0057468D" w:rsidP="0057468D">
      <w:pPr>
        <w:spacing w:before="30" w:after="30" w:line="360" w:lineRule="auto"/>
        <w:rPr>
          <w:color w:val="000000" w:themeColor="text1"/>
        </w:rPr>
      </w:pPr>
      <w:r w:rsidRPr="0057468D">
        <w:rPr>
          <w:color w:val="000000" w:themeColor="text1"/>
        </w:rPr>
        <w:t xml:space="preserve">Hallikainen MT, Ulaby FT, Dobson MC, Rayes-EL, Lin-Kun WU (1985) Microwave dielectric behavior of wet soil – part I: </w:t>
      </w:r>
      <w:proofErr w:type="spellStart"/>
      <w:r w:rsidRPr="0057468D">
        <w:rPr>
          <w:color w:val="000000" w:themeColor="text1"/>
        </w:rPr>
        <w:t>Emperical</w:t>
      </w:r>
      <w:proofErr w:type="spellEnd"/>
      <w:r w:rsidRPr="0057468D">
        <w:rPr>
          <w:color w:val="000000" w:themeColor="text1"/>
        </w:rPr>
        <w:t xml:space="preserve"> models and experimental observations.</w:t>
      </w:r>
    </w:p>
    <w:p w14:paraId="673410F0" w14:textId="22C48A48" w:rsidR="0057468D" w:rsidRDefault="0057468D" w:rsidP="0057468D">
      <w:pPr>
        <w:spacing w:before="30" w:after="30" w:line="360" w:lineRule="auto"/>
        <w:rPr>
          <w:color w:val="000000" w:themeColor="text1"/>
        </w:rPr>
      </w:pPr>
      <w:r w:rsidRPr="0057468D">
        <w:rPr>
          <w:color w:val="000000" w:themeColor="text1"/>
        </w:rPr>
        <w:t>IEEE Transactions on geosciences and remote sensing Ge-23: 25-34.</w:t>
      </w:r>
    </w:p>
    <w:p w14:paraId="73BF3B8F" w14:textId="77777777" w:rsidR="0057468D" w:rsidRPr="0057468D" w:rsidRDefault="0057468D" w:rsidP="0057468D">
      <w:pPr>
        <w:spacing w:before="30" w:after="30" w:line="360" w:lineRule="auto"/>
        <w:rPr>
          <w:color w:val="000000" w:themeColor="text1"/>
        </w:rPr>
      </w:pPr>
    </w:p>
    <w:p w14:paraId="11249D84" w14:textId="592D2412" w:rsidR="0057468D" w:rsidRDefault="0057468D" w:rsidP="0057468D">
      <w:pPr>
        <w:pStyle w:val="ListParagraph"/>
        <w:spacing w:before="30" w:after="30" w:line="360" w:lineRule="auto"/>
        <w:ind w:left="0"/>
        <w:rPr>
          <w:color w:val="000000" w:themeColor="text1"/>
        </w:rPr>
      </w:pPr>
      <w:r w:rsidRPr="0057468D">
        <w:rPr>
          <w:color w:val="000000" w:themeColor="text1"/>
        </w:rPr>
        <w:t>Hallikainen MT, Ulaby FT (1983) A free - space system for dielectric measurements in the 3-18 GHz frequency range. Univ. of Kansa, Center for research, Inc., Lawrence, KS, RSL Tech. Rep. 545-3.</w:t>
      </w:r>
    </w:p>
    <w:p w14:paraId="51CE2506" w14:textId="77777777" w:rsidR="002A7F0C" w:rsidRDefault="002A7F0C" w:rsidP="0057468D">
      <w:pPr>
        <w:pStyle w:val="ListParagraph"/>
        <w:spacing w:before="30" w:after="30" w:line="360" w:lineRule="auto"/>
        <w:ind w:left="0"/>
        <w:rPr>
          <w:color w:val="000000" w:themeColor="text1"/>
        </w:rPr>
      </w:pPr>
    </w:p>
    <w:p w14:paraId="7B0CD393" w14:textId="77777777" w:rsidR="002A7F0C" w:rsidRPr="002A7F0C" w:rsidRDefault="002A7F0C" w:rsidP="002A7F0C">
      <w:pPr>
        <w:spacing w:before="30" w:after="30" w:line="360" w:lineRule="auto"/>
        <w:rPr>
          <w:color w:val="000000" w:themeColor="text1"/>
        </w:rPr>
      </w:pPr>
      <w:r w:rsidRPr="002A7F0C">
        <w:rPr>
          <w:color w:val="000000" w:themeColor="text1"/>
        </w:rPr>
        <w:lastRenderedPageBreak/>
        <w:t xml:space="preserve"> </w:t>
      </w:r>
      <w:proofErr w:type="spellStart"/>
      <w:r w:rsidRPr="002A7F0C">
        <w:rPr>
          <w:color w:val="000000" w:themeColor="text1"/>
        </w:rPr>
        <w:t>Heying</w:t>
      </w:r>
      <w:proofErr w:type="spellEnd"/>
      <w:r w:rsidRPr="002A7F0C">
        <w:rPr>
          <w:color w:val="000000" w:themeColor="text1"/>
        </w:rPr>
        <w:t xml:space="preserve"> Hou, Wei Han, </w:t>
      </w:r>
      <w:proofErr w:type="spellStart"/>
      <w:r w:rsidRPr="002A7F0C">
        <w:rPr>
          <w:color w:val="000000" w:themeColor="text1"/>
        </w:rPr>
        <w:t>Tianxiang</w:t>
      </w:r>
      <w:proofErr w:type="spellEnd"/>
      <w:r w:rsidRPr="002A7F0C">
        <w:rPr>
          <w:color w:val="000000" w:themeColor="text1"/>
        </w:rPr>
        <w:t xml:space="preserve"> Li, </w:t>
      </w:r>
      <w:proofErr w:type="spellStart"/>
      <w:r w:rsidRPr="002A7F0C">
        <w:rPr>
          <w:color w:val="000000" w:themeColor="text1"/>
        </w:rPr>
        <w:t>Haiyuan</w:t>
      </w:r>
      <w:proofErr w:type="spellEnd"/>
      <w:r w:rsidRPr="002A7F0C">
        <w:rPr>
          <w:color w:val="000000" w:themeColor="text1"/>
        </w:rPr>
        <w:t xml:space="preserve"> Wang, </w:t>
      </w:r>
      <w:proofErr w:type="spellStart"/>
      <w:r w:rsidRPr="002A7F0C">
        <w:rPr>
          <w:color w:val="000000" w:themeColor="text1"/>
        </w:rPr>
        <w:t>Xiaolong</w:t>
      </w:r>
      <w:proofErr w:type="spellEnd"/>
      <w:r w:rsidRPr="002A7F0C">
        <w:rPr>
          <w:color w:val="000000" w:themeColor="text1"/>
        </w:rPr>
        <w:t xml:space="preserve"> Du, </w:t>
      </w:r>
      <w:proofErr w:type="spellStart"/>
      <w:r w:rsidRPr="002A7F0C">
        <w:rPr>
          <w:color w:val="000000" w:themeColor="text1"/>
        </w:rPr>
        <w:t>Zhe</w:t>
      </w:r>
      <w:proofErr w:type="spellEnd"/>
      <w:r w:rsidRPr="002A7F0C">
        <w:rPr>
          <w:color w:val="000000" w:themeColor="text1"/>
        </w:rPr>
        <w:t xml:space="preserve"> Liu </w:t>
      </w:r>
      <w:proofErr w:type="spellStart"/>
      <w:r w:rsidRPr="002A7F0C">
        <w:rPr>
          <w:color w:val="000000" w:themeColor="text1"/>
        </w:rPr>
        <w:t>ans</w:t>
      </w:r>
      <w:proofErr w:type="spellEnd"/>
      <w:r w:rsidRPr="002A7F0C">
        <w:rPr>
          <w:color w:val="000000" w:themeColor="text1"/>
        </w:rPr>
        <w:t xml:space="preserve"> </w:t>
      </w:r>
      <w:proofErr w:type="spellStart"/>
      <w:r w:rsidRPr="002A7F0C">
        <w:rPr>
          <w:color w:val="000000" w:themeColor="text1"/>
        </w:rPr>
        <w:t>Linhao</w:t>
      </w:r>
      <w:proofErr w:type="spellEnd"/>
      <w:r w:rsidRPr="002A7F0C">
        <w:rPr>
          <w:color w:val="000000" w:themeColor="text1"/>
        </w:rPr>
        <w:t xml:space="preserve"> Wang (2023) Experimental </w:t>
      </w:r>
      <w:proofErr w:type="spellStart"/>
      <w:r w:rsidRPr="002A7F0C">
        <w:rPr>
          <w:color w:val="000000" w:themeColor="text1"/>
        </w:rPr>
        <w:t>Sudy</w:t>
      </w:r>
      <w:proofErr w:type="spellEnd"/>
      <w:r w:rsidRPr="002A7F0C">
        <w:rPr>
          <w:color w:val="000000" w:themeColor="text1"/>
        </w:rPr>
        <w:t xml:space="preserve"> on the Electrical Resistivity </w:t>
      </w:r>
      <w:proofErr w:type="spellStart"/>
      <w:r w:rsidRPr="002A7F0C">
        <w:rPr>
          <w:color w:val="000000" w:themeColor="text1"/>
        </w:rPr>
        <w:t>Characteristcs</w:t>
      </w:r>
      <w:proofErr w:type="spellEnd"/>
      <w:r w:rsidRPr="002A7F0C">
        <w:rPr>
          <w:color w:val="000000" w:themeColor="text1"/>
        </w:rPr>
        <w:t xml:space="preserve"> of Uniformly Graded Calcareous Sand</w:t>
      </w:r>
    </w:p>
    <w:p w14:paraId="361D9AC0" w14:textId="77777777" w:rsidR="002A7F0C" w:rsidRPr="002A7F0C" w:rsidRDefault="002A7F0C" w:rsidP="002A7F0C">
      <w:pPr>
        <w:spacing w:before="30" w:after="30" w:line="360" w:lineRule="auto"/>
        <w:rPr>
          <w:color w:val="000000" w:themeColor="text1"/>
        </w:rPr>
      </w:pPr>
      <w:r w:rsidRPr="002A7F0C">
        <w:rPr>
          <w:color w:val="000000" w:themeColor="text1"/>
        </w:rPr>
        <w:t>Appl. Sci. 2023, 13(20), 11467</w:t>
      </w:r>
    </w:p>
    <w:p w14:paraId="0C851E18" w14:textId="28C68467" w:rsidR="002A7F0C" w:rsidRDefault="002A7F0C" w:rsidP="002A7F0C">
      <w:pPr>
        <w:pStyle w:val="ListParagraph"/>
        <w:spacing w:before="30" w:after="30" w:line="360" w:lineRule="auto"/>
        <w:ind w:left="0"/>
        <w:rPr>
          <w:color w:val="000000" w:themeColor="text1"/>
        </w:rPr>
      </w:pPr>
      <w:r w:rsidRPr="002A7F0C">
        <w:rPr>
          <w:color w:val="000000" w:themeColor="text1"/>
        </w:rPr>
        <w:t xml:space="preserve">Doi: https://doi.org/10.3390/app132011467 </w:t>
      </w:r>
    </w:p>
    <w:p w14:paraId="7D167172" w14:textId="77777777" w:rsidR="00141407" w:rsidRDefault="00141407" w:rsidP="00AF3107">
      <w:pPr>
        <w:pStyle w:val="ListParagraph"/>
        <w:spacing w:before="30" w:after="30" w:line="360" w:lineRule="auto"/>
        <w:ind w:left="0"/>
        <w:rPr>
          <w:color w:val="000000" w:themeColor="text1"/>
        </w:rPr>
      </w:pPr>
    </w:p>
    <w:p w14:paraId="2CE94E96" w14:textId="77777777" w:rsidR="00141407" w:rsidRDefault="00141407" w:rsidP="00141407">
      <w:pPr>
        <w:spacing w:before="30" w:after="30" w:line="360" w:lineRule="auto"/>
        <w:rPr>
          <w:color w:val="000000" w:themeColor="text1"/>
        </w:rPr>
      </w:pPr>
      <w:r w:rsidRPr="00141407">
        <w:rPr>
          <w:color w:val="000000" w:themeColor="text1"/>
        </w:rPr>
        <w:t xml:space="preserve">Hossain MD, Nuruddin AA (2012) Soil and Mangrove: A Review. Journal of                  </w:t>
      </w:r>
    </w:p>
    <w:p w14:paraId="68CFAD47" w14:textId="4048336A" w:rsidR="00141407" w:rsidRPr="00141407" w:rsidRDefault="00141407" w:rsidP="00141407">
      <w:pPr>
        <w:spacing w:before="30" w:after="30" w:line="360" w:lineRule="auto"/>
        <w:rPr>
          <w:color w:val="000000" w:themeColor="text1"/>
        </w:rPr>
      </w:pPr>
      <w:r w:rsidRPr="00141407">
        <w:rPr>
          <w:color w:val="000000" w:themeColor="text1"/>
        </w:rPr>
        <w:t xml:space="preserve">Environmental Science and Technology 9:198-207. </w:t>
      </w:r>
    </w:p>
    <w:p w14:paraId="097ABE0D" w14:textId="7B88163A" w:rsidR="00141407" w:rsidRDefault="00141407" w:rsidP="00141407">
      <w:pPr>
        <w:pStyle w:val="ListParagraph"/>
        <w:spacing w:before="30" w:after="30" w:line="360" w:lineRule="auto"/>
        <w:ind w:left="0"/>
        <w:rPr>
          <w:color w:val="000000" w:themeColor="text1"/>
        </w:rPr>
      </w:pPr>
      <w:r w:rsidRPr="00141407">
        <w:rPr>
          <w:color w:val="000000" w:themeColor="text1"/>
        </w:rPr>
        <w:t xml:space="preserve">DOI:  </w:t>
      </w:r>
      <w:hyperlink r:id="rId16" w:history="1">
        <w:r w:rsidRPr="0081437F">
          <w:rPr>
            <w:rStyle w:val="Hyperlink"/>
          </w:rPr>
          <w:t>https://doi.org/10.3923/jest.2016.198.207</w:t>
        </w:r>
      </w:hyperlink>
    </w:p>
    <w:p w14:paraId="31992484" w14:textId="77777777" w:rsidR="00E87626" w:rsidRDefault="00E87626" w:rsidP="00141407">
      <w:pPr>
        <w:pStyle w:val="ListParagraph"/>
        <w:spacing w:before="30" w:after="30" w:line="360" w:lineRule="auto"/>
        <w:ind w:left="0"/>
        <w:rPr>
          <w:color w:val="000000" w:themeColor="text1"/>
        </w:rPr>
      </w:pPr>
    </w:p>
    <w:p w14:paraId="7D9E9EB0" w14:textId="77777777" w:rsidR="00E87626" w:rsidRDefault="00E87626" w:rsidP="00141407">
      <w:pPr>
        <w:pStyle w:val="ListParagraph"/>
        <w:spacing w:before="30" w:after="30" w:line="360" w:lineRule="auto"/>
        <w:ind w:left="0"/>
        <w:rPr>
          <w:color w:val="000000" w:themeColor="text1"/>
        </w:rPr>
      </w:pPr>
    </w:p>
    <w:p w14:paraId="769DA148" w14:textId="3B4E5463" w:rsidR="00E87626" w:rsidRPr="00E87626" w:rsidRDefault="00E87626" w:rsidP="00E87626">
      <w:pPr>
        <w:spacing w:before="30" w:after="30" w:line="360" w:lineRule="auto"/>
        <w:rPr>
          <w:color w:val="000000" w:themeColor="text1"/>
        </w:rPr>
      </w:pPr>
      <w:r w:rsidRPr="00E87626">
        <w:rPr>
          <w:color w:val="000000" w:themeColor="text1"/>
        </w:rPr>
        <w:t xml:space="preserve">Jian Wang, </w:t>
      </w:r>
      <w:proofErr w:type="spellStart"/>
      <w:r w:rsidRPr="00E87626">
        <w:rPr>
          <w:color w:val="000000" w:themeColor="text1"/>
        </w:rPr>
        <w:t>Chenxi</w:t>
      </w:r>
      <w:proofErr w:type="spellEnd"/>
      <w:r w:rsidRPr="00E87626">
        <w:rPr>
          <w:color w:val="000000" w:themeColor="text1"/>
        </w:rPr>
        <w:t xml:space="preserve"> Yang, </w:t>
      </w:r>
      <w:proofErr w:type="spellStart"/>
      <w:r w:rsidRPr="00E87626">
        <w:rPr>
          <w:color w:val="000000" w:themeColor="text1"/>
        </w:rPr>
        <w:t>haiou</w:t>
      </w:r>
      <w:proofErr w:type="spellEnd"/>
      <w:r w:rsidRPr="00E87626">
        <w:rPr>
          <w:color w:val="000000" w:themeColor="text1"/>
        </w:rPr>
        <w:t xml:space="preserve"> Zhang and Juan Li (2023)</w:t>
      </w:r>
    </w:p>
    <w:p w14:paraId="184134B4" w14:textId="77777777" w:rsidR="00E87626" w:rsidRPr="00E87626" w:rsidRDefault="00E87626" w:rsidP="00E87626">
      <w:pPr>
        <w:spacing w:before="30" w:after="30" w:line="360" w:lineRule="auto"/>
        <w:rPr>
          <w:color w:val="000000" w:themeColor="text1"/>
        </w:rPr>
      </w:pPr>
      <w:r w:rsidRPr="00E87626">
        <w:rPr>
          <w:color w:val="000000" w:themeColor="text1"/>
        </w:rPr>
        <w:t>Improving Soil Properties by Sand Application in the Saline- Alkali Area of the Middle and Lower Reaches of the Yellow River, China</w:t>
      </w:r>
    </w:p>
    <w:p w14:paraId="188FA673" w14:textId="77777777" w:rsidR="00E87626" w:rsidRPr="00E87626" w:rsidRDefault="00E87626" w:rsidP="00E87626">
      <w:pPr>
        <w:spacing w:before="30" w:after="30" w:line="360" w:lineRule="auto"/>
        <w:rPr>
          <w:color w:val="000000" w:themeColor="text1"/>
        </w:rPr>
      </w:pPr>
      <w:r w:rsidRPr="00E87626">
        <w:rPr>
          <w:color w:val="000000" w:themeColor="text1"/>
        </w:rPr>
        <w:t>Sustainability 2023, 15 (12), 9437</w:t>
      </w:r>
    </w:p>
    <w:p w14:paraId="24E5B54C" w14:textId="0857314D" w:rsidR="00E87626" w:rsidRDefault="00E87626" w:rsidP="00E87626">
      <w:pPr>
        <w:pStyle w:val="ListParagraph"/>
        <w:spacing w:before="30" w:after="30" w:line="360" w:lineRule="auto"/>
        <w:ind w:left="0"/>
        <w:rPr>
          <w:color w:val="000000" w:themeColor="text1"/>
        </w:rPr>
      </w:pPr>
      <w:r w:rsidRPr="00E87626">
        <w:rPr>
          <w:color w:val="000000" w:themeColor="text1"/>
        </w:rPr>
        <w:t xml:space="preserve">Doi: </w:t>
      </w:r>
      <w:hyperlink r:id="rId17" w:history="1">
        <w:r w:rsidRPr="0081437F">
          <w:rPr>
            <w:rStyle w:val="Hyperlink"/>
          </w:rPr>
          <w:t>https://doi.org/10.3390/su15129437</w:t>
        </w:r>
      </w:hyperlink>
    </w:p>
    <w:p w14:paraId="28217FFD" w14:textId="77777777" w:rsidR="00E87626" w:rsidRDefault="00E87626" w:rsidP="00E87626">
      <w:pPr>
        <w:pStyle w:val="ListParagraph"/>
        <w:spacing w:before="30" w:after="30" w:line="360" w:lineRule="auto"/>
        <w:ind w:left="0"/>
        <w:rPr>
          <w:color w:val="000000" w:themeColor="text1"/>
        </w:rPr>
      </w:pPr>
    </w:p>
    <w:p w14:paraId="734C99B1" w14:textId="77777777" w:rsidR="00AF71DE" w:rsidRPr="00AF71DE" w:rsidRDefault="00AF71DE" w:rsidP="00AF71DE">
      <w:pPr>
        <w:spacing w:before="30" w:after="30" w:line="360" w:lineRule="auto"/>
        <w:rPr>
          <w:color w:val="000000" w:themeColor="text1"/>
        </w:rPr>
      </w:pPr>
      <w:r w:rsidRPr="00AF71DE">
        <w:rPr>
          <w:color w:val="000000" w:themeColor="text1"/>
        </w:rPr>
        <w:t xml:space="preserve">John Tarilanyo Afa, Anaele CM (2010) Seasonal Variation of Soil Resistivity and Soil </w:t>
      </w:r>
    </w:p>
    <w:p w14:paraId="78A17FE7" w14:textId="77777777" w:rsidR="00AF71DE" w:rsidRDefault="00AF71DE" w:rsidP="00AF71DE">
      <w:pPr>
        <w:spacing w:before="30" w:after="30" w:line="360" w:lineRule="auto"/>
        <w:rPr>
          <w:color w:val="000000" w:themeColor="text1"/>
        </w:rPr>
      </w:pPr>
      <w:r w:rsidRPr="00AF71DE">
        <w:rPr>
          <w:color w:val="000000" w:themeColor="text1"/>
        </w:rPr>
        <w:t>Temperature in Bayelsa State.</w:t>
      </w:r>
    </w:p>
    <w:p w14:paraId="0F53EE3D" w14:textId="59438975" w:rsidR="00AF71DE" w:rsidRPr="00AF71DE" w:rsidRDefault="00AF71DE" w:rsidP="00AF71DE">
      <w:pPr>
        <w:spacing w:before="30" w:after="30" w:line="360" w:lineRule="auto"/>
        <w:rPr>
          <w:color w:val="000000" w:themeColor="text1"/>
        </w:rPr>
      </w:pPr>
      <w:r w:rsidRPr="00AF71DE">
        <w:rPr>
          <w:color w:val="000000" w:themeColor="text1"/>
        </w:rPr>
        <w:t xml:space="preserve">American J. of Engineering and Applied Sciences 3(4): 704- 709. </w:t>
      </w:r>
    </w:p>
    <w:p w14:paraId="2D985C12" w14:textId="21E7610B" w:rsidR="00AF71DE" w:rsidRDefault="00AF71DE" w:rsidP="00AF71DE">
      <w:pPr>
        <w:pStyle w:val="ListParagraph"/>
        <w:spacing w:before="30" w:after="30" w:line="360" w:lineRule="auto"/>
        <w:ind w:left="0"/>
        <w:rPr>
          <w:color w:val="000000" w:themeColor="text1"/>
        </w:rPr>
      </w:pPr>
      <w:r w:rsidRPr="00AF71DE">
        <w:rPr>
          <w:color w:val="000000" w:themeColor="text1"/>
        </w:rPr>
        <w:t>Doi:  https://doi.org/10.3844/ajeassp.2010.704.709</w:t>
      </w:r>
    </w:p>
    <w:p w14:paraId="4FB293E2" w14:textId="77777777" w:rsidR="00141407" w:rsidRPr="00A97BD3" w:rsidRDefault="00141407" w:rsidP="00141407">
      <w:pPr>
        <w:pStyle w:val="ListParagraph"/>
        <w:spacing w:before="30" w:after="30" w:line="360" w:lineRule="auto"/>
        <w:ind w:left="0"/>
        <w:rPr>
          <w:color w:val="000000" w:themeColor="text1"/>
        </w:rPr>
      </w:pPr>
    </w:p>
    <w:p w14:paraId="10FA5116" w14:textId="77661055" w:rsidR="009A1A0C" w:rsidRDefault="00E72C11" w:rsidP="00AF3107">
      <w:pPr>
        <w:pStyle w:val="ListParagraph"/>
        <w:spacing w:before="30" w:after="30" w:line="360" w:lineRule="auto"/>
        <w:ind w:left="0"/>
      </w:pPr>
      <w:r w:rsidRPr="00A97BD3">
        <w:t xml:space="preserve">Kibria G, Hossain MS (2012) Investigation of geotechnical parameters affecting electrical resistivity of compacted clays. J. </w:t>
      </w:r>
      <w:proofErr w:type="spellStart"/>
      <w:r w:rsidRPr="00A97BD3">
        <w:t>geotech</w:t>
      </w:r>
      <w:proofErr w:type="spellEnd"/>
      <w:r w:rsidRPr="00A97BD3">
        <w:t xml:space="preserve">. </w:t>
      </w:r>
      <w:proofErr w:type="spellStart"/>
      <w:r w:rsidRPr="00A97BD3">
        <w:t>Geoenviron</w:t>
      </w:r>
      <w:proofErr w:type="spellEnd"/>
      <w:r w:rsidRPr="00A97BD3">
        <w:t xml:space="preserve">. </w:t>
      </w:r>
      <w:proofErr w:type="spellStart"/>
      <w:r w:rsidRPr="00A97BD3">
        <w:t>Engg</w:t>
      </w:r>
      <w:proofErr w:type="spellEnd"/>
      <w:r w:rsidRPr="00A97BD3">
        <w:t xml:space="preserve"> 138(12): 1520-1529.  </w:t>
      </w:r>
      <w:proofErr w:type="spellStart"/>
      <w:proofErr w:type="gramStart"/>
      <w:r w:rsidRPr="00A97BD3">
        <w:t>DOI:</w:t>
      </w:r>
      <w:r w:rsidR="0023586C">
        <w:t>https</w:t>
      </w:r>
      <w:proofErr w:type="spellEnd"/>
      <w:r w:rsidR="0023586C">
        <w:t>://doi.org/</w:t>
      </w:r>
      <w:proofErr w:type="gramEnd"/>
      <w:r w:rsidR="0017555D">
        <w:fldChar w:fldCharType="begin"/>
      </w:r>
      <w:r w:rsidR="0017555D">
        <w:instrText xml:space="preserve"> HYPERLINK "http://dx.doi.org/10.1061/%28ASCE%29GT.1943-5606.0000722" \t "_blank" </w:instrText>
      </w:r>
      <w:r w:rsidR="0017555D">
        <w:fldChar w:fldCharType="separate"/>
      </w:r>
      <w:r w:rsidRPr="00A97BD3">
        <w:rPr>
          <w:rStyle w:val="Hyperlink"/>
          <w:color w:val="auto"/>
          <w:u w:val="none"/>
        </w:rPr>
        <w:t>10.1061/(ASCE)GT.1943-5606.0000722</w:t>
      </w:r>
      <w:r w:rsidR="0017555D">
        <w:rPr>
          <w:rStyle w:val="Hyperlink"/>
          <w:color w:val="auto"/>
          <w:u w:val="none"/>
        </w:rPr>
        <w:fldChar w:fldCharType="end"/>
      </w:r>
    </w:p>
    <w:p w14:paraId="6ADAFD13" w14:textId="77777777" w:rsidR="00E87626" w:rsidRDefault="00E87626" w:rsidP="00AF3107">
      <w:pPr>
        <w:pStyle w:val="ListParagraph"/>
        <w:spacing w:before="30" w:after="30" w:line="360" w:lineRule="auto"/>
        <w:ind w:left="0"/>
      </w:pPr>
    </w:p>
    <w:p w14:paraId="7BD2042F" w14:textId="77777777" w:rsidR="00E87626" w:rsidRDefault="00E87626" w:rsidP="00E87626">
      <w:pPr>
        <w:spacing w:before="30" w:after="30" w:line="360" w:lineRule="auto"/>
      </w:pPr>
      <w:proofErr w:type="spellStart"/>
      <w:r>
        <w:t>Lusmeilia</w:t>
      </w:r>
      <w:proofErr w:type="spellEnd"/>
      <w:r>
        <w:t xml:space="preserve"> </w:t>
      </w:r>
      <w:proofErr w:type="spellStart"/>
      <w:r>
        <w:t>Afriani</w:t>
      </w:r>
      <w:proofErr w:type="spellEnd"/>
      <w:r>
        <w:t xml:space="preserve">, </w:t>
      </w:r>
      <w:proofErr w:type="spellStart"/>
      <w:r>
        <w:t>Ryzal</w:t>
      </w:r>
      <w:proofErr w:type="spellEnd"/>
      <w:r>
        <w:t xml:space="preserve"> Perdana (2022) Effect of Sand Fraction Percentage in Soil Mixture Towards Soil Support for Dam Construction</w:t>
      </w:r>
    </w:p>
    <w:p w14:paraId="42F778E8" w14:textId="77777777" w:rsidR="00E87626" w:rsidRDefault="00E87626" w:rsidP="00E87626">
      <w:pPr>
        <w:spacing w:before="30" w:after="30" w:line="360" w:lineRule="auto"/>
      </w:pPr>
      <w:r>
        <w:t>Advances in Civil Engineering</w:t>
      </w:r>
    </w:p>
    <w:p w14:paraId="2818DD9B" w14:textId="2AE6439C" w:rsidR="00E87626" w:rsidRDefault="00E87626" w:rsidP="00E87626">
      <w:pPr>
        <w:pStyle w:val="ListParagraph"/>
        <w:spacing w:before="30" w:after="30" w:line="360" w:lineRule="auto"/>
        <w:ind w:left="0"/>
      </w:pPr>
      <w:r>
        <w:t>Doil: https://doil.org/10.1155/2022/2143842</w:t>
      </w:r>
    </w:p>
    <w:p w14:paraId="0EB4B9DD" w14:textId="77777777" w:rsidR="00141407" w:rsidRPr="00A97BD3" w:rsidRDefault="00141407" w:rsidP="00AF3107">
      <w:pPr>
        <w:pStyle w:val="ListParagraph"/>
        <w:spacing w:before="30" w:after="30" w:line="360" w:lineRule="auto"/>
        <w:ind w:left="0"/>
      </w:pPr>
    </w:p>
    <w:p w14:paraId="1ACE4D9F" w14:textId="73CAC150" w:rsidR="00E72C11" w:rsidRPr="00A97BD3" w:rsidRDefault="00E72C11" w:rsidP="00AF3107">
      <w:pPr>
        <w:pStyle w:val="ListParagraph"/>
        <w:spacing w:before="30" w:after="30" w:line="360" w:lineRule="auto"/>
        <w:ind w:left="0"/>
      </w:pPr>
      <w:r w:rsidRPr="00A97BD3">
        <w:t>McNeill DJ</w:t>
      </w:r>
      <w:r w:rsidRPr="00A97BD3">
        <w:rPr>
          <w:b/>
          <w:bCs/>
        </w:rPr>
        <w:t xml:space="preserve"> (</w:t>
      </w:r>
      <w:r w:rsidRPr="00A97BD3">
        <w:rPr>
          <w:bCs/>
        </w:rPr>
        <w:t>1992)</w:t>
      </w:r>
      <w:r w:rsidRPr="00A97BD3">
        <w:t xml:space="preserve"> Rapid Accurate Mapping of Soil Salinity by Electromagnetic Ground </w:t>
      </w:r>
    </w:p>
    <w:p w14:paraId="67BF9B14" w14:textId="77777777" w:rsidR="00141407" w:rsidRDefault="00E72C11" w:rsidP="00AF3107">
      <w:pPr>
        <w:pStyle w:val="ListParagraph"/>
        <w:spacing w:before="30" w:after="30" w:line="360" w:lineRule="auto"/>
        <w:ind w:left="0"/>
      </w:pPr>
      <w:r w:rsidRPr="00A97BD3">
        <w:t xml:space="preserve">Conductivity </w:t>
      </w:r>
      <w:proofErr w:type="spellStart"/>
      <w:r w:rsidRPr="00A97BD3">
        <w:t>Meters.Advances</w:t>
      </w:r>
      <w:proofErr w:type="spellEnd"/>
      <w:r w:rsidRPr="00A97BD3">
        <w:t xml:space="preserve"> in Measurement of Soil Physical Properties: Bringing </w:t>
      </w:r>
      <w:proofErr w:type="gramStart"/>
      <w:r w:rsidRPr="00A97BD3">
        <w:t>Theory  into</w:t>
      </w:r>
      <w:proofErr w:type="gramEnd"/>
      <w:r w:rsidRPr="00A97BD3">
        <w:t xml:space="preserve"> Practice. </w:t>
      </w:r>
    </w:p>
    <w:p w14:paraId="3118EE42" w14:textId="3622951F" w:rsidR="00E72C11" w:rsidRPr="00A97BD3" w:rsidRDefault="00E72C11" w:rsidP="00AF3107">
      <w:pPr>
        <w:pStyle w:val="ListParagraph"/>
        <w:spacing w:before="30" w:after="30" w:line="360" w:lineRule="auto"/>
        <w:ind w:left="0"/>
      </w:pPr>
      <w:r w:rsidRPr="00A97BD3">
        <w:t xml:space="preserve">Soil Science Society of America Special Publication No.30. SSSA, Madison, </w:t>
      </w:r>
    </w:p>
    <w:p w14:paraId="62FBF974" w14:textId="63F02D16" w:rsidR="0023586C" w:rsidRDefault="00E72C11" w:rsidP="00AF3107">
      <w:pPr>
        <w:pStyle w:val="ListParagraph"/>
        <w:spacing w:before="30" w:after="30" w:line="360" w:lineRule="auto"/>
        <w:ind w:left="0"/>
      </w:pPr>
      <w:r w:rsidRPr="00A97BD3">
        <w:t xml:space="preserve">Wisconsin. </w:t>
      </w:r>
    </w:p>
    <w:p w14:paraId="2479316B" w14:textId="50A6DCC6" w:rsidR="00E72C11" w:rsidRDefault="0023586C" w:rsidP="00AF3107">
      <w:pPr>
        <w:pStyle w:val="ListParagraph"/>
        <w:spacing w:before="30" w:after="30" w:line="360" w:lineRule="auto"/>
        <w:ind w:left="0"/>
      </w:pPr>
      <w:r>
        <w:t xml:space="preserve">Doi: </w:t>
      </w:r>
      <w:hyperlink r:id="rId18" w:history="1">
        <w:r w:rsidRPr="00D5083F">
          <w:rPr>
            <w:rStyle w:val="Hyperlink"/>
          </w:rPr>
          <w:t>https://doi.org/10.2136/sssaspecpub30.c11</w:t>
        </w:r>
      </w:hyperlink>
      <w:r w:rsidR="00E72C11" w:rsidRPr="00A97BD3">
        <w:t>.</w:t>
      </w:r>
    </w:p>
    <w:p w14:paraId="21E69016" w14:textId="77777777" w:rsidR="009C70FE" w:rsidRDefault="009C70FE" w:rsidP="00AF3107">
      <w:pPr>
        <w:pStyle w:val="ListParagraph"/>
        <w:spacing w:before="30" w:after="30" w:line="360" w:lineRule="auto"/>
        <w:ind w:left="0"/>
      </w:pPr>
    </w:p>
    <w:p w14:paraId="40F8365D" w14:textId="164EF102" w:rsidR="009C70FE" w:rsidRDefault="009C70FE" w:rsidP="00AF3107">
      <w:pPr>
        <w:pStyle w:val="ListParagraph"/>
        <w:spacing w:before="30" w:after="30" w:line="360" w:lineRule="auto"/>
        <w:ind w:left="0"/>
      </w:pPr>
      <w:r>
        <w:t xml:space="preserve">Mukhtar </w:t>
      </w:r>
      <w:proofErr w:type="spellStart"/>
      <w:r>
        <w:t>Iderawumi</w:t>
      </w:r>
      <w:proofErr w:type="spellEnd"/>
      <w:r>
        <w:t xml:space="preserve"> </w:t>
      </w:r>
      <w:proofErr w:type="spellStart"/>
      <w:r>
        <w:t>Abdularaheem</w:t>
      </w:r>
      <w:proofErr w:type="spellEnd"/>
      <w:r>
        <w:t xml:space="preserve">, </w:t>
      </w:r>
      <w:proofErr w:type="spellStart"/>
      <w:r>
        <w:t>Hongjun</w:t>
      </w:r>
      <w:proofErr w:type="spellEnd"/>
      <w:r>
        <w:t xml:space="preserve"> Chen, Linze Li, Abiodun Yusuff Moshood, Wei Zhang, Yani Xiong, Yanyan Zhang, Lateef Bamidele Taiwo, </w:t>
      </w:r>
      <w:proofErr w:type="spellStart"/>
      <w:r>
        <w:t>Aitazaz</w:t>
      </w:r>
      <w:proofErr w:type="spellEnd"/>
      <w:r>
        <w:t xml:space="preserve"> A. </w:t>
      </w:r>
      <w:proofErr w:type="spellStart"/>
      <w:r>
        <w:t>Farooque</w:t>
      </w:r>
      <w:proofErr w:type="spellEnd"/>
      <w:r>
        <w:t xml:space="preserve"> and </w:t>
      </w:r>
      <w:proofErr w:type="spellStart"/>
      <w:r>
        <w:t>Jiandong</w:t>
      </w:r>
      <w:proofErr w:type="spellEnd"/>
      <w:r>
        <w:t xml:space="preserve"> Hu (2024)</w:t>
      </w:r>
    </w:p>
    <w:p w14:paraId="7456F3EF" w14:textId="29035BDF" w:rsidR="009C70FE" w:rsidRDefault="009C70FE" w:rsidP="00AF3107">
      <w:pPr>
        <w:pStyle w:val="ListParagraph"/>
        <w:spacing w:before="30" w:after="30" w:line="360" w:lineRule="auto"/>
        <w:ind w:left="0"/>
      </w:pPr>
      <w:r>
        <w:t>Recent Advances in Dielectric Properties-Based Soil water Content Measurements</w:t>
      </w:r>
    </w:p>
    <w:p w14:paraId="684F273B" w14:textId="274D4053" w:rsidR="009C70FE" w:rsidRDefault="009C70FE" w:rsidP="00AF3107">
      <w:pPr>
        <w:pStyle w:val="ListParagraph"/>
        <w:spacing w:before="30" w:after="30" w:line="360" w:lineRule="auto"/>
        <w:ind w:left="0"/>
      </w:pPr>
      <w:r>
        <w:t>Remote Sens. 2024, 16, 1328</w:t>
      </w:r>
    </w:p>
    <w:p w14:paraId="7E0F002F" w14:textId="628A03D8" w:rsidR="009C70FE" w:rsidRDefault="009C70FE" w:rsidP="00AF3107">
      <w:pPr>
        <w:pStyle w:val="ListParagraph"/>
        <w:spacing w:before="30" w:after="30" w:line="360" w:lineRule="auto"/>
        <w:ind w:left="0"/>
      </w:pPr>
      <w:r>
        <w:t xml:space="preserve">Doi: </w:t>
      </w:r>
      <w:hyperlink r:id="rId19" w:history="1">
        <w:r w:rsidRPr="008C2D1B">
          <w:rPr>
            <w:rStyle w:val="Hyperlink"/>
          </w:rPr>
          <w:t>http://doi.org/10.3390/rs16081328</w:t>
        </w:r>
      </w:hyperlink>
    </w:p>
    <w:p w14:paraId="5E1840B4" w14:textId="77777777" w:rsidR="00836D0E" w:rsidRDefault="00836D0E" w:rsidP="00AF3107">
      <w:pPr>
        <w:pStyle w:val="ListParagraph"/>
        <w:spacing w:before="30" w:after="30" w:line="360" w:lineRule="auto"/>
        <w:ind w:left="0"/>
      </w:pPr>
    </w:p>
    <w:p w14:paraId="13646867" w14:textId="77777777" w:rsidR="00836D0E" w:rsidRDefault="00836D0E" w:rsidP="00836D0E">
      <w:pPr>
        <w:spacing w:before="30" w:after="30" w:line="360" w:lineRule="auto"/>
      </w:pPr>
      <w:r>
        <w:t xml:space="preserve"> </w:t>
      </w:r>
      <w:proofErr w:type="spellStart"/>
      <w:r>
        <w:t>Nimi</w:t>
      </w:r>
      <w:proofErr w:type="spellEnd"/>
      <w:r>
        <w:t xml:space="preserve"> Ann Vincent, R. Shivashankar, K N Lokesh and Jinu Mary Jacob (2017) Laboratory Electrical Resistivity Studies on Cement Stabilized Soil</w:t>
      </w:r>
    </w:p>
    <w:p w14:paraId="0E06045F" w14:textId="77777777" w:rsidR="00836D0E" w:rsidRDefault="00836D0E" w:rsidP="00836D0E">
      <w:pPr>
        <w:spacing w:before="30" w:after="30" w:line="360" w:lineRule="auto"/>
      </w:pPr>
      <w:r>
        <w:t xml:space="preserve">Int Sch Res Notices. 2017 Apr </w:t>
      </w:r>
      <w:proofErr w:type="gramStart"/>
      <w:r>
        <w:t>30;2017:8970153</w:t>
      </w:r>
      <w:proofErr w:type="gramEnd"/>
    </w:p>
    <w:p w14:paraId="14BC053C" w14:textId="17E278E5" w:rsidR="00836D0E" w:rsidRPr="00A97BD3" w:rsidRDefault="00836D0E" w:rsidP="00836D0E">
      <w:pPr>
        <w:pStyle w:val="ListParagraph"/>
        <w:spacing w:before="30" w:after="30" w:line="360" w:lineRule="auto"/>
        <w:ind w:left="0"/>
      </w:pPr>
      <w:r>
        <w:t>Doi: https://doi.org/10.1155/2017/8970153</w:t>
      </w:r>
    </w:p>
    <w:p w14:paraId="5F82EBD0" w14:textId="77777777" w:rsidR="00141407" w:rsidRDefault="00E72C11" w:rsidP="00141407">
      <w:pPr>
        <w:pStyle w:val="Heading1"/>
        <w:keepNext w:val="0"/>
        <w:keepLines w:val="0"/>
        <w:tabs>
          <w:tab w:val="left" w:pos="810"/>
        </w:tabs>
        <w:autoSpaceDE/>
        <w:autoSpaceDN/>
        <w:adjustRightInd/>
        <w:spacing w:before="30" w:after="30" w:line="360" w:lineRule="auto"/>
        <w:rPr>
          <w:rFonts w:ascii="Times New Roman" w:hAnsi="Times New Roman" w:cs="Times New Roman"/>
          <w:b w:val="0"/>
          <w:bCs w:val="0"/>
          <w:color w:val="auto"/>
          <w:sz w:val="24"/>
          <w:szCs w:val="24"/>
        </w:rPr>
      </w:pPr>
      <w:r w:rsidRPr="00A97BD3">
        <w:rPr>
          <w:rFonts w:ascii="Times New Roman" w:hAnsi="Times New Roman" w:cs="Times New Roman"/>
          <w:b w:val="0"/>
          <w:bCs w:val="0"/>
          <w:color w:val="auto"/>
          <w:sz w:val="24"/>
          <w:szCs w:val="24"/>
        </w:rPr>
        <w:t xml:space="preserve"> </w:t>
      </w:r>
    </w:p>
    <w:p w14:paraId="03BA071D" w14:textId="64B972BB" w:rsidR="00141407" w:rsidRDefault="00E72C11" w:rsidP="00AF71DE">
      <w:pPr>
        <w:pStyle w:val="ListParagraph"/>
        <w:spacing w:before="30" w:after="30" w:line="360" w:lineRule="auto"/>
        <w:ind w:left="0"/>
      </w:pPr>
      <w:r w:rsidRPr="00A97BD3">
        <w:t xml:space="preserve"> </w:t>
      </w:r>
    </w:p>
    <w:p w14:paraId="6A1A9B02" w14:textId="77777777" w:rsidR="00141407" w:rsidRDefault="00141407" w:rsidP="0069331A">
      <w:pPr>
        <w:spacing w:before="30" w:after="30" w:line="360" w:lineRule="auto"/>
      </w:pPr>
      <w:r>
        <w:t xml:space="preserve">Sudha K, Israil M, Mittal, S, Rai J (2009) Soil characterization using electrical resistivity tomography and geotechnical investigations. Journal of applied physics 67(1):74-79. </w:t>
      </w:r>
    </w:p>
    <w:p w14:paraId="1F8286FF" w14:textId="19B995B6" w:rsidR="00141407" w:rsidRDefault="00141407" w:rsidP="00141407">
      <w:pPr>
        <w:pStyle w:val="ListParagraph"/>
        <w:spacing w:before="30" w:after="30" w:line="360" w:lineRule="auto"/>
        <w:ind w:left="0"/>
      </w:pPr>
      <w:r>
        <w:t>Doi: https://doi.org /</w:t>
      </w:r>
      <w:proofErr w:type="gramStart"/>
      <w:r>
        <w:t>j.jappgeo</w:t>
      </w:r>
      <w:proofErr w:type="gramEnd"/>
      <w:r>
        <w:t>.2008.09.012.</w:t>
      </w:r>
    </w:p>
    <w:p w14:paraId="464E73A6" w14:textId="77777777" w:rsidR="0069331A" w:rsidRDefault="0069331A" w:rsidP="00141407">
      <w:pPr>
        <w:pStyle w:val="ListParagraph"/>
        <w:spacing w:before="30" w:after="30" w:line="360" w:lineRule="auto"/>
        <w:ind w:left="0"/>
      </w:pPr>
    </w:p>
    <w:p w14:paraId="074AFCF9" w14:textId="69792270" w:rsidR="000C5332" w:rsidRDefault="00E72C11" w:rsidP="00AF3107">
      <w:pPr>
        <w:pStyle w:val="ListParagraph"/>
        <w:spacing w:before="30" w:after="30" w:line="360" w:lineRule="auto"/>
        <w:ind w:left="0"/>
      </w:pPr>
      <w:r w:rsidRPr="00A97BD3">
        <w:t>Topp GC, Davis JL, Annan AP (1980)</w:t>
      </w:r>
      <w:r w:rsidR="000C5332">
        <w:t>. Electromagnetic determination of soil water content: Measurement in coaxial transmission lines.</w:t>
      </w:r>
    </w:p>
    <w:p w14:paraId="18522A84" w14:textId="318AD7E3" w:rsidR="00E72C11" w:rsidRDefault="00E72C11" w:rsidP="00AF3107">
      <w:pPr>
        <w:pStyle w:val="ListParagraph"/>
        <w:spacing w:before="30" w:after="30" w:line="360" w:lineRule="auto"/>
        <w:ind w:left="0"/>
      </w:pPr>
      <w:r w:rsidRPr="00A97BD3">
        <w:t xml:space="preserve">Water </w:t>
      </w:r>
      <w:proofErr w:type="spellStart"/>
      <w:r w:rsidRPr="00A97BD3">
        <w:t>Resour</w:t>
      </w:r>
      <w:proofErr w:type="spellEnd"/>
      <w:r w:rsidRPr="00A97BD3">
        <w:t xml:space="preserve"> Res</w:t>
      </w:r>
      <w:r w:rsidRPr="00A97BD3">
        <w:rPr>
          <w:i/>
          <w:iCs/>
        </w:rPr>
        <w:t xml:space="preserve"> </w:t>
      </w:r>
      <w:r w:rsidRPr="00A97BD3">
        <w:t>16:574</w:t>
      </w:r>
    </w:p>
    <w:p w14:paraId="2A4C656B" w14:textId="7A9F770E" w:rsidR="000C5332" w:rsidRDefault="000C5332" w:rsidP="00AF3107">
      <w:pPr>
        <w:pStyle w:val="ListParagraph"/>
        <w:spacing w:before="30" w:after="30" w:line="360" w:lineRule="auto"/>
        <w:ind w:left="0"/>
      </w:pPr>
      <w:r>
        <w:t xml:space="preserve">Doi: </w:t>
      </w:r>
      <w:hyperlink r:id="rId20" w:history="1">
        <w:r w:rsidR="0074745D" w:rsidRPr="00D5083F">
          <w:rPr>
            <w:rStyle w:val="Hyperlink"/>
          </w:rPr>
          <w:t>https://doi.org/10.1029/WR016i003p00574</w:t>
        </w:r>
      </w:hyperlink>
    </w:p>
    <w:p w14:paraId="0F98EA61" w14:textId="77777777" w:rsidR="0074745D" w:rsidRDefault="0074745D" w:rsidP="00AF3107">
      <w:pPr>
        <w:pStyle w:val="ListParagraph"/>
        <w:spacing w:before="30" w:after="30" w:line="360" w:lineRule="auto"/>
        <w:ind w:left="0"/>
      </w:pPr>
    </w:p>
    <w:p w14:paraId="033CF404" w14:textId="77777777" w:rsidR="00CD7BDF" w:rsidRDefault="00E72C11" w:rsidP="0057468D">
      <w:pPr>
        <w:pStyle w:val="ListParagraph"/>
        <w:spacing w:before="30" w:after="30" w:line="360" w:lineRule="auto"/>
        <w:ind w:left="0"/>
      </w:pPr>
      <w:r w:rsidRPr="00A97BD3">
        <w:lastRenderedPageBreak/>
        <w:t xml:space="preserve">Wang JR, </w:t>
      </w:r>
      <w:proofErr w:type="spellStart"/>
      <w:r w:rsidRPr="00A97BD3">
        <w:t>Schmugge</w:t>
      </w:r>
      <w:proofErr w:type="spellEnd"/>
      <w:r w:rsidRPr="00A97BD3">
        <w:t xml:space="preserve"> TJ (1980) An empirical model for the complex dielectric permittivity of soils as a function of </w:t>
      </w:r>
      <w:proofErr w:type="gramStart"/>
      <w:r w:rsidRPr="00A97BD3">
        <w:t>water  content</w:t>
      </w:r>
      <w:proofErr w:type="gramEnd"/>
      <w:r w:rsidRPr="00A97BD3">
        <w:t xml:space="preserve">. </w:t>
      </w:r>
    </w:p>
    <w:p w14:paraId="7D1BF987" w14:textId="138F8062" w:rsidR="00E72C11" w:rsidRPr="00A97BD3" w:rsidRDefault="00E72C11" w:rsidP="0057468D">
      <w:pPr>
        <w:pStyle w:val="ListParagraph"/>
        <w:spacing w:before="30" w:after="30" w:line="360" w:lineRule="auto"/>
        <w:ind w:left="0"/>
        <w:rPr>
          <w:lang w:bidi="mr-IN"/>
        </w:rPr>
      </w:pPr>
      <w:r w:rsidRPr="00A97BD3">
        <w:t>IEEE Trans. On Geosciences and Remote Sensing</w:t>
      </w:r>
      <w:r w:rsidRPr="00A97BD3">
        <w:rPr>
          <w:i/>
          <w:iCs/>
        </w:rPr>
        <w:t xml:space="preserve"> </w:t>
      </w:r>
      <w:r w:rsidRPr="00A97BD3">
        <w:t>GE</w:t>
      </w:r>
      <w:r w:rsidRPr="00A97BD3">
        <w:rPr>
          <w:i/>
          <w:iCs/>
        </w:rPr>
        <w:t xml:space="preserve"> </w:t>
      </w:r>
      <w:r w:rsidRPr="00A97BD3">
        <w:t>18: 288- 295.</w:t>
      </w:r>
    </w:p>
    <w:p w14:paraId="1F3F5DF6" w14:textId="65FE6C32" w:rsidR="00463437" w:rsidRDefault="00463437" w:rsidP="00463437">
      <w:pPr>
        <w:rPr>
          <w:lang w:bidi="mr-IN"/>
        </w:rPr>
      </w:pPr>
    </w:p>
    <w:p w14:paraId="01A252C9" w14:textId="76B51B67" w:rsidR="0048550D" w:rsidRDefault="0048550D" w:rsidP="00836D0E">
      <w:r>
        <w:t xml:space="preserve"> W G Fano (2019) The Electrical Properties of Soils with Their Applications to Agriculture, Geophysics, and Engineering. Intech Open</w:t>
      </w:r>
    </w:p>
    <w:p w14:paraId="5E08107F" w14:textId="18934BFD" w:rsidR="009530AA" w:rsidRDefault="0048550D" w:rsidP="00E87626">
      <w:r>
        <w:t xml:space="preserve">Doi: </w:t>
      </w:r>
      <w:hyperlink r:id="rId21" w:history="1">
        <w:r w:rsidRPr="005A07DA">
          <w:rPr>
            <w:rStyle w:val="Hyperlink"/>
          </w:rPr>
          <w:t>https://doi.org/10.5772/intechopen.88989</w:t>
        </w:r>
      </w:hyperlink>
    </w:p>
    <w:p w14:paraId="4C71E92B" w14:textId="77777777" w:rsidR="00CD7BDF" w:rsidRDefault="00CD7BDF" w:rsidP="00E87626"/>
    <w:p w14:paraId="4C7BEB7D" w14:textId="77777777" w:rsidR="00141407" w:rsidRDefault="00141407" w:rsidP="00141407">
      <w:proofErr w:type="spellStart"/>
      <w:r>
        <w:t>Wayal</w:t>
      </w:r>
      <w:proofErr w:type="spellEnd"/>
      <w:r>
        <w:t xml:space="preserve"> V, </w:t>
      </w:r>
      <w:proofErr w:type="spellStart"/>
      <w:r>
        <w:t>Sitharam</w:t>
      </w:r>
      <w:proofErr w:type="spellEnd"/>
      <w:r>
        <w:t xml:space="preserve"> T G (2019) Geo-electric assessment of the compacted sand-bentonite mixes. International Journal of Geotechnical Engineering 16:74-89.         </w:t>
      </w:r>
    </w:p>
    <w:p w14:paraId="7F52AF99" w14:textId="377EED20" w:rsidR="009530AA" w:rsidRDefault="00141407" w:rsidP="00141407">
      <w:r>
        <w:t xml:space="preserve">   Doi:  </w:t>
      </w:r>
      <w:hyperlink r:id="rId22" w:history="1">
        <w:r w:rsidR="00176CBC" w:rsidRPr="008C2D1B">
          <w:rPr>
            <w:rStyle w:val="Hyperlink"/>
          </w:rPr>
          <w:t>https://doi.org/10.1080/19386362.2019.1692470</w:t>
        </w:r>
      </w:hyperlink>
    </w:p>
    <w:p w14:paraId="5CFF10C9" w14:textId="77777777" w:rsidR="00176CBC" w:rsidRDefault="00176CBC" w:rsidP="00141407"/>
    <w:p w14:paraId="315BE71A" w14:textId="4A1ABCBC" w:rsidR="00176CBC" w:rsidRDefault="00176CBC" w:rsidP="00141407">
      <w:proofErr w:type="spellStart"/>
      <w:r>
        <w:t>Xingqian</w:t>
      </w:r>
      <w:proofErr w:type="spellEnd"/>
      <w:r>
        <w:t xml:space="preserve"> Xu, </w:t>
      </w:r>
      <w:proofErr w:type="spellStart"/>
      <w:r>
        <w:t>Haijun</w:t>
      </w:r>
      <w:proofErr w:type="spellEnd"/>
      <w:r>
        <w:t xml:space="preserve"> Wang, Xin Qu, Cheng Li, Bo Cai, </w:t>
      </w:r>
      <w:proofErr w:type="spellStart"/>
      <w:r>
        <w:t>Guangcan</w:t>
      </w:r>
      <w:proofErr w:type="spellEnd"/>
      <w:r>
        <w:t xml:space="preserve"> Peng (2022)</w:t>
      </w:r>
    </w:p>
    <w:p w14:paraId="73B64858" w14:textId="778B2D75" w:rsidR="00176CBC" w:rsidRDefault="00176CBC" w:rsidP="00141407">
      <w:r>
        <w:t>Study on the dielectric properties and dielectric constant of laterite</w:t>
      </w:r>
    </w:p>
    <w:p w14:paraId="1A7B216D" w14:textId="134104F7" w:rsidR="00176CBC" w:rsidRDefault="00176CBC" w:rsidP="00141407">
      <w:r>
        <w:t xml:space="preserve">Sec. Geohazards and </w:t>
      </w:r>
      <w:proofErr w:type="spellStart"/>
      <w:r>
        <w:t>Georisks</w:t>
      </w:r>
      <w:proofErr w:type="spellEnd"/>
    </w:p>
    <w:p w14:paraId="0C9E1EF2" w14:textId="0A56FC64" w:rsidR="00176CBC" w:rsidRDefault="00176CBC" w:rsidP="00141407">
      <w:r>
        <w:t>Vol 10-2022</w:t>
      </w:r>
    </w:p>
    <w:p w14:paraId="55646A12" w14:textId="6439CCE6" w:rsidR="00176CBC" w:rsidRDefault="00176CBC" w:rsidP="00141407">
      <w:r>
        <w:t xml:space="preserve">Doi: </w:t>
      </w:r>
      <w:hyperlink r:id="rId23" w:history="1">
        <w:r w:rsidR="00B63BDA" w:rsidRPr="00B2468C">
          <w:rPr>
            <w:rStyle w:val="Hyperlink"/>
          </w:rPr>
          <w:t>https://doi.org/10.3389/feart.2022.103569</w:t>
        </w:r>
      </w:hyperlink>
    </w:p>
    <w:p w14:paraId="4D245754" w14:textId="067B614E" w:rsidR="00B63BDA" w:rsidRDefault="00B63BDA" w:rsidP="00141407">
      <w:r w:rsidRPr="00B63BDA">
        <w:t xml:space="preserve">Nwankwo, C. N., </w:t>
      </w:r>
      <w:proofErr w:type="spellStart"/>
      <w:r w:rsidRPr="00B63BDA">
        <w:t>Ogagarue</w:t>
      </w:r>
      <w:proofErr w:type="spellEnd"/>
      <w:r w:rsidRPr="00B63BDA">
        <w:t xml:space="preserve">, D. O., &amp; </w:t>
      </w:r>
      <w:proofErr w:type="spellStart"/>
      <w:r w:rsidRPr="00B63BDA">
        <w:t>Ezeoke</w:t>
      </w:r>
      <w:proofErr w:type="spellEnd"/>
      <w:r w:rsidRPr="00B63BDA">
        <w:t>, F. O. (2013). Investigation of Variation in Resistivity with Depth and Soil Dielectric Constant in Parts of Rivers State, Southern Nigeria. Current Journal of Applied Science and Technology, 3(3), 452–461. https://doi.org/10.9734/BJAST/2014/1818</w:t>
      </w:r>
    </w:p>
    <w:sectPr w:rsidR="00B63BDA" w:rsidSect="003F7D43">
      <w:footerReference w:type="defaul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9AE56" w14:textId="77777777" w:rsidR="004F1149" w:rsidRDefault="004F1149" w:rsidP="00DE0AF6">
      <w:r>
        <w:separator/>
      </w:r>
    </w:p>
  </w:endnote>
  <w:endnote w:type="continuationSeparator" w:id="0">
    <w:p w14:paraId="302369ED" w14:textId="77777777" w:rsidR="004F1149" w:rsidRDefault="004F1149" w:rsidP="00DE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552620"/>
      <w:docPartObj>
        <w:docPartGallery w:val="Page Numbers (Bottom of Page)"/>
        <w:docPartUnique/>
      </w:docPartObj>
    </w:sdtPr>
    <w:sdtEndPr>
      <w:rPr>
        <w:noProof/>
      </w:rPr>
    </w:sdtEndPr>
    <w:sdtContent>
      <w:p w14:paraId="3458DFD4" w14:textId="67F680A7" w:rsidR="0042068C" w:rsidRDefault="004206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C18CB0" w14:textId="77777777" w:rsidR="0070218F" w:rsidRDefault="0070218F" w:rsidP="00DE0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DB3C2" w14:textId="77777777" w:rsidR="004F1149" w:rsidRDefault="004F1149" w:rsidP="00DE0AF6">
      <w:r>
        <w:separator/>
      </w:r>
    </w:p>
  </w:footnote>
  <w:footnote w:type="continuationSeparator" w:id="0">
    <w:p w14:paraId="31C70B6A" w14:textId="77777777" w:rsidR="004F1149" w:rsidRDefault="004F1149" w:rsidP="00DE0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3032"/>
    <w:multiLevelType w:val="hybridMultilevel"/>
    <w:tmpl w:val="9886CF2A"/>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CAF094E"/>
    <w:multiLevelType w:val="hybridMultilevel"/>
    <w:tmpl w:val="9886C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151E3"/>
    <w:multiLevelType w:val="hybridMultilevel"/>
    <w:tmpl w:val="9886C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8B13DD"/>
    <w:multiLevelType w:val="hybridMultilevel"/>
    <w:tmpl w:val="9886C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23596"/>
    <w:multiLevelType w:val="hybridMultilevel"/>
    <w:tmpl w:val="8250C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84E63"/>
    <w:multiLevelType w:val="hybridMultilevel"/>
    <w:tmpl w:val="9886C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F474B2"/>
    <w:multiLevelType w:val="hybridMultilevel"/>
    <w:tmpl w:val="9886C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325DC9"/>
    <w:multiLevelType w:val="hybridMultilevel"/>
    <w:tmpl w:val="4044E1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497AD5"/>
    <w:multiLevelType w:val="hybridMultilevel"/>
    <w:tmpl w:val="0CD231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27A0EC8"/>
    <w:multiLevelType w:val="hybridMultilevel"/>
    <w:tmpl w:val="3822C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C11718"/>
    <w:multiLevelType w:val="hybridMultilevel"/>
    <w:tmpl w:val="9886C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780F00"/>
    <w:multiLevelType w:val="hybridMultilevel"/>
    <w:tmpl w:val="9886C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A30EC"/>
    <w:multiLevelType w:val="hybridMultilevel"/>
    <w:tmpl w:val="9886C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2"/>
  </w:num>
  <w:num w:numId="4">
    <w:abstractNumId w:val="2"/>
  </w:num>
  <w:num w:numId="5">
    <w:abstractNumId w:val="11"/>
  </w:num>
  <w:num w:numId="6">
    <w:abstractNumId w:val="0"/>
  </w:num>
  <w:num w:numId="7">
    <w:abstractNumId w:val="5"/>
  </w:num>
  <w:num w:numId="8">
    <w:abstractNumId w:val="10"/>
  </w:num>
  <w:num w:numId="9">
    <w:abstractNumId w:val="6"/>
  </w:num>
  <w:num w:numId="10">
    <w:abstractNumId w:val="3"/>
  </w:num>
  <w:num w:numId="11">
    <w:abstractNumId w:val="4"/>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0sLA0MzIzNTA0MjZV0lEKTi0uzszPAykwrAUAn+xORCwAAAA="/>
  </w:docVars>
  <w:rsids>
    <w:rsidRoot w:val="005E3BF6"/>
    <w:rsid w:val="000005E0"/>
    <w:rsid w:val="0000163D"/>
    <w:rsid w:val="000062A6"/>
    <w:rsid w:val="00007191"/>
    <w:rsid w:val="000071ED"/>
    <w:rsid w:val="000105DF"/>
    <w:rsid w:val="000109A1"/>
    <w:rsid w:val="00011068"/>
    <w:rsid w:val="00011FAC"/>
    <w:rsid w:val="00012B63"/>
    <w:rsid w:val="00014089"/>
    <w:rsid w:val="0001434A"/>
    <w:rsid w:val="000162B5"/>
    <w:rsid w:val="00017759"/>
    <w:rsid w:val="00022F87"/>
    <w:rsid w:val="00026DDA"/>
    <w:rsid w:val="000314FB"/>
    <w:rsid w:val="00031B1D"/>
    <w:rsid w:val="00032654"/>
    <w:rsid w:val="00032656"/>
    <w:rsid w:val="00032987"/>
    <w:rsid w:val="00032E2A"/>
    <w:rsid w:val="00033446"/>
    <w:rsid w:val="0003389F"/>
    <w:rsid w:val="000364AD"/>
    <w:rsid w:val="0004005D"/>
    <w:rsid w:val="00041828"/>
    <w:rsid w:val="00042259"/>
    <w:rsid w:val="00046BFA"/>
    <w:rsid w:val="00051D3F"/>
    <w:rsid w:val="00056BC7"/>
    <w:rsid w:val="0005789A"/>
    <w:rsid w:val="00060E7F"/>
    <w:rsid w:val="0006553E"/>
    <w:rsid w:val="00065549"/>
    <w:rsid w:val="00072461"/>
    <w:rsid w:val="000737C5"/>
    <w:rsid w:val="00074A01"/>
    <w:rsid w:val="00076C72"/>
    <w:rsid w:val="0008128C"/>
    <w:rsid w:val="00083E5E"/>
    <w:rsid w:val="000854EF"/>
    <w:rsid w:val="000856F8"/>
    <w:rsid w:val="000907BA"/>
    <w:rsid w:val="00093F85"/>
    <w:rsid w:val="000943E6"/>
    <w:rsid w:val="0009672F"/>
    <w:rsid w:val="00097A79"/>
    <w:rsid w:val="000A054E"/>
    <w:rsid w:val="000A078D"/>
    <w:rsid w:val="000A206A"/>
    <w:rsid w:val="000A2A33"/>
    <w:rsid w:val="000A615D"/>
    <w:rsid w:val="000B188E"/>
    <w:rsid w:val="000B2D93"/>
    <w:rsid w:val="000B3C2B"/>
    <w:rsid w:val="000B3ED0"/>
    <w:rsid w:val="000B6546"/>
    <w:rsid w:val="000C004C"/>
    <w:rsid w:val="000C0974"/>
    <w:rsid w:val="000C5332"/>
    <w:rsid w:val="000C5973"/>
    <w:rsid w:val="000D02DF"/>
    <w:rsid w:val="000D0CA6"/>
    <w:rsid w:val="000D3FC9"/>
    <w:rsid w:val="000D7A2C"/>
    <w:rsid w:val="000D7B02"/>
    <w:rsid w:val="000D7E68"/>
    <w:rsid w:val="000E3C90"/>
    <w:rsid w:val="000E69A9"/>
    <w:rsid w:val="000E73D7"/>
    <w:rsid w:val="000E7DEE"/>
    <w:rsid w:val="000F0B61"/>
    <w:rsid w:val="000F1667"/>
    <w:rsid w:val="000F24FB"/>
    <w:rsid w:val="000F2C87"/>
    <w:rsid w:val="000F51CE"/>
    <w:rsid w:val="000F55F0"/>
    <w:rsid w:val="000F7C3F"/>
    <w:rsid w:val="00100CA4"/>
    <w:rsid w:val="00100DB8"/>
    <w:rsid w:val="0010199B"/>
    <w:rsid w:val="0010343D"/>
    <w:rsid w:val="00103681"/>
    <w:rsid w:val="001039B3"/>
    <w:rsid w:val="00104905"/>
    <w:rsid w:val="0010498B"/>
    <w:rsid w:val="0010499E"/>
    <w:rsid w:val="001067AA"/>
    <w:rsid w:val="0011135E"/>
    <w:rsid w:val="001157B5"/>
    <w:rsid w:val="00117D5C"/>
    <w:rsid w:val="00122DE4"/>
    <w:rsid w:val="0012615E"/>
    <w:rsid w:val="00126875"/>
    <w:rsid w:val="001308A7"/>
    <w:rsid w:val="0013603E"/>
    <w:rsid w:val="001364F3"/>
    <w:rsid w:val="00136BC3"/>
    <w:rsid w:val="00137BD6"/>
    <w:rsid w:val="0014043C"/>
    <w:rsid w:val="00141407"/>
    <w:rsid w:val="00141E00"/>
    <w:rsid w:val="00145CA9"/>
    <w:rsid w:val="001466F7"/>
    <w:rsid w:val="00146AF8"/>
    <w:rsid w:val="00153268"/>
    <w:rsid w:val="00155FA2"/>
    <w:rsid w:val="001571C9"/>
    <w:rsid w:val="001607C7"/>
    <w:rsid w:val="00160AC5"/>
    <w:rsid w:val="00162520"/>
    <w:rsid w:val="00163D5D"/>
    <w:rsid w:val="00166A43"/>
    <w:rsid w:val="0016729B"/>
    <w:rsid w:val="001678CB"/>
    <w:rsid w:val="001733E6"/>
    <w:rsid w:val="00173496"/>
    <w:rsid w:val="00174E2B"/>
    <w:rsid w:val="0017527A"/>
    <w:rsid w:val="0017555D"/>
    <w:rsid w:val="00175BCC"/>
    <w:rsid w:val="00176312"/>
    <w:rsid w:val="00176CBC"/>
    <w:rsid w:val="00177959"/>
    <w:rsid w:val="001819A4"/>
    <w:rsid w:val="00183119"/>
    <w:rsid w:val="00183437"/>
    <w:rsid w:val="001840BF"/>
    <w:rsid w:val="001910B8"/>
    <w:rsid w:val="00192AB8"/>
    <w:rsid w:val="00194946"/>
    <w:rsid w:val="00195BD7"/>
    <w:rsid w:val="00196A7B"/>
    <w:rsid w:val="00196B6A"/>
    <w:rsid w:val="001A0B04"/>
    <w:rsid w:val="001A119B"/>
    <w:rsid w:val="001A3DD7"/>
    <w:rsid w:val="001A6C69"/>
    <w:rsid w:val="001A7973"/>
    <w:rsid w:val="001B2159"/>
    <w:rsid w:val="001B506F"/>
    <w:rsid w:val="001B60E0"/>
    <w:rsid w:val="001B7058"/>
    <w:rsid w:val="001C2CFE"/>
    <w:rsid w:val="001C325B"/>
    <w:rsid w:val="001C69CB"/>
    <w:rsid w:val="001C71F0"/>
    <w:rsid w:val="001C764E"/>
    <w:rsid w:val="001C7A66"/>
    <w:rsid w:val="001D2A66"/>
    <w:rsid w:val="001D47B2"/>
    <w:rsid w:val="001E0F97"/>
    <w:rsid w:val="001E4F61"/>
    <w:rsid w:val="001E5119"/>
    <w:rsid w:val="001F1A63"/>
    <w:rsid w:val="001F2EB0"/>
    <w:rsid w:val="001F3950"/>
    <w:rsid w:val="001F4297"/>
    <w:rsid w:val="001F7204"/>
    <w:rsid w:val="001F7585"/>
    <w:rsid w:val="00202CF3"/>
    <w:rsid w:val="00203228"/>
    <w:rsid w:val="00203381"/>
    <w:rsid w:val="00203BD1"/>
    <w:rsid w:val="002042A5"/>
    <w:rsid w:val="0020611B"/>
    <w:rsid w:val="002065C3"/>
    <w:rsid w:val="00210043"/>
    <w:rsid w:val="002107DF"/>
    <w:rsid w:val="002126F1"/>
    <w:rsid w:val="0021388E"/>
    <w:rsid w:val="00214B2C"/>
    <w:rsid w:val="00215C90"/>
    <w:rsid w:val="002164FC"/>
    <w:rsid w:val="0021757C"/>
    <w:rsid w:val="002202BB"/>
    <w:rsid w:val="00220E39"/>
    <w:rsid w:val="002220DB"/>
    <w:rsid w:val="00222645"/>
    <w:rsid w:val="00223A12"/>
    <w:rsid w:val="00223BFF"/>
    <w:rsid w:val="00225B7B"/>
    <w:rsid w:val="002265AC"/>
    <w:rsid w:val="00226BD9"/>
    <w:rsid w:val="00227497"/>
    <w:rsid w:val="00227D43"/>
    <w:rsid w:val="00230D04"/>
    <w:rsid w:val="002322C3"/>
    <w:rsid w:val="002337C5"/>
    <w:rsid w:val="00234E02"/>
    <w:rsid w:val="0023586C"/>
    <w:rsid w:val="00235E59"/>
    <w:rsid w:val="00237B72"/>
    <w:rsid w:val="00240755"/>
    <w:rsid w:val="002435ED"/>
    <w:rsid w:val="00245105"/>
    <w:rsid w:val="0024577E"/>
    <w:rsid w:val="002469F6"/>
    <w:rsid w:val="00247B02"/>
    <w:rsid w:val="002506E5"/>
    <w:rsid w:val="00252058"/>
    <w:rsid w:val="00254584"/>
    <w:rsid w:val="00256EE7"/>
    <w:rsid w:val="00257815"/>
    <w:rsid w:val="00261528"/>
    <w:rsid w:val="002617DE"/>
    <w:rsid w:val="002651A0"/>
    <w:rsid w:val="002704CF"/>
    <w:rsid w:val="002731B7"/>
    <w:rsid w:val="00275158"/>
    <w:rsid w:val="00275E93"/>
    <w:rsid w:val="0027608B"/>
    <w:rsid w:val="0028033B"/>
    <w:rsid w:val="00280E3E"/>
    <w:rsid w:val="00282778"/>
    <w:rsid w:val="00283455"/>
    <w:rsid w:val="00292F44"/>
    <w:rsid w:val="00296213"/>
    <w:rsid w:val="002A0F98"/>
    <w:rsid w:val="002A26D6"/>
    <w:rsid w:val="002A74AF"/>
    <w:rsid w:val="002A7F0C"/>
    <w:rsid w:val="002B06C6"/>
    <w:rsid w:val="002B5BFB"/>
    <w:rsid w:val="002B70DB"/>
    <w:rsid w:val="002C4AE6"/>
    <w:rsid w:val="002C6BC7"/>
    <w:rsid w:val="002C7954"/>
    <w:rsid w:val="002D116E"/>
    <w:rsid w:val="002D1305"/>
    <w:rsid w:val="002D1821"/>
    <w:rsid w:val="002D1AA3"/>
    <w:rsid w:val="002D1B90"/>
    <w:rsid w:val="002D20F8"/>
    <w:rsid w:val="002D2214"/>
    <w:rsid w:val="002D4AF1"/>
    <w:rsid w:val="002D6170"/>
    <w:rsid w:val="002D7A3A"/>
    <w:rsid w:val="002E0A05"/>
    <w:rsid w:val="002E0F61"/>
    <w:rsid w:val="002E18AB"/>
    <w:rsid w:val="002E220A"/>
    <w:rsid w:val="002E3CFD"/>
    <w:rsid w:val="002E7CA3"/>
    <w:rsid w:val="002F1919"/>
    <w:rsid w:val="002F194B"/>
    <w:rsid w:val="002F2064"/>
    <w:rsid w:val="002F2892"/>
    <w:rsid w:val="002F4B64"/>
    <w:rsid w:val="002F5204"/>
    <w:rsid w:val="0030131B"/>
    <w:rsid w:val="0030205B"/>
    <w:rsid w:val="00302BED"/>
    <w:rsid w:val="003035DA"/>
    <w:rsid w:val="00305C97"/>
    <w:rsid w:val="00306B13"/>
    <w:rsid w:val="0031145B"/>
    <w:rsid w:val="00312542"/>
    <w:rsid w:val="00312927"/>
    <w:rsid w:val="00314929"/>
    <w:rsid w:val="003162E4"/>
    <w:rsid w:val="00316BD6"/>
    <w:rsid w:val="00316FD1"/>
    <w:rsid w:val="00320664"/>
    <w:rsid w:val="003223D7"/>
    <w:rsid w:val="00323FF9"/>
    <w:rsid w:val="00327EC7"/>
    <w:rsid w:val="00331748"/>
    <w:rsid w:val="003338BA"/>
    <w:rsid w:val="00333914"/>
    <w:rsid w:val="00341563"/>
    <w:rsid w:val="00341FC5"/>
    <w:rsid w:val="003436E6"/>
    <w:rsid w:val="003463A2"/>
    <w:rsid w:val="0034640A"/>
    <w:rsid w:val="003538D4"/>
    <w:rsid w:val="00353DAD"/>
    <w:rsid w:val="00357045"/>
    <w:rsid w:val="0036335D"/>
    <w:rsid w:val="0036547C"/>
    <w:rsid w:val="00365FFB"/>
    <w:rsid w:val="00370101"/>
    <w:rsid w:val="00371397"/>
    <w:rsid w:val="00373683"/>
    <w:rsid w:val="00374262"/>
    <w:rsid w:val="003746E6"/>
    <w:rsid w:val="00374B3A"/>
    <w:rsid w:val="00377F91"/>
    <w:rsid w:val="003843D3"/>
    <w:rsid w:val="00385FE3"/>
    <w:rsid w:val="00386B58"/>
    <w:rsid w:val="00390BF8"/>
    <w:rsid w:val="0039245F"/>
    <w:rsid w:val="00394604"/>
    <w:rsid w:val="00394F35"/>
    <w:rsid w:val="0039526A"/>
    <w:rsid w:val="0039721A"/>
    <w:rsid w:val="003979C7"/>
    <w:rsid w:val="003A38B2"/>
    <w:rsid w:val="003A52C6"/>
    <w:rsid w:val="003A738D"/>
    <w:rsid w:val="003B2A61"/>
    <w:rsid w:val="003B2F6E"/>
    <w:rsid w:val="003B4E94"/>
    <w:rsid w:val="003B6F0D"/>
    <w:rsid w:val="003B719C"/>
    <w:rsid w:val="003C5FC4"/>
    <w:rsid w:val="003C696D"/>
    <w:rsid w:val="003D02F0"/>
    <w:rsid w:val="003D18E3"/>
    <w:rsid w:val="003D1F39"/>
    <w:rsid w:val="003D6E09"/>
    <w:rsid w:val="003D788E"/>
    <w:rsid w:val="003E09BA"/>
    <w:rsid w:val="003E1048"/>
    <w:rsid w:val="003E10CD"/>
    <w:rsid w:val="003E3627"/>
    <w:rsid w:val="003E775B"/>
    <w:rsid w:val="003F176A"/>
    <w:rsid w:val="003F26E4"/>
    <w:rsid w:val="003F6EB5"/>
    <w:rsid w:val="003F70FF"/>
    <w:rsid w:val="003F7D43"/>
    <w:rsid w:val="00400BF2"/>
    <w:rsid w:val="0040113F"/>
    <w:rsid w:val="00402246"/>
    <w:rsid w:val="00402278"/>
    <w:rsid w:val="004067E9"/>
    <w:rsid w:val="00411690"/>
    <w:rsid w:val="004118BC"/>
    <w:rsid w:val="00412BFB"/>
    <w:rsid w:val="00412CC4"/>
    <w:rsid w:val="0041323B"/>
    <w:rsid w:val="00417B4E"/>
    <w:rsid w:val="0042068C"/>
    <w:rsid w:val="0042347B"/>
    <w:rsid w:val="004252F0"/>
    <w:rsid w:val="00430A7E"/>
    <w:rsid w:val="00432019"/>
    <w:rsid w:val="00435F00"/>
    <w:rsid w:val="004401DF"/>
    <w:rsid w:val="0044164D"/>
    <w:rsid w:val="004425B6"/>
    <w:rsid w:val="0044299B"/>
    <w:rsid w:val="00443337"/>
    <w:rsid w:val="00443A1F"/>
    <w:rsid w:val="00443B38"/>
    <w:rsid w:val="00443C98"/>
    <w:rsid w:val="0044475C"/>
    <w:rsid w:val="00445E06"/>
    <w:rsid w:val="00455C22"/>
    <w:rsid w:val="00456B97"/>
    <w:rsid w:val="00456C45"/>
    <w:rsid w:val="00461D8B"/>
    <w:rsid w:val="004627CB"/>
    <w:rsid w:val="00463437"/>
    <w:rsid w:val="00463C1A"/>
    <w:rsid w:val="004648DD"/>
    <w:rsid w:val="00465DDA"/>
    <w:rsid w:val="0046723A"/>
    <w:rsid w:val="004716F3"/>
    <w:rsid w:val="004731CC"/>
    <w:rsid w:val="004745C9"/>
    <w:rsid w:val="004760AF"/>
    <w:rsid w:val="00477A6A"/>
    <w:rsid w:val="00484128"/>
    <w:rsid w:val="0048550D"/>
    <w:rsid w:val="0048625E"/>
    <w:rsid w:val="004879E1"/>
    <w:rsid w:val="00495658"/>
    <w:rsid w:val="00496E45"/>
    <w:rsid w:val="004A002D"/>
    <w:rsid w:val="004A5DDF"/>
    <w:rsid w:val="004A7C74"/>
    <w:rsid w:val="004A7D9E"/>
    <w:rsid w:val="004B069A"/>
    <w:rsid w:val="004B2FE6"/>
    <w:rsid w:val="004B6B83"/>
    <w:rsid w:val="004B7197"/>
    <w:rsid w:val="004C13BE"/>
    <w:rsid w:val="004C5A42"/>
    <w:rsid w:val="004C66E8"/>
    <w:rsid w:val="004D1257"/>
    <w:rsid w:val="004D1531"/>
    <w:rsid w:val="004D1740"/>
    <w:rsid w:val="004D2BBA"/>
    <w:rsid w:val="004D319A"/>
    <w:rsid w:val="004D43B7"/>
    <w:rsid w:val="004D71D6"/>
    <w:rsid w:val="004E0E15"/>
    <w:rsid w:val="004E227B"/>
    <w:rsid w:val="004E3ACC"/>
    <w:rsid w:val="004E50C7"/>
    <w:rsid w:val="004E66E5"/>
    <w:rsid w:val="004F1149"/>
    <w:rsid w:val="004F1C9F"/>
    <w:rsid w:val="004F3999"/>
    <w:rsid w:val="004F4AC1"/>
    <w:rsid w:val="0050031A"/>
    <w:rsid w:val="00502166"/>
    <w:rsid w:val="0050514F"/>
    <w:rsid w:val="0050555E"/>
    <w:rsid w:val="0050561B"/>
    <w:rsid w:val="0051102B"/>
    <w:rsid w:val="00512242"/>
    <w:rsid w:val="00512FB4"/>
    <w:rsid w:val="005143EC"/>
    <w:rsid w:val="005205A1"/>
    <w:rsid w:val="005223AE"/>
    <w:rsid w:val="005230F7"/>
    <w:rsid w:val="00524C20"/>
    <w:rsid w:val="00530D3F"/>
    <w:rsid w:val="0053101F"/>
    <w:rsid w:val="00532268"/>
    <w:rsid w:val="00533138"/>
    <w:rsid w:val="00533C09"/>
    <w:rsid w:val="005370A5"/>
    <w:rsid w:val="00540673"/>
    <w:rsid w:val="005409F6"/>
    <w:rsid w:val="005420FA"/>
    <w:rsid w:val="00542874"/>
    <w:rsid w:val="00545697"/>
    <w:rsid w:val="00545C32"/>
    <w:rsid w:val="00550BEF"/>
    <w:rsid w:val="00550CEE"/>
    <w:rsid w:val="005609E5"/>
    <w:rsid w:val="00564AD9"/>
    <w:rsid w:val="0056546D"/>
    <w:rsid w:val="00566A43"/>
    <w:rsid w:val="00570D0E"/>
    <w:rsid w:val="005719B5"/>
    <w:rsid w:val="00572960"/>
    <w:rsid w:val="005730B4"/>
    <w:rsid w:val="00573DCA"/>
    <w:rsid w:val="0057468D"/>
    <w:rsid w:val="0057548B"/>
    <w:rsid w:val="00576D93"/>
    <w:rsid w:val="00582E53"/>
    <w:rsid w:val="005846AC"/>
    <w:rsid w:val="0058497C"/>
    <w:rsid w:val="005859C1"/>
    <w:rsid w:val="0058656E"/>
    <w:rsid w:val="005903AE"/>
    <w:rsid w:val="00594815"/>
    <w:rsid w:val="005A0590"/>
    <w:rsid w:val="005A095D"/>
    <w:rsid w:val="005A208B"/>
    <w:rsid w:val="005A3971"/>
    <w:rsid w:val="005A3F41"/>
    <w:rsid w:val="005A5A4E"/>
    <w:rsid w:val="005B1A6D"/>
    <w:rsid w:val="005B207A"/>
    <w:rsid w:val="005B2F53"/>
    <w:rsid w:val="005C439D"/>
    <w:rsid w:val="005C5028"/>
    <w:rsid w:val="005C5C93"/>
    <w:rsid w:val="005D4170"/>
    <w:rsid w:val="005D4D73"/>
    <w:rsid w:val="005D55AA"/>
    <w:rsid w:val="005E09C1"/>
    <w:rsid w:val="005E1ABB"/>
    <w:rsid w:val="005E1B62"/>
    <w:rsid w:val="005E1F29"/>
    <w:rsid w:val="005E22CC"/>
    <w:rsid w:val="005E39D1"/>
    <w:rsid w:val="005E3BF6"/>
    <w:rsid w:val="005E3E2A"/>
    <w:rsid w:val="005E4845"/>
    <w:rsid w:val="005E6E80"/>
    <w:rsid w:val="005F10FB"/>
    <w:rsid w:val="005F1245"/>
    <w:rsid w:val="005F2F04"/>
    <w:rsid w:val="005F314C"/>
    <w:rsid w:val="005F4B6B"/>
    <w:rsid w:val="005F641A"/>
    <w:rsid w:val="005F6842"/>
    <w:rsid w:val="005F71FA"/>
    <w:rsid w:val="005F7F36"/>
    <w:rsid w:val="00602577"/>
    <w:rsid w:val="0060305B"/>
    <w:rsid w:val="00605632"/>
    <w:rsid w:val="0060727F"/>
    <w:rsid w:val="00610C83"/>
    <w:rsid w:val="00612082"/>
    <w:rsid w:val="00613A94"/>
    <w:rsid w:val="00613FE6"/>
    <w:rsid w:val="00614AA8"/>
    <w:rsid w:val="0061709F"/>
    <w:rsid w:val="0061777D"/>
    <w:rsid w:val="0062651B"/>
    <w:rsid w:val="00626BE7"/>
    <w:rsid w:val="006301FD"/>
    <w:rsid w:val="0063241F"/>
    <w:rsid w:val="00632E16"/>
    <w:rsid w:val="00634C6D"/>
    <w:rsid w:val="006352EB"/>
    <w:rsid w:val="00637ED4"/>
    <w:rsid w:val="00645EC3"/>
    <w:rsid w:val="00645FC7"/>
    <w:rsid w:val="00647836"/>
    <w:rsid w:val="00651498"/>
    <w:rsid w:val="00652D62"/>
    <w:rsid w:val="00653032"/>
    <w:rsid w:val="00655457"/>
    <w:rsid w:val="00655DD9"/>
    <w:rsid w:val="00655F91"/>
    <w:rsid w:val="00660F39"/>
    <w:rsid w:val="00661750"/>
    <w:rsid w:val="00662C32"/>
    <w:rsid w:val="006634BE"/>
    <w:rsid w:val="00663B3D"/>
    <w:rsid w:val="00664FDB"/>
    <w:rsid w:val="0066709A"/>
    <w:rsid w:val="00673437"/>
    <w:rsid w:val="00673F41"/>
    <w:rsid w:val="0067432B"/>
    <w:rsid w:val="00674C53"/>
    <w:rsid w:val="0068040B"/>
    <w:rsid w:val="00681630"/>
    <w:rsid w:val="00681944"/>
    <w:rsid w:val="0068238F"/>
    <w:rsid w:val="00683B5B"/>
    <w:rsid w:val="006861C7"/>
    <w:rsid w:val="00691076"/>
    <w:rsid w:val="0069331A"/>
    <w:rsid w:val="0069635B"/>
    <w:rsid w:val="006A28DB"/>
    <w:rsid w:val="006A2BEC"/>
    <w:rsid w:val="006A33E4"/>
    <w:rsid w:val="006A55C6"/>
    <w:rsid w:val="006B4842"/>
    <w:rsid w:val="006B73D7"/>
    <w:rsid w:val="006C2DEF"/>
    <w:rsid w:val="006C785D"/>
    <w:rsid w:val="006C78A1"/>
    <w:rsid w:val="006D04C1"/>
    <w:rsid w:val="006D0A65"/>
    <w:rsid w:val="006D0FF7"/>
    <w:rsid w:val="006D32B6"/>
    <w:rsid w:val="006D5B1D"/>
    <w:rsid w:val="006D5DC6"/>
    <w:rsid w:val="006D6F00"/>
    <w:rsid w:val="006E0EC7"/>
    <w:rsid w:val="006E38D5"/>
    <w:rsid w:val="006E3B11"/>
    <w:rsid w:val="006E3DB4"/>
    <w:rsid w:val="006E5129"/>
    <w:rsid w:val="006E523A"/>
    <w:rsid w:val="006E749F"/>
    <w:rsid w:val="006F089F"/>
    <w:rsid w:val="006F315C"/>
    <w:rsid w:val="006F4583"/>
    <w:rsid w:val="006F5292"/>
    <w:rsid w:val="00700B44"/>
    <w:rsid w:val="00701019"/>
    <w:rsid w:val="00701C1C"/>
    <w:rsid w:val="0070218F"/>
    <w:rsid w:val="007031D6"/>
    <w:rsid w:val="0070471B"/>
    <w:rsid w:val="00704AD7"/>
    <w:rsid w:val="00705E55"/>
    <w:rsid w:val="00707F77"/>
    <w:rsid w:val="00712519"/>
    <w:rsid w:val="0071407C"/>
    <w:rsid w:val="007144A5"/>
    <w:rsid w:val="00714BA7"/>
    <w:rsid w:val="00715B08"/>
    <w:rsid w:val="0071769B"/>
    <w:rsid w:val="007203F3"/>
    <w:rsid w:val="00722761"/>
    <w:rsid w:val="0072299A"/>
    <w:rsid w:val="00725E77"/>
    <w:rsid w:val="00725EB4"/>
    <w:rsid w:val="00727BBC"/>
    <w:rsid w:val="00735BE7"/>
    <w:rsid w:val="0073626D"/>
    <w:rsid w:val="00736763"/>
    <w:rsid w:val="00740B8E"/>
    <w:rsid w:val="0074579E"/>
    <w:rsid w:val="0074581D"/>
    <w:rsid w:val="00747400"/>
    <w:rsid w:val="0074745D"/>
    <w:rsid w:val="00750384"/>
    <w:rsid w:val="007530F2"/>
    <w:rsid w:val="007537C8"/>
    <w:rsid w:val="0075410E"/>
    <w:rsid w:val="007565E3"/>
    <w:rsid w:val="007567F4"/>
    <w:rsid w:val="00756CBF"/>
    <w:rsid w:val="00760FD0"/>
    <w:rsid w:val="00761FB8"/>
    <w:rsid w:val="00762A5D"/>
    <w:rsid w:val="0076364B"/>
    <w:rsid w:val="0076377A"/>
    <w:rsid w:val="00765E9B"/>
    <w:rsid w:val="007660C5"/>
    <w:rsid w:val="00780676"/>
    <w:rsid w:val="00785B3C"/>
    <w:rsid w:val="00785D20"/>
    <w:rsid w:val="00792812"/>
    <w:rsid w:val="007945F3"/>
    <w:rsid w:val="00795C7F"/>
    <w:rsid w:val="007966D8"/>
    <w:rsid w:val="00797E9B"/>
    <w:rsid w:val="007A157C"/>
    <w:rsid w:val="007A2240"/>
    <w:rsid w:val="007A5EBC"/>
    <w:rsid w:val="007B01C6"/>
    <w:rsid w:val="007B7856"/>
    <w:rsid w:val="007C04C4"/>
    <w:rsid w:val="007C1159"/>
    <w:rsid w:val="007C202B"/>
    <w:rsid w:val="007C2370"/>
    <w:rsid w:val="007C2C82"/>
    <w:rsid w:val="007C56A6"/>
    <w:rsid w:val="007C59D2"/>
    <w:rsid w:val="007C72DA"/>
    <w:rsid w:val="007D1D5D"/>
    <w:rsid w:val="007D305C"/>
    <w:rsid w:val="007D3E6D"/>
    <w:rsid w:val="007D42BD"/>
    <w:rsid w:val="007D4DDD"/>
    <w:rsid w:val="007D5E93"/>
    <w:rsid w:val="007D6D23"/>
    <w:rsid w:val="007D7AE4"/>
    <w:rsid w:val="007E388B"/>
    <w:rsid w:val="007E51EF"/>
    <w:rsid w:val="007E7691"/>
    <w:rsid w:val="007F0EE4"/>
    <w:rsid w:val="007F1185"/>
    <w:rsid w:val="007F13E6"/>
    <w:rsid w:val="007F18AB"/>
    <w:rsid w:val="007F1911"/>
    <w:rsid w:val="007F5DC0"/>
    <w:rsid w:val="007F6F10"/>
    <w:rsid w:val="00801A01"/>
    <w:rsid w:val="00804D51"/>
    <w:rsid w:val="00807887"/>
    <w:rsid w:val="00807CED"/>
    <w:rsid w:val="00811F7C"/>
    <w:rsid w:val="008120B7"/>
    <w:rsid w:val="00812825"/>
    <w:rsid w:val="008174F7"/>
    <w:rsid w:val="00823911"/>
    <w:rsid w:val="00823ADC"/>
    <w:rsid w:val="00823C31"/>
    <w:rsid w:val="008264E6"/>
    <w:rsid w:val="008302FE"/>
    <w:rsid w:val="00833046"/>
    <w:rsid w:val="0083336B"/>
    <w:rsid w:val="008333D3"/>
    <w:rsid w:val="00834548"/>
    <w:rsid w:val="00836CB4"/>
    <w:rsid w:val="00836D0E"/>
    <w:rsid w:val="00836E9B"/>
    <w:rsid w:val="00837F91"/>
    <w:rsid w:val="00841B7F"/>
    <w:rsid w:val="00843270"/>
    <w:rsid w:val="00844B61"/>
    <w:rsid w:val="008462C9"/>
    <w:rsid w:val="00846421"/>
    <w:rsid w:val="00854469"/>
    <w:rsid w:val="008552C2"/>
    <w:rsid w:val="00857C4A"/>
    <w:rsid w:val="00861D9E"/>
    <w:rsid w:val="008626A4"/>
    <w:rsid w:val="00863B99"/>
    <w:rsid w:val="00863C38"/>
    <w:rsid w:val="00863D77"/>
    <w:rsid w:val="00871660"/>
    <w:rsid w:val="0087200A"/>
    <w:rsid w:val="00872172"/>
    <w:rsid w:val="008724BD"/>
    <w:rsid w:val="008729EA"/>
    <w:rsid w:val="00873666"/>
    <w:rsid w:val="00874B9F"/>
    <w:rsid w:val="0087559F"/>
    <w:rsid w:val="0087718D"/>
    <w:rsid w:val="00880B66"/>
    <w:rsid w:val="008842CD"/>
    <w:rsid w:val="00885333"/>
    <w:rsid w:val="00885DEC"/>
    <w:rsid w:val="00890370"/>
    <w:rsid w:val="00890B4B"/>
    <w:rsid w:val="00891A64"/>
    <w:rsid w:val="00896EA2"/>
    <w:rsid w:val="008A0024"/>
    <w:rsid w:val="008A1F05"/>
    <w:rsid w:val="008A1F8F"/>
    <w:rsid w:val="008A2F40"/>
    <w:rsid w:val="008A3D21"/>
    <w:rsid w:val="008A44F3"/>
    <w:rsid w:val="008A678C"/>
    <w:rsid w:val="008A7528"/>
    <w:rsid w:val="008B64CE"/>
    <w:rsid w:val="008B6E4D"/>
    <w:rsid w:val="008C2EBE"/>
    <w:rsid w:val="008C35C2"/>
    <w:rsid w:val="008C5ED8"/>
    <w:rsid w:val="008C60E6"/>
    <w:rsid w:val="008D2390"/>
    <w:rsid w:val="008D48B8"/>
    <w:rsid w:val="008D768B"/>
    <w:rsid w:val="008E156F"/>
    <w:rsid w:val="008E159A"/>
    <w:rsid w:val="008E4DAE"/>
    <w:rsid w:val="008E64FC"/>
    <w:rsid w:val="008E7CB8"/>
    <w:rsid w:val="008F115D"/>
    <w:rsid w:val="008F211E"/>
    <w:rsid w:val="008F229F"/>
    <w:rsid w:val="008F38F6"/>
    <w:rsid w:val="008F58C8"/>
    <w:rsid w:val="008F5F19"/>
    <w:rsid w:val="009037F5"/>
    <w:rsid w:val="009040B8"/>
    <w:rsid w:val="00907912"/>
    <w:rsid w:val="00907B87"/>
    <w:rsid w:val="00910AF4"/>
    <w:rsid w:val="00915596"/>
    <w:rsid w:val="0091599F"/>
    <w:rsid w:val="00921153"/>
    <w:rsid w:val="009216CE"/>
    <w:rsid w:val="00921BD3"/>
    <w:rsid w:val="009220FF"/>
    <w:rsid w:val="00922CE8"/>
    <w:rsid w:val="00923556"/>
    <w:rsid w:val="0092534F"/>
    <w:rsid w:val="00925B29"/>
    <w:rsid w:val="009350BF"/>
    <w:rsid w:val="00942B1F"/>
    <w:rsid w:val="00945869"/>
    <w:rsid w:val="00951094"/>
    <w:rsid w:val="00952A5C"/>
    <w:rsid w:val="00952FD3"/>
    <w:rsid w:val="009530AA"/>
    <w:rsid w:val="00955179"/>
    <w:rsid w:val="00955C50"/>
    <w:rsid w:val="009611D9"/>
    <w:rsid w:val="00961642"/>
    <w:rsid w:val="00961C41"/>
    <w:rsid w:val="009628C0"/>
    <w:rsid w:val="00963F86"/>
    <w:rsid w:val="0096415F"/>
    <w:rsid w:val="00966D97"/>
    <w:rsid w:val="00971998"/>
    <w:rsid w:val="00972931"/>
    <w:rsid w:val="00973632"/>
    <w:rsid w:val="00977666"/>
    <w:rsid w:val="009808DF"/>
    <w:rsid w:val="00980CA7"/>
    <w:rsid w:val="009823B8"/>
    <w:rsid w:val="0098244F"/>
    <w:rsid w:val="00986149"/>
    <w:rsid w:val="009872FD"/>
    <w:rsid w:val="0099050C"/>
    <w:rsid w:val="009913F3"/>
    <w:rsid w:val="00991AED"/>
    <w:rsid w:val="00992689"/>
    <w:rsid w:val="00992D08"/>
    <w:rsid w:val="00994A49"/>
    <w:rsid w:val="009959E4"/>
    <w:rsid w:val="009A1A0C"/>
    <w:rsid w:val="009A1E9E"/>
    <w:rsid w:val="009A2136"/>
    <w:rsid w:val="009A63CD"/>
    <w:rsid w:val="009A6F96"/>
    <w:rsid w:val="009B14D5"/>
    <w:rsid w:val="009B286D"/>
    <w:rsid w:val="009B3189"/>
    <w:rsid w:val="009B41A0"/>
    <w:rsid w:val="009B6797"/>
    <w:rsid w:val="009B76FA"/>
    <w:rsid w:val="009C10A8"/>
    <w:rsid w:val="009C3BBA"/>
    <w:rsid w:val="009C40C0"/>
    <w:rsid w:val="009C52C2"/>
    <w:rsid w:val="009C5544"/>
    <w:rsid w:val="009C6338"/>
    <w:rsid w:val="009C70FE"/>
    <w:rsid w:val="009C76C2"/>
    <w:rsid w:val="009C7789"/>
    <w:rsid w:val="009D001C"/>
    <w:rsid w:val="009D55CA"/>
    <w:rsid w:val="009D6973"/>
    <w:rsid w:val="009D6AEC"/>
    <w:rsid w:val="009D79AA"/>
    <w:rsid w:val="009E0675"/>
    <w:rsid w:val="009E0F65"/>
    <w:rsid w:val="009E183A"/>
    <w:rsid w:val="009E25D7"/>
    <w:rsid w:val="009E2E42"/>
    <w:rsid w:val="009E328F"/>
    <w:rsid w:val="009E40BD"/>
    <w:rsid w:val="009E5E07"/>
    <w:rsid w:val="009E6A40"/>
    <w:rsid w:val="009E6F1D"/>
    <w:rsid w:val="009F1DBF"/>
    <w:rsid w:val="009F215F"/>
    <w:rsid w:val="009F2CFF"/>
    <w:rsid w:val="009F33E0"/>
    <w:rsid w:val="009F6459"/>
    <w:rsid w:val="00A0153B"/>
    <w:rsid w:val="00A045C8"/>
    <w:rsid w:val="00A056E5"/>
    <w:rsid w:val="00A0734C"/>
    <w:rsid w:val="00A07651"/>
    <w:rsid w:val="00A07A32"/>
    <w:rsid w:val="00A07B71"/>
    <w:rsid w:val="00A101DA"/>
    <w:rsid w:val="00A10B5E"/>
    <w:rsid w:val="00A13CBA"/>
    <w:rsid w:val="00A21F25"/>
    <w:rsid w:val="00A220E9"/>
    <w:rsid w:val="00A22A59"/>
    <w:rsid w:val="00A270B3"/>
    <w:rsid w:val="00A3072B"/>
    <w:rsid w:val="00A3283C"/>
    <w:rsid w:val="00A3354A"/>
    <w:rsid w:val="00A344C3"/>
    <w:rsid w:val="00A346CD"/>
    <w:rsid w:val="00A35513"/>
    <w:rsid w:val="00A3556C"/>
    <w:rsid w:val="00A364EC"/>
    <w:rsid w:val="00A41E3E"/>
    <w:rsid w:val="00A43FEB"/>
    <w:rsid w:val="00A4557D"/>
    <w:rsid w:val="00A475B3"/>
    <w:rsid w:val="00A52599"/>
    <w:rsid w:val="00A53ED9"/>
    <w:rsid w:val="00A55E68"/>
    <w:rsid w:val="00A56006"/>
    <w:rsid w:val="00A56FA6"/>
    <w:rsid w:val="00A57431"/>
    <w:rsid w:val="00A62E80"/>
    <w:rsid w:val="00A63C5E"/>
    <w:rsid w:val="00A65CB4"/>
    <w:rsid w:val="00A6701C"/>
    <w:rsid w:val="00A67915"/>
    <w:rsid w:val="00A702BE"/>
    <w:rsid w:val="00A7085D"/>
    <w:rsid w:val="00A723FA"/>
    <w:rsid w:val="00A72758"/>
    <w:rsid w:val="00A7307A"/>
    <w:rsid w:val="00A73095"/>
    <w:rsid w:val="00A75627"/>
    <w:rsid w:val="00A778B3"/>
    <w:rsid w:val="00A81813"/>
    <w:rsid w:val="00A81D50"/>
    <w:rsid w:val="00A82F44"/>
    <w:rsid w:val="00A85765"/>
    <w:rsid w:val="00A86987"/>
    <w:rsid w:val="00A90190"/>
    <w:rsid w:val="00A921D6"/>
    <w:rsid w:val="00A92BFC"/>
    <w:rsid w:val="00A953FD"/>
    <w:rsid w:val="00A97BD3"/>
    <w:rsid w:val="00AA0722"/>
    <w:rsid w:val="00AA1C8A"/>
    <w:rsid w:val="00AA2221"/>
    <w:rsid w:val="00AA43B2"/>
    <w:rsid w:val="00AA66F1"/>
    <w:rsid w:val="00AA6E48"/>
    <w:rsid w:val="00AB1D64"/>
    <w:rsid w:val="00AB1FD3"/>
    <w:rsid w:val="00AB35E9"/>
    <w:rsid w:val="00AB3F4F"/>
    <w:rsid w:val="00AB43F1"/>
    <w:rsid w:val="00AB67A9"/>
    <w:rsid w:val="00AC0A27"/>
    <w:rsid w:val="00AC0CB7"/>
    <w:rsid w:val="00AC0DF3"/>
    <w:rsid w:val="00AC0E67"/>
    <w:rsid w:val="00AC32F3"/>
    <w:rsid w:val="00AC37AA"/>
    <w:rsid w:val="00AC6019"/>
    <w:rsid w:val="00AD1304"/>
    <w:rsid w:val="00AD15E4"/>
    <w:rsid w:val="00AD163C"/>
    <w:rsid w:val="00AD23C1"/>
    <w:rsid w:val="00AD7A4B"/>
    <w:rsid w:val="00AE03FB"/>
    <w:rsid w:val="00AE06A5"/>
    <w:rsid w:val="00AE104C"/>
    <w:rsid w:val="00AE14D5"/>
    <w:rsid w:val="00AE1E5F"/>
    <w:rsid w:val="00AE1FEA"/>
    <w:rsid w:val="00AE27AE"/>
    <w:rsid w:val="00AE2936"/>
    <w:rsid w:val="00AE46AA"/>
    <w:rsid w:val="00AE4953"/>
    <w:rsid w:val="00AE55B5"/>
    <w:rsid w:val="00AE7384"/>
    <w:rsid w:val="00AF1BC3"/>
    <w:rsid w:val="00AF2BA0"/>
    <w:rsid w:val="00AF3107"/>
    <w:rsid w:val="00AF5523"/>
    <w:rsid w:val="00AF71DE"/>
    <w:rsid w:val="00AF735D"/>
    <w:rsid w:val="00B00E37"/>
    <w:rsid w:val="00B0398E"/>
    <w:rsid w:val="00B06DC1"/>
    <w:rsid w:val="00B07021"/>
    <w:rsid w:val="00B12431"/>
    <w:rsid w:val="00B174FA"/>
    <w:rsid w:val="00B22343"/>
    <w:rsid w:val="00B224BE"/>
    <w:rsid w:val="00B225F7"/>
    <w:rsid w:val="00B24BF9"/>
    <w:rsid w:val="00B2531B"/>
    <w:rsid w:val="00B26977"/>
    <w:rsid w:val="00B2705F"/>
    <w:rsid w:val="00B27125"/>
    <w:rsid w:val="00B30902"/>
    <w:rsid w:val="00B40151"/>
    <w:rsid w:val="00B43BBC"/>
    <w:rsid w:val="00B448E2"/>
    <w:rsid w:val="00B452C4"/>
    <w:rsid w:val="00B464F8"/>
    <w:rsid w:val="00B46B98"/>
    <w:rsid w:val="00B4783A"/>
    <w:rsid w:val="00B50080"/>
    <w:rsid w:val="00B5050A"/>
    <w:rsid w:val="00B52CF5"/>
    <w:rsid w:val="00B53923"/>
    <w:rsid w:val="00B55182"/>
    <w:rsid w:val="00B56DC6"/>
    <w:rsid w:val="00B60F64"/>
    <w:rsid w:val="00B63BDA"/>
    <w:rsid w:val="00B63F1D"/>
    <w:rsid w:val="00B77102"/>
    <w:rsid w:val="00B80881"/>
    <w:rsid w:val="00B80C0B"/>
    <w:rsid w:val="00B844AF"/>
    <w:rsid w:val="00B84EBD"/>
    <w:rsid w:val="00B86730"/>
    <w:rsid w:val="00B8716F"/>
    <w:rsid w:val="00B87BE0"/>
    <w:rsid w:val="00B91DC8"/>
    <w:rsid w:val="00B92C15"/>
    <w:rsid w:val="00B94352"/>
    <w:rsid w:val="00B94C54"/>
    <w:rsid w:val="00B94F23"/>
    <w:rsid w:val="00B95ED9"/>
    <w:rsid w:val="00B966DA"/>
    <w:rsid w:val="00B974AA"/>
    <w:rsid w:val="00BA0391"/>
    <w:rsid w:val="00BA1A12"/>
    <w:rsid w:val="00BA24D8"/>
    <w:rsid w:val="00BA32C7"/>
    <w:rsid w:val="00BA56D9"/>
    <w:rsid w:val="00BB142D"/>
    <w:rsid w:val="00BB1871"/>
    <w:rsid w:val="00BB1CB0"/>
    <w:rsid w:val="00BB2F2E"/>
    <w:rsid w:val="00BB62FC"/>
    <w:rsid w:val="00BB79DA"/>
    <w:rsid w:val="00BB7A92"/>
    <w:rsid w:val="00BB7C2D"/>
    <w:rsid w:val="00BC07F7"/>
    <w:rsid w:val="00BC0833"/>
    <w:rsid w:val="00BC12D0"/>
    <w:rsid w:val="00BC3149"/>
    <w:rsid w:val="00BC3183"/>
    <w:rsid w:val="00BD1688"/>
    <w:rsid w:val="00BD58D3"/>
    <w:rsid w:val="00BD5C04"/>
    <w:rsid w:val="00BE0594"/>
    <w:rsid w:val="00BE1A04"/>
    <w:rsid w:val="00BE3858"/>
    <w:rsid w:val="00BE4336"/>
    <w:rsid w:val="00BE74B9"/>
    <w:rsid w:val="00BE78C5"/>
    <w:rsid w:val="00BF03E4"/>
    <w:rsid w:val="00BF1F4F"/>
    <w:rsid w:val="00BF6958"/>
    <w:rsid w:val="00C01FB5"/>
    <w:rsid w:val="00C0246B"/>
    <w:rsid w:val="00C03FC7"/>
    <w:rsid w:val="00C06AB5"/>
    <w:rsid w:val="00C06CDC"/>
    <w:rsid w:val="00C10EE4"/>
    <w:rsid w:val="00C1302B"/>
    <w:rsid w:val="00C15ACA"/>
    <w:rsid w:val="00C16696"/>
    <w:rsid w:val="00C17233"/>
    <w:rsid w:val="00C1742A"/>
    <w:rsid w:val="00C21000"/>
    <w:rsid w:val="00C22763"/>
    <w:rsid w:val="00C22BF5"/>
    <w:rsid w:val="00C268E7"/>
    <w:rsid w:val="00C310AE"/>
    <w:rsid w:val="00C319E9"/>
    <w:rsid w:val="00C44C34"/>
    <w:rsid w:val="00C4691D"/>
    <w:rsid w:val="00C46D60"/>
    <w:rsid w:val="00C5264C"/>
    <w:rsid w:val="00C53B90"/>
    <w:rsid w:val="00C546FE"/>
    <w:rsid w:val="00C550E5"/>
    <w:rsid w:val="00C611CD"/>
    <w:rsid w:val="00C6213D"/>
    <w:rsid w:val="00C622DF"/>
    <w:rsid w:val="00C6526F"/>
    <w:rsid w:val="00C66CF1"/>
    <w:rsid w:val="00C742F8"/>
    <w:rsid w:val="00C74E71"/>
    <w:rsid w:val="00C76AC3"/>
    <w:rsid w:val="00C82FF5"/>
    <w:rsid w:val="00C845E0"/>
    <w:rsid w:val="00C86F3B"/>
    <w:rsid w:val="00C90BC0"/>
    <w:rsid w:val="00C94C31"/>
    <w:rsid w:val="00C95474"/>
    <w:rsid w:val="00CA0907"/>
    <w:rsid w:val="00CA393A"/>
    <w:rsid w:val="00CA3A87"/>
    <w:rsid w:val="00CA6F4C"/>
    <w:rsid w:val="00CA7064"/>
    <w:rsid w:val="00CA78B4"/>
    <w:rsid w:val="00CB249E"/>
    <w:rsid w:val="00CB3F69"/>
    <w:rsid w:val="00CB5CBD"/>
    <w:rsid w:val="00CC0E55"/>
    <w:rsid w:val="00CC1FFE"/>
    <w:rsid w:val="00CC3468"/>
    <w:rsid w:val="00CC3865"/>
    <w:rsid w:val="00CC3F97"/>
    <w:rsid w:val="00CC426E"/>
    <w:rsid w:val="00CC5B86"/>
    <w:rsid w:val="00CD00D8"/>
    <w:rsid w:val="00CD10C6"/>
    <w:rsid w:val="00CD386F"/>
    <w:rsid w:val="00CD6CB2"/>
    <w:rsid w:val="00CD7312"/>
    <w:rsid w:val="00CD7BDF"/>
    <w:rsid w:val="00CE0958"/>
    <w:rsid w:val="00CE1C35"/>
    <w:rsid w:val="00CE2614"/>
    <w:rsid w:val="00CE2CA2"/>
    <w:rsid w:val="00CE2D33"/>
    <w:rsid w:val="00CF2C30"/>
    <w:rsid w:val="00CF3286"/>
    <w:rsid w:val="00CF46C9"/>
    <w:rsid w:val="00CF5C0A"/>
    <w:rsid w:val="00CF6163"/>
    <w:rsid w:val="00CF6BEB"/>
    <w:rsid w:val="00CF7C07"/>
    <w:rsid w:val="00D01F46"/>
    <w:rsid w:val="00D03486"/>
    <w:rsid w:val="00D03CA2"/>
    <w:rsid w:val="00D03F34"/>
    <w:rsid w:val="00D04D9C"/>
    <w:rsid w:val="00D112FE"/>
    <w:rsid w:val="00D11DC1"/>
    <w:rsid w:val="00D11F26"/>
    <w:rsid w:val="00D13002"/>
    <w:rsid w:val="00D130AD"/>
    <w:rsid w:val="00D15C1E"/>
    <w:rsid w:val="00D1773E"/>
    <w:rsid w:val="00D20CB1"/>
    <w:rsid w:val="00D23031"/>
    <w:rsid w:val="00D24F85"/>
    <w:rsid w:val="00D2507E"/>
    <w:rsid w:val="00D3148F"/>
    <w:rsid w:val="00D34051"/>
    <w:rsid w:val="00D36128"/>
    <w:rsid w:val="00D37238"/>
    <w:rsid w:val="00D40F69"/>
    <w:rsid w:val="00D42ECD"/>
    <w:rsid w:val="00D43559"/>
    <w:rsid w:val="00D435A9"/>
    <w:rsid w:val="00D44537"/>
    <w:rsid w:val="00D44B71"/>
    <w:rsid w:val="00D44DE1"/>
    <w:rsid w:val="00D46948"/>
    <w:rsid w:val="00D47ECD"/>
    <w:rsid w:val="00D5157E"/>
    <w:rsid w:val="00D51967"/>
    <w:rsid w:val="00D51ADB"/>
    <w:rsid w:val="00D52F37"/>
    <w:rsid w:val="00D535D0"/>
    <w:rsid w:val="00D54601"/>
    <w:rsid w:val="00D57443"/>
    <w:rsid w:val="00D57721"/>
    <w:rsid w:val="00D57DA4"/>
    <w:rsid w:val="00D600B9"/>
    <w:rsid w:val="00D62C07"/>
    <w:rsid w:val="00D6331F"/>
    <w:rsid w:val="00D637FF"/>
    <w:rsid w:val="00D6703A"/>
    <w:rsid w:val="00D73550"/>
    <w:rsid w:val="00D82144"/>
    <w:rsid w:val="00D82457"/>
    <w:rsid w:val="00D82647"/>
    <w:rsid w:val="00D83057"/>
    <w:rsid w:val="00D830F1"/>
    <w:rsid w:val="00D84285"/>
    <w:rsid w:val="00D85060"/>
    <w:rsid w:val="00D854EE"/>
    <w:rsid w:val="00D8573D"/>
    <w:rsid w:val="00D87B17"/>
    <w:rsid w:val="00D90F73"/>
    <w:rsid w:val="00D912AA"/>
    <w:rsid w:val="00D91533"/>
    <w:rsid w:val="00D92AAC"/>
    <w:rsid w:val="00D93328"/>
    <w:rsid w:val="00D9336C"/>
    <w:rsid w:val="00D9528C"/>
    <w:rsid w:val="00D95297"/>
    <w:rsid w:val="00D95F56"/>
    <w:rsid w:val="00D96D3C"/>
    <w:rsid w:val="00D96FB4"/>
    <w:rsid w:val="00D97039"/>
    <w:rsid w:val="00DA431A"/>
    <w:rsid w:val="00DA5677"/>
    <w:rsid w:val="00DA6438"/>
    <w:rsid w:val="00DB0424"/>
    <w:rsid w:val="00DB2E87"/>
    <w:rsid w:val="00DB4585"/>
    <w:rsid w:val="00DC0AFC"/>
    <w:rsid w:val="00DC1995"/>
    <w:rsid w:val="00DC1C85"/>
    <w:rsid w:val="00DC522B"/>
    <w:rsid w:val="00DC5B15"/>
    <w:rsid w:val="00DC7EAD"/>
    <w:rsid w:val="00DD2FCB"/>
    <w:rsid w:val="00DD330A"/>
    <w:rsid w:val="00DD3B10"/>
    <w:rsid w:val="00DD5CA0"/>
    <w:rsid w:val="00DD5E52"/>
    <w:rsid w:val="00DD6ABE"/>
    <w:rsid w:val="00DD6B5D"/>
    <w:rsid w:val="00DE0497"/>
    <w:rsid w:val="00DE065E"/>
    <w:rsid w:val="00DE0AF6"/>
    <w:rsid w:val="00DE1869"/>
    <w:rsid w:val="00DE235D"/>
    <w:rsid w:val="00DE2D39"/>
    <w:rsid w:val="00DE3760"/>
    <w:rsid w:val="00DE44F3"/>
    <w:rsid w:val="00DE59C9"/>
    <w:rsid w:val="00DF054F"/>
    <w:rsid w:val="00DF1230"/>
    <w:rsid w:val="00DF3BFB"/>
    <w:rsid w:val="00DF42B8"/>
    <w:rsid w:val="00DF47D3"/>
    <w:rsid w:val="00DF72FD"/>
    <w:rsid w:val="00E01F06"/>
    <w:rsid w:val="00E01F0F"/>
    <w:rsid w:val="00E029F6"/>
    <w:rsid w:val="00E06A12"/>
    <w:rsid w:val="00E07AED"/>
    <w:rsid w:val="00E110CF"/>
    <w:rsid w:val="00E114C6"/>
    <w:rsid w:val="00E12FCA"/>
    <w:rsid w:val="00E130DE"/>
    <w:rsid w:val="00E167BF"/>
    <w:rsid w:val="00E16B8C"/>
    <w:rsid w:val="00E1702F"/>
    <w:rsid w:val="00E17320"/>
    <w:rsid w:val="00E2512D"/>
    <w:rsid w:val="00E26A60"/>
    <w:rsid w:val="00E26C2C"/>
    <w:rsid w:val="00E32A50"/>
    <w:rsid w:val="00E32C60"/>
    <w:rsid w:val="00E36CCC"/>
    <w:rsid w:val="00E403D2"/>
    <w:rsid w:val="00E40CC7"/>
    <w:rsid w:val="00E41070"/>
    <w:rsid w:val="00E4389B"/>
    <w:rsid w:val="00E5088F"/>
    <w:rsid w:val="00E51321"/>
    <w:rsid w:val="00E52196"/>
    <w:rsid w:val="00E557EF"/>
    <w:rsid w:val="00E62345"/>
    <w:rsid w:val="00E67ECE"/>
    <w:rsid w:val="00E711BD"/>
    <w:rsid w:val="00E7261A"/>
    <w:rsid w:val="00E72BAA"/>
    <w:rsid w:val="00E72C11"/>
    <w:rsid w:val="00E730A2"/>
    <w:rsid w:val="00E743DE"/>
    <w:rsid w:val="00E74798"/>
    <w:rsid w:val="00E74D3C"/>
    <w:rsid w:val="00E77DAA"/>
    <w:rsid w:val="00E808D7"/>
    <w:rsid w:val="00E8108A"/>
    <w:rsid w:val="00E814AB"/>
    <w:rsid w:val="00E8219F"/>
    <w:rsid w:val="00E83615"/>
    <w:rsid w:val="00E8506B"/>
    <w:rsid w:val="00E87626"/>
    <w:rsid w:val="00E91304"/>
    <w:rsid w:val="00E920D1"/>
    <w:rsid w:val="00E92158"/>
    <w:rsid w:val="00E9511F"/>
    <w:rsid w:val="00E9513B"/>
    <w:rsid w:val="00E9620B"/>
    <w:rsid w:val="00E977CF"/>
    <w:rsid w:val="00E97E2F"/>
    <w:rsid w:val="00EA1718"/>
    <w:rsid w:val="00EA18A9"/>
    <w:rsid w:val="00EA32A9"/>
    <w:rsid w:val="00EA57E7"/>
    <w:rsid w:val="00EA59B8"/>
    <w:rsid w:val="00EA5D51"/>
    <w:rsid w:val="00EA6C19"/>
    <w:rsid w:val="00EB0781"/>
    <w:rsid w:val="00EB2506"/>
    <w:rsid w:val="00EB663A"/>
    <w:rsid w:val="00EB6A6E"/>
    <w:rsid w:val="00EB7B4A"/>
    <w:rsid w:val="00EB7FAD"/>
    <w:rsid w:val="00EC166E"/>
    <w:rsid w:val="00EC1D05"/>
    <w:rsid w:val="00EC5BB1"/>
    <w:rsid w:val="00EC71C3"/>
    <w:rsid w:val="00ED0812"/>
    <w:rsid w:val="00ED23DC"/>
    <w:rsid w:val="00ED4BD6"/>
    <w:rsid w:val="00ED5991"/>
    <w:rsid w:val="00EE01AB"/>
    <w:rsid w:val="00EE1B1E"/>
    <w:rsid w:val="00EE2120"/>
    <w:rsid w:val="00EE21D0"/>
    <w:rsid w:val="00EE3975"/>
    <w:rsid w:val="00EE54FD"/>
    <w:rsid w:val="00EE5DA0"/>
    <w:rsid w:val="00EE64CE"/>
    <w:rsid w:val="00EE6EA6"/>
    <w:rsid w:val="00EE7A3C"/>
    <w:rsid w:val="00EF1473"/>
    <w:rsid w:val="00EF2EBC"/>
    <w:rsid w:val="00EF40AB"/>
    <w:rsid w:val="00EF5498"/>
    <w:rsid w:val="00EF5AF0"/>
    <w:rsid w:val="00EF687C"/>
    <w:rsid w:val="00F01FF9"/>
    <w:rsid w:val="00F04EAA"/>
    <w:rsid w:val="00F07D0E"/>
    <w:rsid w:val="00F101FB"/>
    <w:rsid w:val="00F1052C"/>
    <w:rsid w:val="00F14BE4"/>
    <w:rsid w:val="00F15AEB"/>
    <w:rsid w:val="00F17AA5"/>
    <w:rsid w:val="00F22106"/>
    <w:rsid w:val="00F23623"/>
    <w:rsid w:val="00F2456F"/>
    <w:rsid w:val="00F2480F"/>
    <w:rsid w:val="00F2622F"/>
    <w:rsid w:val="00F27352"/>
    <w:rsid w:val="00F31085"/>
    <w:rsid w:val="00F334AA"/>
    <w:rsid w:val="00F3362A"/>
    <w:rsid w:val="00F3431A"/>
    <w:rsid w:val="00F359D2"/>
    <w:rsid w:val="00F3634A"/>
    <w:rsid w:val="00F36BDB"/>
    <w:rsid w:val="00F3797A"/>
    <w:rsid w:val="00F40113"/>
    <w:rsid w:val="00F40D5E"/>
    <w:rsid w:val="00F40F4E"/>
    <w:rsid w:val="00F42252"/>
    <w:rsid w:val="00F428D0"/>
    <w:rsid w:val="00F42AE0"/>
    <w:rsid w:val="00F446D4"/>
    <w:rsid w:val="00F45ACE"/>
    <w:rsid w:val="00F45E43"/>
    <w:rsid w:val="00F46129"/>
    <w:rsid w:val="00F4784C"/>
    <w:rsid w:val="00F5343A"/>
    <w:rsid w:val="00F53B74"/>
    <w:rsid w:val="00F53E87"/>
    <w:rsid w:val="00F54AF5"/>
    <w:rsid w:val="00F54C19"/>
    <w:rsid w:val="00F56CE9"/>
    <w:rsid w:val="00F5768B"/>
    <w:rsid w:val="00F61630"/>
    <w:rsid w:val="00F62367"/>
    <w:rsid w:val="00F63140"/>
    <w:rsid w:val="00F63D5E"/>
    <w:rsid w:val="00F72190"/>
    <w:rsid w:val="00F72EEA"/>
    <w:rsid w:val="00F732FF"/>
    <w:rsid w:val="00F73FD1"/>
    <w:rsid w:val="00F741DE"/>
    <w:rsid w:val="00F74E46"/>
    <w:rsid w:val="00F75E2E"/>
    <w:rsid w:val="00F76DBC"/>
    <w:rsid w:val="00F87821"/>
    <w:rsid w:val="00F919A9"/>
    <w:rsid w:val="00F93183"/>
    <w:rsid w:val="00F931BF"/>
    <w:rsid w:val="00F93D63"/>
    <w:rsid w:val="00F95B37"/>
    <w:rsid w:val="00F96402"/>
    <w:rsid w:val="00F9671F"/>
    <w:rsid w:val="00FB0777"/>
    <w:rsid w:val="00FB2771"/>
    <w:rsid w:val="00FB3A08"/>
    <w:rsid w:val="00FB5548"/>
    <w:rsid w:val="00FB6162"/>
    <w:rsid w:val="00FB7240"/>
    <w:rsid w:val="00FB7414"/>
    <w:rsid w:val="00FB7FBA"/>
    <w:rsid w:val="00FC1D50"/>
    <w:rsid w:val="00FC23AE"/>
    <w:rsid w:val="00FC2E61"/>
    <w:rsid w:val="00FC2F33"/>
    <w:rsid w:val="00FC64FE"/>
    <w:rsid w:val="00FC7800"/>
    <w:rsid w:val="00FC7B63"/>
    <w:rsid w:val="00FD2BF2"/>
    <w:rsid w:val="00FD382C"/>
    <w:rsid w:val="00FD48BA"/>
    <w:rsid w:val="00FD4C15"/>
    <w:rsid w:val="00FD58B6"/>
    <w:rsid w:val="00FD5F6F"/>
    <w:rsid w:val="00FD65F3"/>
    <w:rsid w:val="00FD7843"/>
    <w:rsid w:val="00FE1B71"/>
    <w:rsid w:val="00FE2304"/>
    <w:rsid w:val="00FE2FA6"/>
    <w:rsid w:val="00FE49A5"/>
    <w:rsid w:val="00FE5993"/>
    <w:rsid w:val="00FE5F12"/>
    <w:rsid w:val="00FF101E"/>
    <w:rsid w:val="00FF2D00"/>
    <w:rsid w:val="00FF2D8F"/>
    <w:rsid w:val="00FF312B"/>
    <w:rsid w:val="00FF51E8"/>
    <w:rsid w:val="00FF5F11"/>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7772E"/>
  <w15:docId w15:val="{24E499A0-6D6C-4660-B0DA-3AC2E0D0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94B"/>
    <w:pPr>
      <w:autoSpaceDE w:val="0"/>
      <w:autoSpaceDN w:val="0"/>
      <w:adjustRightInd w:val="0"/>
      <w:spacing w:after="0" w:line="48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CF32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32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328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BF6"/>
    <w:rPr>
      <w:color w:val="808080"/>
    </w:rPr>
  </w:style>
  <w:style w:type="paragraph" w:styleId="BalloonText">
    <w:name w:val="Balloon Text"/>
    <w:basedOn w:val="Normal"/>
    <w:link w:val="BalloonTextChar"/>
    <w:uiPriority w:val="99"/>
    <w:semiHidden/>
    <w:unhideWhenUsed/>
    <w:rsid w:val="005E3B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BF6"/>
    <w:rPr>
      <w:rFonts w:ascii="Tahoma" w:hAnsi="Tahoma" w:cs="Tahoma"/>
      <w:sz w:val="16"/>
      <w:szCs w:val="16"/>
    </w:rPr>
  </w:style>
  <w:style w:type="table" w:styleId="TableGrid">
    <w:name w:val="Table Grid"/>
    <w:basedOn w:val="TableNormal"/>
    <w:uiPriority w:val="59"/>
    <w:rsid w:val="00CE26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B7FAD"/>
    <w:rPr>
      <w:color w:val="0000FF" w:themeColor="hyperlink"/>
      <w:u w:val="single"/>
    </w:rPr>
  </w:style>
  <w:style w:type="character" w:customStyle="1" w:styleId="UnresolvedMention1">
    <w:name w:val="Unresolved Mention1"/>
    <w:basedOn w:val="DefaultParagraphFont"/>
    <w:uiPriority w:val="99"/>
    <w:semiHidden/>
    <w:unhideWhenUsed/>
    <w:rsid w:val="00EB7FAD"/>
    <w:rPr>
      <w:color w:val="605E5C"/>
      <w:shd w:val="clear" w:color="auto" w:fill="E1DFDD"/>
    </w:rPr>
  </w:style>
  <w:style w:type="paragraph" w:styleId="Title">
    <w:name w:val="Title"/>
    <w:basedOn w:val="Normal"/>
    <w:link w:val="TitleChar"/>
    <w:qFormat/>
    <w:rsid w:val="00177959"/>
    <w:pPr>
      <w:spacing w:line="240" w:lineRule="auto"/>
      <w:jc w:val="center"/>
    </w:pPr>
    <w:rPr>
      <w:rFonts w:eastAsia="Times New Roman"/>
      <w:b/>
      <w:sz w:val="36"/>
      <w:szCs w:val="20"/>
    </w:rPr>
  </w:style>
  <w:style w:type="character" w:customStyle="1" w:styleId="TitleChar">
    <w:name w:val="Title Char"/>
    <w:basedOn w:val="DefaultParagraphFont"/>
    <w:link w:val="Title"/>
    <w:rsid w:val="00177959"/>
    <w:rPr>
      <w:rFonts w:ascii="Times New Roman" w:eastAsia="Times New Roman" w:hAnsi="Times New Roman" w:cs="Times New Roman"/>
      <w:b/>
      <w:sz w:val="36"/>
      <w:szCs w:val="20"/>
    </w:rPr>
  </w:style>
  <w:style w:type="paragraph" w:styleId="NoSpacing">
    <w:name w:val="No Spacing"/>
    <w:uiPriority w:val="1"/>
    <w:qFormat/>
    <w:rsid w:val="00CF3286"/>
    <w:pPr>
      <w:spacing w:after="0" w:line="240" w:lineRule="auto"/>
    </w:pPr>
  </w:style>
  <w:style w:type="character" w:customStyle="1" w:styleId="Heading1Char">
    <w:name w:val="Heading 1 Char"/>
    <w:basedOn w:val="DefaultParagraphFont"/>
    <w:link w:val="Heading1"/>
    <w:uiPriority w:val="9"/>
    <w:rsid w:val="00CF32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32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328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F2064"/>
    <w:pPr>
      <w:tabs>
        <w:tab w:val="center" w:pos="4680"/>
        <w:tab w:val="right" w:pos="9360"/>
      </w:tabs>
      <w:spacing w:line="240" w:lineRule="auto"/>
    </w:pPr>
  </w:style>
  <w:style w:type="character" w:customStyle="1" w:styleId="HeaderChar">
    <w:name w:val="Header Char"/>
    <w:basedOn w:val="DefaultParagraphFont"/>
    <w:link w:val="Header"/>
    <w:uiPriority w:val="99"/>
    <w:rsid w:val="002F2064"/>
  </w:style>
  <w:style w:type="paragraph" w:styleId="Footer">
    <w:name w:val="footer"/>
    <w:basedOn w:val="Normal"/>
    <w:link w:val="FooterChar"/>
    <w:uiPriority w:val="99"/>
    <w:unhideWhenUsed/>
    <w:rsid w:val="002F2064"/>
    <w:pPr>
      <w:tabs>
        <w:tab w:val="center" w:pos="4680"/>
        <w:tab w:val="right" w:pos="9360"/>
      </w:tabs>
      <w:spacing w:line="240" w:lineRule="auto"/>
    </w:pPr>
  </w:style>
  <w:style w:type="character" w:customStyle="1" w:styleId="FooterChar">
    <w:name w:val="Footer Char"/>
    <w:basedOn w:val="DefaultParagraphFont"/>
    <w:link w:val="Footer"/>
    <w:uiPriority w:val="99"/>
    <w:rsid w:val="002F2064"/>
  </w:style>
  <w:style w:type="character" w:customStyle="1" w:styleId="hgkelc">
    <w:name w:val="hgkelc"/>
    <w:basedOn w:val="DefaultParagraphFont"/>
    <w:rsid w:val="00C16696"/>
  </w:style>
  <w:style w:type="paragraph" w:styleId="ListParagraph">
    <w:name w:val="List Paragraph"/>
    <w:basedOn w:val="Normal"/>
    <w:uiPriority w:val="34"/>
    <w:qFormat/>
    <w:rsid w:val="008174F7"/>
    <w:pPr>
      <w:ind w:left="720"/>
      <w:contextualSpacing/>
    </w:pPr>
  </w:style>
  <w:style w:type="paragraph" w:customStyle="1" w:styleId="Default">
    <w:name w:val="Default"/>
    <w:rsid w:val="007362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a"/>
    <w:basedOn w:val="DefaultParagraphFont"/>
    <w:rsid w:val="00463C1A"/>
  </w:style>
  <w:style w:type="character" w:styleId="Strong">
    <w:name w:val="Strong"/>
    <w:basedOn w:val="DefaultParagraphFont"/>
    <w:uiPriority w:val="22"/>
    <w:qFormat/>
    <w:rsid w:val="00463C1A"/>
    <w:rPr>
      <w:b/>
      <w:bCs/>
    </w:rPr>
  </w:style>
  <w:style w:type="character" w:customStyle="1" w:styleId="markedcontent">
    <w:name w:val="markedcontent"/>
    <w:basedOn w:val="DefaultParagraphFont"/>
    <w:rsid w:val="00CB5CBD"/>
  </w:style>
  <w:style w:type="character" w:customStyle="1" w:styleId="comma-separator">
    <w:name w:val="comma-separator"/>
    <w:basedOn w:val="DefaultParagraphFont"/>
    <w:rsid w:val="003035DA"/>
  </w:style>
  <w:style w:type="character" w:styleId="Emphasis">
    <w:name w:val="Emphasis"/>
    <w:basedOn w:val="DefaultParagraphFont"/>
    <w:uiPriority w:val="20"/>
    <w:qFormat/>
    <w:rsid w:val="00D9336C"/>
    <w:rPr>
      <w:i/>
      <w:iCs/>
    </w:rPr>
  </w:style>
  <w:style w:type="character" w:styleId="LineNumber">
    <w:name w:val="line number"/>
    <w:basedOn w:val="DefaultParagraphFont"/>
    <w:uiPriority w:val="99"/>
    <w:semiHidden/>
    <w:unhideWhenUsed/>
    <w:rsid w:val="00D44B71"/>
  </w:style>
  <w:style w:type="character" w:styleId="UnresolvedMention">
    <w:name w:val="Unresolved Mention"/>
    <w:basedOn w:val="DefaultParagraphFont"/>
    <w:uiPriority w:val="99"/>
    <w:semiHidden/>
    <w:unhideWhenUsed/>
    <w:rsid w:val="001F7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2584">
      <w:bodyDiv w:val="1"/>
      <w:marLeft w:val="0"/>
      <w:marRight w:val="0"/>
      <w:marTop w:val="0"/>
      <w:marBottom w:val="0"/>
      <w:divBdr>
        <w:top w:val="none" w:sz="0" w:space="0" w:color="auto"/>
        <w:left w:val="none" w:sz="0" w:space="0" w:color="auto"/>
        <w:bottom w:val="none" w:sz="0" w:space="0" w:color="auto"/>
        <w:right w:val="none" w:sz="0" w:space="0" w:color="auto"/>
      </w:divBdr>
    </w:div>
    <w:div w:id="160512793">
      <w:bodyDiv w:val="1"/>
      <w:marLeft w:val="0"/>
      <w:marRight w:val="0"/>
      <w:marTop w:val="0"/>
      <w:marBottom w:val="0"/>
      <w:divBdr>
        <w:top w:val="none" w:sz="0" w:space="0" w:color="auto"/>
        <w:left w:val="none" w:sz="0" w:space="0" w:color="auto"/>
        <w:bottom w:val="none" w:sz="0" w:space="0" w:color="auto"/>
        <w:right w:val="none" w:sz="0" w:space="0" w:color="auto"/>
      </w:divBdr>
    </w:div>
    <w:div w:id="202866067">
      <w:bodyDiv w:val="1"/>
      <w:marLeft w:val="0"/>
      <w:marRight w:val="0"/>
      <w:marTop w:val="0"/>
      <w:marBottom w:val="0"/>
      <w:divBdr>
        <w:top w:val="none" w:sz="0" w:space="0" w:color="auto"/>
        <w:left w:val="none" w:sz="0" w:space="0" w:color="auto"/>
        <w:bottom w:val="none" w:sz="0" w:space="0" w:color="auto"/>
        <w:right w:val="none" w:sz="0" w:space="0" w:color="auto"/>
      </w:divBdr>
    </w:div>
    <w:div w:id="256527712">
      <w:bodyDiv w:val="1"/>
      <w:marLeft w:val="0"/>
      <w:marRight w:val="0"/>
      <w:marTop w:val="0"/>
      <w:marBottom w:val="0"/>
      <w:divBdr>
        <w:top w:val="none" w:sz="0" w:space="0" w:color="auto"/>
        <w:left w:val="none" w:sz="0" w:space="0" w:color="auto"/>
        <w:bottom w:val="none" w:sz="0" w:space="0" w:color="auto"/>
        <w:right w:val="none" w:sz="0" w:space="0" w:color="auto"/>
      </w:divBdr>
    </w:div>
    <w:div w:id="364450974">
      <w:bodyDiv w:val="1"/>
      <w:marLeft w:val="0"/>
      <w:marRight w:val="0"/>
      <w:marTop w:val="0"/>
      <w:marBottom w:val="0"/>
      <w:divBdr>
        <w:top w:val="none" w:sz="0" w:space="0" w:color="auto"/>
        <w:left w:val="none" w:sz="0" w:space="0" w:color="auto"/>
        <w:bottom w:val="none" w:sz="0" w:space="0" w:color="auto"/>
        <w:right w:val="none" w:sz="0" w:space="0" w:color="auto"/>
      </w:divBdr>
    </w:div>
    <w:div w:id="599677172">
      <w:bodyDiv w:val="1"/>
      <w:marLeft w:val="0"/>
      <w:marRight w:val="0"/>
      <w:marTop w:val="0"/>
      <w:marBottom w:val="0"/>
      <w:divBdr>
        <w:top w:val="none" w:sz="0" w:space="0" w:color="auto"/>
        <w:left w:val="none" w:sz="0" w:space="0" w:color="auto"/>
        <w:bottom w:val="none" w:sz="0" w:space="0" w:color="auto"/>
        <w:right w:val="none" w:sz="0" w:space="0" w:color="auto"/>
      </w:divBdr>
    </w:div>
    <w:div w:id="607588508">
      <w:bodyDiv w:val="1"/>
      <w:marLeft w:val="0"/>
      <w:marRight w:val="0"/>
      <w:marTop w:val="0"/>
      <w:marBottom w:val="0"/>
      <w:divBdr>
        <w:top w:val="none" w:sz="0" w:space="0" w:color="auto"/>
        <w:left w:val="none" w:sz="0" w:space="0" w:color="auto"/>
        <w:bottom w:val="none" w:sz="0" w:space="0" w:color="auto"/>
        <w:right w:val="none" w:sz="0" w:space="0" w:color="auto"/>
      </w:divBdr>
    </w:div>
    <w:div w:id="639194157">
      <w:bodyDiv w:val="1"/>
      <w:marLeft w:val="0"/>
      <w:marRight w:val="0"/>
      <w:marTop w:val="0"/>
      <w:marBottom w:val="0"/>
      <w:divBdr>
        <w:top w:val="none" w:sz="0" w:space="0" w:color="auto"/>
        <w:left w:val="none" w:sz="0" w:space="0" w:color="auto"/>
        <w:bottom w:val="none" w:sz="0" w:space="0" w:color="auto"/>
        <w:right w:val="none" w:sz="0" w:space="0" w:color="auto"/>
      </w:divBdr>
    </w:div>
    <w:div w:id="821509571">
      <w:bodyDiv w:val="1"/>
      <w:marLeft w:val="0"/>
      <w:marRight w:val="0"/>
      <w:marTop w:val="0"/>
      <w:marBottom w:val="0"/>
      <w:divBdr>
        <w:top w:val="none" w:sz="0" w:space="0" w:color="auto"/>
        <w:left w:val="none" w:sz="0" w:space="0" w:color="auto"/>
        <w:bottom w:val="none" w:sz="0" w:space="0" w:color="auto"/>
        <w:right w:val="none" w:sz="0" w:space="0" w:color="auto"/>
      </w:divBdr>
    </w:div>
    <w:div w:id="861623568">
      <w:bodyDiv w:val="1"/>
      <w:marLeft w:val="0"/>
      <w:marRight w:val="0"/>
      <w:marTop w:val="0"/>
      <w:marBottom w:val="0"/>
      <w:divBdr>
        <w:top w:val="none" w:sz="0" w:space="0" w:color="auto"/>
        <w:left w:val="none" w:sz="0" w:space="0" w:color="auto"/>
        <w:bottom w:val="none" w:sz="0" w:space="0" w:color="auto"/>
        <w:right w:val="none" w:sz="0" w:space="0" w:color="auto"/>
      </w:divBdr>
      <w:divsChild>
        <w:div w:id="586620222">
          <w:marLeft w:val="0"/>
          <w:marRight w:val="0"/>
          <w:marTop w:val="0"/>
          <w:marBottom w:val="0"/>
          <w:divBdr>
            <w:top w:val="none" w:sz="0" w:space="0" w:color="auto"/>
            <w:left w:val="none" w:sz="0" w:space="0" w:color="auto"/>
            <w:bottom w:val="none" w:sz="0" w:space="0" w:color="auto"/>
            <w:right w:val="none" w:sz="0" w:space="0" w:color="auto"/>
          </w:divBdr>
          <w:divsChild>
            <w:div w:id="2036423344">
              <w:marLeft w:val="0"/>
              <w:marRight w:val="0"/>
              <w:marTop w:val="0"/>
              <w:marBottom w:val="0"/>
              <w:divBdr>
                <w:top w:val="none" w:sz="0" w:space="0" w:color="auto"/>
                <w:left w:val="none" w:sz="0" w:space="0" w:color="auto"/>
                <w:bottom w:val="none" w:sz="0" w:space="0" w:color="auto"/>
                <w:right w:val="none" w:sz="0" w:space="0" w:color="auto"/>
              </w:divBdr>
            </w:div>
          </w:divsChild>
        </w:div>
        <w:div w:id="139345539">
          <w:marLeft w:val="0"/>
          <w:marRight w:val="0"/>
          <w:marTop w:val="0"/>
          <w:marBottom w:val="0"/>
          <w:divBdr>
            <w:top w:val="none" w:sz="0" w:space="0" w:color="auto"/>
            <w:left w:val="none" w:sz="0" w:space="0" w:color="auto"/>
            <w:bottom w:val="none" w:sz="0" w:space="0" w:color="auto"/>
            <w:right w:val="none" w:sz="0" w:space="0" w:color="auto"/>
          </w:divBdr>
          <w:divsChild>
            <w:div w:id="1704793893">
              <w:marLeft w:val="0"/>
              <w:marRight w:val="0"/>
              <w:marTop w:val="0"/>
              <w:marBottom w:val="0"/>
              <w:divBdr>
                <w:top w:val="none" w:sz="0" w:space="0" w:color="auto"/>
                <w:left w:val="none" w:sz="0" w:space="0" w:color="auto"/>
                <w:bottom w:val="none" w:sz="0" w:space="0" w:color="auto"/>
                <w:right w:val="none" w:sz="0" w:space="0" w:color="auto"/>
              </w:divBdr>
              <w:divsChild>
                <w:div w:id="135415589">
                  <w:marLeft w:val="0"/>
                  <w:marRight w:val="0"/>
                  <w:marTop w:val="0"/>
                  <w:marBottom w:val="0"/>
                  <w:divBdr>
                    <w:top w:val="none" w:sz="0" w:space="0" w:color="auto"/>
                    <w:left w:val="none" w:sz="0" w:space="0" w:color="auto"/>
                    <w:bottom w:val="none" w:sz="0" w:space="0" w:color="auto"/>
                    <w:right w:val="none" w:sz="0" w:space="0" w:color="auto"/>
                  </w:divBdr>
                  <w:divsChild>
                    <w:div w:id="955450963">
                      <w:marLeft w:val="0"/>
                      <w:marRight w:val="0"/>
                      <w:marTop w:val="0"/>
                      <w:marBottom w:val="0"/>
                      <w:divBdr>
                        <w:top w:val="none" w:sz="0" w:space="0" w:color="auto"/>
                        <w:left w:val="none" w:sz="0" w:space="0" w:color="auto"/>
                        <w:bottom w:val="none" w:sz="0" w:space="0" w:color="auto"/>
                        <w:right w:val="none" w:sz="0" w:space="0" w:color="auto"/>
                      </w:divBdr>
                      <w:divsChild>
                        <w:div w:id="161632293">
                          <w:marLeft w:val="0"/>
                          <w:marRight w:val="0"/>
                          <w:marTop w:val="0"/>
                          <w:marBottom w:val="0"/>
                          <w:divBdr>
                            <w:top w:val="none" w:sz="0" w:space="0" w:color="auto"/>
                            <w:left w:val="none" w:sz="0" w:space="0" w:color="auto"/>
                            <w:bottom w:val="none" w:sz="0" w:space="0" w:color="auto"/>
                            <w:right w:val="none" w:sz="0" w:space="0" w:color="auto"/>
                          </w:divBdr>
                          <w:divsChild>
                            <w:div w:id="1307857672">
                              <w:marLeft w:val="0"/>
                              <w:marRight w:val="0"/>
                              <w:marTop w:val="0"/>
                              <w:marBottom w:val="0"/>
                              <w:divBdr>
                                <w:top w:val="none" w:sz="0" w:space="0" w:color="auto"/>
                                <w:left w:val="none" w:sz="0" w:space="0" w:color="auto"/>
                                <w:bottom w:val="none" w:sz="0" w:space="0" w:color="auto"/>
                                <w:right w:val="none" w:sz="0" w:space="0" w:color="auto"/>
                              </w:divBdr>
                              <w:divsChild>
                                <w:div w:id="1755393479">
                                  <w:marLeft w:val="0"/>
                                  <w:marRight w:val="0"/>
                                  <w:marTop w:val="0"/>
                                  <w:marBottom w:val="0"/>
                                  <w:divBdr>
                                    <w:top w:val="none" w:sz="0" w:space="0" w:color="auto"/>
                                    <w:left w:val="none" w:sz="0" w:space="0" w:color="auto"/>
                                    <w:bottom w:val="none" w:sz="0" w:space="0" w:color="auto"/>
                                    <w:right w:val="none" w:sz="0" w:space="0" w:color="auto"/>
                                  </w:divBdr>
                                  <w:divsChild>
                                    <w:div w:id="229924773">
                                      <w:marLeft w:val="0"/>
                                      <w:marRight w:val="0"/>
                                      <w:marTop w:val="0"/>
                                      <w:marBottom w:val="0"/>
                                      <w:divBdr>
                                        <w:top w:val="none" w:sz="0" w:space="0" w:color="auto"/>
                                        <w:left w:val="none" w:sz="0" w:space="0" w:color="auto"/>
                                        <w:bottom w:val="none" w:sz="0" w:space="0" w:color="auto"/>
                                        <w:right w:val="none" w:sz="0" w:space="0" w:color="auto"/>
                                      </w:divBdr>
                                      <w:divsChild>
                                        <w:div w:id="1977298567">
                                          <w:marLeft w:val="0"/>
                                          <w:marRight w:val="0"/>
                                          <w:marTop w:val="0"/>
                                          <w:marBottom w:val="0"/>
                                          <w:divBdr>
                                            <w:top w:val="none" w:sz="0" w:space="0" w:color="auto"/>
                                            <w:left w:val="none" w:sz="0" w:space="0" w:color="auto"/>
                                            <w:bottom w:val="none" w:sz="0" w:space="0" w:color="auto"/>
                                            <w:right w:val="none" w:sz="0" w:space="0" w:color="auto"/>
                                          </w:divBdr>
                                          <w:divsChild>
                                            <w:div w:id="2088336379">
                                              <w:marLeft w:val="0"/>
                                              <w:marRight w:val="0"/>
                                              <w:marTop w:val="0"/>
                                              <w:marBottom w:val="0"/>
                                              <w:divBdr>
                                                <w:top w:val="none" w:sz="0" w:space="0" w:color="auto"/>
                                                <w:left w:val="none" w:sz="0" w:space="0" w:color="auto"/>
                                                <w:bottom w:val="none" w:sz="0" w:space="0" w:color="auto"/>
                                                <w:right w:val="none" w:sz="0" w:space="0" w:color="auto"/>
                                              </w:divBdr>
                                              <w:divsChild>
                                                <w:div w:id="612202424">
                                                  <w:marLeft w:val="0"/>
                                                  <w:marRight w:val="0"/>
                                                  <w:marTop w:val="0"/>
                                                  <w:marBottom w:val="0"/>
                                                  <w:divBdr>
                                                    <w:top w:val="none" w:sz="0" w:space="0" w:color="auto"/>
                                                    <w:left w:val="none" w:sz="0" w:space="0" w:color="auto"/>
                                                    <w:bottom w:val="none" w:sz="0" w:space="0" w:color="auto"/>
                                                    <w:right w:val="none" w:sz="0" w:space="0" w:color="auto"/>
                                                  </w:divBdr>
                                                  <w:divsChild>
                                                    <w:div w:id="1474323110">
                                                      <w:marLeft w:val="0"/>
                                                      <w:marRight w:val="0"/>
                                                      <w:marTop w:val="0"/>
                                                      <w:marBottom w:val="0"/>
                                                      <w:divBdr>
                                                        <w:top w:val="none" w:sz="0" w:space="0" w:color="auto"/>
                                                        <w:left w:val="none" w:sz="0" w:space="0" w:color="auto"/>
                                                        <w:bottom w:val="none" w:sz="0" w:space="0" w:color="auto"/>
                                                        <w:right w:val="none" w:sz="0" w:space="0" w:color="auto"/>
                                                      </w:divBdr>
                                                      <w:divsChild>
                                                        <w:div w:id="1432818848">
                                                          <w:marLeft w:val="0"/>
                                                          <w:marRight w:val="0"/>
                                                          <w:marTop w:val="0"/>
                                                          <w:marBottom w:val="0"/>
                                                          <w:divBdr>
                                                            <w:top w:val="none" w:sz="0" w:space="0" w:color="auto"/>
                                                            <w:left w:val="none" w:sz="0" w:space="0" w:color="auto"/>
                                                            <w:bottom w:val="none" w:sz="0" w:space="0" w:color="auto"/>
                                                            <w:right w:val="none" w:sz="0" w:space="0" w:color="auto"/>
                                                          </w:divBdr>
                                                          <w:divsChild>
                                                            <w:div w:id="17755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603295">
                      <w:marLeft w:val="0"/>
                      <w:marRight w:val="0"/>
                      <w:marTop w:val="0"/>
                      <w:marBottom w:val="0"/>
                      <w:divBdr>
                        <w:top w:val="none" w:sz="0" w:space="0" w:color="auto"/>
                        <w:left w:val="none" w:sz="0" w:space="0" w:color="auto"/>
                        <w:bottom w:val="none" w:sz="0" w:space="0" w:color="auto"/>
                        <w:right w:val="none" w:sz="0" w:space="0" w:color="auto"/>
                      </w:divBdr>
                      <w:divsChild>
                        <w:div w:id="895042977">
                          <w:marLeft w:val="0"/>
                          <w:marRight w:val="0"/>
                          <w:marTop w:val="0"/>
                          <w:marBottom w:val="0"/>
                          <w:divBdr>
                            <w:top w:val="none" w:sz="0" w:space="0" w:color="auto"/>
                            <w:left w:val="none" w:sz="0" w:space="0" w:color="auto"/>
                            <w:bottom w:val="none" w:sz="0" w:space="0" w:color="auto"/>
                            <w:right w:val="none" w:sz="0" w:space="0" w:color="auto"/>
                          </w:divBdr>
                          <w:divsChild>
                            <w:div w:id="87434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427721">
      <w:bodyDiv w:val="1"/>
      <w:marLeft w:val="0"/>
      <w:marRight w:val="0"/>
      <w:marTop w:val="0"/>
      <w:marBottom w:val="0"/>
      <w:divBdr>
        <w:top w:val="none" w:sz="0" w:space="0" w:color="auto"/>
        <w:left w:val="none" w:sz="0" w:space="0" w:color="auto"/>
        <w:bottom w:val="none" w:sz="0" w:space="0" w:color="auto"/>
        <w:right w:val="none" w:sz="0" w:space="0" w:color="auto"/>
      </w:divBdr>
    </w:div>
    <w:div w:id="1253512793">
      <w:bodyDiv w:val="1"/>
      <w:marLeft w:val="0"/>
      <w:marRight w:val="0"/>
      <w:marTop w:val="0"/>
      <w:marBottom w:val="0"/>
      <w:divBdr>
        <w:top w:val="none" w:sz="0" w:space="0" w:color="auto"/>
        <w:left w:val="none" w:sz="0" w:space="0" w:color="auto"/>
        <w:bottom w:val="none" w:sz="0" w:space="0" w:color="auto"/>
        <w:right w:val="none" w:sz="0" w:space="0" w:color="auto"/>
      </w:divBdr>
    </w:div>
    <w:div w:id="1375689144">
      <w:bodyDiv w:val="1"/>
      <w:marLeft w:val="0"/>
      <w:marRight w:val="0"/>
      <w:marTop w:val="0"/>
      <w:marBottom w:val="0"/>
      <w:divBdr>
        <w:top w:val="none" w:sz="0" w:space="0" w:color="auto"/>
        <w:left w:val="none" w:sz="0" w:space="0" w:color="auto"/>
        <w:bottom w:val="none" w:sz="0" w:space="0" w:color="auto"/>
        <w:right w:val="none" w:sz="0" w:space="0" w:color="auto"/>
      </w:divBdr>
    </w:div>
    <w:div w:id="1457018150">
      <w:bodyDiv w:val="1"/>
      <w:marLeft w:val="0"/>
      <w:marRight w:val="0"/>
      <w:marTop w:val="0"/>
      <w:marBottom w:val="0"/>
      <w:divBdr>
        <w:top w:val="none" w:sz="0" w:space="0" w:color="auto"/>
        <w:left w:val="none" w:sz="0" w:space="0" w:color="auto"/>
        <w:bottom w:val="none" w:sz="0" w:space="0" w:color="auto"/>
        <w:right w:val="none" w:sz="0" w:space="0" w:color="auto"/>
      </w:divBdr>
    </w:div>
    <w:div w:id="1463425226">
      <w:bodyDiv w:val="1"/>
      <w:marLeft w:val="0"/>
      <w:marRight w:val="0"/>
      <w:marTop w:val="0"/>
      <w:marBottom w:val="0"/>
      <w:divBdr>
        <w:top w:val="none" w:sz="0" w:space="0" w:color="auto"/>
        <w:left w:val="none" w:sz="0" w:space="0" w:color="auto"/>
        <w:bottom w:val="none" w:sz="0" w:space="0" w:color="auto"/>
        <w:right w:val="none" w:sz="0" w:space="0" w:color="auto"/>
      </w:divBdr>
    </w:div>
    <w:div w:id="1672443083">
      <w:bodyDiv w:val="1"/>
      <w:marLeft w:val="0"/>
      <w:marRight w:val="0"/>
      <w:marTop w:val="0"/>
      <w:marBottom w:val="0"/>
      <w:divBdr>
        <w:top w:val="none" w:sz="0" w:space="0" w:color="auto"/>
        <w:left w:val="none" w:sz="0" w:space="0" w:color="auto"/>
        <w:bottom w:val="none" w:sz="0" w:space="0" w:color="auto"/>
        <w:right w:val="none" w:sz="0" w:space="0" w:color="auto"/>
      </w:divBdr>
    </w:div>
    <w:div w:id="205692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s11629-022-7445-z" TargetMode="External"/><Relationship Id="rId18" Type="http://schemas.openxmlformats.org/officeDocument/2006/relationships/hyperlink" Target="https://doi.org/10.2136/sssaspecpub30.c1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5772/intechopen.88989" TargetMode="External"/><Relationship Id="rId7" Type="http://schemas.openxmlformats.org/officeDocument/2006/relationships/endnotes" Target="endnotes.xml"/><Relationship Id="rId12" Type="http://schemas.openxmlformats.org/officeDocument/2006/relationships/hyperlink" Target="https://doi.org/10.1190/1.1442728" TargetMode="External"/><Relationship Id="rId17" Type="http://schemas.openxmlformats.org/officeDocument/2006/relationships/hyperlink" Target="https://doi.org/10.3390/su1512943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923/jest.2016.198.207" TargetMode="External"/><Relationship Id="rId20" Type="http://schemas.openxmlformats.org/officeDocument/2006/relationships/hyperlink" Target="https://doi.org/10.1029/WR016i003p005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S0926-9851(03)00002-8" TargetMode="External"/><Relationship Id="rId23" Type="http://schemas.openxmlformats.org/officeDocument/2006/relationships/hyperlink" Target="https://doi.org/10.3389/feart.2022.103569" TargetMode="External"/><Relationship Id="rId10" Type="http://schemas.openxmlformats.org/officeDocument/2006/relationships/image" Target="media/image3.png"/><Relationship Id="rId19" Type="http://schemas.openxmlformats.org/officeDocument/2006/relationships/hyperlink" Target="http://doi.org/10.3390/rs1608132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09/TDEI.2017.006583" TargetMode="External"/><Relationship Id="rId22" Type="http://schemas.openxmlformats.org/officeDocument/2006/relationships/hyperlink" Target="https://doi.org/10.1080/19386362.2019.1692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02934-683F-4206-B209-C46EA77D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18</Pages>
  <Words>4825</Words>
  <Characters>27506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PHY-HED-PC</dc:creator>
  <cp:lastModifiedBy>SDI 1020</cp:lastModifiedBy>
  <cp:revision>777</cp:revision>
  <cp:lastPrinted>2023-02-16T08:13:00Z</cp:lastPrinted>
  <dcterms:created xsi:type="dcterms:W3CDTF">2024-07-04T07:34:00Z</dcterms:created>
  <dcterms:modified xsi:type="dcterms:W3CDTF">2026-02-10T09:26:00Z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-1317163971</vt:i4>
  </property>
  <property fmtid="{D5CDD505-2E9C-101B-9397-08002B2CF9AE}" pid="3" name="GrammarlyDocumentId">
    <vt:lpwstr>a6610772-e2ea-4364-9856-6dd84aa834ed</vt:lpwstr>
  </property>
</Properties>
</file>