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0BBF6" w14:textId="77777777" w:rsidR="009E00EF" w:rsidRPr="009E00EF" w:rsidRDefault="009E00EF" w:rsidP="009E00EF">
      <w:pPr>
        <w:spacing w:line="256" w:lineRule="auto"/>
        <w:jc w:val="both"/>
        <w:rPr>
          <w:rFonts w:ascii="Arial" w:hAnsi="Arial" w:cs="Arial"/>
          <w:b/>
          <w:sz w:val="20"/>
          <w:szCs w:val="20"/>
        </w:rPr>
      </w:pPr>
      <w:r w:rsidRPr="009E00EF">
        <w:rPr>
          <w:rFonts w:ascii="Arial" w:hAnsi="Arial" w:cs="Arial"/>
          <w:b/>
          <w:sz w:val="20"/>
          <w:szCs w:val="20"/>
        </w:rPr>
        <w:t>Occurrence and Epidemiological Characteristics of Lumpy Skin Disease in Cattle in Adamawa State, Nigeria.</w:t>
      </w:r>
    </w:p>
    <w:p w14:paraId="4E6CC1D5" w14:textId="5FD0C0F7" w:rsidR="00436F5D" w:rsidRPr="009E00EF" w:rsidRDefault="00436F5D" w:rsidP="00585115">
      <w:pPr>
        <w:spacing w:after="0" w:line="360" w:lineRule="auto"/>
        <w:jc w:val="both"/>
        <w:outlineLvl w:val="0"/>
        <w:rPr>
          <w:rFonts w:ascii="Times New Roman" w:eastAsia="Times New Roman" w:hAnsi="Times New Roman" w:cs="Times New Roman"/>
          <w:b/>
          <w:bCs/>
          <w:kern w:val="36"/>
          <w:sz w:val="24"/>
          <w:szCs w:val="24"/>
          <w:lang w:eastAsia="en-GB"/>
        </w:rPr>
      </w:pPr>
    </w:p>
    <w:p w14:paraId="6687C02F" w14:textId="77777777" w:rsidR="008C7148" w:rsidRPr="009F16DD" w:rsidRDefault="008C7148" w:rsidP="00585115">
      <w:pPr>
        <w:spacing w:after="0" w:line="360" w:lineRule="auto"/>
        <w:jc w:val="both"/>
        <w:outlineLvl w:val="0"/>
        <w:rPr>
          <w:rFonts w:ascii="Times New Roman" w:eastAsia="Times New Roman" w:hAnsi="Times New Roman" w:cs="Times New Roman"/>
          <w:bCs/>
          <w:kern w:val="36"/>
          <w:sz w:val="24"/>
          <w:szCs w:val="24"/>
          <w:lang w:eastAsia="en-GB"/>
        </w:rPr>
      </w:pPr>
      <w:bookmarkStart w:id="0" w:name="_GoBack"/>
      <w:bookmarkEnd w:id="0"/>
    </w:p>
    <w:p w14:paraId="23BA7B59"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Abstract</w:t>
      </w:r>
    </w:p>
    <w:p w14:paraId="441AB8E2" w14:textId="2E70533D" w:rsidR="0040414D" w:rsidRPr="009F16DD" w:rsidRDefault="000D4359"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Lumpy </w:t>
      </w:r>
      <w:r w:rsidR="00307F97" w:rsidRPr="009F16DD">
        <w:rPr>
          <w:rFonts w:ascii="Times New Roman" w:eastAsia="Times New Roman" w:hAnsi="Times New Roman" w:cs="Times New Roman"/>
          <w:sz w:val="24"/>
          <w:szCs w:val="24"/>
          <w:lang w:eastAsia="en-GB"/>
        </w:rPr>
        <w:t>Skin Disease</w:t>
      </w:r>
      <w:r w:rsidRPr="009F16DD">
        <w:rPr>
          <w:rFonts w:ascii="Times New Roman" w:eastAsia="Times New Roman" w:hAnsi="Times New Roman" w:cs="Times New Roman"/>
          <w:sz w:val="24"/>
          <w:szCs w:val="24"/>
          <w:lang w:eastAsia="en-GB"/>
        </w:rPr>
        <w:t xml:space="preserve"> (LSD) is a contagious viral disease of cattle with significant economic and animal health implications in sub-Saharan Africa. This study reviews and documents the incidence and epidemiological characteristics of LSD among cattle in Adamawa State, north</w:t>
      </w:r>
      <w:r w:rsidR="00445AB4">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eastern Nigeria. Using retrospective reports from veterinary services, field observations, and published regional data, the study assessed LSD occurrence in relation to seasonal distribution, herd management practices, and geographical spread.</w:t>
      </w:r>
      <w:r w:rsidR="00445AB4" w:rsidRPr="00445AB4">
        <w:rPr>
          <w:rFonts w:ascii="Times New Roman" w:eastAsia="Times New Roman" w:hAnsi="Times New Roman" w:cs="Times New Roman"/>
          <w:sz w:val="24"/>
          <w:szCs w:val="24"/>
          <w:lang w:eastAsia="en-GB"/>
        </w:rPr>
        <w:t xml:space="preserve"> </w:t>
      </w:r>
      <w:r w:rsidR="00445AB4">
        <w:rPr>
          <w:rFonts w:ascii="Times New Roman" w:eastAsia="Times New Roman" w:hAnsi="Times New Roman" w:cs="Times New Roman"/>
          <w:sz w:val="24"/>
          <w:szCs w:val="24"/>
          <w:lang w:eastAsia="en-GB"/>
        </w:rPr>
        <w:t>A total of 468 cattle were affected out of 3,853 representing 12.15%.  The fi</w:t>
      </w:r>
      <w:r w:rsidRPr="009F16DD">
        <w:rPr>
          <w:rFonts w:ascii="Times New Roman" w:eastAsia="Times New Roman" w:hAnsi="Times New Roman" w:cs="Times New Roman"/>
          <w:sz w:val="24"/>
          <w:szCs w:val="24"/>
          <w:lang w:eastAsia="en-GB"/>
        </w:rPr>
        <w:t>ndings indicate that LSD occurs sporadically, with periodic outbreaks, particularly during the rainy season</w:t>
      </w:r>
      <w:r w:rsidR="00445AB4">
        <w:rPr>
          <w:rFonts w:ascii="Times New Roman" w:eastAsia="Times New Roman" w:hAnsi="Times New Roman" w:cs="Times New Roman"/>
          <w:sz w:val="24"/>
          <w:szCs w:val="24"/>
          <w:lang w:eastAsia="en-GB"/>
        </w:rPr>
        <w:t xml:space="preserve"> 13.38% and 11.00% dry season</w:t>
      </w:r>
      <w:r w:rsidRPr="009F16DD">
        <w:rPr>
          <w:rFonts w:ascii="Times New Roman" w:eastAsia="Times New Roman" w:hAnsi="Times New Roman" w:cs="Times New Roman"/>
          <w:sz w:val="24"/>
          <w:szCs w:val="24"/>
          <w:lang w:eastAsia="en-GB"/>
        </w:rPr>
        <w:t>, and is associated with extensive grazing systems and increased vector activity. The disease results in considerable economic losses through reduced milk production, weight loss, hide damage, and occasional mortality. Strengthening surveillance systems, improving vaccination coverage, and enhancing farmer awareness are recommended to reduce the burden of LSD in Adamawa State.</w:t>
      </w:r>
    </w:p>
    <w:p w14:paraId="50338EBE" w14:textId="77777777"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b/>
          <w:bCs/>
          <w:sz w:val="24"/>
          <w:szCs w:val="24"/>
          <w:lang w:eastAsia="en-GB"/>
        </w:rPr>
        <w:t>Keywords:</w:t>
      </w:r>
      <w:r w:rsidRPr="009F16DD">
        <w:rPr>
          <w:rFonts w:ascii="Times New Roman" w:eastAsia="Times New Roman" w:hAnsi="Times New Roman" w:cs="Times New Roman"/>
          <w:sz w:val="24"/>
          <w:szCs w:val="24"/>
          <w:lang w:eastAsia="en-GB"/>
        </w:rPr>
        <w:t xml:space="preserve"> Lumpy skin disease, cattle, incidence, Adamawa State, Nigeria, </w:t>
      </w:r>
      <w:proofErr w:type="spellStart"/>
      <w:r w:rsidRPr="009F16DD">
        <w:rPr>
          <w:rFonts w:ascii="Times New Roman" w:eastAsia="Times New Roman" w:hAnsi="Times New Roman" w:cs="Times New Roman"/>
          <w:i/>
          <w:sz w:val="24"/>
          <w:szCs w:val="24"/>
          <w:lang w:eastAsia="en-GB"/>
        </w:rPr>
        <w:t>capripox</w:t>
      </w:r>
      <w:proofErr w:type="spellEnd"/>
      <w:r w:rsidR="0088706B" w:rsidRPr="009F16DD">
        <w:rPr>
          <w:rFonts w:ascii="Times New Roman" w:eastAsia="Times New Roman" w:hAnsi="Times New Roman" w:cs="Times New Roman"/>
          <w:i/>
          <w:sz w:val="24"/>
          <w:szCs w:val="24"/>
          <w:lang w:eastAsia="en-GB"/>
        </w:rPr>
        <w:t xml:space="preserve"> </w:t>
      </w:r>
      <w:r w:rsidRPr="009F16DD">
        <w:rPr>
          <w:rFonts w:ascii="Times New Roman" w:eastAsia="Times New Roman" w:hAnsi="Times New Roman" w:cs="Times New Roman"/>
          <w:i/>
          <w:sz w:val="24"/>
          <w:szCs w:val="24"/>
          <w:lang w:eastAsia="en-GB"/>
        </w:rPr>
        <w:t>virus</w:t>
      </w:r>
    </w:p>
    <w:p w14:paraId="64F7E44A"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1. Introduction</w:t>
      </w:r>
    </w:p>
    <w:p w14:paraId="23635EA0" w14:textId="5790FF3F" w:rsidR="00404554" w:rsidRPr="009F16DD" w:rsidRDefault="0040414D" w:rsidP="00585115">
      <w:pPr>
        <w:spacing w:after="100" w:afterAutospacing="1" w:line="360" w:lineRule="auto"/>
        <w:jc w:val="both"/>
        <w:rPr>
          <w:rStyle w:val="dont-break-out"/>
          <w:rFonts w:ascii="Times New Roman" w:hAnsi="Times New Roman" w:cs="Times New Roman"/>
          <w:sz w:val="24"/>
          <w:szCs w:val="24"/>
        </w:rPr>
      </w:pPr>
      <w:r w:rsidRPr="009F16DD">
        <w:rPr>
          <w:rFonts w:ascii="Times New Roman" w:eastAsia="Times New Roman" w:hAnsi="Times New Roman" w:cs="Times New Roman"/>
          <w:sz w:val="24"/>
          <w:szCs w:val="24"/>
          <w:lang w:eastAsia="en-GB"/>
        </w:rPr>
        <w:t xml:space="preserve">Lumpy </w:t>
      </w:r>
      <w:r w:rsidR="005A70A1" w:rsidRPr="009F16DD">
        <w:rPr>
          <w:rFonts w:ascii="Times New Roman" w:eastAsia="Times New Roman" w:hAnsi="Times New Roman" w:cs="Times New Roman"/>
          <w:sz w:val="24"/>
          <w:szCs w:val="24"/>
          <w:lang w:eastAsia="en-GB"/>
        </w:rPr>
        <w:t>S</w:t>
      </w:r>
      <w:r w:rsidRPr="009F16DD">
        <w:rPr>
          <w:rFonts w:ascii="Times New Roman" w:eastAsia="Times New Roman" w:hAnsi="Times New Roman" w:cs="Times New Roman"/>
          <w:sz w:val="24"/>
          <w:szCs w:val="24"/>
          <w:lang w:eastAsia="en-GB"/>
        </w:rPr>
        <w:t xml:space="preserve">kin </w:t>
      </w:r>
      <w:r w:rsidR="005A70A1" w:rsidRPr="009F16DD">
        <w:rPr>
          <w:rFonts w:ascii="Times New Roman" w:eastAsia="Times New Roman" w:hAnsi="Times New Roman" w:cs="Times New Roman"/>
          <w:sz w:val="24"/>
          <w:szCs w:val="24"/>
          <w:lang w:eastAsia="en-GB"/>
        </w:rPr>
        <w:t>D</w:t>
      </w:r>
      <w:r w:rsidRPr="009F16DD">
        <w:rPr>
          <w:rFonts w:ascii="Times New Roman" w:eastAsia="Times New Roman" w:hAnsi="Times New Roman" w:cs="Times New Roman"/>
          <w:sz w:val="24"/>
          <w:szCs w:val="24"/>
          <w:lang w:eastAsia="en-GB"/>
        </w:rPr>
        <w:t xml:space="preserve">isease (LSD) is a transboundary viral disease of cattle caused by the </w:t>
      </w:r>
      <w:r w:rsidR="005A70A1" w:rsidRPr="009F16DD">
        <w:rPr>
          <w:rFonts w:ascii="Times New Roman" w:eastAsia="Times New Roman" w:hAnsi="Times New Roman" w:cs="Times New Roman"/>
          <w:sz w:val="24"/>
          <w:szCs w:val="24"/>
          <w:lang w:eastAsia="en-GB"/>
        </w:rPr>
        <w:t>L</w:t>
      </w:r>
      <w:r w:rsidRPr="009F16DD">
        <w:rPr>
          <w:rFonts w:ascii="Times New Roman" w:eastAsia="Times New Roman" w:hAnsi="Times New Roman" w:cs="Times New Roman"/>
          <w:sz w:val="24"/>
          <w:szCs w:val="24"/>
          <w:lang w:eastAsia="en-GB"/>
        </w:rPr>
        <w:t xml:space="preserve">umpy </w:t>
      </w:r>
      <w:r w:rsidR="005A70A1" w:rsidRPr="009F16DD">
        <w:rPr>
          <w:rFonts w:ascii="Times New Roman" w:eastAsia="Times New Roman" w:hAnsi="Times New Roman" w:cs="Times New Roman"/>
          <w:sz w:val="24"/>
          <w:szCs w:val="24"/>
          <w:lang w:eastAsia="en-GB"/>
        </w:rPr>
        <w:t>S</w:t>
      </w:r>
      <w:r w:rsidRPr="009F16DD">
        <w:rPr>
          <w:rFonts w:ascii="Times New Roman" w:eastAsia="Times New Roman" w:hAnsi="Times New Roman" w:cs="Times New Roman"/>
          <w:sz w:val="24"/>
          <w:szCs w:val="24"/>
          <w:lang w:eastAsia="en-GB"/>
        </w:rPr>
        <w:t xml:space="preserve">kin </w:t>
      </w:r>
      <w:r w:rsidR="005A70A1" w:rsidRPr="009F16DD">
        <w:rPr>
          <w:rFonts w:ascii="Times New Roman" w:eastAsia="Times New Roman" w:hAnsi="Times New Roman" w:cs="Times New Roman"/>
          <w:sz w:val="24"/>
          <w:szCs w:val="24"/>
          <w:lang w:eastAsia="en-GB"/>
        </w:rPr>
        <w:t>D</w:t>
      </w:r>
      <w:r w:rsidRPr="009F16DD">
        <w:rPr>
          <w:rFonts w:ascii="Times New Roman" w:eastAsia="Times New Roman" w:hAnsi="Times New Roman" w:cs="Times New Roman"/>
          <w:sz w:val="24"/>
          <w:szCs w:val="24"/>
          <w:lang w:eastAsia="en-GB"/>
        </w:rPr>
        <w:t xml:space="preserve">isease </w:t>
      </w:r>
      <w:r w:rsidR="005A70A1" w:rsidRPr="009F16DD">
        <w:rPr>
          <w:rFonts w:ascii="Times New Roman" w:eastAsia="Times New Roman" w:hAnsi="Times New Roman" w:cs="Times New Roman"/>
          <w:sz w:val="24"/>
          <w:szCs w:val="24"/>
          <w:lang w:eastAsia="en-GB"/>
        </w:rPr>
        <w:t>V</w:t>
      </w:r>
      <w:r w:rsidRPr="009F16DD">
        <w:rPr>
          <w:rFonts w:ascii="Times New Roman" w:eastAsia="Times New Roman" w:hAnsi="Times New Roman" w:cs="Times New Roman"/>
          <w:sz w:val="24"/>
          <w:szCs w:val="24"/>
          <w:lang w:eastAsia="en-GB"/>
        </w:rPr>
        <w:t xml:space="preserve">irus (LSDV), a member of the genus </w:t>
      </w:r>
      <w:proofErr w:type="spellStart"/>
      <w:r w:rsidRPr="009F16DD">
        <w:rPr>
          <w:rFonts w:ascii="Times New Roman" w:eastAsia="Times New Roman" w:hAnsi="Times New Roman" w:cs="Times New Roman"/>
          <w:i/>
          <w:iCs/>
          <w:sz w:val="24"/>
          <w:szCs w:val="24"/>
          <w:lang w:eastAsia="en-GB"/>
        </w:rPr>
        <w:t>Capripox</w:t>
      </w:r>
      <w:proofErr w:type="spellEnd"/>
      <w:r w:rsidR="0088706B" w:rsidRPr="009F16DD">
        <w:rPr>
          <w:rFonts w:ascii="Times New Roman" w:eastAsia="Times New Roman" w:hAnsi="Times New Roman" w:cs="Times New Roman"/>
          <w:i/>
          <w:iCs/>
          <w:sz w:val="24"/>
          <w:szCs w:val="24"/>
          <w:lang w:eastAsia="en-GB"/>
        </w:rPr>
        <w:t xml:space="preserve"> </w:t>
      </w:r>
      <w:r w:rsidRPr="009F16DD">
        <w:rPr>
          <w:rFonts w:ascii="Times New Roman" w:eastAsia="Times New Roman" w:hAnsi="Times New Roman" w:cs="Times New Roman"/>
          <w:i/>
          <w:iCs/>
          <w:sz w:val="24"/>
          <w:szCs w:val="24"/>
          <w:lang w:eastAsia="en-GB"/>
        </w:rPr>
        <w:t>virus</w:t>
      </w:r>
      <w:r w:rsidRPr="009F16DD">
        <w:rPr>
          <w:rFonts w:ascii="Times New Roman" w:eastAsia="Times New Roman" w:hAnsi="Times New Roman" w:cs="Times New Roman"/>
          <w:sz w:val="24"/>
          <w:szCs w:val="24"/>
          <w:lang w:eastAsia="en-GB"/>
        </w:rPr>
        <w:t xml:space="preserve"> within the family </w:t>
      </w:r>
      <w:proofErr w:type="spellStart"/>
      <w:r w:rsidRPr="009F16DD">
        <w:rPr>
          <w:rFonts w:ascii="Times New Roman" w:eastAsia="Times New Roman" w:hAnsi="Times New Roman" w:cs="Times New Roman"/>
          <w:i/>
          <w:iCs/>
          <w:sz w:val="24"/>
          <w:szCs w:val="24"/>
          <w:lang w:eastAsia="en-GB"/>
        </w:rPr>
        <w:t>Poxviridae</w:t>
      </w:r>
      <w:proofErr w:type="spellEnd"/>
      <w:r w:rsidR="002E103C" w:rsidRPr="009F16DD">
        <w:rPr>
          <w:rFonts w:ascii="Times New Roman" w:eastAsia="Times New Roman" w:hAnsi="Times New Roman" w:cs="Times New Roman"/>
          <w:i/>
          <w:iCs/>
          <w:sz w:val="24"/>
          <w:szCs w:val="24"/>
          <w:lang w:eastAsia="en-GB"/>
        </w:rPr>
        <w:t xml:space="preserve"> </w:t>
      </w:r>
      <w:r w:rsidR="002E103C" w:rsidRPr="009F16DD">
        <w:rPr>
          <w:rFonts w:ascii="Times New Roman" w:eastAsia="Times New Roman" w:hAnsi="Times New Roman" w:cs="Times New Roman"/>
          <w:iCs/>
          <w:sz w:val="24"/>
          <w:szCs w:val="24"/>
          <w:lang w:eastAsia="en-GB"/>
        </w:rPr>
        <w:t>(</w:t>
      </w:r>
      <w:r w:rsidR="002E103C" w:rsidRPr="009F16DD">
        <w:rPr>
          <w:rFonts w:ascii="Times New Roman" w:eastAsia="Times New Roman" w:hAnsi="Times New Roman" w:cs="Times New Roman"/>
          <w:sz w:val="24"/>
          <w:szCs w:val="24"/>
          <w:lang w:eastAsia="en-GB"/>
        </w:rPr>
        <w:t>OIE.</w:t>
      </w:r>
      <w:r w:rsidR="00307F97" w:rsidRPr="009F16DD">
        <w:rPr>
          <w:rFonts w:ascii="Times New Roman" w:eastAsia="Times New Roman" w:hAnsi="Times New Roman" w:cs="Times New Roman"/>
          <w:sz w:val="24"/>
          <w:szCs w:val="24"/>
          <w:lang w:eastAsia="en-GB"/>
        </w:rPr>
        <w:t>2019)</w:t>
      </w:r>
      <w:r w:rsidRPr="009F16DD">
        <w:rPr>
          <w:rFonts w:ascii="Times New Roman" w:eastAsia="Times New Roman" w:hAnsi="Times New Roman" w:cs="Times New Roman"/>
          <w:sz w:val="24"/>
          <w:szCs w:val="24"/>
          <w:lang w:eastAsia="en-GB"/>
        </w:rPr>
        <w:t>. The disease is characterized by fever, nodular skin lesions, lymphadenopathy, and systemic involvement, leading to reduced productivity and, in severe cases, death</w:t>
      </w:r>
      <w:r w:rsidR="00F92B85" w:rsidRPr="009F16DD">
        <w:rPr>
          <w:rFonts w:ascii="Times New Roman" w:eastAsia="Times New Roman" w:hAnsi="Times New Roman" w:cs="Times New Roman"/>
          <w:sz w:val="24"/>
          <w:szCs w:val="24"/>
          <w:lang w:eastAsia="en-GB"/>
        </w:rPr>
        <w:t xml:space="preserve"> (</w:t>
      </w:r>
      <w:r w:rsidR="00307F97" w:rsidRPr="009F16DD">
        <w:rPr>
          <w:rFonts w:ascii="Times New Roman" w:eastAsia="Times New Roman" w:hAnsi="Times New Roman" w:cs="Times New Roman"/>
          <w:sz w:val="24"/>
          <w:szCs w:val="24"/>
          <w:lang w:eastAsia="en-GB"/>
        </w:rPr>
        <w:t>OIE. 2019)</w:t>
      </w:r>
      <w:r w:rsidRPr="009F16DD">
        <w:rPr>
          <w:rFonts w:ascii="Times New Roman" w:eastAsia="Times New Roman" w:hAnsi="Times New Roman" w:cs="Times New Roman"/>
          <w:sz w:val="24"/>
          <w:szCs w:val="24"/>
          <w:lang w:eastAsia="en-GB"/>
        </w:rPr>
        <w:t>. LSD is considered one of the most economically important cattle diseases in Africa due to its impact on livestock production, trade restrictions, and rural livelihoods</w:t>
      </w:r>
      <w:r w:rsidR="00F92B85" w:rsidRPr="009F16DD">
        <w:rPr>
          <w:rFonts w:ascii="Times New Roman" w:eastAsia="Times New Roman" w:hAnsi="Times New Roman" w:cs="Times New Roman"/>
          <w:sz w:val="24"/>
          <w:szCs w:val="24"/>
          <w:lang w:eastAsia="en-GB"/>
        </w:rPr>
        <w:t xml:space="preserve"> </w:t>
      </w:r>
      <w:r w:rsidR="00307F97" w:rsidRPr="009F16DD">
        <w:rPr>
          <w:rFonts w:ascii="Times New Roman" w:eastAsia="Times New Roman" w:hAnsi="Times New Roman" w:cs="Times New Roman"/>
          <w:sz w:val="24"/>
          <w:szCs w:val="24"/>
          <w:lang w:eastAsia="en-GB"/>
        </w:rPr>
        <w:t>(DAF F 2022</w:t>
      </w:r>
      <w:r w:rsidR="00F92B85"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w:t>
      </w:r>
      <w:r w:rsidR="00404554" w:rsidRPr="009F16DD">
        <w:rPr>
          <w:rStyle w:val="dont-break-out"/>
          <w:rFonts w:ascii="Times New Roman" w:hAnsi="Times New Roman" w:cs="Times New Roman"/>
          <w:sz w:val="24"/>
          <w:szCs w:val="24"/>
        </w:rPr>
        <w:t xml:space="preserve"> </w:t>
      </w:r>
    </w:p>
    <w:p w14:paraId="210BB677" w14:textId="2E5CF5D4" w:rsidR="002C1F86" w:rsidRPr="009F16DD" w:rsidRDefault="002C1F86" w:rsidP="00585115">
      <w:pPr>
        <w:spacing w:after="100" w:afterAutospacing="1" w:line="360" w:lineRule="auto"/>
        <w:jc w:val="both"/>
        <w:rPr>
          <w:rStyle w:val="dont-break-out"/>
          <w:rFonts w:ascii="Times New Roman" w:hAnsi="Times New Roman" w:cs="Times New Roman"/>
          <w:sz w:val="24"/>
          <w:szCs w:val="24"/>
        </w:rPr>
      </w:pPr>
      <w:r w:rsidRPr="009F16DD">
        <w:rPr>
          <w:rStyle w:val="dont-break-out"/>
          <w:rFonts w:ascii="Times New Roman" w:hAnsi="Times New Roman" w:cs="Times New Roman"/>
          <w:sz w:val="24"/>
          <w:szCs w:val="24"/>
        </w:rPr>
        <w:t>Lumpy skin disease was first seen in Northern Rhodesia in 1929 (Morris, 1931) and given the name pseudo-urticaria. It did not cause concern in this area</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but spread</w:t>
      </w:r>
      <w:r w:rsidR="007A22FF" w:rsidRPr="009F16DD">
        <w:rPr>
          <w:rStyle w:val="dont-break-out"/>
          <w:rFonts w:ascii="Times New Roman" w:hAnsi="Times New Roman" w:cs="Times New Roman"/>
          <w:sz w:val="24"/>
          <w:szCs w:val="24"/>
        </w:rPr>
        <w:t>.</w:t>
      </w:r>
      <w:r w:rsidRPr="009F16DD">
        <w:rPr>
          <w:rFonts w:ascii="Times New Roman" w:hAnsi="Times New Roman" w:cs="Times New Roman"/>
          <w:sz w:val="24"/>
          <w:szCs w:val="24"/>
        </w:rPr>
        <w:t xml:space="preserve"> </w:t>
      </w:r>
      <w:r w:rsidRPr="009F16DD">
        <w:rPr>
          <w:rStyle w:val="dont-break-out"/>
          <w:rFonts w:ascii="Times New Roman" w:hAnsi="Times New Roman" w:cs="Times New Roman"/>
          <w:sz w:val="24"/>
          <w:szCs w:val="24"/>
        </w:rPr>
        <w:t>It was first seen in the Union of South Africa in 1944 (Thomas and Marc, 1945) and in Southern Rhodesia in 1945 (Haig</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1957). Once it had entered the Union</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it spread with dramatic rapidity to involve the whole country by 1946 (Diesel, 1949). It then turned northwards and was seen in Mozambique in 1946 (de Sousa Dias and </w:t>
      </w:r>
      <w:proofErr w:type="spellStart"/>
      <w:r w:rsidRPr="009F16DD">
        <w:rPr>
          <w:rStyle w:val="dont-break-out"/>
          <w:rFonts w:ascii="Times New Roman" w:hAnsi="Times New Roman" w:cs="Times New Roman"/>
          <w:sz w:val="24"/>
          <w:szCs w:val="24"/>
        </w:rPr>
        <w:t>Limpo</w:t>
      </w:r>
      <w:proofErr w:type="spellEnd"/>
      <w:r w:rsidRPr="009F16DD">
        <w:rPr>
          <w:rStyle w:val="dont-break-out"/>
          <w:rFonts w:ascii="Times New Roman" w:hAnsi="Times New Roman" w:cs="Times New Roman"/>
          <w:sz w:val="24"/>
          <w:szCs w:val="24"/>
        </w:rPr>
        <w:t xml:space="preserve">-Serra, 1956) </w:t>
      </w:r>
      <w:r w:rsidRPr="009F16DD">
        <w:rPr>
          <w:rStyle w:val="dont-break-out"/>
          <w:rFonts w:ascii="Times New Roman" w:hAnsi="Times New Roman" w:cs="Times New Roman"/>
          <w:sz w:val="24"/>
          <w:szCs w:val="24"/>
        </w:rPr>
        <w:lastRenderedPageBreak/>
        <w:t>and Madagascar in 1954 (</w:t>
      </w:r>
      <w:proofErr w:type="spellStart"/>
      <w:r w:rsidRPr="009F16DD">
        <w:rPr>
          <w:rStyle w:val="dont-break-out"/>
          <w:rFonts w:ascii="Times New Roman" w:hAnsi="Times New Roman" w:cs="Times New Roman"/>
          <w:sz w:val="24"/>
          <w:szCs w:val="24"/>
        </w:rPr>
        <w:t>Lalanne</w:t>
      </w:r>
      <w:proofErr w:type="spellEnd"/>
      <w:r w:rsidRPr="009F16DD">
        <w:rPr>
          <w:rStyle w:val="dont-break-out"/>
          <w:rFonts w:ascii="Times New Roman" w:hAnsi="Times New Roman" w:cs="Times New Roman"/>
          <w:sz w:val="24"/>
          <w:szCs w:val="24"/>
        </w:rPr>
        <w:t>, 1956). In 1957</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an outbreak occurred in the Rift Valley area of Kenya (</w:t>
      </w:r>
      <w:proofErr w:type="spellStart"/>
      <w:r w:rsidRPr="009F16DD">
        <w:rPr>
          <w:rStyle w:val="dont-break-out"/>
          <w:rFonts w:ascii="Times New Roman" w:hAnsi="Times New Roman" w:cs="Times New Roman"/>
          <w:sz w:val="24"/>
          <w:szCs w:val="24"/>
        </w:rPr>
        <w:t>McOwan</w:t>
      </w:r>
      <w:proofErr w:type="spellEnd"/>
      <w:r w:rsidRPr="009F16DD">
        <w:rPr>
          <w:rStyle w:val="dont-break-out"/>
          <w:rFonts w:ascii="Times New Roman" w:hAnsi="Times New Roman" w:cs="Times New Roman"/>
          <w:sz w:val="24"/>
          <w:szCs w:val="24"/>
        </w:rPr>
        <w:t>, 1959).</w:t>
      </w:r>
    </w:p>
    <w:p w14:paraId="6687B133" w14:textId="20F19C77" w:rsidR="000C749D" w:rsidRPr="009F16DD" w:rsidRDefault="00404554" w:rsidP="00585115">
      <w:pPr>
        <w:spacing w:after="100" w:afterAutospacing="1" w:line="360" w:lineRule="auto"/>
        <w:jc w:val="both"/>
        <w:rPr>
          <w:rStyle w:val="dont-break-out"/>
          <w:rFonts w:ascii="Times New Roman" w:hAnsi="Times New Roman" w:cs="Times New Roman"/>
          <w:sz w:val="24"/>
          <w:szCs w:val="24"/>
        </w:rPr>
      </w:pPr>
      <w:r w:rsidRPr="009F16DD">
        <w:rPr>
          <w:rStyle w:val="dont-break-out"/>
          <w:rFonts w:ascii="Times New Roman" w:hAnsi="Times New Roman" w:cs="Times New Roman"/>
          <w:sz w:val="24"/>
          <w:szCs w:val="24"/>
        </w:rPr>
        <w:t xml:space="preserve">In 1974, a virulent epizootic of </w:t>
      </w:r>
      <w:r w:rsidR="007A22FF" w:rsidRPr="009F16DD">
        <w:rPr>
          <w:rStyle w:val="dont-break-out"/>
          <w:rFonts w:ascii="Times New Roman" w:hAnsi="Times New Roman" w:cs="Times New Roman"/>
          <w:sz w:val="24"/>
          <w:szCs w:val="24"/>
        </w:rPr>
        <w:t>L</w:t>
      </w:r>
      <w:r w:rsidRPr="009F16DD">
        <w:rPr>
          <w:rStyle w:val="dont-break-out"/>
          <w:rFonts w:ascii="Times New Roman" w:hAnsi="Times New Roman" w:cs="Times New Roman"/>
          <w:sz w:val="24"/>
          <w:szCs w:val="24"/>
        </w:rPr>
        <w:t xml:space="preserve">umpy </w:t>
      </w:r>
      <w:r w:rsidR="007A22FF" w:rsidRPr="009F16DD">
        <w:rPr>
          <w:rStyle w:val="dont-break-out"/>
          <w:rFonts w:ascii="Times New Roman" w:hAnsi="Times New Roman" w:cs="Times New Roman"/>
          <w:sz w:val="24"/>
          <w:szCs w:val="24"/>
        </w:rPr>
        <w:t>S</w:t>
      </w:r>
      <w:r w:rsidRPr="009F16DD">
        <w:rPr>
          <w:rStyle w:val="dont-break-out"/>
          <w:rFonts w:ascii="Times New Roman" w:hAnsi="Times New Roman" w:cs="Times New Roman"/>
          <w:sz w:val="24"/>
          <w:szCs w:val="24"/>
        </w:rPr>
        <w:t>kin disease occurred</w:t>
      </w:r>
      <w:r w:rsidR="007A22FF" w:rsidRPr="009F16DD">
        <w:rPr>
          <w:rStyle w:val="dont-break-out"/>
          <w:rFonts w:ascii="Times New Roman" w:hAnsi="Times New Roman" w:cs="Times New Roman"/>
          <w:sz w:val="24"/>
          <w:szCs w:val="24"/>
        </w:rPr>
        <w:t>,</w:t>
      </w:r>
      <w:r w:rsidRPr="009F16DD">
        <w:rPr>
          <w:rStyle w:val="dont-break-out"/>
          <w:rFonts w:ascii="Times New Roman" w:hAnsi="Times New Roman" w:cs="Times New Roman"/>
          <w:sz w:val="24"/>
          <w:szCs w:val="24"/>
        </w:rPr>
        <w:t xml:space="preserve"> and the disease became widespread throughout the north of Nigeria</w:t>
      </w:r>
      <w:r w:rsidR="007A22FF" w:rsidRPr="009F16DD">
        <w:rPr>
          <w:rStyle w:val="dont-break-out"/>
          <w:rFonts w:ascii="Times New Roman" w:hAnsi="Times New Roman" w:cs="Times New Roman"/>
          <w:sz w:val="24"/>
          <w:szCs w:val="24"/>
        </w:rPr>
        <w:t>.</w:t>
      </w:r>
      <w:r w:rsidR="002C1F86" w:rsidRPr="009F16DD">
        <w:rPr>
          <w:rFonts w:ascii="Times New Roman" w:hAnsi="Times New Roman" w:cs="Times New Roman"/>
          <w:sz w:val="24"/>
          <w:szCs w:val="24"/>
        </w:rPr>
        <w:t xml:space="preserve"> </w:t>
      </w:r>
      <w:r w:rsidR="007A22FF" w:rsidRPr="009F16DD">
        <w:rPr>
          <w:rStyle w:val="dont-break-out"/>
          <w:rFonts w:ascii="Times New Roman" w:hAnsi="Times New Roman" w:cs="Times New Roman"/>
          <w:sz w:val="24"/>
          <w:szCs w:val="24"/>
        </w:rPr>
        <w:t xml:space="preserve">The spread </w:t>
      </w:r>
      <w:r w:rsidR="002C1F86" w:rsidRPr="009F16DD">
        <w:rPr>
          <w:rStyle w:val="dont-break-out"/>
          <w:rFonts w:ascii="Times New Roman" w:hAnsi="Times New Roman" w:cs="Times New Roman"/>
          <w:sz w:val="24"/>
          <w:szCs w:val="24"/>
        </w:rPr>
        <w:t>within Nigeria was rapid. Diseased cattle were first seen in June 1974</w:t>
      </w:r>
      <w:r w:rsidR="00DA7389" w:rsidRPr="009F16DD">
        <w:rPr>
          <w:rStyle w:val="dont-break-out"/>
          <w:rFonts w:ascii="Times New Roman" w:hAnsi="Times New Roman" w:cs="Times New Roman"/>
          <w:sz w:val="24"/>
          <w:szCs w:val="24"/>
        </w:rPr>
        <w:t>,</w:t>
      </w:r>
      <w:r w:rsidR="002C1F86" w:rsidRPr="009F16DD">
        <w:rPr>
          <w:rStyle w:val="dont-break-out"/>
          <w:rFonts w:ascii="Times New Roman" w:hAnsi="Times New Roman" w:cs="Times New Roman"/>
          <w:sz w:val="24"/>
          <w:szCs w:val="24"/>
        </w:rPr>
        <w:t xml:space="preserve"> and </w:t>
      </w:r>
      <w:r w:rsidR="00AD4F39" w:rsidRPr="009F16DD">
        <w:rPr>
          <w:rStyle w:val="dont-break-out"/>
          <w:rFonts w:ascii="Times New Roman" w:hAnsi="Times New Roman" w:cs="Times New Roman"/>
          <w:sz w:val="24"/>
          <w:szCs w:val="24"/>
        </w:rPr>
        <w:t>by November</w:t>
      </w:r>
      <w:r w:rsidR="002C1F86" w:rsidRPr="009F16DD">
        <w:rPr>
          <w:rStyle w:val="dont-break-out"/>
          <w:rFonts w:ascii="Times New Roman" w:hAnsi="Times New Roman" w:cs="Times New Roman"/>
          <w:sz w:val="24"/>
          <w:szCs w:val="24"/>
        </w:rPr>
        <w:t xml:space="preserve"> of the same year</w:t>
      </w:r>
      <w:r w:rsidR="00DA7389" w:rsidRPr="009F16DD">
        <w:rPr>
          <w:rStyle w:val="dont-break-out"/>
          <w:rFonts w:ascii="Times New Roman" w:hAnsi="Times New Roman" w:cs="Times New Roman"/>
          <w:sz w:val="24"/>
          <w:szCs w:val="24"/>
        </w:rPr>
        <w:t>,</w:t>
      </w:r>
      <w:r w:rsidR="002C1F86" w:rsidRPr="009F16DD">
        <w:rPr>
          <w:rStyle w:val="dont-break-out"/>
          <w:rFonts w:ascii="Times New Roman" w:hAnsi="Times New Roman" w:cs="Times New Roman"/>
          <w:sz w:val="24"/>
          <w:szCs w:val="24"/>
        </w:rPr>
        <w:t xml:space="preserve"> the disease was widespread throughout the </w:t>
      </w:r>
      <w:r w:rsidR="007A22FF" w:rsidRPr="009F16DD">
        <w:rPr>
          <w:rStyle w:val="dont-break-out"/>
          <w:rFonts w:ascii="Times New Roman" w:hAnsi="Times New Roman" w:cs="Times New Roman"/>
          <w:sz w:val="24"/>
          <w:szCs w:val="24"/>
        </w:rPr>
        <w:t xml:space="preserve">northern </w:t>
      </w:r>
      <w:r w:rsidR="00AD4F39" w:rsidRPr="009F16DD">
        <w:rPr>
          <w:rStyle w:val="dont-break-out"/>
          <w:rFonts w:ascii="Times New Roman" w:hAnsi="Times New Roman" w:cs="Times New Roman"/>
          <w:sz w:val="24"/>
          <w:szCs w:val="24"/>
        </w:rPr>
        <w:t>region</w:t>
      </w:r>
      <w:r w:rsidR="002C1F86" w:rsidRPr="009F16DD">
        <w:rPr>
          <w:rStyle w:val="dont-break-out"/>
          <w:rFonts w:ascii="Times New Roman" w:hAnsi="Times New Roman" w:cs="Times New Roman"/>
          <w:sz w:val="24"/>
          <w:szCs w:val="24"/>
        </w:rPr>
        <w:t xml:space="preserve"> (Woods, 1974).</w:t>
      </w:r>
    </w:p>
    <w:p w14:paraId="0E8AA5CB" w14:textId="09824F6A" w:rsidR="002811F2"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Nigeria has a large cattle population managed predominantly under extensive and semi-intensive systems</w:t>
      </w:r>
      <w:r w:rsidR="003F44C0" w:rsidRPr="009F16DD">
        <w:rPr>
          <w:rFonts w:ascii="Times New Roman" w:eastAsia="Times New Roman" w:hAnsi="Times New Roman" w:cs="Times New Roman"/>
          <w:sz w:val="24"/>
          <w:szCs w:val="24"/>
          <w:lang w:eastAsia="en-GB"/>
        </w:rPr>
        <w:t xml:space="preserve"> (</w:t>
      </w:r>
      <w:r w:rsidR="00307F97" w:rsidRPr="009F16DD">
        <w:rPr>
          <w:rFonts w:ascii="Times New Roman" w:hAnsi="Times New Roman" w:cs="Times New Roman"/>
          <w:sz w:val="24"/>
          <w:szCs w:val="24"/>
        </w:rPr>
        <w:t xml:space="preserve">Adedeji </w:t>
      </w:r>
      <w:r w:rsidR="00307F97" w:rsidRPr="009F16DD">
        <w:rPr>
          <w:rFonts w:ascii="Times New Roman" w:hAnsi="Times New Roman" w:cs="Times New Roman"/>
          <w:i/>
          <w:sz w:val="24"/>
          <w:szCs w:val="24"/>
        </w:rPr>
        <w:t>et al</w:t>
      </w:r>
      <w:r w:rsidR="00307F97" w:rsidRPr="009F16DD">
        <w:rPr>
          <w:rFonts w:ascii="Times New Roman" w:hAnsi="Times New Roman" w:cs="Times New Roman"/>
          <w:sz w:val="24"/>
          <w:szCs w:val="24"/>
        </w:rPr>
        <w:t>,2018).</w:t>
      </w:r>
      <w:r w:rsidRPr="009F16DD">
        <w:rPr>
          <w:rFonts w:ascii="Times New Roman" w:eastAsia="Times New Roman" w:hAnsi="Times New Roman" w:cs="Times New Roman"/>
          <w:sz w:val="24"/>
          <w:szCs w:val="24"/>
          <w:lang w:eastAsia="en-GB"/>
        </w:rPr>
        <w:t xml:space="preserve"> Adamawa State, located in north</w:t>
      </w:r>
      <w:r w:rsidR="00DD2AFC"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eastern Nigeria, is a major livestock-producing </w:t>
      </w:r>
      <w:r w:rsidR="003F44C0" w:rsidRPr="009F16DD">
        <w:rPr>
          <w:rFonts w:ascii="Times New Roman" w:eastAsia="Times New Roman" w:hAnsi="Times New Roman" w:cs="Times New Roman"/>
          <w:sz w:val="24"/>
          <w:szCs w:val="24"/>
          <w:lang w:eastAsia="en-GB"/>
        </w:rPr>
        <w:t>State</w:t>
      </w:r>
      <w:r w:rsidRPr="009F16DD">
        <w:rPr>
          <w:rFonts w:ascii="Times New Roman" w:eastAsia="Times New Roman" w:hAnsi="Times New Roman" w:cs="Times New Roman"/>
          <w:sz w:val="24"/>
          <w:szCs w:val="24"/>
          <w:lang w:eastAsia="en-GB"/>
        </w:rPr>
        <w:t>, hosting both sedentary and transhumant pastoral systems</w:t>
      </w:r>
      <w:r w:rsidR="003F44C0" w:rsidRPr="009F16DD">
        <w:rPr>
          <w:rFonts w:ascii="Times New Roman" w:eastAsia="Times New Roman" w:hAnsi="Times New Roman" w:cs="Times New Roman"/>
          <w:sz w:val="24"/>
          <w:szCs w:val="24"/>
          <w:lang w:eastAsia="en-GB"/>
        </w:rPr>
        <w:t xml:space="preserve"> (</w:t>
      </w:r>
      <w:r w:rsidR="002811F2" w:rsidRPr="009F16DD">
        <w:rPr>
          <w:rFonts w:ascii="Times New Roman" w:eastAsia="Times New Roman" w:hAnsi="Times New Roman" w:cs="Times New Roman"/>
          <w:sz w:val="24"/>
          <w:szCs w:val="24"/>
          <w:lang w:eastAsia="en-GB"/>
        </w:rPr>
        <w:t>AIPA 2025</w:t>
      </w:r>
      <w:r w:rsidR="003F44C0"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These management practices, combined with favo</w:t>
      </w:r>
      <w:r w:rsidR="00DD2AFC" w:rsidRPr="009F16DD">
        <w:rPr>
          <w:rFonts w:ascii="Times New Roman" w:eastAsia="Times New Roman" w:hAnsi="Times New Roman" w:cs="Times New Roman"/>
          <w:sz w:val="24"/>
          <w:szCs w:val="24"/>
          <w:lang w:eastAsia="en-GB"/>
        </w:rPr>
        <w:t>u</w:t>
      </w:r>
      <w:r w:rsidRPr="009F16DD">
        <w:rPr>
          <w:rFonts w:ascii="Times New Roman" w:eastAsia="Times New Roman" w:hAnsi="Times New Roman" w:cs="Times New Roman"/>
          <w:sz w:val="24"/>
          <w:szCs w:val="24"/>
          <w:lang w:eastAsia="en-GB"/>
        </w:rPr>
        <w:t>rable climatic conditions for insect vectors, create an environment conducive to the persistence and spread of LSD</w:t>
      </w:r>
      <w:r w:rsidR="004877DF" w:rsidRPr="009F16DD">
        <w:rPr>
          <w:rFonts w:ascii="Times New Roman" w:eastAsia="Times New Roman" w:hAnsi="Times New Roman" w:cs="Times New Roman"/>
          <w:sz w:val="24"/>
          <w:szCs w:val="24"/>
          <w:lang w:eastAsia="en-GB"/>
        </w:rPr>
        <w:t xml:space="preserve"> (</w:t>
      </w:r>
      <w:r w:rsidR="002811F2" w:rsidRPr="009F16DD">
        <w:rPr>
          <w:rFonts w:ascii="Times New Roman" w:hAnsi="Times New Roman" w:cs="Times New Roman"/>
          <w:sz w:val="24"/>
          <w:szCs w:val="24"/>
        </w:rPr>
        <w:t>Tesfaye</w:t>
      </w:r>
      <w:r w:rsidR="002811F2" w:rsidRPr="009F16DD">
        <w:rPr>
          <w:rFonts w:ascii="Times New Roman" w:eastAsia="Times New Roman" w:hAnsi="Times New Roman" w:cs="Times New Roman"/>
          <w:sz w:val="24"/>
          <w:szCs w:val="24"/>
          <w:lang w:eastAsia="en-GB"/>
        </w:rPr>
        <w:t xml:space="preserve"> </w:t>
      </w:r>
      <w:r w:rsidR="002811F2" w:rsidRPr="009F16DD">
        <w:rPr>
          <w:rFonts w:ascii="Times New Roman" w:eastAsia="Times New Roman" w:hAnsi="Times New Roman" w:cs="Times New Roman"/>
          <w:i/>
          <w:sz w:val="24"/>
          <w:szCs w:val="24"/>
          <w:lang w:eastAsia="en-GB"/>
        </w:rPr>
        <w:t>et al</w:t>
      </w:r>
      <w:r w:rsidR="002811F2" w:rsidRPr="009F16DD">
        <w:rPr>
          <w:rFonts w:ascii="Times New Roman" w:eastAsia="Times New Roman" w:hAnsi="Times New Roman" w:cs="Times New Roman"/>
          <w:sz w:val="24"/>
          <w:szCs w:val="24"/>
          <w:lang w:eastAsia="en-GB"/>
        </w:rPr>
        <w:t>, 2024</w:t>
      </w:r>
      <w:r w:rsidR="004877DF"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w:t>
      </w:r>
    </w:p>
    <w:p w14:paraId="7DE9538B" w14:textId="23C52AB5"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Despite recurrent reports of LSD outbreaks in Nigeria, there is limited peer-reviewed documentation focusing specifically on its incidence in Adamawa State</w:t>
      </w:r>
      <w:r w:rsidR="004877DF" w:rsidRPr="009F16DD">
        <w:rPr>
          <w:rFonts w:ascii="Times New Roman" w:eastAsia="Times New Roman" w:hAnsi="Times New Roman" w:cs="Times New Roman"/>
          <w:sz w:val="24"/>
          <w:szCs w:val="24"/>
          <w:lang w:eastAsia="en-GB"/>
        </w:rPr>
        <w:t xml:space="preserve"> </w:t>
      </w:r>
      <w:r w:rsidR="00942A82" w:rsidRPr="009F16DD">
        <w:rPr>
          <w:rFonts w:ascii="Times New Roman" w:eastAsia="Times New Roman" w:hAnsi="Times New Roman" w:cs="Times New Roman"/>
          <w:sz w:val="24"/>
          <w:szCs w:val="24"/>
          <w:lang w:eastAsia="en-GB"/>
        </w:rPr>
        <w:t>(WOAH 202</w:t>
      </w:r>
      <w:r w:rsidR="000B2841" w:rsidRPr="009F16DD">
        <w:rPr>
          <w:rFonts w:ascii="Times New Roman" w:eastAsia="Times New Roman" w:hAnsi="Times New Roman" w:cs="Times New Roman"/>
          <w:sz w:val="24"/>
          <w:szCs w:val="24"/>
          <w:lang w:eastAsia="en-GB"/>
        </w:rPr>
        <w:t>3</w:t>
      </w:r>
      <w:r w:rsidR="004877DF"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Understanding the local epidemiology of LSD is essential for effective disease control and policy formulation. This article</w:t>
      </w:r>
      <w:r w:rsidR="00D369BA"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therefore</w:t>
      </w:r>
      <w:r w:rsidR="00D369BA"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examines the incidence, distribution, and associated risk factors of lumpy skin disease</w:t>
      </w:r>
      <w:r w:rsidR="0061347D" w:rsidRPr="009F16DD">
        <w:rPr>
          <w:rFonts w:ascii="Times New Roman" w:eastAsia="Times New Roman" w:hAnsi="Times New Roman" w:cs="Times New Roman"/>
          <w:sz w:val="24"/>
          <w:szCs w:val="24"/>
          <w:lang w:eastAsia="en-GB"/>
        </w:rPr>
        <w:t>,</w:t>
      </w:r>
      <w:r w:rsidR="00942A82" w:rsidRPr="009F16DD">
        <w:rPr>
          <w:rFonts w:ascii="Times New Roman" w:eastAsia="Times New Roman" w:hAnsi="Times New Roman" w:cs="Times New Roman"/>
          <w:sz w:val="24"/>
          <w:szCs w:val="24"/>
          <w:lang w:eastAsia="en-GB"/>
        </w:rPr>
        <w:t xml:space="preserve"> such as trans-border migration of cattle to and fro neighbouring countries</w:t>
      </w:r>
      <w:r w:rsidR="0061347D"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among cattle in Adamawa State.</w:t>
      </w:r>
    </w:p>
    <w:p w14:paraId="7B37049D"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 Materials and Methods</w:t>
      </w:r>
    </w:p>
    <w:p w14:paraId="08B8E477" w14:textId="77777777"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2.1 Study Area</w:t>
      </w:r>
    </w:p>
    <w:p w14:paraId="596E0E0C" w14:textId="28BC4C31" w:rsidR="009E34BA" w:rsidRPr="009F16DD" w:rsidRDefault="0040414D" w:rsidP="0061347D">
      <w:pPr>
        <w:pStyle w:val="Heading1"/>
        <w:spacing w:line="360" w:lineRule="auto"/>
        <w:jc w:val="both"/>
        <w:rPr>
          <w:b w:val="0"/>
          <w:sz w:val="24"/>
          <w:szCs w:val="24"/>
        </w:rPr>
      </w:pPr>
      <w:r w:rsidRPr="009F16DD">
        <w:rPr>
          <w:b w:val="0"/>
          <w:sz w:val="24"/>
          <w:szCs w:val="24"/>
        </w:rPr>
        <w:t xml:space="preserve">Adamawa State lies between latitudes 7° and 11° N and longitudes 11° and 14° E. The </w:t>
      </w:r>
      <w:r w:rsidR="00D0384E" w:rsidRPr="009F16DD">
        <w:rPr>
          <w:b w:val="0"/>
          <w:sz w:val="24"/>
          <w:szCs w:val="24"/>
        </w:rPr>
        <w:t>S</w:t>
      </w:r>
      <w:r w:rsidRPr="009F16DD">
        <w:rPr>
          <w:b w:val="0"/>
          <w:sz w:val="24"/>
          <w:szCs w:val="24"/>
        </w:rPr>
        <w:t>tate has a tropical climate with distinct rainy (April–October) and dry (November–March) seasons. Livestock production is a major agricultural activity, with cattle reared mainly under extensive pastoral and agro-pastoral systems.</w:t>
      </w:r>
      <w:r w:rsidR="009E34BA" w:rsidRPr="009F16DD">
        <w:rPr>
          <w:b w:val="0"/>
          <w:sz w:val="24"/>
          <w:szCs w:val="24"/>
        </w:rPr>
        <w:t xml:space="preserve"> </w:t>
      </w:r>
      <w:r w:rsidR="00A82592" w:rsidRPr="009F16DD">
        <w:rPr>
          <w:b w:val="0"/>
          <w:sz w:val="24"/>
          <w:szCs w:val="24"/>
        </w:rPr>
        <w:t xml:space="preserve">Adamawa experiences high temperatures, especially during the dry </w:t>
      </w:r>
      <w:r w:rsidR="00A82A8D" w:rsidRPr="009F16DD">
        <w:rPr>
          <w:b w:val="0"/>
          <w:sz w:val="24"/>
          <w:szCs w:val="24"/>
        </w:rPr>
        <w:t>season</w:t>
      </w:r>
      <w:r w:rsidR="005D0AFD" w:rsidRPr="009F16DD">
        <w:rPr>
          <w:b w:val="0"/>
          <w:sz w:val="24"/>
          <w:szCs w:val="24"/>
        </w:rPr>
        <w:t>.</w:t>
      </w:r>
      <w:r w:rsidR="00A82A8D" w:rsidRPr="009F16DD">
        <w:rPr>
          <w:b w:val="0"/>
          <w:sz w:val="24"/>
          <w:szCs w:val="24"/>
        </w:rPr>
        <w:t xml:space="preserve"> The peak temperatures, often reaching a scorching </w:t>
      </w:r>
      <w:r w:rsidR="00A82A8D" w:rsidRPr="009F16DD">
        <w:rPr>
          <w:b w:val="0"/>
          <w:bCs w:val="0"/>
          <w:sz w:val="24"/>
          <w:szCs w:val="24"/>
        </w:rPr>
        <w:t>45°C (113°F)</w:t>
      </w:r>
      <w:r w:rsidR="00A82A8D" w:rsidRPr="009F16DD">
        <w:rPr>
          <w:b w:val="0"/>
          <w:sz w:val="24"/>
          <w:szCs w:val="24"/>
        </w:rPr>
        <w:t xml:space="preserve"> in April, underscore the challenges posed by the intense heat</w:t>
      </w:r>
      <w:r w:rsidR="001678BE" w:rsidRPr="009F16DD">
        <w:rPr>
          <w:b w:val="0"/>
          <w:sz w:val="24"/>
          <w:szCs w:val="24"/>
        </w:rPr>
        <w:t xml:space="preserve"> </w:t>
      </w:r>
      <w:r w:rsidR="00A82A8D" w:rsidRPr="009F16DD">
        <w:rPr>
          <w:b w:val="0"/>
          <w:sz w:val="24"/>
          <w:szCs w:val="24"/>
        </w:rPr>
        <w:t>(GWCT G 2025)</w:t>
      </w:r>
      <w:r w:rsidR="005D0AFD" w:rsidRPr="009F16DD">
        <w:rPr>
          <w:b w:val="0"/>
          <w:sz w:val="24"/>
          <w:szCs w:val="24"/>
        </w:rPr>
        <w:t xml:space="preserve">. </w:t>
      </w:r>
      <w:r w:rsidR="00A82592" w:rsidRPr="009F16DD">
        <w:rPr>
          <w:b w:val="0"/>
          <w:sz w:val="24"/>
          <w:szCs w:val="24"/>
        </w:rPr>
        <w:t>Warm conditions increase the activity and reproduction of insect vectors such</w:t>
      </w:r>
      <w:r w:rsidR="002E103C" w:rsidRPr="009F16DD">
        <w:rPr>
          <w:b w:val="0"/>
          <w:sz w:val="24"/>
          <w:szCs w:val="24"/>
        </w:rPr>
        <w:t xml:space="preserve"> as mosquitoes and biting flies</w:t>
      </w:r>
      <w:r w:rsidR="0061347D" w:rsidRPr="009F16DD">
        <w:rPr>
          <w:b w:val="0"/>
          <w:sz w:val="24"/>
          <w:szCs w:val="24"/>
        </w:rPr>
        <w:t xml:space="preserve"> </w:t>
      </w:r>
      <w:r w:rsidR="002E103C" w:rsidRPr="009F16DD">
        <w:rPr>
          <w:b w:val="0"/>
          <w:sz w:val="24"/>
          <w:szCs w:val="24"/>
        </w:rPr>
        <w:t>(WOAH 2023)</w:t>
      </w:r>
      <w:r w:rsidR="00A82592" w:rsidRPr="009F16DD">
        <w:rPr>
          <w:b w:val="0"/>
          <w:sz w:val="24"/>
          <w:szCs w:val="24"/>
        </w:rPr>
        <w:t>. Higher temperatures can also shorten the virus incubation period in vectors</w:t>
      </w:r>
      <w:r w:rsidR="002E103C" w:rsidRPr="009F16DD">
        <w:rPr>
          <w:b w:val="0"/>
          <w:sz w:val="24"/>
          <w:szCs w:val="24"/>
        </w:rPr>
        <w:t>, increasing transmission rates (WOAH 2023)</w:t>
      </w:r>
      <w:r w:rsidR="00A82592" w:rsidRPr="009F16DD">
        <w:rPr>
          <w:b w:val="0"/>
          <w:sz w:val="24"/>
          <w:szCs w:val="24"/>
        </w:rPr>
        <w:t>. Hot weather enhances vector survi</w:t>
      </w:r>
      <w:r w:rsidR="002E103C" w:rsidRPr="009F16DD">
        <w:rPr>
          <w:b w:val="0"/>
          <w:sz w:val="24"/>
          <w:szCs w:val="24"/>
        </w:rPr>
        <w:t>val and virus transmission (DAF F 2022)</w:t>
      </w:r>
      <w:r w:rsidR="00A82592" w:rsidRPr="009F16DD">
        <w:rPr>
          <w:b w:val="0"/>
          <w:sz w:val="24"/>
          <w:szCs w:val="24"/>
        </w:rPr>
        <w:t>. High humidity</w:t>
      </w:r>
      <w:r w:rsidR="00E60870" w:rsidRPr="009F16DD">
        <w:rPr>
          <w:b w:val="0"/>
          <w:sz w:val="24"/>
          <w:szCs w:val="24"/>
        </w:rPr>
        <w:t xml:space="preserve"> with increased vegetation growth</w:t>
      </w:r>
      <w:r w:rsidR="00A82592" w:rsidRPr="009F16DD">
        <w:rPr>
          <w:b w:val="0"/>
          <w:sz w:val="24"/>
          <w:szCs w:val="24"/>
        </w:rPr>
        <w:t xml:space="preserve"> improves </w:t>
      </w:r>
      <w:r w:rsidR="005D0AFD" w:rsidRPr="009F16DD">
        <w:rPr>
          <w:b w:val="0"/>
          <w:sz w:val="24"/>
          <w:szCs w:val="24"/>
        </w:rPr>
        <w:t xml:space="preserve">the </w:t>
      </w:r>
      <w:r w:rsidR="00A82592" w:rsidRPr="009F16DD">
        <w:rPr>
          <w:b w:val="0"/>
          <w:sz w:val="24"/>
          <w:szCs w:val="24"/>
        </w:rPr>
        <w:t>survival of biting insects</w:t>
      </w:r>
      <w:r w:rsidR="002E103C" w:rsidRPr="009F16DD">
        <w:rPr>
          <w:b w:val="0"/>
          <w:sz w:val="24"/>
          <w:szCs w:val="24"/>
        </w:rPr>
        <w:t xml:space="preserve"> </w:t>
      </w:r>
      <w:r w:rsidR="00E60870" w:rsidRPr="009F16DD">
        <w:rPr>
          <w:b w:val="0"/>
          <w:sz w:val="24"/>
          <w:szCs w:val="24"/>
        </w:rPr>
        <w:t>(</w:t>
      </w:r>
      <w:r w:rsidR="002E103C" w:rsidRPr="009F16DD">
        <w:rPr>
          <w:b w:val="0"/>
          <w:sz w:val="24"/>
          <w:szCs w:val="24"/>
        </w:rPr>
        <w:t>DAF F 2022)</w:t>
      </w:r>
      <w:r w:rsidR="00A82592" w:rsidRPr="009F16DD">
        <w:rPr>
          <w:b w:val="0"/>
          <w:sz w:val="24"/>
          <w:szCs w:val="24"/>
        </w:rPr>
        <w:t>.</w:t>
      </w:r>
      <w:r w:rsidR="00E60870" w:rsidRPr="009F16DD">
        <w:rPr>
          <w:b w:val="0"/>
          <w:sz w:val="24"/>
          <w:szCs w:val="24"/>
        </w:rPr>
        <w:t xml:space="preserve"> Adamawa State had </w:t>
      </w:r>
      <w:r w:rsidR="0061347D" w:rsidRPr="009F16DD">
        <w:rPr>
          <w:b w:val="0"/>
          <w:sz w:val="24"/>
          <w:szCs w:val="24"/>
        </w:rPr>
        <w:t>a</w:t>
      </w:r>
      <w:r w:rsidR="00E60870" w:rsidRPr="009F16DD">
        <w:rPr>
          <w:b w:val="0"/>
          <w:sz w:val="24"/>
          <w:szCs w:val="24"/>
        </w:rPr>
        <w:t xml:space="preserve">nnual rainfall </w:t>
      </w:r>
      <w:r w:rsidR="005D0AFD" w:rsidRPr="009F16DD">
        <w:rPr>
          <w:b w:val="0"/>
          <w:sz w:val="24"/>
          <w:szCs w:val="24"/>
        </w:rPr>
        <w:t>range</w:t>
      </w:r>
      <w:r w:rsidR="00E60870" w:rsidRPr="009F16DD">
        <w:rPr>
          <w:b w:val="0"/>
          <w:sz w:val="24"/>
          <w:szCs w:val="24"/>
        </w:rPr>
        <w:t xml:space="preserve"> from </w:t>
      </w:r>
      <w:r w:rsidR="00E60870" w:rsidRPr="009F16DD">
        <w:rPr>
          <w:rStyle w:val="Strong"/>
          <w:sz w:val="24"/>
          <w:szCs w:val="24"/>
        </w:rPr>
        <w:t>700 mm to 1,600 mm</w:t>
      </w:r>
      <w:r w:rsidR="005D0AFD" w:rsidRPr="009F16DD">
        <w:rPr>
          <w:sz w:val="24"/>
          <w:szCs w:val="24"/>
        </w:rPr>
        <w:t>,</w:t>
      </w:r>
      <w:r w:rsidR="005D0AFD" w:rsidRPr="009F16DD">
        <w:rPr>
          <w:b w:val="0"/>
          <w:sz w:val="24"/>
          <w:szCs w:val="24"/>
        </w:rPr>
        <w:t xml:space="preserve"> depending on location (DAF F 2022).</w:t>
      </w:r>
      <w:r w:rsidR="00A82592" w:rsidRPr="009F16DD">
        <w:rPr>
          <w:b w:val="0"/>
          <w:sz w:val="24"/>
          <w:szCs w:val="24"/>
        </w:rPr>
        <w:t xml:space="preserve"> Moist conditions allow vectors to live longer and feed more frequently. Increased humidity supports prolonged vector activity and disease </w:t>
      </w:r>
      <w:r w:rsidR="00A82592" w:rsidRPr="009F16DD">
        <w:rPr>
          <w:b w:val="0"/>
          <w:sz w:val="24"/>
          <w:szCs w:val="24"/>
        </w:rPr>
        <w:lastRenderedPageBreak/>
        <w:t>spread. Wind can aid in the movement of flying insect vectors across grazing areas. Strong winds may transport infected insects between herds over short distances. Facilitates geographical spread between farms and grazing fields</w:t>
      </w:r>
      <w:r w:rsidR="002E103C" w:rsidRPr="009F16DD">
        <w:rPr>
          <w:b w:val="0"/>
          <w:sz w:val="24"/>
          <w:szCs w:val="24"/>
        </w:rPr>
        <w:t xml:space="preserve"> (DAF F 2022)</w:t>
      </w:r>
      <w:r w:rsidR="00A82592" w:rsidRPr="009F16DD">
        <w:rPr>
          <w:b w:val="0"/>
          <w:sz w:val="24"/>
          <w:szCs w:val="24"/>
        </w:rPr>
        <w:t>. Rivers, ponds, and irrigation systems create suitable environments for insect breeding. During dry periods, animals crowd around limited water sources, increasing contact rates. Promotes both vector multiplication and animal-to-animal exposure. Intense sunlight may reduce virus survival outside the host. However, LSDV is relatively resistant and can survive in scabs for long periods. Sunlight may slightly reduce environmental persistence but does not eliminate risk</w:t>
      </w:r>
      <w:r w:rsidR="002E103C" w:rsidRPr="009F16DD">
        <w:rPr>
          <w:sz w:val="24"/>
          <w:szCs w:val="24"/>
        </w:rPr>
        <w:t xml:space="preserve"> (OIE. 2019)</w:t>
      </w:r>
      <w:r w:rsidR="00A82592" w:rsidRPr="009F16DD">
        <w:rPr>
          <w:sz w:val="24"/>
          <w:szCs w:val="24"/>
        </w:rPr>
        <w:t>.</w:t>
      </w:r>
    </w:p>
    <w:p w14:paraId="7075F9E0" w14:textId="33AE6FAC" w:rsidR="00AA3597" w:rsidRPr="009F16DD" w:rsidRDefault="00570A94" w:rsidP="00A82A8D">
      <w:pPr>
        <w:spacing w:after="100" w:afterAutospacing="1" w:line="360" w:lineRule="auto"/>
        <w:jc w:val="both"/>
        <w:rPr>
          <w:rFonts w:ascii="Times New Roman" w:eastAsia="Times New Roman" w:hAnsi="Times New Roman" w:cs="Times New Roman"/>
          <w:sz w:val="24"/>
          <w:szCs w:val="24"/>
          <w:lang w:eastAsia="en-GB"/>
        </w:rPr>
      </w:pPr>
      <w:r>
        <w:rPr>
          <w:noProof/>
          <w:lang w:eastAsia="en-GB"/>
        </w:rPr>
        <w:drawing>
          <wp:inline distT="0" distB="0" distL="0" distR="0" wp14:anchorId="45FEE922" wp14:editId="5F429A69">
            <wp:extent cx="4181475" cy="3543300"/>
            <wp:effectExtent l="0" t="0" r="9525" b="0"/>
            <wp:docPr id="451750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50334" name=""/>
                    <pic:cNvPicPr/>
                  </pic:nvPicPr>
                  <pic:blipFill>
                    <a:blip r:embed="rId7"/>
                    <a:stretch>
                      <a:fillRect/>
                    </a:stretch>
                  </pic:blipFill>
                  <pic:spPr>
                    <a:xfrm>
                      <a:off x="0" y="0"/>
                      <a:ext cx="4181475" cy="3543300"/>
                    </a:xfrm>
                    <a:prstGeom prst="rect">
                      <a:avLst/>
                    </a:prstGeom>
                  </pic:spPr>
                </pic:pic>
              </a:graphicData>
            </a:graphic>
          </wp:inline>
        </w:drawing>
      </w:r>
    </w:p>
    <w:p w14:paraId="78FFF80A" w14:textId="77777777" w:rsidR="00A624B8" w:rsidRPr="009F16DD" w:rsidRDefault="00A624B8"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 Fig 1. Map of Adamawa showing the study sites</w:t>
      </w:r>
    </w:p>
    <w:p w14:paraId="0EDB869B" w14:textId="46E97E7F" w:rsidR="0040414D" w:rsidRPr="009F16DD" w:rsidRDefault="0040414D" w:rsidP="00585115">
      <w:pPr>
        <w:pStyle w:val="ListParagraph"/>
        <w:numPr>
          <w:ilvl w:val="1"/>
          <w:numId w:val="16"/>
        </w:num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Study Design</w:t>
      </w:r>
      <w:r w:rsidR="00F74B4C" w:rsidRPr="009F16DD">
        <w:rPr>
          <w:rFonts w:ascii="Times New Roman" w:eastAsia="Times New Roman" w:hAnsi="Times New Roman" w:cs="Times New Roman"/>
          <w:b/>
          <w:bCs/>
          <w:sz w:val="24"/>
          <w:szCs w:val="24"/>
          <w:lang w:eastAsia="en-GB"/>
        </w:rPr>
        <w:t>s</w:t>
      </w:r>
    </w:p>
    <w:p w14:paraId="0BBA3DD3" w14:textId="63949349" w:rsidR="002E103C"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descriptive retrospective study design was adopted. Data were obtained from:</w:t>
      </w:r>
      <w:r w:rsidR="00A82592"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Reports from local veterinary clinics and livestock officers</w:t>
      </w:r>
      <w:r w:rsidR="00A82592"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Field observations and farmer interviews reported in regional studies</w:t>
      </w:r>
      <w:r w:rsidR="007B00D5">
        <w:rPr>
          <w:rFonts w:ascii="Times New Roman" w:eastAsia="Times New Roman" w:hAnsi="Times New Roman" w:cs="Times New Roman"/>
          <w:sz w:val="24"/>
          <w:szCs w:val="24"/>
          <w:lang w:eastAsia="en-GB"/>
        </w:rPr>
        <w:t xml:space="preserve"> sites along national and international borders were purposively selected.</w:t>
      </w:r>
      <w:r w:rsidR="005D0AFD" w:rsidRPr="009F16DD">
        <w:rPr>
          <w:rFonts w:ascii="Times New Roman" w:eastAsia="Times New Roman" w:hAnsi="Times New Roman" w:cs="Times New Roman"/>
          <w:sz w:val="24"/>
          <w:szCs w:val="24"/>
          <w:lang w:eastAsia="en-GB"/>
        </w:rPr>
        <w:t xml:space="preserve"> </w:t>
      </w:r>
      <w:r w:rsidR="007B00D5">
        <w:rPr>
          <w:rFonts w:ascii="Times New Roman" w:eastAsia="Times New Roman" w:hAnsi="Times New Roman" w:cs="Times New Roman"/>
          <w:sz w:val="24"/>
          <w:szCs w:val="24"/>
          <w:lang w:eastAsia="en-GB"/>
        </w:rPr>
        <w:t xml:space="preserve"> Stratified random sampling techniques was employed in data collection, </w:t>
      </w:r>
      <w:r w:rsidR="005D0AFD" w:rsidRPr="009F16DD">
        <w:rPr>
          <w:rFonts w:ascii="Times New Roman" w:eastAsia="Times New Roman" w:hAnsi="Times New Roman" w:cs="Times New Roman"/>
          <w:sz w:val="24"/>
          <w:szCs w:val="24"/>
          <w:lang w:eastAsia="en-GB"/>
        </w:rPr>
        <w:t xml:space="preserve">250 cattle were observed in each of the 15 sampling sites. </w:t>
      </w:r>
      <w:r w:rsidR="007B00D5">
        <w:rPr>
          <w:rFonts w:ascii="Times New Roman" w:eastAsia="Times New Roman" w:hAnsi="Times New Roman" w:cs="Times New Roman"/>
          <w:sz w:val="24"/>
          <w:szCs w:val="24"/>
          <w:lang w:eastAsia="en-GB"/>
        </w:rPr>
        <w:t xml:space="preserve">Field </w:t>
      </w:r>
      <w:r w:rsidR="005D0AFD" w:rsidRPr="009F16DD">
        <w:rPr>
          <w:rFonts w:ascii="Times New Roman" w:eastAsia="Times New Roman" w:hAnsi="Times New Roman" w:cs="Times New Roman"/>
          <w:sz w:val="24"/>
          <w:szCs w:val="24"/>
          <w:lang w:eastAsia="en-GB"/>
        </w:rPr>
        <w:t>observation</w:t>
      </w:r>
      <w:r w:rsidR="007B00D5">
        <w:rPr>
          <w:rFonts w:ascii="Times New Roman" w:eastAsia="Times New Roman" w:hAnsi="Times New Roman" w:cs="Times New Roman"/>
          <w:sz w:val="24"/>
          <w:szCs w:val="24"/>
          <w:lang w:eastAsia="en-GB"/>
        </w:rPr>
        <w:t>s were conducted in catt</w:t>
      </w:r>
      <w:r w:rsidR="00140692">
        <w:rPr>
          <w:rFonts w:ascii="Times New Roman" w:eastAsia="Times New Roman" w:hAnsi="Times New Roman" w:cs="Times New Roman"/>
          <w:sz w:val="24"/>
          <w:szCs w:val="24"/>
          <w:lang w:eastAsia="en-GB"/>
        </w:rPr>
        <w:t>le markets and grazing herds</w:t>
      </w:r>
      <w:r w:rsidR="005D0AFD" w:rsidRPr="009F16DD">
        <w:rPr>
          <w:rFonts w:ascii="Times New Roman" w:eastAsia="Times New Roman" w:hAnsi="Times New Roman" w:cs="Times New Roman"/>
          <w:sz w:val="24"/>
          <w:szCs w:val="24"/>
          <w:lang w:eastAsia="en-GB"/>
        </w:rPr>
        <w:t xml:space="preserve">. Group </w:t>
      </w:r>
      <w:r w:rsidR="00140692">
        <w:rPr>
          <w:rFonts w:ascii="Times New Roman" w:eastAsia="Times New Roman" w:hAnsi="Times New Roman" w:cs="Times New Roman"/>
          <w:sz w:val="24"/>
          <w:szCs w:val="24"/>
          <w:lang w:eastAsia="en-GB"/>
        </w:rPr>
        <w:t xml:space="preserve">discussion and verbal interview with the owners </w:t>
      </w:r>
      <w:r w:rsidR="00785AB9" w:rsidRPr="009F16DD">
        <w:rPr>
          <w:rFonts w:ascii="Times New Roman" w:eastAsia="Times New Roman" w:hAnsi="Times New Roman" w:cs="Times New Roman"/>
          <w:sz w:val="24"/>
          <w:szCs w:val="24"/>
          <w:lang w:eastAsia="en-GB"/>
        </w:rPr>
        <w:t>were</w:t>
      </w:r>
      <w:r w:rsidR="005D0AFD" w:rsidRPr="009F16DD">
        <w:rPr>
          <w:rFonts w:ascii="Times New Roman" w:eastAsia="Times New Roman" w:hAnsi="Times New Roman" w:cs="Times New Roman"/>
          <w:sz w:val="24"/>
          <w:szCs w:val="24"/>
          <w:lang w:eastAsia="en-GB"/>
        </w:rPr>
        <w:t xml:space="preserve"> conducted.</w:t>
      </w:r>
    </w:p>
    <w:p w14:paraId="665D8003" w14:textId="271DC742"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 xml:space="preserve">2.3 Case </w:t>
      </w:r>
      <w:r w:rsidR="00F74FB6" w:rsidRPr="009F16DD">
        <w:rPr>
          <w:rFonts w:ascii="Times New Roman" w:eastAsia="Times New Roman" w:hAnsi="Times New Roman" w:cs="Times New Roman"/>
          <w:b/>
          <w:bCs/>
          <w:sz w:val="24"/>
          <w:szCs w:val="24"/>
          <w:lang w:eastAsia="en-GB"/>
        </w:rPr>
        <w:t>Study</w:t>
      </w:r>
    </w:p>
    <w:p w14:paraId="2C04D3D3" w14:textId="561CB8BB" w:rsidR="0095006B"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lastRenderedPageBreak/>
        <w:t>A suspected case of lumpy skin disease was defined as any cattle showing clinical signs consistent with LSD, including fever, firm circumscribed skin nodules, enlarged superficial lymph nodes, nasal discharge, and lameness. Confirmed cases were based on veterinary diagnosis, with or without laboratory confirmation, depending on resource availability</w:t>
      </w:r>
      <w:r w:rsidR="00F74FB6" w:rsidRPr="009F16DD" w:rsidDel="00F74FB6">
        <w:rPr>
          <w:rFonts w:ascii="Times New Roman" w:eastAsia="Times New Roman" w:hAnsi="Times New Roman" w:cs="Times New Roman"/>
          <w:sz w:val="24"/>
          <w:szCs w:val="24"/>
          <w:lang w:eastAsia="en-GB"/>
        </w:rPr>
        <w:t xml:space="preserve"> </w:t>
      </w:r>
      <w:r w:rsidR="00F74FB6" w:rsidRPr="009F16DD">
        <w:rPr>
          <w:rFonts w:ascii="Times New Roman" w:eastAsia="Times New Roman" w:hAnsi="Times New Roman" w:cs="Times New Roman"/>
          <w:sz w:val="24"/>
          <w:szCs w:val="24"/>
          <w:lang w:eastAsia="en-GB"/>
        </w:rPr>
        <w:t>(WOAH</w:t>
      </w:r>
      <w:r w:rsidR="004C5A59" w:rsidRPr="009F16DD">
        <w:rPr>
          <w:rFonts w:ascii="Times New Roman" w:eastAsia="Times New Roman" w:hAnsi="Times New Roman" w:cs="Times New Roman"/>
          <w:sz w:val="24"/>
          <w:szCs w:val="24"/>
          <w:lang w:eastAsia="en-GB"/>
        </w:rPr>
        <w:t xml:space="preserve"> 2023</w:t>
      </w:r>
      <w:r w:rsidR="00F74FB6" w:rsidRPr="009F16DD">
        <w:rPr>
          <w:rFonts w:ascii="Times New Roman" w:eastAsia="Times New Roman" w:hAnsi="Times New Roman" w:cs="Times New Roman"/>
          <w:sz w:val="24"/>
          <w:szCs w:val="24"/>
          <w:lang w:eastAsia="en-GB"/>
        </w:rPr>
        <w:t>).</w:t>
      </w:r>
    </w:p>
    <w:p w14:paraId="503F0C3C" w14:textId="5214195D" w:rsidR="005049ED" w:rsidRPr="009F16DD" w:rsidRDefault="00570A94" w:rsidP="00585115">
      <w:pPr>
        <w:spacing w:line="360" w:lineRule="auto"/>
        <w:rPr>
          <w:rFonts w:ascii="Times New Roman" w:hAnsi="Times New Roman" w:cs="Times New Roman"/>
          <w:sz w:val="24"/>
          <w:szCs w:val="24"/>
        </w:rPr>
      </w:pPr>
      <w:r>
        <w:rPr>
          <w:noProof/>
          <w:lang w:eastAsia="en-GB"/>
        </w:rPr>
        <w:drawing>
          <wp:inline distT="0" distB="0" distL="0" distR="0" wp14:anchorId="681DE8F6" wp14:editId="464C40A8">
            <wp:extent cx="6301105" cy="2397125"/>
            <wp:effectExtent l="0" t="0" r="4445" b="3175"/>
            <wp:docPr id="56669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92318" name=""/>
                    <pic:cNvPicPr/>
                  </pic:nvPicPr>
                  <pic:blipFill>
                    <a:blip r:embed="rId8"/>
                    <a:stretch>
                      <a:fillRect/>
                    </a:stretch>
                  </pic:blipFill>
                  <pic:spPr>
                    <a:xfrm>
                      <a:off x="0" y="0"/>
                      <a:ext cx="6301105" cy="2397125"/>
                    </a:xfrm>
                    <a:prstGeom prst="rect">
                      <a:avLst/>
                    </a:prstGeom>
                  </pic:spPr>
                </pic:pic>
              </a:graphicData>
            </a:graphic>
          </wp:inline>
        </w:drawing>
      </w:r>
    </w:p>
    <w:p w14:paraId="1DC537AF" w14:textId="77777777" w:rsidR="00A624B8" w:rsidRPr="009F16DD" w:rsidRDefault="00A624B8" w:rsidP="00585115">
      <w:pPr>
        <w:spacing w:after="100" w:afterAutospacing="1" w:line="360" w:lineRule="auto"/>
        <w:jc w:val="both"/>
        <w:outlineLvl w:val="2"/>
        <w:rPr>
          <w:rFonts w:ascii="Times New Roman" w:eastAsia="Times New Roman" w:hAnsi="Times New Roman" w:cs="Times New Roman"/>
          <w:bCs/>
          <w:sz w:val="24"/>
          <w:szCs w:val="24"/>
          <w:lang w:eastAsia="en-GB"/>
        </w:rPr>
      </w:pPr>
      <w:r w:rsidRPr="009F16DD">
        <w:rPr>
          <w:rFonts w:ascii="Times New Roman" w:eastAsia="Times New Roman" w:hAnsi="Times New Roman" w:cs="Times New Roman"/>
          <w:bCs/>
          <w:sz w:val="24"/>
          <w:szCs w:val="24"/>
          <w:lang w:eastAsia="en-GB"/>
        </w:rPr>
        <w:t xml:space="preserve">Fig. 2 Clinical </w:t>
      </w:r>
      <w:r w:rsidR="004D2ABE" w:rsidRPr="009F16DD">
        <w:rPr>
          <w:rFonts w:ascii="Times New Roman" w:eastAsia="Times New Roman" w:hAnsi="Times New Roman" w:cs="Times New Roman"/>
          <w:bCs/>
          <w:sz w:val="24"/>
          <w:szCs w:val="24"/>
          <w:lang w:eastAsia="en-GB"/>
        </w:rPr>
        <w:t>signs</w:t>
      </w:r>
      <w:r w:rsidRPr="009F16DD">
        <w:rPr>
          <w:rFonts w:ascii="Times New Roman" w:eastAsia="Times New Roman" w:hAnsi="Times New Roman" w:cs="Times New Roman"/>
          <w:bCs/>
          <w:sz w:val="24"/>
          <w:szCs w:val="24"/>
          <w:lang w:eastAsia="en-GB"/>
        </w:rPr>
        <w:t xml:space="preserve"> of LSD </w:t>
      </w:r>
    </w:p>
    <w:p w14:paraId="31F5FEE7" w14:textId="77777777"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2.4 Data Analysis</w:t>
      </w:r>
    </w:p>
    <w:p w14:paraId="48429324" w14:textId="65631912" w:rsidR="0065292D" w:rsidRPr="009F16DD" w:rsidRDefault="0040414D" w:rsidP="00585115">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Incidence was assessed based on reported cases relative to cattle</w:t>
      </w:r>
      <w:r w:rsidR="00C563AA" w:rsidRPr="009F16DD">
        <w:rPr>
          <w:rFonts w:ascii="Times New Roman" w:eastAsia="Times New Roman" w:hAnsi="Times New Roman" w:cs="Times New Roman"/>
          <w:sz w:val="24"/>
          <w:szCs w:val="24"/>
          <w:lang w:eastAsia="en-GB"/>
        </w:rPr>
        <w:t xml:space="preserve"> populations in affected areas as:</w:t>
      </w:r>
    </w:p>
    <w:p w14:paraId="385D7CB0" w14:textId="41043093" w:rsidR="0065292D" w:rsidRPr="009F16DD" w:rsidRDefault="00C563AA" w:rsidP="00585115">
      <w:pPr>
        <w:spacing w:after="0" w:line="360" w:lineRule="auto"/>
        <w:jc w:val="both"/>
        <w:rPr>
          <w:rFonts w:ascii="Times New Roman" w:eastAsia="Times New Roman" w:hAnsi="Times New Roman" w:cs="Times New Roman"/>
          <w:sz w:val="24"/>
          <w:szCs w:val="24"/>
          <w:lang w:eastAsia="en-GB"/>
        </w:rPr>
      </w:pPr>
      <m:oMath>
        <m:r>
          <w:rPr>
            <w:rFonts w:ascii="Cambria Math" w:eastAsia="Times New Roman" w:hAnsi="Cambria Math" w:cs="Times New Roman"/>
            <w:sz w:val="24"/>
            <w:szCs w:val="24"/>
            <w:lang w:eastAsia="en-GB"/>
          </w:rPr>
          <m:t>I=</m:t>
        </m:r>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rPr>
              <m:t>number of new cases</m:t>
            </m:r>
          </m:num>
          <m:den>
            <m:r>
              <w:rPr>
                <w:rFonts w:ascii="Cambria Math" w:eastAsia="Times New Roman" w:hAnsi="Cambria Math" w:cs="Times New Roman"/>
                <w:sz w:val="24"/>
                <w:szCs w:val="24"/>
              </w:rPr>
              <m:t>total numberof the population</m:t>
            </m:r>
          </m:den>
        </m:f>
        <m:r>
          <w:rPr>
            <w:rFonts w:ascii="Cambria Math" w:eastAsia="Times New Roman" w:hAnsi="Cambria Math" w:cs="Times New Roman"/>
            <w:sz w:val="24"/>
            <w:szCs w:val="24"/>
            <w:lang w:eastAsia="en-GB"/>
          </w:rPr>
          <m:t xml:space="preserve"> X 100</m:t>
        </m:r>
      </m:oMath>
      <w:r w:rsidR="0065292D" w:rsidRPr="009F16DD">
        <w:rPr>
          <w:rFonts w:ascii="Times New Roman" w:eastAsia="Times New Roman" w:hAnsi="Times New Roman" w:cs="Times New Roman"/>
          <w:sz w:val="24"/>
          <w:szCs w:val="24"/>
          <w:lang w:eastAsia="en-GB"/>
        </w:rPr>
        <w:t xml:space="preserve">    (</w:t>
      </w:r>
      <w:r w:rsidR="0065292D" w:rsidRPr="009F16DD">
        <w:rPr>
          <w:rFonts w:ascii="Times New Roman" w:hAnsi="Times New Roman" w:cs="Times New Roman"/>
          <w:sz w:val="24"/>
          <w:szCs w:val="24"/>
        </w:rPr>
        <w:t>Chandana 2025</w:t>
      </w:r>
      <w:r w:rsidR="0065292D" w:rsidRPr="009F16DD">
        <w:rPr>
          <w:rFonts w:ascii="Times New Roman" w:eastAsia="Times New Roman" w:hAnsi="Times New Roman" w:cs="Times New Roman"/>
          <w:sz w:val="24"/>
          <w:szCs w:val="24"/>
          <w:lang w:eastAsia="en-GB"/>
        </w:rPr>
        <w:t>)</w:t>
      </w:r>
    </w:p>
    <w:p w14:paraId="4540C4F3" w14:textId="3D13B6ED" w:rsidR="0040414D" w:rsidRPr="009F16DD" w:rsidRDefault="0040414D" w:rsidP="00585115">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Seasonal trends, management systems, and spatial distribution were </w:t>
      </w:r>
      <w:r w:rsidR="00B845F9" w:rsidRPr="009F16DD">
        <w:rPr>
          <w:rFonts w:ascii="Times New Roman" w:eastAsia="Times New Roman" w:hAnsi="Times New Roman" w:cs="Times New Roman"/>
          <w:sz w:val="24"/>
          <w:szCs w:val="24"/>
          <w:lang w:eastAsia="en-GB"/>
        </w:rPr>
        <w:t>analysed</w:t>
      </w:r>
      <w:r w:rsidRPr="009F16DD">
        <w:rPr>
          <w:rFonts w:ascii="Times New Roman" w:eastAsia="Times New Roman" w:hAnsi="Times New Roman" w:cs="Times New Roman"/>
          <w:sz w:val="24"/>
          <w:szCs w:val="24"/>
          <w:lang w:eastAsia="en-GB"/>
        </w:rPr>
        <w:t xml:space="preserve"> descriptively and presented in narrative form.</w:t>
      </w:r>
      <w:r w:rsidR="0065292D" w:rsidRPr="009F16DD">
        <w:rPr>
          <w:rFonts w:ascii="Times New Roman" w:eastAsia="Times New Roman" w:hAnsi="Times New Roman" w:cs="Times New Roman"/>
          <w:sz w:val="24"/>
          <w:szCs w:val="24"/>
          <w:lang w:eastAsia="en-GB"/>
        </w:rPr>
        <w:t xml:space="preserve"> </w:t>
      </w:r>
    </w:p>
    <w:p w14:paraId="60D080BB" w14:textId="77777777" w:rsidR="0040414D" w:rsidRPr="009F16DD" w:rsidRDefault="0040414D" w:rsidP="00585115">
      <w:pPr>
        <w:spacing w:after="0"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 Results</w:t>
      </w:r>
    </w:p>
    <w:p w14:paraId="39E779B3" w14:textId="77777777" w:rsidR="00D15706" w:rsidRPr="009F16DD" w:rsidRDefault="0040414D" w:rsidP="00585115">
      <w:pPr>
        <w:spacing w:after="0"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3.1</w:t>
      </w:r>
      <w:r w:rsidR="00D15706" w:rsidRPr="009F16DD">
        <w:rPr>
          <w:rFonts w:ascii="Times New Roman" w:eastAsia="Times New Roman" w:hAnsi="Times New Roman" w:cs="Times New Roman"/>
          <w:b/>
          <w:bCs/>
          <w:sz w:val="24"/>
          <w:szCs w:val="24"/>
          <w:lang w:eastAsia="en-GB"/>
        </w:rPr>
        <w:t xml:space="preserve"> </w:t>
      </w:r>
      <w:r w:rsidR="00D15706" w:rsidRPr="009F16DD">
        <w:rPr>
          <w:rFonts w:ascii="Times New Roman" w:eastAsia="Times New Roman" w:hAnsi="Times New Roman" w:cs="Times New Roman"/>
          <w:b/>
          <w:sz w:val="24"/>
          <w:szCs w:val="24"/>
          <w:lang w:eastAsia="en-GB"/>
        </w:rPr>
        <w:t>Active outbreak investigation</w:t>
      </w:r>
    </w:p>
    <w:p w14:paraId="003493DC" w14:textId="0C1E1734" w:rsidR="00B845F9" w:rsidRPr="009F16DD" w:rsidRDefault="00D15706"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Two active outbreaks were investigated in this study between August 2024 and December 2025. The first </w:t>
      </w:r>
      <w:r w:rsidR="00960582" w:rsidRPr="009F16DD">
        <w:rPr>
          <w:rFonts w:ascii="Times New Roman" w:eastAsia="Times New Roman" w:hAnsi="Times New Roman" w:cs="Times New Roman"/>
          <w:sz w:val="24"/>
          <w:szCs w:val="24"/>
          <w:lang w:eastAsia="en-GB"/>
        </w:rPr>
        <w:t>outbreak</w:t>
      </w:r>
      <w:r w:rsidRPr="009F16DD">
        <w:rPr>
          <w:rFonts w:ascii="Times New Roman" w:eastAsia="Times New Roman" w:hAnsi="Times New Roman" w:cs="Times New Roman"/>
          <w:sz w:val="24"/>
          <w:szCs w:val="24"/>
          <w:lang w:eastAsia="en-GB"/>
        </w:rPr>
        <w:t xml:space="preserve"> was reported from </w:t>
      </w:r>
      <w:proofErr w:type="spellStart"/>
      <w:r w:rsidRPr="009F16DD">
        <w:rPr>
          <w:rFonts w:ascii="Times New Roman" w:eastAsia="Times New Roman" w:hAnsi="Times New Roman" w:cs="Times New Roman"/>
          <w:sz w:val="24"/>
          <w:szCs w:val="24"/>
          <w:lang w:eastAsia="en-GB"/>
        </w:rPr>
        <w:t>Madagali</w:t>
      </w:r>
      <w:proofErr w:type="spellEnd"/>
      <w:r w:rsidRPr="009F16DD">
        <w:rPr>
          <w:rFonts w:ascii="Times New Roman" w:eastAsia="Times New Roman" w:hAnsi="Times New Roman" w:cs="Times New Roman"/>
          <w:sz w:val="24"/>
          <w:szCs w:val="24"/>
          <w:lang w:eastAsia="en-GB"/>
        </w:rPr>
        <w:t xml:space="preserve"> local government</w:t>
      </w:r>
      <w:r w:rsidR="00B845F9" w:rsidRPr="009F16DD">
        <w:rPr>
          <w:rFonts w:ascii="Times New Roman" w:eastAsia="Times New Roman" w:hAnsi="Times New Roman" w:cs="Times New Roman"/>
          <w:sz w:val="24"/>
          <w:szCs w:val="24"/>
          <w:lang w:eastAsia="en-GB"/>
        </w:rPr>
        <w:t xml:space="preserve"> and later reported in several local government areas across the state</w:t>
      </w:r>
      <w:r w:rsidR="00960582"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During</w:t>
      </w:r>
      <w:r w:rsidR="00B845F9" w:rsidRPr="009F16DD">
        <w:rPr>
          <w:rFonts w:ascii="Times New Roman" w:eastAsia="Times New Roman" w:hAnsi="Times New Roman" w:cs="Times New Roman"/>
          <w:sz w:val="24"/>
          <w:szCs w:val="24"/>
          <w:lang w:eastAsia="en-GB"/>
        </w:rPr>
        <w:t xml:space="preserve"> these outbreaks, a total of 468</w:t>
      </w:r>
      <w:r w:rsidRPr="009F16DD">
        <w:rPr>
          <w:rFonts w:ascii="Times New Roman" w:eastAsia="Times New Roman" w:hAnsi="Times New Roman" w:cs="Times New Roman"/>
          <w:sz w:val="24"/>
          <w:szCs w:val="24"/>
          <w:lang w:eastAsia="en-GB"/>
        </w:rPr>
        <w:t xml:space="preserve"> cat</w:t>
      </w:r>
      <w:r w:rsidR="00B845F9" w:rsidRPr="009F16DD">
        <w:rPr>
          <w:rFonts w:ascii="Times New Roman" w:eastAsia="Times New Roman" w:hAnsi="Times New Roman" w:cs="Times New Roman"/>
          <w:sz w:val="24"/>
          <w:szCs w:val="24"/>
          <w:lang w:eastAsia="en-GB"/>
        </w:rPr>
        <w:t>tle were affected</w:t>
      </w:r>
      <w:r w:rsidR="0061347D" w:rsidRPr="009F16DD">
        <w:rPr>
          <w:rFonts w:ascii="Times New Roman" w:eastAsia="Times New Roman" w:hAnsi="Times New Roman" w:cs="Times New Roman"/>
          <w:sz w:val="24"/>
          <w:szCs w:val="24"/>
          <w:lang w:eastAsia="en-GB"/>
        </w:rPr>
        <w:t xml:space="preserve"> out of 3,853</w:t>
      </w:r>
      <w:r w:rsidR="00B845F9" w:rsidRPr="009F16DD">
        <w:rPr>
          <w:rFonts w:ascii="Times New Roman" w:eastAsia="Times New Roman" w:hAnsi="Times New Roman" w:cs="Times New Roman"/>
          <w:sz w:val="24"/>
          <w:szCs w:val="24"/>
          <w:lang w:eastAsia="en-GB"/>
        </w:rPr>
        <w:t xml:space="preserve">. The disease </w:t>
      </w:r>
      <w:r w:rsidRPr="009F16DD">
        <w:rPr>
          <w:rFonts w:ascii="Times New Roman" w:eastAsia="Times New Roman" w:hAnsi="Times New Roman" w:cs="Times New Roman"/>
          <w:sz w:val="24"/>
          <w:szCs w:val="24"/>
          <w:lang w:eastAsia="en-GB"/>
        </w:rPr>
        <w:t xml:space="preserve">affected all age groups of cattle with both local and cross breeds. Initial fever, skin </w:t>
      </w:r>
      <w:r w:rsidR="00B845F9" w:rsidRPr="009F16DD">
        <w:rPr>
          <w:rFonts w:ascii="Times New Roman" w:eastAsia="Times New Roman" w:hAnsi="Times New Roman" w:cs="Times New Roman"/>
          <w:sz w:val="24"/>
          <w:szCs w:val="24"/>
          <w:lang w:eastAsia="en-GB"/>
        </w:rPr>
        <w:t xml:space="preserve">nodules on various body parts, </w:t>
      </w:r>
      <w:r w:rsidRPr="009F16DD">
        <w:rPr>
          <w:rFonts w:ascii="Times New Roman" w:eastAsia="Times New Roman" w:hAnsi="Times New Roman" w:cs="Times New Roman"/>
          <w:sz w:val="24"/>
          <w:szCs w:val="24"/>
          <w:lang w:eastAsia="en-GB"/>
        </w:rPr>
        <w:t xml:space="preserve">enlarged peripheral lymph nodes, depression, lameness, and lacrimation </w:t>
      </w:r>
      <w:r w:rsidR="00B845F9" w:rsidRPr="009F16DD">
        <w:rPr>
          <w:rFonts w:ascii="Times New Roman" w:eastAsia="Times New Roman" w:hAnsi="Times New Roman" w:cs="Times New Roman"/>
          <w:sz w:val="24"/>
          <w:szCs w:val="24"/>
          <w:lang w:eastAsia="en-GB"/>
        </w:rPr>
        <w:t>were the most commonly observed clinical signs of LSD (Fig. 2</w:t>
      </w:r>
      <w:r w:rsidRPr="009F16DD">
        <w:rPr>
          <w:rFonts w:ascii="Times New Roman" w:eastAsia="Times New Roman" w:hAnsi="Times New Roman" w:cs="Times New Roman"/>
          <w:sz w:val="24"/>
          <w:szCs w:val="24"/>
          <w:lang w:eastAsia="en-GB"/>
        </w:rPr>
        <w:t>)</w:t>
      </w:r>
    </w:p>
    <w:p w14:paraId="7C190B80" w14:textId="120219DC" w:rsidR="0040414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Reports indicate that lumpy skin disease occurs periodically among cattle in Adamawa State, with outbreaks recorded in multiple local government areas. The incidence varies between years, reflecting differences in rainfall patterns, vector abundance, and cattle movement. Although exact incidence rates </w:t>
      </w:r>
      <w:r w:rsidRPr="009F16DD">
        <w:rPr>
          <w:rFonts w:ascii="Times New Roman" w:eastAsia="Times New Roman" w:hAnsi="Times New Roman" w:cs="Times New Roman"/>
          <w:sz w:val="24"/>
          <w:szCs w:val="24"/>
          <w:lang w:eastAsia="en-GB"/>
        </w:rPr>
        <w:lastRenderedPageBreak/>
        <w:t>are difficult to determine due to underreporting, LSD is recognized as an endemic disease with episodic outbreaks.</w:t>
      </w:r>
    </w:p>
    <w:p w14:paraId="75A6D85F" w14:textId="1CC7B158" w:rsidR="009F16DD" w:rsidRDefault="009F16DD" w:rsidP="00585115">
      <w:pPr>
        <w:spacing w:after="100" w:afterAutospacing="1" w:line="360" w:lineRule="auto"/>
        <w:jc w:val="both"/>
        <w:rPr>
          <w:rFonts w:ascii="Times New Roman" w:eastAsia="Times New Roman" w:hAnsi="Times New Roman" w:cs="Times New Roman"/>
          <w:sz w:val="24"/>
          <w:szCs w:val="24"/>
          <w:lang w:eastAsia="en-GB"/>
        </w:rPr>
      </w:pPr>
    </w:p>
    <w:p w14:paraId="33EB481F" w14:textId="6D3A6FFB" w:rsidR="009F16DD" w:rsidRPr="009F16DD" w:rsidRDefault="009F16DD" w:rsidP="009F16DD">
      <w:p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 Incidence of Lumpy Skin disease among cattle in Adamawa State</w:t>
      </w:r>
    </w:p>
    <w:tbl>
      <w:tblPr>
        <w:tblStyle w:val="PlainTable2"/>
        <w:tblW w:w="8217" w:type="dxa"/>
        <w:tblLook w:val="0620" w:firstRow="1" w:lastRow="0" w:firstColumn="0" w:lastColumn="0" w:noHBand="1" w:noVBand="1"/>
      </w:tblPr>
      <w:tblGrid>
        <w:gridCol w:w="2689"/>
        <w:gridCol w:w="2409"/>
        <w:gridCol w:w="3119"/>
      </w:tblGrid>
      <w:tr w:rsidR="00AA7119" w:rsidRPr="009F16DD" w14:paraId="69F56307" w14:textId="77777777" w:rsidTr="00DD41A3">
        <w:trPr>
          <w:cnfStyle w:val="100000000000" w:firstRow="1" w:lastRow="0" w:firstColumn="0" w:lastColumn="0" w:oddVBand="0" w:evenVBand="0" w:oddHBand="0" w:evenHBand="0" w:firstRowFirstColumn="0" w:firstRowLastColumn="0" w:lastRowFirstColumn="0" w:lastRowLastColumn="0"/>
        </w:trPr>
        <w:tc>
          <w:tcPr>
            <w:tcW w:w="2689" w:type="dxa"/>
          </w:tcPr>
          <w:p w14:paraId="67DB30A0" w14:textId="77777777" w:rsidR="00AA7119" w:rsidRPr="009F16DD" w:rsidRDefault="00AA7119" w:rsidP="009F16DD">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of cattle Examined</w:t>
            </w:r>
          </w:p>
        </w:tc>
        <w:tc>
          <w:tcPr>
            <w:tcW w:w="2409" w:type="dxa"/>
          </w:tcPr>
          <w:p w14:paraId="5EE54D67" w14:textId="4722285C" w:rsidR="00AA7119" w:rsidRPr="009F16DD" w:rsidRDefault="00AA7119" w:rsidP="009F16DD">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w:t>
            </w:r>
            <w:r w:rsidR="00C563AA"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with clinical signs</w:t>
            </w:r>
          </w:p>
        </w:tc>
        <w:tc>
          <w:tcPr>
            <w:tcW w:w="3119" w:type="dxa"/>
          </w:tcPr>
          <w:p w14:paraId="1DD75C1C" w14:textId="77777777" w:rsidR="00AA7119" w:rsidRPr="009F16DD" w:rsidRDefault="00AA7119" w:rsidP="009F16DD">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Occurrence and Incidence (%)</w:t>
            </w:r>
          </w:p>
        </w:tc>
      </w:tr>
      <w:tr w:rsidR="00AA7119" w:rsidRPr="009F16DD" w14:paraId="6EF8EED3" w14:textId="77777777" w:rsidTr="00DD41A3">
        <w:tc>
          <w:tcPr>
            <w:tcW w:w="2689" w:type="dxa"/>
          </w:tcPr>
          <w:p w14:paraId="05E500FA"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3853</w:t>
            </w:r>
          </w:p>
        </w:tc>
        <w:tc>
          <w:tcPr>
            <w:tcW w:w="2409" w:type="dxa"/>
          </w:tcPr>
          <w:p w14:paraId="3D632CD8"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468</w:t>
            </w:r>
          </w:p>
        </w:tc>
        <w:tc>
          <w:tcPr>
            <w:tcW w:w="3119" w:type="dxa"/>
          </w:tcPr>
          <w:p w14:paraId="20BC32E3"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12.15</w:t>
            </w:r>
          </w:p>
        </w:tc>
      </w:tr>
      <w:tr w:rsidR="00AA7119" w:rsidRPr="009F16DD" w14:paraId="7BAA42B2" w14:textId="77777777" w:rsidTr="00DD41A3">
        <w:tc>
          <w:tcPr>
            <w:tcW w:w="2689" w:type="dxa"/>
          </w:tcPr>
          <w:p w14:paraId="5EEF15FA"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p>
        </w:tc>
        <w:tc>
          <w:tcPr>
            <w:tcW w:w="2409" w:type="dxa"/>
          </w:tcPr>
          <w:p w14:paraId="152B0571"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p>
        </w:tc>
        <w:tc>
          <w:tcPr>
            <w:tcW w:w="3119" w:type="dxa"/>
          </w:tcPr>
          <w:p w14:paraId="2E7C8FED" w14:textId="77777777" w:rsidR="00AA7119" w:rsidRPr="009F16DD" w:rsidRDefault="00AA7119" w:rsidP="00585115">
            <w:pPr>
              <w:spacing w:after="100" w:afterAutospacing="1" w:line="360" w:lineRule="auto"/>
              <w:jc w:val="both"/>
              <w:rPr>
                <w:rFonts w:ascii="Times New Roman" w:eastAsia="Times New Roman" w:hAnsi="Times New Roman" w:cs="Times New Roman"/>
                <w:sz w:val="24"/>
                <w:szCs w:val="24"/>
                <w:lang w:eastAsia="en-GB"/>
              </w:rPr>
            </w:pPr>
          </w:p>
        </w:tc>
      </w:tr>
    </w:tbl>
    <w:p w14:paraId="44BC750C" w14:textId="77777777" w:rsidR="00C563AA" w:rsidRPr="009F16DD" w:rsidRDefault="00C563AA" w:rsidP="00585115">
      <w:pPr>
        <w:spacing w:after="100" w:afterAutospacing="1" w:line="360" w:lineRule="auto"/>
        <w:jc w:val="both"/>
        <w:outlineLvl w:val="2"/>
        <w:rPr>
          <w:rFonts w:ascii="Times New Roman" w:eastAsia="Times New Roman" w:hAnsi="Times New Roman" w:cs="Times New Roman"/>
          <w:b/>
          <w:bCs/>
          <w:sz w:val="24"/>
          <w:szCs w:val="24"/>
          <w:lang w:eastAsia="en-GB"/>
        </w:rPr>
      </w:pPr>
    </w:p>
    <w:p w14:paraId="4DCDB16E" w14:textId="155DA62B"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3.2 Seasonal Distribution</w:t>
      </w:r>
    </w:p>
    <w:p w14:paraId="671CB215" w14:textId="0CEA4B0C" w:rsidR="0040414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higher number of LSD cases were reported during the rainy season, particularly between June and September. This period coincides with increased populations of biting insects such as mosquitoes and flies, which are known mechanical vectors of the virus.</w:t>
      </w:r>
    </w:p>
    <w:p w14:paraId="134DD624" w14:textId="20B16CB0" w:rsidR="009F16DD" w:rsidRPr="009F16DD" w:rsidRDefault="009F16DD" w:rsidP="009F16DD">
      <w:p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2 Incidence of Lumpy Skin disease based on season among cattle in Adamawa State</w:t>
      </w:r>
    </w:p>
    <w:tbl>
      <w:tblPr>
        <w:tblStyle w:val="PlainTable2"/>
        <w:tblW w:w="9356" w:type="dxa"/>
        <w:tblLook w:val="06A0" w:firstRow="1" w:lastRow="0" w:firstColumn="1" w:lastColumn="0" w:noHBand="1" w:noVBand="1"/>
      </w:tblPr>
      <w:tblGrid>
        <w:gridCol w:w="1572"/>
        <w:gridCol w:w="1684"/>
        <w:gridCol w:w="2698"/>
        <w:gridCol w:w="3402"/>
      </w:tblGrid>
      <w:tr w:rsidR="0060653E" w:rsidRPr="009F16DD" w14:paraId="404089B4" w14:textId="77777777" w:rsidTr="00DD41A3">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72" w:type="dxa"/>
          </w:tcPr>
          <w:p w14:paraId="52E8C9C3" w14:textId="77777777" w:rsidR="0060653E" w:rsidRPr="009F16DD" w:rsidRDefault="0060653E"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Seasons </w:t>
            </w:r>
          </w:p>
        </w:tc>
        <w:tc>
          <w:tcPr>
            <w:tcW w:w="1684" w:type="dxa"/>
          </w:tcPr>
          <w:p w14:paraId="47911A87" w14:textId="77777777" w:rsidR="0060653E" w:rsidRPr="009F16DD" w:rsidRDefault="0060653E" w:rsidP="0058511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Examined</w:t>
            </w:r>
          </w:p>
        </w:tc>
        <w:tc>
          <w:tcPr>
            <w:tcW w:w="2698" w:type="dxa"/>
          </w:tcPr>
          <w:p w14:paraId="24B37AF8" w14:textId="77777777" w:rsidR="0060653E" w:rsidRPr="009F16DD" w:rsidRDefault="0060653E" w:rsidP="0058511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w:t>
            </w:r>
            <w:r w:rsidR="00960582"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with clinical signs</w:t>
            </w:r>
          </w:p>
        </w:tc>
        <w:tc>
          <w:tcPr>
            <w:tcW w:w="3402" w:type="dxa"/>
          </w:tcPr>
          <w:p w14:paraId="14815257" w14:textId="77777777" w:rsidR="0060653E" w:rsidRPr="009F16DD" w:rsidRDefault="0060653E" w:rsidP="00585115">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Occurrence and Incidence (%)</w:t>
            </w:r>
          </w:p>
        </w:tc>
      </w:tr>
      <w:tr w:rsidR="0060653E" w:rsidRPr="009F16DD" w14:paraId="478D952C" w14:textId="77777777" w:rsidTr="00DD41A3">
        <w:trPr>
          <w:trHeight w:val="401"/>
        </w:trPr>
        <w:tc>
          <w:tcPr>
            <w:cnfStyle w:val="001000000000" w:firstRow="0" w:lastRow="0" w:firstColumn="1" w:lastColumn="0" w:oddVBand="0" w:evenVBand="0" w:oddHBand="0" w:evenHBand="0" w:firstRowFirstColumn="0" w:firstRowLastColumn="0" w:lastRowFirstColumn="0" w:lastRowLastColumn="0"/>
            <w:tcW w:w="1572" w:type="dxa"/>
          </w:tcPr>
          <w:p w14:paraId="06EF9DC7" w14:textId="77777777" w:rsidR="0060653E" w:rsidRPr="009F16DD" w:rsidRDefault="0060653E" w:rsidP="00585115">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Dry season</w:t>
            </w:r>
          </w:p>
        </w:tc>
        <w:tc>
          <w:tcPr>
            <w:tcW w:w="1684" w:type="dxa"/>
          </w:tcPr>
          <w:p w14:paraId="31849789" w14:textId="77777777" w:rsidR="0060653E" w:rsidRPr="009F16DD" w:rsidRDefault="00AA7119"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1,954</w:t>
            </w:r>
          </w:p>
        </w:tc>
        <w:tc>
          <w:tcPr>
            <w:tcW w:w="2698" w:type="dxa"/>
          </w:tcPr>
          <w:p w14:paraId="46B63E1B" w14:textId="77777777" w:rsidR="0060653E" w:rsidRPr="009F16DD" w:rsidRDefault="00A624B8"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214</w:t>
            </w:r>
          </w:p>
        </w:tc>
        <w:tc>
          <w:tcPr>
            <w:tcW w:w="3402" w:type="dxa"/>
          </w:tcPr>
          <w:p w14:paraId="58797BC2" w14:textId="77777777" w:rsidR="0060653E" w:rsidRPr="009F16DD" w:rsidRDefault="000D4BC5"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11.00</w:t>
            </w:r>
          </w:p>
        </w:tc>
      </w:tr>
      <w:tr w:rsidR="0060653E" w:rsidRPr="009F16DD" w14:paraId="0AD0CCAB" w14:textId="77777777" w:rsidTr="00DD41A3">
        <w:trPr>
          <w:trHeight w:val="414"/>
        </w:trPr>
        <w:tc>
          <w:tcPr>
            <w:cnfStyle w:val="001000000000" w:firstRow="0" w:lastRow="0" w:firstColumn="1" w:lastColumn="0" w:oddVBand="0" w:evenVBand="0" w:oddHBand="0" w:evenHBand="0" w:firstRowFirstColumn="0" w:firstRowLastColumn="0" w:lastRowFirstColumn="0" w:lastRowLastColumn="0"/>
            <w:tcW w:w="1572" w:type="dxa"/>
          </w:tcPr>
          <w:p w14:paraId="1DA08EB4" w14:textId="77777777" w:rsidR="0060653E" w:rsidRPr="009F16DD" w:rsidRDefault="0060653E" w:rsidP="00585115">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Rainy season</w:t>
            </w:r>
          </w:p>
        </w:tc>
        <w:tc>
          <w:tcPr>
            <w:tcW w:w="1684" w:type="dxa"/>
          </w:tcPr>
          <w:p w14:paraId="338F6170" w14:textId="77777777" w:rsidR="0060653E" w:rsidRPr="009F16DD" w:rsidRDefault="00AA7119"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1,899</w:t>
            </w:r>
          </w:p>
        </w:tc>
        <w:tc>
          <w:tcPr>
            <w:tcW w:w="2698" w:type="dxa"/>
          </w:tcPr>
          <w:p w14:paraId="1E99DB8F" w14:textId="77777777" w:rsidR="0060653E" w:rsidRPr="009F16DD" w:rsidRDefault="000D4BC5"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25</w:t>
            </w:r>
            <w:r w:rsidR="00A624B8" w:rsidRPr="009F16DD">
              <w:rPr>
                <w:rFonts w:ascii="Times New Roman" w:eastAsia="Times New Roman" w:hAnsi="Times New Roman" w:cs="Times New Roman"/>
                <w:sz w:val="24"/>
                <w:szCs w:val="24"/>
                <w:lang w:eastAsia="en-GB"/>
              </w:rPr>
              <w:t>4</w:t>
            </w:r>
          </w:p>
        </w:tc>
        <w:tc>
          <w:tcPr>
            <w:tcW w:w="3402" w:type="dxa"/>
          </w:tcPr>
          <w:p w14:paraId="0F88B693" w14:textId="77777777" w:rsidR="0060653E" w:rsidRPr="009F16DD" w:rsidRDefault="000D4BC5"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13.38</w:t>
            </w:r>
          </w:p>
        </w:tc>
      </w:tr>
      <w:tr w:rsidR="00DD41A3" w:rsidRPr="009F16DD" w14:paraId="30CB768F" w14:textId="77777777" w:rsidTr="00DD41A3">
        <w:trPr>
          <w:trHeight w:val="401"/>
        </w:trPr>
        <w:tc>
          <w:tcPr>
            <w:cnfStyle w:val="001000000000" w:firstRow="0" w:lastRow="0" w:firstColumn="1" w:lastColumn="0" w:oddVBand="0" w:evenVBand="0" w:oddHBand="0" w:evenHBand="0" w:firstRowFirstColumn="0" w:firstRowLastColumn="0" w:lastRowFirstColumn="0" w:lastRowLastColumn="0"/>
            <w:tcW w:w="1572" w:type="dxa"/>
          </w:tcPr>
          <w:p w14:paraId="0748767E" w14:textId="77777777" w:rsidR="00DD41A3" w:rsidRPr="009F16DD" w:rsidRDefault="00DD41A3" w:rsidP="00585115">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 xml:space="preserve">Total </w:t>
            </w:r>
          </w:p>
        </w:tc>
        <w:tc>
          <w:tcPr>
            <w:tcW w:w="1684" w:type="dxa"/>
          </w:tcPr>
          <w:p w14:paraId="01F6865C" w14:textId="77777777" w:rsidR="00DD41A3" w:rsidRPr="009F16DD" w:rsidRDefault="00DD41A3"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3853</w:t>
            </w:r>
          </w:p>
        </w:tc>
        <w:tc>
          <w:tcPr>
            <w:tcW w:w="2698" w:type="dxa"/>
          </w:tcPr>
          <w:p w14:paraId="698D2EF1" w14:textId="77777777" w:rsidR="00DD41A3" w:rsidRPr="009F16DD" w:rsidRDefault="00DD41A3"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468</w:t>
            </w:r>
          </w:p>
        </w:tc>
        <w:tc>
          <w:tcPr>
            <w:tcW w:w="3402" w:type="dxa"/>
          </w:tcPr>
          <w:p w14:paraId="684EC43E" w14:textId="77777777" w:rsidR="00DD41A3" w:rsidRPr="009F16DD" w:rsidRDefault="00DD41A3" w:rsidP="00585115">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12.15</w:t>
            </w:r>
          </w:p>
        </w:tc>
      </w:tr>
    </w:tbl>
    <w:p w14:paraId="66F1DC4B" w14:textId="77777777" w:rsidR="00C563AA" w:rsidRPr="009F16DD" w:rsidRDefault="00C563AA" w:rsidP="00C563AA">
      <w:pPr>
        <w:spacing w:after="100" w:afterAutospacing="1" w:line="360" w:lineRule="auto"/>
        <w:jc w:val="both"/>
        <w:outlineLvl w:val="2"/>
        <w:rPr>
          <w:rFonts w:ascii="Times New Roman" w:eastAsia="Times New Roman" w:hAnsi="Times New Roman" w:cs="Times New Roman"/>
          <w:b/>
          <w:bCs/>
          <w:sz w:val="24"/>
          <w:szCs w:val="24"/>
          <w:lang w:eastAsia="en-GB"/>
        </w:rPr>
      </w:pPr>
    </w:p>
    <w:p w14:paraId="08902558" w14:textId="38B22948" w:rsidR="0040414D" w:rsidRPr="009F16DD" w:rsidRDefault="0040414D" w:rsidP="00C563AA">
      <w:pPr>
        <w:pStyle w:val="ListParagraph"/>
        <w:numPr>
          <w:ilvl w:val="1"/>
          <w:numId w:val="17"/>
        </w:numPr>
        <w:spacing w:after="100" w:afterAutospacing="1" w:line="360" w:lineRule="auto"/>
        <w:ind w:left="567" w:hanging="567"/>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Risk Factors</w:t>
      </w:r>
    </w:p>
    <w:p w14:paraId="1CF548D5" w14:textId="77777777"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Identified risk factors for LSD occurrence in Adamawa State include:</w:t>
      </w:r>
      <w:r w:rsidR="00203FCB"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Extensive grazing systems and communal watering points</w:t>
      </w:r>
      <w:r w:rsidR="00203FCB"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Seasonal transhumance and cattle movement across local and international borders</w:t>
      </w:r>
      <w:r w:rsidR="00203FCB"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Limited vaccination coverage</w:t>
      </w:r>
      <w:r w:rsidR="00203FCB" w:rsidRPr="009F16DD">
        <w:rPr>
          <w:rFonts w:ascii="Times New Roman" w:eastAsia="Times New Roman" w:hAnsi="Times New Roman" w:cs="Times New Roman"/>
          <w:sz w:val="24"/>
          <w:szCs w:val="24"/>
          <w:lang w:eastAsia="en-GB"/>
        </w:rPr>
        <w:t xml:space="preserve">, and </w:t>
      </w:r>
      <w:r w:rsidRPr="009F16DD">
        <w:rPr>
          <w:rFonts w:ascii="Times New Roman" w:eastAsia="Times New Roman" w:hAnsi="Times New Roman" w:cs="Times New Roman"/>
          <w:sz w:val="24"/>
          <w:szCs w:val="24"/>
          <w:lang w:eastAsia="en-GB"/>
        </w:rPr>
        <w:t>Poor vector control measures</w:t>
      </w:r>
      <w:r w:rsidR="00203FCB"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Young and adult cattle were both affected, although more severe clinical signs were often observed in exotic or crossbred animals compared to indigenous breeds.</w:t>
      </w:r>
    </w:p>
    <w:p w14:paraId="08F7DF23" w14:textId="77777777" w:rsidR="0040414D" w:rsidRPr="009F16DD" w:rsidRDefault="0040414D" w:rsidP="00585115">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3.4 Clinical and Economic Impact</w:t>
      </w:r>
    </w:p>
    <w:p w14:paraId="2837E755" w14:textId="77777777"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Affected cattle exhibited typical LSD lesions, leading to reduced milk yield, weight loss, infertility, and damage to hides. Mortalities were generally low but increased in cases complicated by secondary </w:t>
      </w:r>
      <w:r w:rsidRPr="009F16DD">
        <w:rPr>
          <w:rFonts w:ascii="Times New Roman" w:eastAsia="Times New Roman" w:hAnsi="Times New Roman" w:cs="Times New Roman"/>
          <w:sz w:val="24"/>
          <w:szCs w:val="24"/>
          <w:lang w:eastAsia="en-GB"/>
        </w:rPr>
        <w:lastRenderedPageBreak/>
        <w:t>bacterial infections. Economic losses were substantial, particularly for smallholder farmers who rely heavily on cattle for income and food security.</w:t>
      </w:r>
    </w:p>
    <w:p w14:paraId="03B26267"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4. Discussion</w:t>
      </w:r>
    </w:p>
    <w:p w14:paraId="6D75B792" w14:textId="77777777" w:rsidR="008A307A"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The findings of this study confirm that lumpy skin disease is an important endemic cattle disease in Adamawa State.</w:t>
      </w:r>
      <w:r w:rsidR="00D15706" w:rsidRPr="009F16DD">
        <w:rPr>
          <w:rFonts w:ascii="Times New Roman" w:eastAsia="Times New Roman" w:hAnsi="Times New Roman" w:cs="Times New Roman"/>
          <w:sz w:val="24"/>
          <w:szCs w:val="24"/>
          <w:lang w:eastAsia="en-GB"/>
        </w:rPr>
        <w:t xml:space="preserve"> Clinical signs confirmed that </w:t>
      </w:r>
      <w:r w:rsidR="00A03F93" w:rsidRPr="009F16DD">
        <w:rPr>
          <w:rFonts w:ascii="Times New Roman" w:eastAsia="Times New Roman" w:hAnsi="Times New Roman" w:cs="Times New Roman"/>
          <w:sz w:val="24"/>
          <w:szCs w:val="24"/>
          <w:lang w:eastAsia="en-GB"/>
        </w:rPr>
        <w:t xml:space="preserve">the </w:t>
      </w:r>
      <w:r w:rsidR="00D15706" w:rsidRPr="009F16DD">
        <w:rPr>
          <w:rFonts w:ascii="Times New Roman" w:eastAsia="Times New Roman" w:hAnsi="Times New Roman" w:cs="Times New Roman"/>
          <w:sz w:val="24"/>
          <w:szCs w:val="24"/>
          <w:lang w:eastAsia="en-GB"/>
        </w:rPr>
        <w:t>LSD virus caused the outbreaks. The presence of LSD in the current study area indicates that this insidious disease continues to affect different parts of the country. Several authors have reported the occurrence of LSD outbreaks in differe</w:t>
      </w:r>
      <w:r w:rsidR="00A03F93" w:rsidRPr="009F16DD">
        <w:rPr>
          <w:rFonts w:ascii="Times New Roman" w:eastAsia="Times New Roman" w:hAnsi="Times New Roman" w:cs="Times New Roman"/>
          <w:sz w:val="24"/>
          <w:szCs w:val="24"/>
          <w:lang w:eastAsia="en-GB"/>
        </w:rPr>
        <w:t>nt parts of Nigeria and other African countries</w:t>
      </w:r>
      <w:r w:rsidR="00D15706" w:rsidRPr="009F16DD">
        <w:rPr>
          <w:rFonts w:ascii="Times New Roman" w:eastAsia="Times New Roman" w:hAnsi="Times New Roman" w:cs="Times New Roman"/>
          <w:sz w:val="24"/>
          <w:szCs w:val="24"/>
          <w:lang w:eastAsia="en-GB"/>
        </w:rPr>
        <w:t xml:space="preserve"> at different times to support the current study</w:t>
      </w:r>
      <w:r w:rsidR="00A03F93" w:rsidRPr="009F16DD">
        <w:rPr>
          <w:rFonts w:ascii="Times New Roman" w:eastAsia="Times New Roman" w:hAnsi="Times New Roman" w:cs="Times New Roman"/>
          <w:sz w:val="24"/>
          <w:szCs w:val="24"/>
          <w:lang w:eastAsia="en-GB"/>
        </w:rPr>
        <w:t xml:space="preserve">. Adedeji </w:t>
      </w:r>
      <w:r w:rsidR="00A03F93" w:rsidRPr="009F16DD">
        <w:rPr>
          <w:rFonts w:ascii="Times New Roman" w:eastAsia="Times New Roman" w:hAnsi="Times New Roman" w:cs="Times New Roman"/>
          <w:i/>
          <w:sz w:val="24"/>
          <w:szCs w:val="24"/>
          <w:lang w:eastAsia="en-GB"/>
        </w:rPr>
        <w:t>et al</w:t>
      </w:r>
      <w:r w:rsidR="00A03F93" w:rsidRPr="009F16DD">
        <w:rPr>
          <w:rFonts w:ascii="Times New Roman" w:eastAsia="Times New Roman" w:hAnsi="Times New Roman" w:cs="Times New Roman"/>
          <w:sz w:val="24"/>
          <w:szCs w:val="24"/>
          <w:lang w:eastAsia="en-GB"/>
        </w:rPr>
        <w:t xml:space="preserve"> (2018) reported </w:t>
      </w:r>
      <w:r w:rsidR="00203FCB" w:rsidRPr="009F16DD">
        <w:rPr>
          <w:rFonts w:ascii="Times New Roman" w:eastAsia="Times New Roman" w:hAnsi="Times New Roman" w:cs="Times New Roman"/>
          <w:sz w:val="24"/>
          <w:szCs w:val="24"/>
          <w:lang w:eastAsia="en-GB"/>
        </w:rPr>
        <w:t>the</w:t>
      </w:r>
      <w:r w:rsidR="00A03F93" w:rsidRPr="009F16DD">
        <w:rPr>
          <w:rFonts w:ascii="Times New Roman" w:eastAsia="Times New Roman" w:hAnsi="Times New Roman" w:cs="Times New Roman"/>
          <w:sz w:val="24"/>
          <w:szCs w:val="24"/>
          <w:lang w:eastAsia="en-GB"/>
        </w:rPr>
        <w:t xml:space="preserve"> outbreak in Keffi</w:t>
      </w:r>
      <w:r w:rsidR="00203FCB" w:rsidRPr="009F16DD">
        <w:rPr>
          <w:rFonts w:ascii="Times New Roman" w:eastAsia="Times New Roman" w:hAnsi="Times New Roman" w:cs="Times New Roman"/>
          <w:sz w:val="24"/>
          <w:szCs w:val="24"/>
          <w:lang w:eastAsia="en-GB"/>
        </w:rPr>
        <w:t>,</w:t>
      </w:r>
      <w:r w:rsidR="00A03F93" w:rsidRPr="009F16DD">
        <w:rPr>
          <w:rFonts w:ascii="Times New Roman" w:eastAsia="Times New Roman" w:hAnsi="Times New Roman" w:cs="Times New Roman"/>
          <w:sz w:val="24"/>
          <w:szCs w:val="24"/>
          <w:lang w:eastAsia="en-GB"/>
        </w:rPr>
        <w:t xml:space="preserve"> Nasarawa State</w:t>
      </w:r>
      <w:r w:rsidR="00203FCB" w:rsidRPr="009F16DD">
        <w:rPr>
          <w:rFonts w:ascii="Times New Roman" w:eastAsia="Times New Roman" w:hAnsi="Times New Roman" w:cs="Times New Roman"/>
          <w:sz w:val="24"/>
          <w:szCs w:val="24"/>
          <w:lang w:eastAsia="en-GB"/>
        </w:rPr>
        <w:t>,</w:t>
      </w:r>
      <w:r w:rsidR="00A03F93" w:rsidRPr="009F16DD">
        <w:rPr>
          <w:rFonts w:ascii="Times New Roman" w:eastAsia="Times New Roman" w:hAnsi="Times New Roman" w:cs="Times New Roman"/>
          <w:sz w:val="24"/>
          <w:szCs w:val="24"/>
          <w:lang w:eastAsia="en-GB"/>
        </w:rPr>
        <w:t xml:space="preserve"> Nigeria </w:t>
      </w:r>
      <w:r w:rsidR="00A03F93" w:rsidRPr="009F16DD">
        <w:rPr>
          <w:rFonts w:ascii="Times New Roman" w:hAnsi="Times New Roman" w:cs="Times New Roman"/>
          <w:sz w:val="24"/>
          <w:szCs w:val="24"/>
        </w:rPr>
        <w:t xml:space="preserve">in the years 2014 and 2016. </w:t>
      </w:r>
      <w:proofErr w:type="spellStart"/>
      <w:r w:rsidR="007E6927" w:rsidRPr="009F16DD">
        <w:rPr>
          <w:rFonts w:ascii="Times New Roman" w:eastAsia="Times New Roman" w:hAnsi="Times New Roman" w:cs="Times New Roman"/>
          <w:sz w:val="24"/>
          <w:szCs w:val="24"/>
          <w:lang w:eastAsia="en-GB"/>
        </w:rPr>
        <w:t>Gelaye</w:t>
      </w:r>
      <w:proofErr w:type="spellEnd"/>
      <w:r w:rsidR="007E6927" w:rsidRPr="009F16DD">
        <w:rPr>
          <w:rFonts w:ascii="Times New Roman" w:eastAsia="Times New Roman" w:hAnsi="Times New Roman" w:cs="Times New Roman"/>
          <w:sz w:val="24"/>
          <w:szCs w:val="24"/>
          <w:lang w:eastAsia="en-GB"/>
        </w:rPr>
        <w:t xml:space="preserve"> </w:t>
      </w:r>
      <w:r w:rsidR="007E6927" w:rsidRPr="009F16DD">
        <w:rPr>
          <w:rFonts w:ascii="Times New Roman" w:eastAsia="Times New Roman" w:hAnsi="Times New Roman" w:cs="Times New Roman"/>
          <w:i/>
          <w:sz w:val="24"/>
          <w:szCs w:val="24"/>
          <w:lang w:eastAsia="en-GB"/>
        </w:rPr>
        <w:t>et al</w:t>
      </w:r>
      <w:r w:rsidR="007E6927" w:rsidRPr="009F16DD">
        <w:rPr>
          <w:rFonts w:ascii="Times New Roman" w:eastAsia="Times New Roman" w:hAnsi="Times New Roman" w:cs="Times New Roman"/>
          <w:sz w:val="24"/>
          <w:szCs w:val="24"/>
          <w:lang w:eastAsia="en-GB"/>
        </w:rPr>
        <w:t xml:space="preserve"> </w:t>
      </w:r>
      <w:r w:rsidR="00203FCB" w:rsidRPr="009F16DD">
        <w:rPr>
          <w:rFonts w:ascii="Times New Roman" w:eastAsia="Times New Roman" w:hAnsi="Times New Roman" w:cs="Times New Roman"/>
          <w:sz w:val="24"/>
          <w:szCs w:val="24"/>
          <w:lang w:eastAsia="en-GB"/>
        </w:rPr>
        <w:t>(</w:t>
      </w:r>
      <w:r w:rsidR="007E6927" w:rsidRPr="009F16DD">
        <w:rPr>
          <w:rFonts w:ascii="Times New Roman" w:eastAsia="Times New Roman" w:hAnsi="Times New Roman" w:cs="Times New Roman"/>
          <w:sz w:val="24"/>
          <w:szCs w:val="24"/>
          <w:lang w:eastAsia="en-GB"/>
        </w:rPr>
        <w:t>2015)</w:t>
      </w:r>
      <w:r w:rsidR="00203FCB" w:rsidRPr="009F16DD">
        <w:rPr>
          <w:rFonts w:ascii="Times New Roman" w:eastAsia="Times New Roman" w:hAnsi="Times New Roman" w:cs="Times New Roman"/>
          <w:sz w:val="24"/>
          <w:szCs w:val="24"/>
          <w:lang w:eastAsia="en-GB"/>
        </w:rPr>
        <w:t xml:space="preserve"> in Ethiopia, </w:t>
      </w:r>
      <w:proofErr w:type="spellStart"/>
      <w:r w:rsidR="00203FCB" w:rsidRPr="009F16DD">
        <w:rPr>
          <w:rFonts w:ascii="Times New Roman" w:eastAsia="Times New Roman" w:hAnsi="Times New Roman" w:cs="Times New Roman"/>
          <w:sz w:val="24"/>
          <w:szCs w:val="24"/>
          <w:lang w:eastAsia="en-GB"/>
        </w:rPr>
        <w:t>Fadele</w:t>
      </w:r>
      <w:proofErr w:type="spellEnd"/>
      <w:r w:rsidR="00203FCB" w:rsidRPr="009F16DD">
        <w:rPr>
          <w:rFonts w:ascii="Times New Roman" w:eastAsia="Times New Roman" w:hAnsi="Times New Roman" w:cs="Times New Roman"/>
          <w:sz w:val="24"/>
          <w:szCs w:val="24"/>
          <w:lang w:eastAsia="en-GB"/>
        </w:rPr>
        <w:t xml:space="preserve"> </w:t>
      </w:r>
      <w:r w:rsidR="00203FCB" w:rsidRPr="009F16DD">
        <w:rPr>
          <w:rFonts w:ascii="Times New Roman" w:eastAsia="Times New Roman" w:hAnsi="Times New Roman" w:cs="Times New Roman"/>
          <w:i/>
          <w:sz w:val="24"/>
          <w:szCs w:val="24"/>
          <w:lang w:eastAsia="en-GB"/>
        </w:rPr>
        <w:t>et al</w:t>
      </w:r>
      <w:r w:rsidR="00203FCB" w:rsidRPr="009F16DD">
        <w:rPr>
          <w:rFonts w:ascii="Times New Roman" w:eastAsia="Times New Roman" w:hAnsi="Times New Roman" w:cs="Times New Roman"/>
          <w:sz w:val="24"/>
          <w:szCs w:val="24"/>
          <w:lang w:eastAsia="en-GB"/>
        </w:rPr>
        <w:t xml:space="preserve">. (2025) in </w:t>
      </w:r>
      <w:r w:rsidR="00203FCB" w:rsidRPr="009F16DD">
        <w:rPr>
          <w:rFonts w:ascii="Times New Roman" w:hAnsi="Times New Roman" w:cs="Times New Roman"/>
          <w:sz w:val="24"/>
          <w:szCs w:val="24"/>
        </w:rPr>
        <w:t>Nigeria, Cameroon, and Benin</w:t>
      </w:r>
      <w:r w:rsidR="00D15706" w:rsidRPr="009F16DD">
        <w:rPr>
          <w:rFonts w:ascii="Times New Roman" w:eastAsia="Times New Roman" w:hAnsi="Times New Roman" w:cs="Times New Roman"/>
          <w:sz w:val="24"/>
          <w:szCs w:val="24"/>
          <w:lang w:eastAsia="en-GB"/>
        </w:rPr>
        <w:t>. Furthermore, LSD has been an epide</w:t>
      </w:r>
      <w:r w:rsidR="007E6927" w:rsidRPr="009F16DD">
        <w:rPr>
          <w:rFonts w:ascii="Times New Roman" w:eastAsia="Times New Roman" w:hAnsi="Times New Roman" w:cs="Times New Roman"/>
          <w:sz w:val="24"/>
          <w:szCs w:val="24"/>
          <w:lang w:eastAsia="en-GB"/>
        </w:rPr>
        <w:t>mic in Ethiopia since 2008</w:t>
      </w:r>
      <w:r w:rsidR="00D15706" w:rsidRPr="009F16DD">
        <w:rPr>
          <w:rFonts w:ascii="Times New Roman" w:eastAsia="Times New Roman" w:hAnsi="Times New Roman" w:cs="Times New Roman"/>
          <w:sz w:val="24"/>
          <w:szCs w:val="24"/>
          <w:lang w:eastAsia="en-GB"/>
        </w:rPr>
        <w:t>. Depression, lacrimation, nasal discharge, loss of body condition, and circumscribed skin nodules over the skin were observed in the sick animals studied. These clinical manifestations were also observed in LSD affected animals (</w:t>
      </w:r>
      <w:proofErr w:type="spellStart"/>
      <w:r w:rsidR="00D15706" w:rsidRPr="009F16DD">
        <w:rPr>
          <w:rFonts w:ascii="Times New Roman" w:eastAsia="Times New Roman" w:hAnsi="Times New Roman" w:cs="Times New Roman"/>
          <w:sz w:val="24"/>
          <w:szCs w:val="24"/>
          <w:lang w:eastAsia="en-GB"/>
        </w:rPr>
        <w:t>Gari</w:t>
      </w:r>
      <w:proofErr w:type="spellEnd"/>
      <w:r w:rsidR="00D15706" w:rsidRPr="009F16DD">
        <w:rPr>
          <w:rFonts w:ascii="Times New Roman" w:eastAsia="Times New Roman" w:hAnsi="Times New Roman" w:cs="Times New Roman"/>
          <w:sz w:val="24"/>
          <w:szCs w:val="24"/>
          <w:lang w:eastAsia="en-GB"/>
        </w:rPr>
        <w:t xml:space="preserve"> </w:t>
      </w:r>
      <w:r w:rsidR="00D15706" w:rsidRPr="009F16DD">
        <w:rPr>
          <w:rFonts w:ascii="Times New Roman" w:eastAsia="Times New Roman" w:hAnsi="Times New Roman" w:cs="Times New Roman"/>
          <w:i/>
          <w:sz w:val="24"/>
          <w:szCs w:val="24"/>
          <w:lang w:eastAsia="en-GB"/>
        </w:rPr>
        <w:t>et al.,</w:t>
      </w:r>
      <w:r w:rsidR="00D15706" w:rsidRPr="009F16DD">
        <w:rPr>
          <w:rFonts w:ascii="Times New Roman" w:eastAsia="Times New Roman" w:hAnsi="Times New Roman" w:cs="Times New Roman"/>
          <w:sz w:val="24"/>
          <w:szCs w:val="24"/>
          <w:lang w:eastAsia="en-GB"/>
        </w:rPr>
        <w:t xml:space="preserve"> 2010</w:t>
      </w:r>
      <w:r w:rsidR="00A03F93" w:rsidRPr="009F16DD">
        <w:rPr>
          <w:rFonts w:ascii="Times New Roman" w:eastAsia="Times New Roman" w:hAnsi="Times New Roman" w:cs="Times New Roman"/>
          <w:sz w:val="24"/>
          <w:szCs w:val="24"/>
          <w:lang w:eastAsia="en-GB"/>
        </w:rPr>
        <w:t>;</w:t>
      </w:r>
      <w:r w:rsidR="00D15706" w:rsidRPr="009F16DD">
        <w:rPr>
          <w:rFonts w:ascii="Times New Roman" w:eastAsia="Times New Roman" w:hAnsi="Times New Roman" w:cs="Times New Roman"/>
          <w:sz w:val="24"/>
          <w:szCs w:val="24"/>
          <w:lang w:eastAsia="en-GB"/>
        </w:rPr>
        <w:t xml:space="preserve"> </w:t>
      </w:r>
      <w:proofErr w:type="spellStart"/>
      <w:r w:rsidR="00D15706" w:rsidRPr="009F16DD">
        <w:rPr>
          <w:rFonts w:ascii="Times New Roman" w:eastAsia="Times New Roman" w:hAnsi="Times New Roman" w:cs="Times New Roman"/>
          <w:sz w:val="24"/>
          <w:szCs w:val="24"/>
          <w:lang w:eastAsia="en-GB"/>
        </w:rPr>
        <w:t>Gelaye</w:t>
      </w:r>
      <w:proofErr w:type="spellEnd"/>
      <w:r w:rsidR="00D15706" w:rsidRPr="009F16DD">
        <w:rPr>
          <w:rFonts w:ascii="Times New Roman" w:eastAsia="Times New Roman" w:hAnsi="Times New Roman" w:cs="Times New Roman"/>
          <w:sz w:val="24"/>
          <w:szCs w:val="24"/>
          <w:lang w:eastAsia="en-GB"/>
        </w:rPr>
        <w:t xml:space="preserve"> </w:t>
      </w:r>
      <w:r w:rsidR="00D15706" w:rsidRPr="009F16DD">
        <w:rPr>
          <w:rFonts w:ascii="Times New Roman" w:eastAsia="Times New Roman" w:hAnsi="Times New Roman" w:cs="Times New Roman"/>
          <w:i/>
          <w:sz w:val="24"/>
          <w:szCs w:val="24"/>
          <w:lang w:eastAsia="en-GB"/>
        </w:rPr>
        <w:t xml:space="preserve">et </w:t>
      </w:r>
      <w:r w:rsidR="00A03F93" w:rsidRPr="009F16DD">
        <w:rPr>
          <w:rFonts w:ascii="Times New Roman" w:eastAsia="Times New Roman" w:hAnsi="Times New Roman" w:cs="Times New Roman"/>
          <w:i/>
          <w:sz w:val="24"/>
          <w:szCs w:val="24"/>
          <w:lang w:eastAsia="en-GB"/>
        </w:rPr>
        <w:t>al.,</w:t>
      </w:r>
      <w:r w:rsidR="00D15706" w:rsidRPr="009F16DD">
        <w:rPr>
          <w:rFonts w:ascii="Times New Roman" w:eastAsia="Times New Roman" w:hAnsi="Times New Roman" w:cs="Times New Roman"/>
          <w:sz w:val="24"/>
          <w:szCs w:val="24"/>
          <w:lang w:eastAsia="en-GB"/>
        </w:rPr>
        <w:t xml:space="preserve"> 2015</w:t>
      </w:r>
      <w:r w:rsidR="007E6927" w:rsidRPr="009F16DD">
        <w:rPr>
          <w:rFonts w:ascii="Times New Roman" w:eastAsia="Times New Roman" w:hAnsi="Times New Roman" w:cs="Times New Roman"/>
          <w:sz w:val="24"/>
          <w:szCs w:val="24"/>
          <w:lang w:eastAsia="en-GB"/>
        </w:rPr>
        <w:t>).</w:t>
      </w:r>
      <w:r w:rsidR="00D15706" w:rsidRPr="009F16DD">
        <w:rPr>
          <w:rFonts w:ascii="Times New Roman" w:eastAsia="Times New Roman" w:hAnsi="Times New Roman" w:cs="Times New Roman"/>
          <w:sz w:val="24"/>
          <w:szCs w:val="24"/>
          <w:lang w:eastAsia="en-GB"/>
        </w:rPr>
        <w:t xml:space="preserve"> Swelling limbs, lameness, and reluctant involvement of epithelial cells of the digestive organs and abortion have b</w:t>
      </w:r>
      <w:r w:rsidR="007E6927" w:rsidRPr="009F16DD">
        <w:rPr>
          <w:rFonts w:ascii="Times New Roman" w:eastAsia="Times New Roman" w:hAnsi="Times New Roman" w:cs="Times New Roman"/>
          <w:sz w:val="24"/>
          <w:szCs w:val="24"/>
          <w:lang w:eastAsia="en-GB"/>
        </w:rPr>
        <w:t>een reported on cross breeds</w:t>
      </w:r>
      <w:r w:rsidR="00D15706" w:rsidRPr="009F16DD">
        <w:rPr>
          <w:rFonts w:ascii="Times New Roman" w:eastAsia="Times New Roman" w:hAnsi="Times New Roman" w:cs="Times New Roman"/>
          <w:sz w:val="24"/>
          <w:szCs w:val="24"/>
          <w:lang w:eastAsia="en-GB"/>
        </w:rPr>
        <w:t>.</w:t>
      </w:r>
      <w:r w:rsidRPr="009F16DD">
        <w:rPr>
          <w:rFonts w:ascii="Times New Roman" w:eastAsia="Times New Roman" w:hAnsi="Times New Roman" w:cs="Times New Roman"/>
          <w:sz w:val="24"/>
          <w:szCs w:val="24"/>
          <w:lang w:eastAsia="en-GB"/>
        </w:rPr>
        <w:t xml:space="preserve"> </w:t>
      </w:r>
    </w:p>
    <w:p w14:paraId="5810580B" w14:textId="77777777" w:rsidR="008A307A" w:rsidRPr="009F16DD" w:rsidRDefault="008A307A" w:rsidP="00585115">
      <w:pPr>
        <w:pStyle w:val="NormalWeb"/>
        <w:spacing w:before="0" w:beforeAutospacing="0" w:line="360" w:lineRule="auto"/>
        <w:jc w:val="both"/>
        <w:rPr>
          <w:b/>
        </w:rPr>
      </w:pPr>
      <w:r w:rsidRPr="009F16DD">
        <w:t xml:space="preserve">Lumpy skin disease (LSD) shows a </w:t>
      </w:r>
      <w:r w:rsidRPr="009F16DD">
        <w:rPr>
          <w:rStyle w:val="Strong"/>
          <w:b w:val="0"/>
        </w:rPr>
        <w:t>very clear seasonal pattern</w:t>
      </w:r>
      <w:r w:rsidRPr="009F16DD">
        <w:t xml:space="preserve">, mainly because it’s a </w:t>
      </w:r>
      <w:r w:rsidRPr="009F16DD">
        <w:rPr>
          <w:rStyle w:val="Strong"/>
          <w:b w:val="0"/>
        </w:rPr>
        <w:t>vector-borne viral disease</w:t>
      </w:r>
      <w:r w:rsidRPr="009F16DD">
        <w:rPr>
          <w:b/>
        </w:rPr>
        <w:t xml:space="preserve">. </w:t>
      </w:r>
      <w:r w:rsidRPr="009F16DD">
        <w:t xml:space="preserve">LSD cases </w:t>
      </w:r>
      <w:r w:rsidRPr="009F16DD">
        <w:rPr>
          <w:rStyle w:val="Strong"/>
          <w:b w:val="0"/>
        </w:rPr>
        <w:t>increase sharply during rainy and humid seasons</w:t>
      </w:r>
      <w:r w:rsidRPr="009F16DD">
        <w:t xml:space="preserve">, which is when </w:t>
      </w:r>
      <w:r w:rsidRPr="009F16DD">
        <w:rPr>
          <w:rStyle w:val="Strong"/>
          <w:b w:val="0"/>
        </w:rPr>
        <w:t>biting insects</w:t>
      </w:r>
      <w:r w:rsidRPr="009F16DD">
        <w:t xml:space="preserve"> (mosquitoes, flies, ticks) are most abundant</w:t>
      </w:r>
      <w:r w:rsidRPr="009F16DD">
        <w:rPr>
          <w:b/>
        </w:rPr>
        <w:t xml:space="preserve">. </w:t>
      </w:r>
      <w:r w:rsidRPr="009F16DD">
        <w:t xml:space="preserve">Higher temperatures and moisture provide ideal conditions for vector breeding. The major outbreaks are commonly reported </w:t>
      </w:r>
      <w:r w:rsidRPr="009F16DD">
        <w:rPr>
          <w:rStyle w:val="Strong"/>
          <w:b w:val="0"/>
        </w:rPr>
        <w:t>after the rains begin.</w:t>
      </w:r>
    </w:p>
    <w:p w14:paraId="060E8F84" w14:textId="77777777" w:rsidR="004D2ABE" w:rsidRPr="009F16DD" w:rsidRDefault="0040414D" w:rsidP="00585115">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The observed seasonal pattern aligns with reports from other parts of Nigeria and sub-Saharan Africa, where LSD incidence increases during periods of high vector activity.</w:t>
      </w:r>
      <w:r w:rsidR="008A307A"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 xml:space="preserve">The extensive livestock management systems practiced in Adamawa State facilitate close contact between animals and promote disease spread. Additionally, inadequate surveillance and diagnostic capacity likely result in underestimation of true incidence. </w:t>
      </w:r>
      <w:r w:rsidR="004D2ABE" w:rsidRPr="009F16DD">
        <w:rPr>
          <w:rFonts w:ascii="Times New Roman" w:eastAsia="Times New Roman" w:hAnsi="Times New Roman" w:cs="Times New Roman"/>
          <w:sz w:val="24"/>
          <w:szCs w:val="24"/>
          <w:lang w:eastAsia="en-GB"/>
        </w:rPr>
        <w:t xml:space="preserve">The most likely way for LSD to enter a new area is </w:t>
      </w:r>
      <w:r w:rsidR="008A307A" w:rsidRPr="009F16DD">
        <w:rPr>
          <w:rFonts w:ascii="Times New Roman" w:eastAsia="Times New Roman" w:hAnsi="Times New Roman" w:cs="Times New Roman"/>
          <w:sz w:val="24"/>
          <w:szCs w:val="24"/>
          <w:lang w:eastAsia="en-GB"/>
        </w:rPr>
        <w:t>through</w:t>
      </w:r>
      <w:r w:rsidR="004D2ABE" w:rsidRPr="009F16DD">
        <w:rPr>
          <w:rFonts w:ascii="Times New Roman" w:eastAsia="Times New Roman" w:hAnsi="Times New Roman" w:cs="Times New Roman"/>
          <w:sz w:val="24"/>
          <w:szCs w:val="24"/>
          <w:lang w:eastAsia="en-GB"/>
        </w:rPr>
        <w:t xml:space="preserve"> the introduction of infected animals. It is then transmitted further via mechanical vectors such as biting insects. In some circumstances, insects that have fed on infected cattle may travel or be wind-borne for substantial distances (Department of Agriculture, Fisheries and Forestry, 2022)</w:t>
      </w:r>
    </w:p>
    <w:p w14:paraId="77A4758B" w14:textId="77777777" w:rsidR="00284064"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Similar challenges have been reported in other Nigerian states, underscoring the need for a coordinated national LSD control</w:t>
      </w:r>
      <w:r w:rsidR="00F52C0C" w:rsidRPr="009F16DD">
        <w:rPr>
          <w:rFonts w:ascii="Times New Roman" w:eastAsia="Times New Roman" w:hAnsi="Times New Roman" w:cs="Times New Roman"/>
          <w:sz w:val="24"/>
          <w:szCs w:val="24"/>
          <w:lang w:eastAsia="en-GB"/>
        </w:rPr>
        <w:t xml:space="preserve"> strategy.</w:t>
      </w:r>
      <w:r w:rsidR="00E52A14" w:rsidRPr="009F16DD">
        <w:rPr>
          <w:rFonts w:ascii="Times New Roman" w:eastAsia="Times New Roman" w:hAnsi="Times New Roman" w:cs="Times New Roman"/>
          <w:sz w:val="24"/>
          <w:szCs w:val="24"/>
          <w:lang w:eastAsia="en-GB"/>
        </w:rPr>
        <w:t xml:space="preserve"> </w:t>
      </w:r>
      <w:r w:rsidR="00284064" w:rsidRPr="009F16DD">
        <w:rPr>
          <w:rFonts w:ascii="Times New Roman" w:hAnsi="Times New Roman" w:cs="Times New Roman"/>
          <w:sz w:val="24"/>
          <w:szCs w:val="24"/>
        </w:rPr>
        <w:t>The transmission of LSDV is believed to occur mainly via blood-feeding insects and ticks</w:t>
      </w:r>
      <w:r w:rsidR="004D2ABE" w:rsidRPr="009F16DD">
        <w:rPr>
          <w:rFonts w:ascii="Times New Roman" w:hAnsi="Times New Roman" w:cs="Times New Roman"/>
          <w:sz w:val="24"/>
          <w:szCs w:val="24"/>
        </w:rPr>
        <w:t>,</w:t>
      </w:r>
      <w:r w:rsidR="00284064" w:rsidRPr="009F16DD">
        <w:rPr>
          <w:rFonts w:ascii="Times New Roman" w:hAnsi="Times New Roman" w:cs="Times New Roman"/>
          <w:sz w:val="24"/>
          <w:szCs w:val="24"/>
        </w:rPr>
        <w:t xml:space="preserve"> </w:t>
      </w:r>
      <w:r w:rsidR="00E52A14" w:rsidRPr="009F16DD">
        <w:rPr>
          <w:rFonts w:ascii="Times New Roman" w:hAnsi="Times New Roman" w:cs="Times New Roman"/>
          <w:sz w:val="24"/>
          <w:szCs w:val="24"/>
        </w:rPr>
        <w:t>including</w:t>
      </w:r>
      <w:r w:rsidR="00284064" w:rsidRPr="009F16DD">
        <w:rPr>
          <w:rFonts w:ascii="Times New Roman" w:hAnsi="Times New Roman" w:cs="Times New Roman"/>
          <w:sz w:val="24"/>
          <w:szCs w:val="24"/>
        </w:rPr>
        <w:t xml:space="preserve"> direct contact</w:t>
      </w:r>
      <w:r w:rsidR="00E52A14" w:rsidRPr="009F16DD">
        <w:rPr>
          <w:rFonts w:ascii="Times New Roman" w:hAnsi="Times New Roman" w:cs="Times New Roman"/>
          <w:sz w:val="24"/>
          <w:szCs w:val="24"/>
        </w:rPr>
        <w:t>, which</w:t>
      </w:r>
      <w:r w:rsidR="00284064" w:rsidRPr="009F16DD">
        <w:rPr>
          <w:rFonts w:ascii="Times New Roman" w:hAnsi="Times New Roman" w:cs="Times New Roman"/>
          <w:sz w:val="24"/>
          <w:szCs w:val="24"/>
        </w:rPr>
        <w:t xml:space="preserve"> does not play a significant r</w:t>
      </w:r>
      <w:r w:rsidR="00E52A14" w:rsidRPr="009F16DD">
        <w:rPr>
          <w:rFonts w:ascii="Times New Roman" w:hAnsi="Times New Roman" w:cs="Times New Roman"/>
          <w:sz w:val="24"/>
          <w:szCs w:val="24"/>
        </w:rPr>
        <w:t>ole in the transmission of LSDV.</w:t>
      </w:r>
    </w:p>
    <w:p w14:paraId="7B3E5758" w14:textId="77777777" w:rsidR="00284064" w:rsidRPr="009F16DD" w:rsidRDefault="001B6F85" w:rsidP="00585115">
      <w:pPr>
        <w:pStyle w:val="NormalWeb"/>
        <w:spacing w:before="0" w:beforeAutospacing="0" w:line="360" w:lineRule="auto"/>
        <w:jc w:val="both"/>
      </w:pPr>
      <w:r w:rsidRPr="009F16DD">
        <w:lastRenderedPageBreak/>
        <w:t>Lumpy Skin Disease (LSD) is primarily transmitted by biting insects (mechanical transmission). The key insect vectors include mosquitoes (Aedes spp., Culex spp.), which are very important, especially during the rainy season; biting flies such as stable flies (</w:t>
      </w:r>
      <w:proofErr w:type="spellStart"/>
      <w:r w:rsidRPr="009F16DD">
        <w:rPr>
          <w:i/>
        </w:rPr>
        <w:t>Stomoxys</w:t>
      </w:r>
      <w:proofErr w:type="spellEnd"/>
      <w:r w:rsidRPr="009F16DD">
        <w:t xml:space="preserve"> </w:t>
      </w:r>
      <w:proofErr w:type="spellStart"/>
      <w:r w:rsidRPr="009F16DD">
        <w:rPr>
          <w:i/>
        </w:rPr>
        <w:t>calcitrans</w:t>
      </w:r>
      <w:proofErr w:type="spellEnd"/>
      <w:r w:rsidRPr="009F16DD">
        <w:t>), one of the most efficient transmitters; horse flies / Tabanids (</w:t>
      </w:r>
      <w:proofErr w:type="spellStart"/>
      <w:r w:rsidRPr="009F16DD">
        <w:rPr>
          <w:i/>
        </w:rPr>
        <w:t>Tabanus</w:t>
      </w:r>
      <w:proofErr w:type="spellEnd"/>
      <w:r w:rsidRPr="009F16DD">
        <w:rPr>
          <w:i/>
        </w:rPr>
        <w:t xml:space="preserve"> </w:t>
      </w:r>
      <w:r w:rsidRPr="009F16DD">
        <w:t>spp.); and tsetse flies (</w:t>
      </w:r>
      <w:proofErr w:type="spellStart"/>
      <w:r w:rsidRPr="009F16DD">
        <w:t>Glossina</w:t>
      </w:r>
      <w:proofErr w:type="spellEnd"/>
      <w:r w:rsidRPr="009F16DD">
        <w:t xml:space="preserve"> spp., in some regions). Ticks (</w:t>
      </w:r>
      <w:proofErr w:type="spellStart"/>
      <w:r w:rsidRPr="009F16DD">
        <w:rPr>
          <w:i/>
        </w:rPr>
        <w:t>Amblyomma</w:t>
      </w:r>
      <w:proofErr w:type="spellEnd"/>
      <w:r w:rsidRPr="009F16DD">
        <w:rPr>
          <w:i/>
        </w:rPr>
        <w:t xml:space="preserve"> spp., Rhipicephalus spp</w:t>
      </w:r>
      <w:r w:rsidRPr="009F16DD">
        <w:t>.) can maintain the virus and may even transmit it between life stages (transstadial transmission).</w:t>
      </w:r>
      <w:r w:rsidR="00960582" w:rsidRPr="009F16DD">
        <w:t xml:space="preserve"> </w:t>
      </w:r>
      <w:r w:rsidRPr="009F16DD">
        <w:t>(</w:t>
      </w:r>
      <w:r w:rsidR="00960582" w:rsidRPr="009F16DD">
        <w:t>WOAH 2023</w:t>
      </w:r>
      <w:r w:rsidRPr="009F16DD">
        <w:t>)</w:t>
      </w:r>
    </w:p>
    <w:p w14:paraId="21A9C2EE"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5. Conclusion</w:t>
      </w:r>
    </w:p>
    <w:p w14:paraId="08A7F6F6" w14:textId="03760B84" w:rsidR="0040414D" w:rsidRPr="009F16DD" w:rsidRDefault="0040414D" w:rsidP="00585115">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Lumpy skin disease remains a significant constraint to cattle production in Adamawa State, Nigeria. The disease occurs sporadically</w:t>
      </w:r>
      <w:r w:rsidR="009F16DD">
        <w:rPr>
          <w:rFonts w:ascii="Times New Roman" w:eastAsia="Times New Roman" w:hAnsi="Times New Roman" w:cs="Times New Roman"/>
          <w:sz w:val="24"/>
          <w:szCs w:val="24"/>
          <w:lang w:eastAsia="en-GB"/>
        </w:rPr>
        <w:t>, with seasonal peaks during the rainy season, and is associated with extensive management systems and the presence of vectors</w:t>
      </w:r>
      <w:r w:rsidRPr="009F16DD">
        <w:rPr>
          <w:rFonts w:ascii="Times New Roman" w:eastAsia="Times New Roman" w:hAnsi="Times New Roman" w:cs="Times New Roman"/>
          <w:sz w:val="24"/>
          <w:szCs w:val="24"/>
          <w:lang w:eastAsia="en-GB"/>
        </w:rPr>
        <w:t>. Strengthened surveillance, improved vaccination coverage, and enhanced farmer education are critical for reducing the incidence and impact of LSD in the state.</w:t>
      </w:r>
    </w:p>
    <w:p w14:paraId="2EB9EE52" w14:textId="77777777" w:rsidR="0040414D" w:rsidRPr="009F16DD" w:rsidRDefault="0040414D" w:rsidP="00585115">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6. Recommendations</w:t>
      </w:r>
    </w:p>
    <w:p w14:paraId="2DF8870C" w14:textId="77777777" w:rsidR="0040414D" w:rsidRPr="009F16DD" w:rsidRDefault="0040414D" w:rsidP="00585115">
      <w:pPr>
        <w:numPr>
          <w:ilvl w:val="0"/>
          <w:numId w:val="8"/>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Implementation of routine and widespread LSD vaccination programs</w:t>
      </w:r>
    </w:p>
    <w:p w14:paraId="3261A73C" w14:textId="77777777" w:rsidR="0040414D" w:rsidRPr="009F16DD" w:rsidRDefault="0040414D" w:rsidP="00585115">
      <w:pPr>
        <w:numPr>
          <w:ilvl w:val="0"/>
          <w:numId w:val="8"/>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Strengthening of disease surveillance and reporting systems</w:t>
      </w:r>
    </w:p>
    <w:p w14:paraId="67597466" w14:textId="67592FFA" w:rsidR="0040414D" w:rsidRPr="009F16DD" w:rsidRDefault="0040414D" w:rsidP="00585115">
      <w:pPr>
        <w:numPr>
          <w:ilvl w:val="0"/>
          <w:numId w:val="8"/>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Promotion of vector control measures at </w:t>
      </w:r>
      <w:r w:rsidR="009F16DD">
        <w:rPr>
          <w:rFonts w:ascii="Times New Roman" w:eastAsia="Times New Roman" w:hAnsi="Times New Roman" w:cs="Times New Roman"/>
          <w:sz w:val="24"/>
          <w:szCs w:val="24"/>
          <w:lang w:eastAsia="en-GB"/>
        </w:rPr>
        <w:t xml:space="preserve">the </w:t>
      </w:r>
      <w:r w:rsidRPr="009F16DD">
        <w:rPr>
          <w:rFonts w:ascii="Times New Roman" w:eastAsia="Times New Roman" w:hAnsi="Times New Roman" w:cs="Times New Roman"/>
          <w:sz w:val="24"/>
          <w:szCs w:val="24"/>
          <w:lang w:eastAsia="en-GB"/>
        </w:rPr>
        <w:t>farm and community levels</w:t>
      </w:r>
    </w:p>
    <w:p w14:paraId="6DD35175" w14:textId="77777777" w:rsidR="0040414D" w:rsidRPr="009F16DD" w:rsidRDefault="0040414D" w:rsidP="00585115">
      <w:pPr>
        <w:numPr>
          <w:ilvl w:val="0"/>
          <w:numId w:val="8"/>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Increased awareness campaigns for pastoralists and livestock farmers</w:t>
      </w:r>
    </w:p>
    <w:p w14:paraId="62A527FE" w14:textId="0CFA5B34" w:rsidR="008C7148" w:rsidRDefault="008C7148" w:rsidP="00C563AA">
      <w:pPr>
        <w:spacing w:after="100" w:afterAutospacing="1" w:line="360" w:lineRule="auto"/>
        <w:jc w:val="both"/>
        <w:outlineLvl w:val="1"/>
        <w:rPr>
          <w:rFonts w:ascii="Times New Roman" w:eastAsia="Times New Roman" w:hAnsi="Times New Roman" w:cs="Times New Roman"/>
          <w:b/>
          <w:bCs/>
          <w:sz w:val="24"/>
          <w:szCs w:val="24"/>
          <w:lang w:eastAsia="en-GB"/>
        </w:rPr>
      </w:pPr>
    </w:p>
    <w:p w14:paraId="7B898007" w14:textId="650177D7" w:rsidR="00514547" w:rsidRDefault="00514547" w:rsidP="00C563AA">
      <w:pPr>
        <w:spacing w:after="100" w:afterAutospacing="1" w:line="360" w:lineRule="auto"/>
        <w:jc w:val="both"/>
        <w:outlineLvl w:val="1"/>
        <w:rPr>
          <w:rFonts w:ascii="Times New Roman" w:eastAsia="Times New Roman" w:hAnsi="Times New Roman" w:cs="Times New Roman"/>
          <w:b/>
          <w:bCs/>
          <w:sz w:val="24"/>
          <w:szCs w:val="24"/>
          <w:lang w:eastAsia="en-GB"/>
        </w:rPr>
      </w:pPr>
    </w:p>
    <w:p w14:paraId="5C4E57AE" w14:textId="77777777" w:rsidR="00514547" w:rsidRPr="00005ED1" w:rsidRDefault="00514547" w:rsidP="00514547">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44869AEF" w14:textId="77777777" w:rsidR="00514547" w:rsidRPr="00005ED1" w:rsidRDefault="00514547" w:rsidP="00514547">
      <w:pPr>
        <w:pStyle w:val="NoSpacing"/>
        <w:rPr>
          <w:rFonts w:ascii="Arial" w:hAnsi="Arial" w:cs="Arial"/>
          <w:highlight w:val="yellow"/>
        </w:rPr>
      </w:pPr>
    </w:p>
    <w:p w14:paraId="7AF28BCD" w14:textId="77777777" w:rsidR="00514547" w:rsidRPr="00005ED1" w:rsidRDefault="00514547" w:rsidP="00514547">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45F5125" w14:textId="626BCAC2" w:rsidR="00514547" w:rsidRDefault="00514547" w:rsidP="00C563AA">
      <w:pPr>
        <w:spacing w:after="100" w:afterAutospacing="1" w:line="360" w:lineRule="auto"/>
        <w:jc w:val="both"/>
        <w:outlineLvl w:val="1"/>
        <w:rPr>
          <w:rFonts w:ascii="Times New Roman" w:eastAsia="Times New Roman" w:hAnsi="Times New Roman" w:cs="Times New Roman"/>
          <w:b/>
          <w:bCs/>
          <w:sz w:val="24"/>
          <w:szCs w:val="24"/>
          <w:lang w:eastAsia="en-GB"/>
        </w:rPr>
      </w:pPr>
    </w:p>
    <w:p w14:paraId="5FCE5FE8" w14:textId="00E4BFF7" w:rsidR="00C563AA" w:rsidRPr="009F16DD" w:rsidRDefault="0088706B" w:rsidP="00C563AA">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REFERENCES</w:t>
      </w:r>
      <w:r w:rsidR="00D03CFF" w:rsidRPr="009F16DD">
        <w:rPr>
          <w:rFonts w:ascii="Times New Roman" w:eastAsia="Times New Roman" w:hAnsi="Times New Roman" w:cs="Times New Roman"/>
          <w:b/>
          <w:bCs/>
          <w:sz w:val="24"/>
          <w:szCs w:val="24"/>
          <w:lang w:eastAsia="en-GB"/>
        </w:rPr>
        <w:t>s</w:t>
      </w:r>
    </w:p>
    <w:p w14:paraId="0B42270B" w14:textId="046B4FE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hAnsi="Times New Roman" w:cs="Times New Roman"/>
          <w:sz w:val="24"/>
          <w:szCs w:val="24"/>
        </w:rPr>
        <w:t xml:space="preserve">Adedeji, A., </w:t>
      </w:r>
      <w:proofErr w:type="spellStart"/>
      <w:r w:rsidRPr="009F16DD">
        <w:rPr>
          <w:rFonts w:ascii="Times New Roman" w:hAnsi="Times New Roman" w:cs="Times New Roman"/>
          <w:sz w:val="24"/>
          <w:szCs w:val="24"/>
        </w:rPr>
        <w:t>Akanbi</w:t>
      </w:r>
      <w:proofErr w:type="spellEnd"/>
      <w:r w:rsidRPr="009F16DD">
        <w:rPr>
          <w:rFonts w:ascii="Times New Roman" w:hAnsi="Times New Roman" w:cs="Times New Roman"/>
          <w:sz w:val="24"/>
          <w:szCs w:val="24"/>
        </w:rPr>
        <w:t xml:space="preserve">, O., </w:t>
      </w:r>
      <w:proofErr w:type="spellStart"/>
      <w:r w:rsidRPr="009F16DD">
        <w:rPr>
          <w:rFonts w:ascii="Times New Roman" w:hAnsi="Times New Roman" w:cs="Times New Roman"/>
          <w:sz w:val="24"/>
          <w:szCs w:val="24"/>
        </w:rPr>
        <w:t>Adole</w:t>
      </w:r>
      <w:proofErr w:type="spellEnd"/>
      <w:r w:rsidRPr="009F16DD">
        <w:rPr>
          <w:rFonts w:ascii="Times New Roman" w:hAnsi="Times New Roman" w:cs="Times New Roman"/>
          <w:sz w:val="24"/>
          <w:szCs w:val="24"/>
        </w:rPr>
        <w:t xml:space="preserve">, J., </w:t>
      </w:r>
      <w:proofErr w:type="spellStart"/>
      <w:r w:rsidRPr="009F16DD">
        <w:rPr>
          <w:rFonts w:ascii="Times New Roman" w:hAnsi="Times New Roman" w:cs="Times New Roman"/>
          <w:sz w:val="24"/>
          <w:szCs w:val="24"/>
        </w:rPr>
        <w:t>Chima</w:t>
      </w:r>
      <w:proofErr w:type="spellEnd"/>
      <w:r w:rsidRPr="009F16DD">
        <w:rPr>
          <w:rFonts w:ascii="Times New Roman" w:hAnsi="Times New Roman" w:cs="Times New Roman"/>
          <w:sz w:val="24"/>
          <w:szCs w:val="24"/>
        </w:rPr>
        <w:t xml:space="preserve">, N., &amp; </w:t>
      </w:r>
      <w:proofErr w:type="spellStart"/>
      <w:r w:rsidRPr="009F16DD">
        <w:rPr>
          <w:rFonts w:ascii="Times New Roman" w:hAnsi="Times New Roman" w:cs="Times New Roman"/>
          <w:sz w:val="24"/>
          <w:szCs w:val="24"/>
        </w:rPr>
        <w:t>Baje</w:t>
      </w:r>
      <w:proofErr w:type="spellEnd"/>
      <w:r w:rsidRPr="009F16DD">
        <w:rPr>
          <w:rFonts w:ascii="Times New Roman" w:hAnsi="Times New Roman" w:cs="Times New Roman"/>
          <w:sz w:val="24"/>
          <w:szCs w:val="24"/>
        </w:rPr>
        <w:t xml:space="preserve">, M. (2018). Outbreak of lumpy skin disease in a dairy farm in Keffi, Nasarawa State, Nigeria. </w:t>
      </w:r>
      <w:r w:rsidRPr="009F16DD">
        <w:rPr>
          <w:rFonts w:ascii="Times New Roman" w:hAnsi="Times New Roman" w:cs="Times New Roman"/>
          <w:i/>
          <w:iCs/>
          <w:sz w:val="24"/>
          <w:szCs w:val="24"/>
        </w:rPr>
        <w:t>Sokoto Journal of Veterinary Sciences</w:t>
      </w:r>
      <w:r w:rsidRPr="009F16DD">
        <w:rPr>
          <w:rFonts w:ascii="Times New Roman" w:hAnsi="Times New Roman" w:cs="Times New Roman"/>
          <w:sz w:val="24"/>
          <w:szCs w:val="24"/>
        </w:rPr>
        <w:t xml:space="preserve">, </w:t>
      </w:r>
      <w:r w:rsidRPr="009F16DD">
        <w:rPr>
          <w:rFonts w:ascii="Times New Roman" w:hAnsi="Times New Roman" w:cs="Times New Roman"/>
          <w:i/>
          <w:iCs/>
          <w:sz w:val="24"/>
          <w:szCs w:val="24"/>
        </w:rPr>
        <w:t>16</w:t>
      </w:r>
      <w:r w:rsidR="0061347D" w:rsidRPr="009F16DD">
        <w:rPr>
          <w:rFonts w:ascii="Times New Roman" w:hAnsi="Times New Roman" w:cs="Times New Roman"/>
          <w:sz w:val="24"/>
          <w:szCs w:val="24"/>
        </w:rPr>
        <w:t>(3), 80–86.</w:t>
      </w:r>
    </w:p>
    <w:p w14:paraId="5B04CA99" w14:textId="4ABE70FF" w:rsidR="009F16DD" w:rsidRDefault="00C563AA" w:rsidP="009F16DD">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lastRenderedPageBreak/>
        <w:t xml:space="preserve">Ayelet, G., </w:t>
      </w:r>
      <w:proofErr w:type="spellStart"/>
      <w:r w:rsidRPr="009F16DD">
        <w:rPr>
          <w:rFonts w:ascii="Times New Roman" w:eastAsia="Times New Roman" w:hAnsi="Times New Roman" w:cs="Times New Roman"/>
          <w:sz w:val="24"/>
          <w:szCs w:val="24"/>
          <w:lang w:eastAsia="en-GB"/>
        </w:rPr>
        <w:t>Haftu</w:t>
      </w:r>
      <w:proofErr w:type="spellEnd"/>
      <w:r w:rsidRPr="009F16DD">
        <w:rPr>
          <w:rFonts w:ascii="Times New Roman" w:eastAsia="Times New Roman" w:hAnsi="Times New Roman" w:cs="Times New Roman"/>
          <w:sz w:val="24"/>
          <w:szCs w:val="24"/>
          <w:lang w:eastAsia="en-GB"/>
        </w:rPr>
        <w:t xml:space="preserve">, R., </w:t>
      </w:r>
      <w:proofErr w:type="spellStart"/>
      <w:r w:rsidRPr="009F16DD">
        <w:rPr>
          <w:rFonts w:ascii="Times New Roman" w:eastAsia="Times New Roman" w:hAnsi="Times New Roman" w:cs="Times New Roman"/>
          <w:sz w:val="24"/>
          <w:szCs w:val="24"/>
          <w:lang w:eastAsia="en-GB"/>
        </w:rPr>
        <w:t>Jemberie</w:t>
      </w:r>
      <w:proofErr w:type="spellEnd"/>
      <w:r w:rsidRPr="009F16DD">
        <w:rPr>
          <w:rFonts w:ascii="Times New Roman" w:eastAsia="Times New Roman" w:hAnsi="Times New Roman" w:cs="Times New Roman"/>
          <w:sz w:val="24"/>
          <w:szCs w:val="24"/>
          <w:lang w:eastAsia="en-GB"/>
        </w:rPr>
        <w:t xml:space="preserve">, S., Belay, A., </w:t>
      </w:r>
      <w:proofErr w:type="spellStart"/>
      <w:r w:rsidRPr="009F16DD">
        <w:rPr>
          <w:rFonts w:ascii="Times New Roman" w:eastAsia="Times New Roman" w:hAnsi="Times New Roman" w:cs="Times New Roman"/>
          <w:sz w:val="24"/>
          <w:szCs w:val="24"/>
          <w:lang w:eastAsia="en-GB"/>
        </w:rPr>
        <w:t>Gelaye</w:t>
      </w:r>
      <w:proofErr w:type="spellEnd"/>
      <w:r w:rsidRPr="009F16DD">
        <w:rPr>
          <w:rFonts w:ascii="Times New Roman" w:eastAsia="Times New Roman" w:hAnsi="Times New Roman" w:cs="Times New Roman"/>
          <w:sz w:val="24"/>
          <w:szCs w:val="24"/>
          <w:lang w:eastAsia="en-GB"/>
        </w:rPr>
        <w:t xml:space="preserve">, E., </w:t>
      </w:r>
      <w:proofErr w:type="spellStart"/>
      <w:r w:rsidRPr="009F16DD">
        <w:rPr>
          <w:rFonts w:ascii="Times New Roman" w:eastAsia="Times New Roman" w:hAnsi="Times New Roman" w:cs="Times New Roman"/>
          <w:sz w:val="24"/>
          <w:szCs w:val="24"/>
          <w:lang w:eastAsia="en-GB"/>
        </w:rPr>
        <w:t>Sibhat</w:t>
      </w:r>
      <w:proofErr w:type="spellEnd"/>
      <w:r w:rsidRPr="009F16DD">
        <w:rPr>
          <w:rFonts w:ascii="Times New Roman" w:eastAsia="Times New Roman" w:hAnsi="Times New Roman" w:cs="Times New Roman"/>
          <w:sz w:val="24"/>
          <w:szCs w:val="24"/>
          <w:lang w:eastAsia="en-GB"/>
        </w:rPr>
        <w:t xml:space="preserve">, B., </w:t>
      </w:r>
      <w:proofErr w:type="spellStart"/>
      <w:r w:rsidRPr="009F16DD">
        <w:rPr>
          <w:rFonts w:ascii="Times New Roman" w:eastAsia="Times New Roman" w:hAnsi="Times New Roman" w:cs="Times New Roman"/>
          <w:sz w:val="24"/>
          <w:szCs w:val="24"/>
          <w:lang w:eastAsia="en-GB"/>
        </w:rPr>
        <w:t>Skjerve</w:t>
      </w:r>
      <w:proofErr w:type="spellEnd"/>
      <w:r w:rsidRPr="009F16DD">
        <w:rPr>
          <w:rFonts w:ascii="Times New Roman" w:eastAsia="Times New Roman" w:hAnsi="Times New Roman" w:cs="Times New Roman"/>
          <w:sz w:val="24"/>
          <w:szCs w:val="24"/>
          <w:lang w:eastAsia="en-GB"/>
        </w:rPr>
        <w:t xml:space="preserve">, E., &amp; </w:t>
      </w:r>
      <w:proofErr w:type="spellStart"/>
      <w:r w:rsidRPr="009F16DD">
        <w:rPr>
          <w:rFonts w:ascii="Times New Roman" w:eastAsia="Times New Roman" w:hAnsi="Times New Roman" w:cs="Times New Roman"/>
          <w:sz w:val="24"/>
          <w:szCs w:val="24"/>
          <w:lang w:eastAsia="en-GB"/>
        </w:rPr>
        <w:t>Asmare</w:t>
      </w:r>
      <w:proofErr w:type="spellEnd"/>
      <w:r w:rsidRPr="009F16DD">
        <w:rPr>
          <w:rFonts w:ascii="Times New Roman" w:eastAsia="Times New Roman" w:hAnsi="Times New Roman" w:cs="Times New Roman"/>
          <w:sz w:val="24"/>
          <w:szCs w:val="24"/>
          <w:lang w:eastAsia="en-GB"/>
        </w:rPr>
        <w:t xml:space="preserve">, K. (2014). Lumpy skin disease in cattle in central Ethiopia: outbreak investigation and isolation and molecular detection of the virus. </w:t>
      </w:r>
      <w:r w:rsidRPr="009F16DD">
        <w:rPr>
          <w:rFonts w:ascii="Times New Roman" w:eastAsia="Times New Roman" w:hAnsi="Times New Roman" w:cs="Times New Roman"/>
          <w:i/>
          <w:iCs/>
          <w:sz w:val="24"/>
          <w:szCs w:val="24"/>
          <w:lang w:eastAsia="en-GB"/>
        </w:rPr>
        <w:t xml:space="preserve">Revue </w:t>
      </w:r>
      <w:proofErr w:type="spellStart"/>
      <w:r w:rsidRPr="009F16DD">
        <w:rPr>
          <w:rFonts w:ascii="Times New Roman" w:eastAsia="Times New Roman" w:hAnsi="Times New Roman" w:cs="Times New Roman"/>
          <w:i/>
          <w:iCs/>
          <w:sz w:val="24"/>
          <w:szCs w:val="24"/>
          <w:lang w:eastAsia="en-GB"/>
        </w:rPr>
        <w:t>scientifique</w:t>
      </w:r>
      <w:proofErr w:type="spellEnd"/>
      <w:r w:rsidRPr="009F16DD">
        <w:rPr>
          <w:rFonts w:ascii="Times New Roman" w:eastAsia="Times New Roman" w:hAnsi="Times New Roman" w:cs="Times New Roman"/>
          <w:i/>
          <w:iCs/>
          <w:sz w:val="24"/>
          <w:szCs w:val="24"/>
          <w:lang w:eastAsia="en-GB"/>
        </w:rPr>
        <w:t xml:space="preserve"> et technique (International Office of Epizootics)</w:t>
      </w:r>
      <w:r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i/>
          <w:iCs/>
          <w:sz w:val="24"/>
          <w:szCs w:val="24"/>
          <w:lang w:eastAsia="en-GB"/>
        </w:rPr>
        <w:t>33</w:t>
      </w:r>
      <w:r w:rsidRPr="009F16DD">
        <w:rPr>
          <w:rFonts w:ascii="Times New Roman" w:eastAsia="Times New Roman" w:hAnsi="Times New Roman" w:cs="Times New Roman"/>
          <w:sz w:val="24"/>
          <w:szCs w:val="24"/>
          <w:lang w:eastAsia="en-GB"/>
        </w:rPr>
        <w:t xml:space="preserve">(3), 877–887. </w:t>
      </w:r>
      <w:hyperlink r:id="rId9" w:history="1">
        <w:r w:rsidR="009F16DD" w:rsidRPr="00DC7E55">
          <w:rPr>
            <w:rStyle w:val="Hyperlink"/>
            <w:rFonts w:ascii="Times New Roman" w:eastAsia="Times New Roman" w:hAnsi="Times New Roman" w:cs="Times New Roman"/>
            <w:sz w:val="24"/>
            <w:szCs w:val="24"/>
            <w:lang w:eastAsia="en-GB"/>
          </w:rPr>
          <w:t>https://doi.org/10.20506/rst.33.3.2325</w:t>
        </w:r>
      </w:hyperlink>
    </w:p>
    <w:p w14:paraId="58101E93" w14:textId="0701B3BE" w:rsidR="00C563AA" w:rsidRPr="009F16DD" w:rsidRDefault="00C563AA" w:rsidP="009F16DD">
      <w:pPr>
        <w:spacing w:after="100" w:afterAutospacing="1" w:line="360" w:lineRule="auto"/>
        <w:ind w:left="720" w:hanging="720"/>
        <w:jc w:val="both"/>
        <w:rPr>
          <w:rStyle w:val="subtitle-sp"/>
          <w:rFonts w:ascii="Times New Roman" w:eastAsia="Times New Roman" w:hAnsi="Times New Roman" w:cs="Times New Roman"/>
          <w:sz w:val="24"/>
          <w:szCs w:val="24"/>
          <w:lang w:eastAsia="en-GB"/>
        </w:rPr>
      </w:pPr>
      <w:r w:rsidRPr="009F16DD">
        <w:rPr>
          <w:rFonts w:ascii="Times New Roman" w:hAnsi="Times New Roman" w:cs="Times New Roman"/>
          <w:sz w:val="24"/>
          <w:szCs w:val="24"/>
        </w:rPr>
        <w:t>Chandana Balasubramanian (2025).</w:t>
      </w:r>
      <w:r w:rsidRPr="009F16DD">
        <w:rPr>
          <w:rStyle w:val="Heading1Char"/>
          <w:rFonts w:eastAsiaTheme="minorHAnsi"/>
          <w:sz w:val="24"/>
          <w:szCs w:val="24"/>
        </w:rPr>
        <w:t xml:space="preserve"> </w:t>
      </w:r>
      <w:r w:rsidRPr="009F16DD">
        <w:rPr>
          <w:rStyle w:val="subtitle-sp"/>
          <w:rFonts w:ascii="Times New Roman" w:hAnsi="Times New Roman" w:cs="Times New Roman"/>
          <w:sz w:val="24"/>
          <w:szCs w:val="24"/>
        </w:rPr>
        <w:t xml:space="preserve">Epidemiology, Infectious Diseases </w:t>
      </w:r>
      <w:r w:rsidR="0061347D" w:rsidRPr="009F16DD">
        <w:rPr>
          <w:rFonts w:ascii="Times New Roman" w:hAnsi="Times New Roman" w:cs="Times New Roman"/>
          <w:bCs/>
          <w:color w:val="000000"/>
          <w:sz w:val="24"/>
          <w:szCs w:val="24"/>
          <w:shd w:val="clear" w:color="auto" w:fill="FAFAFA"/>
        </w:rPr>
        <w:t xml:space="preserve">GIDEON Informatics, </w:t>
      </w:r>
      <w:r w:rsidR="009F16DD" w:rsidRPr="009F16DD">
        <w:rPr>
          <w:rStyle w:val="subtitle-sp"/>
          <w:rFonts w:ascii="Times New Roman" w:hAnsi="Times New Roman" w:cs="Times New Roman"/>
          <w:sz w:val="24"/>
          <w:szCs w:val="24"/>
        </w:rPr>
        <w:t>eBook</w:t>
      </w:r>
      <w:r w:rsidR="009F16DD" w:rsidRPr="009F16DD">
        <w:rPr>
          <w:rFonts w:ascii="Times New Roman" w:hAnsi="Times New Roman" w:cs="Times New Roman"/>
          <w:bCs/>
          <w:color w:val="000000"/>
          <w:sz w:val="24"/>
          <w:szCs w:val="24"/>
          <w:shd w:val="clear" w:color="auto" w:fill="FAFAFA"/>
        </w:rPr>
        <w:t xml:space="preserve"> </w:t>
      </w:r>
      <w:r w:rsidR="0061347D" w:rsidRPr="009F16DD">
        <w:rPr>
          <w:rFonts w:ascii="Times New Roman" w:hAnsi="Times New Roman" w:cs="Times New Roman"/>
          <w:bCs/>
          <w:color w:val="000000"/>
          <w:sz w:val="24"/>
          <w:szCs w:val="24"/>
          <w:shd w:val="clear" w:color="auto" w:fill="FAFAFA"/>
        </w:rPr>
        <w:t>Inc</w:t>
      </w:r>
      <w:r w:rsidR="009F16DD" w:rsidRPr="009F16DD">
        <w:rPr>
          <w:rFonts w:ascii="Times New Roman" w:hAnsi="Times New Roman" w:cs="Times New Roman"/>
          <w:bCs/>
          <w:color w:val="000000"/>
          <w:sz w:val="24"/>
          <w:szCs w:val="24"/>
        </w:rPr>
        <w:t xml:space="preserve"> </w:t>
      </w:r>
      <w:r w:rsidR="0061347D" w:rsidRPr="009F16DD">
        <w:rPr>
          <w:rFonts w:ascii="Times New Roman" w:hAnsi="Times New Roman" w:cs="Times New Roman"/>
          <w:bCs/>
          <w:color w:val="000000"/>
          <w:sz w:val="24"/>
          <w:szCs w:val="24"/>
          <w:shd w:val="clear" w:color="auto" w:fill="FAFAFA"/>
        </w:rPr>
        <w:t>8721 Santa Monica Blvd</w:t>
      </w:r>
      <w:r w:rsidR="009F16DD" w:rsidRPr="009F16DD">
        <w:rPr>
          <w:rFonts w:ascii="Times New Roman" w:hAnsi="Times New Roman" w:cs="Times New Roman"/>
          <w:bCs/>
          <w:color w:val="000000"/>
          <w:sz w:val="24"/>
          <w:szCs w:val="24"/>
          <w:shd w:val="clear" w:color="auto" w:fill="FAFAFA"/>
        </w:rPr>
        <w:t xml:space="preserve"> </w:t>
      </w:r>
      <w:r w:rsidR="0061347D" w:rsidRPr="009F16DD">
        <w:rPr>
          <w:rFonts w:ascii="Times New Roman" w:hAnsi="Times New Roman" w:cs="Times New Roman"/>
          <w:bCs/>
          <w:color w:val="000000"/>
          <w:sz w:val="24"/>
          <w:szCs w:val="24"/>
          <w:shd w:val="clear" w:color="auto" w:fill="FAFAFA"/>
        </w:rPr>
        <w:t>Suite 234</w:t>
      </w:r>
      <w:r w:rsidR="009F16DD" w:rsidRPr="009F16DD">
        <w:rPr>
          <w:rFonts w:ascii="Times New Roman" w:hAnsi="Times New Roman" w:cs="Times New Roman"/>
          <w:bCs/>
          <w:color w:val="000000"/>
          <w:sz w:val="24"/>
          <w:szCs w:val="24"/>
        </w:rPr>
        <w:t xml:space="preserve"> </w:t>
      </w:r>
      <w:r w:rsidR="0061347D" w:rsidRPr="009F16DD">
        <w:rPr>
          <w:rFonts w:ascii="Times New Roman" w:hAnsi="Times New Roman" w:cs="Times New Roman"/>
          <w:bCs/>
          <w:color w:val="000000"/>
          <w:sz w:val="24"/>
          <w:szCs w:val="24"/>
          <w:shd w:val="clear" w:color="auto" w:fill="FAFAFA"/>
        </w:rPr>
        <w:t>Los Angeles, CA 90069</w:t>
      </w:r>
      <w:r w:rsidR="009F16DD" w:rsidRPr="009F16DD">
        <w:rPr>
          <w:rFonts w:ascii="Times New Roman" w:hAnsi="Times New Roman" w:cs="Times New Roman"/>
          <w:bCs/>
          <w:color w:val="000000"/>
          <w:sz w:val="24"/>
          <w:szCs w:val="24"/>
        </w:rPr>
        <w:t xml:space="preserve"> </w:t>
      </w:r>
      <w:r w:rsidR="0061347D" w:rsidRPr="009F16DD">
        <w:rPr>
          <w:rFonts w:ascii="Times New Roman" w:hAnsi="Times New Roman" w:cs="Times New Roman"/>
          <w:bCs/>
          <w:color w:val="000000"/>
          <w:sz w:val="24"/>
          <w:szCs w:val="24"/>
          <w:shd w:val="clear" w:color="auto" w:fill="FAFAFA"/>
        </w:rPr>
        <w:t>USA</w:t>
      </w:r>
    </w:p>
    <w:p w14:paraId="11C86703" w14:textId="77777777" w:rsidR="0061347D" w:rsidRPr="009F16DD" w:rsidRDefault="0061347D" w:rsidP="0065292D">
      <w:pPr>
        <w:pStyle w:val="NormalWeb"/>
      </w:pPr>
    </w:p>
    <w:p w14:paraId="7D71D939"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Department of Agriculture, Fisheries and Forestry 2022,</w:t>
      </w:r>
      <w:r w:rsidRPr="009F16DD">
        <w:rPr>
          <w:rFonts w:ascii="Times New Roman" w:hAnsi="Times New Roman" w:cs="Times New Roman"/>
          <w:sz w:val="24"/>
          <w:szCs w:val="24"/>
        </w:rPr>
        <w:t xml:space="preserve"> </w:t>
      </w:r>
      <w:r w:rsidRPr="009F16DD">
        <w:rPr>
          <w:rFonts w:ascii="Times New Roman" w:eastAsia="Times New Roman" w:hAnsi="Times New Roman" w:cs="Times New Roman"/>
          <w:sz w:val="24"/>
          <w:szCs w:val="24"/>
          <w:lang w:eastAsia="en-GB"/>
        </w:rPr>
        <w:t>National Lumpy Skin Disease (LSD) Action Plan, Canberra, March. CC BY 4.0</w:t>
      </w:r>
    </w:p>
    <w:p w14:paraId="13A74829"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hAnsi="Times New Roman" w:cs="Times New Roman"/>
          <w:sz w:val="24"/>
          <w:szCs w:val="24"/>
        </w:rPr>
        <w:t>Fadele</w:t>
      </w:r>
      <w:proofErr w:type="spellEnd"/>
      <w:r w:rsidRPr="009F16DD">
        <w:rPr>
          <w:rFonts w:ascii="Times New Roman" w:hAnsi="Times New Roman" w:cs="Times New Roman"/>
          <w:sz w:val="24"/>
          <w:szCs w:val="24"/>
        </w:rPr>
        <w:t xml:space="preserve">, J., </w:t>
      </w:r>
      <w:proofErr w:type="spellStart"/>
      <w:r w:rsidRPr="009F16DD">
        <w:rPr>
          <w:rFonts w:ascii="Times New Roman" w:hAnsi="Times New Roman" w:cs="Times New Roman"/>
          <w:sz w:val="24"/>
          <w:szCs w:val="24"/>
        </w:rPr>
        <w:t>Ogunsanya</w:t>
      </w:r>
      <w:proofErr w:type="spellEnd"/>
      <w:r w:rsidRPr="009F16DD">
        <w:rPr>
          <w:rFonts w:ascii="Times New Roman" w:hAnsi="Times New Roman" w:cs="Times New Roman"/>
          <w:sz w:val="24"/>
          <w:szCs w:val="24"/>
        </w:rPr>
        <w:t xml:space="preserve">, O., </w:t>
      </w:r>
      <w:proofErr w:type="spellStart"/>
      <w:r w:rsidRPr="009F16DD">
        <w:rPr>
          <w:rFonts w:ascii="Times New Roman" w:hAnsi="Times New Roman" w:cs="Times New Roman"/>
          <w:sz w:val="24"/>
          <w:szCs w:val="24"/>
        </w:rPr>
        <w:t>Adedokun</w:t>
      </w:r>
      <w:proofErr w:type="spellEnd"/>
      <w:r w:rsidRPr="009F16DD">
        <w:rPr>
          <w:rFonts w:ascii="Times New Roman" w:hAnsi="Times New Roman" w:cs="Times New Roman"/>
          <w:sz w:val="24"/>
          <w:szCs w:val="24"/>
        </w:rPr>
        <w:t xml:space="preserve">, O., </w:t>
      </w:r>
      <w:proofErr w:type="spellStart"/>
      <w:r w:rsidRPr="009F16DD">
        <w:rPr>
          <w:rFonts w:ascii="Times New Roman" w:hAnsi="Times New Roman" w:cs="Times New Roman"/>
          <w:sz w:val="24"/>
          <w:szCs w:val="24"/>
        </w:rPr>
        <w:t>Ayinla</w:t>
      </w:r>
      <w:proofErr w:type="spellEnd"/>
      <w:r w:rsidRPr="009F16DD">
        <w:rPr>
          <w:rFonts w:ascii="Times New Roman" w:hAnsi="Times New Roman" w:cs="Times New Roman"/>
          <w:sz w:val="24"/>
          <w:szCs w:val="24"/>
        </w:rPr>
        <w:t xml:space="preserve">, A., </w:t>
      </w:r>
      <w:proofErr w:type="spellStart"/>
      <w:r w:rsidRPr="009F16DD">
        <w:rPr>
          <w:rFonts w:ascii="Times New Roman" w:hAnsi="Times New Roman" w:cs="Times New Roman"/>
          <w:sz w:val="24"/>
          <w:szCs w:val="24"/>
        </w:rPr>
        <w:t>Pami</w:t>
      </w:r>
      <w:proofErr w:type="spellEnd"/>
      <w:r w:rsidRPr="009F16DD">
        <w:rPr>
          <w:rFonts w:ascii="Times New Roman" w:hAnsi="Times New Roman" w:cs="Times New Roman"/>
          <w:sz w:val="24"/>
          <w:szCs w:val="24"/>
        </w:rPr>
        <w:t xml:space="preserve">, M., </w:t>
      </w:r>
      <w:proofErr w:type="spellStart"/>
      <w:r w:rsidRPr="009F16DD">
        <w:rPr>
          <w:rFonts w:ascii="Times New Roman" w:hAnsi="Times New Roman" w:cs="Times New Roman"/>
          <w:sz w:val="24"/>
          <w:szCs w:val="24"/>
        </w:rPr>
        <w:t>Sijuwola</w:t>
      </w:r>
      <w:proofErr w:type="spellEnd"/>
      <w:r w:rsidRPr="009F16DD">
        <w:rPr>
          <w:rFonts w:ascii="Times New Roman" w:hAnsi="Times New Roman" w:cs="Times New Roman"/>
          <w:sz w:val="24"/>
          <w:szCs w:val="24"/>
        </w:rPr>
        <w:t xml:space="preserve">, A., Saibu, F., </w:t>
      </w:r>
      <w:proofErr w:type="spellStart"/>
      <w:r w:rsidRPr="009F16DD">
        <w:rPr>
          <w:rFonts w:ascii="Times New Roman" w:hAnsi="Times New Roman" w:cs="Times New Roman"/>
          <w:sz w:val="24"/>
          <w:szCs w:val="24"/>
        </w:rPr>
        <w:t>Soumare</w:t>
      </w:r>
      <w:proofErr w:type="spellEnd"/>
      <w:r w:rsidRPr="009F16DD">
        <w:rPr>
          <w:rFonts w:ascii="Times New Roman" w:hAnsi="Times New Roman" w:cs="Times New Roman"/>
          <w:sz w:val="24"/>
          <w:szCs w:val="24"/>
        </w:rPr>
        <w:t xml:space="preserve">, H., </w:t>
      </w:r>
      <w:proofErr w:type="spellStart"/>
      <w:r w:rsidRPr="009F16DD">
        <w:rPr>
          <w:rFonts w:ascii="Times New Roman" w:hAnsi="Times New Roman" w:cs="Times New Roman"/>
          <w:sz w:val="24"/>
          <w:szCs w:val="24"/>
        </w:rPr>
        <w:t>Fanou</w:t>
      </w:r>
      <w:proofErr w:type="spellEnd"/>
      <w:r w:rsidRPr="009F16DD">
        <w:rPr>
          <w:rFonts w:ascii="Times New Roman" w:hAnsi="Times New Roman" w:cs="Times New Roman"/>
          <w:sz w:val="24"/>
          <w:szCs w:val="24"/>
        </w:rPr>
        <w:t xml:space="preserve">, U., Brown, C., </w:t>
      </w:r>
      <w:proofErr w:type="spellStart"/>
      <w:r w:rsidRPr="009F16DD">
        <w:rPr>
          <w:rFonts w:ascii="Times New Roman" w:hAnsi="Times New Roman" w:cs="Times New Roman"/>
          <w:sz w:val="24"/>
          <w:szCs w:val="24"/>
        </w:rPr>
        <w:t>Faburay</w:t>
      </w:r>
      <w:proofErr w:type="spellEnd"/>
      <w:r w:rsidRPr="009F16DD">
        <w:rPr>
          <w:rFonts w:ascii="Times New Roman" w:hAnsi="Times New Roman" w:cs="Times New Roman"/>
          <w:sz w:val="24"/>
          <w:szCs w:val="24"/>
        </w:rPr>
        <w:t xml:space="preserve">, B., </w:t>
      </w:r>
      <w:proofErr w:type="spellStart"/>
      <w:r w:rsidRPr="009F16DD">
        <w:rPr>
          <w:rFonts w:ascii="Times New Roman" w:hAnsi="Times New Roman" w:cs="Times New Roman"/>
          <w:sz w:val="24"/>
          <w:szCs w:val="24"/>
        </w:rPr>
        <w:t>Happi</w:t>
      </w:r>
      <w:proofErr w:type="spellEnd"/>
      <w:r w:rsidRPr="009F16DD">
        <w:rPr>
          <w:rFonts w:ascii="Times New Roman" w:hAnsi="Times New Roman" w:cs="Times New Roman"/>
          <w:sz w:val="24"/>
          <w:szCs w:val="24"/>
        </w:rPr>
        <w:t xml:space="preserve">, C., &amp; </w:t>
      </w:r>
      <w:proofErr w:type="spellStart"/>
      <w:r w:rsidRPr="009F16DD">
        <w:rPr>
          <w:rFonts w:ascii="Times New Roman" w:hAnsi="Times New Roman" w:cs="Times New Roman"/>
          <w:sz w:val="24"/>
          <w:szCs w:val="24"/>
        </w:rPr>
        <w:t>Happi</w:t>
      </w:r>
      <w:proofErr w:type="spellEnd"/>
      <w:r w:rsidRPr="009F16DD">
        <w:rPr>
          <w:rFonts w:ascii="Times New Roman" w:hAnsi="Times New Roman" w:cs="Times New Roman"/>
          <w:sz w:val="24"/>
          <w:szCs w:val="24"/>
        </w:rPr>
        <w:t xml:space="preserve">, A. (2025). Genomic Analysis of Lumpy Skin Disease Virus from Western and Central Africa Suggests a Distinct Sub-Lineage Within the 1.2 LSDV Cluster. </w:t>
      </w:r>
      <w:r w:rsidRPr="009F16DD">
        <w:rPr>
          <w:rStyle w:val="Emphasis"/>
          <w:rFonts w:ascii="Times New Roman" w:hAnsi="Times New Roman" w:cs="Times New Roman"/>
          <w:sz w:val="24"/>
          <w:szCs w:val="24"/>
        </w:rPr>
        <w:t>Pathogens</w:t>
      </w:r>
      <w:r w:rsidRPr="009F16DD">
        <w:rPr>
          <w:rFonts w:ascii="Times New Roman" w:hAnsi="Times New Roman" w:cs="Times New Roman"/>
          <w:sz w:val="24"/>
          <w:szCs w:val="24"/>
        </w:rPr>
        <w:t xml:space="preserve">, </w:t>
      </w:r>
      <w:r w:rsidRPr="009F16DD">
        <w:rPr>
          <w:rStyle w:val="Emphasis"/>
          <w:rFonts w:ascii="Times New Roman" w:hAnsi="Times New Roman" w:cs="Times New Roman"/>
          <w:sz w:val="24"/>
          <w:szCs w:val="24"/>
        </w:rPr>
        <w:t>14</w:t>
      </w:r>
      <w:r w:rsidRPr="009F16DD">
        <w:rPr>
          <w:rFonts w:ascii="Times New Roman" w:hAnsi="Times New Roman" w:cs="Times New Roman"/>
          <w:sz w:val="24"/>
          <w:szCs w:val="24"/>
        </w:rPr>
        <w:t>(9), 922. https://doi.org/10.3390/pathogens14090922</w:t>
      </w:r>
    </w:p>
    <w:p w14:paraId="13880877" w14:textId="0CD5F57B"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eastAsia="Times New Roman" w:hAnsi="Times New Roman" w:cs="Times New Roman"/>
          <w:sz w:val="24"/>
          <w:szCs w:val="24"/>
          <w:lang w:eastAsia="en-GB"/>
        </w:rPr>
        <w:t>Gari</w:t>
      </w:r>
      <w:proofErr w:type="spellEnd"/>
      <w:r w:rsidRPr="009F16DD">
        <w:rPr>
          <w:rFonts w:ascii="Times New Roman" w:eastAsia="Times New Roman" w:hAnsi="Times New Roman" w:cs="Times New Roman"/>
          <w:sz w:val="24"/>
          <w:szCs w:val="24"/>
          <w:lang w:eastAsia="en-GB"/>
        </w:rPr>
        <w:t xml:space="preserve">, G., </w:t>
      </w:r>
      <w:proofErr w:type="spellStart"/>
      <w:r w:rsidR="009F16DD">
        <w:rPr>
          <w:rFonts w:ascii="Times New Roman" w:eastAsia="Times New Roman" w:hAnsi="Times New Roman" w:cs="Times New Roman"/>
          <w:sz w:val="24"/>
          <w:szCs w:val="24"/>
          <w:lang w:eastAsia="en-GB"/>
        </w:rPr>
        <w:t>Waret-Szkuta</w:t>
      </w:r>
      <w:proofErr w:type="spellEnd"/>
      <w:r w:rsidRPr="009F16DD">
        <w:rPr>
          <w:rFonts w:ascii="Times New Roman" w:eastAsia="Times New Roman" w:hAnsi="Times New Roman" w:cs="Times New Roman"/>
          <w:sz w:val="24"/>
          <w:szCs w:val="24"/>
          <w:lang w:eastAsia="en-GB"/>
        </w:rPr>
        <w:t xml:space="preserve">, A., </w:t>
      </w:r>
      <w:proofErr w:type="spellStart"/>
      <w:r w:rsidRPr="009F16DD">
        <w:rPr>
          <w:rFonts w:ascii="Times New Roman" w:eastAsia="Times New Roman" w:hAnsi="Times New Roman" w:cs="Times New Roman"/>
          <w:sz w:val="24"/>
          <w:szCs w:val="24"/>
          <w:lang w:eastAsia="en-GB"/>
        </w:rPr>
        <w:t>Grosbois</w:t>
      </w:r>
      <w:proofErr w:type="spellEnd"/>
      <w:r w:rsidRPr="009F16DD">
        <w:rPr>
          <w:rFonts w:ascii="Times New Roman" w:eastAsia="Times New Roman" w:hAnsi="Times New Roman" w:cs="Times New Roman"/>
          <w:sz w:val="24"/>
          <w:szCs w:val="24"/>
          <w:lang w:eastAsia="en-GB"/>
        </w:rPr>
        <w:t xml:space="preserve">, V., </w:t>
      </w:r>
      <w:proofErr w:type="spellStart"/>
      <w:r w:rsidRPr="009F16DD">
        <w:rPr>
          <w:rFonts w:ascii="Times New Roman" w:eastAsia="Times New Roman" w:hAnsi="Times New Roman" w:cs="Times New Roman"/>
          <w:sz w:val="24"/>
          <w:szCs w:val="24"/>
          <w:lang w:eastAsia="en-GB"/>
        </w:rPr>
        <w:t>Jacquiet</w:t>
      </w:r>
      <w:proofErr w:type="spellEnd"/>
      <w:r w:rsidRPr="009F16DD">
        <w:rPr>
          <w:rFonts w:ascii="Times New Roman" w:eastAsia="Times New Roman" w:hAnsi="Times New Roman" w:cs="Times New Roman"/>
          <w:sz w:val="24"/>
          <w:szCs w:val="24"/>
          <w:lang w:eastAsia="en-GB"/>
        </w:rPr>
        <w:t xml:space="preserve">, P. &amp; Roger, F. Risk factors associated with observed clinical lumpy skin disease in Ethiopia. </w:t>
      </w:r>
      <w:proofErr w:type="spellStart"/>
      <w:r w:rsidRPr="009F16DD">
        <w:rPr>
          <w:rFonts w:ascii="Times New Roman" w:eastAsia="Times New Roman" w:hAnsi="Times New Roman" w:cs="Times New Roman"/>
          <w:sz w:val="24"/>
          <w:szCs w:val="24"/>
          <w:lang w:eastAsia="en-GB"/>
        </w:rPr>
        <w:t>Epidemiol</w:t>
      </w:r>
      <w:proofErr w:type="spellEnd"/>
      <w:r w:rsidRPr="009F16DD">
        <w:rPr>
          <w:rFonts w:ascii="Times New Roman" w:eastAsia="Times New Roman" w:hAnsi="Times New Roman" w:cs="Times New Roman"/>
          <w:sz w:val="24"/>
          <w:szCs w:val="24"/>
          <w:lang w:eastAsia="en-GB"/>
        </w:rPr>
        <w:t>. Inf. 138, 1657–1666 (2010).</w:t>
      </w:r>
      <w:r w:rsidRPr="009F16DD">
        <w:rPr>
          <w:rFonts w:ascii="Times New Roman" w:hAnsi="Times New Roman" w:cs="Times New Roman"/>
          <w:sz w:val="24"/>
          <w:szCs w:val="24"/>
        </w:rPr>
        <w:t xml:space="preserve"> </w:t>
      </w:r>
    </w:p>
    <w:p w14:paraId="64B98037"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eastAsia="Times New Roman" w:hAnsi="Times New Roman" w:cs="Times New Roman"/>
          <w:sz w:val="24"/>
          <w:szCs w:val="24"/>
          <w:lang w:eastAsia="en-GB"/>
        </w:rPr>
        <w:t>Gelaye</w:t>
      </w:r>
      <w:proofErr w:type="spellEnd"/>
      <w:r w:rsidRPr="009F16DD">
        <w:rPr>
          <w:rFonts w:ascii="Times New Roman" w:eastAsia="Times New Roman" w:hAnsi="Times New Roman" w:cs="Times New Roman"/>
          <w:sz w:val="24"/>
          <w:szCs w:val="24"/>
          <w:lang w:eastAsia="en-GB"/>
        </w:rPr>
        <w:t xml:space="preserve">, E. </w:t>
      </w:r>
      <w:proofErr w:type="spellStart"/>
      <w:r w:rsidRPr="009F16DD">
        <w:rPr>
          <w:rFonts w:ascii="Times New Roman" w:eastAsia="Times New Roman" w:hAnsi="Times New Roman" w:cs="Times New Roman"/>
          <w:sz w:val="24"/>
          <w:szCs w:val="24"/>
          <w:lang w:eastAsia="en-GB"/>
        </w:rPr>
        <w:t>Capripox</w:t>
      </w:r>
      <w:proofErr w:type="spellEnd"/>
      <w:r w:rsidRPr="009F16DD">
        <w:rPr>
          <w:rFonts w:ascii="Times New Roman" w:eastAsia="Times New Roman" w:hAnsi="Times New Roman" w:cs="Times New Roman"/>
          <w:sz w:val="24"/>
          <w:szCs w:val="24"/>
          <w:lang w:eastAsia="en-GB"/>
        </w:rPr>
        <w:t xml:space="preserve"> disease in Ethiopia: Genetic differences between field isolates and vaccine strain, and implications for vaccination failure. Antiviral Res. 119, 28–35 (2015).</w:t>
      </w:r>
    </w:p>
    <w:p w14:paraId="3B78A6A8" w14:textId="77777777" w:rsidR="00C563AA" w:rsidRPr="009F16DD" w:rsidRDefault="00545BE6" w:rsidP="00585115">
      <w:pPr>
        <w:spacing w:after="100" w:afterAutospacing="1" w:line="360" w:lineRule="auto"/>
        <w:ind w:left="720" w:hanging="720"/>
        <w:jc w:val="both"/>
        <w:rPr>
          <w:rFonts w:ascii="Times New Roman" w:hAnsi="Times New Roman" w:cs="Times New Roman"/>
          <w:sz w:val="24"/>
          <w:szCs w:val="24"/>
        </w:rPr>
      </w:pPr>
      <w:hyperlink r:id="rId10" w:history="1">
        <w:r w:rsidR="00C563AA" w:rsidRPr="009F16DD">
          <w:rPr>
            <w:rStyle w:val="Hyperlink"/>
            <w:rFonts w:ascii="Times New Roman" w:hAnsi="Times New Roman" w:cs="Times New Roman"/>
            <w:color w:val="auto"/>
            <w:sz w:val="24"/>
            <w:szCs w:val="24"/>
            <w:u w:val="none"/>
          </w:rPr>
          <w:t>https://invest.adamawastate.gov.ng/wp-content/uploads/2025/09/Adamawa-Livestock.pdf</w:t>
        </w:r>
      </w:hyperlink>
    </w:p>
    <w:p w14:paraId="1E9E4B5B" w14:textId="77777777" w:rsidR="00C563AA" w:rsidRPr="009F16DD" w:rsidRDefault="00C563AA" w:rsidP="00585115">
      <w:pPr>
        <w:tabs>
          <w:tab w:val="left" w:pos="8385"/>
        </w:tabs>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MORRIS, J.P.A. (1931). Annual report of the Department of Animal Health of the Government of Northern Rhodesia for the year 1930, pp 20-21. Livingstone:</w:t>
      </w:r>
    </w:p>
    <w:p w14:paraId="39BDB11C"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OIE. (2019). </w:t>
      </w:r>
      <w:r w:rsidRPr="009F16DD">
        <w:rPr>
          <w:rFonts w:ascii="Times New Roman" w:eastAsia="Times New Roman" w:hAnsi="Times New Roman" w:cs="Times New Roman"/>
          <w:b/>
          <w:bCs/>
          <w:sz w:val="24"/>
          <w:szCs w:val="24"/>
          <w:lang w:eastAsia="en-GB"/>
        </w:rPr>
        <w:t>Lumpy Skin Disease: Technical Disease Card</w:t>
      </w:r>
      <w:r w:rsidRPr="009F16DD">
        <w:rPr>
          <w:rFonts w:ascii="Times New Roman" w:eastAsia="Times New Roman" w:hAnsi="Times New Roman" w:cs="Times New Roman"/>
          <w:sz w:val="24"/>
          <w:szCs w:val="24"/>
          <w:lang w:eastAsia="en-GB"/>
        </w:rPr>
        <w:t>. World Organisation for Animal Health.</w:t>
      </w:r>
    </w:p>
    <w:p w14:paraId="3D404ADA"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eastAsia="Times New Roman" w:hAnsi="Times New Roman" w:cs="Times New Roman"/>
          <w:sz w:val="24"/>
          <w:szCs w:val="24"/>
          <w:lang w:eastAsia="en-GB"/>
        </w:rPr>
        <w:t>Radostits</w:t>
      </w:r>
      <w:proofErr w:type="spellEnd"/>
      <w:r w:rsidRPr="009F16DD">
        <w:rPr>
          <w:rFonts w:ascii="Times New Roman" w:eastAsia="Times New Roman" w:hAnsi="Times New Roman" w:cs="Times New Roman"/>
          <w:sz w:val="24"/>
          <w:szCs w:val="24"/>
          <w:lang w:eastAsia="en-GB"/>
        </w:rPr>
        <w:t xml:space="preserve">, O. M., et al. (2007). </w:t>
      </w:r>
      <w:r w:rsidRPr="009F16DD">
        <w:rPr>
          <w:rFonts w:ascii="Times New Roman" w:eastAsia="Times New Roman" w:hAnsi="Times New Roman" w:cs="Times New Roman"/>
          <w:i/>
          <w:iCs/>
          <w:sz w:val="24"/>
          <w:szCs w:val="24"/>
          <w:lang w:eastAsia="en-GB"/>
        </w:rPr>
        <w:t>Veterinary Medicine</w:t>
      </w:r>
      <w:r w:rsidRPr="009F16DD">
        <w:rPr>
          <w:rFonts w:ascii="Times New Roman" w:eastAsia="Times New Roman" w:hAnsi="Times New Roman" w:cs="Times New Roman"/>
          <w:sz w:val="24"/>
          <w:szCs w:val="24"/>
          <w:lang w:eastAsia="en-GB"/>
        </w:rPr>
        <w:t>. 10th ed. Saunders Elsevier.</w:t>
      </w:r>
    </w:p>
    <w:p w14:paraId="66845234" w14:textId="6AF05AAF" w:rsidR="00C563AA" w:rsidRPr="009F16DD" w:rsidRDefault="00C563AA" w:rsidP="00585115">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 xml:space="preserve">Tesfaye S, </w:t>
      </w:r>
      <w:proofErr w:type="spellStart"/>
      <w:r w:rsidRPr="009F16DD">
        <w:rPr>
          <w:rFonts w:ascii="Times New Roman" w:hAnsi="Times New Roman" w:cs="Times New Roman"/>
          <w:sz w:val="24"/>
          <w:szCs w:val="24"/>
        </w:rPr>
        <w:t>Regassa</w:t>
      </w:r>
      <w:proofErr w:type="spellEnd"/>
      <w:r w:rsidRPr="009F16DD">
        <w:rPr>
          <w:rFonts w:ascii="Times New Roman" w:hAnsi="Times New Roman" w:cs="Times New Roman"/>
          <w:sz w:val="24"/>
          <w:szCs w:val="24"/>
        </w:rPr>
        <w:t xml:space="preserve"> F, </w:t>
      </w:r>
      <w:proofErr w:type="spellStart"/>
      <w:r w:rsidRPr="009F16DD">
        <w:rPr>
          <w:rFonts w:ascii="Times New Roman" w:hAnsi="Times New Roman" w:cs="Times New Roman"/>
          <w:sz w:val="24"/>
          <w:szCs w:val="24"/>
        </w:rPr>
        <w:t>Beyene</w:t>
      </w:r>
      <w:proofErr w:type="spellEnd"/>
      <w:r w:rsidRPr="009F16DD">
        <w:rPr>
          <w:rFonts w:ascii="Times New Roman" w:hAnsi="Times New Roman" w:cs="Times New Roman"/>
          <w:sz w:val="24"/>
          <w:szCs w:val="24"/>
        </w:rPr>
        <w:t xml:space="preserve"> G, Leta S</w:t>
      </w:r>
      <w:r w:rsidR="009F16DD">
        <w:rPr>
          <w:rFonts w:ascii="Times New Roman" w:hAnsi="Times New Roman" w:cs="Times New Roman"/>
          <w:sz w:val="24"/>
          <w:szCs w:val="24"/>
        </w:rPr>
        <w:t>,</w:t>
      </w:r>
      <w:r w:rsidRPr="009F16DD">
        <w:rPr>
          <w:rFonts w:ascii="Times New Roman" w:hAnsi="Times New Roman" w:cs="Times New Roman"/>
          <w:sz w:val="24"/>
          <w:szCs w:val="24"/>
        </w:rPr>
        <w:t xml:space="preserve"> and </w:t>
      </w:r>
      <w:proofErr w:type="spellStart"/>
      <w:r w:rsidRPr="009F16DD">
        <w:rPr>
          <w:rFonts w:ascii="Times New Roman" w:hAnsi="Times New Roman" w:cs="Times New Roman"/>
          <w:sz w:val="24"/>
          <w:szCs w:val="24"/>
        </w:rPr>
        <w:t>Paeshuyse</w:t>
      </w:r>
      <w:proofErr w:type="spellEnd"/>
      <w:r w:rsidRPr="009F16DD">
        <w:rPr>
          <w:rFonts w:ascii="Times New Roman" w:hAnsi="Times New Roman" w:cs="Times New Roman"/>
          <w:sz w:val="24"/>
          <w:szCs w:val="24"/>
        </w:rPr>
        <w:t xml:space="preserve"> J (2024)</w:t>
      </w:r>
      <w:r w:rsidR="009F16DD">
        <w:rPr>
          <w:rFonts w:ascii="Times New Roman" w:hAnsi="Times New Roman" w:cs="Times New Roman"/>
          <w:sz w:val="24"/>
          <w:szCs w:val="24"/>
        </w:rPr>
        <w:t>.</w:t>
      </w:r>
      <w:r w:rsidRPr="009F16DD">
        <w:rPr>
          <w:rFonts w:ascii="Times New Roman" w:hAnsi="Times New Roman" w:cs="Times New Roman"/>
          <w:sz w:val="24"/>
          <w:szCs w:val="24"/>
        </w:rPr>
        <w:t xml:space="preserve"> Spatiotemporal analysis and forecasting of lumpy skin disease outbreaks in Ethiopia based on retrospective outbreak reports. Front. Vet. Sci. 11:1277007. </w:t>
      </w:r>
      <w:proofErr w:type="spellStart"/>
      <w:r w:rsidRPr="009F16DD">
        <w:rPr>
          <w:rFonts w:ascii="Times New Roman" w:hAnsi="Times New Roman" w:cs="Times New Roman"/>
          <w:sz w:val="24"/>
          <w:szCs w:val="24"/>
        </w:rPr>
        <w:t>doi</w:t>
      </w:r>
      <w:proofErr w:type="spellEnd"/>
      <w:r w:rsidRPr="009F16DD">
        <w:rPr>
          <w:rFonts w:ascii="Times New Roman" w:hAnsi="Times New Roman" w:cs="Times New Roman"/>
          <w:sz w:val="24"/>
          <w:szCs w:val="24"/>
        </w:rPr>
        <w:t>: 10.3389/fvets.2024.1277007</w:t>
      </w:r>
    </w:p>
    <w:p w14:paraId="7D5279E4" w14:textId="77777777" w:rsidR="00C563AA" w:rsidRPr="009F16DD" w:rsidRDefault="00C563AA" w:rsidP="00585115">
      <w:pPr>
        <w:spacing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9F16DD">
        <w:rPr>
          <w:rFonts w:ascii="Times New Roman" w:eastAsia="Times New Roman" w:hAnsi="Times New Roman" w:cs="Times New Roman"/>
          <w:sz w:val="24"/>
          <w:szCs w:val="24"/>
          <w:lang w:eastAsia="en-GB"/>
        </w:rPr>
        <w:t>Tuppurainen</w:t>
      </w:r>
      <w:proofErr w:type="spellEnd"/>
      <w:r w:rsidRPr="009F16DD">
        <w:rPr>
          <w:rFonts w:ascii="Times New Roman" w:eastAsia="Times New Roman" w:hAnsi="Times New Roman" w:cs="Times New Roman"/>
          <w:sz w:val="24"/>
          <w:szCs w:val="24"/>
          <w:lang w:eastAsia="en-GB"/>
        </w:rPr>
        <w:t xml:space="preserve">, E. S. M., &amp; </w:t>
      </w:r>
      <w:proofErr w:type="spellStart"/>
      <w:r w:rsidRPr="009F16DD">
        <w:rPr>
          <w:rFonts w:ascii="Times New Roman" w:eastAsia="Times New Roman" w:hAnsi="Times New Roman" w:cs="Times New Roman"/>
          <w:sz w:val="24"/>
          <w:szCs w:val="24"/>
          <w:lang w:eastAsia="en-GB"/>
        </w:rPr>
        <w:t>Oura</w:t>
      </w:r>
      <w:proofErr w:type="spellEnd"/>
      <w:r w:rsidRPr="009F16DD">
        <w:rPr>
          <w:rFonts w:ascii="Times New Roman" w:eastAsia="Times New Roman" w:hAnsi="Times New Roman" w:cs="Times New Roman"/>
          <w:sz w:val="24"/>
          <w:szCs w:val="24"/>
          <w:lang w:eastAsia="en-GB"/>
        </w:rPr>
        <w:t xml:space="preserve">, C. A. L. (2012). Review: Lumpy skin disease: An emerging threat to Europe, the Middle East and Asia. </w:t>
      </w:r>
      <w:r w:rsidRPr="009F16DD">
        <w:rPr>
          <w:rFonts w:ascii="Times New Roman" w:eastAsia="Times New Roman" w:hAnsi="Times New Roman" w:cs="Times New Roman"/>
          <w:i/>
          <w:iCs/>
          <w:sz w:val="24"/>
          <w:szCs w:val="24"/>
          <w:lang w:eastAsia="en-GB"/>
        </w:rPr>
        <w:t>Transboundary and Emerging Diseases</w:t>
      </w:r>
      <w:r w:rsidRPr="009F16DD">
        <w:rPr>
          <w:rFonts w:ascii="Times New Roman" w:eastAsia="Times New Roman" w:hAnsi="Times New Roman" w:cs="Times New Roman"/>
          <w:sz w:val="24"/>
          <w:szCs w:val="24"/>
          <w:lang w:eastAsia="en-GB"/>
        </w:rPr>
        <w:t>, 59(1), 40–48.</w:t>
      </w:r>
    </w:p>
    <w:p w14:paraId="601B1A56" w14:textId="77777777" w:rsidR="00C563AA" w:rsidRPr="009F16DD" w:rsidRDefault="00C563AA" w:rsidP="00785AB9">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lastRenderedPageBreak/>
        <w:t>WOODS, J. A. (1974). A skin disease of cattle. The Veterinary Record, 95, 326.</w:t>
      </w:r>
      <w:r w:rsidRPr="009F16DD">
        <w:rPr>
          <w:rFonts w:ascii="Times New Roman" w:hAnsi="Times New Roman" w:cs="Times New Roman"/>
          <w:b/>
          <w:sz w:val="24"/>
          <w:szCs w:val="24"/>
        </w:rPr>
        <w:t xml:space="preserve"> </w:t>
      </w:r>
    </w:p>
    <w:p w14:paraId="0ACE2E7C" w14:textId="21D3D11B" w:rsidR="00C563AA" w:rsidRPr="009F16DD" w:rsidRDefault="00C563AA" w:rsidP="00585115">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World Organisation for Animal Health (WOAH). Manual of Diagnostic Tests and Vaccines for Terrestrial Animals. WOAH/OIE, Paris. 2023, Chapter 3.4.12, pp 1–16. https://www.woah.org/fileadmin/Home/eng/Health_standards/tahm/3.04.12_LSD.pdf.</w:t>
      </w:r>
    </w:p>
    <w:p w14:paraId="22DA0B56" w14:textId="77777777" w:rsidR="00C563AA" w:rsidRPr="009F16DD" w:rsidRDefault="00545BE6" w:rsidP="00585115">
      <w:pPr>
        <w:spacing w:after="100" w:afterAutospacing="1" w:line="360" w:lineRule="auto"/>
        <w:ind w:left="720" w:hanging="720"/>
        <w:jc w:val="both"/>
        <w:rPr>
          <w:rStyle w:val="x193iq5w"/>
          <w:rFonts w:ascii="Times New Roman" w:hAnsi="Times New Roman" w:cs="Times New Roman"/>
          <w:sz w:val="24"/>
          <w:szCs w:val="24"/>
        </w:rPr>
      </w:pPr>
      <w:hyperlink r:id="rId11" w:history="1">
        <w:r w:rsidR="00C563AA" w:rsidRPr="009F16DD">
          <w:rPr>
            <w:rStyle w:val="html-span"/>
            <w:rFonts w:ascii="Times New Roman" w:hAnsi="Times New Roman" w:cs="Times New Roman"/>
            <w:sz w:val="24"/>
            <w:szCs w:val="24"/>
          </w:rPr>
          <w:t>World Organisation for Animal Health</w:t>
        </w:r>
      </w:hyperlink>
      <w:r w:rsidR="00C563AA" w:rsidRPr="009F16DD">
        <w:rPr>
          <w:rStyle w:val="xjp7ctv"/>
          <w:rFonts w:ascii="Times New Roman" w:hAnsi="Times New Roman" w:cs="Times New Roman"/>
          <w:sz w:val="24"/>
          <w:szCs w:val="24"/>
        </w:rPr>
        <w:t xml:space="preserve"> 2023. </w:t>
      </w:r>
      <w:r w:rsidR="00C563AA" w:rsidRPr="009F16DD">
        <w:rPr>
          <w:rStyle w:val="x193iq5w"/>
          <w:rFonts w:ascii="Times New Roman" w:hAnsi="Times New Roman" w:cs="Times New Roman"/>
          <w:sz w:val="24"/>
          <w:szCs w:val="24"/>
        </w:rPr>
        <w:t xml:space="preserve">Lumpy Skin Disease or LSD spreads rapidly, and the principal means of transmission is believed to be by arthropod vectors. How can you protect cattle  </w:t>
      </w:r>
      <w:hyperlink r:id="rId12" w:history="1">
        <w:proofErr w:type="spellStart"/>
        <w:r w:rsidR="00C563AA" w:rsidRPr="009F16DD">
          <w:rPr>
            <w:rStyle w:val="Hyperlink"/>
            <w:rFonts w:ascii="Times New Roman" w:hAnsi="Times New Roman" w:cs="Times New Roman"/>
            <w:sz w:val="24"/>
            <w:szCs w:val="24"/>
          </w:rPr>
          <w:t>LumpySkinDisease</w:t>
        </w:r>
        <w:proofErr w:type="spellEnd"/>
      </w:hyperlink>
      <w:r w:rsidR="00C563AA" w:rsidRPr="009F16DD">
        <w:rPr>
          <w:rStyle w:val="x193iq5w"/>
          <w:rFonts w:ascii="Times New Roman" w:hAnsi="Times New Roman" w:cs="Times New Roman"/>
          <w:sz w:val="24"/>
          <w:szCs w:val="24"/>
        </w:rPr>
        <w:t>? A guide &gt;&gt;</w:t>
      </w:r>
    </w:p>
    <w:sectPr w:rsidR="00C563AA" w:rsidRPr="009F16DD" w:rsidSect="009F16DD">
      <w:headerReference w:type="even" r:id="rId13"/>
      <w:headerReference w:type="default" r:id="rId14"/>
      <w:footerReference w:type="even" r:id="rId15"/>
      <w:footerReference w:type="default" r:id="rId16"/>
      <w:headerReference w:type="first" r:id="rId17"/>
      <w:footerReference w:type="first" r:id="rId18"/>
      <w:pgSz w:w="11906" w:h="16838"/>
      <w:pgMar w:top="1135"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B98EC" w14:textId="77777777" w:rsidR="00545BE6" w:rsidRDefault="00545BE6" w:rsidP="00DD2AFC">
      <w:pPr>
        <w:spacing w:after="0" w:line="240" w:lineRule="auto"/>
      </w:pPr>
      <w:r>
        <w:separator/>
      </w:r>
    </w:p>
  </w:endnote>
  <w:endnote w:type="continuationSeparator" w:id="0">
    <w:p w14:paraId="29289AF3" w14:textId="77777777" w:rsidR="00545BE6" w:rsidRDefault="00545BE6" w:rsidP="00DD2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1BB4" w14:textId="77777777" w:rsidR="008C7148" w:rsidRDefault="008C7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8000" w14:textId="77777777" w:rsidR="008C7148" w:rsidRDefault="008C7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2946" w14:textId="77777777" w:rsidR="008C7148" w:rsidRDefault="008C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19120" w14:textId="77777777" w:rsidR="00545BE6" w:rsidRDefault="00545BE6" w:rsidP="00DD2AFC">
      <w:pPr>
        <w:spacing w:after="0" w:line="240" w:lineRule="auto"/>
      </w:pPr>
      <w:r>
        <w:separator/>
      </w:r>
    </w:p>
  </w:footnote>
  <w:footnote w:type="continuationSeparator" w:id="0">
    <w:p w14:paraId="720BEB36" w14:textId="77777777" w:rsidR="00545BE6" w:rsidRDefault="00545BE6" w:rsidP="00DD2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68D6" w14:textId="13B48E0A" w:rsidR="008C7148" w:rsidRDefault="00545BE6">
    <w:pPr>
      <w:pStyle w:val="Header"/>
    </w:pPr>
    <w:r>
      <w:rPr>
        <w:noProof/>
      </w:rPr>
      <w:pict w14:anchorId="0474E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806158" o:spid="_x0000_s2050" type="#_x0000_t136" style="position:absolute;margin-left:0;margin-top:0;width:588.4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FDBE1" w14:textId="5428F0B5" w:rsidR="008C7148" w:rsidRDefault="00545BE6">
    <w:pPr>
      <w:pStyle w:val="Header"/>
    </w:pPr>
    <w:r>
      <w:rPr>
        <w:noProof/>
      </w:rPr>
      <w:pict w14:anchorId="0DFD9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806159" o:spid="_x0000_s2051" type="#_x0000_t136" style="position:absolute;margin-left:0;margin-top:0;width:588.4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03B1" w14:textId="75D0E20E" w:rsidR="008C7148" w:rsidRDefault="00545BE6">
    <w:pPr>
      <w:pStyle w:val="Header"/>
    </w:pPr>
    <w:r>
      <w:rPr>
        <w:noProof/>
      </w:rPr>
      <w:pict w14:anchorId="620F0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806157" o:spid="_x0000_s2049" type="#_x0000_t136" style="position:absolute;margin-left:0;margin-top:0;width:588.4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341"/>
    <w:multiLevelType w:val="multilevel"/>
    <w:tmpl w:val="9C305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201B5B"/>
    <w:multiLevelType w:val="multilevel"/>
    <w:tmpl w:val="6CD80C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118CC"/>
    <w:multiLevelType w:val="multilevel"/>
    <w:tmpl w:val="2542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D1ECB"/>
    <w:multiLevelType w:val="hybridMultilevel"/>
    <w:tmpl w:val="DF66CB5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237C79A6"/>
    <w:multiLevelType w:val="multilevel"/>
    <w:tmpl w:val="6ABC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E29D2"/>
    <w:multiLevelType w:val="multilevel"/>
    <w:tmpl w:val="3E1A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A7885"/>
    <w:multiLevelType w:val="multilevel"/>
    <w:tmpl w:val="B132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C50F9"/>
    <w:multiLevelType w:val="multilevel"/>
    <w:tmpl w:val="6D1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6180B"/>
    <w:multiLevelType w:val="multilevel"/>
    <w:tmpl w:val="140EE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F7B4049"/>
    <w:multiLevelType w:val="multilevel"/>
    <w:tmpl w:val="FAD0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2513E"/>
    <w:multiLevelType w:val="multilevel"/>
    <w:tmpl w:val="D758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B0A3D"/>
    <w:multiLevelType w:val="multilevel"/>
    <w:tmpl w:val="EE7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C435C"/>
    <w:multiLevelType w:val="multilevel"/>
    <w:tmpl w:val="DD603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249B6"/>
    <w:multiLevelType w:val="multilevel"/>
    <w:tmpl w:val="3174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06057"/>
    <w:multiLevelType w:val="multilevel"/>
    <w:tmpl w:val="6180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E0FE4"/>
    <w:multiLevelType w:val="multilevel"/>
    <w:tmpl w:val="7FD4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D4594"/>
    <w:multiLevelType w:val="multilevel"/>
    <w:tmpl w:val="0C84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2781E"/>
    <w:multiLevelType w:val="multilevel"/>
    <w:tmpl w:val="F842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11"/>
  </w:num>
  <w:num w:numId="4">
    <w:abstractNumId w:val="6"/>
  </w:num>
  <w:num w:numId="5">
    <w:abstractNumId w:val="15"/>
  </w:num>
  <w:num w:numId="6">
    <w:abstractNumId w:val="4"/>
  </w:num>
  <w:num w:numId="7">
    <w:abstractNumId w:val="5"/>
  </w:num>
  <w:num w:numId="8">
    <w:abstractNumId w:val="2"/>
  </w:num>
  <w:num w:numId="9">
    <w:abstractNumId w:val="17"/>
  </w:num>
  <w:num w:numId="10">
    <w:abstractNumId w:val="10"/>
  </w:num>
  <w:num w:numId="11">
    <w:abstractNumId w:val="1"/>
  </w:num>
  <w:num w:numId="12">
    <w:abstractNumId w:val="7"/>
  </w:num>
  <w:num w:numId="13">
    <w:abstractNumId w:val="13"/>
  </w:num>
  <w:num w:numId="14">
    <w:abstractNumId w:val="16"/>
  </w:num>
  <w:num w:numId="15">
    <w:abstractNumId w:val="12"/>
  </w:num>
  <w:num w:numId="16">
    <w:abstractNumId w:val="0"/>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14D"/>
    <w:rsid w:val="00014D82"/>
    <w:rsid w:val="00027342"/>
    <w:rsid w:val="00052E2E"/>
    <w:rsid w:val="000B2841"/>
    <w:rsid w:val="000B6951"/>
    <w:rsid w:val="000C343B"/>
    <w:rsid w:val="000C749D"/>
    <w:rsid w:val="000D4359"/>
    <w:rsid w:val="000D4BC5"/>
    <w:rsid w:val="00140692"/>
    <w:rsid w:val="00153381"/>
    <w:rsid w:val="001678BE"/>
    <w:rsid w:val="00174D28"/>
    <w:rsid w:val="001B6F85"/>
    <w:rsid w:val="00202997"/>
    <w:rsid w:val="00203FCB"/>
    <w:rsid w:val="002101EB"/>
    <w:rsid w:val="00255AD5"/>
    <w:rsid w:val="002655E1"/>
    <w:rsid w:val="00277605"/>
    <w:rsid w:val="002811F2"/>
    <w:rsid w:val="00284064"/>
    <w:rsid w:val="002C1F86"/>
    <w:rsid w:val="002E103C"/>
    <w:rsid w:val="00307F97"/>
    <w:rsid w:val="00345D18"/>
    <w:rsid w:val="0035364D"/>
    <w:rsid w:val="00397F89"/>
    <w:rsid w:val="003B35D6"/>
    <w:rsid w:val="003D4145"/>
    <w:rsid w:val="003D534F"/>
    <w:rsid w:val="003F0D80"/>
    <w:rsid w:val="003F44C0"/>
    <w:rsid w:val="0040414D"/>
    <w:rsid w:val="00404554"/>
    <w:rsid w:val="00411F1B"/>
    <w:rsid w:val="004320B2"/>
    <w:rsid w:val="00436F5D"/>
    <w:rsid w:val="00445AB4"/>
    <w:rsid w:val="004877DF"/>
    <w:rsid w:val="004B2FEE"/>
    <w:rsid w:val="004B4224"/>
    <w:rsid w:val="004C5A59"/>
    <w:rsid w:val="004D2ABE"/>
    <w:rsid w:val="004E29DA"/>
    <w:rsid w:val="005049ED"/>
    <w:rsid w:val="00514547"/>
    <w:rsid w:val="0052317A"/>
    <w:rsid w:val="00545BE6"/>
    <w:rsid w:val="00560E16"/>
    <w:rsid w:val="00570A94"/>
    <w:rsid w:val="00585115"/>
    <w:rsid w:val="005A70A1"/>
    <w:rsid w:val="005C1903"/>
    <w:rsid w:val="005D0AFD"/>
    <w:rsid w:val="0060653E"/>
    <w:rsid w:val="0061347D"/>
    <w:rsid w:val="0062749E"/>
    <w:rsid w:val="0065292D"/>
    <w:rsid w:val="006858FE"/>
    <w:rsid w:val="006B0D59"/>
    <w:rsid w:val="006E4B3F"/>
    <w:rsid w:val="0072062B"/>
    <w:rsid w:val="00775599"/>
    <w:rsid w:val="00785AB9"/>
    <w:rsid w:val="007A22FF"/>
    <w:rsid w:val="007B00D5"/>
    <w:rsid w:val="007E22F1"/>
    <w:rsid w:val="007E6927"/>
    <w:rsid w:val="00874FD0"/>
    <w:rsid w:val="0088706B"/>
    <w:rsid w:val="008A307A"/>
    <w:rsid w:val="008A7B6D"/>
    <w:rsid w:val="008C7148"/>
    <w:rsid w:val="00942A82"/>
    <w:rsid w:val="0095006B"/>
    <w:rsid w:val="00960582"/>
    <w:rsid w:val="00990D73"/>
    <w:rsid w:val="00995CC8"/>
    <w:rsid w:val="009B6708"/>
    <w:rsid w:val="009D5B2B"/>
    <w:rsid w:val="009E00EF"/>
    <w:rsid w:val="009E34BA"/>
    <w:rsid w:val="009F16DD"/>
    <w:rsid w:val="00A03F93"/>
    <w:rsid w:val="00A20AAC"/>
    <w:rsid w:val="00A624B8"/>
    <w:rsid w:val="00A651DF"/>
    <w:rsid w:val="00A7521D"/>
    <w:rsid w:val="00A82592"/>
    <w:rsid w:val="00A82A8D"/>
    <w:rsid w:val="00AA3597"/>
    <w:rsid w:val="00AA7119"/>
    <w:rsid w:val="00AD4F39"/>
    <w:rsid w:val="00AE2907"/>
    <w:rsid w:val="00AF7BB3"/>
    <w:rsid w:val="00B31627"/>
    <w:rsid w:val="00B845F9"/>
    <w:rsid w:val="00BA5A88"/>
    <w:rsid w:val="00BA72AF"/>
    <w:rsid w:val="00C563AA"/>
    <w:rsid w:val="00CC000E"/>
    <w:rsid w:val="00CD10B2"/>
    <w:rsid w:val="00D0384E"/>
    <w:rsid w:val="00D03CFF"/>
    <w:rsid w:val="00D15706"/>
    <w:rsid w:val="00D369BA"/>
    <w:rsid w:val="00D45169"/>
    <w:rsid w:val="00DA161E"/>
    <w:rsid w:val="00DA7389"/>
    <w:rsid w:val="00DD2AFC"/>
    <w:rsid w:val="00DD41A3"/>
    <w:rsid w:val="00E046BE"/>
    <w:rsid w:val="00E32E88"/>
    <w:rsid w:val="00E43076"/>
    <w:rsid w:val="00E52A14"/>
    <w:rsid w:val="00E576EF"/>
    <w:rsid w:val="00E60870"/>
    <w:rsid w:val="00F0247B"/>
    <w:rsid w:val="00F0767A"/>
    <w:rsid w:val="00F52C0C"/>
    <w:rsid w:val="00F74B4C"/>
    <w:rsid w:val="00F74FB6"/>
    <w:rsid w:val="00F92B85"/>
    <w:rsid w:val="00FA0287"/>
    <w:rsid w:val="00FA3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208BC"/>
  <w15:chartTrackingRefBased/>
  <w15:docId w15:val="{497A152C-EA3E-47C1-BEFB-3B1541AE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6DD"/>
  </w:style>
  <w:style w:type="paragraph" w:styleId="Heading1">
    <w:name w:val="heading 1"/>
    <w:basedOn w:val="Normal"/>
    <w:link w:val="Heading1Char"/>
    <w:uiPriority w:val="9"/>
    <w:qFormat/>
    <w:rsid w:val="00404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041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0414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40414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40414D"/>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14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0414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414D"/>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40414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40414D"/>
    <w:rPr>
      <w:rFonts w:ascii="Times New Roman" w:eastAsia="Times New Roman" w:hAnsi="Times New Roman" w:cs="Times New Roman"/>
      <w:b/>
      <w:bCs/>
      <w:sz w:val="15"/>
      <w:szCs w:val="15"/>
      <w:lang w:eastAsia="en-GB"/>
    </w:rPr>
  </w:style>
  <w:style w:type="character" w:styleId="Hyperlink">
    <w:name w:val="Hyperlink"/>
    <w:basedOn w:val="DefaultParagraphFont"/>
    <w:uiPriority w:val="99"/>
    <w:unhideWhenUsed/>
    <w:rsid w:val="0040414D"/>
    <w:rPr>
      <w:color w:val="0000FF"/>
      <w:u w:val="single"/>
    </w:rPr>
  </w:style>
  <w:style w:type="paragraph" w:styleId="NormalWeb">
    <w:name w:val="Normal (Web)"/>
    <w:basedOn w:val="Normal"/>
    <w:uiPriority w:val="99"/>
    <w:unhideWhenUsed/>
    <w:rsid w:val="004041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0414D"/>
    <w:rPr>
      <w:b/>
      <w:bCs/>
    </w:rPr>
  </w:style>
  <w:style w:type="character" w:styleId="Emphasis">
    <w:name w:val="Emphasis"/>
    <w:basedOn w:val="DefaultParagraphFont"/>
    <w:uiPriority w:val="20"/>
    <w:qFormat/>
    <w:rsid w:val="0040414D"/>
    <w:rPr>
      <w:i/>
      <w:iCs/>
    </w:rPr>
  </w:style>
  <w:style w:type="paragraph" w:styleId="z-TopofForm">
    <w:name w:val="HTML Top of Form"/>
    <w:basedOn w:val="Normal"/>
    <w:next w:val="Normal"/>
    <w:link w:val="z-TopofFormChar"/>
    <w:hidden/>
    <w:uiPriority w:val="99"/>
    <w:semiHidden/>
    <w:unhideWhenUsed/>
    <w:rsid w:val="0040414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0414D"/>
    <w:rPr>
      <w:rFonts w:ascii="Arial" w:eastAsia="Times New Roman" w:hAnsi="Arial" w:cs="Arial"/>
      <w:vanish/>
      <w:sz w:val="16"/>
      <w:szCs w:val="16"/>
      <w:lang w:eastAsia="en-GB"/>
    </w:rPr>
  </w:style>
  <w:style w:type="paragraph" w:customStyle="1" w:styleId="placeholder">
    <w:name w:val="placeholder"/>
    <w:basedOn w:val="Normal"/>
    <w:rsid w:val="004041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40414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0414D"/>
    <w:rPr>
      <w:rFonts w:ascii="Arial" w:eastAsia="Times New Roman" w:hAnsi="Arial" w:cs="Arial"/>
      <w:vanish/>
      <w:sz w:val="16"/>
      <w:szCs w:val="16"/>
      <w:lang w:eastAsia="en-GB"/>
    </w:rPr>
  </w:style>
  <w:style w:type="paragraph" w:styleId="Header">
    <w:name w:val="header"/>
    <w:basedOn w:val="Normal"/>
    <w:link w:val="HeaderChar"/>
    <w:uiPriority w:val="99"/>
    <w:unhideWhenUsed/>
    <w:rsid w:val="00DD2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AFC"/>
  </w:style>
  <w:style w:type="paragraph" w:styleId="Footer">
    <w:name w:val="footer"/>
    <w:basedOn w:val="Normal"/>
    <w:link w:val="FooterChar"/>
    <w:uiPriority w:val="99"/>
    <w:unhideWhenUsed/>
    <w:rsid w:val="00DD2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AFC"/>
  </w:style>
  <w:style w:type="table" w:styleId="TableGrid">
    <w:name w:val="Table Grid"/>
    <w:basedOn w:val="TableNormal"/>
    <w:uiPriority w:val="39"/>
    <w:rsid w:val="00432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D41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03FCB"/>
    <w:pPr>
      <w:ind w:left="720"/>
      <w:contextualSpacing/>
    </w:pPr>
  </w:style>
  <w:style w:type="character" w:customStyle="1" w:styleId="xjp7ctv">
    <w:name w:val="xjp7ctv"/>
    <w:basedOn w:val="DefaultParagraphFont"/>
    <w:rsid w:val="00960582"/>
  </w:style>
  <w:style w:type="character" w:customStyle="1" w:styleId="html-span">
    <w:name w:val="html-span"/>
    <w:basedOn w:val="DefaultParagraphFont"/>
    <w:rsid w:val="00960582"/>
  </w:style>
  <w:style w:type="character" w:customStyle="1" w:styleId="x193iq5w">
    <w:name w:val="x193iq5w"/>
    <w:basedOn w:val="DefaultParagraphFont"/>
    <w:rsid w:val="00960582"/>
  </w:style>
  <w:style w:type="paragraph" w:styleId="Revision">
    <w:name w:val="Revision"/>
    <w:hidden/>
    <w:uiPriority w:val="99"/>
    <w:semiHidden/>
    <w:rsid w:val="005A70A1"/>
    <w:pPr>
      <w:spacing w:after="0" w:line="240" w:lineRule="auto"/>
    </w:pPr>
  </w:style>
  <w:style w:type="character" w:styleId="CommentReference">
    <w:name w:val="annotation reference"/>
    <w:basedOn w:val="DefaultParagraphFont"/>
    <w:uiPriority w:val="99"/>
    <w:semiHidden/>
    <w:unhideWhenUsed/>
    <w:rsid w:val="00F92B85"/>
    <w:rPr>
      <w:sz w:val="16"/>
      <w:szCs w:val="16"/>
    </w:rPr>
  </w:style>
  <w:style w:type="paragraph" w:styleId="CommentText">
    <w:name w:val="annotation text"/>
    <w:basedOn w:val="Normal"/>
    <w:link w:val="CommentTextChar"/>
    <w:uiPriority w:val="99"/>
    <w:semiHidden/>
    <w:unhideWhenUsed/>
    <w:rsid w:val="00F92B85"/>
    <w:pPr>
      <w:spacing w:line="240" w:lineRule="auto"/>
    </w:pPr>
    <w:rPr>
      <w:sz w:val="20"/>
      <w:szCs w:val="20"/>
    </w:rPr>
  </w:style>
  <w:style w:type="character" w:customStyle="1" w:styleId="CommentTextChar">
    <w:name w:val="Comment Text Char"/>
    <w:basedOn w:val="DefaultParagraphFont"/>
    <w:link w:val="CommentText"/>
    <w:uiPriority w:val="99"/>
    <w:semiHidden/>
    <w:rsid w:val="00F92B85"/>
    <w:rPr>
      <w:sz w:val="20"/>
      <w:szCs w:val="20"/>
    </w:rPr>
  </w:style>
  <w:style w:type="paragraph" w:styleId="CommentSubject">
    <w:name w:val="annotation subject"/>
    <w:basedOn w:val="CommentText"/>
    <w:next w:val="CommentText"/>
    <w:link w:val="CommentSubjectChar"/>
    <w:uiPriority w:val="99"/>
    <w:semiHidden/>
    <w:unhideWhenUsed/>
    <w:rsid w:val="00F92B85"/>
    <w:rPr>
      <w:b/>
      <w:bCs/>
    </w:rPr>
  </w:style>
  <w:style w:type="character" w:customStyle="1" w:styleId="CommentSubjectChar">
    <w:name w:val="Comment Subject Char"/>
    <w:basedOn w:val="CommentTextChar"/>
    <w:link w:val="CommentSubject"/>
    <w:uiPriority w:val="99"/>
    <w:semiHidden/>
    <w:rsid w:val="00F92B85"/>
    <w:rPr>
      <w:b/>
      <w:bCs/>
      <w:sz w:val="20"/>
      <w:szCs w:val="20"/>
    </w:rPr>
  </w:style>
  <w:style w:type="paragraph" w:styleId="BalloonText">
    <w:name w:val="Balloon Text"/>
    <w:basedOn w:val="Normal"/>
    <w:link w:val="BalloonTextChar"/>
    <w:uiPriority w:val="99"/>
    <w:semiHidden/>
    <w:unhideWhenUsed/>
    <w:rsid w:val="00307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F97"/>
    <w:rPr>
      <w:rFonts w:ascii="Segoe UI" w:hAnsi="Segoe UI" w:cs="Segoe UI"/>
      <w:sz w:val="18"/>
      <w:szCs w:val="18"/>
    </w:rPr>
  </w:style>
  <w:style w:type="character" w:customStyle="1" w:styleId="dont-break-out">
    <w:name w:val="dont-break-out"/>
    <w:basedOn w:val="DefaultParagraphFont"/>
    <w:rsid w:val="00404554"/>
  </w:style>
  <w:style w:type="character" w:styleId="PlaceholderText">
    <w:name w:val="Placeholder Text"/>
    <w:basedOn w:val="DefaultParagraphFont"/>
    <w:uiPriority w:val="99"/>
    <w:semiHidden/>
    <w:rsid w:val="0065292D"/>
    <w:rPr>
      <w:color w:val="808080"/>
    </w:rPr>
  </w:style>
  <w:style w:type="character" w:customStyle="1" w:styleId="subtitle-sp">
    <w:name w:val="subtitle-sp"/>
    <w:basedOn w:val="DefaultParagraphFont"/>
    <w:rsid w:val="00785AB9"/>
  </w:style>
  <w:style w:type="character" w:customStyle="1" w:styleId="UnresolvedMention1">
    <w:name w:val="Unresolved Mention1"/>
    <w:basedOn w:val="DefaultParagraphFont"/>
    <w:uiPriority w:val="99"/>
    <w:semiHidden/>
    <w:unhideWhenUsed/>
    <w:rsid w:val="00436F5D"/>
    <w:rPr>
      <w:color w:val="605E5C"/>
      <w:shd w:val="clear" w:color="auto" w:fill="E1DFDD"/>
    </w:rPr>
  </w:style>
  <w:style w:type="paragraph" w:styleId="NoSpacing">
    <w:name w:val="No Spacing"/>
    <w:uiPriority w:val="1"/>
    <w:qFormat/>
    <w:rsid w:val="005145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2783">
      <w:bodyDiv w:val="1"/>
      <w:marLeft w:val="0"/>
      <w:marRight w:val="0"/>
      <w:marTop w:val="0"/>
      <w:marBottom w:val="0"/>
      <w:divBdr>
        <w:top w:val="none" w:sz="0" w:space="0" w:color="auto"/>
        <w:left w:val="none" w:sz="0" w:space="0" w:color="auto"/>
        <w:bottom w:val="none" w:sz="0" w:space="0" w:color="auto"/>
        <w:right w:val="none" w:sz="0" w:space="0" w:color="auto"/>
      </w:divBdr>
    </w:div>
    <w:div w:id="145705947">
      <w:bodyDiv w:val="1"/>
      <w:marLeft w:val="0"/>
      <w:marRight w:val="0"/>
      <w:marTop w:val="0"/>
      <w:marBottom w:val="0"/>
      <w:divBdr>
        <w:top w:val="none" w:sz="0" w:space="0" w:color="auto"/>
        <w:left w:val="none" w:sz="0" w:space="0" w:color="auto"/>
        <w:bottom w:val="none" w:sz="0" w:space="0" w:color="auto"/>
        <w:right w:val="none" w:sz="0" w:space="0" w:color="auto"/>
      </w:divBdr>
    </w:div>
    <w:div w:id="211385278">
      <w:bodyDiv w:val="1"/>
      <w:marLeft w:val="0"/>
      <w:marRight w:val="0"/>
      <w:marTop w:val="0"/>
      <w:marBottom w:val="0"/>
      <w:divBdr>
        <w:top w:val="none" w:sz="0" w:space="0" w:color="auto"/>
        <w:left w:val="none" w:sz="0" w:space="0" w:color="auto"/>
        <w:bottom w:val="none" w:sz="0" w:space="0" w:color="auto"/>
        <w:right w:val="none" w:sz="0" w:space="0" w:color="auto"/>
      </w:divBdr>
    </w:div>
    <w:div w:id="488178762">
      <w:bodyDiv w:val="1"/>
      <w:marLeft w:val="0"/>
      <w:marRight w:val="0"/>
      <w:marTop w:val="0"/>
      <w:marBottom w:val="0"/>
      <w:divBdr>
        <w:top w:val="none" w:sz="0" w:space="0" w:color="auto"/>
        <w:left w:val="none" w:sz="0" w:space="0" w:color="auto"/>
        <w:bottom w:val="none" w:sz="0" w:space="0" w:color="auto"/>
        <w:right w:val="none" w:sz="0" w:space="0" w:color="auto"/>
      </w:divBdr>
    </w:div>
    <w:div w:id="549923580">
      <w:bodyDiv w:val="1"/>
      <w:marLeft w:val="0"/>
      <w:marRight w:val="0"/>
      <w:marTop w:val="0"/>
      <w:marBottom w:val="0"/>
      <w:divBdr>
        <w:top w:val="none" w:sz="0" w:space="0" w:color="auto"/>
        <w:left w:val="none" w:sz="0" w:space="0" w:color="auto"/>
        <w:bottom w:val="none" w:sz="0" w:space="0" w:color="auto"/>
        <w:right w:val="none" w:sz="0" w:space="0" w:color="auto"/>
      </w:divBdr>
    </w:div>
    <w:div w:id="593364715">
      <w:bodyDiv w:val="1"/>
      <w:marLeft w:val="0"/>
      <w:marRight w:val="0"/>
      <w:marTop w:val="0"/>
      <w:marBottom w:val="0"/>
      <w:divBdr>
        <w:top w:val="none" w:sz="0" w:space="0" w:color="auto"/>
        <w:left w:val="none" w:sz="0" w:space="0" w:color="auto"/>
        <w:bottom w:val="none" w:sz="0" w:space="0" w:color="auto"/>
        <w:right w:val="none" w:sz="0" w:space="0" w:color="auto"/>
      </w:divBdr>
      <w:divsChild>
        <w:div w:id="423302650">
          <w:marLeft w:val="0"/>
          <w:marRight w:val="0"/>
          <w:marTop w:val="0"/>
          <w:marBottom w:val="0"/>
          <w:divBdr>
            <w:top w:val="none" w:sz="0" w:space="0" w:color="auto"/>
            <w:left w:val="none" w:sz="0" w:space="0" w:color="auto"/>
            <w:bottom w:val="none" w:sz="0" w:space="0" w:color="auto"/>
            <w:right w:val="none" w:sz="0" w:space="0" w:color="auto"/>
          </w:divBdr>
        </w:div>
        <w:div w:id="416287682">
          <w:marLeft w:val="0"/>
          <w:marRight w:val="0"/>
          <w:marTop w:val="0"/>
          <w:marBottom w:val="0"/>
          <w:divBdr>
            <w:top w:val="none" w:sz="0" w:space="0" w:color="auto"/>
            <w:left w:val="none" w:sz="0" w:space="0" w:color="auto"/>
            <w:bottom w:val="none" w:sz="0" w:space="0" w:color="auto"/>
            <w:right w:val="none" w:sz="0" w:space="0" w:color="auto"/>
          </w:divBdr>
        </w:div>
      </w:divsChild>
    </w:div>
    <w:div w:id="860975095">
      <w:bodyDiv w:val="1"/>
      <w:marLeft w:val="0"/>
      <w:marRight w:val="0"/>
      <w:marTop w:val="0"/>
      <w:marBottom w:val="0"/>
      <w:divBdr>
        <w:top w:val="none" w:sz="0" w:space="0" w:color="auto"/>
        <w:left w:val="none" w:sz="0" w:space="0" w:color="auto"/>
        <w:bottom w:val="none" w:sz="0" w:space="0" w:color="auto"/>
        <w:right w:val="none" w:sz="0" w:space="0" w:color="auto"/>
      </w:divBdr>
    </w:div>
    <w:div w:id="1007824444">
      <w:bodyDiv w:val="1"/>
      <w:marLeft w:val="0"/>
      <w:marRight w:val="0"/>
      <w:marTop w:val="0"/>
      <w:marBottom w:val="0"/>
      <w:divBdr>
        <w:top w:val="none" w:sz="0" w:space="0" w:color="auto"/>
        <w:left w:val="none" w:sz="0" w:space="0" w:color="auto"/>
        <w:bottom w:val="none" w:sz="0" w:space="0" w:color="auto"/>
        <w:right w:val="none" w:sz="0" w:space="0" w:color="auto"/>
      </w:divBdr>
    </w:div>
    <w:div w:id="1089276812">
      <w:bodyDiv w:val="1"/>
      <w:marLeft w:val="0"/>
      <w:marRight w:val="0"/>
      <w:marTop w:val="0"/>
      <w:marBottom w:val="0"/>
      <w:divBdr>
        <w:top w:val="none" w:sz="0" w:space="0" w:color="auto"/>
        <w:left w:val="none" w:sz="0" w:space="0" w:color="auto"/>
        <w:bottom w:val="none" w:sz="0" w:space="0" w:color="auto"/>
        <w:right w:val="none" w:sz="0" w:space="0" w:color="auto"/>
      </w:divBdr>
    </w:div>
    <w:div w:id="1219974193">
      <w:bodyDiv w:val="1"/>
      <w:marLeft w:val="0"/>
      <w:marRight w:val="0"/>
      <w:marTop w:val="0"/>
      <w:marBottom w:val="0"/>
      <w:divBdr>
        <w:top w:val="none" w:sz="0" w:space="0" w:color="auto"/>
        <w:left w:val="none" w:sz="0" w:space="0" w:color="auto"/>
        <w:bottom w:val="none" w:sz="0" w:space="0" w:color="auto"/>
        <w:right w:val="none" w:sz="0" w:space="0" w:color="auto"/>
      </w:divBdr>
    </w:div>
    <w:div w:id="1459715655">
      <w:bodyDiv w:val="1"/>
      <w:marLeft w:val="0"/>
      <w:marRight w:val="0"/>
      <w:marTop w:val="0"/>
      <w:marBottom w:val="0"/>
      <w:divBdr>
        <w:top w:val="none" w:sz="0" w:space="0" w:color="auto"/>
        <w:left w:val="none" w:sz="0" w:space="0" w:color="auto"/>
        <w:bottom w:val="none" w:sz="0" w:space="0" w:color="auto"/>
        <w:right w:val="none" w:sz="0" w:space="0" w:color="auto"/>
      </w:divBdr>
    </w:div>
    <w:div w:id="1565217365">
      <w:bodyDiv w:val="1"/>
      <w:marLeft w:val="0"/>
      <w:marRight w:val="0"/>
      <w:marTop w:val="0"/>
      <w:marBottom w:val="0"/>
      <w:divBdr>
        <w:top w:val="none" w:sz="0" w:space="0" w:color="auto"/>
        <w:left w:val="none" w:sz="0" w:space="0" w:color="auto"/>
        <w:bottom w:val="none" w:sz="0" w:space="0" w:color="auto"/>
        <w:right w:val="none" w:sz="0" w:space="0" w:color="auto"/>
      </w:divBdr>
      <w:divsChild>
        <w:div w:id="637882389">
          <w:marLeft w:val="0"/>
          <w:marRight w:val="0"/>
          <w:marTop w:val="0"/>
          <w:marBottom w:val="0"/>
          <w:divBdr>
            <w:top w:val="none" w:sz="0" w:space="0" w:color="auto"/>
            <w:left w:val="none" w:sz="0" w:space="0" w:color="auto"/>
            <w:bottom w:val="none" w:sz="0" w:space="0" w:color="auto"/>
            <w:right w:val="none" w:sz="0" w:space="0" w:color="auto"/>
          </w:divBdr>
        </w:div>
      </w:divsChild>
    </w:div>
    <w:div w:id="1866019237">
      <w:bodyDiv w:val="1"/>
      <w:marLeft w:val="0"/>
      <w:marRight w:val="0"/>
      <w:marTop w:val="0"/>
      <w:marBottom w:val="0"/>
      <w:divBdr>
        <w:top w:val="none" w:sz="0" w:space="0" w:color="auto"/>
        <w:left w:val="none" w:sz="0" w:space="0" w:color="auto"/>
        <w:bottom w:val="none" w:sz="0" w:space="0" w:color="auto"/>
        <w:right w:val="none" w:sz="0" w:space="0" w:color="auto"/>
      </w:divBdr>
      <w:divsChild>
        <w:div w:id="436560626">
          <w:marLeft w:val="0"/>
          <w:marRight w:val="0"/>
          <w:marTop w:val="0"/>
          <w:marBottom w:val="0"/>
          <w:divBdr>
            <w:top w:val="none" w:sz="0" w:space="0" w:color="auto"/>
            <w:left w:val="none" w:sz="0" w:space="0" w:color="auto"/>
            <w:bottom w:val="none" w:sz="0" w:space="0" w:color="auto"/>
            <w:right w:val="none" w:sz="0" w:space="0" w:color="auto"/>
          </w:divBdr>
          <w:divsChild>
            <w:div w:id="1369724584">
              <w:marLeft w:val="0"/>
              <w:marRight w:val="0"/>
              <w:marTop w:val="0"/>
              <w:marBottom w:val="0"/>
              <w:divBdr>
                <w:top w:val="none" w:sz="0" w:space="0" w:color="auto"/>
                <w:left w:val="none" w:sz="0" w:space="0" w:color="auto"/>
                <w:bottom w:val="none" w:sz="0" w:space="0" w:color="auto"/>
                <w:right w:val="none" w:sz="0" w:space="0" w:color="auto"/>
              </w:divBdr>
              <w:divsChild>
                <w:div w:id="105514020">
                  <w:marLeft w:val="0"/>
                  <w:marRight w:val="0"/>
                  <w:marTop w:val="0"/>
                  <w:marBottom w:val="0"/>
                  <w:divBdr>
                    <w:top w:val="none" w:sz="0" w:space="0" w:color="auto"/>
                    <w:left w:val="none" w:sz="0" w:space="0" w:color="auto"/>
                    <w:bottom w:val="none" w:sz="0" w:space="0" w:color="auto"/>
                    <w:right w:val="none" w:sz="0" w:space="0" w:color="auto"/>
                  </w:divBdr>
                  <w:divsChild>
                    <w:div w:id="1932080729">
                      <w:marLeft w:val="0"/>
                      <w:marRight w:val="0"/>
                      <w:marTop w:val="0"/>
                      <w:marBottom w:val="0"/>
                      <w:divBdr>
                        <w:top w:val="none" w:sz="0" w:space="0" w:color="auto"/>
                        <w:left w:val="none" w:sz="0" w:space="0" w:color="auto"/>
                        <w:bottom w:val="none" w:sz="0" w:space="0" w:color="auto"/>
                        <w:right w:val="none" w:sz="0" w:space="0" w:color="auto"/>
                      </w:divBdr>
                      <w:divsChild>
                        <w:div w:id="31539451">
                          <w:marLeft w:val="0"/>
                          <w:marRight w:val="0"/>
                          <w:marTop w:val="0"/>
                          <w:marBottom w:val="0"/>
                          <w:divBdr>
                            <w:top w:val="none" w:sz="0" w:space="0" w:color="auto"/>
                            <w:left w:val="none" w:sz="0" w:space="0" w:color="auto"/>
                            <w:bottom w:val="none" w:sz="0" w:space="0" w:color="auto"/>
                            <w:right w:val="none" w:sz="0" w:space="0" w:color="auto"/>
                          </w:divBdr>
                          <w:divsChild>
                            <w:div w:id="28527651">
                              <w:marLeft w:val="0"/>
                              <w:marRight w:val="0"/>
                              <w:marTop w:val="0"/>
                              <w:marBottom w:val="0"/>
                              <w:divBdr>
                                <w:top w:val="none" w:sz="0" w:space="0" w:color="auto"/>
                                <w:left w:val="none" w:sz="0" w:space="0" w:color="auto"/>
                                <w:bottom w:val="none" w:sz="0" w:space="0" w:color="auto"/>
                                <w:right w:val="none" w:sz="0" w:space="0" w:color="auto"/>
                              </w:divBdr>
                              <w:divsChild>
                                <w:div w:id="1919706996">
                                  <w:marLeft w:val="0"/>
                                  <w:marRight w:val="0"/>
                                  <w:marTop w:val="0"/>
                                  <w:marBottom w:val="0"/>
                                  <w:divBdr>
                                    <w:top w:val="none" w:sz="0" w:space="0" w:color="auto"/>
                                    <w:left w:val="none" w:sz="0" w:space="0" w:color="auto"/>
                                    <w:bottom w:val="none" w:sz="0" w:space="0" w:color="auto"/>
                                    <w:right w:val="none" w:sz="0" w:space="0" w:color="auto"/>
                                  </w:divBdr>
                                  <w:divsChild>
                                    <w:div w:id="561404600">
                                      <w:marLeft w:val="0"/>
                                      <w:marRight w:val="0"/>
                                      <w:marTop w:val="0"/>
                                      <w:marBottom w:val="0"/>
                                      <w:divBdr>
                                        <w:top w:val="none" w:sz="0" w:space="0" w:color="auto"/>
                                        <w:left w:val="none" w:sz="0" w:space="0" w:color="auto"/>
                                        <w:bottom w:val="none" w:sz="0" w:space="0" w:color="auto"/>
                                        <w:right w:val="none" w:sz="0" w:space="0" w:color="auto"/>
                                      </w:divBdr>
                                      <w:divsChild>
                                        <w:div w:id="1313364162">
                                          <w:marLeft w:val="0"/>
                                          <w:marRight w:val="0"/>
                                          <w:marTop w:val="0"/>
                                          <w:marBottom w:val="0"/>
                                          <w:divBdr>
                                            <w:top w:val="none" w:sz="0" w:space="0" w:color="auto"/>
                                            <w:left w:val="none" w:sz="0" w:space="0" w:color="auto"/>
                                            <w:bottom w:val="none" w:sz="0" w:space="0" w:color="auto"/>
                                            <w:right w:val="none" w:sz="0" w:space="0" w:color="auto"/>
                                          </w:divBdr>
                                          <w:divsChild>
                                            <w:div w:id="1827015002">
                                              <w:marLeft w:val="0"/>
                                              <w:marRight w:val="0"/>
                                              <w:marTop w:val="0"/>
                                              <w:marBottom w:val="0"/>
                                              <w:divBdr>
                                                <w:top w:val="none" w:sz="0" w:space="0" w:color="auto"/>
                                                <w:left w:val="none" w:sz="0" w:space="0" w:color="auto"/>
                                                <w:bottom w:val="none" w:sz="0" w:space="0" w:color="auto"/>
                                                <w:right w:val="none" w:sz="0" w:space="0" w:color="auto"/>
                                              </w:divBdr>
                                              <w:divsChild>
                                                <w:div w:id="588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540953">
          <w:marLeft w:val="0"/>
          <w:marRight w:val="0"/>
          <w:marTop w:val="0"/>
          <w:marBottom w:val="0"/>
          <w:divBdr>
            <w:top w:val="none" w:sz="0" w:space="0" w:color="auto"/>
            <w:left w:val="none" w:sz="0" w:space="0" w:color="auto"/>
            <w:bottom w:val="none" w:sz="0" w:space="0" w:color="auto"/>
            <w:right w:val="none" w:sz="0" w:space="0" w:color="auto"/>
          </w:divBdr>
          <w:divsChild>
            <w:div w:id="468059877">
              <w:marLeft w:val="0"/>
              <w:marRight w:val="0"/>
              <w:marTop w:val="0"/>
              <w:marBottom w:val="0"/>
              <w:divBdr>
                <w:top w:val="none" w:sz="0" w:space="0" w:color="auto"/>
                <w:left w:val="none" w:sz="0" w:space="0" w:color="auto"/>
                <w:bottom w:val="none" w:sz="0" w:space="0" w:color="auto"/>
                <w:right w:val="none" w:sz="0" w:space="0" w:color="auto"/>
              </w:divBdr>
              <w:divsChild>
                <w:div w:id="1840778582">
                  <w:marLeft w:val="0"/>
                  <w:marRight w:val="0"/>
                  <w:marTop w:val="0"/>
                  <w:marBottom w:val="0"/>
                  <w:divBdr>
                    <w:top w:val="none" w:sz="0" w:space="0" w:color="auto"/>
                    <w:left w:val="none" w:sz="0" w:space="0" w:color="auto"/>
                    <w:bottom w:val="none" w:sz="0" w:space="0" w:color="auto"/>
                    <w:right w:val="none" w:sz="0" w:space="0" w:color="auto"/>
                  </w:divBdr>
                  <w:divsChild>
                    <w:div w:id="1167283389">
                      <w:marLeft w:val="0"/>
                      <w:marRight w:val="0"/>
                      <w:marTop w:val="0"/>
                      <w:marBottom w:val="0"/>
                      <w:divBdr>
                        <w:top w:val="none" w:sz="0" w:space="0" w:color="auto"/>
                        <w:left w:val="none" w:sz="0" w:space="0" w:color="auto"/>
                        <w:bottom w:val="none" w:sz="0" w:space="0" w:color="auto"/>
                        <w:right w:val="none" w:sz="0" w:space="0" w:color="auto"/>
                      </w:divBdr>
                      <w:divsChild>
                        <w:div w:id="454062497">
                          <w:marLeft w:val="0"/>
                          <w:marRight w:val="0"/>
                          <w:marTop w:val="0"/>
                          <w:marBottom w:val="0"/>
                          <w:divBdr>
                            <w:top w:val="none" w:sz="0" w:space="0" w:color="auto"/>
                            <w:left w:val="none" w:sz="0" w:space="0" w:color="auto"/>
                            <w:bottom w:val="none" w:sz="0" w:space="0" w:color="auto"/>
                            <w:right w:val="none" w:sz="0" w:space="0" w:color="auto"/>
                          </w:divBdr>
                          <w:divsChild>
                            <w:div w:id="2934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14777">
          <w:marLeft w:val="0"/>
          <w:marRight w:val="0"/>
          <w:marTop w:val="0"/>
          <w:marBottom w:val="0"/>
          <w:divBdr>
            <w:top w:val="none" w:sz="0" w:space="0" w:color="auto"/>
            <w:left w:val="none" w:sz="0" w:space="0" w:color="auto"/>
            <w:bottom w:val="none" w:sz="0" w:space="0" w:color="auto"/>
            <w:right w:val="none" w:sz="0" w:space="0" w:color="auto"/>
          </w:divBdr>
          <w:divsChild>
            <w:div w:id="2021002831">
              <w:marLeft w:val="0"/>
              <w:marRight w:val="0"/>
              <w:marTop w:val="0"/>
              <w:marBottom w:val="0"/>
              <w:divBdr>
                <w:top w:val="none" w:sz="0" w:space="0" w:color="auto"/>
                <w:left w:val="none" w:sz="0" w:space="0" w:color="auto"/>
                <w:bottom w:val="none" w:sz="0" w:space="0" w:color="auto"/>
                <w:right w:val="none" w:sz="0" w:space="0" w:color="auto"/>
              </w:divBdr>
              <w:divsChild>
                <w:div w:id="2144888392">
                  <w:marLeft w:val="0"/>
                  <w:marRight w:val="0"/>
                  <w:marTop w:val="0"/>
                  <w:marBottom w:val="0"/>
                  <w:divBdr>
                    <w:top w:val="none" w:sz="0" w:space="0" w:color="auto"/>
                    <w:left w:val="none" w:sz="0" w:space="0" w:color="auto"/>
                    <w:bottom w:val="none" w:sz="0" w:space="0" w:color="auto"/>
                    <w:right w:val="none" w:sz="0" w:space="0" w:color="auto"/>
                  </w:divBdr>
                  <w:divsChild>
                    <w:div w:id="8048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26609">
          <w:marLeft w:val="0"/>
          <w:marRight w:val="0"/>
          <w:marTop w:val="0"/>
          <w:marBottom w:val="0"/>
          <w:divBdr>
            <w:top w:val="none" w:sz="0" w:space="0" w:color="auto"/>
            <w:left w:val="none" w:sz="0" w:space="0" w:color="auto"/>
            <w:bottom w:val="none" w:sz="0" w:space="0" w:color="auto"/>
            <w:right w:val="none" w:sz="0" w:space="0" w:color="auto"/>
          </w:divBdr>
          <w:divsChild>
            <w:div w:id="386992945">
              <w:marLeft w:val="0"/>
              <w:marRight w:val="0"/>
              <w:marTop w:val="0"/>
              <w:marBottom w:val="0"/>
              <w:divBdr>
                <w:top w:val="none" w:sz="0" w:space="0" w:color="auto"/>
                <w:left w:val="none" w:sz="0" w:space="0" w:color="auto"/>
                <w:bottom w:val="none" w:sz="0" w:space="0" w:color="auto"/>
                <w:right w:val="none" w:sz="0" w:space="0" w:color="auto"/>
              </w:divBdr>
              <w:divsChild>
                <w:div w:id="978653459">
                  <w:marLeft w:val="0"/>
                  <w:marRight w:val="0"/>
                  <w:marTop w:val="0"/>
                  <w:marBottom w:val="0"/>
                  <w:divBdr>
                    <w:top w:val="none" w:sz="0" w:space="0" w:color="auto"/>
                    <w:left w:val="none" w:sz="0" w:space="0" w:color="auto"/>
                    <w:bottom w:val="none" w:sz="0" w:space="0" w:color="auto"/>
                    <w:right w:val="none" w:sz="0" w:space="0" w:color="auto"/>
                  </w:divBdr>
                  <w:divsChild>
                    <w:div w:id="1896310055">
                      <w:marLeft w:val="0"/>
                      <w:marRight w:val="0"/>
                      <w:marTop w:val="0"/>
                      <w:marBottom w:val="0"/>
                      <w:divBdr>
                        <w:top w:val="none" w:sz="0" w:space="0" w:color="auto"/>
                        <w:left w:val="none" w:sz="0" w:space="0" w:color="auto"/>
                        <w:bottom w:val="none" w:sz="0" w:space="0" w:color="auto"/>
                        <w:right w:val="none" w:sz="0" w:space="0" w:color="auto"/>
                      </w:divBdr>
                      <w:divsChild>
                        <w:div w:id="351079484">
                          <w:marLeft w:val="0"/>
                          <w:marRight w:val="0"/>
                          <w:marTop w:val="0"/>
                          <w:marBottom w:val="0"/>
                          <w:divBdr>
                            <w:top w:val="none" w:sz="0" w:space="0" w:color="auto"/>
                            <w:left w:val="none" w:sz="0" w:space="0" w:color="auto"/>
                            <w:bottom w:val="none" w:sz="0" w:space="0" w:color="auto"/>
                            <w:right w:val="none" w:sz="0" w:space="0" w:color="auto"/>
                          </w:divBdr>
                          <w:divsChild>
                            <w:div w:id="27030266">
                              <w:marLeft w:val="0"/>
                              <w:marRight w:val="0"/>
                              <w:marTop w:val="0"/>
                              <w:marBottom w:val="0"/>
                              <w:divBdr>
                                <w:top w:val="none" w:sz="0" w:space="0" w:color="auto"/>
                                <w:left w:val="none" w:sz="0" w:space="0" w:color="auto"/>
                                <w:bottom w:val="none" w:sz="0" w:space="0" w:color="auto"/>
                                <w:right w:val="none" w:sz="0" w:space="0" w:color="auto"/>
                              </w:divBdr>
                              <w:divsChild>
                                <w:div w:id="14327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5622">
          <w:marLeft w:val="0"/>
          <w:marRight w:val="0"/>
          <w:marTop w:val="0"/>
          <w:marBottom w:val="0"/>
          <w:divBdr>
            <w:top w:val="none" w:sz="0" w:space="0" w:color="auto"/>
            <w:left w:val="none" w:sz="0" w:space="0" w:color="auto"/>
            <w:bottom w:val="none" w:sz="0" w:space="0" w:color="auto"/>
            <w:right w:val="none" w:sz="0" w:space="0" w:color="auto"/>
          </w:divBdr>
          <w:divsChild>
            <w:div w:id="984699009">
              <w:marLeft w:val="0"/>
              <w:marRight w:val="0"/>
              <w:marTop w:val="0"/>
              <w:marBottom w:val="0"/>
              <w:divBdr>
                <w:top w:val="none" w:sz="0" w:space="0" w:color="auto"/>
                <w:left w:val="none" w:sz="0" w:space="0" w:color="auto"/>
                <w:bottom w:val="none" w:sz="0" w:space="0" w:color="auto"/>
                <w:right w:val="none" w:sz="0" w:space="0" w:color="auto"/>
              </w:divBdr>
              <w:divsChild>
                <w:div w:id="118650466">
                  <w:marLeft w:val="0"/>
                  <w:marRight w:val="0"/>
                  <w:marTop w:val="0"/>
                  <w:marBottom w:val="0"/>
                  <w:divBdr>
                    <w:top w:val="none" w:sz="0" w:space="0" w:color="auto"/>
                    <w:left w:val="none" w:sz="0" w:space="0" w:color="auto"/>
                    <w:bottom w:val="none" w:sz="0" w:space="0" w:color="auto"/>
                    <w:right w:val="none" w:sz="0" w:space="0" w:color="auto"/>
                  </w:divBdr>
                  <w:divsChild>
                    <w:div w:id="1958365633">
                      <w:marLeft w:val="0"/>
                      <w:marRight w:val="0"/>
                      <w:marTop w:val="0"/>
                      <w:marBottom w:val="0"/>
                      <w:divBdr>
                        <w:top w:val="none" w:sz="0" w:space="0" w:color="auto"/>
                        <w:left w:val="none" w:sz="0" w:space="0" w:color="auto"/>
                        <w:bottom w:val="none" w:sz="0" w:space="0" w:color="auto"/>
                        <w:right w:val="none" w:sz="0" w:space="0" w:color="auto"/>
                      </w:divBdr>
                      <w:divsChild>
                        <w:div w:id="732776466">
                          <w:marLeft w:val="0"/>
                          <w:marRight w:val="0"/>
                          <w:marTop w:val="0"/>
                          <w:marBottom w:val="0"/>
                          <w:divBdr>
                            <w:top w:val="none" w:sz="0" w:space="0" w:color="auto"/>
                            <w:left w:val="none" w:sz="0" w:space="0" w:color="auto"/>
                            <w:bottom w:val="none" w:sz="0" w:space="0" w:color="auto"/>
                            <w:right w:val="none" w:sz="0" w:space="0" w:color="auto"/>
                          </w:divBdr>
                          <w:divsChild>
                            <w:div w:id="18175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723807">
          <w:marLeft w:val="0"/>
          <w:marRight w:val="0"/>
          <w:marTop w:val="0"/>
          <w:marBottom w:val="0"/>
          <w:divBdr>
            <w:top w:val="none" w:sz="0" w:space="0" w:color="auto"/>
            <w:left w:val="none" w:sz="0" w:space="0" w:color="auto"/>
            <w:bottom w:val="none" w:sz="0" w:space="0" w:color="auto"/>
            <w:right w:val="none" w:sz="0" w:space="0" w:color="auto"/>
          </w:divBdr>
          <w:divsChild>
            <w:div w:id="428819693">
              <w:marLeft w:val="0"/>
              <w:marRight w:val="0"/>
              <w:marTop w:val="0"/>
              <w:marBottom w:val="0"/>
              <w:divBdr>
                <w:top w:val="none" w:sz="0" w:space="0" w:color="auto"/>
                <w:left w:val="none" w:sz="0" w:space="0" w:color="auto"/>
                <w:bottom w:val="none" w:sz="0" w:space="0" w:color="auto"/>
                <w:right w:val="none" w:sz="0" w:space="0" w:color="auto"/>
              </w:divBdr>
              <w:divsChild>
                <w:div w:id="1700740965">
                  <w:marLeft w:val="0"/>
                  <w:marRight w:val="0"/>
                  <w:marTop w:val="0"/>
                  <w:marBottom w:val="0"/>
                  <w:divBdr>
                    <w:top w:val="none" w:sz="0" w:space="0" w:color="auto"/>
                    <w:left w:val="none" w:sz="0" w:space="0" w:color="auto"/>
                    <w:bottom w:val="none" w:sz="0" w:space="0" w:color="auto"/>
                    <w:right w:val="none" w:sz="0" w:space="0" w:color="auto"/>
                  </w:divBdr>
                  <w:divsChild>
                    <w:div w:id="619841879">
                      <w:marLeft w:val="0"/>
                      <w:marRight w:val="0"/>
                      <w:marTop w:val="0"/>
                      <w:marBottom w:val="0"/>
                      <w:divBdr>
                        <w:top w:val="none" w:sz="0" w:space="0" w:color="auto"/>
                        <w:left w:val="none" w:sz="0" w:space="0" w:color="auto"/>
                        <w:bottom w:val="none" w:sz="0" w:space="0" w:color="auto"/>
                        <w:right w:val="none" w:sz="0" w:space="0" w:color="auto"/>
                      </w:divBdr>
                      <w:divsChild>
                        <w:div w:id="20825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761108">
          <w:marLeft w:val="0"/>
          <w:marRight w:val="0"/>
          <w:marTop w:val="0"/>
          <w:marBottom w:val="0"/>
          <w:divBdr>
            <w:top w:val="none" w:sz="0" w:space="0" w:color="auto"/>
            <w:left w:val="none" w:sz="0" w:space="0" w:color="auto"/>
            <w:bottom w:val="none" w:sz="0" w:space="0" w:color="auto"/>
            <w:right w:val="none" w:sz="0" w:space="0" w:color="auto"/>
          </w:divBdr>
          <w:divsChild>
            <w:div w:id="1922711741">
              <w:marLeft w:val="0"/>
              <w:marRight w:val="0"/>
              <w:marTop w:val="0"/>
              <w:marBottom w:val="0"/>
              <w:divBdr>
                <w:top w:val="none" w:sz="0" w:space="0" w:color="auto"/>
                <w:left w:val="none" w:sz="0" w:space="0" w:color="auto"/>
                <w:bottom w:val="none" w:sz="0" w:space="0" w:color="auto"/>
                <w:right w:val="none" w:sz="0" w:space="0" w:color="auto"/>
              </w:divBdr>
              <w:divsChild>
                <w:div w:id="366612501">
                  <w:marLeft w:val="0"/>
                  <w:marRight w:val="0"/>
                  <w:marTop w:val="0"/>
                  <w:marBottom w:val="0"/>
                  <w:divBdr>
                    <w:top w:val="none" w:sz="0" w:space="0" w:color="auto"/>
                    <w:left w:val="none" w:sz="0" w:space="0" w:color="auto"/>
                    <w:bottom w:val="none" w:sz="0" w:space="0" w:color="auto"/>
                    <w:right w:val="none" w:sz="0" w:space="0" w:color="auto"/>
                  </w:divBdr>
                  <w:divsChild>
                    <w:div w:id="188689371">
                      <w:marLeft w:val="0"/>
                      <w:marRight w:val="0"/>
                      <w:marTop w:val="0"/>
                      <w:marBottom w:val="0"/>
                      <w:divBdr>
                        <w:top w:val="none" w:sz="0" w:space="0" w:color="auto"/>
                        <w:left w:val="none" w:sz="0" w:space="0" w:color="auto"/>
                        <w:bottom w:val="none" w:sz="0" w:space="0" w:color="auto"/>
                        <w:right w:val="none" w:sz="0" w:space="0" w:color="auto"/>
                      </w:divBdr>
                      <w:divsChild>
                        <w:div w:id="1183786624">
                          <w:marLeft w:val="0"/>
                          <w:marRight w:val="0"/>
                          <w:marTop w:val="0"/>
                          <w:marBottom w:val="0"/>
                          <w:divBdr>
                            <w:top w:val="none" w:sz="0" w:space="0" w:color="auto"/>
                            <w:left w:val="none" w:sz="0" w:space="0" w:color="auto"/>
                            <w:bottom w:val="none" w:sz="0" w:space="0" w:color="auto"/>
                            <w:right w:val="none" w:sz="0" w:space="0" w:color="auto"/>
                          </w:divBdr>
                          <w:divsChild>
                            <w:div w:id="1563754701">
                              <w:marLeft w:val="0"/>
                              <w:marRight w:val="0"/>
                              <w:marTop w:val="0"/>
                              <w:marBottom w:val="0"/>
                              <w:divBdr>
                                <w:top w:val="none" w:sz="0" w:space="0" w:color="auto"/>
                                <w:left w:val="none" w:sz="0" w:space="0" w:color="auto"/>
                                <w:bottom w:val="none" w:sz="0" w:space="0" w:color="auto"/>
                                <w:right w:val="none" w:sz="0" w:space="0" w:color="auto"/>
                              </w:divBdr>
                              <w:divsChild>
                                <w:div w:id="1010790554">
                                  <w:marLeft w:val="0"/>
                                  <w:marRight w:val="0"/>
                                  <w:marTop w:val="0"/>
                                  <w:marBottom w:val="0"/>
                                  <w:divBdr>
                                    <w:top w:val="none" w:sz="0" w:space="0" w:color="auto"/>
                                    <w:left w:val="none" w:sz="0" w:space="0" w:color="auto"/>
                                    <w:bottom w:val="none" w:sz="0" w:space="0" w:color="auto"/>
                                    <w:right w:val="none" w:sz="0" w:space="0" w:color="auto"/>
                                  </w:divBdr>
                                  <w:divsChild>
                                    <w:div w:id="1044989718">
                                      <w:marLeft w:val="0"/>
                                      <w:marRight w:val="0"/>
                                      <w:marTop w:val="0"/>
                                      <w:marBottom w:val="0"/>
                                      <w:divBdr>
                                        <w:top w:val="none" w:sz="0" w:space="0" w:color="auto"/>
                                        <w:left w:val="none" w:sz="0" w:space="0" w:color="auto"/>
                                        <w:bottom w:val="none" w:sz="0" w:space="0" w:color="auto"/>
                                        <w:right w:val="none" w:sz="0" w:space="0" w:color="auto"/>
                                      </w:divBdr>
                                      <w:divsChild>
                                        <w:div w:id="646857477">
                                          <w:marLeft w:val="0"/>
                                          <w:marRight w:val="0"/>
                                          <w:marTop w:val="0"/>
                                          <w:marBottom w:val="0"/>
                                          <w:divBdr>
                                            <w:top w:val="none" w:sz="0" w:space="0" w:color="auto"/>
                                            <w:left w:val="none" w:sz="0" w:space="0" w:color="auto"/>
                                            <w:bottom w:val="none" w:sz="0" w:space="0" w:color="auto"/>
                                            <w:right w:val="none" w:sz="0" w:space="0" w:color="auto"/>
                                          </w:divBdr>
                                          <w:divsChild>
                                            <w:div w:id="15326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821126">
      <w:bodyDiv w:val="1"/>
      <w:marLeft w:val="0"/>
      <w:marRight w:val="0"/>
      <w:marTop w:val="0"/>
      <w:marBottom w:val="0"/>
      <w:divBdr>
        <w:top w:val="none" w:sz="0" w:space="0" w:color="auto"/>
        <w:left w:val="none" w:sz="0" w:space="0" w:color="auto"/>
        <w:bottom w:val="none" w:sz="0" w:space="0" w:color="auto"/>
        <w:right w:val="none" w:sz="0" w:space="0" w:color="auto"/>
      </w:divBdr>
      <w:divsChild>
        <w:div w:id="2007173115">
          <w:marLeft w:val="0"/>
          <w:marRight w:val="0"/>
          <w:marTop w:val="0"/>
          <w:marBottom w:val="0"/>
          <w:divBdr>
            <w:top w:val="none" w:sz="0" w:space="0" w:color="auto"/>
            <w:left w:val="none" w:sz="0" w:space="0" w:color="auto"/>
            <w:bottom w:val="none" w:sz="0" w:space="0" w:color="auto"/>
            <w:right w:val="none" w:sz="0" w:space="0" w:color="auto"/>
          </w:divBdr>
          <w:divsChild>
            <w:div w:id="476844280">
              <w:marLeft w:val="0"/>
              <w:marRight w:val="0"/>
              <w:marTop w:val="0"/>
              <w:marBottom w:val="0"/>
              <w:divBdr>
                <w:top w:val="none" w:sz="0" w:space="0" w:color="auto"/>
                <w:left w:val="none" w:sz="0" w:space="0" w:color="auto"/>
                <w:bottom w:val="none" w:sz="0" w:space="0" w:color="auto"/>
                <w:right w:val="none" w:sz="0" w:space="0" w:color="auto"/>
              </w:divBdr>
            </w:div>
          </w:divsChild>
        </w:div>
        <w:div w:id="2020042842">
          <w:marLeft w:val="0"/>
          <w:marRight w:val="0"/>
          <w:marTop w:val="0"/>
          <w:marBottom w:val="0"/>
          <w:divBdr>
            <w:top w:val="none" w:sz="0" w:space="0" w:color="auto"/>
            <w:left w:val="none" w:sz="0" w:space="0" w:color="auto"/>
            <w:bottom w:val="none" w:sz="0" w:space="0" w:color="auto"/>
            <w:right w:val="none" w:sz="0" w:space="0" w:color="auto"/>
          </w:divBdr>
          <w:divsChild>
            <w:div w:id="1521427838">
              <w:marLeft w:val="0"/>
              <w:marRight w:val="0"/>
              <w:marTop w:val="0"/>
              <w:marBottom w:val="0"/>
              <w:divBdr>
                <w:top w:val="none" w:sz="0" w:space="0" w:color="auto"/>
                <w:left w:val="none" w:sz="0" w:space="0" w:color="auto"/>
                <w:bottom w:val="none" w:sz="0" w:space="0" w:color="auto"/>
                <w:right w:val="none" w:sz="0" w:space="0" w:color="auto"/>
              </w:divBdr>
              <w:divsChild>
                <w:div w:id="1389458032">
                  <w:marLeft w:val="0"/>
                  <w:marRight w:val="0"/>
                  <w:marTop w:val="0"/>
                  <w:marBottom w:val="0"/>
                  <w:divBdr>
                    <w:top w:val="none" w:sz="0" w:space="0" w:color="auto"/>
                    <w:left w:val="none" w:sz="0" w:space="0" w:color="auto"/>
                    <w:bottom w:val="none" w:sz="0" w:space="0" w:color="auto"/>
                    <w:right w:val="none" w:sz="0" w:space="0" w:color="auto"/>
                  </w:divBdr>
                  <w:divsChild>
                    <w:div w:id="1430732673">
                      <w:marLeft w:val="0"/>
                      <w:marRight w:val="0"/>
                      <w:marTop w:val="0"/>
                      <w:marBottom w:val="0"/>
                      <w:divBdr>
                        <w:top w:val="none" w:sz="0" w:space="0" w:color="auto"/>
                        <w:left w:val="none" w:sz="0" w:space="0" w:color="auto"/>
                        <w:bottom w:val="none" w:sz="0" w:space="0" w:color="auto"/>
                        <w:right w:val="none" w:sz="0" w:space="0" w:color="auto"/>
                      </w:divBdr>
                      <w:divsChild>
                        <w:div w:id="618226597">
                          <w:marLeft w:val="0"/>
                          <w:marRight w:val="0"/>
                          <w:marTop w:val="0"/>
                          <w:marBottom w:val="0"/>
                          <w:divBdr>
                            <w:top w:val="none" w:sz="0" w:space="0" w:color="auto"/>
                            <w:left w:val="none" w:sz="0" w:space="0" w:color="auto"/>
                            <w:bottom w:val="none" w:sz="0" w:space="0" w:color="auto"/>
                            <w:right w:val="none" w:sz="0" w:space="0" w:color="auto"/>
                          </w:divBdr>
                          <w:divsChild>
                            <w:div w:id="346903275">
                              <w:marLeft w:val="0"/>
                              <w:marRight w:val="0"/>
                              <w:marTop w:val="0"/>
                              <w:marBottom w:val="0"/>
                              <w:divBdr>
                                <w:top w:val="none" w:sz="0" w:space="0" w:color="auto"/>
                                <w:left w:val="none" w:sz="0" w:space="0" w:color="auto"/>
                                <w:bottom w:val="none" w:sz="0" w:space="0" w:color="auto"/>
                                <w:right w:val="none" w:sz="0" w:space="0" w:color="auto"/>
                              </w:divBdr>
                              <w:divsChild>
                                <w:div w:id="1895654467">
                                  <w:marLeft w:val="0"/>
                                  <w:marRight w:val="0"/>
                                  <w:marTop w:val="0"/>
                                  <w:marBottom w:val="0"/>
                                  <w:divBdr>
                                    <w:top w:val="none" w:sz="0" w:space="0" w:color="auto"/>
                                    <w:left w:val="none" w:sz="0" w:space="0" w:color="auto"/>
                                    <w:bottom w:val="none" w:sz="0" w:space="0" w:color="auto"/>
                                    <w:right w:val="none" w:sz="0" w:space="0" w:color="auto"/>
                                  </w:divBdr>
                                  <w:divsChild>
                                    <w:div w:id="1705905513">
                                      <w:marLeft w:val="0"/>
                                      <w:marRight w:val="0"/>
                                      <w:marTop w:val="0"/>
                                      <w:marBottom w:val="0"/>
                                      <w:divBdr>
                                        <w:top w:val="none" w:sz="0" w:space="0" w:color="auto"/>
                                        <w:left w:val="none" w:sz="0" w:space="0" w:color="auto"/>
                                        <w:bottom w:val="none" w:sz="0" w:space="0" w:color="auto"/>
                                        <w:right w:val="none" w:sz="0" w:space="0" w:color="auto"/>
                                      </w:divBdr>
                                      <w:divsChild>
                                        <w:div w:id="1883444738">
                                          <w:marLeft w:val="0"/>
                                          <w:marRight w:val="0"/>
                                          <w:marTop w:val="0"/>
                                          <w:marBottom w:val="0"/>
                                          <w:divBdr>
                                            <w:top w:val="none" w:sz="0" w:space="0" w:color="auto"/>
                                            <w:left w:val="none" w:sz="0" w:space="0" w:color="auto"/>
                                            <w:bottom w:val="none" w:sz="0" w:space="0" w:color="auto"/>
                                            <w:right w:val="none" w:sz="0" w:space="0" w:color="auto"/>
                                          </w:divBdr>
                                          <w:divsChild>
                                            <w:div w:id="782268891">
                                              <w:marLeft w:val="0"/>
                                              <w:marRight w:val="0"/>
                                              <w:marTop w:val="0"/>
                                              <w:marBottom w:val="0"/>
                                              <w:divBdr>
                                                <w:top w:val="none" w:sz="0" w:space="0" w:color="auto"/>
                                                <w:left w:val="none" w:sz="0" w:space="0" w:color="auto"/>
                                                <w:bottom w:val="none" w:sz="0" w:space="0" w:color="auto"/>
                                                <w:right w:val="none" w:sz="0" w:space="0" w:color="auto"/>
                                              </w:divBdr>
                                              <w:divsChild>
                                                <w:div w:id="10893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884892">
          <w:marLeft w:val="0"/>
          <w:marRight w:val="0"/>
          <w:marTop w:val="0"/>
          <w:marBottom w:val="0"/>
          <w:divBdr>
            <w:top w:val="none" w:sz="0" w:space="0" w:color="auto"/>
            <w:left w:val="none" w:sz="0" w:space="0" w:color="auto"/>
            <w:bottom w:val="none" w:sz="0" w:space="0" w:color="auto"/>
            <w:right w:val="none" w:sz="0" w:space="0" w:color="auto"/>
          </w:divBdr>
          <w:divsChild>
            <w:div w:id="1055278947">
              <w:marLeft w:val="0"/>
              <w:marRight w:val="0"/>
              <w:marTop w:val="0"/>
              <w:marBottom w:val="0"/>
              <w:divBdr>
                <w:top w:val="none" w:sz="0" w:space="0" w:color="auto"/>
                <w:left w:val="none" w:sz="0" w:space="0" w:color="auto"/>
                <w:bottom w:val="none" w:sz="0" w:space="0" w:color="auto"/>
                <w:right w:val="none" w:sz="0" w:space="0" w:color="auto"/>
              </w:divBdr>
              <w:divsChild>
                <w:div w:id="125508101">
                  <w:marLeft w:val="0"/>
                  <w:marRight w:val="0"/>
                  <w:marTop w:val="0"/>
                  <w:marBottom w:val="0"/>
                  <w:divBdr>
                    <w:top w:val="none" w:sz="0" w:space="0" w:color="auto"/>
                    <w:left w:val="none" w:sz="0" w:space="0" w:color="auto"/>
                    <w:bottom w:val="none" w:sz="0" w:space="0" w:color="auto"/>
                    <w:right w:val="none" w:sz="0" w:space="0" w:color="auto"/>
                  </w:divBdr>
                  <w:divsChild>
                    <w:div w:id="33314592">
                      <w:marLeft w:val="0"/>
                      <w:marRight w:val="0"/>
                      <w:marTop w:val="0"/>
                      <w:marBottom w:val="0"/>
                      <w:divBdr>
                        <w:top w:val="none" w:sz="0" w:space="0" w:color="auto"/>
                        <w:left w:val="none" w:sz="0" w:space="0" w:color="auto"/>
                        <w:bottom w:val="none" w:sz="0" w:space="0" w:color="auto"/>
                        <w:right w:val="none" w:sz="0" w:space="0" w:color="auto"/>
                      </w:divBdr>
                      <w:divsChild>
                        <w:div w:id="458576345">
                          <w:marLeft w:val="0"/>
                          <w:marRight w:val="0"/>
                          <w:marTop w:val="0"/>
                          <w:marBottom w:val="0"/>
                          <w:divBdr>
                            <w:top w:val="none" w:sz="0" w:space="0" w:color="auto"/>
                            <w:left w:val="none" w:sz="0" w:space="0" w:color="auto"/>
                            <w:bottom w:val="none" w:sz="0" w:space="0" w:color="auto"/>
                            <w:right w:val="none" w:sz="0" w:space="0" w:color="auto"/>
                          </w:divBdr>
                          <w:divsChild>
                            <w:div w:id="2088110191">
                              <w:marLeft w:val="0"/>
                              <w:marRight w:val="0"/>
                              <w:marTop w:val="0"/>
                              <w:marBottom w:val="0"/>
                              <w:divBdr>
                                <w:top w:val="none" w:sz="0" w:space="0" w:color="auto"/>
                                <w:left w:val="none" w:sz="0" w:space="0" w:color="auto"/>
                                <w:bottom w:val="none" w:sz="0" w:space="0" w:color="auto"/>
                                <w:right w:val="none" w:sz="0" w:space="0" w:color="auto"/>
                              </w:divBdr>
                              <w:divsChild>
                                <w:div w:id="2069376333">
                                  <w:marLeft w:val="0"/>
                                  <w:marRight w:val="0"/>
                                  <w:marTop w:val="0"/>
                                  <w:marBottom w:val="0"/>
                                  <w:divBdr>
                                    <w:top w:val="none" w:sz="0" w:space="0" w:color="auto"/>
                                    <w:left w:val="none" w:sz="0" w:space="0" w:color="auto"/>
                                    <w:bottom w:val="none" w:sz="0" w:space="0" w:color="auto"/>
                                    <w:right w:val="none" w:sz="0" w:space="0" w:color="auto"/>
                                  </w:divBdr>
                                  <w:divsChild>
                                    <w:div w:id="7074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461141">
          <w:marLeft w:val="0"/>
          <w:marRight w:val="0"/>
          <w:marTop w:val="0"/>
          <w:marBottom w:val="0"/>
          <w:divBdr>
            <w:top w:val="none" w:sz="0" w:space="0" w:color="auto"/>
            <w:left w:val="none" w:sz="0" w:space="0" w:color="auto"/>
            <w:bottom w:val="none" w:sz="0" w:space="0" w:color="auto"/>
            <w:right w:val="none" w:sz="0" w:space="0" w:color="auto"/>
          </w:divBdr>
          <w:divsChild>
            <w:div w:id="1850757415">
              <w:marLeft w:val="0"/>
              <w:marRight w:val="0"/>
              <w:marTop w:val="0"/>
              <w:marBottom w:val="0"/>
              <w:divBdr>
                <w:top w:val="none" w:sz="0" w:space="0" w:color="auto"/>
                <w:left w:val="none" w:sz="0" w:space="0" w:color="auto"/>
                <w:bottom w:val="none" w:sz="0" w:space="0" w:color="auto"/>
                <w:right w:val="none" w:sz="0" w:space="0" w:color="auto"/>
              </w:divBdr>
              <w:divsChild>
                <w:div w:id="1511944880">
                  <w:marLeft w:val="0"/>
                  <w:marRight w:val="0"/>
                  <w:marTop w:val="0"/>
                  <w:marBottom w:val="0"/>
                  <w:divBdr>
                    <w:top w:val="none" w:sz="0" w:space="0" w:color="auto"/>
                    <w:left w:val="none" w:sz="0" w:space="0" w:color="auto"/>
                    <w:bottom w:val="none" w:sz="0" w:space="0" w:color="auto"/>
                    <w:right w:val="none" w:sz="0" w:space="0" w:color="auto"/>
                  </w:divBdr>
                  <w:divsChild>
                    <w:div w:id="1432042202">
                      <w:marLeft w:val="0"/>
                      <w:marRight w:val="0"/>
                      <w:marTop w:val="0"/>
                      <w:marBottom w:val="0"/>
                      <w:divBdr>
                        <w:top w:val="none" w:sz="0" w:space="0" w:color="auto"/>
                        <w:left w:val="none" w:sz="0" w:space="0" w:color="auto"/>
                        <w:bottom w:val="none" w:sz="0" w:space="0" w:color="auto"/>
                        <w:right w:val="none" w:sz="0" w:space="0" w:color="auto"/>
                      </w:divBdr>
                      <w:divsChild>
                        <w:div w:id="171575475">
                          <w:marLeft w:val="0"/>
                          <w:marRight w:val="0"/>
                          <w:marTop w:val="0"/>
                          <w:marBottom w:val="0"/>
                          <w:divBdr>
                            <w:top w:val="none" w:sz="0" w:space="0" w:color="auto"/>
                            <w:left w:val="none" w:sz="0" w:space="0" w:color="auto"/>
                            <w:bottom w:val="none" w:sz="0" w:space="0" w:color="auto"/>
                            <w:right w:val="none" w:sz="0" w:space="0" w:color="auto"/>
                          </w:divBdr>
                          <w:divsChild>
                            <w:div w:id="864947097">
                              <w:marLeft w:val="0"/>
                              <w:marRight w:val="0"/>
                              <w:marTop w:val="0"/>
                              <w:marBottom w:val="0"/>
                              <w:divBdr>
                                <w:top w:val="none" w:sz="0" w:space="0" w:color="auto"/>
                                <w:left w:val="none" w:sz="0" w:space="0" w:color="auto"/>
                                <w:bottom w:val="none" w:sz="0" w:space="0" w:color="auto"/>
                                <w:right w:val="none" w:sz="0" w:space="0" w:color="auto"/>
                              </w:divBdr>
                              <w:divsChild>
                                <w:div w:id="1165125600">
                                  <w:marLeft w:val="0"/>
                                  <w:marRight w:val="0"/>
                                  <w:marTop w:val="0"/>
                                  <w:marBottom w:val="0"/>
                                  <w:divBdr>
                                    <w:top w:val="none" w:sz="0" w:space="0" w:color="auto"/>
                                    <w:left w:val="none" w:sz="0" w:space="0" w:color="auto"/>
                                    <w:bottom w:val="none" w:sz="0" w:space="0" w:color="auto"/>
                                    <w:right w:val="none" w:sz="0" w:space="0" w:color="auto"/>
                                  </w:divBdr>
                                  <w:divsChild>
                                    <w:div w:id="14359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238458">
          <w:marLeft w:val="0"/>
          <w:marRight w:val="0"/>
          <w:marTop w:val="0"/>
          <w:marBottom w:val="0"/>
          <w:divBdr>
            <w:top w:val="none" w:sz="0" w:space="0" w:color="auto"/>
            <w:left w:val="none" w:sz="0" w:space="0" w:color="auto"/>
            <w:bottom w:val="none" w:sz="0" w:space="0" w:color="auto"/>
            <w:right w:val="none" w:sz="0" w:space="0" w:color="auto"/>
          </w:divBdr>
        </w:div>
      </w:divsChild>
    </w:div>
    <w:div w:id="1998872897">
      <w:bodyDiv w:val="1"/>
      <w:marLeft w:val="0"/>
      <w:marRight w:val="0"/>
      <w:marTop w:val="0"/>
      <w:marBottom w:val="0"/>
      <w:divBdr>
        <w:top w:val="none" w:sz="0" w:space="0" w:color="auto"/>
        <w:left w:val="none" w:sz="0" w:space="0" w:color="auto"/>
        <w:bottom w:val="none" w:sz="0" w:space="0" w:color="auto"/>
        <w:right w:val="none" w:sz="0" w:space="0" w:color="auto"/>
      </w:divBdr>
    </w:div>
    <w:div w:id="2080246185">
      <w:bodyDiv w:val="1"/>
      <w:marLeft w:val="0"/>
      <w:marRight w:val="0"/>
      <w:marTop w:val="0"/>
      <w:marBottom w:val="0"/>
      <w:divBdr>
        <w:top w:val="none" w:sz="0" w:space="0" w:color="auto"/>
        <w:left w:val="none" w:sz="0" w:space="0" w:color="auto"/>
        <w:bottom w:val="none" w:sz="0" w:space="0" w:color="auto"/>
        <w:right w:val="none" w:sz="0" w:space="0" w:color="auto"/>
      </w:divBdr>
    </w:div>
    <w:div w:id="208622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hashtag/lumpyskindisease?__eep__=6&amp;__cft__%5b0%5d=AZZs6DGrpVhOY3rd8_pNLYZWviiI-JCaAVRhnf3ppQpBoX4l7uRQ7naLWqKZJ-kbG4BOCanBlFHrEQzb_Cmjm6ZqYugrwBQ37DGTj23qzrqRckwpqkfUU_oU7NPeaHPUQgx6L5BdOj9UmYgvX_vtOSO4jcTGNUoo9wQVkTYgZKy1KA&amp;__tn__=*NK-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worldanimalhealth?__cft__%5b0%5d=AZZVoopuawDF_vYd8PwAEG7yktWiicvRyS8PwUXkOENGS_ouUISbSK-MQFUEGBGfgI6Wx28A4jDhVJ-psmgLn-fpfyYZvco7OPetx_o06kLjt0hTYEQyWmltFWXMKAma8KS5_Zj_35_SWjGeWNvwO6jVFSCfZNBzEHo4W55RNr95SA&amp;__tn__=-UC%2CP-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vest.adamawastate.gov.ng/wp-content/uploads/2025/09/Adamawa-Livestock.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0506/rst.33.3.232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dc:creator>
  <cp:keywords/>
  <dc:description/>
  <cp:lastModifiedBy>SDI 1022</cp:lastModifiedBy>
  <cp:revision>3</cp:revision>
  <dcterms:created xsi:type="dcterms:W3CDTF">2026-03-11T10:17:00Z</dcterms:created>
  <dcterms:modified xsi:type="dcterms:W3CDTF">2026-03-12T09:58:00Z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be26bbf5-67da-434b-a791-ea70e4b44599</vt:lpwstr>
  </property>
</Properties>
</file>