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BB2F4" w14:textId="77777777" w:rsidR="002D1E79" w:rsidRDefault="002D1E79" w:rsidP="00DC79B9">
      <w:pPr>
        <w:spacing w:line="480" w:lineRule="auto"/>
        <w:jc w:val="both"/>
        <w:rPr>
          <w:rFonts w:ascii="Times New Roman" w:hAnsi="Times New Roman" w:cs="Times New Roman"/>
          <w:b/>
          <w:bCs/>
        </w:rPr>
      </w:pPr>
    </w:p>
    <w:p w14:paraId="51F00158" w14:textId="171EF1B7" w:rsidR="00DC79B9" w:rsidRPr="00451510" w:rsidRDefault="00DC79B9" w:rsidP="00DC79B9">
      <w:pPr>
        <w:spacing w:line="480" w:lineRule="auto"/>
        <w:jc w:val="both"/>
        <w:rPr>
          <w:rFonts w:ascii="Times New Roman" w:hAnsi="Times New Roman" w:cs="Times New Roman"/>
          <w:b/>
          <w:bCs/>
        </w:rPr>
      </w:pPr>
      <w:r w:rsidRPr="00451510">
        <w:rPr>
          <w:rFonts w:ascii="Times New Roman" w:hAnsi="Times New Roman" w:cs="Times New Roman"/>
          <w:b/>
          <w:bCs/>
        </w:rPr>
        <w:t>Comparative study of morphometric and USDA SCS - CN methods for assessing runoff potential in Hazaribagh Plateau, India</w:t>
      </w:r>
    </w:p>
    <w:p w14:paraId="076DD19C" w14:textId="77777777" w:rsidR="00F47EF5" w:rsidRDefault="00F47EF5" w:rsidP="00314362">
      <w:pPr>
        <w:spacing w:line="480" w:lineRule="auto"/>
        <w:jc w:val="both"/>
        <w:rPr>
          <w:rFonts w:ascii="Times New Roman" w:hAnsi="Times New Roman" w:cs="Times New Roman"/>
          <w:b/>
          <w:bCs/>
        </w:rPr>
      </w:pPr>
    </w:p>
    <w:p w14:paraId="328A8528" w14:textId="385A9E0B" w:rsidR="007E6936" w:rsidRPr="003B6210" w:rsidRDefault="007E6936" w:rsidP="00314362">
      <w:pPr>
        <w:spacing w:line="480" w:lineRule="auto"/>
        <w:jc w:val="both"/>
        <w:rPr>
          <w:rFonts w:ascii="Times New Roman" w:hAnsi="Times New Roman" w:cs="Times New Roman"/>
          <w:b/>
          <w:bCs/>
        </w:rPr>
      </w:pPr>
      <w:r w:rsidRPr="003B6210">
        <w:rPr>
          <w:rFonts w:ascii="Times New Roman" w:hAnsi="Times New Roman" w:cs="Times New Roman"/>
          <w:b/>
          <w:bCs/>
        </w:rPr>
        <w:t>Abstract</w:t>
      </w:r>
    </w:p>
    <w:p w14:paraId="032BF3BC" w14:textId="189C2A78" w:rsidR="001734E9" w:rsidRPr="003B6210" w:rsidRDefault="001734E9" w:rsidP="00314362">
      <w:pPr>
        <w:spacing w:line="480" w:lineRule="auto"/>
        <w:jc w:val="both"/>
        <w:rPr>
          <w:rFonts w:ascii="Times New Roman" w:hAnsi="Times New Roman" w:cs="Times New Roman"/>
        </w:rPr>
      </w:pPr>
      <w:r w:rsidRPr="003B6210">
        <w:rPr>
          <w:rFonts w:ascii="Times New Roman" w:hAnsi="Times New Roman" w:cs="Times New Roman"/>
        </w:rPr>
        <w:t xml:space="preserve">The assessment and management of surface runoff </w:t>
      </w:r>
      <w:r w:rsidR="00513ABB" w:rsidRPr="003B6210">
        <w:rPr>
          <w:rFonts w:ascii="Times New Roman" w:hAnsi="Times New Roman" w:cs="Times New Roman"/>
        </w:rPr>
        <w:t>is important for</w:t>
      </w:r>
      <w:r w:rsidRPr="003B6210">
        <w:rPr>
          <w:rFonts w:ascii="Times New Roman" w:hAnsi="Times New Roman" w:cs="Times New Roman"/>
        </w:rPr>
        <w:t xml:space="preserve"> watershed planning and water resource utilization, especially in </w:t>
      </w:r>
      <w:r w:rsidR="00513ABB" w:rsidRPr="003B6210">
        <w:rPr>
          <w:rFonts w:ascii="Times New Roman" w:hAnsi="Times New Roman" w:cs="Times New Roman"/>
        </w:rPr>
        <w:t>areas where agriculture is mostly dependent on rainfall</w:t>
      </w:r>
      <w:r w:rsidRPr="003B6210">
        <w:rPr>
          <w:rFonts w:ascii="Times New Roman" w:hAnsi="Times New Roman" w:cs="Times New Roman"/>
        </w:rPr>
        <w:t>. This study aims to evaluate and compare the runoff potential of 98 delineated watersheds within the Hazaribagh Plateau region using two distinct approaches</w:t>
      </w:r>
      <w:r w:rsidR="00513ABB" w:rsidRPr="003B6210">
        <w:rPr>
          <w:rFonts w:ascii="Times New Roman" w:hAnsi="Times New Roman" w:cs="Times New Roman"/>
        </w:rPr>
        <w:t xml:space="preserve"> namely</w:t>
      </w:r>
      <w:r w:rsidRPr="003B6210">
        <w:rPr>
          <w:rFonts w:ascii="Times New Roman" w:hAnsi="Times New Roman" w:cs="Times New Roman"/>
        </w:rPr>
        <w:t xml:space="preserve"> morphometric analysis and the Soil Conservation Service-Curve Number (SCS-CN) method</w:t>
      </w:r>
      <w:r w:rsidR="00513ABB" w:rsidRPr="003B6210">
        <w:rPr>
          <w:rFonts w:ascii="Times New Roman" w:hAnsi="Times New Roman" w:cs="Times New Roman"/>
        </w:rPr>
        <w:t>s</w:t>
      </w:r>
      <w:r w:rsidR="007E6936" w:rsidRPr="003B6210">
        <w:rPr>
          <w:rFonts w:ascii="Times New Roman" w:hAnsi="Times New Roman" w:cs="Times New Roman"/>
        </w:rPr>
        <w:t xml:space="preserve"> </w:t>
      </w:r>
      <w:r w:rsidR="00513ABB" w:rsidRPr="003B6210">
        <w:rPr>
          <w:rFonts w:ascii="Times New Roman" w:hAnsi="Times New Roman" w:cs="Times New Roman"/>
        </w:rPr>
        <w:t>using</w:t>
      </w:r>
      <w:r w:rsidR="007E6936" w:rsidRPr="003B6210">
        <w:rPr>
          <w:rFonts w:ascii="Times New Roman" w:hAnsi="Times New Roman" w:cs="Times New Roman"/>
        </w:rPr>
        <w:t xml:space="preserve"> Geographic Information System (GIS) and Remote Sensing (RS) techniques.</w:t>
      </w:r>
      <w:r w:rsidRPr="003B6210">
        <w:rPr>
          <w:rFonts w:ascii="Times New Roman" w:hAnsi="Times New Roman" w:cs="Times New Roman"/>
        </w:rPr>
        <w:t xml:space="preserve"> </w:t>
      </w:r>
      <w:r w:rsidR="003E65F2" w:rsidRPr="003E65F2">
        <w:rPr>
          <w:rFonts w:ascii="Times New Roman" w:hAnsi="Times New Roman" w:cs="Times New Roman"/>
        </w:rPr>
        <w:t>A Compound Factor (CF), which represents the structural runoff potential of each watershed was computed using morphometric parameters under linear, areal, and relief aspects that were obtained from the Digital Elevation Model (DEM)</w:t>
      </w:r>
      <w:r w:rsidR="003E65F2">
        <w:rPr>
          <w:rFonts w:ascii="Times New Roman" w:hAnsi="Times New Roman" w:cs="Times New Roman"/>
        </w:rPr>
        <w:t xml:space="preserve"> </w:t>
      </w:r>
      <w:r w:rsidR="003E65F2" w:rsidRPr="003E65F2">
        <w:rPr>
          <w:rFonts w:ascii="Times New Roman" w:hAnsi="Times New Roman" w:cs="Times New Roman"/>
        </w:rPr>
        <w:t>and is categorised into five ranks. Similarly, runoff coefficients were estimated using the SCS-CN approach based on land use/land cover, hydrologic soil groups and antecedent moisture conditions</w:t>
      </w:r>
      <w:r w:rsidR="003E65F2">
        <w:rPr>
          <w:rFonts w:ascii="Times New Roman" w:hAnsi="Times New Roman" w:cs="Times New Roman"/>
        </w:rPr>
        <w:t xml:space="preserve">, </w:t>
      </w:r>
      <w:r w:rsidR="003E65F2" w:rsidRPr="003E65F2">
        <w:rPr>
          <w:rFonts w:ascii="Times New Roman" w:hAnsi="Times New Roman" w:cs="Times New Roman"/>
        </w:rPr>
        <w:t xml:space="preserve">which are further categorised into five classes. </w:t>
      </w:r>
      <w:r w:rsidR="00B12250" w:rsidRPr="00B12250">
        <w:rPr>
          <w:rFonts w:ascii="Times New Roman" w:hAnsi="Times New Roman" w:cs="Times New Roman"/>
        </w:rPr>
        <w:t xml:space="preserve">Comparative analysis revealed that 46 watersheds exhibited matching ranks, while 35 showed lower </w:t>
      </w:r>
      <w:r w:rsidR="00B12250" w:rsidRPr="003B6210">
        <w:rPr>
          <w:rFonts w:ascii="Times New Roman" w:hAnsi="Times New Roman" w:cs="Times New Roman"/>
        </w:rPr>
        <w:t>SCS-CN rank</w:t>
      </w:r>
      <w:r w:rsidR="00B12250">
        <w:rPr>
          <w:rFonts w:ascii="Times New Roman" w:hAnsi="Times New Roman" w:cs="Times New Roman"/>
        </w:rPr>
        <w:t>ing than morphometric parameter ranking</w:t>
      </w:r>
      <w:r w:rsidR="00B12250" w:rsidRPr="003B6210">
        <w:rPr>
          <w:rFonts w:ascii="Times New Roman" w:hAnsi="Times New Roman" w:cs="Times New Roman"/>
        </w:rPr>
        <w:t xml:space="preserve"> and 17 showed higher</w:t>
      </w:r>
      <w:r w:rsidR="00B12250" w:rsidRPr="00B12250">
        <w:rPr>
          <w:rFonts w:ascii="Times New Roman" w:hAnsi="Times New Roman" w:cs="Times New Roman"/>
        </w:rPr>
        <w:t>. These variations highlight the combined influence of terrain characteristics, land use patterns, soil properties, and moisture conditions on runoff generation. The results demonstrate that morphometric analysis provides a preliminary assessment of runoff behaviour, while the SCS-CN method offers a more dynamic and quantitative evaluation, and their integration improves the reliability of runoff assessment for eff</w:t>
      </w:r>
      <w:r w:rsidR="003E65F2">
        <w:rPr>
          <w:rFonts w:ascii="Times New Roman" w:hAnsi="Times New Roman" w:cs="Times New Roman"/>
        </w:rPr>
        <w:t>icient</w:t>
      </w:r>
      <w:r w:rsidR="00B12250" w:rsidRPr="00B12250">
        <w:rPr>
          <w:rFonts w:ascii="Times New Roman" w:hAnsi="Times New Roman" w:cs="Times New Roman"/>
        </w:rPr>
        <w:t xml:space="preserve"> watershed planning.</w:t>
      </w:r>
    </w:p>
    <w:p w14:paraId="4E9ED63F" w14:textId="761E37CD" w:rsidR="007E6936" w:rsidRPr="003B6210" w:rsidRDefault="007E6936" w:rsidP="00314362">
      <w:pPr>
        <w:spacing w:line="480" w:lineRule="auto"/>
        <w:jc w:val="both"/>
        <w:rPr>
          <w:rFonts w:ascii="Times New Roman" w:hAnsi="Times New Roman" w:cs="Times New Roman"/>
        </w:rPr>
      </w:pPr>
      <w:r w:rsidRPr="003B6210">
        <w:rPr>
          <w:rFonts w:ascii="Times New Roman" w:hAnsi="Times New Roman" w:cs="Times New Roman"/>
          <w:b/>
          <w:bCs/>
        </w:rPr>
        <w:lastRenderedPageBreak/>
        <w:t>Key words:</w:t>
      </w:r>
      <w:r w:rsidRPr="003B6210">
        <w:rPr>
          <w:rFonts w:ascii="Times New Roman" w:hAnsi="Times New Roman" w:cs="Times New Roman"/>
        </w:rPr>
        <w:t xml:space="preserve"> </w:t>
      </w:r>
      <w:r w:rsidR="000B2C85" w:rsidRPr="000B2C85">
        <w:rPr>
          <w:rFonts w:ascii="Times New Roman" w:hAnsi="Times New Roman" w:cs="Times New Roman"/>
        </w:rPr>
        <w:t>Hydrological modelling, Curve Number technique, DEM-based analysis</w:t>
      </w:r>
      <w:r w:rsidR="000B2C85">
        <w:rPr>
          <w:rFonts w:ascii="Times New Roman" w:hAnsi="Times New Roman" w:cs="Times New Roman"/>
        </w:rPr>
        <w:t>,</w:t>
      </w:r>
      <w:r w:rsidR="00B12250">
        <w:rPr>
          <w:rFonts w:ascii="Times New Roman" w:hAnsi="Times New Roman" w:cs="Times New Roman"/>
        </w:rPr>
        <w:t xml:space="preserve"> Compound Factor,</w:t>
      </w:r>
      <w:r w:rsidRPr="003B6210">
        <w:rPr>
          <w:rFonts w:ascii="Times New Roman" w:hAnsi="Times New Roman" w:cs="Times New Roman"/>
        </w:rPr>
        <w:t xml:space="preserve"> Remote Sensing and Geographic Information System.</w:t>
      </w:r>
    </w:p>
    <w:p w14:paraId="0FA8CDE8" w14:textId="1A27B952" w:rsidR="00225E45" w:rsidRPr="00032B00" w:rsidRDefault="00225E45" w:rsidP="00032B00">
      <w:pPr>
        <w:pStyle w:val="ListParagraph"/>
        <w:numPr>
          <w:ilvl w:val="0"/>
          <w:numId w:val="20"/>
        </w:numPr>
        <w:spacing w:line="480" w:lineRule="auto"/>
        <w:jc w:val="both"/>
        <w:rPr>
          <w:rFonts w:ascii="Times New Roman" w:hAnsi="Times New Roman" w:cs="Times New Roman"/>
          <w:b/>
          <w:bCs/>
        </w:rPr>
      </w:pPr>
      <w:r w:rsidRPr="00032B00">
        <w:rPr>
          <w:rFonts w:ascii="Times New Roman" w:hAnsi="Times New Roman" w:cs="Times New Roman"/>
          <w:b/>
          <w:bCs/>
        </w:rPr>
        <w:t>Introduction</w:t>
      </w:r>
    </w:p>
    <w:p w14:paraId="401647A8" w14:textId="4CE24D2C" w:rsidR="005927A6" w:rsidRPr="003B6210" w:rsidRDefault="00386DE3" w:rsidP="00314362">
      <w:pPr>
        <w:spacing w:line="480" w:lineRule="auto"/>
        <w:jc w:val="both"/>
        <w:rPr>
          <w:rFonts w:ascii="Times New Roman" w:hAnsi="Times New Roman" w:cs="Times New Roman"/>
        </w:rPr>
      </w:pPr>
      <w:r w:rsidRPr="003B6210">
        <w:rPr>
          <w:rFonts w:ascii="Times New Roman" w:hAnsi="Times New Roman" w:cs="Times New Roman"/>
        </w:rPr>
        <w:t xml:space="preserve">Water is </w:t>
      </w:r>
      <w:r w:rsidR="00D529AF" w:rsidRPr="003B6210">
        <w:rPr>
          <w:rFonts w:ascii="Times New Roman" w:hAnsi="Times New Roman" w:cs="Times New Roman"/>
        </w:rPr>
        <w:t>an</w:t>
      </w:r>
      <w:r w:rsidRPr="003B6210">
        <w:rPr>
          <w:rFonts w:ascii="Times New Roman" w:hAnsi="Times New Roman" w:cs="Times New Roman"/>
        </w:rPr>
        <w:t xml:space="preserve"> </w:t>
      </w:r>
      <w:r w:rsidR="006B4E22" w:rsidRPr="003B6210">
        <w:rPr>
          <w:rFonts w:ascii="Times New Roman" w:hAnsi="Times New Roman" w:cs="Times New Roman"/>
        </w:rPr>
        <w:t>essential requirement</w:t>
      </w:r>
      <w:r w:rsidRPr="003B6210">
        <w:rPr>
          <w:rFonts w:ascii="Times New Roman" w:hAnsi="Times New Roman" w:cs="Times New Roman"/>
        </w:rPr>
        <w:t xml:space="preserve"> for life, beside food and shelter. In many parts of the world, sustainable development revolves around water resources that are dispersed in space and time, and their accessibility varies widely from one location to another. </w:t>
      </w:r>
      <w:r w:rsidR="006B4E22" w:rsidRPr="003B6210">
        <w:rPr>
          <w:rFonts w:ascii="Times New Roman" w:hAnsi="Times New Roman" w:cs="Times New Roman"/>
        </w:rPr>
        <w:t>R</w:t>
      </w:r>
      <w:r w:rsidRPr="003B6210">
        <w:rPr>
          <w:rFonts w:ascii="Times New Roman" w:hAnsi="Times New Roman" w:cs="Times New Roman"/>
        </w:rPr>
        <w:t>apid increase</w:t>
      </w:r>
      <w:r w:rsidR="006B4E22" w:rsidRPr="003B6210">
        <w:rPr>
          <w:rFonts w:ascii="Times New Roman" w:hAnsi="Times New Roman" w:cs="Times New Roman"/>
        </w:rPr>
        <w:t xml:space="preserve"> in population</w:t>
      </w:r>
      <w:r w:rsidRPr="003B6210">
        <w:rPr>
          <w:rFonts w:ascii="Times New Roman" w:hAnsi="Times New Roman" w:cs="Times New Roman"/>
        </w:rPr>
        <w:t xml:space="preserve">, water </w:t>
      </w:r>
      <w:r w:rsidR="006B4E22" w:rsidRPr="003B6210">
        <w:rPr>
          <w:rFonts w:ascii="Times New Roman" w:hAnsi="Times New Roman" w:cs="Times New Roman"/>
        </w:rPr>
        <w:t xml:space="preserve">resource </w:t>
      </w:r>
      <w:r w:rsidRPr="003B6210">
        <w:rPr>
          <w:rFonts w:ascii="Times New Roman" w:hAnsi="Times New Roman" w:cs="Times New Roman"/>
        </w:rPr>
        <w:t xml:space="preserve">contamination and climate change </w:t>
      </w:r>
      <w:r w:rsidR="006B4E22" w:rsidRPr="003B6210">
        <w:rPr>
          <w:rFonts w:ascii="Times New Roman" w:hAnsi="Times New Roman" w:cs="Times New Roman"/>
        </w:rPr>
        <w:t>are</w:t>
      </w:r>
      <w:r w:rsidRPr="003B6210">
        <w:rPr>
          <w:rFonts w:ascii="Times New Roman" w:hAnsi="Times New Roman" w:cs="Times New Roman"/>
        </w:rPr>
        <w:t xml:space="preserve"> result</w:t>
      </w:r>
      <w:r w:rsidR="006B4E22" w:rsidRPr="003B6210">
        <w:rPr>
          <w:rFonts w:ascii="Times New Roman" w:hAnsi="Times New Roman" w:cs="Times New Roman"/>
        </w:rPr>
        <w:t>ing</w:t>
      </w:r>
      <w:r w:rsidRPr="003B6210">
        <w:rPr>
          <w:rFonts w:ascii="Times New Roman" w:hAnsi="Times New Roman" w:cs="Times New Roman"/>
        </w:rPr>
        <w:t xml:space="preserve"> in a significant reduction in freshwater supply</w:t>
      </w:r>
      <w:r w:rsidR="006B4E22" w:rsidRPr="003B6210">
        <w:rPr>
          <w:rFonts w:ascii="Times New Roman" w:hAnsi="Times New Roman" w:cs="Times New Roman"/>
        </w:rPr>
        <w:t xml:space="preserve"> in several countries</w:t>
      </w:r>
      <w:r w:rsidRPr="003B6210">
        <w:rPr>
          <w:rFonts w:ascii="Times New Roman" w:hAnsi="Times New Roman" w:cs="Times New Roman"/>
        </w:rPr>
        <w:t xml:space="preserve">. </w:t>
      </w:r>
      <w:r w:rsidR="00D375B2" w:rsidRPr="003B6210">
        <w:rPr>
          <w:rFonts w:ascii="Times New Roman" w:hAnsi="Times New Roman" w:cs="Times New Roman"/>
        </w:rPr>
        <w:t xml:space="preserve">The need to </w:t>
      </w:r>
      <w:r w:rsidR="006B4E22" w:rsidRPr="003B6210">
        <w:rPr>
          <w:rFonts w:ascii="Times New Roman" w:hAnsi="Times New Roman" w:cs="Times New Roman"/>
        </w:rPr>
        <w:t>assess</w:t>
      </w:r>
      <w:r w:rsidR="00D375B2" w:rsidRPr="003B6210">
        <w:rPr>
          <w:rFonts w:ascii="Times New Roman" w:hAnsi="Times New Roman" w:cs="Times New Roman"/>
        </w:rPr>
        <w:t xml:space="preserve"> the available water resources in order to manage them ecologically and environmentally arose from an unexpected shift and disparities in the hydrological cycle</w:t>
      </w:r>
      <w:r w:rsidR="00D375B2" w:rsidRPr="003B6210">
        <w:rPr>
          <w:rFonts w:ascii="Times New Roman" w:hAnsi="Times New Roman" w:cs="Times New Roman"/>
          <w:b/>
          <w:bCs/>
        </w:rPr>
        <w:t xml:space="preserve"> </w:t>
      </w:r>
      <w:r w:rsidR="005927A6" w:rsidRPr="003B6210">
        <w:rPr>
          <w:rFonts w:ascii="Times New Roman" w:hAnsi="Times New Roman" w:cs="Times New Roman"/>
        </w:rPr>
        <w:t>(</w:t>
      </w:r>
      <w:proofErr w:type="spellStart"/>
      <w:r w:rsidR="00D375B2" w:rsidRPr="003B6210">
        <w:rPr>
          <w:rFonts w:ascii="Times New Roman" w:hAnsi="Times New Roman" w:cs="Times New Roman"/>
        </w:rPr>
        <w:t>S</w:t>
      </w:r>
      <w:r w:rsidR="005927A6" w:rsidRPr="003B6210">
        <w:rPr>
          <w:rFonts w:ascii="Times New Roman" w:hAnsi="Times New Roman" w:cs="Times New Roman"/>
        </w:rPr>
        <w:t>omasekar</w:t>
      </w:r>
      <w:proofErr w:type="spellEnd"/>
      <w:r w:rsidR="005927A6" w:rsidRPr="003B6210">
        <w:rPr>
          <w:rFonts w:ascii="Times New Roman" w:hAnsi="Times New Roman" w:cs="Times New Roman"/>
        </w:rPr>
        <w:t xml:space="preserve"> </w:t>
      </w:r>
      <w:r w:rsidR="003B6210">
        <w:rPr>
          <w:rFonts w:ascii="Times New Roman" w:hAnsi="Times New Roman" w:cs="Times New Roman"/>
        </w:rPr>
        <w:t>et al.,</w:t>
      </w:r>
      <w:r w:rsidR="005927A6" w:rsidRPr="003B6210">
        <w:rPr>
          <w:rFonts w:ascii="Times New Roman" w:hAnsi="Times New Roman" w:cs="Times New Roman"/>
        </w:rPr>
        <w:t xml:space="preserve"> 2011).</w:t>
      </w:r>
      <w:r w:rsidR="005927A6" w:rsidRPr="003B6210">
        <w:rPr>
          <w:rFonts w:ascii="Times New Roman" w:hAnsi="Times New Roman" w:cs="Times New Roman"/>
          <w:b/>
          <w:bCs/>
        </w:rPr>
        <w:t xml:space="preserve"> </w:t>
      </w:r>
      <w:r w:rsidR="00D375B2" w:rsidRPr="003B6210">
        <w:rPr>
          <w:rFonts w:ascii="Times New Roman" w:hAnsi="Times New Roman" w:cs="Times New Roman"/>
        </w:rPr>
        <w:t xml:space="preserve">Every piece of land on Earth's surface is a component of a river basin or </w:t>
      </w:r>
      <w:r w:rsidR="006B4E22" w:rsidRPr="003B6210">
        <w:rPr>
          <w:rFonts w:ascii="Times New Roman" w:hAnsi="Times New Roman" w:cs="Times New Roman"/>
        </w:rPr>
        <w:t xml:space="preserve">a </w:t>
      </w:r>
      <w:r w:rsidR="00D375B2" w:rsidRPr="003B6210">
        <w:rPr>
          <w:rFonts w:ascii="Times New Roman" w:hAnsi="Times New Roman" w:cs="Times New Roman"/>
        </w:rPr>
        <w:t xml:space="preserve">watershed. </w:t>
      </w:r>
    </w:p>
    <w:p w14:paraId="066778A5" w14:textId="2D8FE5F3" w:rsidR="00CB25D1" w:rsidRPr="003B6210" w:rsidRDefault="00866569" w:rsidP="00314362">
      <w:pPr>
        <w:spacing w:line="480" w:lineRule="auto"/>
        <w:jc w:val="both"/>
        <w:rPr>
          <w:rFonts w:ascii="Times New Roman" w:hAnsi="Times New Roman" w:cs="Times New Roman"/>
        </w:rPr>
      </w:pPr>
      <w:r w:rsidRPr="003B6210">
        <w:rPr>
          <w:rFonts w:ascii="Times New Roman" w:hAnsi="Times New Roman" w:cs="Times New Roman"/>
        </w:rPr>
        <w:t xml:space="preserve">Runoff is an important element of hydrologic cycle. </w:t>
      </w:r>
      <w:r w:rsidR="00CB25D1" w:rsidRPr="003B6210">
        <w:rPr>
          <w:rFonts w:ascii="Times New Roman" w:hAnsi="Times New Roman" w:cs="Times New Roman"/>
        </w:rPr>
        <w:t xml:space="preserve">The majority of uses for water resources depend on </w:t>
      </w:r>
      <w:r w:rsidRPr="003B6210">
        <w:rPr>
          <w:rFonts w:ascii="Times New Roman" w:hAnsi="Times New Roman" w:cs="Times New Roman"/>
        </w:rPr>
        <w:t xml:space="preserve">the amount of </w:t>
      </w:r>
      <w:r w:rsidR="00CB25D1" w:rsidRPr="003B6210">
        <w:rPr>
          <w:rFonts w:ascii="Times New Roman" w:hAnsi="Times New Roman" w:cs="Times New Roman"/>
        </w:rPr>
        <w:t>runoff. After all surface and subsurface losses have been satisfied,</w:t>
      </w:r>
      <w:r w:rsidRPr="003B6210">
        <w:rPr>
          <w:rFonts w:ascii="Times New Roman" w:hAnsi="Times New Roman" w:cs="Times New Roman"/>
        </w:rPr>
        <w:t xml:space="preserve"> excess rainfall flows down the slope as runoff</w:t>
      </w:r>
      <w:r w:rsidR="00CB25D1" w:rsidRPr="003B6210">
        <w:rPr>
          <w:rFonts w:ascii="Times New Roman" w:hAnsi="Times New Roman" w:cs="Times New Roman"/>
        </w:rPr>
        <w:t xml:space="preserve">. Runoff's </w:t>
      </w:r>
      <w:r w:rsidR="00CC1B56" w:rsidRPr="003B6210">
        <w:rPr>
          <w:rFonts w:ascii="Times New Roman" w:hAnsi="Times New Roman" w:cs="Times New Roman"/>
        </w:rPr>
        <w:t>amount</w:t>
      </w:r>
      <w:r w:rsidR="00CB25D1" w:rsidRPr="003B6210">
        <w:rPr>
          <w:rFonts w:ascii="Times New Roman" w:hAnsi="Times New Roman" w:cs="Times New Roman"/>
        </w:rPr>
        <w:t xml:space="preserve"> and occurrence are influenced by the duration, intensity and distribution of rainfall events </w:t>
      </w:r>
      <w:r w:rsidR="005927A6" w:rsidRPr="003B6210">
        <w:rPr>
          <w:rFonts w:ascii="Times New Roman" w:hAnsi="Times New Roman" w:cs="Times New Roman"/>
        </w:rPr>
        <w:t>(</w:t>
      </w:r>
      <w:r w:rsidR="00CC1B56" w:rsidRPr="003B6210">
        <w:rPr>
          <w:rFonts w:ascii="Times New Roman" w:hAnsi="Times New Roman" w:cs="Times New Roman"/>
        </w:rPr>
        <w:t>T</w:t>
      </w:r>
      <w:r w:rsidR="005927A6" w:rsidRPr="003B6210">
        <w:rPr>
          <w:rFonts w:ascii="Times New Roman" w:hAnsi="Times New Roman" w:cs="Times New Roman"/>
        </w:rPr>
        <w:t xml:space="preserve">ailor </w:t>
      </w:r>
      <w:r w:rsidR="003B6210">
        <w:rPr>
          <w:rFonts w:ascii="Times New Roman" w:hAnsi="Times New Roman" w:cs="Times New Roman"/>
        </w:rPr>
        <w:t>et al.,</w:t>
      </w:r>
      <w:r w:rsidR="005927A6" w:rsidRPr="003B6210">
        <w:rPr>
          <w:rFonts w:ascii="Times New Roman" w:hAnsi="Times New Roman" w:cs="Times New Roman"/>
        </w:rPr>
        <w:t xml:space="preserve"> 2016). </w:t>
      </w:r>
      <w:r w:rsidR="00CB25D1" w:rsidRPr="003B6210">
        <w:rPr>
          <w:rFonts w:ascii="Times New Roman" w:hAnsi="Times New Roman" w:cs="Times New Roman"/>
        </w:rPr>
        <w:t>In addition to rainfall characteristics, various catchment-specific factors significantly influence both the generation and volume of surface runoff. Effective water resource management requires a comprehensive systems-based approach that considers all hydrological components and their interconnections, interactions, consequences, and implications (Al-</w:t>
      </w:r>
      <w:proofErr w:type="spellStart"/>
      <w:r w:rsidR="00CB25D1" w:rsidRPr="003B6210">
        <w:rPr>
          <w:rFonts w:ascii="Times New Roman" w:hAnsi="Times New Roman" w:cs="Times New Roman"/>
        </w:rPr>
        <w:t>Ghobari</w:t>
      </w:r>
      <w:proofErr w:type="spellEnd"/>
      <w:r w:rsidR="00CB25D1" w:rsidRPr="003B6210">
        <w:rPr>
          <w:rFonts w:ascii="Times New Roman" w:hAnsi="Times New Roman" w:cs="Times New Roman"/>
        </w:rPr>
        <w:t xml:space="preserve"> </w:t>
      </w:r>
      <w:r w:rsidR="003B6210">
        <w:rPr>
          <w:rFonts w:ascii="Times New Roman" w:hAnsi="Times New Roman" w:cs="Times New Roman"/>
        </w:rPr>
        <w:t>et al.,</w:t>
      </w:r>
      <w:r w:rsidR="00CB25D1" w:rsidRPr="003B6210">
        <w:rPr>
          <w:rFonts w:ascii="Times New Roman" w:hAnsi="Times New Roman" w:cs="Times New Roman"/>
        </w:rPr>
        <w:t xml:space="preserve"> 2020). Surface runoff refers to the portion of precipitation </w:t>
      </w:r>
      <w:r w:rsidR="00E7272E" w:rsidRPr="003B6210">
        <w:rPr>
          <w:rFonts w:ascii="Times New Roman" w:hAnsi="Times New Roman" w:cs="Times New Roman"/>
        </w:rPr>
        <w:t>that reaches</w:t>
      </w:r>
      <w:r w:rsidR="00CB25D1" w:rsidRPr="003B6210">
        <w:rPr>
          <w:rFonts w:ascii="Times New Roman" w:hAnsi="Times New Roman" w:cs="Times New Roman"/>
        </w:rPr>
        <w:t xml:space="preserve"> streams and rivers following a rainfall event</w:t>
      </w:r>
      <w:r w:rsidR="004E06F0">
        <w:rPr>
          <w:rFonts w:ascii="Times New Roman" w:hAnsi="Times New Roman" w:cs="Times New Roman"/>
        </w:rPr>
        <w:t xml:space="preserve"> (</w:t>
      </w:r>
      <w:r w:rsidR="004E5921" w:rsidRPr="009C781F">
        <w:rPr>
          <w:rFonts w:ascii="Times New Roman" w:hAnsi="Times New Roman" w:cs="Times New Roman"/>
        </w:rPr>
        <w:t>Chimene</w:t>
      </w:r>
      <w:r w:rsidR="004E5921">
        <w:rPr>
          <w:rFonts w:ascii="Times New Roman" w:hAnsi="Times New Roman" w:cs="Times New Roman"/>
        </w:rPr>
        <w:t xml:space="preserve"> and</w:t>
      </w:r>
      <w:r w:rsidR="004E5921" w:rsidRPr="009C781F">
        <w:rPr>
          <w:rFonts w:ascii="Times New Roman" w:hAnsi="Times New Roman" w:cs="Times New Roman"/>
        </w:rPr>
        <w:t xml:space="preserve"> Campos</w:t>
      </w:r>
      <w:r w:rsidR="004E5921">
        <w:rPr>
          <w:rFonts w:ascii="Times New Roman" w:hAnsi="Times New Roman" w:cs="Times New Roman"/>
        </w:rPr>
        <w:t xml:space="preserve">, </w:t>
      </w:r>
      <w:r w:rsidR="004E5921" w:rsidRPr="009C781F">
        <w:rPr>
          <w:rFonts w:ascii="Times New Roman" w:hAnsi="Times New Roman" w:cs="Times New Roman"/>
        </w:rPr>
        <w:t>2020)</w:t>
      </w:r>
      <w:r w:rsidR="00CB25D1" w:rsidRPr="003B6210">
        <w:rPr>
          <w:rFonts w:ascii="Times New Roman" w:hAnsi="Times New Roman" w:cs="Times New Roman"/>
        </w:rPr>
        <w:t xml:space="preserve">. Elements such as land use, slope, channel inclination, topographic features, and soil properties play crucial roles in determining runoff rates and volumes. Assessing surface runoff is essential for understanding the potential of water availability, designing soil and water conservation measures, minimizing sedimentation, and </w:t>
      </w:r>
      <w:r w:rsidR="00CB25D1" w:rsidRPr="003B6210">
        <w:rPr>
          <w:rFonts w:ascii="Times New Roman" w:hAnsi="Times New Roman" w:cs="Times New Roman"/>
        </w:rPr>
        <w:lastRenderedPageBreak/>
        <w:t>mitigating flood risks downstream</w:t>
      </w:r>
      <w:r w:rsidR="00E7272E" w:rsidRPr="003B6210">
        <w:rPr>
          <w:rFonts w:ascii="Times New Roman" w:hAnsi="Times New Roman" w:cs="Times New Roman"/>
        </w:rPr>
        <w:t xml:space="preserve"> (Mulu </w:t>
      </w:r>
      <w:r w:rsidR="003B6210">
        <w:rPr>
          <w:rFonts w:ascii="Times New Roman" w:hAnsi="Times New Roman" w:cs="Times New Roman"/>
        </w:rPr>
        <w:t>et al.,</w:t>
      </w:r>
      <w:r w:rsidR="00E7272E" w:rsidRPr="003B6210">
        <w:rPr>
          <w:rFonts w:ascii="Times New Roman" w:hAnsi="Times New Roman" w:cs="Times New Roman"/>
        </w:rPr>
        <w:t xml:space="preserve"> 2025)</w:t>
      </w:r>
      <w:r w:rsidR="00CB25D1" w:rsidRPr="003B6210">
        <w:rPr>
          <w:rFonts w:ascii="Times New Roman" w:hAnsi="Times New Roman" w:cs="Times New Roman"/>
        </w:rPr>
        <w:t>. The behavior of a watershed is influenced by two main factors: 1</w:t>
      </w:r>
      <w:r w:rsidR="00775399" w:rsidRPr="003B6210">
        <w:rPr>
          <w:rFonts w:ascii="Times New Roman" w:hAnsi="Times New Roman" w:cs="Times New Roman"/>
        </w:rPr>
        <w:t>.</w:t>
      </w:r>
      <w:r w:rsidR="00CB25D1" w:rsidRPr="003B6210">
        <w:rPr>
          <w:rFonts w:ascii="Times New Roman" w:hAnsi="Times New Roman" w:cs="Times New Roman"/>
        </w:rPr>
        <w:t xml:space="preserve"> permanent features like the drainage pattern and drainage density, and 2</w:t>
      </w:r>
      <w:r w:rsidR="00775399" w:rsidRPr="003B6210">
        <w:rPr>
          <w:rFonts w:ascii="Times New Roman" w:hAnsi="Times New Roman" w:cs="Times New Roman"/>
        </w:rPr>
        <w:t>.</w:t>
      </w:r>
      <w:r w:rsidR="00CB25D1" w:rsidRPr="003B6210">
        <w:rPr>
          <w:rFonts w:ascii="Times New Roman" w:hAnsi="Times New Roman" w:cs="Times New Roman"/>
        </w:rPr>
        <w:t xml:space="preserve"> temporary or changing factors such as precipitation levels and land use types (</w:t>
      </w:r>
      <w:proofErr w:type="spellStart"/>
      <w:r w:rsidR="00CB25D1" w:rsidRPr="003B6210">
        <w:rPr>
          <w:rFonts w:ascii="Times New Roman" w:hAnsi="Times New Roman" w:cs="Times New Roman"/>
        </w:rPr>
        <w:t>Manjare</w:t>
      </w:r>
      <w:proofErr w:type="spellEnd"/>
      <w:r w:rsidR="00CB25D1" w:rsidRPr="003B6210">
        <w:rPr>
          <w:rFonts w:ascii="Times New Roman" w:hAnsi="Times New Roman" w:cs="Times New Roman"/>
        </w:rPr>
        <w:t xml:space="preserve"> </w:t>
      </w:r>
      <w:r w:rsidR="003B6210">
        <w:rPr>
          <w:rFonts w:ascii="Times New Roman" w:hAnsi="Times New Roman" w:cs="Times New Roman"/>
        </w:rPr>
        <w:t>et al.,</w:t>
      </w:r>
      <w:r w:rsidR="00CB25D1" w:rsidRPr="003B6210">
        <w:rPr>
          <w:rFonts w:ascii="Times New Roman" w:hAnsi="Times New Roman" w:cs="Times New Roman"/>
        </w:rPr>
        <w:t xml:space="preserve"> 2018).</w:t>
      </w:r>
    </w:p>
    <w:p w14:paraId="59BCCA54" w14:textId="5AA20242" w:rsidR="005927A6" w:rsidRPr="003B6210" w:rsidRDefault="005927A6" w:rsidP="00314362">
      <w:pPr>
        <w:spacing w:line="480" w:lineRule="auto"/>
        <w:jc w:val="both"/>
        <w:rPr>
          <w:rFonts w:ascii="Times New Roman" w:hAnsi="Times New Roman" w:cs="Times New Roman"/>
        </w:rPr>
      </w:pPr>
      <w:r w:rsidRPr="003B6210">
        <w:rPr>
          <w:rFonts w:ascii="Times New Roman" w:hAnsi="Times New Roman" w:cs="Times New Roman"/>
        </w:rPr>
        <w:t>Morphometric analysis is a quantitative assessment of the form characteristics of the earth’s surface and plays a vital role in understanding the hydrological behavior and surface water potential of drainage basins, which significantly influence the surface runoff characteristics of a watershed. Topography acts as a primary control on the hydrological response of a region to rainfall. A detailed evaluation of morphometric characteristics such as slope, drainage patterns, and channel networks provides insights into runoff generation, infiltration and flood peaks (Horton</w:t>
      </w:r>
      <w:r w:rsidR="003B6210">
        <w:rPr>
          <w:rFonts w:ascii="Times New Roman" w:hAnsi="Times New Roman" w:cs="Times New Roman"/>
        </w:rPr>
        <w:t>,</w:t>
      </w:r>
      <w:r w:rsidRPr="003B6210">
        <w:rPr>
          <w:rFonts w:ascii="Times New Roman" w:hAnsi="Times New Roman" w:cs="Times New Roman"/>
        </w:rPr>
        <w:t xml:space="preserve"> 1932, 1945; Strahler</w:t>
      </w:r>
      <w:r w:rsidR="003B6210">
        <w:rPr>
          <w:rFonts w:ascii="Times New Roman" w:hAnsi="Times New Roman" w:cs="Times New Roman"/>
        </w:rPr>
        <w:t>,</w:t>
      </w:r>
      <w:r w:rsidRPr="003B6210">
        <w:rPr>
          <w:rFonts w:ascii="Times New Roman" w:hAnsi="Times New Roman" w:cs="Times New Roman"/>
        </w:rPr>
        <w:t xml:space="preserve"> 19</w:t>
      </w:r>
      <w:r w:rsidR="00B66328" w:rsidRPr="003B6210">
        <w:rPr>
          <w:rFonts w:ascii="Times New Roman" w:hAnsi="Times New Roman" w:cs="Times New Roman"/>
        </w:rPr>
        <w:t>57</w:t>
      </w:r>
      <w:r w:rsidRPr="003B6210">
        <w:rPr>
          <w:rFonts w:ascii="Times New Roman" w:hAnsi="Times New Roman" w:cs="Times New Roman"/>
        </w:rPr>
        <w:t>). Morphometric analysis provides essential physiographic information including watershed slope, channel configuration, drainage divide location, and geomorphologic indices like drainage density, stream frequency, bifurcation ratio, form factor, and relief which help in identifying watershed behavior and hydrological performance (</w:t>
      </w:r>
      <w:proofErr w:type="spellStart"/>
      <w:r w:rsidRPr="003B6210">
        <w:rPr>
          <w:rFonts w:ascii="Times New Roman" w:hAnsi="Times New Roman" w:cs="Times New Roman"/>
        </w:rPr>
        <w:t>Arulbalaji</w:t>
      </w:r>
      <w:proofErr w:type="spellEnd"/>
      <w:r w:rsidRPr="003B6210">
        <w:rPr>
          <w:rFonts w:ascii="Times New Roman" w:hAnsi="Times New Roman" w:cs="Times New Roman"/>
        </w:rPr>
        <w:t xml:space="preserve"> </w:t>
      </w:r>
      <w:r w:rsidR="0004676E" w:rsidRPr="003B6210">
        <w:rPr>
          <w:rFonts w:ascii="Times New Roman" w:hAnsi="Times New Roman" w:cs="Times New Roman"/>
        </w:rPr>
        <w:t>and</w:t>
      </w:r>
      <w:r w:rsidRPr="003B6210">
        <w:rPr>
          <w:rFonts w:ascii="Times New Roman" w:hAnsi="Times New Roman" w:cs="Times New Roman"/>
        </w:rPr>
        <w:t xml:space="preserve"> </w:t>
      </w:r>
      <w:proofErr w:type="spellStart"/>
      <w:r w:rsidRPr="003B6210">
        <w:rPr>
          <w:rFonts w:ascii="Times New Roman" w:hAnsi="Times New Roman" w:cs="Times New Roman"/>
        </w:rPr>
        <w:t>Padmalal</w:t>
      </w:r>
      <w:proofErr w:type="spellEnd"/>
      <w:r w:rsidR="003B6210">
        <w:rPr>
          <w:rFonts w:ascii="Times New Roman" w:hAnsi="Times New Roman" w:cs="Times New Roman"/>
        </w:rPr>
        <w:t>,</w:t>
      </w:r>
      <w:r w:rsidRPr="003B6210">
        <w:rPr>
          <w:rFonts w:ascii="Times New Roman" w:hAnsi="Times New Roman" w:cs="Times New Roman"/>
        </w:rPr>
        <w:t xml:space="preserve"> 2020). The integration of the morphometric indices </w:t>
      </w:r>
      <w:r w:rsidR="00775399" w:rsidRPr="003B6210">
        <w:rPr>
          <w:rFonts w:ascii="Times New Roman" w:hAnsi="Times New Roman" w:cs="Times New Roman"/>
        </w:rPr>
        <w:t>helps</w:t>
      </w:r>
      <w:r w:rsidR="004C3986" w:rsidRPr="003B6210">
        <w:rPr>
          <w:rFonts w:ascii="Times New Roman" w:hAnsi="Times New Roman" w:cs="Times New Roman"/>
        </w:rPr>
        <w:t xml:space="preserve"> in</w:t>
      </w:r>
      <w:r w:rsidRPr="003B6210">
        <w:rPr>
          <w:rFonts w:ascii="Times New Roman" w:hAnsi="Times New Roman" w:cs="Times New Roman"/>
        </w:rPr>
        <w:t xml:space="preserve"> assess</w:t>
      </w:r>
      <w:r w:rsidR="004C3986" w:rsidRPr="003B6210">
        <w:rPr>
          <w:rFonts w:ascii="Times New Roman" w:hAnsi="Times New Roman" w:cs="Times New Roman"/>
        </w:rPr>
        <w:t>ing</w:t>
      </w:r>
      <w:r w:rsidRPr="003B6210">
        <w:rPr>
          <w:rFonts w:ascii="Times New Roman" w:hAnsi="Times New Roman" w:cs="Times New Roman"/>
        </w:rPr>
        <w:t xml:space="preserve"> the runoff potential and hydrological behavior of watersheds, which is essential for effective water resource planning and management. This integration can be done with compound factor method of averaging by </w:t>
      </w:r>
      <w:r w:rsidR="00CB25D1" w:rsidRPr="003B6210">
        <w:rPr>
          <w:rFonts w:ascii="Times New Roman" w:hAnsi="Times New Roman" w:cs="Times New Roman"/>
        </w:rPr>
        <w:t>allotting</w:t>
      </w:r>
      <w:r w:rsidRPr="003B6210">
        <w:rPr>
          <w:rFonts w:ascii="Times New Roman" w:hAnsi="Times New Roman" w:cs="Times New Roman"/>
        </w:rPr>
        <w:t xml:space="preserve"> weightages to each parameter (Al-Neama </w:t>
      </w:r>
      <w:r w:rsidR="003B6210">
        <w:rPr>
          <w:rFonts w:ascii="Times New Roman" w:hAnsi="Times New Roman" w:cs="Times New Roman"/>
        </w:rPr>
        <w:t>et al.,</w:t>
      </w:r>
      <w:r w:rsidRPr="003B6210">
        <w:rPr>
          <w:rFonts w:ascii="Times New Roman" w:hAnsi="Times New Roman" w:cs="Times New Roman"/>
        </w:rPr>
        <w:t xml:space="preserve"> 2022).</w:t>
      </w:r>
    </w:p>
    <w:p w14:paraId="3AAAE683" w14:textId="0240F753" w:rsidR="005927A6" w:rsidRPr="003B6210" w:rsidRDefault="005927A6" w:rsidP="00314362">
      <w:pPr>
        <w:spacing w:line="480" w:lineRule="auto"/>
        <w:jc w:val="both"/>
        <w:rPr>
          <w:rFonts w:ascii="Times New Roman" w:hAnsi="Times New Roman" w:cs="Times New Roman"/>
        </w:rPr>
      </w:pPr>
      <w:r w:rsidRPr="003B6210">
        <w:rPr>
          <w:rFonts w:ascii="Times New Roman" w:hAnsi="Times New Roman" w:cs="Times New Roman"/>
        </w:rPr>
        <w:t xml:space="preserve">Among the various methods available to estimate runoff from rainfall, the Soil Conservation Service-Curve Number (SCS-CN) method is one of the most widely used due to its simplicity, reliability, and empirical basis. Developed by the Natural Resources Conservation Service (NRCS) of the United States Department of Agriculture (USDA) in 1969, the SCS-CN method provides a conceptual and predictable approach for estimating direct runoff. The method revolves around determining a precise runoff Curve Number (CN), which reflects the runoff </w:t>
      </w:r>
      <w:r w:rsidRPr="003B6210">
        <w:rPr>
          <w:rFonts w:ascii="Times New Roman" w:hAnsi="Times New Roman" w:cs="Times New Roman"/>
        </w:rPr>
        <w:lastRenderedPageBreak/>
        <w:t>potential of a watershed based on land use/land cover (LULC), soil type (hydrologic soil group, HSG), and Antecedent Moisture Condition (AMC)</w:t>
      </w:r>
      <w:r w:rsidR="005C6ACE" w:rsidRPr="003B6210">
        <w:rPr>
          <w:rFonts w:ascii="Times New Roman" w:hAnsi="Times New Roman" w:cs="Times New Roman"/>
        </w:rPr>
        <w:t xml:space="preserve"> (Gitika and Ranjan</w:t>
      </w:r>
      <w:r w:rsidR="003B6210">
        <w:rPr>
          <w:rFonts w:ascii="Times New Roman" w:hAnsi="Times New Roman" w:cs="Times New Roman"/>
        </w:rPr>
        <w:t>,</w:t>
      </w:r>
      <w:r w:rsidR="005C6ACE" w:rsidRPr="003B6210">
        <w:rPr>
          <w:rFonts w:ascii="Times New Roman" w:hAnsi="Times New Roman" w:cs="Times New Roman"/>
        </w:rPr>
        <w:t xml:space="preserve"> 2014</w:t>
      </w:r>
      <w:r w:rsidR="004E06F0">
        <w:rPr>
          <w:rFonts w:ascii="Times New Roman" w:hAnsi="Times New Roman" w:cs="Times New Roman"/>
        </w:rPr>
        <w:t xml:space="preserve">; </w:t>
      </w:r>
      <w:r w:rsidR="004E06F0" w:rsidRPr="00756C83">
        <w:rPr>
          <w:rFonts w:ascii="Times New Roman" w:hAnsi="Times New Roman" w:cs="Times New Roman"/>
        </w:rPr>
        <w:t>Verma</w:t>
      </w:r>
      <w:r w:rsidR="004E06F0">
        <w:rPr>
          <w:rFonts w:ascii="Times New Roman" w:hAnsi="Times New Roman" w:cs="Times New Roman"/>
        </w:rPr>
        <w:t xml:space="preserve"> et al., </w:t>
      </w:r>
      <w:r w:rsidR="004E06F0" w:rsidRPr="00756C83">
        <w:rPr>
          <w:rFonts w:ascii="Times New Roman" w:hAnsi="Times New Roman" w:cs="Times New Roman"/>
        </w:rPr>
        <w:t>2021</w:t>
      </w:r>
      <w:r w:rsidR="005C6ACE" w:rsidRPr="003B6210">
        <w:rPr>
          <w:rFonts w:ascii="Times New Roman" w:hAnsi="Times New Roman" w:cs="Times New Roman"/>
        </w:rPr>
        <w:t>)</w:t>
      </w:r>
      <w:r w:rsidRPr="003B6210">
        <w:rPr>
          <w:rFonts w:ascii="Times New Roman" w:hAnsi="Times New Roman" w:cs="Times New Roman"/>
        </w:rPr>
        <w:t>. Additionally, inputs such as precipitation (P), Potential Maximum Retention (S), Weighted Curve Number (</w:t>
      </w:r>
      <w:proofErr w:type="spellStart"/>
      <w:r w:rsidRPr="003B6210">
        <w:rPr>
          <w:rFonts w:ascii="Times New Roman" w:hAnsi="Times New Roman" w:cs="Times New Roman"/>
        </w:rPr>
        <w:t>CN</w:t>
      </w:r>
      <w:r w:rsidRPr="003B6210">
        <w:rPr>
          <w:rFonts w:ascii="Times New Roman" w:hAnsi="Times New Roman" w:cs="Times New Roman"/>
          <w:vertAlign w:val="subscript"/>
        </w:rPr>
        <w:t>weighted</w:t>
      </w:r>
      <w:proofErr w:type="spellEnd"/>
      <w:r w:rsidRPr="003B6210">
        <w:rPr>
          <w:rFonts w:ascii="Times New Roman" w:hAnsi="Times New Roman" w:cs="Times New Roman"/>
        </w:rPr>
        <w:t>), and hydrologic soil characteristics are essential for accurate runoff estimation. This combination of physiographic and hydrologic variables allows the SCS-CN method to effectively quantify runoff, making it a powerful tool for hydrological analysis and watershed management</w:t>
      </w:r>
      <w:r w:rsidR="007E6936" w:rsidRPr="003B6210">
        <w:rPr>
          <w:rFonts w:ascii="Times New Roman" w:hAnsi="Times New Roman" w:cs="Times New Roman"/>
        </w:rPr>
        <w:t xml:space="preserve"> </w:t>
      </w:r>
      <w:r w:rsidRPr="003B6210">
        <w:rPr>
          <w:rFonts w:ascii="Times New Roman" w:hAnsi="Times New Roman" w:cs="Times New Roman"/>
        </w:rPr>
        <w:t>(</w:t>
      </w:r>
      <w:r w:rsidR="007E6936" w:rsidRPr="003B6210">
        <w:rPr>
          <w:rFonts w:ascii="Times New Roman" w:hAnsi="Times New Roman" w:cs="Times New Roman"/>
        </w:rPr>
        <w:t>K</w:t>
      </w:r>
      <w:r w:rsidRPr="003B6210">
        <w:rPr>
          <w:rFonts w:ascii="Times New Roman" w:hAnsi="Times New Roman" w:cs="Times New Roman"/>
        </w:rPr>
        <w:t xml:space="preserve">arunanidhi </w:t>
      </w:r>
      <w:r w:rsidR="003B6210">
        <w:rPr>
          <w:rFonts w:ascii="Times New Roman" w:hAnsi="Times New Roman" w:cs="Times New Roman"/>
        </w:rPr>
        <w:t>et al.,</w:t>
      </w:r>
      <w:r w:rsidRPr="003B6210">
        <w:rPr>
          <w:rFonts w:ascii="Times New Roman" w:hAnsi="Times New Roman" w:cs="Times New Roman"/>
        </w:rPr>
        <w:t xml:space="preserve"> 2021</w:t>
      </w:r>
      <w:r w:rsidR="008A26A9" w:rsidRPr="003B6210">
        <w:rPr>
          <w:rFonts w:ascii="Times New Roman" w:hAnsi="Times New Roman" w:cs="Times New Roman"/>
        </w:rPr>
        <w:t>;</w:t>
      </w:r>
      <w:r w:rsidR="003B6210">
        <w:rPr>
          <w:rFonts w:ascii="Times New Roman" w:hAnsi="Times New Roman" w:cs="Times New Roman"/>
        </w:rPr>
        <w:t xml:space="preserve"> </w:t>
      </w:r>
      <w:r w:rsidR="003B6210" w:rsidRPr="003B6210">
        <w:rPr>
          <w:rFonts w:ascii="Times New Roman" w:hAnsi="Times New Roman" w:cs="Times New Roman"/>
        </w:rPr>
        <w:t xml:space="preserve">Kumar </w:t>
      </w:r>
      <w:r w:rsidR="003B6210">
        <w:rPr>
          <w:rFonts w:ascii="Times New Roman" w:hAnsi="Times New Roman" w:cs="Times New Roman"/>
        </w:rPr>
        <w:t>et al.,</w:t>
      </w:r>
      <w:r w:rsidR="003B6210" w:rsidRPr="003B6210">
        <w:rPr>
          <w:rFonts w:ascii="Times New Roman" w:hAnsi="Times New Roman" w:cs="Times New Roman"/>
        </w:rPr>
        <w:t xml:space="preserve"> 2021; </w:t>
      </w:r>
      <w:r w:rsidR="003B6210">
        <w:rPr>
          <w:rFonts w:ascii="Times New Roman" w:hAnsi="Times New Roman" w:cs="Times New Roman"/>
        </w:rPr>
        <w:t>Patil</w:t>
      </w:r>
      <w:r w:rsidR="003B6210" w:rsidRPr="003B6210">
        <w:rPr>
          <w:rFonts w:ascii="Times New Roman" w:hAnsi="Times New Roman" w:cs="Times New Roman"/>
        </w:rPr>
        <w:t xml:space="preserve"> </w:t>
      </w:r>
      <w:r w:rsidR="003B6210">
        <w:rPr>
          <w:rFonts w:ascii="Times New Roman" w:hAnsi="Times New Roman" w:cs="Times New Roman"/>
        </w:rPr>
        <w:t>et al.,</w:t>
      </w:r>
      <w:r w:rsidR="003B6210" w:rsidRPr="003B6210">
        <w:rPr>
          <w:rFonts w:ascii="Times New Roman" w:hAnsi="Times New Roman" w:cs="Times New Roman"/>
        </w:rPr>
        <w:t xml:space="preserve"> 2024; Rajbanshi</w:t>
      </w:r>
      <w:r w:rsidR="003B6210">
        <w:rPr>
          <w:rFonts w:ascii="Times New Roman" w:hAnsi="Times New Roman" w:cs="Times New Roman"/>
        </w:rPr>
        <w:t>,</w:t>
      </w:r>
      <w:r w:rsidRPr="003B6210">
        <w:rPr>
          <w:rFonts w:ascii="Times New Roman" w:hAnsi="Times New Roman" w:cs="Times New Roman"/>
        </w:rPr>
        <w:t xml:space="preserve"> 2016)</w:t>
      </w:r>
      <w:r w:rsidR="007E6936" w:rsidRPr="003B6210">
        <w:rPr>
          <w:rFonts w:ascii="Times New Roman" w:hAnsi="Times New Roman" w:cs="Times New Roman"/>
        </w:rPr>
        <w:t>.</w:t>
      </w:r>
    </w:p>
    <w:p w14:paraId="1C2329EA" w14:textId="2EF9EB29" w:rsidR="005927A6" w:rsidRPr="003B6210" w:rsidRDefault="005927A6" w:rsidP="00314362">
      <w:pPr>
        <w:spacing w:line="480" w:lineRule="auto"/>
        <w:jc w:val="both"/>
        <w:rPr>
          <w:rFonts w:ascii="Times New Roman" w:hAnsi="Times New Roman" w:cs="Times New Roman"/>
        </w:rPr>
      </w:pPr>
      <w:r w:rsidRPr="003B6210">
        <w:rPr>
          <w:rFonts w:ascii="Times New Roman" w:hAnsi="Times New Roman" w:cs="Times New Roman"/>
        </w:rPr>
        <w:t>Traditional methods for extracting morphometric parameters are often time-consuming and resource-intensive. However,</w:t>
      </w:r>
      <w:r w:rsidR="008A26A9" w:rsidRPr="003B6210">
        <w:rPr>
          <w:rFonts w:ascii="Times New Roman" w:hAnsi="Times New Roman" w:cs="Times New Roman"/>
        </w:rPr>
        <w:t xml:space="preserve"> </w:t>
      </w:r>
      <w:r w:rsidR="00DD6B23" w:rsidRPr="003B6210">
        <w:rPr>
          <w:rFonts w:ascii="Times New Roman" w:hAnsi="Times New Roman" w:cs="Times New Roman"/>
        </w:rPr>
        <w:t>R</w:t>
      </w:r>
      <w:r w:rsidRPr="003B6210">
        <w:rPr>
          <w:rFonts w:ascii="Times New Roman" w:hAnsi="Times New Roman" w:cs="Times New Roman"/>
        </w:rPr>
        <w:t xml:space="preserve">emote </w:t>
      </w:r>
      <w:r w:rsidR="00DD6B23" w:rsidRPr="003B6210">
        <w:rPr>
          <w:rFonts w:ascii="Times New Roman" w:hAnsi="Times New Roman" w:cs="Times New Roman"/>
        </w:rPr>
        <w:t>S</w:t>
      </w:r>
      <w:r w:rsidRPr="003B6210">
        <w:rPr>
          <w:rFonts w:ascii="Times New Roman" w:hAnsi="Times New Roman" w:cs="Times New Roman"/>
        </w:rPr>
        <w:t xml:space="preserve">ensing </w:t>
      </w:r>
      <w:r w:rsidR="00DD6B23" w:rsidRPr="003B6210">
        <w:rPr>
          <w:rFonts w:ascii="Times New Roman" w:hAnsi="Times New Roman" w:cs="Times New Roman"/>
        </w:rPr>
        <w:t xml:space="preserve">(RS) </w:t>
      </w:r>
      <w:r w:rsidRPr="003B6210">
        <w:rPr>
          <w:rFonts w:ascii="Times New Roman" w:hAnsi="Times New Roman" w:cs="Times New Roman"/>
        </w:rPr>
        <w:t>and Geographic Information Systems (GIS) has revolutionized this process by offering faster, cost-effective, and accurate tools for morphometric analysis</w:t>
      </w:r>
      <w:r w:rsidR="002C76AA" w:rsidRPr="003B6210">
        <w:rPr>
          <w:rFonts w:ascii="Times New Roman" w:hAnsi="Times New Roman" w:cs="Times New Roman"/>
        </w:rPr>
        <w:t xml:space="preserve"> (</w:t>
      </w:r>
      <w:proofErr w:type="spellStart"/>
      <w:r w:rsidR="002C76AA" w:rsidRPr="003B6210">
        <w:rPr>
          <w:rFonts w:ascii="Times New Roman" w:hAnsi="Times New Roman" w:cs="Times New Roman"/>
        </w:rPr>
        <w:t>Eniyew</w:t>
      </w:r>
      <w:proofErr w:type="spellEnd"/>
      <w:r w:rsidR="002C76AA" w:rsidRPr="003B6210">
        <w:rPr>
          <w:rFonts w:ascii="Times New Roman" w:hAnsi="Times New Roman" w:cs="Times New Roman"/>
        </w:rPr>
        <w:t xml:space="preserve"> </w:t>
      </w:r>
      <w:r w:rsidR="003B6210">
        <w:rPr>
          <w:rFonts w:ascii="Times New Roman" w:hAnsi="Times New Roman" w:cs="Times New Roman"/>
        </w:rPr>
        <w:t>et al.,</w:t>
      </w:r>
      <w:r w:rsidR="002C76AA" w:rsidRPr="003B6210">
        <w:rPr>
          <w:rFonts w:ascii="Times New Roman" w:hAnsi="Times New Roman" w:cs="Times New Roman"/>
        </w:rPr>
        <w:t xml:space="preserve"> 2024</w:t>
      </w:r>
      <w:r w:rsidR="004E06F0">
        <w:rPr>
          <w:rFonts w:ascii="Times New Roman" w:hAnsi="Times New Roman" w:cs="Times New Roman"/>
        </w:rPr>
        <w:t>; Yadav and Dey, 2025</w:t>
      </w:r>
      <w:r w:rsidR="002C76AA" w:rsidRPr="003B6210">
        <w:rPr>
          <w:rFonts w:ascii="Times New Roman" w:hAnsi="Times New Roman" w:cs="Times New Roman"/>
        </w:rPr>
        <w:t>)</w:t>
      </w:r>
      <w:r w:rsidRPr="003B6210">
        <w:rPr>
          <w:rFonts w:ascii="Times New Roman" w:hAnsi="Times New Roman" w:cs="Times New Roman"/>
        </w:rPr>
        <w:t xml:space="preserve">. Digital Elevation Models (DEMs) can be used within GIS environments to extract detailed information on watershed characteristics such as slope, drainage pattern, and channel network with high precision. GIS is </w:t>
      </w:r>
      <w:r w:rsidR="008A26A9" w:rsidRPr="003B6210">
        <w:rPr>
          <w:rFonts w:ascii="Times New Roman" w:hAnsi="Times New Roman" w:cs="Times New Roman"/>
        </w:rPr>
        <w:t>an</w:t>
      </w:r>
      <w:r w:rsidRPr="003B6210">
        <w:rPr>
          <w:rFonts w:ascii="Times New Roman" w:hAnsi="Times New Roman" w:cs="Times New Roman"/>
        </w:rPr>
        <w:t xml:space="preserve"> effective</w:t>
      </w:r>
      <w:r w:rsidR="008A26A9" w:rsidRPr="003B6210">
        <w:rPr>
          <w:rFonts w:ascii="Times New Roman" w:hAnsi="Times New Roman" w:cs="Times New Roman"/>
        </w:rPr>
        <w:t xml:space="preserve"> tool</w:t>
      </w:r>
      <w:r w:rsidRPr="003B6210">
        <w:rPr>
          <w:rFonts w:ascii="Times New Roman" w:hAnsi="Times New Roman" w:cs="Times New Roman"/>
        </w:rPr>
        <w:t xml:space="preserve"> due to its capability in visualizing, processing, and quantifying topographic attributes. In regions lacking observed hydrological data, numerical morphometric analysis using GIS serves as a reliable alternative for deriving essential insights into the hydrological, topographical, and geological behavior of drainage basins (</w:t>
      </w:r>
      <w:proofErr w:type="spellStart"/>
      <w:r w:rsidRPr="003B6210">
        <w:rPr>
          <w:rFonts w:ascii="Times New Roman" w:hAnsi="Times New Roman" w:cs="Times New Roman"/>
        </w:rPr>
        <w:t>Kabite</w:t>
      </w:r>
      <w:proofErr w:type="spellEnd"/>
      <w:r w:rsidRPr="003B6210">
        <w:rPr>
          <w:rFonts w:ascii="Times New Roman" w:hAnsi="Times New Roman" w:cs="Times New Roman"/>
        </w:rPr>
        <w:t xml:space="preserve"> </w:t>
      </w:r>
      <w:r w:rsidR="003B6210">
        <w:rPr>
          <w:rFonts w:ascii="Times New Roman" w:hAnsi="Times New Roman" w:cs="Times New Roman"/>
        </w:rPr>
        <w:t>et al.,</w:t>
      </w:r>
      <w:r w:rsidRPr="003B6210">
        <w:rPr>
          <w:rFonts w:ascii="Times New Roman" w:hAnsi="Times New Roman" w:cs="Times New Roman"/>
        </w:rPr>
        <w:t xml:space="preserve"> 2018). Integrating the SCS-CN method with RS and GIS offer powerful tools for estimating surface runoff, especially in regions lacking direct runoff observations, allowing for the generation of accurate curve number (CN) and runoff maps</w:t>
      </w:r>
      <w:r w:rsidR="00872575">
        <w:rPr>
          <w:rFonts w:ascii="Times New Roman" w:hAnsi="Times New Roman" w:cs="Times New Roman"/>
        </w:rPr>
        <w:t xml:space="preserve"> </w:t>
      </w:r>
      <w:r w:rsidR="00872575" w:rsidRPr="003B6210">
        <w:rPr>
          <w:rFonts w:ascii="Times New Roman" w:hAnsi="Times New Roman" w:cs="Times New Roman"/>
        </w:rPr>
        <w:t>(</w:t>
      </w:r>
      <w:r w:rsidR="00872575" w:rsidRPr="00756C83">
        <w:rPr>
          <w:rFonts w:ascii="Times New Roman" w:hAnsi="Times New Roman" w:cs="Times New Roman"/>
        </w:rPr>
        <w:t>Trivedi</w:t>
      </w:r>
      <w:r w:rsidR="00872575">
        <w:rPr>
          <w:rFonts w:ascii="Times New Roman" w:hAnsi="Times New Roman" w:cs="Times New Roman"/>
        </w:rPr>
        <w:t xml:space="preserve"> and </w:t>
      </w:r>
      <w:r w:rsidR="00872575" w:rsidRPr="00756C83">
        <w:rPr>
          <w:rFonts w:ascii="Times New Roman" w:hAnsi="Times New Roman" w:cs="Times New Roman"/>
        </w:rPr>
        <w:t>Awasthi,</w:t>
      </w:r>
      <w:r w:rsidR="00872575">
        <w:rPr>
          <w:rFonts w:ascii="Times New Roman" w:hAnsi="Times New Roman" w:cs="Times New Roman"/>
        </w:rPr>
        <w:t xml:space="preserve"> </w:t>
      </w:r>
      <w:r w:rsidR="00872575" w:rsidRPr="00756C83">
        <w:rPr>
          <w:rFonts w:ascii="Times New Roman" w:hAnsi="Times New Roman" w:cs="Times New Roman"/>
        </w:rPr>
        <w:t>2021</w:t>
      </w:r>
      <w:r w:rsidR="004E06F0">
        <w:rPr>
          <w:rFonts w:ascii="Times New Roman" w:hAnsi="Times New Roman" w:cs="Times New Roman"/>
        </w:rPr>
        <w:t xml:space="preserve">; </w:t>
      </w:r>
      <w:proofErr w:type="spellStart"/>
      <w:r w:rsidR="004E06F0" w:rsidRPr="009C781F">
        <w:rPr>
          <w:rFonts w:ascii="Times New Roman" w:hAnsi="Times New Roman" w:cs="Times New Roman"/>
        </w:rPr>
        <w:t>Hagras</w:t>
      </w:r>
      <w:proofErr w:type="spellEnd"/>
      <w:r w:rsidR="004E06F0" w:rsidRPr="009C781F">
        <w:rPr>
          <w:rFonts w:ascii="Times New Roman" w:hAnsi="Times New Roman" w:cs="Times New Roman"/>
        </w:rPr>
        <w:t>, 2023</w:t>
      </w:r>
      <w:r w:rsidR="00872575" w:rsidRPr="003B6210">
        <w:rPr>
          <w:rFonts w:ascii="Times New Roman" w:hAnsi="Times New Roman" w:cs="Times New Roman"/>
        </w:rPr>
        <w:t>)</w:t>
      </w:r>
      <w:r w:rsidRPr="003B6210">
        <w:rPr>
          <w:rFonts w:ascii="Times New Roman" w:hAnsi="Times New Roman" w:cs="Times New Roman"/>
        </w:rPr>
        <w:t xml:space="preserve">. Satellite imagery provides a synoptic view and large-scale coverage, making it ideal for </w:t>
      </w:r>
      <w:r w:rsidR="00DD6B23" w:rsidRPr="003B6210">
        <w:rPr>
          <w:rFonts w:ascii="Times New Roman" w:hAnsi="Times New Roman" w:cs="Times New Roman"/>
        </w:rPr>
        <w:t>analysing</w:t>
      </w:r>
      <w:r w:rsidRPr="003B6210">
        <w:rPr>
          <w:rFonts w:ascii="Times New Roman" w:hAnsi="Times New Roman" w:cs="Times New Roman"/>
        </w:rPr>
        <w:t xml:space="preserve"> extensive river basins. GIS facilitates the integration of diverse thematic layers such as land use/land cover (LULC), hydrologic soil group (HSG), slope, and rainfall, enabling efficient spatial analysis and decision-making. Traditional methods for runoff estimation in ungauged basins are often </w:t>
      </w:r>
      <w:r w:rsidRPr="003B6210">
        <w:rPr>
          <w:rFonts w:ascii="Times New Roman" w:hAnsi="Times New Roman" w:cs="Times New Roman"/>
        </w:rPr>
        <w:lastRenderedPageBreak/>
        <w:t>time-intensive and laborious, whereas the use of geospatial datasets significantly enhance precision and efficiency</w:t>
      </w:r>
      <w:r w:rsidR="008A26A9" w:rsidRPr="003B6210">
        <w:rPr>
          <w:rFonts w:ascii="Times New Roman" w:hAnsi="Times New Roman" w:cs="Times New Roman"/>
        </w:rPr>
        <w:t xml:space="preserve"> </w:t>
      </w:r>
      <w:r w:rsidR="002C110A" w:rsidRPr="003B6210">
        <w:rPr>
          <w:rFonts w:ascii="Times New Roman" w:hAnsi="Times New Roman" w:cs="Times New Roman"/>
        </w:rPr>
        <w:t>(</w:t>
      </w:r>
      <w:r w:rsidRPr="003B6210">
        <w:rPr>
          <w:rFonts w:ascii="Times New Roman" w:hAnsi="Times New Roman" w:cs="Times New Roman"/>
        </w:rPr>
        <w:t>Al-</w:t>
      </w:r>
      <w:proofErr w:type="spellStart"/>
      <w:r w:rsidRPr="003B6210">
        <w:rPr>
          <w:rFonts w:ascii="Times New Roman" w:hAnsi="Times New Roman" w:cs="Times New Roman"/>
        </w:rPr>
        <w:t>Ghobari</w:t>
      </w:r>
      <w:proofErr w:type="spellEnd"/>
      <w:r w:rsidRPr="003B6210">
        <w:rPr>
          <w:rFonts w:ascii="Times New Roman" w:hAnsi="Times New Roman" w:cs="Times New Roman"/>
        </w:rPr>
        <w:t xml:space="preserve"> </w:t>
      </w:r>
      <w:r w:rsidR="003B6210">
        <w:rPr>
          <w:rFonts w:ascii="Times New Roman" w:hAnsi="Times New Roman" w:cs="Times New Roman"/>
        </w:rPr>
        <w:t>et al.,</w:t>
      </w:r>
      <w:r w:rsidRPr="003B6210">
        <w:rPr>
          <w:rFonts w:ascii="Times New Roman" w:hAnsi="Times New Roman" w:cs="Times New Roman"/>
        </w:rPr>
        <w:t xml:space="preserve"> 2020; Nageswara Rao</w:t>
      </w:r>
      <w:r w:rsidR="003B6210">
        <w:rPr>
          <w:rFonts w:ascii="Times New Roman" w:hAnsi="Times New Roman" w:cs="Times New Roman"/>
        </w:rPr>
        <w:t>,</w:t>
      </w:r>
      <w:r w:rsidRPr="003B6210">
        <w:rPr>
          <w:rFonts w:ascii="Times New Roman" w:hAnsi="Times New Roman" w:cs="Times New Roman"/>
        </w:rPr>
        <w:t xml:space="preserve"> 2020</w:t>
      </w:r>
      <w:r w:rsidR="003B6210">
        <w:rPr>
          <w:rFonts w:ascii="Times New Roman" w:hAnsi="Times New Roman" w:cs="Times New Roman"/>
        </w:rPr>
        <w:t xml:space="preserve">; </w:t>
      </w:r>
      <w:r w:rsidR="003B6210" w:rsidRPr="003B6210">
        <w:rPr>
          <w:rFonts w:ascii="Times New Roman" w:hAnsi="Times New Roman" w:cs="Times New Roman"/>
        </w:rPr>
        <w:t xml:space="preserve">Ramakrishnan </w:t>
      </w:r>
      <w:r w:rsidR="003B6210">
        <w:rPr>
          <w:rFonts w:ascii="Times New Roman" w:hAnsi="Times New Roman" w:cs="Times New Roman"/>
        </w:rPr>
        <w:t>et al.,</w:t>
      </w:r>
      <w:r w:rsidR="003B6210" w:rsidRPr="003B6210">
        <w:rPr>
          <w:rFonts w:ascii="Times New Roman" w:hAnsi="Times New Roman" w:cs="Times New Roman"/>
        </w:rPr>
        <w:t xml:space="preserve"> 2009</w:t>
      </w:r>
      <w:r w:rsidRPr="003B6210">
        <w:rPr>
          <w:rFonts w:ascii="Times New Roman" w:hAnsi="Times New Roman" w:cs="Times New Roman"/>
        </w:rPr>
        <w:t xml:space="preserve">). </w:t>
      </w:r>
    </w:p>
    <w:p w14:paraId="6E6EB9F1" w14:textId="74BF3696" w:rsidR="00AE5414" w:rsidRDefault="005927A6" w:rsidP="00AE5414">
      <w:pPr>
        <w:spacing w:before="240" w:line="480" w:lineRule="auto"/>
        <w:jc w:val="both"/>
        <w:rPr>
          <w:rFonts w:ascii="Times New Roman" w:hAnsi="Times New Roman" w:cs="Times New Roman"/>
        </w:rPr>
      </w:pPr>
      <w:r w:rsidRPr="003B6210">
        <w:rPr>
          <w:rFonts w:ascii="Times New Roman" w:hAnsi="Times New Roman" w:cs="Times New Roman"/>
        </w:rPr>
        <w:t xml:space="preserve">The present study </w:t>
      </w:r>
      <w:r w:rsidR="008A26A9" w:rsidRPr="003B6210">
        <w:rPr>
          <w:rFonts w:ascii="Times New Roman" w:hAnsi="Times New Roman" w:cs="Times New Roman"/>
        </w:rPr>
        <w:t>was</w:t>
      </w:r>
      <w:r w:rsidRPr="003B6210">
        <w:rPr>
          <w:rFonts w:ascii="Times New Roman" w:hAnsi="Times New Roman" w:cs="Times New Roman"/>
        </w:rPr>
        <w:t xml:space="preserve"> done in the Hazaribagh Plateau which holds considerable potential for hydrological and morphometric studies due to its diverse terrain, seasonal rainfall patterns, and increasing anthropogenic pressures such as expanding agriculture and land-use changes. Geomorphologically, the plateau encompasses numerous small to large-sized watersheds that vary in shape, size, and drainage characteristics, making them ideal units for detailed morphometric analysis. Understanding the surface runoff potential of these watersheds is crucial for effective water resource planning, particularly in the context of watershed management and sustainable agriculture. The land use in the region is characterized by a mosaic of agricultural lands, forest patches, and built-up areas, with agriculture being the dominant activity. </w:t>
      </w:r>
      <w:r w:rsidR="008A26A9" w:rsidRPr="003B6210">
        <w:rPr>
          <w:rFonts w:ascii="Times New Roman" w:hAnsi="Times New Roman" w:cs="Times New Roman"/>
        </w:rPr>
        <w:t>T</w:t>
      </w:r>
      <w:r w:rsidRPr="003B6210">
        <w:rPr>
          <w:rFonts w:ascii="Times New Roman" w:hAnsi="Times New Roman" w:cs="Times New Roman"/>
        </w:rPr>
        <w:t xml:space="preserve">he irregular topography and limited irrigation facilities have led to a reliance on rainfed farming, underscoring the need for efficient </w:t>
      </w:r>
      <w:r w:rsidR="008A26A9" w:rsidRPr="003B6210">
        <w:rPr>
          <w:rFonts w:ascii="Times New Roman" w:hAnsi="Times New Roman" w:cs="Times New Roman"/>
        </w:rPr>
        <w:t>utilization of the rainwater</w:t>
      </w:r>
      <w:r w:rsidRPr="003B6210">
        <w:rPr>
          <w:rFonts w:ascii="Times New Roman" w:hAnsi="Times New Roman" w:cs="Times New Roman"/>
        </w:rPr>
        <w:t xml:space="preserve">. The estimation of surface runoff becomes especially significant given the undulating terrain, temporal variability in rainfall, and the region’s vulnerability to soil erosion and water scarcity. </w:t>
      </w:r>
      <w:r w:rsidR="008A26A9" w:rsidRPr="003B6210">
        <w:rPr>
          <w:rFonts w:ascii="Times New Roman" w:hAnsi="Times New Roman" w:cs="Times New Roman"/>
        </w:rPr>
        <w:t>Therefore</w:t>
      </w:r>
      <w:r w:rsidRPr="003B6210">
        <w:rPr>
          <w:rFonts w:ascii="Times New Roman" w:hAnsi="Times New Roman" w:cs="Times New Roman"/>
        </w:rPr>
        <w:t xml:space="preserve">, runoff estimation emerges as a key for promoting sustainable land and water </w:t>
      </w:r>
      <w:r w:rsidR="00EC2E28" w:rsidRPr="003B6210">
        <w:rPr>
          <w:rFonts w:ascii="Times New Roman" w:hAnsi="Times New Roman" w:cs="Times New Roman"/>
        </w:rPr>
        <w:t>management in</w:t>
      </w:r>
      <w:r w:rsidRPr="003B6210">
        <w:rPr>
          <w:rFonts w:ascii="Times New Roman" w:hAnsi="Times New Roman" w:cs="Times New Roman"/>
        </w:rPr>
        <w:t xml:space="preserve"> the Hazaribagh Plateau. Morphometric analysis and the SCS-CN method offer complementary insights into surface runoff potential. While morphometric parameters reflect the physical characteristics and runoff behavior of a watershed based on its terrain and drainage geometry, the SCS-CN method provides a quantitative estimate of runoff using land use, soil type, and rainfall data. </w:t>
      </w:r>
      <w:r w:rsidR="00AE5414" w:rsidRPr="00AE5414">
        <w:rPr>
          <w:rFonts w:ascii="Times New Roman" w:hAnsi="Times New Roman" w:cs="Times New Roman"/>
        </w:rPr>
        <w:t xml:space="preserve">This study presents a novel contribution by integrating and comparatively evaluating morphometric analysis and the SCS-CN method for runoff assessment across watersheds in the Hazaribagh Plateau. Unlike previous studies that apply these methods independently, this research examines their consistency and differences in </w:t>
      </w:r>
      <w:r w:rsidR="00AE5414" w:rsidRPr="00AE5414">
        <w:rPr>
          <w:rFonts w:ascii="Times New Roman" w:hAnsi="Times New Roman" w:cs="Times New Roman"/>
        </w:rPr>
        <w:lastRenderedPageBreak/>
        <w:t>representing runoff potential at a detailed watershed scale. The combined approach enhances the reliability of runoff assessment and provides a more comprehensive framework for watershed planning and water resource management in plateau regions.</w:t>
      </w:r>
    </w:p>
    <w:p w14:paraId="627A4016" w14:textId="3DAC43FB" w:rsidR="004C31D8" w:rsidRPr="00032B00" w:rsidRDefault="00A31E1D" w:rsidP="00032B00">
      <w:pPr>
        <w:pStyle w:val="ListParagraph"/>
        <w:numPr>
          <w:ilvl w:val="0"/>
          <w:numId w:val="20"/>
        </w:numPr>
        <w:spacing w:line="480" w:lineRule="auto"/>
        <w:jc w:val="both"/>
        <w:rPr>
          <w:rFonts w:ascii="Times New Roman" w:hAnsi="Times New Roman" w:cs="Times New Roman"/>
          <w:b/>
          <w:bCs/>
          <w:lang w:val="en-US"/>
        </w:rPr>
      </w:pPr>
      <w:r w:rsidRPr="00032B00">
        <w:rPr>
          <w:rFonts w:ascii="Times New Roman" w:hAnsi="Times New Roman" w:cs="Times New Roman"/>
          <w:b/>
          <w:bCs/>
          <w:lang w:val="en-US"/>
        </w:rPr>
        <w:t xml:space="preserve">Materials and </w:t>
      </w:r>
      <w:r w:rsidR="004C31D8" w:rsidRPr="00032B00">
        <w:rPr>
          <w:rFonts w:ascii="Times New Roman" w:hAnsi="Times New Roman" w:cs="Times New Roman"/>
          <w:b/>
          <w:bCs/>
          <w:lang w:val="en-US"/>
        </w:rPr>
        <w:t>m</w:t>
      </w:r>
      <w:r w:rsidRPr="00032B00">
        <w:rPr>
          <w:rFonts w:ascii="Times New Roman" w:hAnsi="Times New Roman" w:cs="Times New Roman"/>
          <w:b/>
          <w:bCs/>
          <w:lang w:val="en-US"/>
        </w:rPr>
        <w:t>ethods</w:t>
      </w:r>
    </w:p>
    <w:p w14:paraId="7A3A362C" w14:textId="558E9043" w:rsidR="004C31D8" w:rsidRPr="003B6210" w:rsidRDefault="00032B00" w:rsidP="00314362">
      <w:pPr>
        <w:spacing w:line="480" w:lineRule="auto"/>
        <w:jc w:val="both"/>
        <w:rPr>
          <w:rFonts w:ascii="Times New Roman" w:hAnsi="Times New Roman" w:cs="Times New Roman"/>
          <w:lang w:val="en-US"/>
        </w:rPr>
      </w:pPr>
      <w:r>
        <w:rPr>
          <w:rFonts w:ascii="Times New Roman" w:hAnsi="Times New Roman" w:cs="Times New Roman"/>
          <w:lang w:val="en-US"/>
        </w:rPr>
        <w:t xml:space="preserve">2.1 </w:t>
      </w:r>
      <w:r w:rsidR="004C31D8" w:rsidRPr="003B6210">
        <w:rPr>
          <w:rFonts w:ascii="Times New Roman" w:hAnsi="Times New Roman" w:cs="Times New Roman"/>
          <w:lang w:val="en-US"/>
        </w:rPr>
        <w:t>Study area</w:t>
      </w:r>
    </w:p>
    <w:p w14:paraId="76D130C3" w14:textId="159DB322" w:rsidR="00015F74" w:rsidRPr="003B6210" w:rsidRDefault="002D79CC" w:rsidP="00314362">
      <w:pPr>
        <w:spacing w:line="480" w:lineRule="auto"/>
        <w:jc w:val="both"/>
        <w:rPr>
          <w:rFonts w:ascii="Times New Roman" w:hAnsi="Times New Roman" w:cs="Times New Roman"/>
        </w:rPr>
      </w:pPr>
      <w:r w:rsidRPr="003B6210">
        <w:rPr>
          <w:rFonts w:ascii="Times New Roman" w:hAnsi="Times New Roman" w:cs="Times New Roman"/>
        </w:rPr>
        <w:t>The Hazaribagh Plateau lies between 23°00′00″N to 25°30′00″N latitude and 85°00′00″E to 88°00′00″E longitude, forming a significant part of the north eastern section of the Chota Nagpur Plateau</w:t>
      </w:r>
      <w:r w:rsidR="00775399" w:rsidRPr="003B6210">
        <w:rPr>
          <w:rFonts w:ascii="Times New Roman" w:hAnsi="Times New Roman" w:cs="Times New Roman"/>
        </w:rPr>
        <w:t xml:space="preserve"> of</w:t>
      </w:r>
      <w:r w:rsidRPr="003B6210">
        <w:rPr>
          <w:rFonts w:ascii="Times New Roman" w:hAnsi="Times New Roman" w:cs="Times New Roman"/>
        </w:rPr>
        <w:t xml:space="preserve"> India</w:t>
      </w:r>
      <w:r w:rsidR="00775399" w:rsidRPr="003B6210">
        <w:rPr>
          <w:rFonts w:ascii="Times New Roman" w:hAnsi="Times New Roman" w:cs="Times New Roman"/>
        </w:rPr>
        <w:t xml:space="preserve"> (Fig</w:t>
      </w:r>
      <w:r w:rsidR="009245E0" w:rsidRPr="003B6210">
        <w:rPr>
          <w:rFonts w:ascii="Times New Roman" w:hAnsi="Times New Roman" w:cs="Times New Roman"/>
        </w:rPr>
        <w:t>.</w:t>
      </w:r>
      <w:r w:rsidR="00775399" w:rsidRPr="003B6210">
        <w:rPr>
          <w:rFonts w:ascii="Times New Roman" w:hAnsi="Times New Roman" w:cs="Times New Roman"/>
        </w:rPr>
        <w:t xml:space="preserve"> 1)</w:t>
      </w:r>
      <w:r w:rsidRPr="003B6210">
        <w:rPr>
          <w:rFonts w:ascii="Times New Roman" w:hAnsi="Times New Roman" w:cs="Times New Roman"/>
        </w:rPr>
        <w:t xml:space="preserve">. The Hazaribagh region is known for its abundant mineral resources, including coal, mica, copper, limestone, and iron ore. It extends about 64 km east to west and 24 km north to south, with an average elevation of around 610 meters. Geomorphologically, it is bounded by the Ranchi Plateau and </w:t>
      </w:r>
      <w:proofErr w:type="spellStart"/>
      <w:r w:rsidRPr="003B6210">
        <w:rPr>
          <w:rFonts w:ascii="Times New Roman" w:hAnsi="Times New Roman" w:cs="Times New Roman"/>
        </w:rPr>
        <w:t>Manbhum</w:t>
      </w:r>
      <w:proofErr w:type="spellEnd"/>
      <w:r w:rsidRPr="003B6210">
        <w:rPr>
          <w:rFonts w:ascii="Times New Roman" w:hAnsi="Times New Roman" w:cs="Times New Roman"/>
        </w:rPr>
        <w:t xml:space="preserve"> </w:t>
      </w:r>
      <w:proofErr w:type="spellStart"/>
      <w:r w:rsidRPr="003B6210">
        <w:rPr>
          <w:rFonts w:ascii="Times New Roman" w:hAnsi="Times New Roman" w:cs="Times New Roman"/>
        </w:rPr>
        <w:t>Singbhum</w:t>
      </w:r>
      <w:proofErr w:type="spellEnd"/>
      <w:r w:rsidRPr="003B6210">
        <w:rPr>
          <w:rFonts w:ascii="Times New Roman" w:hAnsi="Times New Roman" w:cs="Times New Roman"/>
        </w:rPr>
        <w:t xml:space="preserve"> plateau to the south and the </w:t>
      </w:r>
      <w:proofErr w:type="spellStart"/>
      <w:r w:rsidRPr="003B6210">
        <w:rPr>
          <w:rFonts w:ascii="Times New Roman" w:hAnsi="Times New Roman" w:cs="Times New Roman"/>
        </w:rPr>
        <w:t>Palamu</w:t>
      </w:r>
      <w:proofErr w:type="spellEnd"/>
      <w:r w:rsidRPr="003B6210">
        <w:rPr>
          <w:rFonts w:ascii="Times New Roman" w:hAnsi="Times New Roman" w:cs="Times New Roman"/>
        </w:rPr>
        <w:t xml:space="preserve"> plateau to the west</w:t>
      </w:r>
      <w:r w:rsidR="00225E45" w:rsidRPr="003B6210">
        <w:rPr>
          <w:rFonts w:ascii="Times New Roman" w:hAnsi="Times New Roman" w:cs="Times New Roman"/>
        </w:rPr>
        <w:t xml:space="preserve"> (Ghosh </w:t>
      </w:r>
      <w:r w:rsidR="003B6210">
        <w:rPr>
          <w:rFonts w:ascii="Times New Roman" w:hAnsi="Times New Roman" w:cs="Times New Roman"/>
        </w:rPr>
        <w:t>et al.,</w:t>
      </w:r>
      <w:r w:rsidR="00225E45" w:rsidRPr="003B6210">
        <w:rPr>
          <w:rFonts w:ascii="Times New Roman" w:hAnsi="Times New Roman" w:cs="Times New Roman"/>
        </w:rPr>
        <w:t xml:space="preserve"> 2023)</w:t>
      </w:r>
      <w:r w:rsidRPr="003B6210">
        <w:rPr>
          <w:rFonts w:ascii="Times New Roman" w:hAnsi="Times New Roman" w:cs="Times New Roman"/>
        </w:rPr>
        <w:t>. The total area of the Hazaribagh Plateau region is approximately 40,600 km².</w:t>
      </w:r>
      <w:r w:rsidR="008F3ED7" w:rsidRPr="003B6210">
        <w:rPr>
          <w:rFonts w:ascii="Times New Roman" w:hAnsi="Times New Roman" w:cs="Times New Roman"/>
        </w:rPr>
        <w:t xml:space="preserve"> The part of this area is drained by several tributaries of the Damodar River, such as the </w:t>
      </w:r>
      <w:proofErr w:type="spellStart"/>
      <w:r w:rsidR="008F3ED7" w:rsidRPr="003B6210">
        <w:rPr>
          <w:rFonts w:ascii="Times New Roman" w:hAnsi="Times New Roman" w:cs="Times New Roman"/>
        </w:rPr>
        <w:t>Barakar</w:t>
      </w:r>
      <w:proofErr w:type="spellEnd"/>
      <w:r w:rsidR="008F3ED7" w:rsidRPr="003B6210">
        <w:rPr>
          <w:rFonts w:ascii="Times New Roman" w:hAnsi="Times New Roman" w:cs="Times New Roman"/>
        </w:rPr>
        <w:t xml:space="preserve">, </w:t>
      </w:r>
      <w:proofErr w:type="spellStart"/>
      <w:r w:rsidR="008F3ED7" w:rsidRPr="003B6210">
        <w:rPr>
          <w:rFonts w:ascii="Times New Roman" w:hAnsi="Times New Roman" w:cs="Times New Roman"/>
        </w:rPr>
        <w:t>Konar</w:t>
      </w:r>
      <w:proofErr w:type="spellEnd"/>
      <w:r w:rsidR="008F3ED7" w:rsidRPr="003B6210">
        <w:rPr>
          <w:rFonts w:ascii="Times New Roman" w:hAnsi="Times New Roman" w:cs="Times New Roman"/>
        </w:rPr>
        <w:t xml:space="preserve">, and </w:t>
      </w:r>
      <w:proofErr w:type="spellStart"/>
      <w:r w:rsidR="008F3ED7" w:rsidRPr="003B6210">
        <w:rPr>
          <w:rFonts w:ascii="Times New Roman" w:hAnsi="Times New Roman" w:cs="Times New Roman"/>
        </w:rPr>
        <w:t>Bokaro</w:t>
      </w:r>
      <w:proofErr w:type="spellEnd"/>
      <w:r w:rsidR="008F3ED7" w:rsidRPr="003B6210">
        <w:rPr>
          <w:rFonts w:ascii="Times New Roman" w:hAnsi="Times New Roman" w:cs="Times New Roman"/>
        </w:rPr>
        <w:t xml:space="preserve"> rivers, flowing through narrow valleys carved into the plateau surface.</w:t>
      </w:r>
      <w:r w:rsidRPr="003B6210">
        <w:rPr>
          <w:rFonts w:ascii="Times New Roman" w:hAnsi="Times New Roman" w:cs="Times New Roman"/>
        </w:rPr>
        <w:t xml:space="preserve"> The plateau is underlain by hard Precambrian rocks, predominantly granite-gneiss, schist, and quartzite, which are part of the ancient </w:t>
      </w:r>
      <w:proofErr w:type="spellStart"/>
      <w:r w:rsidRPr="003B6210">
        <w:rPr>
          <w:rFonts w:ascii="Times New Roman" w:hAnsi="Times New Roman" w:cs="Times New Roman"/>
        </w:rPr>
        <w:t>Chotanagpur</w:t>
      </w:r>
      <w:proofErr w:type="spellEnd"/>
      <w:r w:rsidRPr="003B6210">
        <w:rPr>
          <w:rFonts w:ascii="Times New Roman" w:hAnsi="Times New Roman" w:cs="Times New Roman"/>
        </w:rPr>
        <w:t xml:space="preserve"> Gneissic Complex (CGC). The climate of the Hazaribagh Plateau is subtropical with a monsoonal influence, marked by hot summers, moderately cool winters, and a well-defined rainy season from June to September. The mean summer temperature reaches up to 38–40°C, while winter temperatures drop to around 10–12°C. The average annual rainfall ranges from 1200 to 1400 mm, most of which occurs during the monsoon period. Relative humidity varies between 35% in dry months to over 90% during peak monsoon.</w:t>
      </w:r>
      <w:r w:rsidR="007D4AA1" w:rsidRPr="003B6210">
        <w:rPr>
          <w:rFonts w:ascii="Times New Roman" w:hAnsi="Times New Roman" w:cs="Times New Roman"/>
        </w:rPr>
        <w:t xml:space="preserve"> </w:t>
      </w:r>
    </w:p>
    <w:p w14:paraId="0A94CD63" w14:textId="4496A61D" w:rsidR="005B328E" w:rsidRPr="003B6210" w:rsidRDefault="005B328E" w:rsidP="00314362">
      <w:pPr>
        <w:spacing w:line="480" w:lineRule="auto"/>
        <w:rPr>
          <w:rFonts w:ascii="Times New Roman" w:hAnsi="Times New Roman" w:cs="Times New Roman"/>
        </w:rPr>
      </w:pPr>
      <w:r w:rsidRPr="003B6210">
        <w:rPr>
          <w:rFonts w:ascii="Times New Roman" w:hAnsi="Times New Roman" w:cs="Times New Roman"/>
          <w:noProof/>
        </w:rPr>
        <w:lastRenderedPageBreak/>
        <w:drawing>
          <wp:inline distT="0" distB="0" distL="0" distR="0" wp14:anchorId="745B453A" wp14:editId="626F7C7A">
            <wp:extent cx="5708015" cy="2775592"/>
            <wp:effectExtent l="19050" t="19050" r="26035" b="24765"/>
            <wp:docPr id="132728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8392"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9116" cy="2795578"/>
                    </a:xfrm>
                    <a:prstGeom prst="rect">
                      <a:avLst/>
                    </a:prstGeom>
                    <a:ln>
                      <a:solidFill>
                        <a:schemeClr val="tx1"/>
                      </a:solidFill>
                    </a:ln>
                  </pic:spPr>
                </pic:pic>
              </a:graphicData>
            </a:graphic>
          </wp:inline>
        </w:drawing>
      </w:r>
    </w:p>
    <w:p w14:paraId="49EED50B" w14:textId="4D7AB70B" w:rsidR="00015F74" w:rsidRPr="003B6210" w:rsidRDefault="00015F74" w:rsidP="00314362">
      <w:pPr>
        <w:spacing w:line="480" w:lineRule="auto"/>
        <w:rPr>
          <w:rFonts w:ascii="Times New Roman" w:hAnsi="Times New Roman" w:cs="Times New Roman"/>
          <w:lang w:val="en-US"/>
        </w:rPr>
      </w:pPr>
      <w:r w:rsidRPr="003B6210">
        <w:rPr>
          <w:rFonts w:ascii="Times New Roman" w:hAnsi="Times New Roman" w:cs="Times New Roman"/>
          <w:b/>
          <w:bCs/>
          <w:lang w:val="en-US"/>
        </w:rPr>
        <w:t>Fig</w:t>
      </w:r>
      <w:r w:rsidR="00D6670A" w:rsidRPr="003B6210">
        <w:rPr>
          <w:rFonts w:ascii="Times New Roman" w:hAnsi="Times New Roman" w:cs="Times New Roman"/>
          <w:b/>
          <w:bCs/>
          <w:lang w:val="en-US"/>
        </w:rPr>
        <w:t>.</w:t>
      </w:r>
      <w:r w:rsidRPr="003B6210">
        <w:rPr>
          <w:rFonts w:ascii="Times New Roman" w:hAnsi="Times New Roman" w:cs="Times New Roman"/>
          <w:b/>
          <w:bCs/>
          <w:lang w:val="en-US"/>
        </w:rPr>
        <w:t>1</w:t>
      </w:r>
      <w:r w:rsidRPr="003B6210">
        <w:rPr>
          <w:rFonts w:ascii="Times New Roman" w:hAnsi="Times New Roman" w:cs="Times New Roman"/>
          <w:lang w:val="en-US"/>
        </w:rPr>
        <w:t xml:space="preserve"> Location of Hazaribagh plateau</w:t>
      </w:r>
      <w:r w:rsidR="00A44CA6">
        <w:rPr>
          <w:rFonts w:ascii="Times New Roman" w:hAnsi="Times New Roman" w:cs="Times New Roman"/>
          <w:lang w:val="en-US"/>
        </w:rPr>
        <w:t xml:space="preserve"> </w:t>
      </w:r>
    </w:p>
    <w:p w14:paraId="7FF0167F" w14:textId="2982C61D" w:rsidR="00365F3A" w:rsidRPr="003B6210" w:rsidRDefault="00205079" w:rsidP="00314362">
      <w:pPr>
        <w:spacing w:line="480" w:lineRule="auto"/>
        <w:jc w:val="both"/>
        <w:rPr>
          <w:rFonts w:ascii="Times New Roman" w:hAnsi="Times New Roman" w:cs="Times New Roman"/>
        </w:rPr>
      </w:pPr>
      <w:r w:rsidRPr="003B6210">
        <w:rPr>
          <w:rFonts w:ascii="Times New Roman" w:hAnsi="Times New Roman" w:cs="Times New Roman"/>
        </w:rPr>
        <w:t>The delineation of watersheds and stream networks forms the foundation for any morphometric or hydrological analysis. In the present study, stream networks were first extracted for the entire Hazaribagh Plateau using the Hydrology toolset under the Spatial Analyst Tools in ArcGIS 10.3 software, based on CARTOSAT-1 Digital Elevation Model (DEM) data (Table</w:t>
      </w:r>
      <w:r w:rsidR="009C651D" w:rsidRPr="003B6210">
        <w:rPr>
          <w:rFonts w:ascii="Times New Roman" w:hAnsi="Times New Roman" w:cs="Times New Roman"/>
        </w:rPr>
        <w:t xml:space="preserve"> 1</w:t>
      </w:r>
      <w:r w:rsidRPr="003B6210">
        <w:rPr>
          <w:rFonts w:ascii="Times New Roman" w:hAnsi="Times New Roman" w:cs="Times New Roman"/>
        </w:rPr>
        <w:t xml:space="preserve">). </w:t>
      </w:r>
      <w:r w:rsidR="00562CD0" w:rsidRPr="003B6210">
        <w:rPr>
          <w:rFonts w:ascii="Times New Roman" w:hAnsi="Times New Roman" w:cs="Times New Roman"/>
        </w:rPr>
        <w:t>Stream orders were assigned using the “Stream Order” and “Stream to Feature” tools, following Strahler’s method. The extracted streamlines were then manually refined to correct segmentation issues and ensure continuity, particularly for higher-order streams. Watershed delineation was then carried out through ‘‘watershed” function, with two specific criteria: i</w:t>
      </w:r>
      <w:r w:rsidR="00775399" w:rsidRPr="003B6210">
        <w:rPr>
          <w:rFonts w:ascii="Times New Roman" w:hAnsi="Times New Roman" w:cs="Times New Roman"/>
        </w:rPr>
        <w:t>.</w:t>
      </w:r>
      <w:r w:rsidR="00562CD0" w:rsidRPr="003B6210">
        <w:rPr>
          <w:rFonts w:ascii="Times New Roman" w:hAnsi="Times New Roman" w:cs="Times New Roman"/>
        </w:rPr>
        <w:t xml:space="preserve"> a flow accumulation threshold set at 0.1% of the maximum flow accumulation value, and ii</w:t>
      </w:r>
      <w:r w:rsidR="00775399" w:rsidRPr="003B6210">
        <w:rPr>
          <w:rFonts w:ascii="Times New Roman" w:hAnsi="Times New Roman" w:cs="Times New Roman"/>
        </w:rPr>
        <w:t>.</w:t>
      </w:r>
      <w:r w:rsidR="00562CD0" w:rsidRPr="003B6210">
        <w:rPr>
          <w:rFonts w:ascii="Times New Roman" w:hAnsi="Times New Roman" w:cs="Times New Roman"/>
        </w:rPr>
        <w:t xml:space="preserve"> selection of pour points positioned specifically on streams of third order or higher that flow out of the study area boundary. This approach ensured the identification of hydrologically meaningful watershed outlets and minimized internal fragmentations. As a result, a total of 98 discrete watersheds were delineated across the Hazaribagh Plateau</w:t>
      </w:r>
      <w:r w:rsidR="009C651D" w:rsidRPr="003B6210">
        <w:rPr>
          <w:rFonts w:ascii="Times New Roman" w:hAnsi="Times New Roman" w:cs="Times New Roman"/>
        </w:rPr>
        <w:t xml:space="preserve"> </w:t>
      </w:r>
      <w:r w:rsidR="00EC2E28" w:rsidRPr="003B6210">
        <w:rPr>
          <w:rFonts w:ascii="Times New Roman" w:hAnsi="Times New Roman" w:cs="Times New Roman"/>
        </w:rPr>
        <w:t>(Fig</w:t>
      </w:r>
      <w:r w:rsidR="00D6670A" w:rsidRPr="003B6210">
        <w:rPr>
          <w:rFonts w:ascii="Times New Roman" w:hAnsi="Times New Roman" w:cs="Times New Roman"/>
        </w:rPr>
        <w:t>.</w:t>
      </w:r>
      <w:r w:rsidR="009C651D" w:rsidRPr="003B6210">
        <w:rPr>
          <w:rFonts w:ascii="Times New Roman" w:hAnsi="Times New Roman" w:cs="Times New Roman"/>
        </w:rPr>
        <w:t>1)</w:t>
      </w:r>
      <w:r w:rsidR="00775399" w:rsidRPr="003B6210">
        <w:rPr>
          <w:rFonts w:ascii="Times New Roman" w:hAnsi="Times New Roman" w:cs="Times New Roman"/>
        </w:rPr>
        <w:t>.</w:t>
      </w:r>
    </w:p>
    <w:p w14:paraId="57F9CC63" w14:textId="4D0CD264" w:rsidR="009C651D" w:rsidRDefault="009C651D" w:rsidP="00314362">
      <w:pPr>
        <w:spacing w:line="480" w:lineRule="auto"/>
        <w:rPr>
          <w:rFonts w:ascii="Times New Roman" w:hAnsi="Times New Roman" w:cs="Times New Roman"/>
        </w:rPr>
      </w:pPr>
      <w:r w:rsidRPr="003B6210">
        <w:rPr>
          <w:rFonts w:ascii="Times New Roman" w:hAnsi="Times New Roman" w:cs="Times New Roman"/>
          <w:b/>
          <w:bCs/>
        </w:rPr>
        <w:t>Table 1</w:t>
      </w:r>
      <w:r w:rsidRPr="003B6210">
        <w:rPr>
          <w:rFonts w:ascii="Times New Roman" w:hAnsi="Times New Roman" w:cs="Times New Roman"/>
        </w:rPr>
        <w:t xml:space="preserve"> Data used in present study</w:t>
      </w:r>
    </w:p>
    <w:tbl>
      <w:tblPr>
        <w:tblStyle w:val="TableGrid"/>
        <w:tblW w:w="50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3"/>
        <w:gridCol w:w="1626"/>
        <w:gridCol w:w="2186"/>
        <w:gridCol w:w="1447"/>
        <w:gridCol w:w="2989"/>
      </w:tblGrid>
      <w:tr w:rsidR="008D3F60" w:rsidRPr="00451510" w14:paraId="47CC47F8" w14:textId="77777777" w:rsidTr="004B0FEE">
        <w:trPr>
          <w:trHeight w:val="187"/>
        </w:trPr>
        <w:tc>
          <w:tcPr>
            <w:tcW w:w="434" w:type="pct"/>
            <w:tcBorders>
              <w:top w:val="single" w:sz="18" w:space="0" w:color="auto"/>
              <w:bottom w:val="single" w:sz="8" w:space="0" w:color="auto"/>
            </w:tcBorders>
            <w:vAlign w:val="center"/>
            <w:hideMark/>
          </w:tcPr>
          <w:p w14:paraId="726E159F" w14:textId="77777777" w:rsidR="008D3F60" w:rsidRPr="00451510" w:rsidRDefault="008D3F60" w:rsidP="004B0FEE">
            <w:pPr>
              <w:spacing w:after="160" w:line="480" w:lineRule="auto"/>
              <w:jc w:val="center"/>
              <w:rPr>
                <w:rFonts w:ascii="Times New Roman" w:hAnsi="Times New Roman" w:cs="Times New Roman"/>
                <w:b/>
                <w:bCs/>
              </w:rPr>
            </w:pPr>
            <w:proofErr w:type="spellStart"/>
            <w:r w:rsidRPr="00451510">
              <w:rPr>
                <w:rFonts w:ascii="Times New Roman" w:hAnsi="Times New Roman" w:cs="Times New Roman"/>
                <w:b/>
                <w:bCs/>
              </w:rPr>
              <w:lastRenderedPageBreak/>
              <w:t>S.No</w:t>
            </w:r>
            <w:proofErr w:type="spellEnd"/>
            <w:r w:rsidRPr="00451510">
              <w:rPr>
                <w:rFonts w:ascii="Times New Roman" w:hAnsi="Times New Roman" w:cs="Times New Roman"/>
                <w:b/>
                <w:bCs/>
              </w:rPr>
              <w:t>.</w:t>
            </w:r>
          </w:p>
        </w:tc>
        <w:tc>
          <w:tcPr>
            <w:tcW w:w="900" w:type="pct"/>
            <w:tcBorders>
              <w:top w:val="single" w:sz="18" w:space="0" w:color="auto"/>
              <w:bottom w:val="single" w:sz="8" w:space="0" w:color="auto"/>
            </w:tcBorders>
            <w:vAlign w:val="center"/>
            <w:hideMark/>
          </w:tcPr>
          <w:p w14:paraId="0440666F" w14:textId="77777777" w:rsidR="008D3F60" w:rsidRPr="00451510" w:rsidRDefault="008D3F60" w:rsidP="004B0FEE">
            <w:pPr>
              <w:spacing w:after="160" w:line="480" w:lineRule="auto"/>
              <w:jc w:val="center"/>
              <w:rPr>
                <w:rFonts w:ascii="Times New Roman" w:hAnsi="Times New Roman" w:cs="Times New Roman"/>
                <w:b/>
                <w:bCs/>
              </w:rPr>
            </w:pPr>
            <w:r w:rsidRPr="00451510">
              <w:rPr>
                <w:rFonts w:ascii="Times New Roman" w:hAnsi="Times New Roman" w:cs="Times New Roman"/>
                <w:b/>
                <w:bCs/>
              </w:rPr>
              <w:t>Dataset</w:t>
            </w:r>
          </w:p>
        </w:tc>
        <w:tc>
          <w:tcPr>
            <w:tcW w:w="1210" w:type="pct"/>
            <w:tcBorders>
              <w:top w:val="single" w:sz="18" w:space="0" w:color="auto"/>
              <w:bottom w:val="single" w:sz="8" w:space="0" w:color="auto"/>
            </w:tcBorders>
            <w:vAlign w:val="center"/>
            <w:hideMark/>
          </w:tcPr>
          <w:p w14:paraId="35A65291" w14:textId="77777777" w:rsidR="008D3F60" w:rsidRPr="00451510" w:rsidRDefault="008D3F60" w:rsidP="004B0FEE">
            <w:pPr>
              <w:spacing w:after="160" w:line="480" w:lineRule="auto"/>
              <w:jc w:val="center"/>
              <w:rPr>
                <w:rFonts w:ascii="Times New Roman" w:hAnsi="Times New Roman" w:cs="Times New Roman"/>
                <w:b/>
                <w:bCs/>
              </w:rPr>
            </w:pPr>
            <w:r w:rsidRPr="00451510">
              <w:rPr>
                <w:rFonts w:ascii="Times New Roman" w:hAnsi="Times New Roman" w:cs="Times New Roman"/>
                <w:b/>
                <w:bCs/>
              </w:rPr>
              <w:t>Description</w:t>
            </w:r>
          </w:p>
        </w:tc>
        <w:tc>
          <w:tcPr>
            <w:tcW w:w="801" w:type="pct"/>
            <w:tcBorders>
              <w:top w:val="single" w:sz="18" w:space="0" w:color="auto"/>
              <w:bottom w:val="single" w:sz="8" w:space="0" w:color="auto"/>
            </w:tcBorders>
            <w:vAlign w:val="center"/>
            <w:hideMark/>
          </w:tcPr>
          <w:p w14:paraId="48BA5EE4" w14:textId="77777777" w:rsidR="008D3F60" w:rsidRPr="00451510" w:rsidRDefault="008D3F60" w:rsidP="004B0FEE">
            <w:pPr>
              <w:spacing w:after="160" w:line="480" w:lineRule="auto"/>
              <w:jc w:val="center"/>
              <w:rPr>
                <w:rFonts w:ascii="Times New Roman" w:hAnsi="Times New Roman" w:cs="Times New Roman"/>
                <w:b/>
                <w:bCs/>
              </w:rPr>
            </w:pPr>
            <w:r w:rsidRPr="00451510">
              <w:rPr>
                <w:rFonts w:ascii="Times New Roman" w:hAnsi="Times New Roman" w:cs="Times New Roman"/>
                <w:b/>
                <w:bCs/>
              </w:rPr>
              <w:t>Resolution / Scale</w:t>
            </w:r>
          </w:p>
        </w:tc>
        <w:tc>
          <w:tcPr>
            <w:tcW w:w="1656" w:type="pct"/>
            <w:tcBorders>
              <w:top w:val="single" w:sz="18" w:space="0" w:color="auto"/>
              <w:bottom w:val="single" w:sz="8" w:space="0" w:color="auto"/>
            </w:tcBorders>
            <w:vAlign w:val="center"/>
            <w:hideMark/>
          </w:tcPr>
          <w:p w14:paraId="30D71EFB" w14:textId="77777777" w:rsidR="008D3F60" w:rsidRPr="00451510" w:rsidRDefault="008D3F60" w:rsidP="004B0FEE">
            <w:pPr>
              <w:spacing w:after="160" w:line="480" w:lineRule="auto"/>
              <w:jc w:val="center"/>
              <w:rPr>
                <w:rFonts w:ascii="Times New Roman" w:hAnsi="Times New Roman" w:cs="Times New Roman"/>
                <w:b/>
                <w:bCs/>
              </w:rPr>
            </w:pPr>
            <w:r w:rsidRPr="00451510">
              <w:rPr>
                <w:rFonts w:ascii="Times New Roman" w:hAnsi="Times New Roman" w:cs="Times New Roman"/>
                <w:b/>
                <w:bCs/>
              </w:rPr>
              <w:t>Source / Agency</w:t>
            </w:r>
          </w:p>
        </w:tc>
      </w:tr>
      <w:tr w:rsidR="008D3F60" w:rsidRPr="00451510" w14:paraId="7B250EDC" w14:textId="77777777" w:rsidTr="004B0FEE">
        <w:trPr>
          <w:trHeight w:val="239"/>
        </w:trPr>
        <w:tc>
          <w:tcPr>
            <w:tcW w:w="434" w:type="pct"/>
            <w:tcBorders>
              <w:top w:val="single" w:sz="8" w:space="0" w:color="auto"/>
            </w:tcBorders>
            <w:vAlign w:val="center"/>
          </w:tcPr>
          <w:p w14:paraId="02F1C532"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1</w:t>
            </w:r>
          </w:p>
        </w:tc>
        <w:tc>
          <w:tcPr>
            <w:tcW w:w="900" w:type="pct"/>
            <w:tcBorders>
              <w:top w:val="single" w:sz="8" w:space="0" w:color="auto"/>
            </w:tcBorders>
            <w:vAlign w:val="center"/>
          </w:tcPr>
          <w:p w14:paraId="1026C950"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Digital Elevation Model (DEM)</w:t>
            </w:r>
          </w:p>
        </w:tc>
        <w:tc>
          <w:tcPr>
            <w:tcW w:w="1210" w:type="pct"/>
            <w:tcBorders>
              <w:top w:val="single" w:sz="8" w:space="0" w:color="auto"/>
            </w:tcBorders>
            <w:vAlign w:val="center"/>
          </w:tcPr>
          <w:p w14:paraId="3B05B3BE"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Cartosat-1 DEM used for watershed delineation</w:t>
            </w:r>
          </w:p>
        </w:tc>
        <w:tc>
          <w:tcPr>
            <w:tcW w:w="801" w:type="pct"/>
            <w:tcBorders>
              <w:top w:val="single" w:sz="8" w:space="0" w:color="auto"/>
            </w:tcBorders>
            <w:vAlign w:val="center"/>
          </w:tcPr>
          <w:p w14:paraId="64CD5AE9"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30 m</w:t>
            </w:r>
          </w:p>
        </w:tc>
        <w:tc>
          <w:tcPr>
            <w:tcW w:w="1656" w:type="pct"/>
            <w:tcBorders>
              <w:top w:val="single" w:sz="8" w:space="0" w:color="auto"/>
            </w:tcBorders>
            <w:vAlign w:val="center"/>
          </w:tcPr>
          <w:p w14:paraId="35258326"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 xml:space="preserve">ISRO – </w:t>
            </w:r>
            <w:proofErr w:type="spellStart"/>
            <w:r w:rsidRPr="00451510">
              <w:rPr>
                <w:rFonts w:ascii="Times New Roman" w:hAnsi="Times New Roman" w:cs="Times New Roman"/>
              </w:rPr>
              <w:t>Bhoonidhi</w:t>
            </w:r>
            <w:proofErr w:type="spellEnd"/>
            <w:r w:rsidRPr="00451510">
              <w:rPr>
                <w:rFonts w:ascii="Times New Roman" w:hAnsi="Times New Roman" w:cs="Times New Roman"/>
              </w:rPr>
              <w:t xml:space="preserve"> Portal (</w:t>
            </w:r>
            <w:hyperlink r:id="rId9" w:history="1">
              <w:r w:rsidRPr="00451510">
                <w:rPr>
                  <w:rStyle w:val="Hyperlink"/>
                  <w:rFonts w:ascii="Times New Roman" w:hAnsi="Times New Roman" w:cs="Times New Roman"/>
                </w:rPr>
                <w:t>https://bhoonidhi.nrsc.gov.in</w:t>
              </w:r>
            </w:hyperlink>
            <w:r w:rsidRPr="00451510">
              <w:rPr>
                <w:rFonts w:ascii="Times New Roman" w:hAnsi="Times New Roman" w:cs="Times New Roman"/>
              </w:rPr>
              <w:t>)</w:t>
            </w:r>
          </w:p>
        </w:tc>
      </w:tr>
      <w:tr w:rsidR="008D3F60" w:rsidRPr="00451510" w14:paraId="7A2E0051" w14:textId="77777777" w:rsidTr="004B0FEE">
        <w:trPr>
          <w:trHeight w:val="264"/>
        </w:trPr>
        <w:tc>
          <w:tcPr>
            <w:tcW w:w="434" w:type="pct"/>
            <w:vAlign w:val="center"/>
            <w:hideMark/>
          </w:tcPr>
          <w:p w14:paraId="57B807C1"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2</w:t>
            </w:r>
          </w:p>
        </w:tc>
        <w:tc>
          <w:tcPr>
            <w:tcW w:w="900" w:type="pct"/>
            <w:vAlign w:val="center"/>
            <w:hideMark/>
          </w:tcPr>
          <w:p w14:paraId="4A0E5E70"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Land Use/Land Cover (LULC)</w:t>
            </w:r>
          </w:p>
        </w:tc>
        <w:tc>
          <w:tcPr>
            <w:tcW w:w="1210" w:type="pct"/>
            <w:vAlign w:val="center"/>
            <w:hideMark/>
          </w:tcPr>
          <w:p w14:paraId="2449DB09"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Sentinel-2 based land cover classification</w:t>
            </w:r>
          </w:p>
        </w:tc>
        <w:tc>
          <w:tcPr>
            <w:tcW w:w="801" w:type="pct"/>
            <w:vAlign w:val="center"/>
            <w:hideMark/>
          </w:tcPr>
          <w:p w14:paraId="4064B4C6"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10 m</w:t>
            </w:r>
          </w:p>
        </w:tc>
        <w:tc>
          <w:tcPr>
            <w:tcW w:w="1656" w:type="pct"/>
            <w:vAlign w:val="center"/>
            <w:hideMark/>
          </w:tcPr>
          <w:p w14:paraId="7277D4DC"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ESRI Land Cover (Sentinel-2) (</w:t>
            </w:r>
            <w:hyperlink r:id="rId10" w:history="1">
              <w:r w:rsidRPr="00451510">
                <w:rPr>
                  <w:rStyle w:val="Hyperlink"/>
                  <w:rFonts w:ascii="Times New Roman" w:hAnsi="Times New Roman" w:cs="Times New Roman"/>
                </w:rPr>
                <w:t>https://livingatlas.arcgis.com</w:t>
              </w:r>
            </w:hyperlink>
            <w:r w:rsidRPr="00451510">
              <w:rPr>
                <w:rFonts w:ascii="Times New Roman" w:hAnsi="Times New Roman" w:cs="Times New Roman"/>
              </w:rPr>
              <w:t>)</w:t>
            </w:r>
          </w:p>
        </w:tc>
      </w:tr>
      <w:tr w:rsidR="008D3F60" w:rsidRPr="00451510" w14:paraId="2F5BCA4C" w14:textId="77777777" w:rsidTr="004B0FEE">
        <w:trPr>
          <w:trHeight w:val="513"/>
        </w:trPr>
        <w:tc>
          <w:tcPr>
            <w:tcW w:w="434" w:type="pct"/>
            <w:vAlign w:val="center"/>
            <w:hideMark/>
          </w:tcPr>
          <w:p w14:paraId="51CF2221"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3</w:t>
            </w:r>
          </w:p>
        </w:tc>
        <w:tc>
          <w:tcPr>
            <w:tcW w:w="900" w:type="pct"/>
            <w:vAlign w:val="center"/>
            <w:hideMark/>
          </w:tcPr>
          <w:p w14:paraId="125D2BD3"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Hydrologic Soil Group (HSG)</w:t>
            </w:r>
          </w:p>
        </w:tc>
        <w:tc>
          <w:tcPr>
            <w:tcW w:w="1210" w:type="pct"/>
            <w:vAlign w:val="center"/>
            <w:hideMark/>
          </w:tcPr>
          <w:p w14:paraId="1B66FD58"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Global Hydrologic Soil Groups (HYSOGs250m)</w:t>
            </w:r>
          </w:p>
        </w:tc>
        <w:tc>
          <w:tcPr>
            <w:tcW w:w="801" w:type="pct"/>
            <w:vAlign w:val="center"/>
            <w:hideMark/>
          </w:tcPr>
          <w:p w14:paraId="5911DB94"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~250 m</w:t>
            </w:r>
          </w:p>
        </w:tc>
        <w:tc>
          <w:tcPr>
            <w:tcW w:w="1656" w:type="pct"/>
            <w:vAlign w:val="center"/>
            <w:hideMark/>
          </w:tcPr>
          <w:p w14:paraId="1D21A8F7"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 xml:space="preserve">ORNL DAAC – </w:t>
            </w:r>
            <w:hyperlink r:id="rId11" w:history="1">
              <w:r w:rsidRPr="00451510">
                <w:rPr>
                  <w:rStyle w:val="Hyperlink"/>
                  <w:rFonts w:ascii="Times New Roman" w:hAnsi="Times New Roman" w:cs="Times New Roman"/>
                </w:rPr>
                <w:t>https://daac.ornl.gov/SOILS/guides/HYSOGs250m.html</w:t>
              </w:r>
            </w:hyperlink>
          </w:p>
        </w:tc>
      </w:tr>
      <w:tr w:rsidR="008D3F60" w:rsidRPr="00451510" w14:paraId="14F82B7D" w14:textId="77777777" w:rsidTr="004B0FEE">
        <w:trPr>
          <w:trHeight w:val="513"/>
        </w:trPr>
        <w:tc>
          <w:tcPr>
            <w:tcW w:w="434" w:type="pct"/>
            <w:tcBorders>
              <w:bottom w:val="single" w:sz="18" w:space="0" w:color="auto"/>
            </w:tcBorders>
            <w:vAlign w:val="center"/>
            <w:hideMark/>
          </w:tcPr>
          <w:p w14:paraId="6F6C92C8"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4</w:t>
            </w:r>
          </w:p>
        </w:tc>
        <w:tc>
          <w:tcPr>
            <w:tcW w:w="900" w:type="pct"/>
            <w:tcBorders>
              <w:bottom w:val="single" w:sz="18" w:space="0" w:color="auto"/>
            </w:tcBorders>
            <w:vAlign w:val="center"/>
            <w:hideMark/>
          </w:tcPr>
          <w:p w14:paraId="3348064E"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Rainfall Data</w:t>
            </w:r>
          </w:p>
        </w:tc>
        <w:tc>
          <w:tcPr>
            <w:tcW w:w="1210" w:type="pct"/>
            <w:tcBorders>
              <w:bottom w:val="single" w:sz="18" w:space="0" w:color="auto"/>
            </w:tcBorders>
            <w:vAlign w:val="center"/>
            <w:hideMark/>
          </w:tcPr>
          <w:p w14:paraId="6D26BDB8"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Daily gridded rainfall data (1994–2023)</w:t>
            </w:r>
          </w:p>
        </w:tc>
        <w:tc>
          <w:tcPr>
            <w:tcW w:w="801" w:type="pct"/>
            <w:tcBorders>
              <w:bottom w:val="single" w:sz="18" w:space="0" w:color="auto"/>
            </w:tcBorders>
            <w:vAlign w:val="center"/>
            <w:hideMark/>
          </w:tcPr>
          <w:p w14:paraId="02491E74"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0.25° × 0.25° (~25 km)</w:t>
            </w:r>
          </w:p>
        </w:tc>
        <w:tc>
          <w:tcPr>
            <w:tcW w:w="1656" w:type="pct"/>
            <w:tcBorders>
              <w:bottom w:val="single" w:sz="18" w:space="0" w:color="auto"/>
            </w:tcBorders>
            <w:vAlign w:val="center"/>
            <w:hideMark/>
          </w:tcPr>
          <w:p w14:paraId="4A21FD1D"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India Meteorological Department (IMD)</w:t>
            </w:r>
          </w:p>
        </w:tc>
      </w:tr>
    </w:tbl>
    <w:p w14:paraId="0FAD7B6F" w14:textId="77777777" w:rsidR="004C31D8" w:rsidRPr="003B6210" w:rsidRDefault="004C31D8" w:rsidP="00314362">
      <w:pPr>
        <w:spacing w:line="480" w:lineRule="auto"/>
        <w:jc w:val="both"/>
        <w:rPr>
          <w:rFonts w:ascii="Times New Roman" w:hAnsi="Times New Roman" w:cs="Times New Roman"/>
          <w:b/>
          <w:bCs/>
        </w:rPr>
      </w:pPr>
    </w:p>
    <w:p w14:paraId="03DCF698" w14:textId="730245EF" w:rsidR="00974043" w:rsidRPr="003B6210" w:rsidRDefault="00032B00" w:rsidP="00314362">
      <w:pPr>
        <w:spacing w:line="480" w:lineRule="auto"/>
        <w:jc w:val="both"/>
        <w:rPr>
          <w:rFonts w:ascii="Times New Roman" w:hAnsi="Times New Roman" w:cs="Times New Roman"/>
        </w:rPr>
      </w:pPr>
      <w:r>
        <w:rPr>
          <w:rFonts w:ascii="Times New Roman" w:hAnsi="Times New Roman" w:cs="Times New Roman"/>
        </w:rPr>
        <w:t xml:space="preserve">2.2 </w:t>
      </w:r>
      <w:r w:rsidR="001B26BB" w:rsidRPr="003B6210">
        <w:rPr>
          <w:rFonts w:ascii="Times New Roman" w:hAnsi="Times New Roman" w:cs="Times New Roman"/>
        </w:rPr>
        <w:t xml:space="preserve">Analysis of </w:t>
      </w:r>
      <w:r w:rsidR="00974043" w:rsidRPr="003B6210">
        <w:rPr>
          <w:rFonts w:ascii="Times New Roman" w:hAnsi="Times New Roman" w:cs="Times New Roman"/>
        </w:rPr>
        <w:t>morphometric parameters</w:t>
      </w:r>
      <w:r w:rsidR="001B26BB" w:rsidRPr="003B6210">
        <w:rPr>
          <w:rFonts w:ascii="Times New Roman" w:hAnsi="Times New Roman" w:cs="Times New Roman"/>
        </w:rPr>
        <w:t xml:space="preserve"> </w:t>
      </w:r>
    </w:p>
    <w:p w14:paraId="4F2B2D13" w14:textId="23FCC2E2" w:rsidR="00F5206A" w:rsidRPr="003B6210" w:rsidRDefault="00F5206A" w:rsidP="00314362">
      <w:pPr>
        <w:spacing w:line="480" w:lineRule="auto"/>
        <w:jc w:val="both"/>
        <w:rPr>
          <w:rFonts w:ascii="Times New Roman" w:hAnsi="Times New Roman" w:cs="Times New Roman"/>
        </w:rPr>
      </w:pPr>
      <w:r w:rsidRPr="003B6210">
        <w:rPr>
          <w:rFonts w:ascii="Times New Roman" w:hAnsi="Times New Roman" w:cs="Times New Roman"/>
        </w:rPr>
        <w:t>From the watershed and stream network maps, key morphometric information was extracted using ArcGIS</w:t>
      </w:r>
      <w:r w:rsidR="009C651D" w:rsidRPr="003B6210">
        <w:rPr>
          <w:rFonts w:ascii="Times New Roman" w:hAnsi="Times New Roman" w:cs="Times New Roman"/>
        </w:rPr>
        <w:t xml:space="preserve"> 10.3</w:t>
      </w:r>
      <w:r w:rsidRPr="003B6210">
        <w:rPr>
          <w:rFonts w:ascii="Times New Roman" w:hAnsi="Times New Roman" w:cs="Times New Roman"/>
        </w:rPr>
        <w:t xml:space="preserve"> software. These include watershed area, perimeter, and length (</w:t>
      </w:r>
      <w:r w:rsidR="00775399" w:rsidRPr="003B6210">
        <w:rPr>
          <w:rFonts w:ascii="Times New Roman" w:hAnsi="Times New Roman" w:cs="Times New Roman"/>
        </w:rPr>
        <w:t>T</w:t>
      </w:r>
      <w:r w:rsidRPr="003B6210">
        <w:rPr>
          <w:rFonts w:ascii="Times New Roman" w:hAnsi="Times New Roman" w:cs="Times New Roman"/>
        </w:rPr>
        <w:t>he straight-line distance from the outlet to the farthest point on the watershed boundary), stream order, stream number (</w:t>
      </w:r>
      <w:r w:rsidR="00775399" w:rsidRPr="003B6210">
        <w:rPr>
          <w:rFonts w:ascii="Times New Roman" w:hAnsi="Times New Roman" w:cs="Times New Roman"/>
        </w:rPr>
        <w:t>T</w:t>
      </w:r>
      <w:r w:rsidRPr="003B6210">
        <w:rPr>
          <w:rFonts w:ascii="Times New Roman" w:hAnsi="Times New Roman" w:cs="Times New Roman"/>
        </w:rPr>
        <w:t>he count of streams of different orders within each watershed), stream length (</w:t>
      </w:r>
      <w:r w:rsidR="00775399" w:rsidRPr="003B6210">
        <w:rPr>
          <w:rFonts w:ascii="Times New Roman" w:hAnsi="Times New Roman" w:cs="Times New Roman"/>
        </w:rPr>
        <w:t>T</w:t>
      </w:r>
      <w:r w:rsidRPr="003B6210">
        <w:rPr>
          <w:rFonts w:ascii="Times New Roman" w:hAnsi="Times New Roman" w:cs="Times New Roman"/>
        </w:rPr>
        <w:t>otal length of streams by order), and relief (</w:t>
      </w:r>
      <w:r w:rsidR="00EC2E28" w:rsidRPr="003B6210">
        <w:rPr>
          <w:rFonts w:ascii="Times New Roman" w:hAnsi="Times New Roman" w:cs="Times New Roman"/>
        </w:rPr>
        <w:t>T</w:t>
      </w:r>
      <w:r w:rsidRPr="003B6210">
        <w:rPr>
          <w:rFonts w:ascii="Times New Roman" w:hAnsi="Times New Roman" w:cs="Times New Roman"/>
        </w:rPr>
        <w:t xml:space="preserve">he elevation difference between the highest and lowest points within a watershed). These parameters served as the foundational data for </w:t>
      </w:r>
      <w:r w:rsidRPr="003B6210">
        <w:rPr>
          <w:rFonts w:ascii="Times New Roman" w:hAnsi="Times New Roman" w:cs="Times New Roman"/>
        </w:rPr>
        <w:lastRenderedPageBreak/>
        <w:t xml:space="preserve">calculating the twelve morphometric indices </w:t>
      </w:r>
      <w:r w:rsidR="00EC2E28" w:rsidRPr="003B6210">
        <w:rPr>
          <w:rFonts w:ascii="Times New Roman" w:hAnsi="Times New Roman" w:cs="Times New Roman"/>
        </w:rPr>
        <w:t>(Table</w:t>
      </w:r>
      <w:r w:rsidR="009C651D" w:rsidRPr="003B6210">
        <w:rPr>
          <w:rFonts w:ascii="Times New Roman" w:hAnsi="Times New Roman" w:cs="Times New Roman"/>
        </w:rPr>
        <w:t xml:space="preserve"> 2</w:t>
      </w:r>
      <w:r w:rsidRPr="003B6210">
        <w:rPr>
          <w:rFonts w:ascii="Times New Roman" w:hAnsi="Times New Roman" w:cs="Times New Roman"/>
        </w:rPr>
        <w:t>) that are considered to influence surface runoff generation.</w:t>
      </w:r>
    </w:p>
    <w:p w14:paraId="3501F4CF" w14:textId="6832219E" w:rsidR="00092144" w:rsidRPr="003B6210" w:rsidRDefault="00A82028" w:rsidP="00314362">
      <w:pPr>
        <w:spacing w:line="480" w:lineRule="auto"/>
        <w:jc w:val="both"/>
        <w:rPr>
          <w:rFonts w:ascii="Times New Roman" w:hAnsi="Times New Roman" w:cs="Times New Roman"/>
        </w:rPr>
      </w:pPr>
      <w:r w:rsidRPr="003B6210">
        <w:rPr>
          <w:rFonts w:ascii="Times New Roman" w:hAnsi="Times New Roman" w:cs="Times New Roman"/>
        </w:rPr>
        <w:t>Two key linear morphometric parameters</w:t>
      </w:r>
      <w:r w:rsidR="00EC2E28" w:rsidRPr="003B6210">
        <w:rPr>
          <w:rFonts w:ascii="Times New Roman" w:hAnsi="Times New Roman" w:cs="Times New Roman"/>
        </w:rPr>
        <w:t xml:space="preserve"> namely </w:t>
      </w:r>
      <w:r w:rsidRPr="003B6210">
        <w:rPr>
          <w:rFonts w:ascii="Times New Roman" w:hAnsi="Times New Roman" w:cs="Times New Roman"/>
        </w:rPr>
        <w:t xml:space="preserve">stream order </w:t>
      </w:r>
      <w:r w:rsidRPr="003B6210">
        <w:rPr>
          <w:rFonts w:ascii="Times New Roman" w:hAnsi="Times New Roman" w:cs="Times New Roman"/>
          <w:i/>
          <w:iCs/>
        </w:rPr>
        <w:t>(U)</w:t>
      </w:r>
      <w:r w:rsidRPr="003B6210">
        <w:rPr>
          <w:rFonts w:ascii="Times New Roman" w:hAnsi="Times New Roman" w:cs="Times New Roman"/>
        </w:rPr>
        <w:t xml:space="preserve"> and mean bifurcation ratio (</w:t>
      </w:r>
      <w:proofErr w:type="spellStart"/>
      <w:r w:rsidRPr="003B6210">
        <w:rPr>
          <w:rFonts w:ascii="Times New Roman" w:hAnsi="Times New Roman" w:cs="Times New Roman"/>
          <w:i/>
          <w:iCs/>
        </w:rPr>
        <w:t>Rb</w:t>
      </w:r>
      <w:r w:rsidRPr="003B6210">
        <w:rPr>
          <w:rFonts w:ascii="Times New Roman" w:hAnsi="Times New Roman" w:cs="Times New Roman"/>
          <w:i/>
          <w:iCs/>
          <w:vertAlign w:val="subscript"/>
        </w:rPr>
        <w:t>m</w:t>
      </w:r>
      <w:proofErr w:type="spellEnd"/>
      <w:r w:rsidRPr="003B6210">
        <w:rPr>
          <w:rFonts w:ascii="Times New Roman" w:hAnsi="Times New Roman" w:cs="Times New Roman"/>
        </w:rPr>
        <w:t xml:space="preserve">) were considered significant in evaluating the runoff potential of the watersheds. Stream order shows the level or position of a stream in the drainage network. Streams of higher order usually collect more water from larger areas and can generate more runoff. Bifurcation ratio </w:t>
      </w:r>
      <w:r w:rsidRPr="003B6210">
        <w:rPr>
          <w:rFonts w:ascii="Times New Roman" w:hAnsi="Times New Roman" w:cs="Times New Roman"/>
          <w:i/>
          <w:iCs/>
        </w:rPr>
        <w:t>(Rb)</w:t>
      </w:r>
      <w:r w:rsidRPr="003B6210">
        <w:rPr>
          <w:rFonts w:ascii="Times New Roman" w:hAnsi="Times New Roman" w:cs="Times New Roman"/>
        </w:rPr>
        <w:t xml:space="preserve"> is the ratio of the number of streams in one order to the number of streams in the next higher order, which shows</w:t>
      </w:r>
      <w:r w:rsidR="00EC2E28" w:rsidRPr="003B6210">
        <w:rPr>
          <w:rFonts w:ascii="Times New Roman" w:hAnsi="Times New Roman" w:cs="Times New Roman"/>
        </w:rPr>
        <w:t xml:space="preserve"> that</w:t>
      </w:r>
      <w:r w:rsidRPr="003B6210">
        <w:rPr>
          <w:rFonts w:ascii="Times New Roman" w:hAnsi="Times New Roman" w:cs="Times New Roman"/>
        </w:rPr>
        <w:t xml:space="preserve"> the drainage system is branching. A low </w:t>
      </w:r>
      <w:r w:rsidRPr="003B6210">
        <w:rPr>
          <w:rFonts w:ascii="Times New Roman" w:hAnsi="Times New Roman" w:cs="Times New Roman"/>
          <w:i/>
          <w:iCs/>
        </w:rPr>
        <w:t xml:space="preserve">Rb </w:t>
      </w:r>
      <w:r w:rsidRPr="003B6210">
        <w:rPr>
          <w:rFonts w:ascii="Times New Roman" w:hAnsi="Times New Roman" w:cs="Times New Roman"/>
        </w:rPr>
        <w:t xml:space="preserve">indicates direct flow and higher runoff, while a high </w:t>
      </w:r>
      <w:r w:rsidRPr="003B6210">
        <w:rPr>
          <w:rFonts w:ascii="Times New Roman" w:hAnsi="Times New Roman" w:cs="Times New Roman"/>
          <w:i/>
          <w:iCs/>
        </w:rPr>
        <w:t>Rb</w:t>
      </w:r>
      <w:r w:rsidRPr="003B6210">
        <w:rPr>
          <w:rFonts w:ascii="Times New Roman" w:hAnsi="Times New Roman" w:cs="Times New Roman"/>
        </w:rPr>
        <w:t xml:space="preserve"> implies more branching, slowing flow and reducing runoff. The mean bifurcation ratio is the average of these ratios for all stream orders in a watershed and is used in this study to assess how efficiently water flows through the drainage system.</w:t>
      </w:r>
    </w:p>
    <w:p w14:paraId="6C03F192" w14:textId="3E718D85" w:rsidR="00974043" w:rsidRDefault="00974043" w:rsidP="00314362">
      <w:pPr>
        <w:spacing w:line="480" w:lineRule="auto"/>
        <w:rPr>
          <w:rFonts w:ascii="Times New Roman" w:hAnsi="Times New Roman" w:cs="Times New Roman"/>
        </w:rPr>
      </w:pPr>
      <w:r w:rsidRPr="003B6210">
        <w:rPr>
          <w:rFonts w:ascii="Times New Roman" w:hAnsi="Times New Roman" w:cs="Times New Roman"/>
          <w:b/>
          <w:bCs/>
        </w:rPr>
        <w:t>Table 2</w:t>
      </w:r>
      <w:r w:rsidRPr="003B6210">
        <w:rPr>
          <w:rFonts w:ascii="Times New Roman" w:hAnsi="Times New Roman" w:cs="Times New Roman"/>
        </w:rPr>
        <w:t xml:space="preserve"> Methods and formulae adopted for computing morphometric parameters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1599"/>
        <w:gridCol w:w="5127"/>
        <w:gridCol w:w="1276"/>
      </w:tblGrid>
      <w:tr w:rsidR="008D3F60" w:rsidRPr="00451510" w14:paraId="62215920" w14:textId="77777777" w:rsidTr="004B0FEE">
        <w:trPr>
          <w:trHeight w:val="87"/>
        </w:trPr>
        <w:tc>
          <w:tcPr>
            <w:tcW w:w="567" w:type="pct"/>
            <w:tcBorders>
              <w:top w:val="single" w:sz="18" w:space="0" w:color="auto"/>
              <w:bottom w:val="single" w:sz="8" w:space="0" w:color="auto"/>
            </w:tcBorders>
            <w:vAlign w:val="center"/>
            <w:hideMark/>
          </w:tcPr>
          <w:p w14:paraId="1392F220" w14:textId="77777777" w:rsidR="008D3F60" w:rsidRPr="00451510" w:rsidRDefault="008D3F60" w:rsidP="004B0FEE">
            <w:pPr>
              <w:spacing w:after="160" w:line="480" w:lineRule="auto"/>
              <w:jc w:val="center"/>
              <w:rPr>
                <w:rFonts w:ascii="Times New Roman" w:hAnsi="Times New Roman" w:cs="Times New Roman"/>
                <w:b/>
                <w:bCs/>
              </w:rPr>
            </w:pPr>
            <w:r w:rsidRPr="00451510">
              <w:rPr>
                <w:rFonts w:ascii="Times New Roman" w:hAnsi="Times New Roman" w:cs="Times New Roman"/>
                <w:b/>
                <w:bCs/>
              </w:rPr>
              <w:t>Aspect</w:t>
            </w:r>
          </w:p>
        </w:tc>
        <w:tc>
          <w:tcPr>
            <w:tcW w:w="886" w:type="pct"/>
            <w:tcBorders>
              <w:top w:val="single" w:sz="18" w:space="0" w:color="auto"/>
              <w:bottom w:val="single" w:sz="8" w:space="0" w:color="auto"/>
            </w:tcBorders>
            <w:vAlign w:val="center"/>
            <w:hideMark/>
          </w:tcPr>
          <w:p w14:paraId="075F6F06" w14:textId="77777777" w:rsidR="008D3F60" w:rsidRPr="00451510" w:rsidRDefault="008D3F60" w:rsidP="004B0FEE">
            <w:pPr>
              <w:spacing w:after="160" w:line="480" w:lineRule="auto"/>
              <w:jc w:val="center"/>
              <w:rPr>
                <w:rFonts w:ascii="Times New Roman" w:hAnsi="Times New Roman" w:cs="Times New Roman"/>
                <w:b/>
                <w:bCs/>
              </w:rPr>
            </w:pPr>
            <w:r w:rsidRPr="00451510">
              <w:rPr>
                <w:rFonts w:ascii="Times New Roman" w:hAnsi="Times New Roman" w:cs="Times New Roman"/>
                <w:b/>
                <w:bCs/>
              </w:rPr>
              <w:t>Parameter</w:t>
            </w:r>
          </w:p>
        </w:tc>
        <w:tc>
          <w:tcPr>
            <w:tcW w:w="2839" w:type="pct"/>
            <w:tcBorders>
              <w:top w:val="single" w:sz="18" w:space="0" w:color="auto"/>
              <w:bottom w:val="single" w:sz="8" w:space="0" w:color="auto"/>
            </w:tcBorders>
            <w:vAlign w:val="center"/>
            <w:hideMark/>
          </w:tcPr>
          <w:p w14:paraId="7332F1E6" w14:textId="77777777" w:rsidR="008D3F60" w:rsidRPr="00451510" w:rsidRDefault="008D3F60" w:rsidP="004B0FEE">
            <w:pPr>
              <w:spacing w:after="160" w:line="480" w:lineRule="auto"/>
              <w:jc w:val="center"/>
              <w:rPr>
                <w:rFonts w:ascii="Times New Roman" w:hAnsi="Times New Roman" w:cs="Times New Roman"/>
                <w:b/>
                <w:bCs/>
              </w:rPr>
            </w:pPr>
            <w:r w:rsidRPr="00451510">
              <w:rPr>
                <w:rFonts w:ascii="Times New Roman" w:hAnsi="Times New Roman" w:cs="Times New Roman"/>
                <w:b/>
                <w:bCs/>
              </w:rPr>
              <w:t>Method / Formula</w:t>
            </w:r>
          </w:p>
        </w:tc>
        <w:tc>
          <w:tcPr>
            <w:tcW w:w="707" w:type="pct"/>
            <w:tcBorders>
              <w:top w:val="single" w:sz="18" w:space="0" w:color="auto"/>
              <w:bottom w:val="single" w:sz="8" w:space="0" w:color="auto"/>
            </w:tcBorders>
            <w:vAlign w:val="center"/>
            <w:hideMark/>
          </w:tcPr>
          <w:p w14:paraId="0476F1A7" w14:textId="77777777" w:rsidR="008D3F60" w:rsidRPr="00451510" w:rsidRDefault="008D3F60" w:rsidP="004B0FEE">
            <w:pPr>
              <w:spacing w:after="160" w:line="480" w:lineRule="auto"/>
              <w:jc w:val="center"/>
              <w:rPr>
                <w:rFonts w:ascii="Times New Roman" w:hAnsi="Times New Roman" w:cs="Times New Roman"/>
                <w:b/>
                <w:bCs/>
              </w:rPr>
            </w:pPr>
            <w:r w:rsidRPr="00451510">
              <w:rPr>
                <w:rFonts w:ascii="Times New Roman" w:hAnsi="Times New Roman" w:cs="Times New Roman"/>
                <w:b/>
                <w:bCs/>
              </w:rPr>
              <w:t>Reference</w:t>
            </w:r>
          </w:p>
        </w:tc>
      </w:tr>
      <w:tr w:rsidR="008D3F60" w:rsidRPr="00451510" w14:paraId="466EB7CE" w14:textId="77777777" w:rsidTr="004B0FEE">
        <w:trPr>
          <w:trHeight w:val="566"/>
        </w:trPr>
        <w:tc>
          <w:tcPr>
            <w:tcW w:w="567" w:type="pct"/>
            <w:vMerge w:val="restart"/>
            <w:tcBorders>
              <w:top w:val="single" w:sz="8" w:space="0" w:color="auto"/>
            </w:tcBorders>
            <w:vAlign w:val="center"/>
            <w:hideMark/>
          </w:tcPr>
          <w:p w14:paraId="34650913"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Linear aspect</w:t>
            </w:r>
          </w:p>
        </w:tc>
        <w:tc>
          <w:tcPr>
            <w:tcW w:w="886" w:type="pct"/>
            <w:tcBorders>
              <w:top w:val="single" w:sz="8" w:space="0" w:color="auto"/>
            </w:tcBorders>
            <w:vAlign w:val="center"/>
            <w:hideMark/>
          </w:tcPr>
          <w:p w14:paraId="2319FFB0"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Stream Order (</w:t>
            </w:r>
            <w:r w:rsidRPr="00451510">
              <w:rPr>
                <w:rFonts w:ascii="Times New Roman" w:hAnsi="Times New Roman" w:cs="Times New Roman"/>
                <w:i/>
                <w:iCs/>
              </w:rPr>
              <w:t>U</w:t>
            </w:r>
            <w:r w:rsidRPr="00451510">
              <w:rPr>
                <w:rFonts w:ascii="Times New Roman" w:hAnsi="Times New Roman" w:cs="Times New Roman"/>
              </w:rPr>
              <w:t>)</w:t>
            </w:r>
          </w:p>
        </w:tc>
        <w:tc>
          <w:tcPr>
            <w:tcW w:w="2839" w:type="pct"/>
            <w:tcBorders>
              <w:top w:val="single" w:sz="8" w:space="0" w:color="auto"/>
            </w:tcBorders>
            <w:vAlign w:val="center"/>
            <w:hideMark/>
          </w:tcPr>
          <w:p w14:paraId="3772B7FD"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Hierarchical method of ranking</w:t>
            </w:r>
          </w:p>
        </w:tc>
        <w:tc>
          <w:tcPr>
            <w:tcW w:w="707" w:type="pct"/>
            <w:tcBorders>
              <w:top w:val="single" w:sz="8" w:space="0" w:color="auto"/>
            </w:tcBorders>
            <w:vAlign w:val="center"/>
            <w:hideMark/>
          </w:tcPr>
          <w:p w14:paraId="47092F77"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Strahler (1957)</w:t>
            </w:r>
          </w:p>
        </w:tc>
      </w:tr>
      <w:tr w:rsidR="008D3F60" w:rsidRPr="00451510" w14:paraId="0E861C6C" w14:textId="77777777" w:rsidTr="004B0FEE">
        <w:trPr>
          <w:trHeight w:val="1319"/>
        </w:trPr>
        <w:tc>
          <w:tcPr>
            <w:tcW w:w="567" w:type="pct"/>
            <w:vMerge/>
            <w:tcBorders>
              <w:bottom w:val="single" w:sz="8" w:space="0" w:color="auto"/>
            </w:tcBorders>
            <w:vAlign w:val="center"/>
            <w:hideMark/>
          </w:tcPr>
          <w:p w14:paraId="208E2FEE" w14:textId="77777777" w:rsidR="008D3F60" w:rsidRPr="00451510" w:rsidRDefault="008D3F60" w:rsidP="004B0FEE">
            <w:pPr>
              <w:spacing w:after="160" w:line="480" w:lineRule="auto"/>
              <w:jc w:val="center"/>
              <w:rPr>
                <w:rFonts w:ascii="Times New Roman" w:hAnsi="Times New Roman" w:cs="Times New Roman"/>
              </w:rPr>
            </w:pPr>
          </w:p>
        </w:tc>
        <w:tc>
          <w:tcPr>
            <w:tcW w:w="886" w:type="pct"/>
            <w:tcBorders>
              <w:bottom w:val="single" w:sz="8" w:space="0" w:color="auto"/>
            </w:tcBorders>
            <w:vAlign w:val="center"/>
            <w:hideMark/>
          </w:tcPr>
          <w:p w14:paraId="09D18BFD"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Mean Bifurcation Ratio (</w:t>
            </w:r>
            <w:proofErr w:type="spellStart"/>
            <w:r w:rsidRPr="00451510">
              <w:rPr>
                <w:rFonts w:ascii="Times New Roman" w:hAnsi="Times New Roman" w:cs="Times New Roman"/>
                <w:i/>
                <w:iCs/>
              </w:rPr>
              <w:t>Rb</w:t>
            </w:r>
            <w:r w:rsidRPr="00451510">
              <w:rPr>
                <w:rFonts w:ascii="Times New Roman" w:hAnsi="Times New Roman" w:cs="Times New Roman"/>
                <w:i/>
                <w:iCs/>
                <w:vertAlign w:val="subscript"/>
              </w:rPr>
              <w:t>m</w:t>
            </w:r>
            <w:proofErr w:type="spellEnd"/>
            <w:r w:rsidRPr="00451510">
              <w:rPr>
                <w:rFonts w:ascii="Times New Roman" w:hAnsi="Times New Roman" w:cs="Times New Roman"/>
              </w:rPr>
              <w:t>)</w:t>
            </w:r>
          </w:p>
        </w:tc>
        <w:tc>
          <w:tcPr>
            <w:tcW w:w="2839" w:type="pct"/>
            <w:tcBorders>
              <w:bottom w:val="single" w:sz="8" w:space="0" w:color="auto"/>
            </w:tcBorders>
            <w:hideMark/>
          </w:tcPr>
          <w:p w14:paraId="46F42A2C"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 xml:space="preserve">Bifurcation Ratio,  </w:t>
            </w:r>
            <m:oMath>
              <m:r>
                <w:rPr>
                  <w:rFonts w:ascii="Cambria Math" w:hAnsi="Cambria Math" w:cs="Times New Roman"/>
                </w:rPr>
                <m:t>Rb=</m:t>
              </m:r>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U</m:t>
                      </m:r>
                    </m:sub>
                  </m:sSub>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U+1</m:t>
                      </m:r>
                    </m:sub>
                  </m:sSub>
                </m:den>
              </m:f>
            </m:oMath>
          </w:p>
          <w:p w14:paraId="2002BBD8" w14:textId="77777777" w:rsidR="008D3F60" w:rsidRPr="00451510" w:rsidRDefault="008D3F60" w:rsidP="004B0FEE">
            <w:pPr>
              <w:spacing w:after="160" w:line="480" w:lineRule="auto"/>
              <w:rPr>
                <w:rFonts w:ascii="Times New Roman" w:hAnsi="Times New Roman" w:cs="Times New Roman"/>
              </w:rPr>
            </w:pPr>
            <w:r w:rsidRPr="00451510">
              <w:rPr>
                <w:rFonts w:ascii="Times New Roman" w:eastAsiaTheme="minorEastAsia" w:hAnsi="Times New Roman" w:cs="Times New Roman"/>
              </w:rPr>
              <w:t xml:space="preserve">Where: </w:t>
            </w:r>
            <w:r w:rsidRPr="00451510">
              <w:rPr>
                <w:rFonts w:ascii="Times New Roman" w:eastAsiaTheme="minorEastAsia" w:hAnsi="Times New Roman" w:cs="Times New Roman"/>
                <w:i/>
                <w:iCs/>
              </w:rPr>
              <w:t>N</w:t>
            </w:r>
            <w:r w:rsidRPr="00451510">
              <w:rPr>
                <w:rFonts w:ascii="Times New Roman" w:eastAsiaTheme="minorEastAsia" w:hAnsi="Times New Roman" w:cs="Times New Roman"/>
                <w:i/>
                <w:iCs/>
                <w:vertAlign w:val="subscript"/>
              </w:rPr>
              <w:t>U</w:t>
            </w:r>
            <w:r w:rsidRPr="00451510">
              <w:rPr>
                <w:rFonts w:ascii="Times New Roman" w:eastAsiaTheme="minorEastAsia" w:hAnsi="Times New Roman" w:cs="Times New Roman"/>
                <w:vertAlign w:val="subscript"/>
              </w:rPr>
              <w:t xml:space="preserve"> </w:t>
            </w:r>
            <w:r w:rsidRPr="00451510">
              <w:rPr>
                <w:rFonts w:ascii="Times New Roman" w:hAnsi="Times New Roman" w:cs="Times New Roman"/>
              </w:rPr>
              <w:t xml:space="preserve">= number of streams of a certain order </w:t>
            </w:r>
            <w:r w:rsidRPr="00451510">
              <w:rPr>
                <w:rFonts w:ascii="Times New Roman" w:hAnsi="Times New Roman" w:cs="Times New Roman"/>
                <w:i/>
                <w:iCs/>
              </w:rPr>
              <w:t>U</w:t>
            </w:r>
            <w:r w:rsidRPr="00451510">
              <w:rPr>
                <w:rFonts w:ascii="Times New Roman" w:hAnsi="Times New Roman" w:cs="Times New Roman"/>
              </w:rPr>
              <w:t xml:space="preserve">, </w:t>
            </w:r>
            <w:r w:rsidRPr="00451510">
              <w:rPr>
                <w:rFonts w:ascii="Times New Roman" w:hAnsi="Times New Roman" w:cs="Times New Roman"/>
                <w:i/>
                <w:iCs/>
              </w:rPr>
              <w:t>N</w:t>
            </w:r>
            <w:r w:rsidRPr="00451510">
              <w:rPr>
                <w:rFonts w:ascii="Times New Roman" w:hAnsi="Times New Roman" w:cs="Times New Roman"/>
                <w:i/>
                <w:iCs/>
                <w:vertAlign w:val="subscript"/>
              </w:rPr>
              <w:t>U+1</w:t>
            </w:r>
            <w:r w:rsidRPr="00451510">
              <w:rPr>
                <w:rFonts w:ascii="Times New Roman" w:hAnsi="Times New Roman" w:cs="Times New Roman"/>
                <w:vertAlign w:val="subscript"/>
              </w:rPr>
              <w:t xml:space="preserve"> </w:t>
            </w:r>
            <w:r w:rsidRPr="00451510">
              <w:rPr>
                <w:rFonts w:ascii="Times New Roman" w:hAnsi="Times New Roman" w:cs="Times New Roman"/>
              </w:rPr>
              <w:t>= number of streams of the next high one</w:t>
            </w:r>
          </w:p>
          <w:p w14:paraId="23ED097D" w14:textId="77777777" w:rsidR="008D3F60" w:rsidRPr="00451510" w:rsidRDefault="008D3F60" w:rsidP="004B0FEE">
            <w:pPr>
              <w:spacing w:after="160" w:line="480" w:lineRule="auto"/>
              <w:rPr>
                <w:rFonts w:ascii="Times New Roman" w:hAnsi="Times New Roman" w:cs="Times New Roman"/>
              </w:rPr>
            </w:pPr>
            <w:proofErr w:type="spellStart"/>
            <w:r w:rsidRPr="00451510">
              <w:rPr>
                <w:rFonts w:ascii="Times New Roman" w:hAnsi="Times New Roman" w:cs="Times New Roman"/>
                <w:i/>
                <w:iCs/>
              </w:rPr>
              <w:t>Rb</w:t>
            </w:r>
            <w:r w:rsidRPr="00451510">
              <w:rPr>
                <w:rFonts w:ascii="Times New Roman" w:hAnsi="Times New Roman" w:cs="Times New Roman"/>
                <w:i/>
                <w:iCs/>
                <w:vertAlign w:val="subscript"/>
              </w:rPr>
              <w:t>m</w:t>
            </w:r>
            <w:proofErr w:type="spellEnd"/>
            <w:r w:rsidRPr="00451510">
              <w:rPr>
                <w:rFonts w:ascii="Times New Roman" w:hAnsi="Times New Roman" w:cs="Times New Roman"/>
              </w:rPr>
              <w:t xml:space="preserve"> is the average of the bifurcation ratios of all orders</w:t>
            </w:r>
          </w:p>
        </w:tc>
        <w:tc>
          <w:tcPr>
            <w:tcW w:w="707" w:type="pct"/>
            <w:tcBorders>
              <w:bottom w:val="single" w:sz="8" w:space="0" w:color="auto"/>
            </w:tcBorders>
            <w:vAlign w:val="center"/>
            <w:hideMark/>
          </w:tcPr>
          <w:p w14:paraId="5791C6D7"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Schumm (1956)</w:t>
            </w:r>
          </w:p>
        </w:tc>
      </w:tr>
      <w:tr w:rsidR="008D3F60" w:rsidRPr="00451510" w14:paraId="7A64ED08" w14:textId="77777777" w:rsidTr="004B0FEE">
        <w:trPr>
          <w:trHeight w:val="1091"/>
        </w:trPr>
        <w:tc>
          <w:tcPr>
            <w:tcW w:w="567" w:type="pct"/>
            <w:vMerge w:val="restart"/>
            <w:tcBorders>
              <w:top w:val="single" w:sz="8" w:space="0" w:color="auto"/>
            </w:tcBorders>
            <w:vAlign w:val="center"/>
            <w:hideMark/>
          </w:tcPr>
          <w:p w14:paraId="49FD0771"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Areal aspect</w:t>
            </w:r>
          </w:p>
        </w:tc>
        <w:tc>
          <w:tcPr>
            <w:tcW w:w="886" w:type="pct"/>
            <w:tcBorders>
              <w:top w:val="single" w:sz="8" w:space="0" w:color="auto"/>
            </w:tcBorders>
            <w:vAlign w:val="center"/>
            <w:hideMark/>
          </w:tcPr>
          <w:p w14:paraId="0B135A56"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Elongation Ratio (</w:t>
            </w:r>
            <w:r w:rsidRPr="00451510">
              <w:rPr>
                <w:rFonts w:ascii="Times New Roman" w:hAnsi="Times New Roman" w:cs="Times New Roman"/>
                <w:i/>
                <w:iCs/>
              </w:rPr>
              <w:t>Re</w:t>
            </w:r>
            <w:r w:rsidRPr="00451510">
              <w:rPr>
                <w:rFonts w:ascii="Times New Roman" w:hAnsi="Times New Roman" w:cs="Times New Roman"/>
              </w:rPr>
              <w:t>)</w:t>
            </w:r>
          </w:p>
        </w:tc>
        <w:tc>
          <w:tcPr>
            <w:tcW w:w="2839" w:type="pct"/>
            <w:tcBorders>
              <w:top w:val="single" w:sz="8" w:space="0" w:color="auto"/>
            </w:tcBorders>
            <w:hideMark/>
          </w:tcPr>
          <w:p w14:paraId="007D5862" w14:textId="77777777" w:rsidR="008D3F60" w:rsidRPr="00451510" w:rsidRDefault="008D3F60" w:rsidP="004B0FEE">
            <w:pPr>
              <w:spacing w:after="160" w:line="480" w:lineRule="auto"/>
              <w:rPr>
                <w:rFonts w:ascii="Times New Roman" w:hAnsi="Times New Roman" w:cs="Times New Roman"/>
              </w:rPr>
            </w:pPr>
            <m:oMathPara>
              <m:oMath>
                <m:r>
                  <w:rPr>
                    <w:rFonts w:ascii="Cambria Math" w:hAnsi="Cambria Math" w:cs="Times New Roman"/>
                  </w:rPr>
                  <m:t xml:space="preserve">Re= </m:t>
                </m:r>
                <m:f>
                  <m:fPr>
                    <m:type m:val="lin"/>
                    <m:ctrlPr>
                      <w:rPr>
                        <w:rFonts w:ascii="Cambria Math" w:hAnsi="Cambria Math" w:cs="Times New Roman"/>
                        <w:i/>
                      </w:rPr>
                    </m:ctrlPr>
                  </m:fPr>
                  <m:num>
                    <m:r>
                      <w:rPr>
                        <w:rFonts w:ascii="Cambria Math" w:hAnsi="Cambria Math" w:cs="Times New Roman"/>
                      </w:rPr>
                      <m:t>(2√</m:t>
                    </m:r>
                    <m:f>
                      <m:fPr>
                        <m:type m:val="lin"/>
                        <m:ctrlPr>
                          <w:rPr>
                            <w:rFonts w:ascii="Cambria Math" w:hAnsi="Cambria Math" w:cs="Times New Roman"/>
                            <w:i/>
                          </w:rPr>
                        </m:ctrlPr>
                      </m:fPr>
                      <m:num>
                        <m:r>
                          <w:rPr>
                            <w:rFonts w:ascii="Cambria Math" w:hAnsi="Cambria Math" w:cs="Times New Roman"/>
                          </w:rPr>
                          <m:t>(A</m:t>
                        </m:r>
                      </m:num>
                      <m:den>
                        <m:r>
                          <m:rPr>
                            <m:sty m:val="p"/>
                          </m:rPr>
                          <w:rPr>
                            <w:rFonts w:ascii="Cambria Math" w:hAnsi="Cambria Math" w:cs="Times New Roman"/>
                          </w:rPr>
                          <m:t>π))</m:t>
                        </m:r>
                      </m:den>
                    </m:f>
                  </m:num>
                  <m:den>
                    <m:r>
                      <w:rPr>
                        <w:rFonts w:ascii="Cambria Math" w:hAnsi="Cambria Math" w:cs="Times New Roman"/>
                      </w:rPr>
                      <m:t>L</m:t>
                    </m:r>
                  </m:den>
                </m:f>
              </m:oMath>
            </m:oMathPara>
          </w:p>
          <w:p w14:paraId="63B4517C" w14:textId="77777777" w:rsidR="008D3F60" w:rsidRPr="00451510" w:rsidRDefault="008D3F60" w:rsidP="004B0FEE">
            <w:pPr>
              <w:spacing w:after="160" w:line="480" w:lineRule="auto"/>
              <w:rPr>
                <w:rFonts w:ascii="Times New Roman" w:eastAsiaTheme="minorEastAsia" w:hAnsi="Times New Roman" w:cs="Times New Roman"/>
              </w:rPr>
            </w:pPr>
            <w:r w:rsidRPr="00451510">
              <w:rPr>
                <w:rFonts w:ascii="Times New Roman" w:eastAsiaTheme="minorEastAsia" w:hAnsi="Times New Roman" w:cs="Times New Roman"/>
              </w:rPr>
              <w:lastRenderedPageBreak/>
              <w:t xml:space="preserve">Where:  </w:t>
            </w:r>
            <w:r w:rsidRPr="00451510">
              <w:rPr>
                <w:rFonts w:ascii="Times New Roman" w:eastAsiaTheme="minorEastAsia" w:hAnsi="Times New Roman" w:cs="Times New Roman"/>
                <w:i/>
                <w:iCs/>
              </w:rPr>
              <w:t xml:space="preserve">A </w:t>
            </w:r>
            <w:r w:rsidRPr="00451510">
              <w:rPr>
                <w:rFonts w:ascii="Times New Roman" w:eastAsiaTheme="minorEastAsia" w:hAnsi="Times New Roman" w:cs="Times New Roman"/>
              </w:rPr>
              <w:t>= Area of the watershed (km</w:t>
            </w:r>
            <w:r w:rsidRPr="00451510">
              <w:rPr>
                <w:rFonts w:ascii="Times New Roman" w:eastAsiaTheme="minorEastAsia" w:hAnsi="Times New Roman" w:cs="Times New Roman"/>
                <w:vertAlign w:val="superscript"/>
              </w:rPr>
              <w:t>2</w:t>
            </w:r>
            <w:r w:rsidRPr="00451510">
              <w:rPr>
                <w:rFonts w:ascii="Times New Roman" w:eastAsiaTheme="minorEastAsia" w:hAnsi="Times New Roman" w:cs="Times New Roman"/>
              </w:rPr>
              <w:t xml:space="preserve">), </w:t>
            </w:r>
            <w:r w:rsidRPr="00451510">
              <w:rPr>
                <w:rFonts w:ascii="Times New Roman" w:hAnsi="Times New Roman" w:cs="Times New Roman"/>
                <w:i/>
                <w:iCs/>
              </w:rPr>
              <w:t xml:space="preserve">L </w:t>
            </w:r>
            <w:r w:rsidRPr="00451510">
              <w:rPr>
                <w:rFonts w:ascii="Times New Roman" w:hAnsi="Times New Roman" w:cs="Times New Roman"/>
              </w:rPr>
              <w:t>= Length of the watershed (km)</w:t>
            </w:r>
          </w:p>
        </w:tc>
        <w:tc>
          <w:tcPr>
            <w:tcW w:w="707" w:type="pct"/>
            <w:tcBorders>
              <w:top w:val="single" w:sz="8" w:space="0" w:color="auto"/>
            </w:tcBorders>
            <w:vAlign w:val="center"/>
            <w:hideMark/>
          </w:tcPr>
          <w:p w14:paraId="17A6F07F"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lastRenderedPageBreak/>
              <w:t>Schumm (1956)</w:t>
            </w:r>
          </w:p>
        </w:tc>
      </w:tr>
      <w:tr w:rsidR="008D3F60" w:rsidRPr="00451510" w14:paraId="4CD9B4E1" w14:textId="77777777" w:rsidTr="004B0FEE">
        <w:tc>
          <w:tcPr>
            <w:tcW w:w="567" w:type="pct"/>
            <w:vMerge/>
            <w:vAlign w:val="center"/>
          </w:tcPr>
          <w:p w14:paraId="0CE65541" w14:textId="77777777" w:rsidR="008D3F60" w:rsidRPr="00451510" w:rsidRDefault="008D3F60" w:rsidP="004B0FEE">
            <w:pPr>
              <w:spacing w:line="480" w:lineRule="auto"/>
              <w:jc w:val="center"/>
              <w:rPr>
                <w:rFonts w:ascii="Times New Roman" w:hAnsi="Times New Roman" w:cs="Times New Roman"/>
              </w:rPr>
            </w:pPr>
          </w:p>
        </w:tc>
        <w:tc>
          <w:tcPr>
            <w:tcW w:w="886" w:type="pct"/>
            <w:vAlign w:val="center"/>
          </w:tcPr>
          <w:p w14:paraId="7B615023"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Circularity Ratio (</w:t>
            </w:r>
            <w:proofErr w:type="spellStart"/>
            <w:r w:rsidRPr="00451510">
              <w:rPr>
                <w:rFonts w:ascii="Times New Roman" w:hAnsi="Times New Roman" w:cs="Times New Roman"/>
                <w:i/>
                <w:iCs/>
              </w:rPr>
              <w:t>Rc</w:t>
            </w:r>
            <w:proofErr w:type="spellEnd"/>
            <w:r w:rsidRPr="00451510">
              <w:rPr>
                <w:rFonts w:ascii="Times New Roman" w:hAnsi="Times New Roman" w:cs="Times New Roman"/>
              </w:rPr>
              <w:t>)</w:t>
            </w:r>
          </w:p>
        </w:tc>
        <w:tc>
          <w:tcPr>
            <w:tcW w:w="2839" w:type="pct"/>
          </w:tcPr>
          <w:p w14:paraId="5F4C5163" w14:textId="77777777" w:rsidR="008D3F60" w:rsidRPr="00451510" w:rsidRDefault="008D3F60" w:rsidP="004B0FEE">
            <w:pPr>
              <w:spacing w:after="160" w:line="480" w:lineRule="auto"/>
              <w:rPr>
                <w:rFonts w:ascii="Times New Roman" w:eastAsiaTheme="minorEastAsia" w:hAnsi="Times New Roman" w:cs="Times New Roman"/>
                <w:i/>
              </w:rPr>
            </w:pPr>
            <m:oMathPara>
              <m:oMath>
                <m:r>
                  <w:rPr>
                    <w:rFonts w:ascii="Cambria Math" w:hAnsi="Cambria Math" w:cs="Times New Roman"/>
                  </w:rPr>
                  <m:t xml:space="preserve">Rc= </m:t>
                </m:r>
                <m:f>
                  <m:fPr>
                    <m:type m:val="lin"/>
                    <m:ctrlPr>
                      <w:rPr>
                        <w:rFonts w:ascii="Cambria Math" w:hAnsi="Cambria Math" w:cs="Times New Roman"/>
                        <w:i/>
                      </w:rPr>
                    </m:ctrlPr>
                  </m:fPr>
                  <m:num>
                    <m:r>
                      <w:rPr>
                        <w:rFonts w:ascii="Cambria Math" w:hAnsi="Cambria Math" w:cs="Times New Roman"/>
                      </w:rPr>
                      <m:t>4πA</m:t>
                    </m:r>
                  </m:num>
                  <m:den>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2</m:t>
                        </m:r>
                      </m:sup>
                    </m:sSup>
                  </m:den>
                </m:f>
              </m:oMath>
            </m:oMathPara>
          </w:p>
          <w:p w14:paraId="0DDB3AC7" w14:textId="77777777" w:rsidR="008D3F60" w:rsidRPr="00451510" w:rsidRDefault="008D3F60" w:rsidP="004B0FEE">
            <w:pPr>
              <w:spacing w:after="160" w:line="480" w:lineRule="auto"/>
              <w:rPr>
                <w:rFonts w:ascii="Times New Roman" w:eastAsiaTheme="minorEastAsia" w:hAnsi="Times New Roman" w:cs="Times New Roman"/>
              </w:rPr>
            </w:pPr>
            <w:r w:rsidRPr="00451510">
              <w:rPr>
                <w:rFonts w:ascii="Times New Roman" w:eastAsiaTheme="minorEastAsia" w:hAnsi="Times New Roman" w:cs="Times New Roman"/>
              </w:rPr>
              <w:t xml:space="preserve">Where:  </w:t>
            </w:r>
            <w:r w:rsidRPr="00451510">
              <w:rPr>
                <w:rFonts w:ascii="Times New Roman" w:eastAsiaTheme="minorEastAsia" w:hAnsi="Times New Roman" w:cs="Times New Roman"/>
                <w:i/>
                <w:iCs/>
              </w:rPr>
              <w:t xml:space="preserve">A </w:t>
            </w:r>
            <w:r w:rsidRPr="00451510">
              <w:rPr>
                <w:rFonts w:ascii="Times New Roman" w:eastAsiaTheme="minorEastAsia" w:hAnsi="Times New Roman" w:cs="Times New Roman"/>
              </w:rPr>
              <w:t>= Area of the watershed (km</w:t>
            </w:r>
            <w:r w:rsidRPr="00451510">
              <w:rPr>
                <w:rFonts w:ascii="Times New Roman" w:eastAsiaTheme="minorEastAsia" w:hAnsi="Times New Roman" w:cs="Times New Roman"/>
                <w:vertAlign w:val="superscript"/>
              </w:rPr>
              <w:t>2</w:t>
            </w:r>
            <w:r w:rsidRPr="00451510">
              <w:rPr>
                <w:rFonts w:ascii="Times New Roman" w:eastAsiaTheme="minorEastAsia" w:hAnsi="Times New Roman" w:cs="Times New Roman"/>
              </w:rPr>
              <w:t xml:space="preserve">), </w:t>
            </w:r>
            <w:r w:rsidRPr="00451510">
              <w:rPr>
                <w:rFonts w:ascii="Times New Roman" w:eastAsiaTheme="minorEastAsia" w:hAnsi="Times New Roman" w:cs="Times New Roman"/>
                <w:i/>
                <w:iCs/>
              </w:rPr>
              <w:t>P</w:t>
            </w:r>
            <w:r w:rsidRPr="00451510">
              <w:rPr>
                <w:rFonts w:ascii="Times New Roman" w:eastAsiaTheme="minorEastAsia" w:hAnsi="Times New Roman" w:cs="Times New Roman"/>
              </w:rPr>
              <w:t xml:space="preserve"> = Perimeter of the watershed (km)</w:t>
            </w:r>
          </w:p>
        </w:tc>
        <w:tc>
          <w:tcPr>
            <w:tcW w:w="707" w:type="pct"/>
            <w:vAlign w:val="center"/>
          </w:tcPr>
          <w:p w14:paraId="2E6AA8C7"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Miller (1953)</w:t>
            </w:r>
          </w:p>
        </w:tc>
      </w:tr>
      <w:tr w:rsidR="008D3F60" w:rsidRPr="00451510" w14:paraId="0BEAC11D" w14:textId="77777777" w:rsidTr="004B0FEE">
        <w:tc>
          <w:tcPr>
            <w:tcW w:w="567" w:type="pct"/>
            <w:vMerge/>
            <w:vAlign w:val="center"/>
            <w:hideMark/>
          </w:tcPr>
          <w:p w14:paraId="56FD0CBB" w14:textId="77777777" w:rsidR="008D3F60" w:rsidRPr="00451510" w:rsidRDefault="008D3F60" w:rsidP="004B0FEE">
            <w:pPr>
              <w:spacing w:after="160" w:line="480" w:lineRule="auto"/>
              <w:jc w:val="center"/>
              <w:rPr>
                <w:rFonts w:ascii="Times New Roman" w:hAnsi="Times New Roman" w:cs="Times New Roman"/>
              </w:rPr>
            </w:pPr>
          </w:p>
        </w:tc>
        <w:tc>
          <w:tcPr>
            <w:tcW w:w="886" w:type="pct"/>
            <w:vAlign w:val="center"/>
            <w:hideMark/>
          </w:tcPr>
          <w:p w14:paraId="44DE387A"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Form Factor (</w:t>
            </w:r>
            <w:r w:rsidRPr="00451510">
              <w:rPr>
                <w:rFonts w:ascii="Times New Roman" w:hAnsi="Times New Roman" w:cs="Times New Roman"/>
                <w:i/>
                <w:iCs/>
              </w:rPr>
              <w:t>Ff</w:t>
            </w:r>
            <w:r w:rsidRPr="00451510">
              <w:rPr>
                <w:rFonts w:ascii="Times New Roman" w:hAnsi="Times New Roman" w:cs="Times New Roman"/>
              </w:rPr>
              <w:t>)</w:t>
            </w:r>
          </w:p>
        </w:tc>
        <w:tc>
          <w:tcPr>
            <w:tcW w:w="2839" w:type="pct"/>
            <w:hideMark/>
          </w:tcPr>
          <w:p w14:paraId="1C29724B" w14:textId="77777777" w:rsidR="008D3F60" w:rsidRPr="00451510" w:rsidRDefault="008D3F60" w:rsidP="004B0FEE">
            <w:pPr>
              <w:spacing w:after="160" w:line="480" w:lineRule="auto"/>
              <w:rPr>
                <w:rFonts w:ascii="Times New Roman" w:eastAsiaTheme="minorEastAsia" w:hAnsi="Times New Roman" w:cs="Times New Roman"/>
              </w:rPr>
            </w:pPr>
            <m:oMathPara>
              <m:oMath>
                <m:r>
                  <w:rPr>
                    <w:rFonts w:ascii="Cambria Math" w:hAnsi="Cambria Math" w:cs="Times New Roman"/>
                  </w:rPr>
                  <m:t xml:space="preserve">Ff= </m:t>
                </m:r>
                <m:f>
                  <m:fPr>
                    <m:type m:val="lin"/>
                    <m:ctrlPr>
                      <w:rPr>
                        <w:rFonts w:ascii="Cambria Math" w:hAnsi="Cambria Math" w:cs="Times New Roman"/>
                        <w:i/>
                      </w:rPr>
                    </m:ctrlPr>
                  </m:fPr>
                  <m:num>
                    <m:r>
                      <w:rPr>
                        <w:rFonts w:ascii="Cambria Math" w:hAnsi="Cambria Math" w:cs="Times New Roman"/>
                      </w:rPr>
                      <m:t>A</m:t>
                    </m:r>
                  </m:num>
                  <m:den>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2</m:t>
                        </m:r>
                      </m:sup>
                    </m:sSup>
                  </m:den>
                </m:f>
              </m:oMath>
            </m:oMathPara>
          </w:p>
          <w:p w14:paraId="7D127624" w14:textId="77777777" w:rsidR="008D3F60" w:rsidRPr="00451510" w:rsidRDefault="008D3F60" w:rsidP="004B0FEE">
            <w:pPr>
              <w:spacing w:after="160" w:line="480" w:lineRule="auto"/>
              <w:rPr>
                <w:rFonts w:ascii="Times New Roman" w:eastAsiaTheme="minorEastAsia" w:hAnsi="Times New Roman" w:cs="Times New Roman"/>
              </w:rPr>
            </w:pPr>
            <w:r w:rsidRPr="00451510">
              <w:rPr>
                <w:rFonts w:ascii="Times New Roman" w:eastAsiaTheme="minorEastAsia" w:hAnsi="Times New Roman" w:cs="Times New Roman"/>
              </w:rPr>
              <w:t xml:space="preserve">Where:  </w:t>
            </w:r>
            <w:r w:rsidRPr="00451510">
              <w:rPr>
                <w:rFonts w:ascii="Times New Roman" w:eastAsiaTheme="minorEastAsia" w:hAnsi="Times New Roman" w:cs="Times New Roman"/>
                <w:i/>
                <w:iCs/>
              </w:rPr>
              <w:t xml:space="preserve">A </w:t>
            </w:r>
            <w:r w:rsidRPr="00451510">
              <w:rPr>
                <w:rFonts w:ascii="Times New Roman" w:eastAsiaTheme="minorEastAsia" w:hAnsi="Times New Roman" w:cs="Times New Roman"/>
              </w:rPr>
              <w:t>= Area of the watershed (km</w:t>
            </w:r>
            <w:r w:rsidRPr="00451510">
              <w:rPr>
                <w:rFonts w:ascii="Times New Roman" w:eastAsiaTheme="minorEastAsia" w:hAnsi="Times New Roman" w:cs="Times New Roman"/>
                <w:vertAlign w:val="superscript"/>
              </w:rPr>
              <w:t>2</w:t>
            </w:r>
            <w:r w:rsidRPr="00451510">
              <w:rPr>
                <w:rFonts w:ascii="Times New Roman" w:eastAsiaTheme="minorEastAsia" w:hAnsi="Times New Roman" w:cs="Times New Roman"/>
              </w:rPr>
              <w:t xml:space="preserve">), </w:t>
            </w:r>
            <w:r w:rsidRPr="00451510">
              <w:rPr>
                <w:rFonts w:ascii="Times New Roman" w:hAnsi="Times New Roman" w:cs="Times New Roman"/>
                <w:i/>
                <w:iCs/>
              </w:rPr>
              <w:t xml:space="preserve">L </w:t>
            </w:r>
            <w:r w:rsidRPr="00451510">
              <w:rPr>
                <w:rFonts w:ascii="Times New Roman" w:hAnsi="Times New Roman" w:cs="Times New Roman"/>
              </w:rPr>
              <w:t>= Length of the watershed (km)</w:t>
            </w:r>
          </w:p>
        </w:tc>
        <w:tc>
          <w:tcPr>
            <w:tcW w:w="707" w:type="pct"/>
            <w:vAlign w:val="center"/>
            <w:hideMark/>
          </w:tcPr>
          <w:p w14:paraId="484B4D8C"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Horton (1932)</w:t>
            </w:r>
          </w:p>
        </w:tc>
      </w:tr>
      <w:tr w:rsidR="008D3F60" w:rsidRPr="00451510" w14:paraId="594374C7" w14:textId="77777777" w:rsidTr="004B0FEE">
        <w:tc>
          <w:tcPr>
            <w:tcW w:w="567" w:type="pct"/>
            <w:vMerge/>
            <w:vAlign w:val="center"/>
            <w:hideMark/>
          </w:tcPr>
          <w:p w14:paraId="47FF336D" w14:textId="77777777" w:rsidR="008D3F60" w:rsidRPr="00451510" w:rsidRDefault="008D3F60" w:rsidP="004B0FEE">
            <w:pPr>
              <w:spacing w:after="160" w:line="480" w:lineRule="auto"/>
              <w:jc w:val="center"/>
              <w:rPr>
                <w:rFonts w:ascii="Times New Roman" w:hAnsi="Times New Roman" w:cs="Times New Roman"/>
              </w:rPr>
            </w:pPr>
          </w:p>
        </w:tc>
        <w:tc>
          <w:tcPr>
            <w:tcW w:w="886" w:type="pct"/>
            <w:vAlign w:val="center"/>
            <w:hideMark/>
          </w:tcPr>
          <w:p w14:paraId="2464B7CA"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Drainage Density (</w:t>
            </w:r>
            <w:r w:rsidRPr="00451510">
              <w:rPr>
                <w:rFonts w:ascii="Times New Roman" w:hAnsi="Times New Roman" w:cs="Times New Roman"/>
                <w:i/>
                <w:iCs/>
              </w:rPr>
              <w:t>Dd</w:t>
            </w:r>
            <w:r w:rsidRPr="00451510">
              <w:rPr>
                <w:rFonts w:ascii="Times New Roman" w:hAnsi="Times New Roman" w:cs="Times New Roman"/>
              </w:rPr>
              <w:t>)</w:t>
            </w:r>
          </w:p>
        </w:tc>
        <w:tc>
          <w:tcPr>
            <w:tcW w:w="2839" w:type="pct"/>
            <w:hideMark/>
          </w:tcPr>
          <w:p w14:paraId="46EB7608" w14:textId="77777777" w:rsidR="008D3F60" w:rsidRPr="00451510" w:rsidRDefault="008D3F60" w:rsidP="004B0FEE">
            <w:pPr>
              <w:spacing w:after="160" w:line="480" w:lineRule="auto"/>
              <w:rPr>
                <w:rFonts w:ascii="Times New Roman" w:hAnsi="Times New Roman" w:cs="Times New Roman"/>
              </w:rPr>
            </w:pPr>
            <m:oMathPara>
              <m:oMath>
                <m:r>
                  <w:rPr>
                    <w:rFonts w:ascii="Cambria Math" w:hAnsi="Cambria Math" w:cs="Times New Roman"/>
                  </w:rPr>
                  <m:t xml:space="preserve">Dd= </m:t>
                </m:r>
                <m:f>
                  <m:fPr>
                    <m:type m:val="lin"/>
                    <m:ctrlPr>
                      <w:rPr>
                        <w:rFonts w:ascii="Cambria Math" w:hAnsi="Cambria Math" w:cs="Times New Roman"/>
                        <w:i/>
                      </w:rPr>
                    </m:ctrlPr>
                  </m:fPr>
                  <m:num>
                    <m:sSub>
                      <m:sSubPr>
                        <m:ctrlPr>
                          <w:rPr>
                            <w:rFonts w:ascii="Cambria Math" w:hAnsi="Cambria Math" w:cs="Times New Roman"/>
                            <w:i/>
                            <w:iCs/>
                          </w:rPr>
                        </m:ctrlPr>
                      </m:sSubPr>
                      <m:e>
                        <m:r>
                          <w:rPr>
                            <w:rFonts w:ascii="Cambria Math" w:hAnsi="Cambria Math" w:cs="Times New Roman"/>
                          </w:rPr>
                          <m:t>L</m:t>
                        </m:r>
                      </m:e>
                      <m:sub>
                        <m:r>
                          <w:rPr>
                            <w:rFonts w:ascii="Cambria Math" w:hAnsi="Cambria Math" w:cs="Times New Roman"/>
                          </w:rPr>
                          <m:t>U</m:t>
                        </m:r>
                      </m:sub>
                    </m:sSub>
                  </m:num>
                  <m:den>
                    <m:r>
                      <w:rPr>
                        <w:rFonts w:ascii="Cambria Math" w:hAnsi="Cambria Math" w:cs="Times New Roman"/>
                      </w:rPr>
                      <m:t>A</m:t>
                    </m:r>
                  </m:den>
                </m:f>
              </m:oMath>
            </m:oMathPara>
          </w:p>
          <w:p w14:paraId="521BECD8" w14:textId="77777777" w:rsidR="008D3F60" w:rsidRPr="00451510" w:rsidRDefault="008D3F60" w:rsidP="004B0FEE">
            <w:pPr>
              <w:spacing w:after="160" w:line="480" w:lineRule="auto"/>
              <w:rPr>
                <w:rFonts w:ascii="Times New Roman" w:hAnsi="Times New Roman" w:cs="Times New Roman"/>
              </w:rPr>
            </w:pPr>
            <w:r w:rsidRPr="00451510">
              <w:rPr>
                <w:rFonts w:ascii="Times New Roman" w:eastAsiaTheme="minorEastAsia" w:hAnsi="Times New Roman" w:cs="Times New Roman"/>
              </w:rPr>
              <w:t xml:space="preserve">Where:  </w:t>
            </w:r>
            <w:r w:rsidRPr="00451510">
              <w:rPr>
                <w:rFonts w:ascii="Times New Roman" w:hAnsi="Times New Roman" w:cs="Times New Roman"/>
                <w:i/>
                <w:iCs/>
              </w:rPr>
              <w:t>L</w:t>
            </w:r>
            <w:r w:rsidRPr="00451510">
              <w:rPr>
                <w:rFonts w:ascii="Times New Roman" w:hAnsi="Times New Roman" w:cs="Times New Roman"/>
                <w:i/>
                <w:iCs/>
                <w:vertAlign w:val="subscript"/>
              </w:rPr>
              <w:t>U</w:t>
            </w:r>
            <w:r w:rsidRPr="00451510">
              <w:rPr>
                <w:rFonts w:ascii="Times New Roman" w:hAnsi="Times New Roman" w:cs="Times New Roman"/>
                <w:i/>
                <w:iCs/>
              </w:rPr>
              <w:t xml:space="preserve"> </w:t>
            </w:r>
            <w:r w:rsidRPr="00451510">
              <w:rPr>
                <w:rFonts w:ascii="Times New Roman" w:hAnsi="Times New Roman" w:cs="Times New Roman"/>
              </w:rPr>
              <w:t xml:space="preserve">= Total stream length of all orders (km), </w:t>
            </w:r>
            <w:r w:rsidRPr="00451510">
              <w:rPr>
                <w:rFonts w:ascii="Times New Roman" w:eastAsiaTheme="minorEastAsia" w:hAnsi="Times New Roman" w:cs="Times New Roman"/>
                <w:i/>
                <w:iCs/>
              </w:rPr>
              <w:t xml:space="preserve">A </w:t>
            </w:r>
            <w:r w:rsidRPr="00451510">
              <w:rPr>
                <w:rFonts w:ascii="Times New Roman" w:eastAsiaTheme="minorEastAsia" w:hAnsi="Times New Roman" w:cs="Times New Roman"/>
              </w:rPr>
              <w:t>= Area of the watershed (km</w:t>
            </w:r>
            <w:r w:rsidRPr="00451510">
              <w:rPr>
                <w:rFonts w:ascii="Times New Roman" w:eastAsiaTheme="minorEastAsia" w:hAnsi="Times New Roman" w:cs="Times New Roman"/>
                <w:vertAlign w:val="superscript"/>
              </w:rPr>
              <w:t>2</w:t>
            </w:r>
            <w:r w:rsidRPr="00451510">
              <w:rPr>
                <w:rFonts w:ascii="Times New Roman" w:eastAsiaTheme="minorEastAsia" w:hAnsi="Times New Roman" w:cs="Times New Roman"/>
              </w:rPr>
              <w:t>)</w:t>
            </w:r>
          </w:p>
        </w:tc>
        <w:tc>
          <w:tcPr>
            <w:tcW w:w="707" w:type="pct"/>
            <w:vAlign w:val="center"/>
            <w:hideMark/>
          </w:tcPr>
          <w:p w14:paraId="1459EF71"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Horton (1932)</w:t>
            </w:r>
          </w:p>
        </w:tc>
      </w:tr>
      <w:tr w:rsidR="008D3F60" w:rsidRPr="00451510" w14:paraId="073AB0E3" w14:textId="77777777" w:rsidTr="004B0FEE">
        <w:trPr>
          <w:trHeight w:val="1087"/>
        </w:trPr>
        <w:tc>
          <w:tcPr>
            <w:tcW w:w="567" w:type="pct"/>
            <w:vMerge/>
            <w:vAlign w:val="center"/>
            <w:hideMark/>
          </w:tcPr>
          <w:p w14:paraId="0BE3CF03" w14:textId="77777777" w:rsidR="008D3F60" w:rsidRPr="00451510" w:rsidRDefault="008D3F60" w:rsidP="004B0FEE">
            <w:pPr>
              <w:spacing w:after="160" w:line="480" w:lineRule="auto"/>
              <w:jc w:val="center"/>
              <w:rPr>
                <w:rFonts w:ascii="Times New Roman" w:hAnsi="Times New Roman" w:cs="Times New Roman"/>
              </w:rPr>
            </w:pPr>
          </w:p>
        </w:tc>
        <w:tc>
          <w:tcPr>
            <w:tcW w:w="886" w:type="pct"/>
            <w:vAlign w:val="center"/>
            <w:hideMark/>
          </w:tcPr>
          <w:p w14:paraId="3D895BF7"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Stream Frequency (</w:t>
            </w:r>
            <w:r w:rsidRPr="00451510">
              <w:rPr>
                <w:rFonts w:ascii="Times New Roman" w:hAnsi="Times New Roman" w:cs="Times New Roman"/>
                <w:i/>
                <w:iCs/>
              </w:rPr>
              <w:t>Fs</w:t>
            </w:r>
            <w:r w:rsidRPr="00451510">
              <w:rPr>
                <w:rFonts w:ascii="Times New Roman" w:hAnsi="Times New Roman" w:cs="Times New Roman"/>
              </w:rPr>
              <w:t>)</w:t>
            </w:r>
          </w:p>
        </w:tc>
        <w:tc>
          <w:tcPr>
            <w:tcW w:w="2839" w:type="pct"/>
            <w:hideMark/>
          </w:tcPr>
          <w:p w14:paraId="5999DD35" w14:textId="77777777" w:rsidR="008D3F60" w:rsidRPr="00451510" w:rsidRDefault="008D3F60" w:rsidP="004B0FEE">
            <w:pPr>
              <w:spacing w:after="160" w:line="480" w:lineRule="auto"/>
              <w:rPr>
                <w:rFonts w:ascii="Times New Roman" w:eastAsiaTheme="minorEastAsia" w:hAnsi="Times New Roman" w:cs="Times New Roman"/>
                <w:i/>
              </w:rPr>
            </w:pPr>
            <m:oMathPara>
              <m:oMath>
                <m:r>
                  <w:rPr>
                    <w:rFonts w:ascii="Cambria Math" w:hAnsi="Cambria Math" w:cs="Times New Roman"/>
                  </w:rPr>
                  <m:t>Fs=</m:t>
                </m:r>
                <m:f>
                  <m:fPr>
                    <m:type m:val="lin"/>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U</m:t>
                        </m:r>
                      </m:sub>
                    </m:sSub>
                  </m:num>
                  <m:den>
                    <m:r>
                      <w:rPr>
                        <w:rFonts w:ascii="Cambria Math" w:hAnsi="Cambria Math" w:cs="Times New Roman"/>
                      </w:rPr>
                      <m:t>A</m:t>
                    </m:r>
                  </m:den>
                </m:f>
              </m:oMath>
            </m:oMathPara>
          </w:p>
          <w:p w14:paraId="7EC82938" w14:textId="77777777" w:rsidR="008D3F60" w:rsidRPr="00451510" w:rsidRDefault="008D3F60" w:rsidP="004B0FEE">
            <w:pPr>
              <w:spacing w:after="160" w:line="480" w:lineRule="auto"/>
              <w:rPr>
                <w:rFonts w:ascii="Times New Roman" w:hAnsi="Times New Roman" w:cs="Times New Roman"/>
              </w:rPr>
            </w:pPr>
            <w:r w:rsidRPr="00451510">
              <w:rPr>
                <w:rFonts w:ascii="Times New Roman" w:eastAsiaTheme="minorEastAsia" w:hAnsi="Times New Roman" w:cs="Times New Roman"/>
              </w:rPr>
              <w:t xml:space="preserve">Where:  </w:t>
            </w:r>
            <m:oMath>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U</m:t>
                  </m:r>
                </m:sub>
              </m:sSub>
              <m:r>
                <w:rPr>
                  <w:rFonts w:ascii="Cambria Math" w:hAnsi="Cambria Math" w:cs="Times New Roman"/>
                </w:rPr>
                <m:t xml:space="preserve"> </m:t>
              </m:r>
            </m:oMath>
            <w:r w:rsidRPr="00451510">
              <w:rPr>
                <w:rFonts w:ascii="Times New Roman" w:hAnsi="Times New Roman" w:cs="Times New Roman"/>
              </w:rPr>
              <w:t xml:space="preserve">= Total no. of streams of all orders, </w:t>
            </w:r>
            <w:r w:rsidRPr="00451510">
              <w:rPr>
                <w:rFonts w:ascii="Times New Roman" w:eastAsiaTheme="minorEastAsia" w:hAnsi="Times New Roman" w:cs="Times New Roman"/>
                <w:i/>
                <w:iCs/>
              </w:rPr>
              <w:t xml:space="preserve">A </w:t>
            </w:r>
            <w:r w:rsidRPr="00451510">
              <w:rPr>
                <w:rFonts w:ascii="Times New Roman" w:hAnsi="Times New Roman" w:cs="Times New Roman"/>
              </w:rPr>
              <w:t>= Area of the watershed (km</w:t>
            </w:r>
            <w:r w:rsidRPr="00451510">
              <w:rPr>
                <w:rFonts w:ascii="Times New Roman" w:hAnsi="Times New Roman" w:cs="Times New Roman"/>
                <w:vertAlign w:val="superscript"/>
              </w:rPr>
              <w:t>2</w:t>
            </w:r>
            <w:r w:rsidRPr="00451510">
              <w:rPr>
                <w:rFonts w:ascii="Times New Roman" w:hAnsi="Times New Roman" w:cs="Times New Roman"/>
              </w:rPr>
              <w:t>)</w:t>
            </w:r>
          </w:p>
        </w:tc>
        <w:tc>
          <w:tcPr>
            <w:tcW w:w="707" w:type="pct"/>
            <w:vAlign w:val="center"/>
            <w:hideMark/>
          </w:tcPr>
          <w:p w14:paraId="5FE249EB"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Horton (1932)</w:t>
            </w:r>
          </w:p>
        </w:tc>
      </w:tr>
      <w:tr w:rsidR="008D3F60" w:rsidRPr="00451510" w14:paraId="38CD1AB6" w14:textId="77777777" w:rsidTr="004B0FEE">
        <w:tc>
          <w:tcPr>
            <w:tcW w:w="567" w:type="pct"/>
            <w:vMerge/>
            <w:vAlign w:val="center"/>
            <w:hideMark/>
          </w:tcPr>
          <w:p w14:paraId="71A0B93F" w14:textId="77777777" w:rsidR="008D3F60" w:rsidRPr="00451510" w:rsidRDefault="008D3F60" w:rsidP="004B0FEE">
            <w:pPr>
              <w:spacing w:after="160" w:line="480" w:lineRule="auto"/>
              <w:jc w:val="center"/>
              <w:rPr>
                <w:rFonts w:ascii="Times New Roman" w:hAnsi="Times New Roman" w:cs="Times New Roman"/>
              </w:rPr>
            </w:pPr>
          </w:p>
        </w:tc>
        <w:tc>
          <w:tcPr>
            <w:tcW w:w="886" w:type="pct"/>
            <w:vAlign w:val="center"/>
            <w:hideMark/>
          </w:tcPr>
          <w:p w14:paraId="3DEF9C59"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Infiltration Number (</w:t>
            </w:r>
            <w:r w:rsidRPr="00451510">
              <w:rPr>
                <w:rFonts w:ascii="Times New Roman" w:hAnsi="Times New Roman" w:cs="Times New Roman"/>
                <w:i/>
                <w:iCs/>
              </w:rPr>
              <w:t>If</w:t>
            </w:r>
            <w:r w:rsidRPr="00451510">
              <w:rPr>
                <w:rFonts w:ascii="Times New Roman" w:hAnsi="Times New Roman" w:cs="Times New Roman"/>
              </w:rPr>
              <w:t>)</w:t>
            </w:r>
          </w:p>
        </w:tc>
        <w:tc>
          <w:tcPr>
            <w:tcW w:w="2839" w:type="pct"/>
            <w:hideMark/>
          </w:tcPr>
          <w:p w14:paraId="2C4DE2EB" w14:textId="77777777" w:rsidR="008D3F60" w:rsidRPr="00451510" w:rsidRDefault="008D3F60" w:rsidP="004B0FEE">
            <w:pPr>
              <w:spacing w:after="160" w:line="480" w:lineRule="auto"/>
              <w:rPr>
                <w:rFonts w:ascii="Times New Roman" w:eastAsiaTheme="minorEastAsia" w:hAnsi="Times New Roman" w:cs="Times New Roman"/>
              </w:rPr>
            </w:pPr>
            <m:oMathPara>
              <m:oMath>
                <m:r>
                  <w:rPr>
                    <w:rFonts w:ascii="Cambria Math" w:hAnsi="Cambria Math" w:cs="Times New Roman"/>
                  </w:rPr>
                  <m:t>If=Dd*Fs</m:t>
                </m:r>
              </m:oMath>
            </m:oMathPara>
          </w:p>
          <w:p w14:paraId="43070A04" w14:textId="77777777" w:rsidR="008D3F60" w:rsidRPr="00451510" w:rsidRDefault="008D3F60" w:rsidP="004B0FEE">
            <w:pPr>
              <w:spacing w:after="160" w:line="480" w:lineRule="auto"/>
              <w:rPr>
                <w:rFonts w:ascii="Times New Roman" w:hAnsi="Times New Roman" w:cs="Times New Roman"/>
              </w:rPr>
            </w:pPr>
            <w:r w:rsidRPr="00451510">
              <w:rPr>
                <w:rFonts w:ascii="Times New Roman" w:eastAsiaTheme="minorEastAsia" w:hAnsi="Times New Roman" w:cs="Times New Roman"/>
              </w:rPr>
              <w:t xml:space="preserve">Where: </w:t>
            </w:r>
            <w:r w:rsidRPr="00451510">
              <w:rPr>
                <w:rFonts w:ascii="Times New Roman" w:eastAsiaTheme="minorEastAsia" w:hAnsi="Times New Roman" w:cs="Times New Roman"/>
                <w:i/>
                <w:iCs/>
              </w:rPr>
              <w:t>Dd</w:t>
            </w:r>
            <w:r w:rsidRPr="00451510">
              <w:rPr>
                <w:rFonts w:ascii="Times New Roman" w:eastAsiaTheme="minorEastAsia" w:hAnsi="Times New Roman" w:cs="Times New Roman"/>
              </w:rPr>
              <w:t xml:space="preserve"> = Drainage density, </w:t>
            </w:r>
            <w:r w:rsidRPr="00451510">
              <w:rPr>
                <w:rFonts w:ascii="Times New Roman" w:eastAsiaTheme="minorEastAsia" w:hAnsi="Times New Roman" w:cs="Times New Roman"/>
                <w:i/>
                <w:iCs/>
              </w:rPr>
              <w:t>Fs</w:t>
            </w:r>
            <w:r w:rsidRPr="00451510">
              <w:rPr>
                <w:rFonts w:ascii="Times New Roman" w:eastAsiaTheme="minorEastAsia" w:hAnsi="Times New Roman" w:cs="Times New Roman"/>
              </w:rPr>
              <w:t xml:space="preserve"> = Stream frequency</w:t>
            </w:r>
          </w:p>
        </w:tc>
        <w:tc>
          <w:tcPr>
            <w:tcW w:w="707" w:type="pct"/>
            <w:vAlign w:val="center"/>
            <w:hideMark/>
          </w:tcPr>
          <w:p w14:paraId="00182196" w14:textId="77777777" w:rsidR="008D3F60" w:rsidRPr="00451510" w:rsidRDefault="008D3F60" w:rsidP="004B0FEE">
            <w:pPr>
              <w:spacing w:after="160" w:line="480" w:lineRule="auto"/>
              <w:jc w:val="center"/>
              <w:rPr>
                <w:rFonts w:ascii="Times New Roman" w:hAnsi="Times New Roman" w:cs="Times New Roman"/>
              </w:rPr>
            </w:pPr>
            <w:proofErr w:type="spellStart"/>
            <w:r w:rsidRPr="00451510">
              <w:rPr>
                <w:rFonts w:ascii="Times New Roman" w:hAnsi="Times New Roman" w:cs="Times New Roman"/>
              </w:rPr>
              <w:t>Faniran</w:t>
            </w:r>
            <w:proofErr w:type="spellEnd"/>
            <w:r w:rsidRPr="00451510">
              <w:rPr>
                <w:rFonts w:ascii="Times New Roman" w:hAnsi="Times New Roman" w:cs="Times New Roman"/>
              </w:rPr>
              <w:t xml:space="preserve"> (1968)</w:t>
            </w:r>
          </w:p>
        </w:tc>
      </w:tr>
      <w:tr w:rsidR="008D3F60" w:rsidRPr="00451510" w14:paraId="3F5FF62E" w14:textId="77777777" w:rsidTr="004B0FEE">
        <w:tc>
          <w:tcPr>
            <w:tcW w:w="567" w:type="pct"/>
            <w:vMerge/>
            <w:tcBorders>
              <w:bottom w:val="single" w:sz="8" w:space="0" w:color="auto"/>
            </w:tcBorders>
            <w:vAlign w:val="center"/>
          </w:tcPr>
          <w:p w14:paraId="2F8679D5" w14:textId="77777777" w:rsidR="008D3F60" w:rsidRPr="00451510" w:rsidRDefault="008D3F60" w:rsidP="004B0FEE">
            <w:pPr>
              <w:spacing w:line="480" w:lineRule="auto"/>
              <w:jc w:val="center"/>
              <w:rPr>
                <w:rFonts w:ascii="Times New Roman" w:hAnsi="Times New Roman" w:cs="Times New Roman"/>
              </w:rPr>
            </w:pPr>
          </w:p>
        </w:tc>
        <w:tc>
          <w:tcPr>
            <w:tcW w:w="886" w:type="pct"/>
            <w:tcBorders>
              <w:bottom w:val="single" w:sz="8" w:space="0" w:color="auto"/>
            </w:tcBorders>
            <w:vAlign w:val="center"/>
          </w:tcPr>
          <w:p w14:paraId="54FCACF4"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Compactness Coefficient (</w:t>
            </w:r>
            <w:r w:rsidRPr="00451510">
              <w:rPr>
                <w:rFonts w:ascii="Times New Roman" w:hAnsi="Times New Roman" w:cs="Times New Roman"/>
                <w:i/>
                <w:iCs/>
              </w:rPr>
              <w:t>Cc</w:t>
            </w:r>
            <w:r w:rsidRPr="00451510">
              <w:rPr>
                <w:rFonts w:ascii="Times New Roman" w:hAnsi="Times New Roman" w:cs="Times New Roman"/>
              </w:rPr>
              <w:t>)</w:t>
            </w:r>
          </w:p>
        </w:tc>
        <w:tc>
          <w:tcPr>
            <w:tcW w:w="2839" w:type="pct"/>
            <w:tcBorders>
              <w:bottom w:val="single" w:sz="8" w:space="0" w:color="auto"/>
            </w:tcBorders>
          </w:tcPr>
          <w:p w14:paraId="7C83FEE7" w14:textId="77777777" w:rsidR="008D3F60" w:rsidRPr="00451510" w:rsidRDefault="008D3F60" w:rsidP="004B0FEE">
            <w:pPr>
              <w:spacing w:line="480" w:lineRule="auto"/>
              <w:rPr>
                <w:rFonts w:ascii="Times New Roman" w:eastAsia="Calibri" w:hAnsi="Times New Roman" w:cs="Times New Roman"/>
              </w:rPr>
            </w:pPr>
            <m:oMathPara>
              <m:oMath>
                <m:r>
                  <w:rPr>
                    <w:rFonts w:ascii="Cambria Math" w:eastAsia="Calibri" w:hAnsi="Cambria Math" w:cs="Times New Roman"/>
                  </w:rPr>
                  <m:t>Cc=0.2821×</m:t>
                </m:r>
                <m:f>
                  <m:fPr>
                    <m:type m:val="lin"/>
                    <m:ctrlPr>
                      <w:rPr>
                        <w:rFonts w:ascii="Cambria Math" w:eastAsia="Calibri" w:hAnsi="Cambria Math" w:cs="Times New Roman"/>
                        <w:i/>
                      </w:rPr>
                    </m:ctrlPr>
                  </m:fPr>
                  <m:num>
                    <m:r>
                      <w:rPr>
                        <w:rFonts w:ascii="Cambria Math" w:eastAsia="Calibri" w:hAnsi="Cambria Math" w:cs="Times New Roman"/>
                      </w:rPr>
                      <m:t>P</m:t>
                    </m:r>
                  </m:num>
                  <m:den>
                    <m:r>
                      <w:rPr>
                        <w:rFonts w:ascii="Cambria Math" w:eastAsia="Calibri" w:hAnsi="Cambria Math" w:cs="Times New Roman"/>
                      </w:rPr>
                      <m:t>√A</m:t>
                    </m:r>
                  </m:den>
                </m:f>
              </m:oMath>
            </m:oMathPara>
          </w:p>
          <w:p w14:paraId="6ED6E431" w14:textId="77777777" w:rsidR="008D3F60" w:rsidRPr="00451510" w:rsidRDefault="008D3F60" w:rsidP="004B0FEE">
            <w:pPr>
              <w:spacing w:line="480" w:lineRule="auto"/>
              <w:rPr>
                <w:rFonts w:ascii="Times New Roman" w:eastAsiaTheme="minorEastAsia" w:hAnsi="Times New Roman" w:cs="Times New Roman"/>
              </w:rPr>
            </w:pPr>
            <w:r w:rsidRPr="00451510">
              <w:rPr>
                <w:rFonts w:ascii="Times New Roman" w:eastAsia="Calibri" w:hAnsi="Times New Roman" w:cs="Times New Roman"/>
              </w:rPr>
              <w:t xml:space="preserve">Where: </w:t>
            </w:r>
            <w:r w:rsidRPr="00451510">
              <w:rPr>
                <w:rFonts w:ascii="Times New Roman" w:eastAsiaTheme="minorEastAsia" w:hAnsi="Times New Roman" w:cs="Times New Roman"/>
                <w:i/>
                <w:iCs/>
              </w:rPr>
              <w:t>P</w:t>
            </w:r>
            <w:r w:rsidRPr="00451510">
              <w:rPr>
                <w:rFonts w:ascii="Times New Roman" w:eastAsiaTheme="minorEastAsia" w:hAnsi="Times New Roman" w:cs="Times New Roman"/>
              </w:rPr>
              <w:t xml:space="preserve"> = Perimeter of the watershed (km), </w:t>
            </w:r>
            <w:r w:rsidRPr="00451510">
              <w:rPr>
                <w:rFonts w:ascii="Times New Roman" w:eastAsiaTheme="minorEastAsia" w:hAnsi="Times New Roman" w:cs="Times New Roman"/>
                <w:i/>
                <w:iCs/>
              </w:rPr>
              <w:t xml:space="preserve">A </w:t>
            </w:r>
            <w:r w:rsidRPr="00451510">
              <w:rPr>
                <w:rFonts w:ascii="Times New Roman" w:eastAsiaTheme="minorEastAsia" w:hAnsi="Times New Roman" w:cs="Times New Roman"/>
              </w:rPr>
              <w:t>= Area of the watershed (km</w:t>
            </w:r>
            <w:r w:rsidRPr="00451510">
              <w:rPr>
                <w:rFonts w:ascii="Times New Roman" w:eastAsiaTheme="minorEastAsia" w:hAnsi="Times New Roman" w:cs="Times New Roman"/>
                <w:vertAlign w:val="superscript"/>
              </w:rPr>
              <w:t>2</w:t>
            </w:r>
            <w:r w:rsidRPr="00451510">
              <w:rPr>
                <w:rFonts w:ascii="Times New Roman" w:eastAsiaTheme="minorEastAsia" w:hAnsi="Times New Roman" w:cs="Times New Roman"/>
              </w:rPr>
              <w:t>)</w:t>
            </w:r>
          </w:p>
        </w:tc>
        <w:tc>
          <w:tcPr>
            <w:tcW w:w="707" w:type="pct"/>
            <w:tcBorders>
              <w:bottom w:val="single" w:sz="8" w:space="0" w:color="auto"/>
            </w:tcBorders>
            <w:vAlign w:val="center"/>
          </w:tcPr>
          <w:p w14:paraId="44FD2ACE"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Horton (1945)</w:t>
            </w:r>
          </w:p>
        </w:tc>
      </w:tr>
      <w:tr w:rsidR="008D3F60" w:rsidRPr="00451510" w14:paraId="5BEC64C7" w14:textId="77777777" w:rsidTr="004B0FEE">
        <w:tc>
          <w:tcPr>
            <w:tcW w:w="567" w:type="pct"/>
            <w:vMerge w:val="restart"/>
            <w:tcBorders>
              <w:top w:val="single" w:sz="8" w:space="0" w:color="auto"/>
            </w:tcBorders>
            <w:vAlign w:val="center"/>
            <w:hideMark/>
          </w:tcPr>
          <w:p w14:paraId="5F741847"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lastRenderedPageBreak/>
              <w:t>Relief aspect</w:t>
            </w:r>
          </w:p>
        </w:tc>
        <w:tc>
          <w:tcPr>
            <w:tcW w:w="886" w:type="pct"/>
            <w:tcBorders>
              <w:top w:val="single" w:sz="8" w:space="0" w:color="auto"/>
            </w:tcBorders>
            <w:vAlign w:val="center"/>
            <w:hideMark/>
          </w:tcPr>
          <w:p w14:paraId="03D44645"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Relief (</w:t>
            </w:r>
            <w:r w:rsidRPr="00451510">
              <w:rPr>
                <w:rFonts w:ascii="Times New Roman" w:hAnsi="Times New Roman" w:cs="Times New Roman"/>
                <w:i/>
                <w:iCs/>
              </w:rPr>
              <w:t>H</w:t>
            </w:r>
            <w:r w:rsidRPr="00451510">
              <w:rPr>
                <w:rFonts w:ascii="Times New Roman" w:hAnsi="Times New Roman" w:cs="Times New Roman"/>
              </w:rPr>
              <w:t>)</w:t>
            </w:r>
          </w:p>
        </w:tc>
        <w:tc>
          <w:tcPr>
            <w:tcW w:w="2839" w:type="pct"/>
            <w:tcBorders>
              <w:top w:val="single" w:sz="8" w:space="0" w:color="auto"/>
            </w:tcBorders>
            <w:hideMark/>
          </w:tcPr>
          <w:p w14:paraId="01987CD1" w14:textId="77777777" w:rsidR="008D3F60" w:rsidRPr="00451510" w:rsidRDefault="008D3F60" w:rsidP="004B0FEE">
            <w:pPr>
              <w:spacing w:after="160" w:line="480" w:lineRule="auto"/>
              <w:rPr>
                <w:rFonts w:ascii="Times New Roman" w:hAnsi="Times New Roman" w:cs="Times New Roman"/>
              </w:rPr>
            </w:pPr>
            <w:r w:rsidRPr="00451510">
              <w:rPr>
                <w:rFonts w:ascii="Times New Roman" w:hAnsi="Times New Roman" w:cs="Times New Roman"/>
              </w:rPr>
              <w:t>Vertical distance between the highest and lowest points of the watershed</w:t>
            </w:r>
          </w:p>
        </w:tc>
        <w:tc>
          <w:tcPr>
            <w:tcW w:w="707" w:type="pct"/>
            <w:tcBorders>
              <w:top w:val="single" w:sz="8" w:space="0" w:color="auto"/>
            </w:tcBorders>
            <w:vAlign w:val="center"/>
            <w:hideMark/>
          </w:tcPr>
          <w:p w14:paraId="51F916CC"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Schumm (1956)</w:t>
            </w:r>
          </w:p>
        </w:tc>
      </w:tr>
      <w:tr w:rsidR="008D3F60" w:rsidRPr="00451510" w14:paraId="11B9D706" w14:textId="77777777" w:rsidTr="004B0FEE">
        <w:tc>
          <w:tcPr>
            <w:tcW w:w="567" w:type="pct"/>
            <w:vMerge/>
            <w:vAlign w:val="center"/>
            <w:hideMark/>
          </w:tcPr>
          <w:p w14:paraId="16E31557" w14:textId="77777777" w:rsidR="008D3F60" w:rsidRPr="00451510" w:rsidRDefault="008D3F60" w:rsidP="004B0FEE">
            <w:pPr>
              <w:spacing w:after="160" w:line="480" w:lineRule="auto"/>
              <w:jc w:val="center"/>
              <w:rPr>
                <w:rFonts w:ascii="Times New Roman" w:hAnsi="Times New Roman" w:cs="Times New Roman"/>
              </w:rPr>
            </w:pPr>
          </w:p>
        </w:tc>
        <w:tc>
          <w:tcPr>
            <w:tcW w:w="886" w:type="pct"/>
            <w:vAlign w:val="center"/>
            <w:hideMark/>
          </w:tcPr>
          <w:p w14:paraId="20B6656D"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Relief Ratio (</w:t>
            </w:r>
            <w:r w:rsidRPr="00451510">
              <w:rPr>
                <w:rFonts w:ascii="Times New Roman" w:hAnsi="Times New Roman" w:cs="Times New Roman"/>
                <w:i/>
                <w:iCs/>
              </w:rPr>
              <w:t>Rr</w:t>
            </w:r>
            <w:r w:rsidRPr="00451510">
              <w:rPr>
                <w:rFonts w:ascii="Times New Roman" w:hAnsi="Times New Roman" w:cs="Times New Roman"/>
              </w:rPr>
              <w:t>)</w:t>
            </w:r>
          </w:p>
        </w:tc>
        <w:tc>
          <w:tcPr>
            <w:tcW w:w="2839" w:type="pct"/>
            <w:hideMark/>
          </w:tcPr>
          <w:p w14:paraId="105DD0A1" w14:textId="77777777" w:rsidR="008D3F60" w:rsidRPr="00451510" w:rsidRDefault="008D3F60" w:rsidP="004B0FEE">
            <w:pPr>
              <w:spacing w:after="160" w:line="480" w:lineRule="auto"/>
              <w:rPr>
                <w:rFonts w:ascii="Times New Roman" w:eastAsiaTheme="minorEastAsia" w:hAnsi="Times New Roman" w:cs="Times New Roman"/>
              </w:rPr>
            </w:pPr>
            <m:oMathPara>
              <m:oMath>
                <m:r>
                  <w:rPr>
                    <w:rFonts w:ascii="Cambria Math" w:hAnsi="Cambria Math" w:cs="Times New Roman"/>
                  </w:rPr>
                  <m:t xml:space="preserve">Rr= </m:t>
                </m:r>
                <m:f>
                  <m:fPr>
                    <m:type m:val="lin"/>
                    <m:ctrlPr>
                      <w:rPr>
                        <w:rFonts w:ascii="Cambria Math" w:hAnsi="Cambria Math" w:cs="Times New Roman"/>
                        <w:i/>
                      </w:rPr>
                    </m:ctrlPr>
                  </m:fPr>
                  <m:num>
                    <m:r>
                      <w:rPr>
                        <w:rFonts w:ascii="Cambria Math" w:hAnsi="Cambria Math" w:cs="Times New Roman"/>
                      </w:rPr>
                      <m:t>H</m:t>
                    </m:r>
                  </m:num>
                  <m:den>
                    <m:r>
                      <w:rPr>
                        <w:rFonts w:ascii="Cambria Math" w:hAnsi="Cambria Math" w:cs="Times New Roman"/>
                      </w:rPr>
                      <m:t>L</m:t>
                    </m:r>
                  </m:den>
                </m:f>
              </m:oMath>
            </m:oMathPara>
          </w:p>
          <w:p w14:paraId="7A1975A5" w14:textId="77777777" w:rsidR="008D3F60" w:rsidRPr="00451510" w:rsidRDefault="008D3F60" w:rsidP="004B0FEE">
            <w:pPr>
              <w:spacing w:after="160" w:line="480" w:lineRule="auto"/>
              <w:rPr>
                <w:rFonts w:ascii="Times New Roman" w:eastAsiaTheme="minorEastAsia" w:hAnsi="Times New Roman" w:cs="Times New Roman"/>
              </w:rPr>
            </w:pPr>
            <w:r w:rsidRPr="00451510">
              <w:rPr>
                <w:rFonts w:ascii="Times New Roman" w:hAnsi="Times New Roman" w:cs="Times New Roman"/>
              </w:rPr>
              <w:t>Where:</w:t>
            </w:r>
            <w:r w:rsidRPr="00451510">
              <w:rPr>
                <w:rFonts w:ascii="Times New Roman" w:hAnsi="Times New Roman" w:cs="Times New Roman"/>
                <w:i/>
                <w:iCs/>
              </w:rPr>
              <w:t xml:space="preserve"> H </w:t>
            </w:r>
            <w:r w:rsidRPr="00451510">
              <w:rPr>
                <w:rFonts w:ascii="Times New Roman" w:hAnsi="Times New Roman" w:cs="Times New Roman"/>
              </w:rPr>
              <w:t>= Relief</w:t>
            </w:r>
            <w:r w:rsidRPr="00451510">
              <w:rPr>
                <w:rFonts w:ascii="Times New Roman" w:hAnsi="Times New Roman" w:cs="Times New Roman"/>
                <w:i/>
                <w:iCs/>
              </w:rPr>
              <w:t xml:space="preserve">, L </w:t>
            </w:r>
            <w:r w:rsidRPr="00451510">
              <w:rPr>
                <w:rFonts w:ascii="Times New Roman" w:hAnsi="Times New Roman" w:cs="Times New Roman"/>
              </w:rPr>
              <w:t>= Length of the watershed</w:t>
            </w:r>
          </w:p>
          <w:p w14:paraId="3DC32DE2" w14:textId="77777777" w:rsidR="008D3F60" w:rsidRPr="00451510" w:rsidRDefault="008D3F60" w:rsidP="004B0FEE">
            <w:pPr>
              <w:spacing w:after="160" w:line="480" w:lineRule="auto"/>
              <w:rPr>
                <w:rFonts w:ascii="Times New Roman" w:hAnsi="Times New Roman" w:cs="Times New Roman"/>
              </w:rPr>
            </w:pPr>
          </w:p>
        </w:tc>
        <w:tc>
          <w:tcPr>
            <w:tcW w:w="707" w:type="pct"/>
            <w:vAlign w:val="center"/>
            <w:hideMark/>
          </w:tcPr>
          <w:p w14:paraId="03C40328"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Schumm (1956)</w:t>
            </w:r>
          </w:p>
        </w:tc>
      </w:tr>
      <w:tr w:rsidR="008D3F60" w:rsidRPr="00451510" w14:paraId="36C21BB7" w14:textId="77777777" w:rsidTr="004B0FEE">
        <w:tc>
          <w:tcPr>
            <w:tcW w:w="567" w:type="pct"/>
            <w:vMerge/>
            <w:tcBorders>
              <w:bottom w:val="single" w:sz="18" w:space="0" w:color="auto"/>
            </w:tcBorders>
            <w:vAlign w:val="center"/>
            <w:hideMark/>
          </w:tcPr>
          <w:p w14:paraId="217AAB37" w14:textId="77777777" w:rsidR="008D3F60" w:rsidRPr="00451510" w:rsidRDefault="008D3F60" w:rsidP="004B0FEE">
            <w:pPr>
              <w:spacing w:after="160" w:line="480" w:lineRule="auto"/>
              <w:jc w:val="center"/>
              <w:rPr>
                <w:rFonts w:ascii="Times New Roman" w:hAnsi="Times New Roman" w:cs="Times New Roman"/>
              </w:rPr>
            </w:pPr>
          </w:p>
        </w:tc>
        <w:tc>
          <w:tcPr>
            <w:tcW w:w="886" w:type="pct"/>
            <w:tcBorders>
              <w:bottom w:val="single" w:sz="18" w:space="0" w:color="auto"/>
            </w:tcBorders>
            <w:vAlign w:val="center"/>
            <w:hideMark/>
          </w:tcPr>
          <w:p w14:paraId="7A0732FF"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Ruggedness Number (</w:t>
            </w:r>
            <w:r w:rsidRPr="00451510">
              <w:rPr>
                <w:rFonts w:ascii="Times New Roman" w:hAnsi="Times New Roman" w:cs="Times New Roman"/>
                <w:i/>
                <w:iCs/>
              </w:rPr>
              <w:t>Rn</w:t>
            </w:r>
            <w:r w:rsidRPr="00451510">
              <w:rPr>
                <w:rFonts w:ascii="Times New Roman" w:hAnsi="Times New Roman" w:cs="Times New Roman"/>
              </w:rPr>
              <w:t>)</w:t>
            </w:r>
          </w:p>
        </w:tc>
        <w:tc>
          <w:tcPr>
            <w:tcW w:w="2839" w:type="pct"/>
            <w:tcBorders>
              <w:bottom w:val="single" w:sz="18" w:space="0" w:color="auto"/>
            </w:tcBorders>
            <w:hideMark/>
          </w:tcPr>
          <w:p w14:paraId="013C4E90" w14:textId="77777777" w:rsidR="008D3F60" w:rsidRPr="00451510" w:rsidRDefault="008D3F60" w:rsidP="004B0FEE">
            <w:pPr>
              <w:spacing w:after="160" w:line="480" w:lineRule="auto"/>
              <w:rPr>
                <w:rFonts w:ascii="Times New Roman" w:eastAsiaTheme="minorEastAsia" w:hAnsi="Times New Roman" w:cs="Times New Roman"/>
              </w:rPr>
            </w:pPr>
            <m:oMathPara>
              <m:oMath>
                <m:r>
                  <w:rPr>
                    <w:rFonts w:ascii="Cambria Math" w:hAnsi="Cambria Math" w:cs="Times New Roman"/>
                  </w:rPr>
                  <m:t>Rn=Dd×H</m:t>
                </m:r>
              </m:oMath>
            </m:oMathPara>
          </w:p>
          <w:p w14:paraId="019E8969" w14:textId="77777777" w:rsidR="008D3F60" w:rsidRPr="00451510" w:rsidRDefault="008D3F60" w:rsidP="004B0FEE">
            <w:pPr>
              <w:spacing w:after="160" w:line="480" w:lineRule="auto"/>
              <w:rPr>
                <w:rFonts w:ascii="Times New Roman" w:hAnsi="Times New Roman" w:cs="Times New Roman"/>
              </w:rPr>
            </w:pPr>
            <w:r w:rsidRPr="00451510">
              <w:rPr>
                <w:rFonts w:ascii="Times New Roman" w:eastAsiaTheme="minorEastAsia" w:hAnsi="Times New Roman" w:cs="Times New Roman"/>
              </w:rPr>
              <w:t xml:space="preserve">Where: </w:t>
            </w:r>
            <w:r w:rsidRPr="00451510">
              <w:rPr>
                <w:rFonts w:ascii="Times New Roman" w:eastAsiaTheme="minorEastAsia" w:hAnsi="Times New Roman" w:cs="Times New Roman"/>
                <w:i/>
                <w:iCs/>
              </w:rPr>
              <w:t>Dd</w:t>
            </w:r>
            <w:r w:rsidRPr="00451510">
              <w:rPr>
                <w:rFonts w:ascii="Times New Roman" w:eastAsiaTheme="minorEastAsia" w:hAnsi="Times New Roman" w:cs="Times New Roman"/>
              </w:rPr>
              <w:t xml:space="preserve"> = Drainage density, </w:t>
            </w:r>
            <w:r w:rsidRPr="00451510">
              <w:rPr>
                <w:rFonts w:ascii="Times New Roman" w:eastAsiaTheme="minorEastAsia" w:hAnsi="Times New Roman" w:cs="Times New Roman"/>
                <w:i/>
                <w:iCs/>
              </w:rPr>
              <w:t>H</w:t>
            </w:r>
            <w:r w:rsidRPr="00451510">
              <w:rPr>
                <w:rFonts w:ascii="Times New Roman" w:eastAsiaTheme="minorEastAsia" w:hAnsi="Times New Roman" w:cs="Times New Roman"/>
              </w:rPr>
              <w:t xml:space="preserve"> = Relief</w:t>
            </w:r>
          </w:p>
        </w:tc>
        <w:tc>
          <w:tcPr>
            <w:tcW w:w="707" w:type="pct"/>
            <w:tcBorders>
              <w:bottom w:val="single" w:sz="18" w:space="0" w:color="auto"/>
            </w:tcBorders>
            <w:vAlign w:val="center"/>
            <w:hideMark/>
          </w:tcPr>
          <w:p w14:paraId="3A0A433C"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Strahler (1957)</w:t>
            </w:r>
          </w:p>
        </w:tc>
      </w:tr>
    </w:tbl>
    <w:p w14:paraId="742257A3" w14:textId="77777777" w:rsidR="00A15ED1" w:rsidRPr="003B6210" w:rsidRDefault="00A15ED1" w:rsidP="00314362">
      <w:pPr>
        <w:spacing w:line="480" w:lineRule="auto"/>
        <w:jc w:val="both"/>
        <w:rPr>
          <w:rFonts w:ascii="Times New Roman" w:hAnsi="Times New Roman" w:cs="Times New Roman"/>
        </w:rPr>
      </w:pPr>
    </w:p>
    <w:p w14:paraId="3F46FC26" w14:textId="4D954FC7" w:rsidR="009965C5" w:rsidRPr="003B6210" w:rsidRDefault="00A82028" w:rsidP="00314362">
      <w:pPr>
        <w:spacing w:line="480" w:lineRule="auto"/>
        <w:jc w:val="both"/>
        <w:rPr>
          <w:rFonts w:ascii="Times New Roman" w:hAnsi="Times New Roman" w:cs="Times New Roman"/>
        </w:rPr>
      </w:pPr>
      <w:r w:rsidRPr="003B6210">
        <w:rPr>
          <w:rFonts w:ascii="Times New Roman" w:hAnsi="Times New Roman" w:cs="Times New Roman"/>
        </w:rPr>
        <w:t>A</w:t>
      </w:r>
      <w:r w:rsidR="00377287" w:rsidRPr="003B6210">
        <w:rPr>
          <w:rFonts w:ascii="Times New Roman" w:hAnsi="Times New Roman" w:cs="Times New Roman"/>
        </w:rPr>
        <w:t>real morphometric parameter</w:t>
      </w:r>
      <w:r w:rsidRPr="003B6210">
        <w:rPr>
          <w:rFonts w:ascii="Times New Roman" w:hAnsi="Times New Roman" w:cs="Times New Roman"/>
        </w:rPr>
        <w:t xml:space="preserve"> like </w:t>
      </w:r>
      <w:r w:rsidR="00377287" w:rsidRPr="003B6210">
        <w:rPr>
          <w:rFonts w:ascii="Times New Roman" w:hAnsi="Times New Roman" w:cs="Times New Roman"/>
        </w:rPr>
        <w:t xml:space="preserve">elongation ratio, circularity ratio, form factor, drainage density, </w:t>
      </w:r>
      <w:r w:rsidRPr="003B6210">
        <w:rPr>
          <w:rFonts w:ascii="Times New Roman" w:hAnsi="Times New Roman" w:cs="Times New Roman"/>
        </w:rPr>
        <w:t>stream frequency</w:t>
      </w:r>
      <w:r w:rsidR="00E27E08" w:rsidRPr="003B6210">
        <w:rPr>
          <w:rFonts w:ascii="Times New Roman" w:hAnsi="Times New Roman" w:cs="Times New Roman"/>
        </w:rPr>
        <w:t xml:space="preserve">, </w:t>
      </w:r>
      <w:r w:rsidR="00377287" w:rsidRPr="003B6210">
        <w:rPr>
          <w:rFonts w:ascii="Times New Roman" w:hAnsi="Times New Roman" w:cs="Times New Roman"/>
        </w:rPr>
        <w:t xml:space="preserve">infiltration </w:t>
      </w:r>
      <w:r w:rsidR="00E27E08" w:rsidRPr="003B6210">
        <w:rPr>
          <w:rFonts w:ascii="Times New Roman" w:hAnsi="Times New Roman" w:cs="Times New Roman"/>
        </w:rPr>
        <w:t>number,</w:t>
      </w:r>
      <w:r w:rsidR="00377287" w:rsidRPr="003B6210">
        <w:rPr>
          <w:rFonts w:ascii="Times New Roman" w:hAnsi="Times New Roman" w:cs="Times New Roman"/>
        </w:rPr>
        <w:t xml:space="preserve"> and compactness </w:t>
      </w:r>
      <w:r w:rsidR="00AC29DB" w:rsidRPr="003B6210">
        <w:rPr>
          <w:rFonts w:ascii="Times New Roman" w:hAnsi="Times New Roman" w:cs="Times New Roman"/>
        </w:rPr>
        <w:t>coefficient</w:t>
      </w:r>
      <w:r w:rsidRPr="003B6210">
        <w:rPr>
          <w:rFonts w:ascii="Times New Roman" w:hAnsi="Times New Roman" w:cs="Times New Roman"/>
        </w:rPr>
        <w:t xml:space="preserve"> </w:t>
      </w:r>
      <w:r w:rsidR="00377287" w:rsidRPr="003B6210">
        <w:rPr>
          <w:rFonts w:ascii="Times New Roman" w:hAnsi="Times New Roman" w:cs="Times New Roman"/>
        </w:rPr>
        <w:t xml:space="preserve">were </w:t>
      </w:r>
      <w:r w:rsidRPr="003B6210">
        <w:rPr>
          <w:rFonts w:ascii="Times New Roman" w:hAnsi="Times New Roman" w:cs="Times New Roman"/>
        </w:rPr>
        <w:t>analysed</w:t>
      </w:r>
      <w:r w:rsidR="00377287" w:rsidRPr="003B6210">
        <w:rPr>
          <w:rFonts w:ascii="Times New Roman" w:hAnsi="Times New Roman" w:cs="Times New Roman"/>
        </w:rPr>
        <w:t xml:space="preserve"> to assess their impact on surface runoff potential. The elongation ratio </w:t>
      </w:r>
      <w:r w:rsidR="00AC29DB" w:rsidRPr="003B6210">
        <w:rPr>
          <w:rFonts w:ascii="Times New Roman" w:hAnsi="Times New Roman" w:cs="Times New Roman"/>
        </w:rPr>
        <w:t>(</w:t>
      </w:r>
      <w:r w:rsidR="00AC29DB" w:rsidRPr="003B6210">
        <w:rPr>
          <w:rFonts w:ascii="Times New Roman" w:hAnsi="Times New Roman" w:cs="Times New Roman"/>
          <w:i/>
          <w:iCs/>
        </w:rPr>
        <w:t>Re</w:t>
      </w:r>
      <w:r w:rsidR="00AC29DB" w:rsidRPr="003B6210">
        <w:rPr>
          <w:rFonts w:ascii="Times New Roman" w:hAnsi="Times New Roman" w:cs="Times New Roman"/>
        </w:rPr>
        <w:t xml:space="preserve">) </w:t>
      </w:r>
      <w:r w:rsidR="00377287" w:rsidRPr="003B6210">
        <w:rPr>
          <w:rFonts w:ascii="Times New Roman" w:hAnsi="Times New Roman" w:cs="Times New Roman"/>
        </w:rPr>
        <w:t>is defined as the ratio between the diameter of a circle with the same area as the basin and the maximum length of the basin. The form factor</w:t>
      </w:r>
      <w:r w:rsidR="00AC29DB" w:rsidRPr="003B6210">
        <w:rPr>
          <w:rFonts w:ascii="Times New Roman" w:hAnsi="Times New Roman" w:cs="Times New Roman"/>
        </w:rPr>
        <w:t xml:space="preserve"> (</w:t>
      </w:r>
      <w:r w:rsidR="007C613F" w:rsidRPr="003B6210">
        <w:rPr>
          <w:rFonts w:ascii="Times New Roman" w:hAnsi="Times New Roman" w:cs="Times New Roman"/>
          <w:i/>
          <w:iCs/>
        </w:rPr>
        <w:t>F</w:t>
      </w:r>
      <w:r w:rsidR="00AC29DB" w:rsidRPr="003B6210">
        <w:rPr>
          <w:rFonts w:ascii="Times New Roman" w:hAnsi="Times New Roman" w:cs="Times New Roman"/>
          <w:i/>
          <w:iCs/>
        </w:rPr>
        <w:t>f</w:t>
      </w:r>
      <w:r w:rsidR="00AC29DB" w:rsidRPr="003B6210">
        <w:rPr>
          <w:rFonts w:ascii="Times New Roman" w:hAnsi="Times New Roman" w:cs="Times New Roman"/>
        </w:rPr>
        <w:t>)</w:t>
      </w:r>
      <w:r w:rsidR="00377287" w:rsidRPr="003B6210">
        <w:rPr>
          <w:rFonts w:ascii="Times New Roman" w:hAnsi="Times New Roman" w:cs="Times New Roman"/>
        </w:rPr>
        <w:t xml:space="preserve"> is the ratio of the basin area to the square of its length. Watersheds with high </w:t>
      </w:r>
      <w:r w:rsidR="00AC29DB" w:rsidRPr="003B6210">
        <w:rPr>
          <w:rFonts w:ascii="Times New Roman" w:hAnsi="Times New Roman" w:cs="Times New Roman"/>
          <w:i/>
          <w:iCs/>
        </w:rPr>
        <w:t xml:space="preserve">Re </w:t>
      </w:r>
      <w:r w:rsidR="00377287" w:rsidRPr="003B6210">
        <w:rPr>
          <w:rFonts w:ascii="Times New Roman" w:hAnsi="Times New Roman" w:cs="Times New Roman"/>
        </w:rPr>
        <w:t xml:space="preserve">and </w:t>
      </w:r>
      <w:r w:rsidR="007C613F" w:rsidRPr="003B6210">
        <w:rPr>
          <w:rFonts w:ascii="Times New Roman" w:hAnsi="Times New Roman" w:cs="Times New Roman"/>
          <w:i/>
          <w:iCs/>
        </w:rPr>
        <w:t>F</w:t>
      </w:r>
      <w:r w:rsidR="00AC29DB" w:rsidRPr="003B6210">
        <w:rPr>
          <w:rFonts w:ascii="Times New Roman" w:hAnsi="Times New Roman" w:cs="Times New Roman"/>
          <w:i/>
          <w:iCs/>
        </w:rPr>
        <w:t xml:space="preserve">f </w:t>
      </w:r>
      <w:r w:rsidR="00377287" w:rsidRPr="003B6210">
        <w:rPr>
          <w:rFonts w:ascii="Times New Roman" w:hAnsi="Times New Roman" w:cs="Times New Roman"/>
        </w:rPr>
        <w:t xml:space="preserve">tend to be more circular, allowing quicker water concentration at the outlet and thus higher runoff. The circularity ratio </w:t>
      </w:r>
      <w:r w:rsidR="00AC29DB" w:rsidRPr="003B6210">
        <w:rPr>
          <w:rFonts w:ascii="Times New Roman" w:hAnsi="Times New Roman" w:cs="Times New Roman"/>
        </w:rPr>
        <w:t>(</w:t>
      </w:r>
      <w:proofErr w:type="spellStart"/>
      <w:r w:rsidR="00AC29DB" w:rsidRPr="003B6210">
        <w:rPr>
          <w:rFonts w:ascii="Times New Roman" w:hAnsi="Times New Roman" w:cs="Times New Roman"/>
          <w:i/>
          <w:iCs/>
        </w:rPr>
        <w:t>Rc</w:t>
      </w:r>
      <w:proofErr w:type="spellEnd"/>
      <w:r w:rsidR="00AC29DB" w:rsidRPr="003B6210">
        <w:rPr>
          <w:rFonts w:ascii="Times New Roman" w:hAnsi="Times New Roman" w:cs="Times New Roman"/>
        </w:rPr>
        <w:t xml:space="preserve">) </w:t>
      </w:r>
      <w:r w:rsidR="00377287" w:rsidRPr="003B6210">
        <w:rPr>
          <w:rFonts w:ascii="Times New Roman" w:hAnsi="Times New Roman" w:cs="Times New Roman"/>
        </w:rPr>
        <w:t xml:space="preserve">compares the area of the basin to the area of a circle having the same perimeter. Values close to 1 suggest high runoff potential due to compactness and efficient drainage. Drainage density </w:t>
      </w:r>
      <w:r w:rsidR="00AC29DB" w:rsidRPr="003B6210">
        <w:rPr>
          <w:rFonts w:ascii="Times New Roman" w:hAnsi="Times New Roman" w:cs="Times New Roman"/>
        </w:rPr>
        <w:t>(</w:t>
      </w:r>
      <w:r w:rsidR="00AC29DB" w:rsidRPr="003B6210">
        <w:rPr>
          <w:rFonts w:ascii="Times New Roman" w:hAnsi="Times New Roman" w:cs="Times New Roman"/>
          <w:i/>
          <w:iCs/>
        </w:rPr>
        <w:t>Dd</w:t>
      </w:r>
      <w:r w:rsidR="00AC29DB" w:rsidRPr="003B6210">
        <w:rPr>
          <w:rFonts w:ascii="Times New Roman" w:hAnsi="Times New Roman" w:cs="Times New Roman"/>
        </w:rPr>
        <w:t xml:space="preserve">) </w:t>
      </w:r>
      <w:r w:rsidR="00377287" w:rsidRPr="003B6210">
        <w:rPr>
          <w:rFonts w:ascii="Times New Roman" w:hAnsi="Times New Roman" w:cs="Times New Roman"/>
        </w:rPr>
        <w:t xml:space="preserve">is calculated by dividing the total length of all streams in the basin by the basin area. Higher </w:t>
      </w:r>
      <w:r w:rsidR="00AC29DB" w:rsidRPr="003B6210">
        <w:rPr>
          <w:rFonts w:ascii="Times New Roman" w:hAnsi="Times New Roman" w:cs="Times New Roman"/>
          <w:i/>
          <w:iCs/>
        </w:rPr>
        <w:t xml:space="preserve">Dd </w:t>
      </w:r>
      <w:r w:rsidR="00377287" w:rsidRPr="003B6210">
        <w:rPr>
          <w:rFonts w:ascii="Times New Roman" w:hAnsi="Times New Roman" w:cs="Times New Roman"/>
        </w:rPr>
        <w:t xml:space="preserve">implies more streams per unit area, which enhances runoff as water has less distance to travel before reaching a stream. </w:t>
      </w:r>
      <w:r w:rsidR="00E27E08" w:rsidRPr="003B6210">
        <w:rPr>
          <w:rFonts w:ascii="Times New Roman" w:hAnsi="Times New Roman" w:cs="Times New Roman"/>
        </w:rPr>
        <w:t>Stream frequency (</w:t>
      </w:r>
      <w:r w:rsidR="00E27E08" w:rsidRPr="003B6210">
        <w:rPr>
          <w:rFonts w:ascii="Times New Roman" w:hAnsi="Times New Roman" w:cs="Times New Roman"/>
          <w:i/>
          <w:iCs/>
        </w:rPr>
        <w:t>Fs</w:t>
      </w:r>
      <w:r w:rsidR="00E27E08" w:rsidRPr="003B6210">
        <w:rPr>
          <w:rFonts w:ascii="Times New Roman" w:hAnsi="Times New Roman" w:cs="Times New Roman"/>
        </w:rPr>
        <w:t>) indicates the number of streams per unit area; higher (</w:t>
      </w:r>
      <w:r w:rsidR="00E27E08" w:rsidRPr="003B6210">
        <w:rPr>
          <w:rFonts w:ascii="Times New Roman" w:hAnsi="Times New Roman" w:cs="Times New Roman"/>
          <w:i/>
          <w:iCs/>
        </w:rPr>
        <w:t>Fs</w:t>
      </w:r>
      <w:r w:rsidR="00E27E08" w:rsidRPr="003B6210">
        <w:rPr>
          <w:rFonts w:ascii="Times New Roman" w:hAnsi="Times New Roman" w:cs="Times New Roman"/>
        </w:rPr>
        <w:t xml:space="preserve">) generally leads to greater runoff due to reduced infiltration and quicker surface flow. </w:t>
      </w:r>
      <w:r w:rsidR="00377287" w:rsidRPr="003B6210">
        <w:rPr>
          <w:rFonts w:ascii="Times New Roman" w:hAnsi="Times New Roman" w:cs="Times New Roman"/>
        </w:rPr>
        <w:t>Infiltration number</w:t>
      </w:r>
      <w:r w:rsidR="00E27E08" w:rsidRPr="003B6210">
        <w:rPr>
          <w:rFonts w:ascii="Times New Roman" w:hAnsi="Times New Roman" w:cs="Times New Roman"/>
        </w:rPr>
        <w:t xml:space="preserve"> (</w:t>
      </w:r>
      <w:r w:rsidR="00E27E08" w:rsidRPr="003B6210">
        <w:rPr>
          <w:rFonts w:ascii="Times New Roman" w:hAnsi="Times New Roman" w:cs="Times New Roman"/>
          <w:i/>
          <w:iCs/>
        </w:rPr>
        <w:t>If</w:t>
      </w:r>
      <w:r w:rsidR="00E27E08" w:rsidRPr="003B6210">
        <w:rPr>
          <w:rFonts w:ascii="Times New Roman" w:hAnsi="Times New Roman" w:cs="Times New Roman"/>
        </w:rPr>
        <w:t>) indicates</w:t>
      </w:r>
      <w:r w:rsidR="00377287" w:rsidRPr="003B6210">
        <w:rPr>
          <w:rFonts w:ascii="Times New Roman" w:hAnsi="Times New Roman" w:cs="Times New Roman"/>
        </w:rPr>
        <w:t xml:space="preserve"> the runoff-infiltration relationship. A higher </w:t>
      </w:r>
      <w:r w:rsidR="00AC29DB" w:rsidRPr="003B6210">
        <w:rPr>
          <w:rFonts w:ascii="Times New Roman" w:hAnsi="Times New Roman" w:cs="Times New Roman"/>
          <w:i/>
          <w:iCs/>
        </w:rPr>
        <w:t xml:space="preserve">If </w:t>
      </w:r>
      <w:r w:rsidR="00377287" w:rsidRPr="003B6210">
        <w:rPr>
          <w:rFonts w:ascii="Times New Roman" w:hAnsi="Times New Roman" w:cs="Times New Roman"/>
        </w:rPr>
        <w:t xml:space="preserve">generally corresponds to less infiltration and more runoff. </w:t>
      </w:r>
      <w:r w:rsidR="00EC2E28" w:rsidRPr="003B6210">
        <w:rPr>
          <w:rFonts w:ascii="Times New Roman" w:hAnsi="Times New Roman" w:cs="Times New Roman"/>
        </w:rPr>
        <w:t>c</w:t>
      </w:r>
      <w:r w:rsidR="00377287" w:rsidRPr="003B6210">
        <w:rPr>
          <w:rFonts w:ascii="Times New Roman" w:hAnsi="Times New Roman" w:cs="Times New Roman"/>
        </w:rPr>
        <w:t xml:space="preserve">ompactness </w:t>
      </w:r>
      <w:r w:rsidR="00AC29DB" w:rsidRPr="003B6210">
        <w:rPr>
          <w:rFonts w:ascii="Times New Roman" w:hAnsi="Times New Roman" w:cs="Times New Roman"/>
        </w:rPr>
        <w:t>coefficient</w:t>
      </w:r>
      <w:r w:rsidR="00E27E08" w:rsidRPr="003B6210">
        <w:rPr>
          <w:rFonts w:ascii="Times New Roman" w:hAnsi="Times New Roman" w:cs="Times New Roman"/>
        </w:rPr>
        <w:t xml:space="preserve"> (</w:t>
      </w:r>
      <w:r w:rsidR="00E27E08" w:rsidRPr="003B6210">
        <w:rPr>
          <w:rFonts w:ascii="Times New Roman" w:hAnsi="Times New Roman" w:cs="Times New Roman"/>
          <w:i/>
          <w:iCs/>
        </w:rPr>
        <w:t>Cc</w:t>
      </w:r>
      <w:r w:rsidR="00E27E08" w:rsidRPr="003B6210">
        <w:rPr>
          <w:rFonts w:ascii="Times New Roman" w:hAnsi="Times New Roman" w:cs="Times New Roman"/>
        </w:rPr>
        <w:t>) is</w:t>
      </w:r>
      <w:r w:rsidR="00377287" w:rsidRPr="003B6210">
        <w:rPr>
          <w:rFonts w:ascii="Times New Roman" w:hAnsi="Times New Roman" w:cs="Times New Roman"/>
        </w:rPr>
        <w:t xml:space="preserve"> the ratio of the perimeter of the basin to the circumference of a circle with the same area. Lower </w:t>
      </w:r>
      <w:r w:rsidR="00AC29DB" w:rsidRPr="003B6210">
        <w:rPr>
          <w:rFonts w:ascii="Times New Roman" w:hAnsi="Times New Roman" w:cs="Times New Roman"/>
          <w:i/>
          <w:iCs/>
        </w:rPr>
        <w:t xml:space="preserve">Cc </w:t>
      </w:r>
      <w:r w:rsidR="00377287" w:rsidRPr="003B6210">
        <w:rPr>
          <w:rFonts w:ascii="Times New Roman" w:hAnsi="Times New Roman" w:cs="Times New Roman"/>
        </w:rPr>
        <w:t xml:space="preserve">suggest more circular </w:t>
      </w:r>
      <w:r w:rsidR="00377287" w:rsidRPr="003B6210">
        <w:rPr>
          <w:rFonts w:ascii="Times New Roman" w:hAnsi="Times New Roman" w:cs="Times New Roman"/>
        </w:rPr>
        <w:lastRenderedPageBreak/>
        <w:t>basins that tend to generate higher runoff, while higher values indicate elongated shapes with reduced runoff potential.</w:t>
      </w:r>
    </w:p>
    <w:p w14:paraId="1722DFCE" w14:textId="3C79D056" w:rsidR="00377287" w:rsidRPr="003B6210" w:rsidRDefault="00E27E08" w:rsidP="00314362">
      <w:pPr>
        <w:spacing w:line="480" w:lineRule="auto"/>
        <w:jc w:val="both"/>
        <w:rPr>
          <w:rFonts w:ascii="Times New Roman" w:hAnsi="Times New Roman" w:cs="Times New Roman"/>
        </w:rPr>
      </w:pPr>
      <w:r w:rsidRPr="003B6210">
        <w:rPr>
          <w:rFonts w:ascii="Times New Roman" w:hAnsi="Times New Roman" w:cs="Times New Roman"/>
        </w:rPr>
        <w:t>T</w:t>
      </w:r>
      <w:r w:rsidR="009965C5" w:rsidRPr="003B6210">
        <w:rPr>
          <w:rFonts w:ascii="Times New Roman" w:hAnsi="Times New Roman" w:cs="Times New Roman"/>
        </w:rPr>
        <w:t>hree key relief parameters</w:t>
      </w:r>
      <w:r w:rsidRPr="003B6210">
        <w:rPr>
          <w:rFonts w:ascii="Times New Roman" w:hAnsi="Times New Roman" w:cs="Times New Roman"/>
        </w:rPr>
        <w:t xml:space="preserve"> </w:t>
      </w:r>
      <w:r w:rsidR="00EC2E28" w:rsidRPr="003B6210">
        <w:rPr>
          <w:rFonts w:ascii="Times New Roman" w:hAnsi="Times New Roman" w:cs="Times New Roman"/>
        </w:rPr>
        <w:t xml:space="preserve">namely </w:t>
      </w:r>
      <w:r w:rsidR="009965C5" w:rsidRPr="003B6210">
        <w:rPr>
          <w:rFonts w:ascii="Times New Roman" w:hAnsi="Times New Roman" w:cs="Times New Roman"/>
        </w:rPr>
        <w:t>relief, relief ratio, and ruggedness number</w:t>
      </w:r>
      <w:r w:rsidRPr="003B6210">
        <w:rPr>
          <w:rFonts w:ascii="Times New Roman" w:hAnsi="Times New Roman" w:cs="Times New Roman"/>
        </w:rPr>
        <w:t xml:space="preserve"> </w:t>
      </w:r>
      <w:r w:rsidR="009965C5" w:rsidRPr="003B6210">
        <w:rPr>
          <w:rFonts w:ascii="Times New Roman" w:hAnsi="Times New Roman" w:cs="Times New Roman"/>
        </w:rPr>
        <w:t>were considered for their influence on runoff potential. A greater relief</w:t>
      </w:r>
      <w:r w:rsidRPr="003B6210">
        <w:rPr>
          <w:rFonts w:ascii="Times New Roman" w:hAnsi="Times New Roman" w:cs="Times New Roman"/>
        </w:rPr>
        <w:t xml:space="preserve"> (</w:t>
      </w:r>
      <w:r w:rsidRPr="003B6210">
        <w:rPr>
          <w:rFonts w:ascii="Times New Roman" w:hAnsi="Times New Roman" w:cs="Times New Roman"/>
          <w:i/>
          <w:iCs/>
        </w:rPr>
        <w:t>H</w:t>
      </w:r>
      <w:r w:rsidRPr="003B6210">
        <w:rPr>
          <w:rFonts w:ascii="Times New Roman" w:hAnsi="Times New Roman" w:cs="Times New Roman"/>
        </w:rPr>
        <w:t>)</w:t>
      </w:r>
      <w:r w:rsidR="009965C5" w:rsidRPr="003B6210">
        <w:rPr>
          <w:rFonts w:ascii="Times New Roman" w:hAnsi="Times New Roman" w:cs="Times New Roman"/>
        </w:rPr>
        <w:t xml:space="preserve"> generally indicates steeper slopes, which enhances the velocity of surface water flow and contributes to higher runoff. Relief ratio</w:t>
      </w:r>
      <w:r w:rsidRPr="003B6210">
        <w:rPr>
          <w:rFonts w:ascii="Times New Roman" w:hAnsi="Times New Roman" w:cs="Times New Roman"/>
        </w:rPr>
        <w:t xml:space="preserve"> (</w:t>
      </w:r>
      <w:r w:rsidRPr="003B6210">
        <w:rPr>
          <w:rFonts w:ascii="Times New Roman" w:hAnsi="Times New Roman" w:cs="Times New Roman"/>
          <w:i/>
          <w:iCs/>
        </w:rPr>
        <w:t>Rr</w:t>
      </w:r>
      <w:r w:rsidRPr="003B6210">
        <w:rPr>
          <w:rFonts w:ascii="Times New Roman" w:hAnsi="Times New Roman" w:cs="Times New Roman"/>
        </w:rPr>
        <w:t>)</w:t>
      </w:r>
      <w:r w:rsidR="009965C5" w:rsidRPr="003B6210">
        <w:rPr>
          <w:rFonts w:ascii="Times New Roman" w:hAnsi="Times New Roman" w:cs="Times New Roman"/>
        </w:rPr>
        <w:t xml:space="preserve"> is the ratio of the total relief to the length of the watershed. It reflects the overall steepness of the basin and is directly related to the potential energy available for runoff. Higher </w:t>
      </w:r>
      <w:r w:rsidRPr="003B6210">
        <w:rPr>
          <w:rFonts w:ascii="Times New Roman" w:hAnsi="Times New Roman" w:cs="Times New Roman"/>
          <w:i/>
          <w:iCs/>
        </w:rPr>
        <w:t>Rr</w:t>
      </w:r>
      <w:r w:rsidR="009965C5" w:rsidRPr="003B6210">
        <w:rPr>
          <w:rFonts w:ascii="Times New Roman" w:hAnsi="Times New Roman" w:cs="Times New Roman"/>
        </w:rPr>
        <w:t xml:space="preserve"> imply steeper slopes, faster flow, and greater runoff generation. The ruggedness number</w:t>
      </w:r>
      <w:r w:rsidRPr="003B6210">
        <w:rPr>
          <w:rFonts w:ascii="Times New Roman" w:hAnsi="Times New Roman" w:cs="Times New Roman"/>
        </w:rPr>
        <w:t xml:space="preserve"> (</w:t>
      </w:r>
      <w:r w:rsidRPr="003B6210">
        <w:rPr>
          <w:rFonts w:ascii="Times New Roman" w:hAnsi="Times New Roman" w:cs="Times New Roman"/>
          <w:i/>
          <w:iCs/>
        </w:rPr>
        <w:t>Rn</w:t>
      </w:r>
      <w:r w:rsidRPr="003B6210">
        <w:rPr>
          <w:rFonts w:ascii="Times New Roman" w:hAnsi="Times New Roman" w:cs="Times New Roman"/>
        </w:rPr>
        <w:t>)</w:t>
      </w:r>
      <w:r w:rsidR="009965C5" w:rsidRPr="003B6210">
        <w:rPr>
          <w:rFonts w:ascii="Times New Roman" w:hAnsi="Times New Roman" w:cs="Times New Roman"/>
        </w:rPr>
        <w:t xml:space="preserve"> is a product of basin relief and drainage density, and it represents the combined effect of terrain steepness and the extent of drainage development. A higher </w:t>
      </w:r>
      <w:r w:rsidRPr="003B6210">
        <w:rPr>
          <w:rFonts w:ascii="Times New Roman" w:hAnsi="Times New Roman" w:cs="Times New Roman"/>
          <w:i/>
          <w:iCs/>
        </w:rPr>
        <w:t>Rn</w:t>
      </w:r>
      <w:r w:rsidRPr="003B6210">
        <w:rPr>
          <w:rFonts w:ascii="Times New Roman" w:hAnsi="Times New Roman" w:cs="Times New Roman"/>
        </w:rPr>
        <w:t xml:space="preserve"> </w:t>
      </w:r>
      <w:r w:rsidR="009965C5" w:rsidRPr="003B6210">
        <w:rPr>
          <w:rFonts w:ascii="Times New Roman" w:hAnsi="Times New Roman" w:cs="Times New Roman"/>
        </w:rPr>
        <w:t>indicates a more dissected and steep terrain, which typically results in rapid runoff and reduced infiltration. Together, these parameters help assess the geomorphic control on runoff behavior across the watersheds.</w:t>
      </w:r>
    </w:p>
    <w:p w14:paraId="4739C20E" w14:textId="7F10EEC0" w:rsidR="002D79CC" w:rsidRPr="003B6210" w:rsidRDefault="00032B00" w:rsidP="00314362">
      <w:pPr>
        <w:spacing w:line="480" w:lineRule="auto"/>
        <w:jc w:val="both"/>
        <w:rPr>
          <w:rFonts w:ascii="Times New Roman" w:hAnsi="Times New Roman" w:cs="Times New Roman"/>
        </w:rPr>
      </w:pPr>
      <w:r>
        <w:rPr>
          <w:rFonts w:ascii="Times New Roman" w:hAnsi="Times New Roman" w:cs="Times New Roman"/>
        </w:rPr>
        <w:t xml:space="preserve">2.3 </w:t>
      </w:r>
      <w:r w:rsidR="001B26BB" w:rsidRPr="003B6210">
        <w:rPr>
          <w:rFonts w:ascii="Times New Roman" w:hAnsi="Times New Roman" w:cs="Times New Roman"/>
        </w:rPr>
        <w:t>S</w:t>
      </w:r>
      <w:r w:rsidR="002D79CC" w:rsidRPr="003B6210">
        <w:rPr>
          <w:rFonts w:ascii="Times New Roman" w:hAnsi="Times New Roman" w:cs="Times New Roman"/>
        </w:rPr>
        <w:t>urface run-off potential rank</w:t>
      </w:r>
      <w:r w:rsidR="001B26BB" w:rsidRPr="003B6210">
        <w:rPr>
          <w:rFonts w:ascii="Times New Roman" w:hAnsi="Times New Roman" w:cs="Times New Roman"/>
        </w:rPr>
        <w:t>ing</w:t>
      </w:r>
      <w:r w:rsidR="002D79CC" w:rsidRPr="003B6210">
        <w:rPr>
          <w:rFonts w:ascii="Times New Roman" w:hAnsi="Times New Roman" w:cs="Times New Roman"/>
        </w:rPr>
        <w:t xml:space="preserve"> based on morphometric parameters </w:t>
      </w:r>
    </w:p>
    <w:p w14:paraId="2007FDE9" w14:textId="7C41B986" w:rsidR="00972C4B" w:rsidRPr="003B6210" w:rsidRDefault="003D12BB" w:rsidP="00314362">
      <w:pPr>
        <w:spacing w:line="480" w:lineRule="auto"/>
        <w:jc w:val="both"/>
        <w:rPr>
          <w:rFonts w:ascii="Times New Roman" w:hAnsi="Times New Roman" w:cs="Times New Roman"/>
        </w:rPr>
      </w:pPr>
      <w:r w:rsidRPr="003B6210">
        <w:rPr>
          <w:rFonts w:ascii="Times New Roman" w:hAnsi="Times New Roman" w:cs="Times New Roman"/>
        </w:rPr>
        <w:t xml:space="preserve">In first part of the study, </w:t>
      </w:r>
      <w:r w:rsidR="00D5491F" w:rsidRPr="003B6210">
        <w:rPr>
          <w:rFonts w:ascii="Times New Roman" w:hAnsi="Times New Roman" w:cs="Times New Roman"/>
        </w:rPr>
        <w:t>runoff potential of the delineated watersheds was evaluated based on an analysis of morphometric parameters. To achieve this, the derived parameters</w:t>
      </w:r>
      <w:r w:rsidR="00EC2E28" w:rsidRPr="003B6210">
        <w:rPr>
          <w:rFonts w:ascii="Times New Roman" w:hAnsi="Times New Roman" w:cs="Times New Roman"/>
        </w:rPr>
        <w:t xml:space="preserve"> </w:t>
      </w:r>
      <w:r w:rsidR="00D5491F" w:rsidRPr="003B6210">
        <w:rPr>
          <w:rFonts w:ascii="Times New Roman" w:hAnsi="Times New Roman" w:cs="Times New Roman"/>
        </w:rPr>
        <w:t>pertaining to linear, areal, and relief aspects that directly influence runoff</w:t>
      </w:r>
      <w:r w:rsidR="001B26BB" w:rsidRPr="003B6210">
        <w:rPr>
          <w:rFonts w:ascii="Times New Roman" w:hAnsi="Times New Roman" w:cs="Times New Roman"/>
        </w:rPr>
        <w:t xml:space="preserve">, </w:t>
      </w:r>
      <w:r w:rsidR="00D5491F" w:rsidRPr="003B6210">
        <w:rPr>
          <w:rFonts w:ascii="Times New Roman" w:hAnsi="Times New Roman" w:cs="Times New Roman"/>
        </w:rPr>
        <w:t xml:space="preserve">were assigned compound score on a scale from 1 to 98, corresponding to the total number of watersheds under investigation. Subsequently, a compound factor (CF) was calculated for each watershed as the average of the assigned compound scores across all selected parameters. This CF value was then used to assess and rank the runoff potential of each watershed. A high CF value indicates that a watershed possesses </w:t>
      </w:r>
      <w:r w:rsidR="00CB50AB" w:rsidRPr="003B6210">
        <w:rPr>
          <w:rFonts w:ascii="Times New Roman" w:hAnsi="Times New Roman" w:cs="Times New Roman"/>
        </w:rPr>
        <w:t>favourable</w:t>
      </w:r>
      <w:r w:rsidR="00D5491F" w:rsidRPr="003B6210">
        <w:rPr>
          <w:rFonts w:ascii="Times New Roman" w:hAnsi="Times New Roman" w:cs="Times New Roman"/>
        </w:rPr>
        <w:t xml:space="preserve"> morphometric characteristics conducive to high runoff generation, whereas a low CF value suggests limited runoff potential</w:t>
      </w:r>
      <w:r w:rsidR="009245E0" w:rsidRPr="003B6210">
        <w:rPr>
          <w:rFonts w:ascii="Times New Roman" w:hAnsi="Times New Roman" w:cs="Times New Roman"/>
        </w:rPr>
        <w:t xml:space="preserve"> (Al-Neama </w:t>
      </w:r>
      <w:r w:rsidR="003B6210">
        <w:rPr>
          <w:rFonts w:ascii="Times New Roman" w:hAnsi="Times New Roman" w:cs="Times New Roman"/>
        </w:rPr>
        <w:t>et al.,</w:t>
      </w:r>
      <w:r w:rsidR="009245E0" w:rsidRPr="003B6210">
        <w:rPr>
          <w:rFonts w:ascii="Times New Roman" w:hAnsi="Times New Roman" w:cs="Times New Roman"/>
        </w:rPr>
        <w:t xml:space="preserve"> 2022)</w:t>
      </w:r>
      <w:r w:rsidR="00D5491F" w:rsidRPr="003B6210">
        <w:rPr>
          <w:rFonts w:ascii="Times New Roman" w:hAnsi="Times New Roman" w:cs="Times New Roman"/>
        </w:rPr>
        <w:t>.</w:t>
      </w:r>
      <w:r w:rsidR="001B26BB" w:rsidRPr="003B6210">
        <w:rPr>
          <w:rFonts w:ascii="Times New Roman" w:hAnsi="Times New Roman" w:cs="Times New Roman"/>
        </w:rPr>
        <w:t xml:space="preserve"> </w:t>
      </w:r>
      <w:r w:rsidR="00D5491F" w:rsidRPr="003B6210">
        <w:rPr>
          <w:rFonts w:ascii="Times New Roman" w:hAnsi="Times New Roman" w:cs="Times New Roman"/>
        </w:rPr>
        <w:t xml:space="preserve">The morphometric parameters considered to be directly proportional to surface runoff included: stream order, elongation ratio, form factor, circularity ratio, drainage density, stream frequency, </w:t>
      </w:r>
      <w:r w:rsidR="00D5491F" w:rsidRPr="003B6210">
        <w:rPr>
          <w:rFonts w:ascii="Times New Roman" w:hAnsi="Times New Roman" w:cs="Times New Roman"/>
        </w:rPr>
        <w:lastRenderedPageBreak/>
        <w:t>infiltration number, relief ratio, total relief, and ruggedness number. For these parameters, higher values signify greater runoff potential; therefore, the highest parameter value was assigned a compound score of 98, the second highest 97, and so forth, down to the lowest value</w:t>
      </w:r>
      <w:r w:rsidR="00207F9E" w:rsidRPr="003B6210">
        <w:rPr>
          <w:rFonts w:ascii="Times New Roman" w:hAnsi="Times New Roman" w:cs="Times New Roman"/>
        </w:rPr>
        <w:t xml:space="preserve"> </w:t>
      </w:r>
      <w:r w:rsidR="00D5491F" w:rsidRPr="003B6210">
        <w:rPr>
          <w:rFonts w:ascii="Times New Roman" w:hAnsi="Times New Roman" w:cs="Times New Roman"/>
        </w:rPr>
        <w:t>which was assigned a compound score of 1. On the other hand, parameters such as the mean bifurcation ratio and compactness coefficient are inversely related to runoff potential. In this case, lower values indicate higher runoff potential, and thus the lowest value received a compound score of 98, the second lowest 97, continuing down to the highest value, which received a score of 1.</w:t>
      </w:r>
      <w:bookmarkStart w:id="0" w:name="_Hlk199625178"/>
    </w:p>
    <w:p w14:paraId="45C0BF41" w14:textId="4B0E5F7C" w:rsidR="00D5491F" w:rsidRPr="003B6210" w:rsidRDefault="00D5491F" w:rsidP="00314362">
      <w:pPr>
        <w:spacing w:line="480" w:lineRule="auto"/>
        <w:jc w:val="both"/>
        <w:rPr>
          <w:rFonts w:ascii="Times New Roman" w:hAnsi="Times New Roman" w:cs="Times New Roman"/>
        </w:rPr>
      </w:pPr>
      <m:oMath>
        <m:r>
          <w:rPr>
            <w:rFonts w:ascii="Cambria Math" w:hAnsi="Cambria Math" w:cs="Times New Roman"/>
          </w:rPr>
          <m:t xml:space="preserve">CF=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U</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Rb</m:t>
                    </m:r>
                  </m:e>
                  <m:sub>
                    <m:r>
                      <w:rPr>
                        <w:rFonts w:ascii="Cambria Math" w:hAnsi="Cambria Math" w:cs="Times New Roman"/>
                      </w:rPr>
                      <m:t>m</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Re</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Ff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Dd</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Fs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H</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Rr</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Rn</m:t>
                </m:r>
              </m:sub>
            </m:sSub>
            <m:r>
              <w:rPr>
                <w:rFonts w:ascii="Cambria Math" w:hAnsi="Cambria Math" w:cs="Times New Roman"/>
              </w:rPr>
              <m:t xml:space="preserve"> </m:t>
            </m:r>
          </m:num>
          <m:den>
            <m:r>
              <w:rPr>
                <w:rFonts w:ascii="Cambria Math" w:hAnsi="Cambria Math" w:cs="Times New Roman"/>
              </w:rPr>
              <m:t>n</m:t>
            </m:r>
          </m:den>
        </m:f>
      </m:oMath>
      <w:r w:rsidR="002B248C" w:rsidRPr="003B6210">
        <w:rPr>
          <w:rFonts w:ascii="Times New Roman" w:eastAsiaTheme="minorEastAsia" w:hAnsi="Times New Roman" w:cs="Times New Roman"/>
        </w:rPr>
        <w:t xml:space="preserve"> </w:t>
      </w:r>
      <w:r w:rsidR="008C47B3" w:rsidRPr="003B6210">
        <w:rPr>
          <w:rFonts w:ascii="Times New Roman" w:eastAsiaTheme="minorEastAsia" w:hAnsi="Times New Roman" w:cs="Times New Roman"/>
        </w:rPr>
        <w:t xml:space="preserve">                                                                     (</w:t>
      </w:r>
      <w:r w:rsidR="002B248C" w:rsidRPr="003B6210">
        <w:rPr>
          <w:rFonts w:ascii="Times New Roman" w:eastAsiaTheme="minorEastAsia" w:hAnsi="Times New Roman" w:cs="Times New Roman"/>
        </w:rPr>
        <w:t>1)</w:t>
      </w:r>
    </w:p>
    <w:bookmarkEnd w:id="0"/>
    <w:p w14:paraId="5267DC25" w14:textId="77777777" w:rsidR="004E6CDD" w:rsidRPr="003B6210" w:rsidRDefault="00C3454A" w:rsidP="00314362">
      <w:pPr>
        <w:spacing w:line="480" w:lineRule="auto"/>
        <w:jc w:val="both"/>
        <w:rPr>
          <w:rFonts w:ascii="Times New Roman" w:hAnsi="Times New Roman" w:cs="Times New Roman"/>
        </w:rPr>
      </w:pPr>
      <w:r w:rsidRPr="003B6210">
        <w:rPr>
          <w:rFonts w:ascii="Times New Roman" w:hAnsi="Times New Roman" w:cs="Times New Roman"/>
        </w:rPr>
        <w:t xml:space="preserve">Where, </w:t>
      </w:r>
      <m:oMath>
        <m:r>
          <w:rPr>
            <w:rFonts w:ascii="Cambria Math" w:hAnsi="Cambria Math" w:cs="Times New Roman"/>
          </w:rPr>
          <m:t>CF</m:t>
        </m:r>
      </m:oMath>
      <w:r w:rsidRPr="003B6210">
        <w:rPr>
          <w:rFonts w:ascii="Times New Roman" w:eastAsiaTheme="minorEastAsia" w:hAnsi="Times New Roman" w:cs="Times New Roman"/>
        </w:rPr>
        <w:t xml:space="preserve"> = Compound Factor</w:t>
      </w:r>
      <w:r w:rsidR="00972C4B" w:rsidRPr="003B6210">
        <w:rPr>
          <w:rFonts w:ascii="Times New Roman" w:eastAsiaTheme="minorEastAsia" w:hAnsi="Times New Roman" w:cs="Times New Roman"/>
        </w:rPr>
        <w:t xml:space="preserve">, </w:t>
      </w:r>
      <w:r w:rsidR="0014477A" w:rsidRPr="003B6210">
        <w:rPr>
          <w:rFonts w:ascii="Times New Roman" w:eastAsiaTheme="minorEastAsia" w:hAnsi="Times New Roman" w:cs="Times New Roman"/>
          <w:i/>
          <w:iCs/>
        </w:rPr>
        <w:t>n</w:t>
      </w:r>
      <w:r w:rsidR="00972C4B" w:rsidRPr="003B6210">
        <w:rPr>
          <w:rFonts w:ascii="Times New Roman" w:eastAsiaTheme="minorEastAsia" w:hAnsi="Times New Roman" w:cs="Times New Roman"/>
        </w:rPr>
        <w:t xml:space="preserve"> </w:t>
      </w:r>
      <w:r w:rsidR="0014477A" w:rsidRPr="003B6210">
        <w:rPr>
          <w:rFonts w:ascii="Times New Roman" w:eastAsiaTheme="minorEastAsia" w:hAnsi="Times New Roman" w:cs="Times New Roman"/>
        </w:rPr>
        <w:t xml:space="preserve">= </w:t>
      </w:r>
      <w:r w:rsidR="001B26BB" w:rsidRPr="003B6210">
        <w:rPr>
          <w:rFonts w:ascii="Times New Roman" w:eastAsiaTheme="minorEastAsia" w:hAnsi="Times New Roman" w:cs="Times New Roman"/>
        </w:rPr>
        <w:t>T</w:t>
      </w:r>
      <w:r w:rsidR="0014477A" w:rsidRPr="003B6210">
        <w:rPr>
          <w:rFonts w:ascii="Times New Roman" w:eastAsiaTheme="minorEastAsia" w:hAnsi="Times New Roman" w:cs="Times New Roman"/>
        </w:rPr>
        <w:t>otal number of parameters</w:t>
      </w:r>
      <w:r w:rsidR="00972C4B" w:rsidRPr="003B6210">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U</m:t>
            </m:r>
          </m:sub>
        </m:sSub>
      </m:oMath>
      <w:r w:rsidR="005D37F1" w:rsidRPr="003B6210">
        <w:rPr>
          <w:rFonts w:ascii="Times New Roman" w:eastAsiaTheme="minorEastAsia" w:hAnsi="Times New Roman" w:cs="Times New Roman"/>
        </w:rPr>
        <w:t xml:space="preserve"> = Compound score of stream </w:t>
      </w:r>
      <w:r w:rsidR="00972C4B" w:rsidRPr="003B6210">
        <w:rPr>
          <w:rFonts w:ascii="Times New Roman" w:eastAsiaTheme="minorEastAsia" w:hAnsi="Times New Roman" w:cs="Times New Roman"/>
        </w:rPr>
        <w:t xml:space="preserve">order,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Fs</m:t>
            </m:r>
          </m:sub>
        </m:sSub>
      </m:oMath>
      <w:r w:rsidR="00F15761" w:rsidRPr="003B6210">
        <w:rPr>
          <w:rFonts w:ascii="Times New Roman" w:eastAsiaTheme="minorEastAsia" w:hAnsi="Times New Roman" w:cs="Times New Roman"/>
        </w:rPr>
        <w:t xml:space="preserve"> </w:t>
      </w:r>
      <w:r w:rsidR="001B26BB" w:rsidRPr="003B6210">
        <w:rPr>
          <w:rFonts w:ascii="Times New Roman" w:eastAsiaTheme="minorEastAsia" w:hAnsi="Times New Roman" w:cs="Times New Roman"/>
        </w:rPr>
        <w:t>= Compound</w:t>
      </w:r>
      <w:r w:rsidR="00F15761" w:rsidRPr="003B6210">
        <w:rPr>
          <w:rFonts w:ascii="Times New Roman" w:eastAsiaTheme="minorEastAsia" w:hAnsi="Times New Roman" w:cs="Times New Roman"/>
        </w:rPr>
        <w:t xml:space="preserve"> score of </w:t>
      </w:r>
      <w:r w:rsidR="00F15761" w:rsidRPr="003B6210">
        <w:rPr>
          <w:rFonts w:ascii="Times New Roman" w:hAnsi="Times New Roman" w:cs="Times New Roman"/>
        </w:rPr>
        <w:t>stream frequency</w:t>
      </w:r>
      <w:r w:rsidR="00972C4B" w:rsidRPr="003B6210">
        <w:rPr>
          <w:rFonts w:ascii="Times New Roman" w:hAnsi="Times New Roman" w:cs="Times New Roman"/>
        </w:rPr>
        <w:t>,</w:t>
      </w:r>
      <w:r w:rsidR="00972C4B" w:rsidRPr="003B6210">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Rb</m:t>
                </m:r>
              </m:e>
              <m:sub>
                <m:r>
                  <w:rPr>
                    <w:rFonts w:ascii="Cambria Math" w:hAnsi="Cambria Math" w:cs="Times New Roman"/>
                  </w:rPr>
                  <m:t>m</m:t>
                </m:r>
              </m:sub>
            </m:sSub>
          </m:sub>
        </m:sSub>
      </m:oMath>
      <w:r w:rsidR="005D37F1" w:rsidRPr="003B6210">
        <w:rPr>
          <w:rFonts w:ascii="Times New Roman" w:eastAsiaTheme="minorEastAsia" w:hAnsi="Times New Roman" w:cs="Times New Roman"/>
        </w:rPr>
        <w:t xml:space="preserve">= Compound score of </w:t>
      </w:r>
      <w:r w:rsidR="00F15761" w:rsidRPr="003B6210">
        <w:rPr>
          <w:rFonts w:ascii="Times New Roman" w:hAnsi="Times New Roman" w:cs="Times New Roman"/>
        </w:rPr>
        <w:t>mean bifurcation ratio</w:t>
      </w:r>
      <w:r w:rsidR="00972C4B"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If</m:t>
            </m:r>
          </m:sub>
        </m:sSub>
        <m:r>
          <w:rPr>
            <w:rFonts w:ascii="Cambria Math" w:hAnsi="Cambria Math" w:cs="Times New Roman"/>
          </w:rPr>
          <m:t xml:space="preserve"> </m:t>
        </m:r>
      </m:oMath>
      <w:r w:rsidR="00F15761" w:rsidRPr="003B6210">
        <w:rPr>
          <w:rFonts w:ascii="Times New Roman" w:eastAsiaTheme="minorEastAsia" w:hAnsi="Times New Roman" w:cs="Times New Roman"/>
        </w:rPr>
        <w:t>=</w:t>
      </w:r>
      <w:r w:rsidR="001B26BB" w:rsidRPr="003B6210">
        <w:rPr>
          <w:rFonts w:ascii="Times New Roman" w:eastAsiaTheme="minorEastAsia" w:hAnsi="Times New Roman" w:cs="Times New Roman"/>
        </w:rPr>
        <w:t xml:space="preserve"> </w:t>
      </w:r>
      <w:r w:rsidR="00F15761" w:rsidRPr="003B6210">
        <w:rPr>
          <w:rFonts w:ascii="Times New Roman" w:eastAsiaTheme="minorEastAsia" w:hAnsi="Times New Roman" w:cs="Times New Roman"/>
        </w:rPr>
        <w:t xml:space="preserve">Compound score of </w:t>
      </w:r>
      <w:r w:rsidR="00F15761" w:rsidRPr="003B6210">
        <w:rPr>
          <w:rFonts w:ascii="Times New Roman" w:hAnsi="Times New Roman" w:cs="Times New Roman"/>
        </w:rPr>
        <w:t>infiltration number</w:t>
      </w:r>
      <w:r w:rsidR="008C47B3" w:rsidRPr="003B6210">
        <w:rPr>
          <w:rFonts w:ascii="Times New Roman" w:hAnsi="Times New Roman" w:cs="Times New Roman"/>
        </w:rPr>
        <w:t>,</w:t>
      </w:r>
      <w:r w:rsidR="008C47B3" w:rsidRPr="003B6210">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Re</m:t>
            </m:r>
          </m:sub>
        </m:sSub>
      </m:oMath>
      <w:r w:rsidR="005D37F1" w:rsidRPr="003B6210">
        <w:rPr>
          <w:rFonts w:ascii="Times New Roman" w:eastAsiaTheme="minorEastAsia" w:hAnsi="Times New Roman" w:cs="Times New Roman"/>
        </w:rPr>
        <w:t xml:space="preserve">= Compound score of </w:t>
      </w:r>
      <w:r w:rsidR="00F15761" w:rsidRPr="003B6210">
        <w:rPr>
          <w:rFonts w:ascii="Times New Roman" w:hAnsi="Times New Roman" w:cs="Times New Roman"/>
        </w:rPr>
        <w:t>elongation ratio</w:t>
      </w:r>
      <w:r w:rsidR="008C47B3"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Cc</m:t>
            </m:r>
          </m:sub>
        </m:sSub>
        <m:r>
          <w:rPr>
            <w:rFonts w:ascii="Cambria Math" w:hAnsi="Cambria Math" w:cs="Times New Roman"/>
          </w:rPr>
          <m:t xml:space="preserve"> </m:t>
        </m:r>
      </m:oMath>
      <w:r w:rsidR="00F15761" w:rsidRPr="003B6210">
        <w:rPr>
          <w:rFonts w:ascii="Times New Roman" w:eastAsiaTheme="minorEastAsia" w:hAnsi="Times New Roman" w:cs="Times New Roman"/>
        </w:rPr>
        <w:t>=</w:t>
      </w:r>
      <w:r w:rsidR="001B26BB" w:rsidRPr="003B6210">
        <w:rPr>
          <w:rFonts w:ascii="Times New Roman" w:eastAsiaTheme="minorEastAsia" w:hAnsi="Times New Roman" w:cs="Times New Roman"/>
        </w:rPr>
        <w:t xml:space="preserve"> </w:t>
      </w:r>
      <w:r w:rsidR="00F15761" w:rsidRPr="003B6210">
        <w:rPr>
          <w:rFonts w:ascii="Times New Roman" w:eastAsiaTheme="minorEastAsia" w:hAnsi="Times New Roman" w:cs="Times New Roman"/>
        </w:rPr>
        <w:t xml:space="preserve">Compound score of </w:t>
      </w:r>
      <w:r w:rsidR="00F15761" w:rsidRPr="003B6210">
        <w:rPr>
          <w:rFonts w:ascii="Times New Roman" w:hAnsi="Times New Roman" w:cs="Times New Roman"/>
        </w:rPr>
        <w:t>relief</w:t>
      </w:r>
      <w:r w:rsidR="008C47B3"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Rc</m:t>
            </m:r>
          </m:sub>
        </m:sSub>
      </m:oMath>
      <w:r w:rsidR="005D37F1" w:rsidRPr="003B6210">
        <w:rPr>
          <w:rFonts w:ascii="Times New Roman" w:eastAsiaTheme="minorEastAsia" w:hAnsi="Times New Roman" w:cs="Times New Roman"/>
        </w:rPr>
        <w:t xml:space="preserve">= Compound score </w:t>
      </w:r>
      <w:r w:rsidR="00F15761" w:rsidRPr="003B6210">
        <w:rPr>
          <w:rFonts w:ascii="Times New Roman" w:eastAsiaTheme="minorEastAsia" w:hAnsi="Times New Roman" w:cs="Times New Roman"/>
        </w:rPr>
        <w:t xml:space="preserve">of </w:t>
      </w:r>
      <w:r w:rsidR="00F15761" w:rsidRPr="003B6210">
        <w:rPr>
          <w:rFonts w:ascii="Times New Roman" w:hAnsi="Times New Roman" w:cs="Times New Roman"/>
        </w:rPr>
        <w:t>circularity ratio</w:t>
      </w:r>
      <w:r w:rsidR="008C47B3" w:rsidRPr="003B6210">
        <w:rPr>
          <w:rFonts w:ascii="Times New Roman" w:hAnsi="Times New Roman" w:cs="Times New Roman"/>
        </w:rPr>
        <w:t>,</w:t>
      </w:r>
      <w:r w:rsidR="008917B2"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H</m:t>
            </m:r>
          </m:sub>
        </m:sSub>
        <m:r>
          <w:rPr>
            <w:rFonts w:ascii="Cambria Math" w:hAnsi="Cambria Math" w:cs="Times New Roman"/>
          </w:rPr>
          <m:t xml:space="preserve">   </m:t>
        </m:r>
      </m:oMath>
      <w:r w:rsidR="00F15761" w:rsidRPr="003B6210">
        <w:rPr>
          <w:rFonts w:ascii="Times New Roman" w:eastAsiaTheme="minorEastAsia" w:hAnsi="Times New Roman" w:cs="Times New Roman"/>
        </w:rPr>
        <w:t>=</w:t>
      </w:r>
      <w:r w:rsidR="001B26BB" w:rsidRPr="003B6210">
        <w:rPr>
          <w:rFonts w:ascii="Times New Roman" w:eastAsiaTheme="minorEastAsia" w:hAnsi="Times New Roman" w:cs="Times New Roman"/>
        </w:rPr>
        <w:t xml:space="preserve"> </w:t>
      </w:r>
      <w:r w:rsidR="00F15761" w:rsidRPr="003B6210">
        <w:rPr>
          <w:rFonts w:ascii="Times New Roman" w:eastAsiaTheme="minorEastAsia" w:hAnsi="Times New Roman" w:cs="Times New Roman"/>
        </w:rPr>
        <w:t xml:space="preserve">Compound score of </w:t>
      </w:r>
      <w:r w:rsidR="008917B2" w:rsidRPr="003B6210">
        <w:rPr>
          <w:rFonts w:ascii="Times New Roman" w:hAnsi="Times New Roman" w:cs="Times New Roman"/>
        </w:rPr>
        <w:t>relief</w:t>
      </w:r>
      <w:r w:rsidR="008C47B3"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Ff</m:t>
            </m:r>
          </m:sub>
        </m:sSub>
      </m:oMath>
      <w:r w:rsidR="005D37F1" w:rsidRPr="003B6210">
        <w:rPr>
          <w:rFonts w:ascii="Times New Roman" w:eastAsiaTheme="minorEastAsia" w:hAnsi="Times New Roman" w:cs="Times New Roman"/>
        </w:rPr>
        <w:t xml:space="preserve">= Compound score of </w:t>
      </w:r>
      <w:r w:rsidR="00F15761" w:rsidRPr="003B6210">
        <w:rPr>
          <w:rFonts w:ascii="Times New Roman" w:hAnsi="Times New Roman" w:cs="Times New Roman"/>
        </w:rPr>
        <w:t>form factor</w:t>
      </w:r>
      <w:r w:rsidR="008C47B3"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Rr</m:t>
            </m:r>
          </m:sub>
        </m:sSub>
        <m:r>
          <w:rPr>
            <w:rFonts w:ascii="Cambria Math" w:hAnsi="Cambria Math" w:cs="Times New Roman"/>
          </w:rPr>
          <m:t xml:space="preserve">  </m:t>
        </m:r>
      </m:oMath>
      <w:r w:rsidR="00F15761" w:rsidRPr="003B6210">
        <w:rPr>
          <w:rFonts w:ascii="Times New Roman" w:eastAsiaTheme="minorEastAsia" w:hAnsi="Times New Roman" w:cs="Times New Roman"/>
        </w:rPr>
        <w:t>=</w:t>
      </w:r>
      <w:r w:rsidR="001B26BB" w:rsidRPr="003B6210">
        <w:rPr>
          <w:rFonts w:ascii="Times New Roman" w:eastAsiaTheme="minorEastAsia" w:hAnsi="Times New Roman" w:cs="Times New Roman"/>
        </w:rPr>
        <w:t xml:space="preserve"> </w:t>
      </w:r>
      <w:r w:rsidR="00F15761" w:rsidRPr="003B6210">
        <w:rPr>
          <w:rFonts w:ascii="Times New Roman" w:eastAsiaTheme="minorEastAsia" w:hAnsi="Times New Roman" w:cs="Times New Roman"/>
        </w:rPr>
        <w:t xml:space="preserve">Compound score of </w:t>
      </w:r>
      <w:r w:rsidR="008917B2" w:rsidRPr="003B6210">
        <w:rPr>
          <w:rFonts w:ascii="Times New Roman" w:hAnsi="Times New Roman" w:cs="Times New Roman"/>
        </w:rPr>
        <w:t>relief ratio</w:t>
      </w:r>
      <w:r w:rsidR="008C47B3"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Dd</m:t>
            </m:r>
          </m:sub>
        </m:sSub>
      </m:oMath>
      <w:r w:rsidR="005D37F1" w:rsidRPr="003B6210">
        <w:rPr>
          <w:rFonts w:ascii="Times New Roman" w:eastAsiaTheme="minorEastAsia" w:hAnsi="Times New Roman" w:cs="Times New Roman"/>
        </w:rPr>
        <w:t xml:space="preserve">= Compound score of </w:t>
      </w:r>
      <w:r w:rsidR="00F15761" w:rsidRPr="003B6210">
        <w:rPr>
          <w:rFonts w:ascii="Times New Roman" w:hAnsi="Times New Roman" w:cs="Times New Roman"/>
        </w:rPr>
        <w:t>drainage density</w:t>
      </w:r>
      <w:r w:rsidR="008C47B3"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Rn</m:t>
            </m:r>
          </m:sub>
        </m:sSub>
        <m:r>
          <w:rPr>
            <w:rFonts w:ascii="Cambria Math" w:hAnsi="Cambria Math" w:cs="Times New Roman"/>
          </w:rPr>
          <m:t xml:space="preserve"> </m:t>
        </m:r>
      </m:oMath>
      <w:r w:rsidR="00F15761" w:rsidRPr="003B6210">
        <w:rPr>
          <w:rFonts w:ascii="Times New Roman" w:eastAsiaTheme="minorEastAsia" w:hAnsi="Times New Roman" w:cs="Times New Roman"/>
        </w:rPr>
        <w:t>=</w:t>
      </w:r>
      <w:r w:rsidR="001B26BB" w:rsidRPr="003B6210">
        <w:rPr>
          <w:rFonts w:ascii="Times New Roman" w:eastAsiaTheme="minorEastAsia" w:hAnsi="Times New Roman" w:cs="Times New Roman"/>
        </w:rPr>
        <w:t xml:space="preserve"> </w:t>
      </w:r>
      <w:r w:rsidR="00F15761" w:rsidRPr="003B6210">
        <w:rPr>
          <w:rFonts w:ascii="Times New Roman" w:eastAsiaTheme="minorEastAsia" w:hAnsi="Times New Roman" w:cs="Times New Roman"/>
        </w:rPr>
        <w:t xml:space="preserve">Compound score of </w:t>
      </w:r>
      <w:r w:rsidR="008917B2" w:rsidRPr="003B6210">
        <w:rPr>
          <w:rFonts w:ascii="Times New Roman" w:hAnsi="Times New Roman" w:cs="Times New Roman"/>
        </w:rPr>
        <w:t>ruggedness number</w:t>
      </w:r>
      <w:r w:rsidR="00F32766" w:rsidRPr="003B6210">
        <w:rPr>
          <w:rFonts w:ascii="Times New Roman" w:hAnsi="Times New Roman" w:cs="Times New Roman"/>
        </w:rPr>
        <w:t>.</w:t>
      </w:r>
    </w:p>
    <w:p w14:paraId="5D3C4ADB" w14:textId="333DD00E" w:rsidR="009965C5" w:rsidRPr="003B6210" w:rsidRDefault="00032B00" w:rsidP="00314362">
      <w:pPr>
        <w:spacing w:line="480" w:lineRule="auto"/>
        <w:jc w:val="both"/>
        <w:rPr>
          <w:rFonts w:ascii="Times New Roman" w:hAnsi="Times New Roman" w:cs="Times New Roman"/>
        </w:rPr>
      </w:pPr>
      <w:r>
        <w:rPr>
          <w:rFonts w:ascii="Times New Roman" w:hAnsi="Times New Roman" w:cs="Times New Roman"/>
        </w:rPr>
        <w:t xml:space="preserve">2.4 </w:t>
      </w:r>
      <w:r w:rsidR="009965C5" w:rsidRPr="003B6210">
        <w:rPr>
          <w:rFonts w:ascii="Times New Roman" w:hAnsi="Times New Roman" w:cs="Times New Roman"/>
        </w:rPr>
        <w:t>R</w:t>
      </w:r>
      <w:r w:rsidR="003D12BB" w:rsidRPr="003B6210">
        <w:rPr>
          <w:rFonts w:ascii="Times New Roman" w:hAnsi="Times New Roman" w:cs="Times New Roman"/>
        </w:rPr>
        <w:t xml:space="preserve">unoff estimation by </w:t>
      </w:r>
      <w:r w:rsidR="009965C5" w:rsidRPr="003B6210">
        <w:rPr>
          <w:rFonts w:ascii="Times New Roman" w:hAnsi="Times New Roman" w:cs="Times New Roman"/>
        </w:rPr>
        <w:t xml:space="preserve">SCS-CN </w:t>
      </w:r>
      <w:r w:rsidR="00207F9E" w:rsidRPr="003B6210">
        <w:rPr>
          <w:rFonts w:ascii="Times New Roman" w:hAnsi="Times New Roman" w:cs="Times New Roman"/>
        </w:rPr>
        <w:t>method</w:t>
      </w:r>
    </w:p>
    <w:p w14:paraId="54C6C642" w14:textId="63E84566" w:rsidR="00872575" w:rsidRPr="00872575" w:rsidRDefault="009965C5" w:rsidP="00872575">
      <w:pPr>
        <w:spacing w:line="480" w:lineRule="auto"/>
        <w:jc w:val="both"/>
        <w:rPr>
          <w:rFonts w:ascii="Times New Roman" w:hAnsi="Times New Roman" w:cs="Times New Roman"/>
        </w:rPr>
      </w:pPr>
      <w:r w:rsidRPr="003B6210">
        <w:rPr>
          <w:rFonts w:ascii="Times New Roman" w:hAnsi="Times New Roman" w:cs="Times New Roman"/>
        </w:rPr>
        <w:t>In the second part of the study, surface runoff f</w:t>
      </w:r>
      <w:r w:rsidR="00207F9E" w:rsidRPr="003B6210">
        <w:rPr>
          <w:rFonts w:ascii="Times New Roman" w:hAnsi="Times New Roman" w:cs="Times New Roman"/>
        </w:rPr>
        <w:t>rom</w:t>
      </w:r>
      <w:r w:rsidRPr="003B6210">
        <w:rPr>
          <w:rFonts w:ascii="Times New Roman" w:hAnsi="Times New Roman" w:cs="Times New Roman"/>
        </w:rPr>
        <w:t xml:space="preserve"> 98 watersheds</w:t>
      </w:r>
      <w:r w:rsidR="00207F9E" w:rsidRPr="003B6210">
        <w:rPr>
          <w:rFonts w:ascii="Times New Roman" w:hAnsi="Times New Roman" w:cs="Times New Roman"/>
        </w:rPr>
        <w:t xml:space="preserve"> of </w:t>
      </w:r>
      <w:r w:rsidRPr="003B6210">
        <w:rPr>
          <w:rFonts w:ascii="Times New Roman" w:hAnsi="Times New Roman" w:cs="Times New Roman"/>
        </w:rPr>
        <w:t xml:space="preserve">Hazaribagh plateau region </w:t>
      </w:r>
      <w:r w:rsidR="00207F9E" w:rsidRPr="003B6210">
        <w:rPr>
          <w:rFonts w:ascii="Times New Roman" w:hAnsi="Times New Roman" w:cs="Times New Roman"/>
        </w:rPr>
        <w:t xml:space="preserve">was </w:t>
      </w:r>
      <w:r w:rsidRPr="003B6210">
        <w:rPr>
          <w:rFonts w:ascii="Times New Roman" w:hAnsi="Times New Roman" w:cs="Times New Roman"/>
        </w:rPr>
        <w:t xml:space="preserve">estimated using SCS-CN method, using ArcGIS 10.3. </w:t>
      </w:r>
      <w:r w:rsidR="00555AF2" w:rsidRPr="003B6210">
        <w:rPr>
          <w:rFonts w:ascii="Times New Roman" w:hAnsi="Times New Roman" w:cs="Times New Roman"/>
        </w:rPr>
        <w:t>L</w:t>
      </w:r>
      <w:r w:rsidRPr="003B6210">
        <w:rPr>
          <w:rFonts w:ascii="Times New Roman" w:hAnsi="Times New Roman" w:cs="Times New Roman"/>
        </w:rPr>
        <w:t xml:space="preserve">ist of data used in present study is given in </w:t>
      </w:r>
      <w:r w:rsidR="00555AF2" w:rsidRPr="003B6210">
        <w:rPr>
          <w:rFonts w:ascii="Times New Roman" w:hAnsi="Times New Roman" w:cs="Times New Roman"/>
        </w:rPr>
        <w:t>T</w:t>
      </w:r>
      <w:r w:rsidRPr="003B6210">
        <w:rPr>
          <w:rFonts w:ascii="Times New Roman" w:hAnsi="Times New Roman" w:cs="Times New Roman"/>
        </w:rPr>
        <w:t>able</w:t>
      </w:r>
      <w:r w:rsidR="00555AF2" w:rsidRPr="003B6210">
        <w:rPr>
          <w:rFonts w:ascii="Times New Roman" w:hAnsi="Times New Roman" w:cs="Times New Roman"/>
        </w:rPr>
        <w:t xml:space="preserve"> </w:t>
      </w:r>
      <w:r w:rsidR="008E50F8" w:rsidRPr="003B6210">
        <w:rPr>
          <w:rFonts w:ascii="Times New Roman" w:hAnsi="Times New Roman" w:cs="Times New Roman"/>
        </w:rPr>
        <w:t>1.</w:t>
      </w:r>
      <w:r w:rsidR="008E50F8" w:rsidRPr="00872575">
        <w:rPr>
          <w:rFonts w:ascii="Times New Roman" w:hAnsi="Times New Roman" w:cs="Times New Roman"/>
        </w:rPr>
        <w:t xml:space="preserve"> The</w:t>
      </w:r>
      <w:r w:rsidR="00872575" w:rsidRPr="00872575">
        <w:rPr>
          <w:rFonts w:ascii="Times New Roman" w:hAnsi="Times New Roman" w:cs="Times New Roman"/>
        </w:rPr>
        <w:t xml:space="preserve"> SCS–CN model primarily uses CN values to calculate runoff generation, and these values are heavily impacted by important runoff-related watershed parameters as soil type, LULC, and </w:t>
      </w:r>
      <w:r w:rsidR="00872575">
        <w:rPr>
          <w:rFonts w:ascii="Times New Roman" w:hAnsi="Times New Roman" w:cs="Times New Roman"/>
        </w:rPr>
        <w:t>a</w:t>
      </w:r>
      <w:r w:rsidR="00872575" w:rsidRPr="00872575">
        <w:rPr>
          <w:rFonts w:ascii="Times New Roman" w:hAnsi="Times New Roman" w:cs="Times New Roman"/>
        </w:rPr>
        <w:t xml:space="preserve">ntecedent </w:t>
      </w:r>
      <w:r w:rsidR="00872575">
        <w:rPr>
          <w:rFonts w:ascii="Times New Roman" w:hAnsi="Times New Roman" w:cs="Times New Roman"/>
        </w:rPr>
        <w:t>m</w:t>
      </w:r>
      <w:r w:rsidR="00872575" w:rsidRPr="00872575">
        <w:rPr>
          <w:rFonts w:ascii="Times New Roman" w:hAnsi="Times New Roman" w:cs="Times New Roman"/>
        </w:rPr>
        <w:t xml:space="preserve">oisture </w:t>
      </w:r>
      <w:r w:rsidR="00872575">
        <w:rPr>
          <w:rFonts w:ascii="Times New Roman" w:hAnsi="Times New Roman" w:cs="Times New Roman"/>
        </w:rPr>
        <w:t>c</w:t>
      </w:r>
      <w:r w:rsidR="00872575" w:rsidRPr="00872575">
        <w:rPr>
          <w:rFonts w:ascii="Times New Roman" w:hAnsi="Times New Roman" w:cs="Times New Roman"/>
        </w:rPr>
        <w:t xml:space="preserve">ondition </w:t>
      </w:r>
      <w:r w:rsidR="00872575">
        <w:rPr>
          <w:rFonts w:ascii="Times New Roman" w:hAnsi="Times New Roman" w:cs="Times New Roman"/>
        </w:rPr>
        <w:t>(</w:t>
      </w:r>
      <w:proofErr w:type="spellStart"/>
      <w:r w:rsidR="004E06F0">
        <w:rPr>
          <w:rFonts w:ascii="Times New Roman" w:hAnsi="Times New Roman" w:cs="Times New Roman"/>
        </w:rPr>
        <w:t>A</w:t>
      </w:r>
      <w:r w:rsidR="00872575">
        <w:rPr>
          <w:rFonts w:ascii="Times New Roman" w:hAnsi="Times New Roman" w:cs="Times New Roman"/>
        </w:rPr>
        <w:t>llafta</w:t>
      </w:r>
      <w:proofErr w:type="spellEnd"/>
      <w:r w:rsidR="00872575">
        <w:rPr>
          <w:rFonts w:ascii="Times New Roman" w:hAnsi="Times New Roman" w:cs="Times New Roman"/>
        </w:rPr>
        <w:t xml:space="preserve"> et al., 2026)</w:t>
      </w:r>
      <w:r w:rsidR="00872575" w:rsidRPr="00872575">
        <w:rPr>
          <w:rFonts w:ascii="Times New Roman" w:hAnsi="Times New Roman" w:cs="Times New Roman"/>
        </w:rPr>
        <w:t>.</w:t>
      </w:r>
    </w:p>
    <w:p w14:paraId="4C8AC3BD" w14:textId="02E94EB8" w:rsidR="009965C5" w:rsidRPr="003B6210" w:rsidRDefault="003D12BB" w:rsidP="00314362">
      <w:pPr>
        <w:spacing w:line="480" w:lineRule="auto"/>
        <w:jc w:val="both"/>
        <w:rPr>
          <w:rFonts w:ascii="Times New Roman" w:hAnsi="Times New Roman" w:cs="Times New Roman"/>
        </w:rPr>
      </w:pPr>
      <w:r w:rsidRPr="003B6210">
        <w:rPr>
          <w:rFonts w:ascii="Times New Roman" w:hAnsi="Times New Roman" w:cs="Times New Roman"/>
        </w:rPr>
        <w:lastRenderedPageBreak/>
        <w:t xml:space="preserve"> </w:t>
      </w:r>
      <w:r w:rsidR="009965C5" w:rsidRPr="003B6210">
        <w:rPr>
          <w:rFonts w:ascii="Times New Roman" w:hAnsi="Times New Roman" w:cs="Times New Roman"/>
        </w:rPr>
        <w:t>The</w:t>
      </w:r>
      <w:r w:rsidRPr="003B6210">
        <w:rPr>
          <w:rFonts w:ascii="Times New Roman" w:hAnsi="Times New Roman" w:cs="Times New Roman"/>
        </w:rPr>
        <w:t xml:space="preserve"> </w:t>
      </w:r>
      <w:r w:rsidR="009965C5" w:rsidRPr="003B6210">
        <w:rPr>
          <w:rFonts w:ascii="Times New Roman" w:hAnsi="Times New Roman" w:cs="Times New Roman"/>
        </w:rPr>
        <w:t xml:space="preserve">Land-use/Landcover is one of the significant variables </w:t>
      </w:r>
      <w:r w:rsidR="00444A0D">
        <w:rPr>
          <w:rFonts w:ascii="Times New Roman" w:hAnsi="Times New Roman" w:cs="Times New Roman"/>
        </w:rPr>
        <w:t xml:space="preserve">as it </w:t>
      </w:r>
      <w:r w:rsidR="008E50F8" w:rsidRPr="008E50F8">
        <w:rPr>
          <w:rFonts w:ascii="Times New Roman" w:hAnsi="Times New Roman" w:cs="Times New Roman"/>
        </w:rPr>
        <w:t>influence</w:t>
      </w:r>
      <w:r w:rsidR="00444A0D">
        <w:rPr>
          <w:rFonts w:ascii="Times New Roman" w:hAnsi="Times New Roman" w:cs="Times New Roman"/>
        </w:rPr>
        <w:t>s</w:t>
      </w:r>
      <w:r w:rsidR="008E50F8" w:rsidRPr="008E50F8">
        <w:rPr>
          <w:rFonts w:ascii="Times New Roman" w:hAnsi="Times New Roman" w:cs="Times New Roman"/>
        </w:rPr>
        <w:t xml:space="preserve"> runoff generation by altering infiltration and surface storage characteristics.</w:t>
      </w:r>
      <w:r w:rsidR="00C44DFD" w:rsidRPr="003B6210">
        <w:rPr>
          <w:rFonts w:ascii="Times New Roman" w:hAnsi="Times New Roman" w:cs="Times New Roman"/>
        </w:rPr>
        <w:t xml:space="preserve"> (Dinka </w:t>
      </w:r>
      <w:r w:rsidR="0004676E" w:rsidRPr="003B6210">
        <w:rPr>
          <w:rFonts w:ascii="Times New Roman" w:hAnsi="Times New Roman" w:cs="Times New Roman"/>
        </w:rPr>
        <w:t>and</w:t>
      </w:r>
      <w:r w:rsidR="00C44DFD" w:rsidRPr="003B6210">
        <w:rPr>
          <w:rFonts w:ascii="Times New Roman" w:hAnsi="Times New Roman" w:cs="Times New Roman"/>
        </w:rPr>
        <w:t xml:space="preserve"> </w:t>
      </w:r>
      <w:proofErr w:type="spellStart"/>
      <w:r w:rsidR="00C44DFD" w:rsidRPr="003B6210">
        <w:rPr>
          <w:rFonts w:ascii="Times New Roman" w:hAnsi="Times New Roman" w:cs="Times New Roman"/>
        </w:rPr>
        <w:t>Klik</w:t>
      </w:r>
      <w:proofErr w:type="spellEnd"/>
      <w:r w:rsidR="003B6210">
        <w:rPr>
          <w:rFonts w:ascii="Times New Roman" w:hAnsi="Times New Roman" w:cs="Times New Roman"/>
        </w:rPr>
        <w:t>,</w:t>
      </w:r>
      <w:r w:rsidR="00C44DFD" w:rsidRPr="003B6210">
        <w:rPr>
          <w:rFonts w:ascii="Times New Roman" w:hAnsi="Times New Roman" w:cs="Times New Roman"/>
        </w:rPr>
        <w:t xml:space="preserve"> 2019)</w:t>
      </w:r>
      <w:r w:rsidR="009965C5" w:rsidRPr="003B6210">
        <w:rPr>
          <w:rFonts w:ascii="Times New Roman" w:hAnsi="Times New Roman" w:cs="Times New Roman"/>
        </w:rPr>
        <w:t xml:space="preserve">. Land use map for the study area was extracted using delineated watershed boundary from Sentinel-2 based land cover classification data in ArcGIS software. The LU/LC classes identified in the study area </w:t>
      </w:r>
      <w:r w:rsidR="00207F9E" w:rsidRPr="003B6210">
        <w:rPr>
          <w:rFonts w:ascii="Times New Roman" w:hAnsi="Times New Roman" w:cs="Times New Roman"/>
        </w:rPr>
        <w:t>were</w:t>
      </w:r>
      <w:r w:rsidR="009965C5" w:rsidRPr="003B6210">
        <w:rPr>
          <w:rFonts w:ascii="Times New Roman" w:hAnsi="Times New Roman" w:cs="Times New Roman"/>
        </w:rPr>
        <w:t xml:space="preserve"> </w:t>
      </w:r>
      <w:r w:rsidR="00207F9E" w:rsidRPr="003B6210">
        <w:rPr>
          <w:rFonts w:ascii="Times New Roman" w:hAnsi="Times New Roman" w:cs="Times New Roman"/>
        </w:rPr>
        <w:t>w</w:t>
      </w:r>
      <w:r w:rsidR="009965C5" w:rsidRPr="003B6210">
        <w:rPr>
          <w:rFonts w:ascii="Times New Roman" w:hAnsi="Times New Roman" w:cs="Times New Roman"/>
        </w:rPr>
        <w:t xml:space="preserve">ater bodies, </w:t>
      </w:r>
      <w:r w:rsidR="00207F9E" w:rsidRPr="003B6210">
        <w:rPr>
          <w:rFonts w:ascii="Times New Roman" w:hAnsi="Times New Roman" w:cs="Times New Roman"/>
        </w:rPr>
        <w:t>a</w:t>
      </w:r>
      <w:r w:rsidR="009965C5" w:rsidRPr="003B6210">
        <w:rPr>
          <w:rFonts w:ascii="Times New Roman" w:hAnsi="Times New Roman" w:cs="Times New Roman"/>
        </w:rPr>
        <w:t xml:space="preserve">gricultural land, </w:t>
      </w:r>
      <w:r w:rsidR="00207F9E" w:rsidRPr="003B6210">
        <w:rPr>
          <w:rFonts w:ascii="Times New Roman" w:hAnsi="Times New Roman" w:cs="Times New Roman"/>
        </w:rPr>
        <w:t>b</w:t>
      </w:r>
      <w:r w:rsidR="00CB50AB" w:rsidRPr="003B6210">
        <w:rPr>
          <w:rFonts w:ascii="Times New Roman" w:hAnsi="Times New Roman" w:cs="Times New Roman"/>
        </w:rPr>
        <w:t>are land</w:t>
      </w:r>
      <w:r w:rsidR="009965C5" w:rsidRPr="003B6210">
        <w:rPr>
          <w:rFonts w:ascii="Times New Roman" w:hAnsi="Times New Roman" w:cs="Times New Roman"/>
        </w:rPr>
        <w:t xml:space="preserve">, </w:t>
      </w:r>
      <w:r w:rsidR="00207F9E" w:rsidRPr="003B6210">
        <w:rPr>
          <w:rFonts w:ascii="Times New Roman" w:hAnsi="Times New Roman" w:cs="Times New Roman"/>
        </w:rPr>
        <w:t>b</w:t>
      </w:r>
      <w:r w:rsidR="009965C5" w:rsidRPr="003B6210">
        <w:rPr>
          <w:rFonts w:ascii="Times New Roman" w:hAnsi="Times New Roman" w:cs="Times New Roman"/>
        </w:rPr>
        <w:t xml:space="preserve">uilt-up area, </w:t>
      </w:r>
      <w:r w:rsidR="00207F9E" w:rsidRPr="003B6210">
        <w:rPr>
          <w:rFonts w:ascii="Times New Roman" w:hAnsi="Times New Roman" w:cs="Times New Roman"/>
        </w:rPr>
        <w:t>r</w:t>
      </w:r>
      <w:r w:rsidR="009965C5" w:rsidRPr="003B6210">
        <w:rPr>
          <w:rFonts w:ascii="Times New Roman" w:hAnsi="Times New Roman" w:cs="Times New Roman"/>
        </w:rPr>
        <w:t xml:space="preserve">angeland and </w:t>
      </w:r>
      <w:r w:rsidR="00207F9E" w:rsidRPr="003B6210">
        <w:rPr>
          <w:rFonts w:ascii="Times New Roman" w:hAnsi="Times New Roman" w:cs="Times New Roman"/>
        </w:rPr>
        <w:t>f</w:t>
      </w:r>
      <w:r w:rsidR="009965C5" w:rsidRPr="003B6210">
        <w:rPr>
          <w:rFonts w:ascii="Times New Roman" w:hAnsi="Times New Roman" w:cs="Times New Roman"/>
        </w:rPr>
        <w:t xml:space="preserve">orest cover. </w:t>
      </w:r>
      <w:r w:rsidR="00444A0D" w:rsidRPr="00444A0D">
        <w:rPr>
          <w:rFonts w:ascii="Times New Roman" w:hAnsi="Times New Roman" w:cs="Times New Roman"/>
        </w:rPr>
        <w:t>Runoff estimation in the SCS-CN approach is directly impacted by hydrologic soil groups</w:t>
      </w:r>
      <w:r w:rsidR="00444A0D">
        <w:rPr>
          <w:rFonts w:ascii="Times New Roman" w:hAnsi="Times New Roman" w:cs="Times New Roman"/>
        </w:rPr>
        <w:t xml:space="preserve"> </w:t>
      </w:r>
      <w:r w:rsidR="00444A0D" w:rsidRPr="003B6210">
        <w:rPr>
          <w:rFonts w:ascii="Times New Roman" w:hAnsi="Times New Roman" w:cs="Times New Roman"/>
        </w:rPr>
        <w:t>(HSG)</w:t>
      </w:r>
      <w:r w:rsidR="00444A0D" w:rsidRPr="00444A0D">
        <w:rPr>
          <w:rFonts w:ascii="Times New Roman" w:hAnsi="Times New Roman" w:cs="Times New Roman"/>
        </w:rPr>
        <w:t>, which categorise soils according to their infiltration capability. These groups range from Group A (high infiltration, low runoff potential) to Group D (low infiltration, high runoff potential).</w:t>
      </w:r>
      <w:r w:rsidR="00444A0D">
        <w:rPr>
          <w:rFonts w:ascii="Times New Roman" w:hAnsi="Times New Roman" w:cs="Times New Roman"/>
        </w:rPr>
        <w:t xml:space="preserve"> </w:t>
      </w:r>
      <w:r w:rsidR="009965C5" w:rsidRPr="003B6210">
        <w:rPr>
          <w:rFonts w:ascii="Times New Roman" w:hAnsi="Times New Roman" w:cs="Times New Roman"/>
        </w:rPr>
        <w:t xml:space="preserve">HSG map of the study area </w:t>
      </w:r>
      <w:r w:rsidR="00207F9E" w:rsidRPr="003B6210">
        <w:rPr>
          <w:rFonts w:ascii="Times New Roman" w:hAnsi="Times New Roman" w:cs="Times New Roman"/>
        </w:rPr>
        <w:t>was</w:t>
      </w:r>
      <w:r w:rsidR="009965C5" w:rsidRPr="003B6210">
        <w:rPr>
          <w:rFonts w:ascii="Times New Roman" w:hAnsi="Times New Roman" w:cs="Times New Roman"/>
        </w:rPr>
        <w:t xml:space="preserve"> extracted from Global Hydrologic Soil Groups map using Arc GIS software. Initially, all raster-based maps were reprojected to a common coordinate system and resampled to a uniform spatial resolution to maintain consistency across datasets. </w:t>
      </w:r>
      <w:r w:rsidR="00207F9E" w:rsidRPr="003B6210">
        <w:rPr>
          <w:rFonts w:ascii="Times New Roman" w:hAnsi="Times New Roman" w:cs="Times New Roman"/>
        </w:rPr>
        <w:t>T</w:t>
      </w:r>
      <w:r w:rsidR="009965C5" w:rsidRPr="003B6210">
        <w:rPr>
          <w:rFonts w:ascii="Times New Roman" w:hAnsi="Times New Roman" w:cs="Times New Roman"/>
        </w:rPr>
        <w:t xml:space="preserve">hey were converted to vector format to facilitate overlay operations and spatial analysis. Subsequently, the land use/land cover (LULC), hydrologic soil group (HSG), and watershed boundary maps were overlaid. Using the 'Summary Statistics' tool in </w:t>
      </w:r>
      <w:r w:rsidR="00CB50AB" w:rsidRPr="003B6210">
        <w:rPr>
          <w:rFonts w:ascii="Times New Roman" w:hAnsi="Times New Roman" w:cs="Times New Roman"/>
        </w:rPr>
        <w:t>Arc Toolbox</w:t>
      </w:r>
      <w:r w:rsidR="009965C5" w:rsidRPr="003B6210">
        <w:rPr>
          <w:rFonts w:ascii="Times New Roman" w:hAnsi="Times New Roman" w:cs="Times New Roman"/>
        </w:rPr>
        <w:t>, the area of each LULC–HSG combination within each watershed was extracted. These values were then processed in Excel to compute the weighted average Curve Number (</w:t>
      </w:r>
      <w:proofErr w:type="spellStart"/>
      <w:r w:rsidR="009965C5" w:rsidRPr="003B6210">
        <w:rPr>
          <w:rFonts w:ascii="Times New Roman" w:hAnsi="Times New Roman" w:cs="Times New Roman"/>
        </w:rPr>
        <w:t>CN</w:t>
      </w:r>
      <w:r w:rsidR="009965C5" w:rsidRPr="003B6210">
        <w:rPr>
          <w:rFonts w:ascii="Times New Roman" w:hAnsi="Times New Roman" w:cs="Times New Roman"/>
          <w:vertAlign w:val="subscript"/>
        </w:rPr>
        <w:t>weighted</w:t>
      </w:r>
      <w:proofErr w:type="spellEnd"/>
      <w:r w:rsidR="009965C5" w:rsidRPr="003B6210">
        <w:rPr>
          <w:rFonts w:ascii="Times New Roman" w:hAnsi="Times New Roman" w:cs="Times New Roman"/>
        </w:rPr>
        <w:t xml:space="preserve">) for each watershed. The formula for Weighted Average Curve </w:t>
      </w:r>
      <w:r w:rsidR="00CB50AB" w:rsidRPr="003B6210">
        <w:rPr>
          <w:rFonts w:ascii="Times New Roman" w:hAnsi="Times New Roman" w:cs="Times New Roman"/>
        </w:rPr>
        <w:t>Number for</w:t>
      </w:r>
      <w:r w:rsidR="009965C5" w:rsidRPr="003B6210">
        <w:rPr>
          <w:rFonts w:ascii="Times New Roman" w:hAnsi="Times New Roman" w:cs="Times New Roman"/>
        </w:rPr>
        <w:t xml:space="preserve"> a watershed is:</w:t>
      </w:r>
    </w:p>
    <w:p w14:paraId="028419E8" w14:textId="75025736" w:rsidR="009965C5" w:rsidRPr="003B6210" w:rsidRDefault="00743B8B" w:rsidP="00314362">
      <w:pPr>
        <w:spacing w:line="480" w:lineRule="auto"/>
        <w:jc w:val="both"/>
        <w:rPr>
          <w:rFonts w:ascii="Times New Roman" w:hAnsi="Times New Roman" w:cs="Times New Roman"/>
        </w:rPr>
      </w:pPr>
      <m:oMath>
        <m:sSub>
          <m:sSubPr>
            <m:ctrlPr>
              <w:rPr>
                <w:rFonts w:ascii="Cambria Math" w:hAnsi="Cambria Math" w:cs="Times New Roman"/>
                <w:i/>
                <w:iCs/>
              </w:rPr>
            </m:ctrlPr>
          </m:sSubPr>
          <m:e>
            <m:r>
              <w:rPr>
                <w:rFonts w:ascii="Cambria Math" w:hAnsi="Cambria Math" w:cs="Times New Roman"/>
              </w:rPr>
              <m:t>CN</m:t>
            </m:r>
          </m:e>
          <m:sub>
            <m:r>
              <w:rPr>
                <w:rFonts w:ascii="Cambria Math" w:hAnsi="Cambria Math" w:cs="Times New Roman"/>
              </w:rPr>
              <m:t>weig</m:t>
            </m:r>
            <m:r>
              <w:rPr>
                <w:rFonts w:ascii="Cambria Math" w:hAnsi="Cambria Math" w:cs="Times New Roman"/>
              </w:rPr>
              <m:t>h</m:t>
            </m:r>
            <m:r>
              <w:rPr>
                <w:rFonts w:ascii="Cambria Math" w:hAnsi="Cambria Math" w:cs="Times New Roman"/>
              </w:rPr>
              <m:t>ted</m:t>
            </m:r>
          </m:sub>
        </m:sSub>
        <m:r>
          <w:rPr>
            <w:rFonts w:ascii="Cambria Math" w:hAnsi="Cambria Math" w:cs="Times New Roman"/>
          </w:rPr>
          <m:t>​</m:t>
        </m:r>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m:t>
            </m:r>
            <m:r>
              <w:rPr>
                <w:rFonts w:ascii="Cambria Math" w:hAnsi="Cambria Math" w:cs="Times New Roman"/>
              </w:rPr>
              <m:t>Ai</m:t>
            </m:r>
            <m:r>
              <w:rPr>
                <w:rFonts w:ascii="Cambria Math" w:hAnsi="Cambria Math" w:cs="Times New Roman"/>
              </w:rPr>
              <m:t>​</m:t>
            </m:r>
            <m:r>
              <w:rPr>
                <w:rFonts w:ascii="Cambria Math" w:hAnsi="Cambria Math" w:cs="Times New Roman"/>
              </w:rPr>
              <m:t>×</m:t>
            </m:r>
            <m:r>
              <w:rPr>
                <w:rFonts w:ascii="Cambria Math" w:hAnsi="Cambria Math" w:cs="Times New Roman"/>
              </w:rPr>
              <m:t>CNi</m:t>
            </m:r>
            <m:r>
              <w:rPr>
                <w:rFonts w:ascii="Cambria Math" w:hAnsi="Cambria Math" w:cs="Times New Roman"/>
              </w:rPr>
              <m:t>​</m:t>
            </m:r>
            <m:r>
              <w:rPr>
                <w:rFonts w:ascii="Cambria Math" w:hAnsi="Cambria Math" w:cs="Times New Roman"/>
              </w:rPr>
              <m:t>)</m:t>
            </m:r>
          </m:num>
          <m:den>
            <m:r>
              <w:rPr>
                <w:rFonts w:ascii="Cambria Math" w:hAnsi="Cambria Math" w:cs="Times New Roman"/>
              </w:rPr>
              <m:t>∑</m:t>
            </m:r>
            <m:r>
              <w:rPr>
                <w:rFonts w:ascii="Cambria Math" w:hAnsi="Cambria Math" w:cs="Times New Roman"/>
              </w:rPr>
              <m:t>Ai</m:t>
            </m:r>
            <m:r>
              <w:rPr>
                <w:rFonts w:ascii="Cambria Math" w:hAnsi="Cambria Math" w:cs="Times New Roman"/>
              </w:rPr>
              <m:t>​</m:t>
            </m:r>
          </m:den>
        </m:f>
        <m:r>
          <w:rPr>
            <w:rFonts w:ascii="Cambria Math" w:hAnsi="Cambria Math" w:cs="Times New Roman"/>
          </w:rPr>
          <m:t>​</m:t>
        </m:r>
        <m:r>
          <m:rPr>
            <m:sty m:val="p"/>
          </m:rPr>
          <w:rPr>
            <w:rStyle w:val="vlist-s"/>
            <w:rFonts w:ascii="Cambria Math" w:hAnsi="Cambria Math" w:cs="Times New Roman"/>
          </w:rPr>
          <m:t>​</m:t>
        </m:r>
      </m:oMath>
      <w:r w:rsidR="001268C9" w:rsidRPr="003B6210">
        <w:rPr>
          <w:rStyle w:val="vlist-s"/>
          <w:rFonts w:ascii="Times New Roman" w:eastAsiaTheme="minorEastAsia" w:hAnsi="Times New Roman" w:cs="Times New Roman"/>
        </w:rPr>
        <w:t xml:space="preserve">  </w:t>
      </w:r>
      <w:r w:rsidR="008C47B3" w:rsidRPr="003B6210">
        <w:rPr>
          <w:rStyle w:val="vlist-s"/>
          <w:rFonts w:ascii="Times New Roman" w:eastAsiaTheme="minorEastAsia" w:hAnsi="Times New Roman" w:cs="Times New Roman"/>
        </w:rPr>
        <w:t xml:space="preserve">                                                                                                                                             </w:t>
      </w:r>
      <w:r w:rsidR="00207F9E" w:rsidRPr="003B6210">
        <w:rPr>
          <w:rStyle w:val="vlist-s"/>
          <w:rFonts w:ascii="Times New Roman" w:eastAsiaTheme="minorEastAsia" w:hAnsi="Times New Roman" w:cs="Times New Roman"/>
        </w:rPr>
        <w:t>(</w:t>
      </w:r>
      <w:r w:rsidR="001268C9" w:rsidRPr="003B6210">
        <w:rPr>
          <w:rStyle w:val="vlist-s"/>
          <w:rFonts w:ascii="Times New Roman" w:eastAsiaTheme="minorEastAsia" w:hAnsi="Times New Roman" w:cs="Times New Roman"/>
        </w:rPr>
        <w:t>2)</w:t>
      </w:r>
    </w:p>
    <w:p w14:paraId="3CD1ADD3" w14:textId="6BFB94B3" w:rsidR="009965C5" w:rsidRPr="003B6210" w:rsidRDefault="009965C5" w:rsidP="00314362">
      <w:pPr>
        <w:spacing w:line="480" w:lineRule="auto"/>
        <w:jc w:val="both"/>
        <w:rPr>
          <w:rFonts w:ascii="Times New Roman" w:hAnsi="Times New Roman" w:cs="Times New Roman"/>
          <w:b/>
          <w:bCs/>
        </w:rPr>
      </w:pPr>
      <w:r w:rsidRPr="003B6210">
        <w:rPr>
          <w:rFonts w:ascii="Times New Roman" w:hAnsi="Times New Roman" w:cs="Times New Roman"/>
        </w:rPr>
        <w:t>Where</w:t>
      </w:r>
      <w:r w:rsidR="00A54C7C" w:rsidRPr="003B6210">
        <w:rPr>
          <w:rFonts w:ascii="Times New Roman" w:hAnsi="Times New Roman" w:cs="Times New Roman"/>
        </w:rPr>
        <w:t xml:space="preserve">, </w:t>
      </w:r>
      <w:r w:rsidRPr="003B6210">
        <w:rPr>
          <w:rFonts w:ascii="Times New Roman" w:hAnsi="Times New Roman" w:cs="Times New Roman"/>
          <w:i/>
          <w:iCs/>
        </w:rPr>
        <w:t>Ai</w:t>
      </w:r>
      <w:r w:rsidRPr="003B6210">
        <w:rPr>
          <w:rFonts w:ascii="Times New Roman" w:hAnsi="Times New Roman" w:cs="Times New Roman"/>
        </w:rPr>
        <w:t xml:space="preserve">​ = Area of land use–soil group combination </w:t>
      </w:r>
      <w:r w:rsidRPr="003B6210">
        <w:rPr>
          <w:rFonts w:ascii="Times New Roman" w:hAnsi="Times New Roman" w:cs="Times New Roman"/>
          <w:i/>
          <w:iCs/>
        </w:rPr>
        <w:t>i</w:t>
      </w:r>
      <w:r w:rsidRPr="003B6210">
        <w:rPr>
          <w:rFonts w:ascii="Times New Roman" w:hAnsi="Times New Roman" w:cs="Times New Roman"/>
        </w:rPr>
        <w:t xml:space="preserve"> within the watershed (km²)</w:t>
      </w:r>
      <w:r w:rsidR="00A54C7C" w:rsidRPr="003B6210">
        <w:rPr>
          <w:rFonts w:ascii="Times New Roman" w:hAnsi="Times New Roman" w:cs="Times New Roman"/>
          <w:b/>
          <w:bCs/>
        </w:rPr>
        <w:t xml:space="preserve">, </w:t>
      </w:r>
      <w:proofErr w:type="spellStart"/>
      <w:r w:rsidRPr="003B6210">
        <w:rPr>
          <w:rFonts w:ascii="Times New Roman" w:hAnsi="Times New Roman" w:cs="Times New Roman"/>
          <w:i/>
          <w:iCs/>
        </w:rPr>
        <w:t>CNi</w:t>
      </w:r>
      <w:proofErr w:type="spellEnd"/>
      <w:r w:rsidRPr="003B6210">
        <w:rPr>
          <w:rFonts w:ascii="Times New Roman" w:hAnsi="Times New Roman" w:cs="Times New Roman"/>
          <w:i/>
          <w:iCs/>
        </w:rPr>
        <w:t>​</w:t>
      </w:r>
      <w:r w:rsidRPr="003B6210">
        <w:rPr>
          <w:rFonts w:ascii="Times New Roman" w:hAnsi="Times New Roman" w:cs="Times New Roman"/>
        </w:rPr>
        <w:t xml:space="preserve"> = Curve Number corresponding to combination </w:t>
      </w:r>
      <w:r w:rsidRPr="003B6210">
        <w:rPr>
          <w:rFonts w:ascii="Times New Roman" w:hAnsi="Times New Roman" w:cs="Times New Roman"/>
          <w:i/>
          <w:iCs/>
        </w:rPr>
        <w:t>i</w:t>
      </w:r>
      <w:r w:rsidR="00A54C7C" w:rsidRPr="003B6210">
        <w:rPr>
          <w:rFonts w:ascii="Times New Roman" w:hAnsi="Times New Roman" w:cs="Times New Roman"/>
          <w:b/>
          <w:bCs/>
        </w:rPr>
        <w:t xml:space="preserve">, </w:t>
      </w:r>
      <w:r w:rsidRPr="003B6210">
        <w:rPr>
          <w:rFonts w:ascii="Times New Roman" w:hAnsi="Times New Roman" w:cs="Times New Roman"/>
          <w:i/>
          <w:iCs/>
        </w:rPr>
        <w:t>∑Ai​</w:t>
      </w:r>
      <w:r w:rsidRPr="003B6210">
        <w:rPr>
          <w:rFonts w:ascii="Times New Roman" w:hAnsi="Times New Roman" w:cs="Times New Roman"/>
        </w:rPr>
        <w:t xml:space="preserve"> = Total area of the watershed (km²)</w:t>
      </w:r>
    </w:p>
    <w:p w14:paraId="530653F7" w14:textId="4B8C1D1E" w:rsidR="009965C5" w:rsidRPr="003B6210" w:rsidRDefault="009965C5" w:rsidP="00314362">
      <w:pPr>
        <w:spacing w:line="480" w:lineRule="auto"/>
        <w:jc w:val="both"/>
        <w:rPr>
          <w:rFonts w:ascii="Times New Roman" w:hAnsi="Times New Roman" w:cs="Times New Roman"/>
        </w:rPr>
      </w:pPr>
      <w:r w:rsidRPr="003B6210">
        <w:rPr>
          <w:rFonts w:ascii="Times New Roman" w:hAnsi="Times New Roman" w:cs="Times New Roman"/>
        </w:rPr>
        <w:t>Curve Numbers (</w:t>
      </w:r>
      <w:proofErr w:type="spellStart"/>
      <w:r w:rsidRPr="003B6210">
        <w:rPr>
          <w:rFonts w:ascii="Times New Roman" w:hAnsi="Times New Roman" w:cs="Times New Roman"/>
          <w:i/>
          <w:iCs/>
        </w:rPr>
        <w:t>CNi</w:t>
      </w:r>
      <w:proofErr w:type="spellEnd"/>
      <w:r w:rsidRPr="003B6210">
        <w:rPr>
          <w:rFonts w:ascii="Times New Roman" w:hAnsi="Times New Roman" w:cs="Times New Roman"/>
        </w:rPr>
        <w:t>) corresponding to each unique combination of land use/land cover (LULC) and hydrologic soil group (HSG) were derived from the standard tables</w:t>
      </w:r>
      <w:r w:rsidR="002964D5" w:rsidRPr="003B6210">
        <w:rPr>
          <w:rFonts w:ascii="Times New Roman" w:hAnsi="Times New Roman" w:cs="Times New Roman"/>
        </w:rPr>
        <w:t xml:space="preserve"> (USDA NRCS</w:t>
      </w:r>
      <w:r w:rsidR="003B6210">
        <w:rPr>
          <w:rFonts w:ascii="Times New Roman" w:hAnsi="Times New Roman" w:cs="Times New Roman"/>
        </w:rPr>
        <w:t>,</w:t>
      </w:r>
      <w:r w:rsidR="002964D5" w:rsidRPr="003B6210">
        <w:rPr>
          <w:rFonts w:ascii="Times New Roman" w:hAnsi="Times New Roman" w:cs="Times New Roman"/>
        </w:rPr>
        <w:t xml:space="preserve"> 2004)</w:t>
      </w:r>
      <w:r w:rsidRPr="003B6210">
        <w:rPr>
          <w:rFonts w:ascii="Times New Roman" w:hAnsi="Times New Roman" w:cs="Times New Roman"/>
        </w:rPr>
        <w:t xml:space="preserve">, which are widely used for surface runoff estimation in the SCS-CN method. The </w:t>
      </w:r>
      <w:r w:rsidRPr="003B6210">
        <w:rPr>
          <w:rFonts w:ascii="Times New Roman" w:hAnsi="Times New Roman" w:cs="Times New Roman"/>
        </w:rPr>
        <w:lastRenderedPageBreak/>
        <w:t xml:space="preserve">values of </w:t>
      </w:r>
      <w:proofErr w:type="spellStart"/>
      <w:r w:rsidRPr="003B6210">
        <w:rPr>
          <w:rFonts w:ascii="Times New Roman" w:hAnsi="Times New Roman" w:cs="Times New Roman"/>
          <w:i/>
          <w:iCs/>
        </w:rPr>
        <w:t>CNi</w:t>
      </w:r>
      <w:proofErr w:type="spellEnd"/>
      <w:r w:rsidRPr="003B6210">
        <w:rPr>
          <w:rFonts w:ascii="Times New Roman" w:hAnsi="Times New Roman" w:cs="Times New Roman"/>
        </w:rPr>
        <w:t xml:space="preserve"> for each combination</w:t>
      </w:r>
      <w:r w:rsidR="00555AF2" w:rsidRPr="003B6210">
        <w:rPr>
          <w:rFonts w:ascii="Times New Roman" w:hAnsi="Times New Roman" w:cs="Times New Roman"/>
        </w:rPr>
        <w:t xml:space="preserve"> </w:t>
      </w:r>
      <w:r w:rsidR="006C3FBA" w:rsidRPr="003B6210">
        <w:rPr>
          <w:rFonts w:ascii="Times New Roman" w:hAnsi="Times New Roman" w:cs="Times New Roman"/>
        </w:rPr>
        <w:t xml:space="preserve">of LULC and HSG </w:t>
      </w:r>
      <w:r w:rsidR="00555AF2" w:rsidRPr="003B6210">
        <w:rPr>
          <w:rFonts w:ascii="Times New Roman" w:hAnsi="Times New Roman" w:cs="Times New Roman"/>
        </w:rPr>
        <w:t>used in present study</w:t>
      </w:r>
      <w:r w:rsidRPr="003B6210">
        <w:rPr>
          <w:rFonts w:ascii="Times New Roman" w:hAnsi="Times New Roman" w:cs="Times New Roman"/>
        </w:rPr>
        <w:t xml:space="preserve"> is listed in </w:t>
      </w:r>
      <w:r w:rsidR="00555AF2" w:rsidRPr="003B6210">
        <w:rPr>
          <w:rFonts w:ascii="Times New Roman" w:hAnsi="Times New Roman" w:cs="Times New Roman"/>
        </w:rPr>
        <w:t>T</w:t>
      </w:r>
      <w:r w:rsidRPr="003B6210">
        <w:rPr>
          <w:rFonts w:ascii="Times New Roman" w:hAnsi="Times New Roman" w:cs="Times New Roman"/>
        </w:rPr>
        <w:t>able</w:t>
      </w:r>
      <w:r w:rsidR="00555AF2" w:rsidRPr="003B6210">
        <w:rPr>
          <w:rFonts w:ascii="Times New Roman" w:hAnsi="Times New Roman" w:cs="Times New Roman"/>
        </w:rPr>
        <w:t xml:space="preserve"> 3.</w:t>
      </w:r>
    </w:p>
    <w:p w14:paraId="40168D3F" w14:textId="4398C4E1" w:rsidR="00C144FD" w:rsidRPr="003B6210" w:rsidRDefault="00C144FD" w:rsidP="00314362">
      <w:pPr>
        <w:spacing w:line="480" w:lineRule="auto"/>
        <w:rPr>
          <w:rFonts w:ascii="Times New Roman" w:hAnsi="Times New Roman" w:cs="Times New Roman"/>
        </w:rPr>
      </w:pPr>
      <w:r w:rsidRPr="003B6210">
        <w:rPr>
          <w:rFonts w:ascii="Times New Roman" w:hAnsi="Times New Roman" w:cs="Times New Roman"/>
          <w:b/>
          <w:bCs/>
        </w:rPr>
        <w:t>Table 3</w:t>
      </w:r>
      <w:r w:rsidRPr="003B6210">
        <w:rPr>
          <w:rFonts w:ascii="Times New Roman" w:hAnsi="Times New Roman" w:cs="Times New Roman"/>
        </w:rPr>
        <w:t xml:space="preserve"> </w:t>
      </w:r>
      <w:proofErr w:type="spellStart"/>
      <w:r w:rsidRPr="003B6210">
        <w:rPr>
          <w:rFonts w:ascii="Times New Roman" w:hAnsi="Times New Roman" w:cs="Times New Roman"/>
          <w:i/>
          <w:iCs/>
        </w:rPr>
        <w:t>CNi</w:t>
      </w:r>
      <w:proofErr w:type="spellEnd"/>
      <w:r w:rsidRPr="003B6210">
        <w:rPr>
          <w:rFonts w:ascii="Times New Roman" w:hAnsi="Times New Roman" w:cs="Times New Roman"/>
          <w:i/>
          <w:iCs/>
        </w:rPr>
        <w:t xml:space="preserve"> </w:t>
      </w:r>
      <w:r w:rsidRPr="003B6210">
        <w:rPr>
          <w:rFonts w:ascii="Times New Roman" w:hAnsi="Times New Roman" w:cs="Times New Roman"/>
        </w:rPr>
        <w:t>values for different LULC – HSG combinations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7"/>
        <w:gridCol w:w="3011"/>
      </w:tblGrid>
      <w:tr w:rsidR="008D3F60" w:rsidRPr="00451510" w14:paraId="7FC76030" w14:textId="77777777" w:rsidTr="004B0FEE">
        <w:trPr>
          <w:trHeight w:val="264"/>
        </w:trPr>
        <w:tc>
          <w:tcPr>
            <w:tcW w:w="1666" w:type="pct"/>
            <w:vMerge w:val="restart"/>
            <w:tcBorders>
              <w:top w:val="single" w:sz="18" w:space="0" w:color="auto"/>
            </w:tcBorders>
            <w:vAlign w:val="center"/>
          </w:tcPr>
          <w:p w14:paraId="24313FC4" w14:textId="77777777" w:rsidR="008D3F60" w:rsidRPr="00451510" w:rsidRDefault="008D3F60" w:rsidP="004B0FEE">
            <w:pPr>
              <w:spacing w:line="480" w:lineRule="auto"/>
              <w:jc w:val="center"/>
              <w:rPr>
                <w:rFonts w:ascii="Times New Roman" w:hAnsi="Times New Roman" w:cs="Times New Roman"/>
                <w:b/>
                <w:bCs/>
              </w:rPr>
            </w:pPr>
            <w:r w:rsidRPr="00451510">
              <w:rPr>
                <w:rFonts w:ascii="Times New Roman" w:hAnsi="Times New Roman" w:cs="Times New Roman"/>
                <w:b/>
                <w:bCs/>
              </w:rPr>
              <w:t>Land Use/ Land Cover</w:t>
            </w:r>
          </w:p>
        </w:tc>
        <w:tc>
          <w:tcPr>
            <w:tcW w:w="3334" w:type="pct"/>
            <w:gridSpan w:val="2"/>
            <w:tcBorders>
              <w:top w:val="single" w:sz="18" w:space="0" w:color="auto"/>
              <w:bottom w:val="single" w:sz="8" w:space="0" w:color="auto"/>
            </w:tcBorders>
            <w:vAlign w:val="center"/>
          </w:tcPr>
          <w:p w14:paraId="1067F8FB" w14:textId="77777777" w:rsidR="008D3F60" w:rsidRPr="00451510" w:rsidRDefault="008D3F60" w:rsidP="004B0FEE">
            <w:pPr>
              <w:spacing w:line="480" w:lineRule="auto"/>
              <w:jc w:val="center"/>
              <w:rPr>
                <w:rFonts w:ascii="Times New Roman" w:hAnsi="Times New Roman" w:cs="Times New Roman"/>
                <w:b/>
                <w:bCs/>
              </w:rPr>
            </w:pPr>
            <w:r w:rsidRPr="00451510">
              <w:rPr>
                <w:rFonts w:ascii="Times New Roman" w:hAnsi="Times New Roman" w:cs="Times New Roman"/>
                <w:b/>
                <w:bCs/>
              </w:rPr>
              <w:t>Hydrologic Soil Groups</w:t>
            </w:r>
          </w:p>
        </w:tc>
      </w:tr>
      <w:tr w:rsidR="008D3F60" w:rsidRPr="00451510" w14:paraId="702418DD" w14:textId="77777777" w:rsidTr="004B0FEE">
        <w:trPr>
          <w:trHeight w:val="168"/>
        </w:trPr>
        <w:tc>
          <w:tcPr>
            <w:tcW w:w="1666" w:type="pct"/>
            <w:vMerge/>
            <w:tcBorders>
              <w:bottom w:val="single" w:sz="8" w:space="0" w:color="auto"/>
            </w:tcBorders>
            <w:vAlign w:val="center"/>
          </w:tcPr>
          <w:p w14:paraId="1EC21BAF" w14:textId="77777777" w:rsidR="008D3F60" w:rsidRPr="00451510" w:rsidRDefault="008D3F60" w:rsidP="004B0FEE">
            <w:pPr>
              <w:spacing w:line="480" w:lineRule="auto"/>
              <w:jc w:val="center"/>
              <w:rPr>
                <w:rFonts w:ascii="Times New Roman" w:hAnsi="Times New Roman" w:cs="Times New Roman"/>
                <w:b/>
                <w:bCs/>
              </w:rPr>
            </w:pPr>
          </w:p>
        </w:tc>
        <w:tc>
          <w:tcPr>
            <w:tcW w:w="1666" w:type="pct"/>
            <w:tcBorders>
              <w:top w:val="single" w:sz="8" w:space="0" w:color="auto"/>
              <w:bottom w:val="single" w:sz="8" w:space="0" w:color="auto"/>
            </w:tcBorders>
            <w:vAlign w:val="center"/>
          </w:tcPr>
          <w:p w14:paraId="17ACC0FF" w14:textId="77777777" w:rsidR="008D3F60" w:rsidRPr="00451510" w:rsidRDefault="008D3F60" w:rsidP="004B0FEE">
            <w:pPr>
              <w:spacing w:line="480" w:lineRule="auto"/>
              <w:jc w:val="center"/>
              <w:rPr>
                <w:rFonts w:ascii="Times New Roman" w:hAnsi="Times New Roman" w:cs="Times New Roman"/>
                <w:b/>
                <w:bCs/>
              </w:rPr>
            </w:pPr>
            <w:r w:rsidRPr="00451510">
              <w:rPr>
                <w:rFonts w:ascii="Times New Roman" w:hAnsi="Times New Roman" w:cs="Times New Roman"/>
                <w:b/>
                <w:bCs/>
              </w:rPr>
              <w:t>C</w:t>
            </w:r>
          </w:p>
        </w:tc>
        <w:tc>
          <w:tcPr>
            <w:tcW w:w="1668" w:type="pct"/>
            <w:tcBorders>
              <w:top w:val="single" w:sz="8" w:space="0" w:color="auto"/>
              <w:bottom w:val="single" w:sz="8" w:space="0" w:color="auto"/>
            </w:tcBorders>
            <w:vAlign w:val="center"/>
          </w:tcPr>
          <w:p w14:paraId="5974C7DC" w14:textId="77777777" w:rsidR="008D3F60" w:rsidRPr="00451510" w:rsidRDefault="008D3F60" w:rsidP="004B0FEE">
            <w:pPr>
              <w:spacing w:line="480" w:lineRule="auto"/>
              <w:jc w:val="center"/>
              <w:rPr>
                <w:rFonts w:ascii="Times New Roman" w:hAnsi="Times New Roman" w:cs="Times New Roman"/>
                <w:b/>
                <w:bCs/>
              </w:rPr>
            </w:pPr>
            <w:r w:rsidRPr="00451510">
              <w:rPr>
                <w:rFonts w:ascii="Times New Roman" w:hAnsi="Times New Roman" w:cs="Times New Roman"/>
                <w:b/>
                <w:bCs/>
              </w:rPr>
              <w:t>D</w:t>
            </w:r>
          </w:p>
        </w:tc>
      </w:tr>
      <w:tr w:rsidR="008D3F60" w:rsidRPr="00451510" w14:paraId="7B23537D" w14:textId="77777777" w:rsidTr="004B0FEE">
        <w:trPr>
          <w:trHeight w:val="264"/>
        </w:trPr>
        <w:tc>
          <w:tcPr>
            <w:tcW w:w="1666" w:type="pct"/>
            <w:tcBorders>
              <w:top w:val="single" w:sz="8" w:space="0" w:color="auto"/>
            </w:tcBorders>
            <w:vAlign w:val="center"/>
          </w:tcPr>
          <w:p w14:paraId="33DABD3D" w14:textId="77777777" w:rsidR="008D3F60" w:rsidRPr="00451510" w:rsidRDefault="008D3F60" w:rsidP="004B0FEE">
            <w:pPr>
              <w:spacing w:line="480" w:lineRule="auto"/>
              <w:rPr>
                <w:rFonts w:ascii="Times New Roman" w:hAnsi="Times New Roman" w:cs="Times New Roman"/>
              </w:rPr>
            </w:pPr>
            <w:r w:rsidRPr="00451510">
              <w:rPr>
                <w:rFonts w:ascii="Times New Roman" w:hAnsi="Times New Roman" w:cs="Times New Roman"/>
              </w:rPr>
              <w:t>Water Bodies</w:t>
            </w:r>
          </w:p>
        </w:tc>
        <w:tc>
          <w:tcPr>
            <w:tcW w:w="1666" w:type="pct"/>
            <w:tcBorders>
              <w:top w:val="single" w:sz="8" w:space="0" w:color="auto"/>
            </w:tcBorders>
            <w:vAlign w:val="center"/>
          </w:tcPr>
          <w:p w14:paraId="699A96D0"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100</w:t>
            </w:r>
          </w:p>
        </w:tc>
        <w:tc>
          <w:tcPr>
            <w:tcW w:w="1668" w:type="pct"/>
            <w:tcBorders>
              <w:top w:val="single" w:sz="8" w:space="0" w:color="auto"/>
            </w:tcBorders>
            <w:vAlign w:val="center"/>
          </w:tcPr>
          <w:p w14:paraId="6A98989B"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100</w:t>
            </w:r>
          </w:p>
        </w:tc>
      </w:tr>
      <w:tr w:rsidR="008D3F60" w:rsidRPr="00451510" w14:paraId="0D1B35E3" w14:textId="77777777" w:rsidTr="004B0FEE">
        <w:trPr>
          <w:trHeight w:val="264"/>
        </w:trPr>
        <w:tc>
          <w:tcPr>
            <w:tcW w:w="1666" w:type="pct"/>
            <w:vAlign w:val="center"/>
          </w:tcPr>
          <w:p w14:paraId="1546D2CE" w14:textId="77777777" w:rsidR="008D3F60" w:rsidRPr="00451510" w:rsidRDefault="008D3F60" w:rsidP="004B0FEE">
            <w:pPr>
              <w:spacing w:line="480" w:lineRule="auto"/>
              <w:rPr>
                <w:rFonts w:ascii="Times New Roman" w:hAnsi="Times New Roman" w:cs="Times New Roman"/>
              </w:rPr>
            </w:pPr>
            <w:r w:rsidRPr="00451510">
              <w:rPr>
                <w:rFonts w:ascii="Times New Roman" w:hAnsi="Times New Roman" w:cs="Times New Roman"/>
              </w:rPr>
              <w:t>Agricultural Land</w:t>
            </w:r>
          </w:p>
        </w:tc>
        <w:tc>
          <w:tcPr>
            <w:tcW w:w="1666" w:type="pct"/>
            <w:vAlign w:val="center"/>
          </w:tcPr>
          <w:p w14:paraId="5911EDFE"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85</w:t>
            </w:r>
          </w:p>
        </w:tc>
        <w:tc>
          <w:tcPr>
            <w:tcW w:w="1668" w:type="pct"/>
            <w:vAlign w:val="center"/>
          </w:tcPr>
          <w:p w14:paraId="1FE41C37"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89</w:t>
            </w:r>
          </w:p>
        </w:tc>
      </w:tr>
      <w:tr w:rsidR="008D3F60" w:rsidRPr="00451510" w14:paraId="0E43B083" w14:textId="77777777" w:rsidTr="004B0FEE">
        <w:trPr>
          <w:trHeight w:val="271"/>
        </w:trPr>
        <w:tc>
          <w:tcPr>
            <w:tcW w:w="1666" w:type="pct"/>
            <w:vAlign w:val="center"/>
          </w:tcPr>
          <w:p w14:paraId="67EEF903" w14:textId="77777777" w:rsidR="008D3F60" w:rsidRPr="00451510" w:rsidRDefault="008D3F60" w:rsidP="004B0FEE">
            <w:pPr>
              <w:spacing w:line="480" w:lineRule="auto"/>
              <w:rPr>
                <w:rFonts w:ascii="Times New Roman" w:hAnsi="Times New Roman" w:cs="Times New Roman"/>
              </w:rPr>
            </w:pPr>
            <w:r w:rsidRPr="00451510">
              <w:rPr>
                <w:rFonts w:ascii="Times New Roman" w:hAnsi="Times New Roman" w:cs="Times New Roman"/>
              </w:rPr>
              <w:t>Bare Land</w:t>
            </w:r>
          </w:p>
        </w:tc>
        <w:tc>
          <w:tcPr>
            <w:tcW w:w="1666" w:type="pct"/>
            <w:vAlign w:val="center"/>
          </w:tcPr>
          <w:p w14:paraId="55D3E718"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91</w:t>
            </w:r>
          </w:p>
        </w:tc>
        <w:tc>
          <w:tcPr>
            <w:tcW w:w="1668" w:type="pct"/>
            <w:vAlign w:val="center"/>
          </w:tcPr>
          <w:p w14:paraId="3D5558FD"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94</w:t>
            </w:r>
          </w:p>
        </w:tc>
      </w:tr>
      <w:tr w:rsidR="008D3F60" w:rsidRPr="00451510" w14:paraId="7BECA518" w14:textId="77777777" w:rsidTr="004B0FEE">
        <w:trPr>
          <w:trHeight w:val="264"/>
        </w:trPr>
        <w:tc>
          <w:tcPr>
            <w:tcW w:w="1666" w:type="pct"/>
            <w:vAlign w:val="center"/>
          </w:tcPr>
          <w:p w14:paraId="55D759D2" w14:textId="77777777" w:rsidR="008D3F60" w:rsidRPr="00451510" w:rsidRDefault="008D3F60" w:rsidP="004B0FEE">
            <w:pPr>
              <w:spacing w:line="480" w:lineRule="auto"/>
              <w:rPr>
                <w:rFonts w:ascii="Times New Roman" w:hAnsi="Times New Roman" w:cs="Times New Roman"/>
              </w:rPr>
            </w:pPr>
            <w:r w:rsidRPr="00451510">
              <w:rPr>
                <w:rFonts w:ascii="Times New Roman" w:hAnsi="Times New Roman" w:cs="Times New Roman"/>
              </w:rPr>
              <w:t>Built-up Area</w:t>
            </w:r>
          </w:p>
        </w:tc>
        <w:tc>
          <w:tcPr>
            <w:tcW w:w="1666" w:type="pct"/>
            <w:vAlign w:val="center"/>
          </w:tcPr>
          <w:p w14:paraId="419DAB06"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90</w:t>
            </w:r>
          </w:p>
        </w:tc>
        <w:tc>
          <w:tcPr>
            <w:tcW w:w="1668" w:type="pct"/>
            <w:vAlign w:val="center"/>
          </w:tcPr>
          <w:p w14:paraId="58B6E7EF"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92</w:t>
            </w:r>
          </w:p>
        </w:tc>
      </w:tr>
      <w:tr w:rsidR="008D3F60" w:rsidRPr="00451510" w14:paraId="4C5F3280" w14:textId="77777777" w:rsidTr="004B0FEE">
        <w:trPr>
          <w:trHeight w:val="264"/>
        </w:trPr>
        <w:tc>
          <w:tcPr>
            <w:tcW w:w="1666" w:type="pct"/>
            <w:vAlign w:val="center"/>
          </w:tcPr>
          <w:p w14:paraId="408691CA" w14:textId="77777777" w:rsidR="008D3F60" w:rsidRPr="00451510" w:rsidRDefault="008D3F60" w:rsidP="004B0FEE">
            <w:pPr>
              <w:spacing w:line="480" w:lineRule="auto"/>
              <w:rPr>
                <w:rFonts w:ascii="Times New Roman" w:hAnsi="Times New Roman" w:cs="Times New Roman"/>
              </w:rPr>
            </w:pPr>
            <w:r w:rsidRPr="00451510">
              <w:rPr>
                <w:rFonts w:ascii="Times New Roman" w:hAnsi="Times New Roman" w:cs="Times New Roman"/>
              </w:rPr>
              <w:t>Rangeland</w:t>
            </w:r>
          </w:p>
        </w:tc>
        <w:tc>
          <w:tcPr>
            <w:tcW w:w="1666" w:type="pct"/>
            <w:vAlign w:val="center"/>
          </w:tcPr>
          <w:p w14:paraId="0593C6D5"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79</w:t>
            </w:r>
          </w:p>
        </w:tc>
        <w:tc>
          <w:tcPr>
            <w:tcW w:w="1668" w:type="pct"/>
            <w:vAlign w:val="center"/>
          </w:tcPr>
          <w:p w14:paraId="113F81B2"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84</w:t>
            </w:r>
          </w:p>
        </w:tc>
      </w:tr>
      <w:tr w:rsidR="008D3F60" w:rsidRPr="00451510" w14:paraId="34FA1E90" w14:textId="77777777" w:rsidTr="004B0FEE">
        <w:trPr>
          <w:trHeight w:val="264"/>
        </w:trPr>
        <w:tc>
          <w:tcPr>
            <w:tcW w:w="1666" w:type="pct"/>
            <w:tcBorders>
              <w:bottom w:val="single" w:sz="18" w:space="0" w:color="auto"/>
            </w:tcBorders>
            <w:vAlign w:val="center"/>
          </w:tcPr>
          <w:p w14:paraId="7B21321C" w14:textId="77777777" w:rsidR="008D3F60" w:rsidRPr="00451510" w:rsidRDefault="008D3F60" w:rsidP="004B0FEE">
            <w:pPr>
              <w:spacing w:line="480" w:lineRule="auto"/>
              <w:rPr>
                <w:rFonts w:ascii="Times New Roman" w:hAnsi="Times New Roman" w:cs="Times New Roman"/>
              </w:rPr>
            </w:pPr>
            <w:r w:rsidRPr="00451510">
              <w:rPr>
                <w:rFonts w:ascii="Times New Roman" w:hAnsi="Times New Roman" w:cs="Times New Roman"/>
              </w:rPr>
              <w:t>Forest Cover</w:t>
            </w:r>
          </w:p>
        </w:tc>
        <w:tc>
          <w:tcPr>
            <w:tcW w:w="1666" w:type="pct"/>
            <w:tcBorders>
              <w:bottom w:val="single" w:sz="18" w:space="0" w:color="auto"/>
            </w:tcBorders>
            <w:vAlign w:val="center"/>
          </w:tcPr>
          <w:p w14:paraId="438C65AA"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70</w:t>
            </w:r>
          </w:p>
        </w:tc>
        <w:tc>
          <w:tcPr>
            <w:tcW w:w="1668" w:type="pct"/>
            <w:tcBorders>
              <w:bottom w:val="single" w:sz="18" w:space="0" w:color="auto"/>
            </w:tcBorders>
            <w:vAlign w:val="center"/>
          </w:tcPr>
          <w:p w14:paraId="7C251095"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77</w:t>
            </w:r>
          </w:p>
        </w:tc>
      </w:tr>
    </w:tbl>
    <w:p w14:paraId="664DD5F7" w14:textId="77777777" w:rsidR="00555AF2" w:rsidRPr="003B6210" w:rsidRDefault="00555AF2" w:rsidP="00314362">
      <w:pPr>
        <w:spacing w:line="480" w:lineRule="auto"/>
        <w:jc w:val="both"/>
        <w:rPr>
          <w:rFonts w:ascii="Times New Roman" w:hAnsi="Times New Roman" w:cs="Times New Roman"/>
        </w:rPr>
      </w:pPr>
    </w:p>
    <w:p w14:paraId="00DE0F54" w14:textId="38391697" w:rsidR="00E16870" w:rsidRPr="003B6210" w:rsidRDefault="00444A0D" w:rsidP="00314362">
      <w:pPr>
        <w:spacing w:line="480" w:lineRule="auto"/>
        <w:jc w:val="both"/>
        <w:rPr>
          <w:rFonts w:ascii="Times New Roman" w:hAnsi="Times New Roman" w:cs="Times New Roman"/>
        </w:rPr>
      </w:pPr>
      <w:r w:rsidRPr="00444A0D">
        <w:rPr>
          <w:rFonts w:ascii="Times New Roman" w:hAnsi="Times New Roman" w:cs="Times New Roman"/>
        </w:rPr>
        <w:t xml:space="preserve">The runoff potential of a watershed based on land use, </w:t>
      </w:r>
      <w:r>
        <w:rPr>
          <w:rFonts w:ascii="Times New Roman" w:hAnsi="Times New Roman" w:cs="Times New Roman"/>
        </w:rPr>
        <w:t>HSG</w:t>
      </w:r>
      <w:r w:rsidRPr="00444A0D">
        <w:rPr>
          <w:rFonts w:ascii="Times New Roman" w:hAnsi="Times New Roman" w:cs="Times New Roman"/>
        </w:rPr>
        <w:t>, and antecedent moisture conditions is represented by the dimensionless Curve Number (CN</w:t>
      </w:r>
      <w:proofErr w:type="gramStart"/>
      <w:r w:rsidRPr="00444A0D">
        <w:rPr>
          <w:rFonts w:ascii="Times New Roman" w:hAnsi="Times New Roman" w:cs="Times New Roman"/>
        </w:rPr>
        <w:t>).</w:t>
      </w:r>
      <w:r w:rsidR="00E16870" w:rsidRPr="003B6210">
        <w:rPr>
          <w:rFonts w:ascii="Times New Roman" w:hAnsi="Times New Roman" w:cs="Times New Roman"/>
        </w:rPr>
        <w:t>The</w:t>
      </w:r>
      <w:proofErr w:type="gramEnd"/>
      <w:r w:rsidR="00E16870" w:rsidRPr="003B6210">
        <w:rPr>
          <w:rFonts w:ascii="Times New Roman" w:hAnsi="Times New Roman" w:cs="Times New Roman"/>
        </w:rPr>
        <w:t xml:space="preserve"> weighted Curve Number (</w:t>
      </w:r>
      <w:proofErr w:type="spellStart"/>
      <w:r w:rsidR="00555AF2" w:rsidRPr="003B6210">
        <w:rPr>
          <w:rFonts w:ascii="Times New Roman" w:hAnsi="Times New Roman" w:cs="Times New Roman"/>
        </w:rPr>
        <w:t>CN</w:t>
      </w:r>
      <w:r w:rsidR="00555AF2" w:rsidRPr="003B6210">
        <w:rPr>
          <w:rFonts w:ascii="Times New Roman" w:hAnsi="Times New Roman" w:cs="Times New Roman"/>
          <w:vertAlign w:val="subscript"/>
        </w:rPr>
        <w:t>weighted</w:t>
      </w:r>
      <w:proofErr w:type="spellEnd"/>
      <w:r w:rsidR="00E16870" w:rsidRPr="003B6210">
        <w:rPr>
          <w:rFonts w:ascii="Times New Roman" w:hAnsi="Times New Roman" w:cs="Times New Roman"/>
        </w:rPr>
        <w:t>) used in this study corresponds to CN II, which represents the Antecedent Moisture Condition II (AMC II).  AMC describes the soil moisture conditions prior to a rainfall event, which directly affects runoff estimation. There are three standard Antecedent Moisture Conditions: AMC I (</w:t>
      </w:r>
      <w:r w:rsidR="00942418" w:rsidRPr="003B6210">
        <w:rPr>
          <w:rFonts w:ascii="Times New Roman" w:hAnsi="Times New Roman" w:cs="Times New Roman"/>
        </w:rPr>
        <w:t>D</w:t>
      </w:r>
      <w:r w:rsidR="00E16870" w:rsidRPr="003B6210">
        <w:rPr>
          <w:rFonts w:ascii="Times New Roman" w:hAnsi="Times New Roman" w:cs="Times New Roman"/>
        </w:rPr>
        <w:t>ry soils with low moisture), AMC II (</w:t>
      </w:r>
      <w:r w:rsidR="00942418" w:rsidRPr="003B6210">
        <w:rPr>
          <w:rFonts w:ascii="Times New Roman" w:hAnsi="Times New Roman" w:cs="Times New Roman"/>
        </w:rPr>
        <w:t>N</w:t>
      </w:r>
      <w:r w:rsidR="00E16870" w:rsidRPr="003B6210">
        <w:rPr>
          <w:rFonts w:ascii="Times New Roman" w:hAnsi="Times New Roman" w:cs="Times New Roman"/>
        </w:rPr>
        <w:t>ormal or average soil moisture, used as the standard condition), and AMC III (</w:t>
      </w:r>
      <w:r w:rsidR="00942418" w:rsidRPr="003B6210">
        <w:rPr>
          <w:rFonts w:ascii="Times New Roman" w:hAnsi="Times New Roman" w:cs="Times New Roman"/>
        </w:rPr>
        <w:t>W</w:t>
      </w:r>
      <w:r w:rsidR="00E16870" w:rsidRPr="003B6210">
        <w:rPr>
          <w:rFonts w:ascii="Times New Roman" w:hAnsi="Times New Roman" w:cs="Times New Roman"/>
        </w:rPr>
        <w:t>et soils saturated from recent rainfall, resulting in high runoff potential</w:t>
      </w:r>
      <w:r w:rsidR="009E739A" w:rsidRPr="003B6210">
        <w:rPr>
          <w:rFonts w:ascii="Times New Roman" w:hAnsi="Times New Roman" w:cs="Times New Roman"/>
        </w:rPr>
        <w:t>). The</w:t>
      </w:r>
      <w:r w:rsidR="00E16870" w:rsidRPr="003B6210">
        <w:rPr>
          <w:rFonts w:ascii="Times New Roman" w:hAnsi="Times New Roman" w:cs="Times New Roman"/>
        </w:rPr>
        <w:t xml:space="preserve"> classification of AMC is determined based on the total rainfall over the previous 5 days preceding a rainfall event. The USDA-SCS criteria for classifying AMC using 5-day antecedent rainfall is </w:t>
      </w:r>
      <w:r w:rsidR="00555AF2" w:rsidRPr="003B6210">
        <w:rPr>
          <w:rFonts w:ascii="Times New Roman" w:hAnsi="Times New Roman" w:cs="Times New Roman"/>
        </w:rPr>
        <w:t>given in Table 4.</w:t>
      </w:r>
      <w:r w:rsidR="00E16870" w:rsidRPr="003B6210">
        <w:rPr>
          <w:rFonts w:ascii="Times New Roman" w:hAnsi="Times New Roman" w:cs="Times New Roman"/>
        </w:rPr>
        <w:t xml:space="preserve"> </w:t>
      </w:r>
    </w:p>
    <w:p w14:paraId="3FF32D9E" w14:textId="62B5F0FC" w:rsidR="009E739A" w:rsidRPr="003B6210" w:rsidRDefault="009E739A" w:rsidP="00314362">
      <w:pPr>
        <w:spacing w:line="480" w:lineRule="auto"/>
        <w:rPr>
          <w:rFonts w:ascii="Times New Roman" w:hAnsi="Times New Roman" w:cs="Times New Roman"/>
        </w:rPr>
      </w:pPr>
      <w:r w:rsidRPr="003B6210">
        <w:rPr>
          <w:rFonts w:ascii="Times New Roman" w:hAnsi="Times New Roman" w:cs="Times New Roman"/>
          <w:b/>
          <w:bCs/>
        </w:rPr>
        <w:t>Table</w:t>
      </w:r>
      <w:r w:rsidR="00555AF2" w:rsidRPr="003B6210">
        <w:rPr>
          <w:rFonts w:ascii="Times New Roman" w:hAnsi="Times New Roman" w:cs="Times New Roman"/>
          <w:b/>
          <w:bCs/>
        </w:rPr>
        <w:t xml:space="preserve"> 4</w:t>
      </w:r>
      <w:r w:rsidRPr="003B6210">
        <w:rPr>
          <w:rFonts w:ascii="Times New Roman" w:hAnsi="Times New Roman" w:cs="Times New Roman"/>
        </w:rPr>
        <w:t xml:space="preserve"> AMC Classification based on 5-day antecedent rainfall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3"/>
        <w:gridCol w:w="1738"/>
        <w:gridCol w:w="1841"/>
        <w:gridCol w:w="1944"/>
      </w:tblGrid>
      <w:tr w:rsidR="003143FA" w:rsidRPr="00451510" w14:paraId="3DF0BDFA" w14:textId="77777777" w:rsidTr="004B0FEE">
        <w:trPr>
          <w:trHeight w:val="290"/>
        </w:trPr>
        <w:tc>
          <w:tcPr>
            <w:tcW w:w="1940" w:type="pct"/>
            <w:tcBorders>
              <w:top w:val="single" w:sz="18" w:space="0" w:color="auto"/>
              <w:bottom w:val="single" w:sz="8" w:space="0" w:color="auto"/>
            </w:tcBorders>
            <w:vAlign w:val="center"/>
          </w:tcPr>
          <w:p w14:paraId="05B41F51" w14:textId="77777777" w:rsidR="003143FA" w:rsidRPr="00451510" w:rsidRDefault="003143FA" w:rsidP="004B0FEE">
            <w:pPr>
              <w:spacing w:line="480" w:lineRule="auto"/>
              <w:jc w:val="center"/>
              <w:rPr>
                <w:rFonts w:ascii="Times New Roman" w:hAnsi="Times New Roman" w:cs="Times New Roman"/>
                <w:b/>
                <w:bCs/>
              </w:rPr>
            </w:pPr>
            <w:r w:rsidRPr="00451510">
              <w:rPr>
                <w:rFonts w:ascii="Times New Roman" w:hAnsi="Times New Roman" w:cs="Times New Roman"/>
                <w:b/>
                <w:bCs/>
              </w:rPr>
              <w:lastRenderedPageBreak/>
              <w:t>Soil Type</w:t>
            </w:r>
          </w:p>
        </w:tc>
        <w:tc>
          <w:tcPr>
            <w:tcW w:w="963" w:type="pct"/>
            <w:tcBorders>
              <w:top w:val="single" w:sz="18" w:space="0" w:color="auto"/>
              <w:bottom w:val="single" w:sz="8" w:space="0" w:color="auto"/>
            </w:tcBorders>
            <w:vAlign w:val="center"/>
          </w:tcPr>
          <w:p w14:paraId="6A220B70" w14:textId="77777777" w:rsidR="003143FA" w:rsidRPr="00451510" w:rsidRDefault="003143FA" w:rsidP="004B0FEE">
            <w:pPr>
              <w:spacing w:line="480" w:lineRule="auto"/>
              <w:jc w:val="center"/>
              <w:rPr>
                <w:rFonts w:ascii="Times New Roman" w:hAnsi="Times New Roman" w:cs="Times New Roman"/>
                <w:b/>
                <w:bCs/>
              </w:rPr>
            </w:pPr>
            <w:r w:rsidRPr="00451510">
              <w:rPr>
                <w:rFonts w:ascii="Times New Roman" w:hAnsi="Times New Roman" w:cs="Times New Roman"/>
                <w:b/>
                <w:bCs/>
              </w:rPr>
              <w:t>AMC I (mm)</w:t>
            </w:r>
          </w:p>
        </w:tc>
        <w:tc>
          <w:tcPr>
            <w:tcW w:w="1020" w:type="pct"/>
            <w:tcBorders>
              <w:top w:val="single" w:sz="18" w:space="0" w:color="auto"/>
              <w:bottom w:val="single" w:sz="8" w:space="0" w:color="auto"/>
            </w:tcBorders>
            <w:vAlign w:val="center"/>
          </w:tcPr>
          <w:p w14:paraId="371DBD8D" w14:textId="77777777" w:rsidR="003143FA" w:rsidRPr="00451510" w:rsidRDefault="003143FA" w:rsidP="004B0FEE">
            <w:pPr>
              <w:spacing w:line="480" w:lineRule="auto"/>
              <w:jc w:val="center"/>
              <w:rPr>
                <w:rFonts w:ascii="Times New Roman" w:hAnsi="Times New Roman" w:cs="Times New Roman"/>
                <w:b/>
                <w:bCs/>
              </w:rPr>
            </w:pPr>
            <w:r w:rsidRPr="00451510">
              <w:rPr>
                <w:rFonts w:ascii="Times New Roman" w:hAnsi="Times New Roman" w:cs="Times New Roman"/>
                <w:b/>
                <w:bCs/>
              </w:rPr>
              <w:t>AMC II (mm)</w:t>
            </w:r>
          </w:p>
        </w:tc>
        <w:tc>
          <w:tcPr>
            <w:tcW w:w="1078" w:type="pct"/>
            <w:tcBorders>
              <w:top w:val="single" w:sz="18" w:space="0" w:color="auto"/>
              <w:bottom w:val="single" w:sz="8" w:space="0" w:color="auto"/>
            </w:tcBorders>
            <w:vAlign w:val="center"/>
          </w:tcPr>
          <w:p w14:paraId="0AFD995A" w14:textId="77777777" w:rsidR="003143FA" w:rsidRPr="00451510" w:rsidRDefault="003143FA" w:rsidP="004B0FEE">
            <w:pPr>
              <w:spacing w:line="480" w:lineRule="auto"/>
              <w:jc w:val="center"/>
              <w:rPr>
                <w:rFonts w:ascii="Times New Roman" w:hAnsi="Times New Roman" w:cs="Times New Roman"/>
                <w:b/>
                <w:bCs/>
              </w:rPr>
            </w:pPr>
            <w:r w:rsidRPr="00451510">
              <w:rPr>
                <w:rFonts w:ascii="Times New Roman" w:hAnsi="Times New Roman" w:cs="Times New Roman"/>
                <w:b/>
                <w:bCs/>
              </w:rPr>
              <w:t>AMC III (mm)</w:t>
            </w:r>
          </w:p>
        </w:tc>
      </w:tr>
      <w:tr w:rsidR="003143FA" w:rsidRPr="00451510" w14:paraId="0F9DB7CD" w14:textId="77777777" w:rsidTr="004B0FEE">
        <w:trPr>
          <w:trHeight w:val="574"/>
        </w:trPr>
        <w:tc>
          <w:tcPr>
            <w:tcW w:w="1940" w:type="pct"/>
            <w:tcBorders>
              <w:top w:val="single" w:sz="8" w:space="0" w:color="auto"/>
            </w:tcBorders>
            <w:vAlign w:val="center"/>
          </w:tcPr>
          <w:p w14:paraId="57B50712"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Dormant Season (Nov - Apr)</w:t>
            </w:r>
          </w:p>
        </w:tc>
        <w:tc>
          <w:tcPr>
            <w:tcW w:w="963" w:type="pct"/>
            <w:tcBorders>
              <w:top w:val="single" w:sz="8" w:space="0" w:color="auto"/>
            </w:tcBorders>
            <w:vAlign w:val="center"/>
          </w:tcPr>
          <w:p w14:paraId="56DD22EA" w14:textId="77777777" w:rsidR="003143FA" w:rsidRPr="00451510" w:rsidRDefault="003143FA" w:rsidP="004B0FEE">
            <w:pPr>
              <w:spacing w:line="480" w:lineRule="auto"/>
              <w:jc w:val="center"/>
              <w:rPr>
                <w:rFonts w:ascii="Times New Roman" w:hAnsi="Times New Roman" w:cs="Times New Roman"/>
              </w:rPr>
            </w:pPr>
            <w:r w:rsidRPr="00451510">
              <w:rPr>
                <w:rFonts w:ascii="Times New Roman" w:hAnsi="Times New Roman" w:cs="Times New Roman"/>
              </w:rPr>
              <w:t>&lt;13</w:t>
            </w:r>
          </w:p>
        </w:tc>
        <w:tc>
          <w:tcPr>
            <w:tcW w:w="1020" w:type="pct"/>
            <w:tcBorders>
              <w:top w:val="single" w:sz="8" w:space="0" w:color="auto"/>
            </w:tcBorders>
            <w:vAlign w:val="center"/>
          </w:tcPr>
          <w:p w14:paraId="7C9161FE" w14:textId="77777777" w:rsidR="003143FA" w:rsidRPr="00451510" w:rsidRDefault="003143FA" w:rsidP="004B0FEE">
            <w:pPr>
              <w:spacing w:line="480" w:lineRule="auto"/>
              <w:jc w:val="center"/>
              <w:rPr>
                <w:rFonts w:ascii="Times New Roman" w:hAnsi="Times New Roman" w:cs="Times New Roman"/>
              </w:rPr>
            </w:pPr>
            <w:r w:rsidRPr="00451510">
              <w:rPr>
                <w:rFonts w:ascii="Times New Roman" w:hAnsi="Times New Roman" w:cs="Times New Roman"/>
              </w:rPr>
              <w:t>13-28</w:t>
            </w:r>
          </w:p>
        </w:tc>
        <w:tc>
          <w:tcPr>
            <w:tcW w:w="1078" w:type="pct"/>
            <w:tcBorders>
              <w:top w:val="single" w:sz="8" w:space="0" w:color="auto"/>
            </w:tcBorders>
            <w:vAlign w:val="center"/>
          </w:tcPr>
          <w:p w14:paraId="70693832" w14:textId="77777777" w:rsidR="003143FA" w:rsidRPr="00451510" w:rsidRDefault="003143FA" w:rsidP="004B0FEE">
            <w:pPr>
              <w:spacing w:line="480" w:lineRule="auto"/>
              <w:jc w:val="center"/>
              <w:rPr>
                <w:rFonts w:ascii="Times New Roman" w:hAnsi="Times New Roman" w:cs="Times New Roman"/>
              </w:rPr>
            </w:pPr>
            <w:r w:rsidRPr="00451510">
              <w:rPr>
                <w:rFonts w:ascii="Times New Roman" w:hAnsi="Times New Roman" w:cs="Times New Roman"/>
              </w:rPr>
              <w:t>&gt;28</w:t>
            </w:r>
          </w:p>
        </w:tc>
      </w:tr>
      <w:tr w:rsidR="003143FA" w:rsidRPr="00451510" w14:paraId="7172A791" w14:textId="77777777" w:rsidTr="004B0FEE">
        <w:trPr>
          <w:trHeight w:val="581"/>
        </w:trPr>
        <w:tc>
          <w:tcPr>
            <w:tcW w:w="1940" w:type="pct"/>
            <w:tcBorders>
              <w:bottom w:val="single" w:sz="18" w:space="0" w:color="auto"/>
            </w:tcBorders>
            <w:vAlign w:val="center"/>
          </w:tcPr>
          <w:p w14:paraId="30A0DAA9"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Growing Season (May - Oct)</w:t>
            </w:r>
          </w:p>
        </w:tc>
        <w:tc>
          <w:tcPr>
            <w:tcW w:w="963" w:type="pct"/>
            <w:tcBorders>
              <w:bottom w:val="single" w:sz="18" w:space="0" w:color="auto"/>
            </w:tcBorders>
            <w:vAlign w:val="center"/>
          </w:tcPr>
          <w:p w14:paraId="25F15F29" w14:textId="77777777" w:rsidR="003143FA" w:rsidRPr="00451510" w:rsidRDefault="003143FA" w:rsidP="004B0FEE">
            <w:pPr>
              <w:spacing w:line="480" w:lineRule="auto"/>
              <w:jc w:val="center"/>
              <w:rPr>
                <w:rFonts w:ascii="Times New Roman" w:hAnsi="Times New Roman" w:cs="Times New Roman"/>
              </w:rPr>
            </w:pPr>
            <w:r w:rsidRPr="00451510">
              <w:rPr>
                <w:rFonts w:ascii="Times New Roman" w:hAnsi="Times New Roman" w:cs="Times New Roman"/>
              </w:rPr>
              <w:t>&lt;36</w:t>
            </w:r>
          </w:p>
        </w:tc>
        <w:tc>
          <w:tcPr>
            <w:tcW w:w="1020" w:type="pct"/>
            <w:tcBorders>
              <w:bottom w:val="single" w:sz="18" w:space="0" w:color="auto"/>
            </w:tcBorders>
            <w:vAlign w:val="center"/>
          </w:tcPr>
          <w:p w14:paraId="37DC7299" w14:textId="77777777" w:rsidR="003143FA" w:rsidRPr="00451510" w:rsidRDefault="003143FA" w:rsidP="004B0FEE">
            <w:pPr>
              <w:spacing w:line="480" w:lineRule="auto"/>
              <w:jc w:val="center"/>
              <w:rPr>
                <w:rFonts w:ascii="Times New Roman" w:hAnsi="Times New Roman" w:cs="Times New Roman"/>
              </w:rPr>
            </w:pPr>
            <w:r w:rsidRPr="00451510">
              <w:rPr>
                <w:rFonts w:ascii="Times New Roman" w:hAnsi="Times New Roman" w:cs="Times New Roman"/>
              </w:rPr>
              <w:t>36-53</w:t>
            </w:r>
          </w:p>
        </w:tc>
        <w:tc>
          <w:tcPr>
            <w:tcW w:w="1078" w:type="pct"/>
            <w:tcBorders>
              <w:bottom w:val="single" w:sz="18" w:space="0" w:color="auto"/>
            </w:tcBorders>
            <w:vAlign w:val="center"/>
          </w:tcPr>
          <w:p w14:paraId="1F253518" w14:textId="77777777" w:rsidR="003143FA" w:rsidRPr="00451510" w:rsidRDefault="003143FA" w:rsidP="004B0FEE">
            <w:pPr>
              <w:spacing w:line="480" w:lineRule="auto"/>
              <w:jc w:val="center"/>
              <w:rPr>
                <w:rFonts w:ascii="Times New Roman" w:hAnsi="Times New Roman" w:cs="Times New Roman"/>
              </w:rPr>
            </w:pPr>
            <w:r w:rsidRPr="00451510">
              <w:rPr>
                <w:rFonts w:ascii="Times New Roman" w:hAnsi="Times New Roman" w:cs="Times New Roman"/>
              </w:rPr>
              <w:t>&gt;53</w:t>
            </w:r>
          </w:p>
        </w:tc>
      </w:tr>
    </w:tbl>
    <w:p w14:paraId="7CAEEF56" w14:textId="77777777" w:rsidR="00433228" w:rsidRPr="003B6210" w:rsidRDefault="00433228" w:rsidP="00314362">
      <w:pPr>
        <w:spacing w:line="480" w:lineRule="auto"/>
        <w:jc w:val="both"/>
        <w:rPr>
          <w:rFonts w:ascii="Times New Roman" w:hAnsi="Times New Roman" w:cs="Times New Roman"/>
        </w:rPr>
      </w:pPr>
    </w:p>
    <w:p w14:paraId="48726ED0" w14:textId="7551E1C8" w:rsidR="00C144FD" w:rsidRPr="003B6210" w:rsidRDefault="00E16870" w:rsidP="00314362">
      <w:pPr>
        <w:spacing w:line="480" w:lineRule="auto"/>
        <w:jc w:val="both"/>
        <w:rPr>
          <w:rFonts w:ascii="Times New Roman" w:hAnsi="Times New Roman" w:cs="Times New Roman"/>
        </w:rPr>
      </w:pPr>
      <w:r w:rsidRPr="003B6210">
        <w:rPr>
          <w:rFonts w:ascii="Times New Roman" w:hAnsi="Times New Roman" w:cs="Times New Roman"/>
        </w:rPr>
        <w:t>CN II (AMC II) values were used as the base, and Curve Numbers corresponding to AMC I (dry) and AMC III (wet) were derived using the standard USDA-SCS adjustment formulas</w:t>
      </w:r>
      <w:r w:rsidR="00F81F28" w:rsidRPr="003B6210">
        <w:rPr>
          <w:rFonts w:ascii="Times New Roman" w:hAnsi="Times New Roman" w:cs="Times New Roman"/>
        </w:rPr>
        <w:t xml:space="preserve"> (1) and (2). These adjusted CN values provide a more realistic representation of varying field conditions and are essential for accurate surface runoff estimation under different soil moisture scenarios. </w:t>
      </w:r>
    </w:p>
    <w:p w14:paraId="1AB3BF71" w14:textId="556B4C7F" w:rsidR="00E16870" w:rsidRPr="003B6210" w:rsidRDefault="00E16870" w:rsidP="00314362">
      <w:pPr>
        <w:spacing w:line="480" w:lineRule="auto"/>
        <w:rPr>
          <w:rFonts w:ascii="Times New Roman" w:hAnsi="Times New Roman" w:cs="Times New Roman"/>
        </w:rPr>
      </w:pPr>
      <w:r w:rsidRPr="003B6210">
        <w:rPr>
          <w:rFonts w:ascii="Times New Roman" w:hAnsi="Times New Roman" w:cs="Times New Roman"/>
        </w:rPr>
        <w:t>For AMC I</w:t>
      </w:r>
      <w:r w:rsidR="00424BBC"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CN</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CN</m:t>
                </m:r>
              </m:e>
              <m:sub>
                <m:r>
                  <w:rPr>
                    <w:rFonts w:ascii="Cambria Math" w:hAnsi="Cambria Math" w:cs="Times New Roman"/>
                  </w:rPr>
                  <m:t>II</m:t>
                </m:r>
              </m:sub>
            </m:sSub>
          </m:num>
          <m:den>
            <m:r>
              <w:rPr>
                <w:rFonts w:ascii="Cambria Math" w:hAnsi="Cambria Math" w:cs="Times New Roman"/>
              </w:rPr>
              <m:t>2.281-0.01281×</m:t>
            </m:r>
            <m:sSub>
              <m:sSubPr>
                <m:ctrlPr>
                  <w:rPr>
                    <w:rFonts w:ascii="Cambria Math" w:hAnsi="Cambria Math" w:cs="Times New Roman"/>
                    <w:i/>
                  </w:rPr>
                </m:ctrlPr>
              </m:sSubPr>
              <m:e>
                <m:r>
                  <w:rPr>
                    <w:rFonts w:ascii="Cambria Math" w:hAnsi="Cambria Math" w:cs="Times New Roman"/>
                  </w:rPr>
                  <m:t>CN</m:t>
                </m:r>
              </m:e>
              <m:sub>
                <m:r>
                  <w:rPr>
                    <w:rFonts w:ascii="Cambria Math" w:hAnsi="Cambria Math" w:cs="Times New Roman"/>
                  </w:rPr>
                  <m:t>II</m:t>
                </m:r>
              </m:sub>
            </m:sSub>
          </m:den>
        </m:f>
      </m:oMath>
      <w:r w:rsidR="00C144FD" w:rsidRPr="003B6210">
        <w:rPr>
          <w:rFonts w:ascii="Times New Roman" w:eastAsiaTheme="minorEastAsia" w:hAnsi="Times New Roman" w:cs="Times New Roman"/>
        </w:rPr>
        <w:t xml:space="preserve"> </w:t>
      </w:r>
      <w:r w:rsidR="00424BBC" w:rsidRPr="003B6210">
        <w:rPr>
          <w:rFonts w:ascii="Times New Roman" w:eastAsiaTheme="minorEastAsia" w:hAnsi="Times New Roman" w:cs="Times New Roman"/>
        </w:rPr>
        <w:t xml:space="preserve">                                                                                  </w:t>
      </w:r>
      <w:proofErr w:type="gramStart"/>
      <w:r w:rsidR="00424BBC" w:rsidRPr="003B6210">
        <w:rPr>
          <w:rFonts w:ascii="Times New Roman" w:eastAsiaTheme="minorEastAsia" w:hAnsi="Times New Roman" w:cs="Times New Roman"/>
        </w:rPr>
        <w:t xml:space="preserve">  </w:t>
      </w:r>
      <w:r w:rsidR="003143FA">
        <w:rPr>
          <w:rFonts w:ascii="Times New Roman" w:eastAsiaTheme="minorEastAsia" w:hAnsi="Times New Roman" w:cs="Times New Roman"/>
        </w:rPr>
        <w:t xml:space="preserve"> </w:t>
      </w:r>
      <w:r w:rsidR="007E574A" w:rsidRPr="003B6210">
        <w:rPr>
          <w:rFonts w:ascii="Times New Roman" w:eastAsiaTheme="minorEastAsia" w:hAnsi="Times New Roman" w:cs="Times New Roman"/>
        </w:rPr>
        <w:t>(</w:t>
      </w:r>
      <w:proofErr w:type="gramEnd"/>
      <w:r w:rsidR="001268C9" w:rsidRPr="003B6210">
        <w:rPr>
          <w:rFonts w:ascii="Times New Roman" w:eastAsiaTheme="minorEastAsia" w:hAnsi="Times New Roman" w:cs="Times New Roman"/>
        </w:rPr>
        <w:t>3</w:t>
      </w:r>
      <w:r w:rsidR="00C144FD" w:rsidRPr="003B6210">
        <w:rPr>
          <w:rFonts w:ascii="Times New Roman" w:eastAsiaTheme="minorEastAsia" w:hAnsi="Times New Roman" w:cs="Times New Roman"/>
        </w:rPr>
        <w:t>)</w:t>
      </w:r>
    </w:p>
    <w:p w14:paraId="6D6E2BF8" w14:textId="7F8ED53D" w:rsidR="00E16870" w:rsidRPr="003B6210" w:rsidRDefault="00E16870" w:rsidP="00314362">
      <w:pPr>
        <w:spacing w:line="480" w:lineRule="auto"/>
        <w:rPr>
          <w:rFonts w:ascii="Times New Roman" w:eastAsiaTheme="minorEastAsia" w:hAnsi="Times New Roman" w:cs="Times New Roman"/>
        </w:rPr>
      </w:pPr>
      <w:r w:rsidRPr="003B6210">
        <w:rPr>
          <w:rFonts w:ascii="Times New Roman" w:eastAsiaTheme="minorEastAsia" w:hAnsi="Times New Roman" w:cs="Times New Roman"/>
        </w:rPr>
        <w:t>For AMC III</w:t>
      </w:r>
      <w:r w:rsidR="00424BBC" w:rsidRPr="003B6210">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CN</m:t>
            </m:r>
          </m:e>
          <m:sub>
            <m:r>
              <w:rPr>
                <w:rFonts w:ascii="Cambria Math" w:hAnsi="Cambria Math" w:cs="Times New Roman"/>
              </w:rPr>
              <m:t>III</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CN</m:t>
                </m:r>
              </m:e>
              <m:sub>
                <m:r>
                  <w:rPr>
                    <w:rFonts w:ascii="Cambria Math" w:hAnsi="Cambria Math" w:cs="Times New Roman"/>
                  </w:rPr>
                  <m:t>II</m:t>
                </m:r>
              </m:sub>
            </m:sSub>
          </m:num>
          <m:den>
            <m:r>
              <w:rPr>
                <w:rFonts w:ascii="Cambria Math" w:hAnsi="Cambria Math" w:cs="Times New Roman"/>
              </w:rPr>
              <m:t>0.427+0.00573×</m:t>
            </m:r>
            <m:sSub>
              <m:sSubPr>
                <m:ctrlPr>
                  <w:rPr>
                    <w:rFonts w:ascii="Cambria Math" w:hAnsi="Cambria Math" w:cs="Times New Roman"/>
                    <w:i/>
                  </w:rPr>
                </m:ctrlPr>
              </m:sSubPr>
              <m:e>
                <m:r>
                  <w:rPr>
                    <w:rFonts w:ascii="Cambria Math" w:hAnsi="Cambria Math" w:cs="Times New Roman"/>
                  </w:rPr>
                  <m:t>CN</m:t>
                </m:r>
              </m:e>
              <m:sub>
                <m:r>
                  <w:rPr>
                    <w:rFonts w:ascii="Cambria Math" w:hAnsi="Cambria Math" w:cs="Times New Roman"/>
                  </w:rPr>
                  <m:t>II</m:t>
                </m:r>
              </m:sub>
            </m:sSub>
          </m:den>
        </m:f>
      </m:oMath>
      <w:r w:rsidR="00C144FD" w:rsidRPr="003B6210">
        <w:rPr>
          <w:rFonts w:ascii="Times New Roman" w:eastAsiaTheme="minorEastAsia" w:hAnsi="Times New Roman" w:cs="Times New Roman"/>
        </w:rPr>
        <w:t xml:space="preserve"> </w:t>
      </w:r>
      <w:r w:rsidR="00F81F28" w:rsidRPr="003B6210">
        <w:rPr>
          <w:rFonts w:ascii="Times New Roman" w:eastAsiaTheme="minorEastAsia" w:hAnsi="Times New Roman" w:cs="Times New Roman"/>
        </w:rPr>
        <w:t xml:space="preserve"> </w:t>
      </w:r>
      <w:r w:rsidR="00424BBC" w:rsidRPr="003B6210">
        <w:rPr>
          <w:rFonts w:ascii="Times New Roman" w:eastAsiaTheme="minorEastAsia" w:hAnsi="Times New Roman" w:cs="Times New Roman"/>
        </w:rPr>
        <w:t xml:space="preserve">                                                                            </w:t>
      </w:r>
      <w:proofErr w:type="gramStart"/>
      <w:r w:rsidR="00424BBC" w:rsidRPr="003B6210">
        <w:rPr>
          <w:rFonts w:ascii="Times New Roman" w:eastAsiaTheme="minorEastAsia" w:hAnsi="Times New Roman" w:cs="Times New Roman"/>
        </w:rPr>
        <w:t xml:space="preserve">   </w:t>
      </w:r>
      <w:r w:rsidR="00C144FD" w:rsidRPr="003B6210">
        <w:rPr>
          <w:rFonts w:ascii="Times New Roman" w:eastAsiaTheme="minorEastAsia" w:hAnsi="Times New Roman" w:cs="Times New Roman"/>
        </w:rPr>
        <w:t>(</w:t>
      </w:r>
      <w:proofErr w:type="gramEnd"/>
      <w:r w:rsidR="001268C9" w:rsidRPr="003B6210">
        <w:rPr>
          <w:rFonts w:ascii="Times New Roman" w:eastAsiaTheme="minorEastAsia" w:hAnsi="Times New Roman" w:cs="Times New Roman"/>
        </w:rPr>
        <w:t>4</w:t>
      </w:r>
      <w:r w:rsidR="00C144FD" w:rsidRPr="003B6210">
        <w:rPr>
          <w:rFonts w:ascii="Times New Roman" w:eastAsiaTheme="minorEastAsia" w:hAnsi="Times New Roman" w:cs="Times New Roman"/>
        </w:rPr>
        <w:t>)</w:t>
      </w:r>
    </w:p>
    <w:p w14:paraId="004B5518" w14:textId="1DDC6E29" w:rsidR="001A74A5" w:rsidRPr="003B6210" w:rsidRDefault="009965C5" w:rsidP="00314362">
      <w:pPr>
        <w:spacing w:line="480" w:lineRule="auto"/>
        <w:jc w:val="both"/>
        <w:rPr>
          <w:rFonts w:ascii="Times New Roman" w:hAnsi="Times New Roman" w:cs="Times New Roman"/>
        </w:rPr>
      </w:pPr>
      <w:r w:rsidRPr="003B6210">
        <w:rPr>
          <w:rFonts w:ascii="Times New Roman" w:hAnsi="Times New Roman" w:cs="Times New Roman"/>
        </w:rPr>
        <w:t xml:space="preserve">Daily rainfall data for a 30-year period (1994–2023) were obtained from IMD gridded datasets (NetCDF format) and extracted for each of the 98 watersheds using Python-based processing. From this, the normal year daily rainfall for each watershed was identified using a custom Python script. Given the spatial heterogeneity in rainfall across the Hazaribagh Plateau, normal year rainfall was computed separately for each watershed based on deviation from the 30-year annual mean. </w:t>
      </w:r>
      <w:r w:rsidR="00F81F28" w:rsidRPr="003B6210">
        <w:rPr>
          <w:rFonts w:ascii="Times New Roman" w:hAnsi="Times New Roman" w:cs="Times New Roman"/>
        </w:rPr>
        <w:t xml:space="preserve"> </w:t>
      </w:r>
      <w:r w:rsidR="001A74A5" w:rsidRPr="003B6210">
        <w:rPr>
          <w:rFonts w:ascii="Times New Roman" w:hAnsi="Times New Roman" w:cs="Times New Roman"/>
        </w:rPr>
        <w:t>The normal year rainfall values were used to determine the Antecedent Moisture Condition (AMC), which enabled the classification of each day into AMC I, AMC II, or AMC III based on standard criteria for the dormant and growing seasons. Corresponding to these AMC classes, Curve Number (CN) values</w:t>
      </w:r>
      <w:r w:rsidR="00942418" w:rsidRPr="003B6210">
        <w:rPr>
          <w:rFonts w:ascii="Times New Roman" w:hAnsi="Times New Roman" w:cs="Times New Roman"/>
        </w:rPr>
        <w:t>;</w:t>
      </w:r>
      <w:r w:rsidR="001A74A5" w:rsidRPr="003B6210">
        <w:rPr>
          <w:rFonts w:ascii="Times New Roman" w:hAnsi="Times New Roman" w:cs="Times New Roman"/>
        </w:rPr>
        <w:t xml:space="preserve"> CN I, CN II, and CN III were assigned. The maximum potential retention (S), which represents the maximum amount of water the soil can retain before runoff begins, was then calculated using the standard formula:</w:t>
      </w:r>
    </w:p>
    <w:p w14:paraId="13A94EC8" w14:textId="3362F3E8" w:rsidR="001A74A5" w:rsidRPr="003B6210" w:rsidRDefault="001A74A5" w:rsidP="00314362">
      <w:pPr>
        <w:spacing w:line="480" w:lineRule="auto"/>
        <w:rPr>
          <w:rFonts w:ascii="Times New Roman" w:eastAsiaTheme="minorEastAsia" w:hAnsi="Times New Roman" w:cs="Times New Roman"/>
        </w:rPr>
      </w:pPr>
      <m:oMath>
        <m:r>
          <w:rPr>
            <w:rFonts w:ascii="Cambria Math" w:hAnsi="Cambria Math" w:cs="Times New Roman"/>
          </w:rPr>
          <m:t xml:space="preserve">S= </m:t>
        </m:r>
        <m:f>
          <m:fPr>
            <m:ctrlPr>
              <w:rPr>
                <w:rFonts w:ascii="Cambria Math" w:hAnsi="Cambria Math" w:cs="Times New Roman"/>
                <w:i/>
              </w:rPr>
            </m:ctrlPr>
          </m:fPr>
          <m:num>
            <m:r>
              <w:rPr>
                <w:rFonts w:ascii="Cambria Math" w:hAnsi="Cambria Math" w:cs="Times New Roman"/>
              </w:rPr>
              <m:t>25400</m:t>
            </m:r>
          </m:num>
          <m:den>
            <m:r>
              <w:rPr>
                <w:rFonts w:ascii="Cambria Math" w:hAnsi="Cambria Math" w:cs="Times New Roman"/>
              </w:rPr>
              <m:t>CN</m:t>
            </m:r>
          </m:den>
        </m:f>
        <m:r>
          <w:rPr>
            <w:rFonts w:ascii="Cambria Math" w:hAnsi="Cambria Math" w:cs="Times New Roman"/>
          </w:rPr>
          <m:t>-254</m:t>
        </m:r>
      </m:oMath>
      <w:r w:rsidR="00F81F28" w:rsidRPr="003B6210">
        <w:rPr>
          <w:rFonts w:ascii="Times New Roman" w:eastAsiaTheme="minorEastAsia" w:hAnsi="Times New Roman" w:cs="Times New Roman"/>
        </w:rPr>
        <w:t xml:space="preserve">  </w:t>
      </w:r>
      <w:r w:rsidR="00424BBC" w:rsidRPr="003B6210">
        <w:rPr>
          <w:rFonts w:ascii="Times New Roman" w:eastAsiaTheme="minorEastAsia" w:hAnsi="Times New Roman" w:cs="Times New Roman"/>
        </w:rPr>
        <w:t xml:space="preserve">                                                                                                                  </w:t>
      </w:r>
      <w:r w:rsidR="003143FA">
        <w:rPr>
          <w:rFonts w:ascii="Times New Roman" w:eastAsiaTheme="minorEastAsia" w:hAnsi="Times New Roman" w:cs="Times New Roman"/>
        </w:rPr>
        <w:t xml:space="preserve"> </w:t>
      </w:r>
      <w:r w:rsidR="00F81F28" w:rsidRPr="003B6210">
        <w:rPr>
          <w:rFonts w:ascii="Times New Roman" w:eastAsiaTheme="minorEastAsia" w:hAnsi="Times New Roman" w:cs="Times New Roman"/>
        </w:rPr>
        <w:t>(</w:t>
      </w:r>
      <w:r w:rsidR="001268C9" w:rsidRPr="003B6210">
        <w:rPr>
          <w:rFonts w:ascii="Times New Roman" w:eastAsiaTheme="minorEastAsia" w:hAnsi="Times New Roman" w:cs="Times New Roman"/>
        </w:rPr>
        <w:t>5</w:t>
      </w:r>
      <w:r w:rsidR="00F81F28" w:rsidRPr="003B6210">
        <w:rPr>
          <w:rFonts w:ascii="Times New Roman" w:eastAsiaTheme="minorEastAsia" w:hAnsi="Times New Roman" w:cs="Times New Roman"/>
        </w:rPr>
        <w:t>)</w:t>
      </w:r>
    </w:p>
    <w:p w14:paraId="2B50666B" w14:textId="7440B664" w:rsidR="001A74A5" w:rsidRPr="003B6210" w:rsidRDefault="001A74A5" w:rsidP="00314362">
      <w:pPr>
        <w:spacing w:line="480" w:lineRule="auto"/>
        <w:jc w:val="both"/>
        <w:rPr>
          <w:rFonts w:ascii="Times New Roman" w:hAnsi="Times New Roman" w:cs="Times New Roman"/>
        </w:rPr>
      </w:pPr>
      <w:r w:rsidRPr="003B6210">
        <w:rPr>
          <w:rFonts w:ascii="Times New Roman" w:hAnsi="Times New Roman" w:cs="Times New Roman"/>
        </w:rPr>
        <w:lastRenderedPageBreak/>
        <w:t>Using the calculated S values and normal daily rainfall data, the Soil Conservation Service-Curve Number (SCS-CN) method was applied to estimate daily surface runoff. The SCS-CN equation is given as:</w:t>
      </w:r>
    </w:p>
    <w:p w14:paraId="4C92BB9B" w14:textId="6D869611" w:rsidR="001A74A5" w:rsidRPr="003B6210" w:rsidRDefault="001A74A5" w:rsidP="00314362">
      <w:pPr>
        <w:spacing w:line="480" w:lineRule="auto"/>
        <w:rPr>
          <w:rFonts w:ascii="Times New Roman" w:eastAsiaTheme="minorEastAsia" w:hAnsi="Times New Roman" w:cs="Times New Roman"/>
        </w:rPr>
      </w:pPr>
      <m:oMathPara>
        <m:oMathParaPr>
          <m:jc m:val="left"/>
        </m:oMathParaPr>
        <m:oMath>
          <m:r>
            <w:rPr>
              <w:rFonts w:ascii="Cambria Math" w:hAnsi="Cambria Math" w:cs="Times New Roman"/>
            </w:rPr>
            <m:t>Q=</m:t>
          </m:r>
          <m:f>
            <m:fPr>
              <m:ctrlPr>
                <w:rPr>
                  <w:rFonts w:ascii="Cambria Math" w:hAnsi="Cambria Math" w:cs="Times New Roman"/>
                  <w:i/>
                </w:rPr>
              </m:ctrlPr>
            </m:fPr>
            <m:num>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P-0.2S</m:t>
                      </m:r>
                    </m:e>
                  </m:d>
                </m:e>
                <m:sup>
                  <m:r>
                    <w:rPr>
                      <w:rFonts w:ascii="Cambria Math" w:hAnsi="Cambria Math" w:cs="Times New Roman"/>
                    </w:rPr>
                    <m:t>2</m:t>
                  </m:r>
                </m:sup>
              </m:sSup>
            </m:num>
            <m:den>
              <m:r>
                <w:rPr>
                  <w:rFonts w:ascii="Cambria Math" w:hAnsi="Cambria Math" w:cs="Times New Roman"/>
                </w:rPr>
                <m:t>P+0.8S</m:t>
              </m:r>
            </m:den>
          </m:f>
          <m:r>
            <w:rPr>
              <w:rFonts w:ascii="Cambria Math" w:hAnsi="Cambria Math" w:cs="Times New Roman"/>
            </w:rPr>
            <m:t>, for P&gt;0.2S</m:t>
          </m:r>
        </m:oMath>
      </m:oMathPara>
    </w:p>
    <w:p w14:paraId="64886F9A" w14:textId="7B98A787" w:rsidR="001A74A5" w:rsidRPr="003B6210" w:rsidRDefault="001A74A5" w:rsidP="00314362">
      <w:pPr>
        <w:spacing w:line="480" w:lineRule="auto"/>
        <w:rPr>
          <w:rFonts w:ascii="Times New Roman" w:eastAsiaTheme="minorEastAsia" w:hAnsi="Times New Roman" w:cs="Times New Roman"/>
        </w:rPr>
      </w:pPr>
      <m:oMath>
        <m:r>
          <w:rPr>
            <w:rFonts w:ascii="Cambria Math" w:eastAsiaTheme="minorEastAsia" w:hAnsi="Cambria Math" w:cs="Times New Roman"/>
          </w:rPr>
          <m:t>Q=0, for P≤0.2S</m:t>
        </m:r>
      </m:oMath>
      <w:r w:rsidR="00F81F28" w:rsidRPr="003B6210">
        <w:rPr>
          <w:rFonts w:ascii="Times New Roman" w:eastAsiaTheme="minorEastAsia" w:hAnsi="Times New Roman" w:cs="Times New Roman"/>
        </w:rPr>
        <w:t xml:space="preserve">  </w:t>
      </w:r>
      <w:r w:rsidR="00424BBC" w:rsidRPr="003B6210">
        <w:rPr>
          <w:rFonts w:ascii="Times New Roman" w:eastAsiaTheme="minorEastAsia" w:hAnsi="Times New Roman" w:cs="Times New Roman"/>
        </w:rPr>
        <w:t xml:space="preserve">                                                                                                          </w:t>
      </w:r>
      <w:r w:rsidR="003143FA">
        <w:rPr>
          <w:rFonts w:ascii="Times New Roman" w:eastAsiaTheme="minorEastAsia" w:hAnsi="Times New Roman" w:cs="Times New Roman"/>
        </w:rPr>
        <w:t xml:space="preserve">   </w:t>
      </w:r>
      <w:r w:rsidR="00F81F28" w:rsidRPr="003B6210">
        <w:rPr>
          <w:rFonts w:ascii="Times New Roman" w:eastAsiaTheme="minorEastAsia" w:hAnsi="Times New Roman" w:cs="Times New Roman"/>
        </w:rPr>
        <w:t>(</w:t>
      </w:r>
      <w:r w:rsidR="001268C9" w:rsidRPr="003B6210">
        <w:rPr>
          <w:rFonts w:ascii="Times New Roman" w:eastAsiaTheme="minorEastAsia" w:hAnsi="Times New Roman" w:cs="Times New Roman"/>
        </w:rPr>
        <w:t>6</w:t>
      </w:r>
      <w:r w:rsidR="00F81F28" w:rsidRPr="003B6210">
        <w:rPr>
          <w:rFonts w:ascii="Times New Roman" w:eastAsiaTheme="minorEastAsia" w:hAnsi="Times New Roman" w:cs="Times New Roman"/>
        </w:rPr>
        <w:t>)</w:t>
      </w:r>
    </w:p>
    <w:p w14:paraId="19C0BF51" w14:textId="4C937600" w:rsidR="001A74A5" w:rsidRPr="003B6210" w:rsidRDefault="001A74A5" w:rsidP="00314362">
      <w:pPr>
        <w:spacing w:line="480" w:lineRule="auto"/>
        <w:jc w:val="both"/>
        <w:rPr>
          <w:rFonts w:ascii="Times New Roman" w:hAnsi="Times New Roman" w:cs="Times New Roman"/>
        </w:rPr>
      </w:pPr>
      <w:r w:rsidRPr="003B6210">
        <w:rPr>
          <w:rFonts w:ascii="Times New Roman" w:hAnsi="Times New Roman" w:cs="Times New Roman"/>
        </w:rPr>
        <w:t>Where:</w:t>
      </w:r>
      <w:r w:rsidR="00F81F28" w:rsidRPr="003B6210">
        <w:rPr>
          <w:rFonts w:ascii="Times New Roman" w:hAnsi="Times New Roman" w:cs="Times New Roman"/>
        </w:rPr>
        <w:t xml:space="preserve"> </w:t>
      </w:r>
      <m:oMath>
        <m:r>
          <w:rPr>
            <w:rFonts w:ascii="Cambria Math" w:eastAsiaTheme="minorEastAsia" w:hAnsi="Cambria Math" w:cs="Times New Roman"/>
          </w:rPr>
          <m:t>Q</m:t>
        </m:r>
      </m:oMath>
      <w:r w:rsidRPr="003B6210">
        <w:rPr>
          <w:rFonts w:ascii="Times New Roman" w:hAnsi="Times New Roman" w:cs="Times New Roman"/>
        </w:rPr>
        <w:t xml:space="preserve"> = runoff depth (mm),</w:t>
      </w:r>
      <w:r w:rsidR="00F81F28" w:rsidRPr="003B6210">
        <w:rPr>
          <w:rFonts w:ascii="Times New Roman" w:hAnsi="Times New Roman" w:cs="Times New Roman"/>
        </w:rPr>
        <w:t xml:space="preserve"> </w:t>
      </w:r>
      <m:oMath>
        <m:r>
          <w:rPr>
            <w:rFonts w:ascii="Cambria Math" w:eastAsiaTheme="minorEastAsia" w:hAnsi="Cambria Math" w:cs="Times New Roman"/>
          </w:rPr>
          <m:t>P</m:t>
        </m:r>
      </m:oMath>
      <w:r w:rsidRPr="003B6210">
        <w:rPr>
          <w:rFonts w:ascii="Times New Roman" w:hAnsi="Times New Roman" w:cs="Times New Roman"/>
        </w:rPr>
        <w:t xml:space="preserve"> = daily rainfall (mm),</w:t>
      </w:r>
      <w:r w:rsidR="00F81F28" w:rsidRPr="003B6210">
        <w:rPr>
          <w:rFonts w:ascii="Times New Roman" w:hAnsi="Times New Roman" w:cs="Times New Roman"/>
        </w:rPr>
        <w:t xml:space="preserve"> </w:t>
      </w:r>
      <m:oMath>
        <m:r>
          <w:rPr>
            <w:rFonts w:ascii="Cambria Math" w:eastAsiaTheme="minorEastAsia" w:hAnsi="Cambria Math" w:cs="Times New Roman"/>
          </w:rPr>
          <m:t>S</m:t>
        </m:r>
      </m:oMath>
      <w:r w:rsidRPr="003B6210">
        <w:rPr>
          <w:rFonts w:ascii="Times New Roman" w:hAnsi="Times New Roman" w:cs="Times New Roman"/>
        </w:rPr>
        <w:t xml:space="preserve"> = maximum potential retention (mm).</w:t>
      </w:r>
    </w:p>
    <w:p w14:paraId="12784585" w14:textId="77777777" w:rsidR="001A74A5" w:rsidRPr="003B6210" w:rsidRDefault="001A74A5" w:rsidP="00314362">
      <w:pPr>
        <w:spacing w:line="480" w:lineRule="auto"/>
        <w:jc w:val="both"/>
        <w:rPr>
          <w:rFonts w:ascii="Times New Roman" w:hAnsi="Times New Roman" w:cs="Times New Roman"/>
        </w:rPr>
      </w:pPr>
      <w:r w:rsidRPr="003B6210">
        <w:rPr>
          <w:rFonts w:ascii="Times New Roman" w:hAnsi="Times New Roman" w:cs="Times New Roman"/>
        </w:rPr>
        <w:t>Subsequently, the annual runoff depth was determined by summing daily runoff values, and the runoff coefficient was computed using the formula:</w:t>
      </w:r>
    </w:p>
    <w:p w14:paraId="3B3671DB" w14:textId="1B0B8513" w:rsidR="001A74A5" w:rsidRPr="003B6210" w:rsidRDefault="001A74A5" w:rsidP="00314362">
      <w:pPr>
        <w:spacing w:line="480" w:lineRule="auto"/>
        <w:jc w:val="both"/>
        <w:rPr>
          <w:rFonts w:ascii="Times New Roman" w:hAnsi="Times New Roman" w:cs="Times New Roman"/>
        </w:rPr>
      </w:pPr>
      <m:oMath>
        <m:r>
          <w:rPr>
            <w:rFonts w:ascii="Cambria Math" w:hAnsi="Cambria Math" w:cs="Times New Roman"/>
          </w:rPr>
          <m:t xml:space="preserve">Runoff Coefficient </m:t>
        </m:r>
        <m:d>
          <m:dPr>
            <m:ctrlPr>
              <w:rPr>
                <w:rFonts w:ascii="Cambria Math" w:hAnsi="Cambria Math" w:cs="Times New Roman"/>
                <w:i/>
              </w:rPr>
            </m:ctrlPr>
          </m:dPr>
          <m:e>
            <m:r>
              <w:rPr>
                <w:rFonts w:ascii="Cambria Math" w:hAnsi="Cambria Math" w:cs="Times New Roman"/>
              </w:rPr>
              <m:t>C</m:t>
            </m:r>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Annual runoff depth (mm)</m:t>
            </m:r>
          </m:num>
          <m:den>
            <m:r>
              <w:rPr>
                <w:rFonts w:ascii="Cambria Math" w:hAnsi="Cambria Math" w:cs="Times New Roman"/>
              </w:rPr>
              <m:t>Annual rainfall depth (mm)</m:t>
            </m:r>
          </m:den>
        </m:f>
      </m:oMath>
      <w:r w:rsidR="00F81F28" w:rsidRPr="003B6210">
        <w:rPr>
          <w:rFonts w:ascii="Times New Roman" w:eastAsiaTheme="minorEastAsia" w:hAnsi="Times New Roman" w:cs="Times New Roman"/>
        </w:rPr>
        <w:t xml:space="preserve">  </w:t>
      </w:r>
      <w:r w:rsidR="00424BBC" w:rsidRPr="003B6210">
        <w:rPr>
          <w:rFonts w:ascii="Times New Roman" w:eastAsiaTheme="minorEastAsia" w:hAnsi="Times New Roman" w:cs="Times New Roman"/>
        </w:rPr>
        <w:t xml:space="preserve">                                                                          </w:t>
      </w:r>
      <w:r w:rsidR="00F81F28" w:rsidRPr="003B6210">
        <w:rPr>
          <w:rFonts w:ascii="Times New Roman" w:eastAsiaTheme="minorEastAsia" w:hAnsi="Times New Roman" w:cs="Times New Roman"/>
        </w:rPr>
        <w:t>(</w:t>
      </w:r>
      <w:r w:rsidR="001268C9" w:rsidRPr="003B6210">
        <w:rPr>
          <w:rFonts w:ascii="Times New Roman" w:eastAsiaTheme="minorEastAsia" w:hAnsi="Times New Roman" w:cs="Times New Roman"/>
        </w:rPr>
        <w:t>7</w:t>
      </w:r>
      <w:r w:rsidR="00F81F28" w:rsidRPr="003B6210">
        <w:rPr>
          <w:rFonts w:ascii="Times New Roman" w:eastAsiaTheme="minorEastAsia" w:hAnsi="Times New Roman" w:cs="Times New Roman"/>
        </w:rPr>
        <w:t>)</w:t>
      </w:r>
    </w:p>
    <w:p w14:paraId="13F4AB4D" w14:textId="601AA56D" w:rsidR="001A74A5" w:rsidRPr="003B6210" w:rsidRDefault="0073764A" w:rsidP="00314362">
      <w:pPr>
        <w:spacing w:line="480" w:lineRule="auto"/>
        <w:jc w:val="both"/>
        <w:rPr>
          <w:rFonts w:ascii="Times New Roman" w:hAnsi="Times New Roman" w:cs="Times New Roman"/>
        </w:rPr>
      </w:pPr>
      <w:r w:rsidRPr="003B6210">
        <w:rPr>
          <w:rFonts w:ascii="Times New Roman" w:hAnsi="Times New Roman" w:cs="Times New Roman"/>
        </w:rPr>
        <w:t xml:space="preserve">These runoff coefficients reflect the proportion of rainfall converted into surface runoff and serve as an indicator of the watershed’s response to rainfall. </w:t>
      </w:r>
      <w:r w:rsidR="001A74A5" w:rsidRPr="003B6210">
        <w:rPr>
          <w:rFonts w:ascii="Times New Roman" w:hAnsi="Times New Roman" w:cs="Times New Roman"/>
        </w:rPr>
        <w:t>This procedure provided an effective assessment of the runoff potential of the watersheds under varying soil moisture conditions.</w:t>
      </w:r>
      <w:r w:rsidR="00CB50AB" w:rsidRPr="003B6210">
        <w:rPr>
          <w:rFonts w:ascii="Times New Roman" w:hAnsi="Times New Roman" w:cs="Times New Roman"/>
        </w:rPr>
        <w:t xml:space="preserve"> This procedure was carried for all 98 watersheds and runoff coefficient </w:t>
      </w:r>
      <w:r w:rsidR="00942418" w:rsidRPr="003B6210">
        <w:rPr>
          <w:rFonts w:ascii="Times New Roman" w:hAnsi="Times New Roman" w:cs="Times New Roman"/>
        </w:rPr>
        <w:t>was determined</w:t>
      </w:r>
      <w:r w:rsidR="00CB50AB" w:rsidRPr="003B6210">
        <w:rPr>
          <w:rFonts w:ascii="Times New Roman" w:hAnsi="Times New Roman" w:cs="Times New Roman"/>
        </w:rPr>
        <w:t>.</w:t>
      </w:r>
    </w:p>
    <w:p w14:paraId="524B71CA" w14:textId="476F54CC" w:rsidR="00924E58" w:rsidRPr="00032B00" w:rsidRDefault="00924E58" w:rsidP="00032B00">
      <w:pPr>
        <w:pStyle w:val="ListParagraph"/>
        <w:numPr>
          <w:ilvl w:val="0"/>
          <w:numId w:val="20"/>
        </w:numPr>
        <w:spacing w:line="480" w:lineRule="auto"/>
        <w:jc w:val="both"/>
        <w:rPr>
          <w:rFonts w:ascii="Times New Roman" w:hAnsi="Times New Roman" w:cs="Times New Roman"/>
          <w:b/>
          <w:bCs/>
        </w:rPr>
      </w:pPr>
      <w:bookmarkStart w:id="1" w:name="_GoBack"/>
      <w:r w:rsidRPr="00032B00">
        <w:rPr>
          <w:rFonts w:ascii="Times New Roman" w:hAnsi="Times New Roman" w:cs="Times New Roman"/>
          <w:b/>
          <w:bCs/>
        </w:rPr>
        <w:t>Result</w:t>
      </w:r>
      <w:bookmarkEnd w:id="1"/>
      <w:r w:rsidRPr="00032B00">
        <w:rPr>
          <w:rFonts w:ascii="Times New Roman" w:hAnsi="Times New Roman" w:cs="Times New Roman"/>
          <w:b/>
          <w:bCs/>
        </w:rPr>
        <w:t xml:space="preserve">s and </w:t>
      </w:r>
      <w:r w:rsidR="004C31D8" w:rsidRPr="00032B00">
        <w:rPr>
          <w:rFonts w:ascii="Times New Roman" w:hAnsi="Times New Roman" w:cs="Times New Roman"/>
          <w:b/>
          <w:bCs/>
        </w:rPr>
        <w:t>d</w:t>
      </w:r>
      <w:r w:rsidRPr="00032B00">
        <w:rPr>
          <w:rFonts w:ascii="Times New Roman" w:hAnsi="Times New Roman" w:cs="Times New Roman"/>
          <w:b/>
          <w:bCs/>
        </w:rPr>
        <w:t>iscussion</w:t>
      </w:r>
    </w:p>
    <w:p w14:paraId="3B6A5692" w14:textId="2DD48359" w:rsidR="002B248C" w:rsidRPr="003B6210" w:rsidRDefault="00942418" w:rsidP="00314362">
      <w:pPr>
        <w:spacing w:line="480" w:lineRule="auto"/>
        <w:jc w:val="both"/>
        <w:rPr>
          <w:rFonts w:ascii="Times New Roman" w:hAnsi="Times New Roman" w:cs="Times New Roman"/>
        </w:rPr>
      </w:pPr>
      <w:r w:rsidRPr="003B6210">
        <w:rPr>
          <w:rFonts w:ascii="Times New Roman" w:hAnsi="Times New Roman" w:cs="Times New Roman"/>
        </w:rPr>
        <w:t>Results are presented in two parts with the</w:t>
      </w:r>
      <w:r w:rsidR="002B248C" w:rsidRPr="003B6210">
        <w:rPr>
          <w:rFonts w:ascii="Times New Roman" w:hAnsi="Times New Roman" w:cs="Times New Roman"/>
        </w:rPr>
        <w:t xml:space="preserve"> first part </w:t>
      </w:r>
      <w:r w:rsidRPr="003B6210">
        <w:rPr>
          <w:rFonts w:ascii="Times New Roman" w:hAnsi="Times New Roman" w:cs="Times New Roman"/>
        </w:rPr>
        <w:t>pertaining to</w:t>
      </w:r>
      <w:r w:rsidR="002B248C" w:rsidRPr="003B6210">
        <w:rPr>
          <w:rFonts w:ascii="Times New Roman" w:hAnsi="Times New Roman" w:cs="Times New Roman"/>
        </w:rPr>
        <w:t xml:space="preserve"> the morphometric analysis of the watersheds to assess their runoff potential based on key linear, areal, and relief parameters</w:t>
      </w:r>
      <w:r w:rsidRPr="003B6210">
        <w:rPr>
          <w:rFonts w:ascii="Times New Roman" w:hAnsi="Times New Roman" w:cs="Times New Roman"/>
        </w:rPr>
        <w:t>, while</w:t>
      </w:r>
      <w:r w:rsidR="002B248C" w:rsidRPr="003B6210">
        <w:rPr>
          <w:rFonts w:ascii="Times New Roman" w:hAnsi="Times New Roman" w:cs="Times New Roman"/>
        </w:rPr>
        <w:t xml:space="preserve"> the second part </w:t>
      </w:r>
      <w:r w:rsidRPr="003B6210">
        <w:rPr>
          <w:rFonts w:ascii="Times New Roman" w:hAnsi="Times New Roman" w:cs="Times New Roman"/>
        </w:rPr>
        <w:t>focussing</w:t>
      </w:r>
      <w:r w:rsidR="002B248C" w:rsidRPr="003B6210">
        <w:rPr>
          <w:rFonts w:ascii="Times New Roman" w:hAnsi="Times New Roman" w:cs="Times New Roman"/>
        </w:rPr>
        <w:t xml:space="preserve"> on the evaluation of surface runoff potential using the SCS-CN method, followed by a comparative analysis of the runoff potential rankings derived from both approaches.</w:t>
      </w:r>
    </w:p>
    <w:p w14:paraId="7D0F163E" w14:textId="233BBF6B" w:rsidR="006A2303" w:rsidRPr="003B6210" w:rsidRDefault="00032B00" w:rsidP="00314362">
      <w:pPr>
        <w:spacing w:line="480" w:lineRule="auto"/>
        <w:jc w:val="both"/>
        <w:rPr>
          <w:rFonts w:ascii="Times New Roman" w:hAnsi="Times New Roman" w:cs="Times New Roman"/>
        </w:rPr>
      </w:pPr>
      <w:r>
        <w:rPr>
          <w:rFonts w:ascii="Times New Roman" w:hAnsi="Times New Roman" w:cs="Times New Roman"/>
        </w:rPr>
        <w:t xml:space="preserve">3.1 </w:t>
      </w:r>
      <w:r w:rsidR="006A2303" w:rsidRPr="003B6210">
        <w:rPr>
          <w:rFonts w:ascii="Times New Roman" w:hAnsi="Times New Roman" w:cs="Times New Roman"/>
        </w:rPr>
        <w:t>Extraction of basic morphometric parameters</w:t>
      </w:r>
    </w:p>
    <w:p w14:paraId="414833D7" w14:textId="20DA3540" w:rsidR="006A2303" w:rsidRPr="003B6210" w:rsidRDefault="006A2303" w:rsidP="00314362">
      <w:pPr>
        <w:spacing w:line="480" w:lineRule="auto"/>
        <w:jc w:val="both"/>
        <w:rPr>
          <w:rFonts w:ascii="Times New Roman" w:hAnsi="Times New Roman" w:cs="Times New Roman"/>
        </w:rPr>
      </w:pPr>
      <w:r w:rsidRPr="003B6210">
        <w:rPr>
          <w:rFonts w:ascii="Times New Roman" w:hAnsi="Times New Roman" w:cs="Times New Roman"/>
        </w:rPr>
        <w:lastRenderedPageBreak/>
        <w:t>The watershed boundary and stream network map were derived from the DEM. Fig</w:t>
      </w:r>
      <w:r w:rsidR="009245E0" w:rsidRPr="003B6210">
        <w:rPr>
          <w:rFonts w:ascii="Times New Roman" w:hAnsi="Times New Roman" w:cs="Times New Roman"/>
        </w:rPr>
        <w:t xml:space="preserve">ure </w:t>
      </w:r>
      <w:r w:rsidRPr="003B6210">
        <w:rPr>
          <w:rFonts w:ascii="Times New Roman" w:hAnsi="Times New Roman" w:cs="Times New Roman"/>
        </w:rPr>
        <w:t xml:space="preserve">2 presents the stream network overlaid on the delineated watershed map, covering a total area of approximately 38,743.37 km² across the plateau region. Parameters such as area, perimeter, watershed length, and relief were extracted from the watershed boundary layer. Based on the FAO watershed size classification, the watersheds were categorized into three groups </w:t>
      </w:r>
      <w:r w:rsidR="00685DD2" w:rsidRPr="003B6210">
        <w:rPr>
          <w:rFonts w:ascii="Times New Roman" w:hAnsi="Times New Roman" w:cs="Times New Roman"/>
        </w:rPr>
        <w:t>(Singh 1997)</w:t>
      </w:r>
      <w:r w:rsidR="00A218BB" w:rsidRPr="003B6210">
        <w:rPr>
          <w:rFonts w:ascii="Times New Roman" w:hAnsi="Times New Roman" w:cs="Times New Roman"/>
        </w:rPr>
        <w:t>;</w:t>
      </w:r>
      <w:r w:rsidRPr="003B6210">
        <w:rPr>
          <w:rFonts w:ascii="Times New Roman" w:hAnsi="Times New Roman" w:cs="Times New Roman"/>
        </w:rPr>
        <w:t xml:space="preserve"> </w:t>
      </w:r>
      <w:r w:rsidR="00685DD2" w:rsidRPr="003B6210">
        <w:rPr>
          <w:rFonts w:ascii="Times New Roman" w:hAnsi="Times New Roman" w:cs="Times New Roman"/>
        </w:rPr>
        <w:t>5</w:t>
      </w:r>
      <w:r w:rsidRPr="003B6210">
        <w:rPr>
          <w:rFonts w:ascii="Times New Roman" w:hAnsi="Times New Roman" w:cs="Times New Roman"/>
        </w:rPr>
        <w:t xml:space="preserve"> watersheds (W1–W</w:t>
      </w:r>
      <w:r w:rsidR="00685DD2" w:rsidRPr="003B6210">
        <w:rPr>
          <w:rFonts w:ascii="Times New Roman" w:hAnsi="Times New Roman" w:cs="Times New Roman"/>
        </w:rPr>
        <w:t>4</w:t>
      </w:r>
      <w:r w:rsidRPr="003B6210">
        <w:rPr>
          <w:rFonts w:ascii="Times New Roman" w:hAnsi="Times New Roman" w:cs="Times New Roman"/>
        </w:rPr>
        <w:t>, W</w:t>
      </w:r>
      <w:r w:rsidR="00685DD2" w:rsidRPr="003B6210">
        <w:rPr>
          <w:rFonts w:ascii="Times New Roman" w:hAnsi="Times New Roman" w:cs="Times New Roman"/>
        </w:rPr>
        <w:t>6</w:t>
      </w:r>
      <w:r w:rsidRPr="003B6210">
        <w:rPr>
          <w:rFonts w:ascii="Times New Roman" w:hAnsi="Times New Roman" w:cs="Times New Roman"/>
        </w:rPr>
        <w:t xml:space="preserve">) fall under the large watershed category, covering area more than </w:t>
      </w:r>
      <w:r w:rsidR="00685DD2" w:rsidRPr="003B6210">
        <w:rPr>
          <w:rFonts w:ascii="Times New Roman" w:hAnsi="Times New Roman" w:cs="Times New Roman"/>
        </w:rPr>
        <w:t>25</w:t>
      </w:r>
      <w:r w:rsidRPr="003B6210">
        <w:rPr>
          <w:rFonts w:ascii="Times New Roman" w:hAnsi="Times New Roman" w:cs="Times New Roman"/>
        </w:rPr>
        <w:t xml:space="preserve">00 km², </w:t>
      </w:r>
      <w:r w:rsidR="00685DD2" w:rsidRPr="003B6210">
        <w:rPr>
          <w:rFonts w:ascii="Times New Roman" w:hAnsi="Times New Roman" w:cs="Times New Roman"/>
        </w:rPr>
        <w:t>19</w:t>
      </w:r>
      <w:r w:rsidRPr="003B6210">
        <w:rPr>
          <w:rFonts w:ascii="Times New Roman" w:hAnsi="Times New Roman" w:cs="Times New Roman"/>
        </w:rPr>
        <w:t xml:space="preserve"> watersheds</w:t>
      </w:r>
      <w:r w:rsidR="00685DD2" w:rsidRPr="003B6210">
        <w:rPr>
          <w:rFonts w:ascii="Times New Roman" w:hAnsi="Times New Roman" w:cs="Times New Roman"/>
        </w:rPr>
        <w:t xml:space="preserve"> (W5, W7-W22, W31, W34)</w:t>
      </w:r>
      <w:r w:rsidRPr="003B6210">
        <w:rPr>
          <w:rFonts w:ascii="Times New Roman" w:hAnsi="Times New Roman" w:cs="Times New Roman"/>
        </w:rPr>
        <w:t xml:space="preserve"> are classified as medium-sized, with areas ranging between </w:t>
      </w:r>
      <w:r w:rsidR="00685DD2" w:rsidRPr="003B6210">
        <w:rPr>
          <w:rFonts w:ascii="Times New Roman" w:hAnsi="Times New Roman" w:cs="Times New Roman"/>
        </w:rPr>
        <w:t>250</w:t>
      </w:r>
      <w:r w:rsidRPr="003B6210">
        <w:rPr>
          <w:rFonts w:ascii="Times New Roman" w:hAnsi="Times New Roman" w:cs="Times New Roman"/>
        </w:rPr>
        <w:t>–</w:t>
      </w:r>
      <w:r w:rsidR="00685DD2" w:rsidRPr="003B6210">
        <w:rPr>
          <w:rFonts w:ascii="Times New Roman" w:hAnsi="Times New Roman" w:cs="Times New Roman"/>
        </w:rPr>
        <w:t>25</w:t>
      </w:r>
      <w:r w:rsidRPr="003B6210">
        <w:rPr>
          <w:rFonts w:ascii="Times New Roman" w:hAnsi="Times New Roman" w:cs="Times New Roman"/>
        </w:rPr>
        <w:t xml:space="preserve">00 km² and the remaining </w:t>
      </w:r>
      <w:r w:rsidR="00685DD2" w:rsidRPr="003B6210">
        <w:rPr>
          <w:rFonts w:ascii="Times New Roman" w:hAnsi="Times New Roman" w:cs="Times New Roman"/>
        </w:rPr>
        <w:t>7</w:t>
      </w:r>
      <w:r w:rsidRPr="003B6210">
        <w:rPr>
          <w:rFonts w:ascii="Times New Roman" w:hAnsi="Times New Roman" w:cs="Times New Roman"/>
        </w:rPr>
        <w:t xml:space="preserve">4 watersheds are considered small, each covering area less than </w:t>
      </w:r>
      <w:r w:rsidR="00685DD2" w:rsidRPr="003B6210">
        <w:rPr>
          <w:rFonts w:ascii="Times New Roman" w:hAnsi="Times New Roman" w:cs="Times New Roman"/>
        </w:rPr>
        <w:t>25</w:t>
      </w:r>
      <w:r w:rsidRPr="003B6210">
        <w:rPr>
          <w:rFonts w:ascii="Times New Roman" w:hAnsi="Times New Roman" w:cs="Times New Roman"/>
        </w:rPr>
        <w:t xml:space="preserve">0 km². The watershed length was determined using the Measure tool in Arc Toolbox. </w:t>
      </w:r>
      <w:r w:rsidR="00607D6A" w:rsidRPr="003B6210">
        <w:rPr>
          <w:rFonts w:ascii="Times New Roman" w:hAnsi="Times New Roman" w:cs="Times New Roman"/>
        </w:rPr>
        <w:t>Among all, W2 is the largest watershed, with an area of 5736.89 km², a perimeter of 549.43 km, a relief of 1321 m, and a watershed length of 168.46 km. Similar parameters were obtained for the other watersheds as well.</w:t>
      </w:r>
    </w:p>
    <w:p w14:paraId="7749F0F5" w14:textId="143F961B" w:rsidR="006A2303" w:rsidRPr="003B6210" w:rsidRDefault="006A2303" w:rsidP="00314362">
      <w:pPr>
        <w:spacing w:line="480" w:lineRule="auto"/>
        <w:jc w:val="both"/>
        <w:rPr>
          <w:rFonts w:ascii="Times New Roman" w:hAnsi="Times New Roman" w:cs="Times New Roman"/>
        </w:rPr>
      </w:pPr>
      <w:r w:rsidRPr="003B6210">
        <w:rPr>
          <w:rFonts w:ascii="Times New Roman" w:hAnsi="Times New Roman" w:cs="Times New Roman"/>
        </w:rPr>
        <w:t>From the stream network, drainage characteristics such as stream order, total number of streams, and total stream length were calculated. The 6</w:t>
      </w:r>
      <w:r w:rsidRPr="003B6210">
        <w:rPr>
          <w:rFonts w:ascii="Times New Roman" w:hAnsi="Times New Roman" w:cs="Times New Roman"/>
          <w:vertAlign w:val="superscript"/>
        </w:rPr>
        <w:t>th</w:t>
      </w:r>
      <w:r w:rsidRPr="003B6210">
        <w:rPr>
          <w:rFonts w:ascii="Times New Roman" w:hAnsi="Times New Roman" w:cs="Times New Roman"/>
        </w:rPr>
        <w:t xml:space="preserve"> stream order, the highest observed in the study area, is present in six watersheds (W1–W6). </w:t>
      </w:r>
      <w:r w:rsidR="001222DA" w:rsidRPr="003B6210">
        <w:rPr>
          <w:rFonts w:ascii="Times New Roman" w:hAnsi="Times New Roman" w:cs="Times New Roman"/>
        </w:rPr>
        <w:t>W2</w:t>
      </w:r>
      <w:r w:rsidR="00607D6A" w:rsidRPr="003B6210">
        <w:rPr>
          <w:rFonts w:ascii="Times New Roman" w:hAnsi="Times New Roman" w:cs="Times New Roman"/>
        </w:rPr>
        <w:t xml:space="preserve"> has largest number of streams (2004 streams). </w:t>
      </w:r>
      <w:r w:rsidRPr="003B6210">
        <w:rPr>
          <w:rFonts w:ascii="Times New Roman" w:hAnsi="Times New Roman" w:cs="Times New Roman"/>
        </w:rPr>
        <w:t>This is followed by the 5</w:t>
      </w:r>
      <w:r w:rsidRPr="003B6210">
        <w:rPr>
          <w:rFonts w:ascii="Times New Roman" w:hAnsi="Times New Roman" w:cs="Times New Roman"/>
          <w:vertAlign w:val="superscript"/>
        </w:rPr>
        <w:t>th</w:t>
      </w:r>
      <w:r w:rsidRPr="003B6210">
        <w:rPr>
          <w:rFonts w:ascii="Times New Roman" w:hAnsi="Times New Roman" w:cs="Times New Roman"/>
        </w:rPr>
        <w:t xml:space="preserve"> order, found in 16 watersheds (W7–W22), and the 4</w:t>
      </w:r>
      <w:r w:rsidRPr="003B6210">
        <w:rPr>
          <w:rFonts w:ascii="Times New Roman" w:hAnsi="Times New Roman" w:cs="Times New Roman"/>
          <w:vertAlign w:val="superscript"/>
        </w:rPr>
        <w:t>th</w:t>
      </w:r>
      <w:r w:rsidRPr="003B6210">
        <w:rPr>
          <w:rFonts w:ascii="Times New Roman" w:hAnsi="Times New Roman" w:cs="Times New Roman"/>
        </w:rPr>
        <w:t xml:space="preserve"> order, observed in 21 watersheds (W23–W25, W27–W32, W34, W36–W40, W42–W44, W67, W71, W85). The remaining 55 watersheds </w:t>
      </w:r>
      <w:r w:rsidR="00A218BB" w:rsidRPr="003B6210">
        <w:rPr>
          <w:rFonts w:ascii="Times New Roman" w:hAnsi="Times New Roman" w:cs="Times New Roman"/>
        </w:rPr>
        <w:t>had</w:t>
      </w:r>
      <w:r w:rsidRPr="003B6210">
        <w:rPr>
          <w:rFonts w:ascii="Times New Roman" w:hAnsi="Times New Roman" w:cs="Times New Roman"/>
        </w:rPr>
        <w:t xml:space="preserve"> a maximum of 3</w:t>
      </w:r>
      <w:r w:rsidRPr="003B6210">
        <w:rPr>
          <w:rFonts w:ascii="Times New Roman" w:hAnsi="Times New Roman" w:cs="Times New Roman"/>
          <w:vertAlign w:val="superscript"/>
        </w:rPr>
        <w:t>rd</w:t>
      </w:r>
      <w:r w:rsidRPr="003B6210">
        <w:rPr>
          <w:rFonts w:ascii="Times New Roman" w:hAnsi="Times New Roman" w:cs="Times New Roman"/>
        </w:rPr>
        <w:t xml:space="preserve"> order streams. Since runoff potential generally increases with stream order, stream order has been incorporated into the Compound Factor (CF) calculation. With these basic morphometric parameters obtained using GIS tools, the parameters selected for CF determination were computed using methods/ formulas listed in Table 2.</w:t>
      </w:r>
    </w:p>
    <w:p w14:paraId="4C6BBFB5" w14:textId="2BA600DB" w:rsidR="00092144" w:rsidRPr="003B6210" w:rsidRDefault="00092144" w:rsidP="00314362">
      <w:pPr>
        <w:spacing w:line="480" w:lineRule="auto"/>
        <w:jc w:val="both"/>
        <w:rPr>
          <w:rFonts w:ascii="Times New Roman" w:hAnsi="Times New Roman" w:cs="Times New Roman"/>
        </w:rPr>
      </w:pPr>
      <w:r w:rsidRPr="003B6210">
        <w:rPr>
          <w:rFonts w:ascii="Times New Roman" w:hAnsi="Times New Roman" w:cs="Times New Roman"/>
          <w:b/>
          <w:bCs/>
          <w:noProof/>
        </w:rPr>
        <w:lastRenderedPageBreak/>
        <w:drawing>
          <wp:inline distT="0" distB="0" distL="0" distR="0" wp14:anchorId="3568A1BE" wp14:editId="5E8C6E64">
            <wp:extent cx="5670108" cy="4381674"/>
            <wp:effectExtent l="19050" t="19050" r="26035" b="19050"/>
            <wp:docPr id="12149818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81806" name="Picture 12149818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4014" cy="4415603"/>
                    </a:xfrm>
                    <a:prstGeom prst="rect">
                      <a:avLst/>
                    </a:prstGeom>
                    <a:ln>
                      <a:solidFill>
                        <a:schemeClr val="tx1"/>
                      </a:solidFill>
                    </a:ln>
                  </pic:spPr>
                </pic:pic>
              </a:graphicData>
            </a:graphic>
          </wp:inline>
        </w:drawing>
      </w:r>
    </w:p>
    <w:p w14:paraId="7F4EF791" w14:textId="5AC73B7D" w:rsidR="006B1715" w:rsidRPr="003B6210" w:rsidRDefault="006B1715" w:rsidP="00314362">
      <w:pPr>
        <w:spacing w:line="480" w:lineRule="auto"/>
        <w:rPr>
          <w:rFonts w:ascii="Times New Roman" w:hAnsi="Times New Roman" w:cs="Times New Roman"/>
          <w:lang w:val="en-US"/>
        </w:rPr>
      </w:pPr>
      <w:r w:rsidRPr="003B6210">
        <w:rPr>
          <w:rFonts w:ascii="Times New Roman" w:hAnsi="Times New Roman" w:cs="Times New Roman"/>
          <w:b/>
          <w:bCs/>
          <w:lang w:val="en-US"/>
        </w:rPr>
        <w:t>Fig.2</w:t>
      </w:r>
      <w:r w:rsidRPr="003B6210">
        <w:rPr>
          <w:rFonts w:ascii="Times New Roman" w:hAnsi="Times New Roman" w:cs="Times New Roman"/>
          <w:lang w:val="en-US"/>
        </w:rPr>
        <w:t xml:space="preserve"> Stream Network Map with the delineated watershed boundaries and outlets</w:t>
      </w:r>
    </w:p>
    <w:p w14:paraId="1AA4E9C4" w14:textId="4209C682" w:rsidR="002B248C" w:rsidRPr="003B6210" w:rsidRDefault="00032B00" w:rsidP="00314362">
      <w:pPr>
        <w:spacing w:line="480" w:lineRule="auto"/>
        <w:jc w:val="both"/>
        <w:rPr>
          <w:rFonts w:ascii="Times New Roman" w:hAnsi="Times New Roman" w:cs="Times New Roman"/>
        </w:rPr>
      </w:pPr>
      <w:r>
        <w:rPr>
          <w:rFonts w:ascii="Times New Roman" w:hAnsi="Times New Roman" w:cs="Times New Roman"/>
        </w:rPr>
        <w:t xml:space="preserve">3.2 </w:t>
      </w:r>
      <w:r w:rsidR="004C31D8" w:rsidRPr="003B6210">
        <w:rPr>
          <w:rFonts w:ascii="Times New Roman" w:hAnsi="Times New Roman" w:cs="Times New Roman"/>
        </w:rPr>
        <w:t>Assessment of surface runoff potential using morphometric parameters</w:t>
      </w:r>
    </w:p>
    <w:p w14:paraId="359FE8FE" w14:textId="0ECFC778" w:rsidR="002559D7" w:rsidRPr="003B6210" w:rsidRDefault="00724A99" w:rsidP="00314362">
      <w:pPr>
        <w:spacing w:line="480" w:lineRule="auto"/>
        <w:jc w:val="both"/>
        <w:rPr>
          <w:rFonts w:ascii="Times New Roman" w:eastAsiaTheme="minorEastAsia" w:hAnsi="Times New Roman" w:cs="Times New Roman"/>
        </w:rPr>
      </w:pPr>
      <w:r w:rsidRPr="003B6210">
        <w:rPr>
          <w:rFonts w:ascii="Times New Roman" w:hAnsi="Times New Roman" w:cs="Times New Roman"/>
        </w:rPr>
        <w:t xml:space="preserve">To evaluate the runoff potential, </w:t>
      </w:r>
      <w:r w:rsidR="007C613F" w:rsidRPr="003B6210">
        <w:rPr>
          <w:rFonts w:ascii="Times New Roman" w:hAnsi="Times New Roman" w:cs="Times New Roman"/>
        </w:rPr>
        <w:t xml:space="preserve">12 </w:t>
      </w:r>
      <w:r w:rsidRPr="003B6210">
        <w:rPr>
          <w:rFonts w:ascii="Times New Roman" w:hAnsi="Times New Roman" w:cs="Times New Roman"/>
        </w:rPr>
        <w:t xml:space="preserve">morphometric parameters </w:t>
      </w:r>
      <w:r w:rsidR="00A218BB" w:rsidRPr="003B6210">
        <w:rPr>
          <w:rFonts w:ascii="Times New Roman" w:hAnsi="Times New Roman" w:cs="Times New Roman"/>
        </w:rPr>
        <w:t xml:space="preserve">namely </w:t>
      </w:r>
      <w:r w:rsidRPr="003B6210">
        <w:rPr>
          <w:rFonts w:ascii="Times New Roman" w:hAnsi="Times New Roman" w:cs="Times New Roman"/>
        </w:rPr>
        <w:t>linear aspects (stream order [</w:t>
      </w:r>
      <w:r w:rsidRPr="003B6210">
        <w:rPr>
          <w:rFonts w:ascii="Times New Roman" w:hAnsi="Times New Roman" w:cs="Times New Roman"/>
          <w:i/>
          <w:iCs/>
        </w:rPr>
        <w:t>U</w:t>
      </w:r>
      <w:r w:rsidRPr="003B6210">
        <w:rPr>
          <w:rFonts w:ascii="Times New Roman" w:hAnsi="Times New Roman" w:cs="Times New Roman"/>
        </w:rPr>
        <w:t xml:space="preserve">], </w:t>
      </w:r>
      <w:bookmarkStart w:id="2" w:name="_Hlk199627444"/>
      <w:r w:rsidRPr="003B6210">
        <w:rPr>
          <w:rFonts w:ascii="Times New Roman" w:hAnsi="Times New Roman" w:cs="Times New Roman"/>
        </w:rPr>
        <w:t xml:space="preserve">mean bifurcation ratio </w:t>
      </w:r>
      <w:bookmarkEnd w:id="2"/>
      <w:r w:rsidRPr="003B6210">
        <w:rPr>
          <w:rFonts w:ascii="Times New Roman" w:hAnsi="Times New Roman" w:cs="Times New Roman"/>
        </w:rPr>
        <w:t>[</w:t>
      </w:r>
      <w:proofErr w:type="spellStart"/>
      <w:r w:rsidRPr="003B6210">
        <w:rPr>
          <w:rFonts w:ascii="Times New Roman" w:hAnsi="Times New Roman" w:cs="Times New Roman"/>
          <w:i/>
          <w:iCs/>
        </w:rPr>
        <w:t>Rb</w:t>
      </w:r>
      <w:r w:rsidRPr="003B6210">
        <w:rPr>
          <w:rFonts w:ascii="Times New Roman" w:hAnsi="Times New Roman" w:cs="Times New Roman"/>
          <w:i/>
          <w:iCs/>
          <w:vertAlign w:val="subscript"/>
        </w:rPr>
        <w:t>m</w:t>
      </w:r>
      <w:proofErr w:type="spellEnd"/>
      <w:r w:rsidRPr="003B6210">
        <w:rPr>
          <w:rFonts w:ascii="Times New Roman" w:hAnsi="Times New Roman" w:cs="Times New Roman"/>
        </w:rPr>
        <w:t>]), areal aspects (</w:t>
      </w:r>
      <w:bookmarkStart w:id="3" w:name="_Hlk199627455"/>
      <w:r w:rsidRPr="003B6210">
        <w:rPr>
          <w:rFonts w:ascii="Times New Roman" w:hAnsi="Times New Roman" w:cs="Times New Roman"/>
        </w:rPr>
        <w:t>elongation ratio</w:t>
      </w:r>
      <w:bookmarkEnd w:id="3"/>
      <w:r w:rsidRPr="003B6210">
        <w:rPr>
          <w:rFonts w:ascii="Times New Roman" w:hAnsi="Times New Roman" w:cs="Times New Roman"/>
        </w:rPr>
        <w:t xml:space="preserve"> [</w:t>
      </w:r>
      <w:r w:rsidRPr="003B6210">
        <w:rPr>
          <w:rFonts w:ascii="Times New Roman" w:hAnsi="Times New Roman" w:cs="Times New Roman"/>
          <w:i/>
          <w:iCs/>
        </w:rPr>
        <w:t>Re</w:t>
      </w:r>
      <w:r w:rsidRPr="003B6210">
        <w:rPr>
          <w:rFonts w:ascii="Times New Roman" w:hAnsi="Times New Roman" w:cs="Times New Roman"/>
        </w:rPr>
        <w:t>],</w:t>
      </w:r>
      <w:bookmarkStart w:id="4" w:name="_Hlk199627472"/>
      <w:r w:rsidRPr="003B6210">
        <w:rPr>
          <w:rFonts w:ascii="Times New Roman" w:hAnsi="Times New Roman" w:cs="Times New Roman"/>
        </w:rPr>
        <w:t xml:space="preserve"> circularity ratio</w:t>
      </w:r>
      <w:bookmarkEnd w:id="4"/>
      <w:r w:rsidRPr="003B6210">
        <w:rPr>
          <w:rFonts w:ascii="Times New Roman" w:hAnsi="Times New Roman" w:cs="Times New Roman"/>
        </w:rPr>
        <w:t xml:space="preserve"> [</w:t>
      </w:r>
      <w:proofErr w:type="spellStart"/>
      <w:r w:rsidRPr="003B6210">
        <w:rPr>
          <w:rFonts w:ascii="Times New Roman" w:hAnsi="Times New Roman" w:cs="Times New Roman"/>
          <w:i/>
          <w:iCs/>
        </w:rPr>
        <w:t>Rc</w:t>
      </w:r>
      <w:proofErr w:type="spellEnd"/>
      <w:r w:rsidRPr="003B6210">
        <w:rPr>
          <w:rFonts w:ascii="Times New Roman" w:hAnsi="Times New Roman" w:cs="Times New Roman"/>
        </w:rPr>
        <w:t xml:space="preserve">], </w:t>
      </w:r>
      <w:bookmarkStart w:id="5" w:name="_Hlk199627491"/>
      <w:r w:rsidRPr="003B6210">
        <w:rPr>
          <w:rFonts w:ascii="Times New Roman" w:hAnsi="Times New Roman" w:cs="Times New Roman"/>
        </w:rPr>
        <w:t xml:space="preserve">form factor </w:t>
      </w:r>
      <w:bookmarkEnd w:id="5"/>
      <w:r w:rsidRPr="003B6210">
        <w:rPr>
          <w:rFonts w:ascii="Times New Roman" w:hAnsi="Times New Roman" w:cs="Times New Roman"/>
        </w:rPr>
        <w:t>[</w:t>
      </w:r>
      <w:r w:rsidRPr="003B6210">
        <w:rPr>
          <w:rFonts w:ascii="Times New Roman" w:hAnsi="Times New Roman" w:cs="Times New Roman"/>
          <w:i/>
          <w:iCs/>
        </w:rPr>
        <w:t>Ff</w:t>
      </w:r>
      <w:r w:rsidRPr="003B6210">
        <w:rPr>
          <w:rFonts w:ascii="Times New Roman" w:hAnsi="Times New Roman" w:cs="Times New Roman"/>
        </w:rPr>
        <w:t>], drainage density [</w:t>
      </w:r>
      <w:r w:rsidRPr="003B6210">
        <w:rPr>
          <w:rFonts w:ascii="Times New Roman" w:hAnsi="Times New Roman" w:cs="Times New Roman"/>
          <w:i/>
          <w:iCs/>
        </w:rPr>
        <w:t>Dd</w:t>
      </w:r>
      <w:r w:rsidRPr="003B6210">
        <w:rPr>
          <w:rFonts w:ascii="Times New Roman" w:hAnsi="Times New Roman" w:cs="Times New Roman"/>
        </w:rPr>
        <w:t>], stream frequency [</w:t>
      </w:r>
      <w:r w:rsidRPr="003B6210">
        <w:rPr>
          <w:rFonts w:ascii="Times New Roman" w:hAnsi="Times New Roman" w:cs="Times New Roman"/>
          <w:i/>
          <w:iCs/>
        </w:rPr>
        <w:t>Fs</w:t>
      </w:r>
      <w:r w:rsidRPr="003B6210">
        <w:rPr>
          <w:rFonts w:ascii="Times New Roman" w:hAnsi="Times New Roman" w:cs="Times New Roman"/>
        </w:rPr>
        <w:t>], infiltration number [</w:t>
      </w:r>
      <w:r w:rsidRPr="003B6210">
        <w:rPr>
          <w:rFonts w:ascii="Times New Roman" w:hAnsi="Times New Roman" w:cs="Times New Roman"/>
          <w:i/>
          <w:iCs/>
        </w:rPr>
        <w:t>If</w:t>
      </w:r>
      <w:r w:rsidRPr="003B6210">
        <w:rPr>
          <w:rFonts w:ascii="Times New Roman" w:hAnsi="Times New Roman" w:cs="Times New Roman"/>
        </w:rPr>
        <w:t>]</w:t>
      </w:r>
      <w:r w:rsidR="008917B2" w:rsidRPr="003B6210">
        <w:rPr>
          <w:rFonts w:ascii="Times New Roman" w:hAnsi="Times New Roman" w:cs="Times New Roman"/>
        </w:rPr>
        <w:t>, compactness coefficient [</w:t>
      </w:r>
      <w:r w:rsidR="008917B2" w:rsidRPr="003B6210">
        <w:rPr>
          <w:rFonts w:ascii="Times New Roman" w:hAnsi="Times New Roman" w:cs="Times New Roman"/>
          <w:i/>
          <w:iCs/>
        </w:rPr>
        <w:t>Cc</w:t>
      </w:r>
      <w:r w:rsidR="008917B2" w:rsidRPr="003B6210">
        <w:rPr>
          <w:rFonts w:ascii="Times New Roman" w:hAnsi="Times New Roman" w:cs="Times New Roman"/>
        </w:rPr>
        <w:t>]</w:t>
      </w:r>
      <w:r w:rsidRPr="003B6210">
        <w:rPr>
          <w:rFonts w:ascii="Times New Roman" w:hAnsi="Times New Roman" w:cs="Times New Roman"/>
        </w:rPr>
        <w:t>), and relief aspects (relief [</w:t>
      </w:r>
      <w:r w:rsidR="00F15761" w:rsidRPr="003B6210">
        <w:rPr>
          <w:rFonts w:ascii="Times New Roman" w:hAnsi="Times New Roman" w:cs="Times New Roman"/>
          <w:i/>
          <w:iCs/>
        </w:rPr>
        <w:t>H</w:t>
      </w:r>
      <w:r w:rsidRPr="003B6210">
        <w:rPr>
          <w:rFonts w:ascii="Times New Roman" w:hAnsi="Times New Roman" w:cs="Times New Roman"/>
        </w:rPr>
        <w:t xml:space="preserve">], </w:t>
      </w:r>
      <w:bookmarkStart w:id="6" w:name="_Hlk199627721"/>
      <w:r w:rsidRPr="003B6210">
        <w:rPr>
          <w:rFonts w:ascii="Times New Roman" w:hAnsi="Times New Roman" w:cs="Times New Roman"/>
        </w:rPr>
        <w:t xml:space="preserve">relief ratio </w:t>
      </w:r>
      <w:bookmarkEnd w:id="6"/>
      <w:r w:rsidRPr="003B6210">
        <w:rPr>
          <w:rFonts w:ascii="Times New Roman" w:hAnsi="Times New Roman" w:cs="Times New Roman"/>
        </w:rPr>
        <w:t>[</w:t>
      </w:r>
      <w:r w:rsidRPr="003B6210">
        <w:rPr>
          <w:rFonts w:ascii="Times New Roman" w:hAnsi="Times New Roman" w:cs="Times New Roman"/>
          <w:i/>
          <w:iCs/>
        </w:rPr>
        <w:t>Rr</w:t>
      </w:r>
      <w:r w:rsidRPr="003B6210">
        <w:rPr>
          <w:rFonts w:ascii="Times New Roman" w:hAnsi="Times New Roman" w:cs="Times New Roman"/>
        </w:rPr>
        <w:t>], and ruggedness number [</w:t>
      </w:r>
      <w:r w:rsidRPr="003B6210">
        <w:rPr>
          <w:rFonts w:ascii="Times New Roman" w:hAnsi="Times New Roman" w:cs="Times New Roman"/>
          <w:i/>
          <w:iCs/>
        </w:rPr>
        <w:t>Rn</w:t>
      </w:r>
      <w:r w:rsidRPr="003B6210">
        <w:rPr>
          <w:rFonts w:ascii="Times New Roman" w:hAnsi="Times New Roman" w:cs="Times New Roman"/>
        </w:rPr>
        <w:t>])</w:t>
      </w:r>
      <w:r w:rsidR="00A218BB" w:rsidRPr="003B6210">
        <w:rPr>
          <w:rFonts w:ascii="Times New Roman" w:hAnsi="Times New Roman" w:cs="Times New Roman"/>
        </w:rPr>
        <w:t xml:space="preserve"> were considered</w:t>
      </w:r>
      <w:r w:rsidRPr="003B6210">
        <w:rPr>
          <w:rFonts w:ascii="Times New Roman" w:hAnsi="Times New Roman" w:cs="Times New Roman"/>
        </w:rPr>
        <w:t xml:space="preserve">. These parameters were calculated for 98 delineated watersheds, and compound scores were assigned based on their hydrological relationship with runoff potential. Subsequently, a compound factor (CF) was derived for each watershed using </w:t>
      </w:r>
      <w:r w:rsidR="0083559F" w:rsidRPr="003B6210">
        <w:rPr>
          <w:rFonts w:ascii="Times New Roman" w:hAnsi="Times New Roman" w:cs="Times New Roman"/>
        </w:rPr>
        <w:t>the equation</w:t>
      </w:r>
      <w:r w:rsidR="007C613F" w:rsidRPr="003B6210">
        <w:rPr>
          <w:rFonts w:ascii="Times New Roman" w:hAnsi="Times New Roman" w:cs="Times New Roman"/>
        </w:rPr>
        <w:t xml:space="preserve"> (1)</w:t>
      </w:r>
      <w:r w:rsidRPr="003B6210">
        <w:rPr>
          <w:rFonts w:ascii="Times New Roman" w:hAnsi="Times New Roman" w:cs="Times New Roman"/>
        </w:rPr>
        <w:t>, and this CF value was utilized to rank the runoff potential of each watershed.</w:t>
      </w:r>
      <w:r w:rsidR="007A1854" w:rsidRPr="003B6210">
        <w:rPr>
          <w:rFonts w:ascii="Times New Roman" w:hAnsi="Times New Roman" w:cs="Times New Roman"/>
        </w:rPr>
        <w:t xml:space="preserve"> </w:t>
      </w:r>
      <w:r w:rsidR="0010274C" w:rsidRPr="003B6210">
        <w:rPr>
          <w:rFonts w:ascii="Times New Roman" w:eastAsiaTheme="minorEastAsia" w:hAnsi="Times New Roman" w:cs="Times New Roman"/>
        </w:rPr>
        <w:t xml:space="preserve">For example, Watershed W1 has the following parameter values: </w:t>
      </w:r>
      <w:r w:rsidR="002559D7" w:rsidRPr="003B6210">
        <w:rPr>
          <w:rFonts w:ascii="Times New Roman" w:hAnsi="Times New Roman" w:cs="Times New Roman"/>
          <w:i/>
          <w:iCs/>
        </w:rPr>
        <w:t>U</w:t>
      </w:r>
      <w:r w:rsidR="0010274C" w:rsidRPr="003B6210">
        <w:rPr>
          <w:rFonts w:ascii="Times New Roman" w:hAnsi="Times New Roman" w:cs="Times New Roman"/>
          <w:i/>
          <w:iCs/>
        </w:rPr>
        <w:t xml:space="preserve"> </w:t>
      </w:r>
      <w:r w:rsidR="0010274C" w:rsidRPr="003B6210">
        <w:rPr>
          <w:rFonts w:ascii="Times New Roman" w:eastAsiaTheme="minorEastAsia" w:hAnsi="Times New Roman" w:cs="Times New Roman"/>
        </w:rPr>
        <w:t>= 6</w:t>
      </w:r>
      <w:r w:rsidR="002559D7" w:rsidRPr="003B6210">
        <w:rPr>
          <w:rFonts w:ascii="Times New Roman" w:hAnsi="Times New Roman" w:cs="Times New Roman"/>
          <w:i/>
          <w:iCs/>
        </w:rPr>
        <w:t xml:space="preserve">, </w:t>
      </w:r>
      <w:proofErr w:type="spellStart"/>
      <w:r w:rsidR="002559D7" w:rsidRPr="003B6210">
        <w:rPr>
          <w:rFonts w:ascii="Times New Roman" w:hAnsi="Times New Roman" w:cs="Times New Roman"/>
          <w:i/>
          <w:iCs/>
        </w:rPr>
        <w:t>Rb</w:t>
      </w:r>
      <w:r w:rsidR="002559D7" w:rsidRPr="003B6210">
        <w:rPr>
          <w:rFonts w:ascii="Times New Roman" w:hAnsi="Times New Roman" w:cs="Times New Roman"/>
          <w:i/>
          <w:iCs/>
          <w:vertAlign w:val="subscript"/>
        </w:rPr>
        <w:t>m</w:t>
      </w:r>
      <w:proofErr w:type="spellEnd"/>
      <w:r w:rsidR="0010274C" w:rsidRPr="003B6210">
        <w:rPr>
          <w:rFonts w:ascii="Times New Roman" w:hAnsi="Times New Roman" w:cs="Times New Roman"/>
          <w:i/>
          <w:iCs/>
          <w:vertAlign w:val="subscript"/>
        </w:rPr>
        <w:t xml:space="preserve"> </w:t>
      </w:r>
      <w:r w:rsidR="0010274C" w:rsidRPr="003B6210">
        <w:rPr>
          <w:rFonts w:ascii="Times New Roman" w:eastAsiaTheme="minorEastAsia" w:hAnsi="Times New Roman" w:cs="Times New Roman"/>
        </w:rPr>
        <w:t>= 4.12</w:t>
      </w:r>
      <w:r w:rsidR="002559D7" w:rsidRPr="003B6210">
        <w:rPr>
          <w:rFonts w:ascii="Times New Roman" w:hAnsi="Times New Roman" w:cs="Times New Roman"/>
          <w:i/>
          <w:iCs/>
        </w:rPr>
        <w:t>, Re</w:t>
      </w:r>
      <w:r w:rsidR="0010274C" w:rsidRPr="003B6210">
        <w:rPr>
          <w:rFonts w:ascii="Times New Roman" w:hAnsi="Times New Roman" w:cs="Times New Roman"/>
          <w:i/>
          <w:iCs/>
        </w:rPr>
        <w:t xml:space="preserve"> </w:t>
      </w:r>
      <w:r w:rsidR="0010274C" w:rsidRPr="003B6210">
        <w:rPr>
          <w:rFonts w:ascii="Times New Roman" w:eastAsiaTheme="minorEastAsia" w:hAnsi="Times New Roman" w:cs="Times New Roman"/>
        </w:rPr>
        <w:t>= 0.54</w:t>
      </w:r>
      <w:r w:rsidR="002559D7" w:rsidRPr="003B6210">
        <w:rPr>
          <w:rFonts w:ascii="Times New Roman" w:hAnsi="Times New Roman" w:cs="Times New Roman"/>
          <w:i/>
          <w:iCs/>
        </w:rPr>
        <w:t xml:space="preserve">, </w:t>
      </w:r>
      <w:proofErr w:type="spellStart"/>
      <w:r w:rsidR="002559D7" w:rsidRPr="003B6210">
        <w:rPr>
          <w:rFonts w:ascii="Times New Roman" w:hAnsi="Times New Roman" w:cs="Times New Roman"/>
          <w:i/>
          <w:iCs/>
        </w:rPr>
        <w:t>Rc</w:t>
      </w:r>
      <w:proofErr w:type="spellEnd"/>
      <w:r w:rsidR="0010274C" w:rsidRPr="003B6210">
        <w:rPr>
          <w:rFonts w:ascii="Times New Roman" w:hAnsi="Times New Roman" w:cs="Times New Roman"/>
          <w:i/>
          <w:iCs/>
        </w:rPr>
        <w:t xml:space="preserve"> </w:t>
      </w:r>
      <w:r w:rsidR="0010274C" w:rsidRPr="003B6210">
        <w:rPr>
          <w:rFonts w:ascii="Times New Roman" w:eastAsiaTheme="minorEastAsia" w:hAnsi="Times New Roman" w:cs="Times New Roman"/>
        </w:rPr>
        <w:lastRenderedPageBreak/>
        <w:t>= 0.27</w:t>
      </w:r>
      <w:r w:rsidR="002559D7" w:rsidRPr="003B6210">
        <w:rPr>
          <w:rFonts w:ascii="Times New Roman" w:hAnsi="Times New Roman" w:cs="Times New Roman"/>
          <w:i/>
          <w:iCs/>
        </w:rPr>
        <w:t>, Ff</w:t>
      </w:r>
      <w:r w:rsidR="0010274C" w:rsidRPr="003B6210">
        <w:rPr>
          <w:rFonts w:ascii="Times New Roman" w:hAnsi="Times New Roman" w:cs="Times New Roman"/>
          <w:i/>
          <w:iCs/>
        </w:rPr>
        <w:t xml:space="preserve"> </w:t>
      </w:r>
      <w:r w:rsidR="0010274C" w:rsidRPr="003B6210">
        <w:rPr>
          <w:rFonts w:ascii="Times New Roman" w:eastAsiaTheme="minorEastAsia" w:hAnsi="Times New Roman" w:cs="Times New Roman"/>
        </w:rPr>
        <w:t>= 0.23</w:t>
      </w:r>
      <w:r w:rsidR="002559D7" w:rsidRPr="003B6210">
        <w:rPr>
          <w:rFonts w:ascii="Times New Roman" w:hAnsi="Times New Roman" w:cs="Times New Roman"/>
          <w:i/>
          <w:iCs/>
        </w:rPr>
        <w:t>, Dd</w:t>
      </w:r>
      <w:r w:rsidR="0010274C" w:rsidRPr="003B6210">
        <w:rPr>
          <w:rFonts w:ascii="Times New Roman" w:hAnsi="Times New Roman" w:cs="Times New Roman"/>
          <w:i/>
          <w:iCs/>
        </w:rPr>
        <w:t xml:space="preserve"> </w:t>
      </w:r>
      <w:r w:rsidR="0010274C" w:rsidRPr="003B6210">
        <w:rPr>
          <w:rFonts w:ascii="Times New Roman" w:eastAsiaTheme="minorEastAsia" w:hAnsi="Times New Roman" w:cs="Times New Roman"/>
        </w:rPr>
        <w:t>= 0.73</w:t>
      </w:r>
      <w:r w:rsidR="00F04661" w:rsidRPr="003B6210">
        <w:rPr>
          <w:rFonts w:ascii="Times New Roman" w:eastAsiaTheme="minorEastAsia" w:hAnsi="Times New Roman" w:cs="Times New Roman"/>
        </w:rPr>
        <w:t xml:space="preserve"> km/km</w:t>
      </w:r>
      <w:r w:rsidR="00F04661" w:rsidRPr="003B6210">
        <w:rPr>
          <w:rFonts w:ascii="Times New Roman" w:eastAsiaTheme="minorEastAsia" w:hAnsi="Times New Roman" w:cs="Times New Roman"/>
          <w:vertAlign w:val="superscript"/>
        </w:rPr>
        <w:t>2</w:t>
      </w:r>
      <w:r w:rsidR="002559D7" w:rsidRPr="003B6210">
        <w:rPr>
          <w:rFonts w:ascii="Times New Roman" w:hAnsi="Times New Roman" w:cs="Times New Roman"/>
          <w:i/>
          <w:iCs/>
        </w:rPr>
        <w:t>, Fs</w:t>
      </w:r>
      <w:r w:rsidR="0010274C" w:rsidRPr="003B6210">
        <w:rPr>
          <w:rFonts w:ascii="Times New Roman" w:hAnsi="Times New Roman" w:cs="Times New Roman"/>
          <w:i/>
          <w:iCs/>
        </w:rPr>
        <w:t xml:space="preserve"> </w:t>
      </w:r>
      <w:r w:rsidR="0010274C" w:rsidRPr="003B6210">
        <w:rPr>
          <w:rFonts w:ascii="Times New Roman" w:eastAsiaTheme="minorEastAsia" w:hAnsi="Times New Roman" w:cs="Times New Roman"/>
        </w:rPr>
        <w:t>= 0.35</w:t>
      </w:r>
      <w:r w:rsidR="00F04661" w:rsidRPr="003B6210">
        <w:rPr>
          <w:rFonts w:ascii="Times New Roman" w:eastAsiaTheme="minorEastAsia" w:hAnsi="Times New Roman" w:cs="Times New Roman"/>
        </w:rPr>
        <w:t xml:space="preserve"> streams/km</w:t>
      </w:r>
      <w:r w:rsidR="00F04661" w:rsidRPr="003B6210">
        <w:rPr>
          <w:rFonts w:ascii="Times New Roman" w:eastAsiaTheme="minorEastAsia" w:hAnsi="Times New Roman" w:cs="Times New Roman"/>
          <w:vertAlign w:val="superscript"/>
        </w:rPr>
        <w:t>2</w:t>
      </w:r>
      <w:r w:rsidR="002559D7" w:rsidRPr="003B6210">
        <w:rPr>
          <w:rFonts w:ascii="Times New Roman" w:hAnsi="Times New Roman" w:cs="Times New Roman"/>
          <w:i/>
          <w:iCs/>
        </w:rPr>
        <w:t>, If</w:t>
      </w:r>
      <w:r w:rsidR="0010274C" w:rsidRPr="003B6210">
        <w:rPr>
          <w:rFonts w:ascii="Times New Roman" w:hAnsi="Times New Roman" w:cs="Times New Roman"/>
          <w:i/>
          <w:iCs/>
        </w:rPr>
        <w:t xml:space="preserve"> </w:t>
      </w:r>
      <w:r w:rsidR="0010274C" w:rsidRPr="003B6210">
        <w:rPr>
          <w:rFonts w:ascii="Times New Roman" w:eastAsiaTheme="minorEastAsia" w:hAnsi="Times New Roman" w:cs="Times New Roman"/>
        </w:rPr>
        <w:t>= 0.26</w:t>
      </w:r>
      <w:r w:rsidR="002559D7" w:rsidRPr="003B6210">
        <w:rPr>
          <w:rFonts w:ascii="Times New Roman" w:hAnsi="Times New Roman" w:cs="Times New Roman"/>
          <w:i/>
          <w:iCs/>
        </w:rPr>
        <w:t>, Cc</w:t>
      </w:r>
      <w:r w:rsidR="0065008C" w:rsidRPr="003B6210">
        <w:rPr>
          <w:rFonts w:ascii="Times New Roman" w:hAnsi="Times New Roman" w:cs="Times New Roman"/>
          <w:i/>
          <w:iCs/>
        </w:rPr>
        <w:t xml:space="preserve"> </w:t>
      </w:r>
      <w:r w:rsidR="0065008C" w:rsidRPr="003B6210">
        <w:rPr>
          <w:rFonts w:ascii="Times New Roman" w:eastAsiaTheme="minorEastAsia" w:hAnsi="Times New Roman" w:cs="Times New Roman"/>
        </w:rPr>
        <w:t>= 1.93</w:t>
      </w:r>
      <w:r w:rsidR="002559D7" w:rsidRPr="003B6210">
        <w:rPr>
          <w:rFonts w:ascii="Times New Roman" w:hAnsi="Times New Roman" w:cs="Times New Roman"/>
          <w:i/>
          <w:iCs/>
        </w:rPr>
        <w:t>, H</w:t>
      </w:r>
      <w:r w:rsidR="0065008C" w:rsidRPr="003B6210">
        <w:rPr>
          <w:rFonts w:ascii="Times New Roman" w:hAnsi="Times New Roman" w:cs="Times New Roman"/>
          <w:i/>
          <w:iCs/>
        </w:rPr>
        <w:t xml:space="preserve"> </w:t>
      </w:r>
      <w:r w:rsidR="0065008C" w:rsidRPr="003B6210">
        <w:rPr>
          <w:rFonts w:ascii="Times New Roman" w:eastAsiaTheme="minorEastAsia" w:hAnsi="Times New Roman" w:cs="Times New Roman"/>
        </w:rPr>
        <w:t>= 1242</w:t>
      </w:r>
      <w:r w:rsidR="00F04661" w:rsidRPr="003B6210">
        <w:rPr>
          <w:rFonts w:ascii="Times New Roman" w:eastAsiaTheme="minorEastAsia" w:hAnsi="Times New Roman" w:cs="Times New Roman"/>
        </w:rPr>
        <w:t xml:space="preserve"> m</w:t>
      </w:r>
      <w:r w:rsidR="002559D7" w:rsidRPr="003B6210">
        <w:rPr>
          <w:rFonts w:ascii="Times New Roman" w:hAnsi="Times New Roman" w:cs="Times New Roman"/>
          <w:i/>
          <w:iCs/>
        </w:rPr>
        <w:t>, Rr</w:t>
      </w:r>
      <w:r w:rsidR="0065008C" w:rsidRPr="003B6210">
        <w:rPr>
          <w:rFonts w:ascii="Times New Roman" w:hAnsi="Times New Roman" w:cs="Times New Roman"/>
          <w:i/>
          <w:iCs/>
        </w:rPr>
        <w:t xml:space="preserve"> </w:t>
      </w:r>
      <w:r w:rsidR="0065008C" w:rsidRPr="003B6210">
        <w:rPr>
          <w:rFonts w:ascii="Times New Roman" w:eastAsiaTheme="minorEastAsia" w:hAnsi="Times New Roman" w:cs="Times New Roman"/>
        </w:rPr>
        <w:t>= 9.42,</w:t>
      </w:r>
      <w:r w:rsidR="002559D7" w:rsidRPr="003B6210">
        <w:rPr>
          <w:rFonts w:ascii="Times New Roman" w:hAnsi="Times New Roman" w:cs="Times New Roman"/>
          <w:i/>
          <w:iCs/>
        </w:rPr>
        <w:t xml:space="preserve"> and Rn</w:t>
      </w:r>
      <w:r w:rsidR="0065008C" w:rsidRPr="003B6210">
        <w:rPr>
          <w:rFonts w:ascii="Times New Roman" w:hAnsi="Times New Roman" w:cs="Times New Roman"/>
          <w:i/>
          <w:iCs/>
        </w:rPr>
        <w:t xml:space="preserve"> </w:t>
      </w:r>
      <w:r w:rsidR="0065008C" w:rsidRPr="003B6210">
        <w:rPr>
          <w:rFonts w:ascii="Times New Roman" w:eastAsiaTheme="minorEastAsia" w:hAnsi="Times New Roman" w:cs="Times New Roman"/>
        </w:rPr>
        <w:t>= 0.15.</w:t>
      </w:r>
      <w:r w:rsidR="002559D7" w:rsidRPr="003B6210">
        <w:rPr>
          <w:rFonts w:ascii="Times New Roman" w:hAnsi="Times New Roman" w:cs="Times New Roman"/>
          <w:i/>
          <w:iCs/>
        </w:rPr>
        <w:t xml:space="preserve"> </w:t>
      </w:r>
      <w:r w:rsidR="0065008C" w:rsidRPr="003B6210">
        <w:rPr>
          <w:rFonts w:ascii="Times New Roman" w:hAnsi="Times New Roman" w:cs="Times New Roman"/>
        </w:rPr>
        <w:t>W1</w:t>
      </w:r>
      <w:r w:rsidR="00AA5422" w:rsidRPr="003B6210">
        <w:rPr>
          <w:rFonts w:ascii="Times New Roman" w:hAnsi="Times New Roman" w:cs="Times New Roman"/>
          <w:i/>
          <w:iCs/>
        </w:rPr>
        <w:t xml:space="preserve"> </w:t>
      </w:r>
      <w:r w:rsidR="00AA5422" w:rsidRPr="003B6210">
        <w:rPr>
          <w:rFonts w:ascii="Times New Roman" w:hAnsi="Times New Roman" w:cs="Times New Roman"/>
        </w:rPr>
        <w:t xml:space="preserve">got compound scores with </w:t>
      </w:r>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U</w:t>
      </w:r>
      <w:r w:rsidR="0065008C" w:rsidRPr="003B6210">
        <w:rPr>
          <w:rFonts w:ascii="Times New Roman" w:eastAsia="Times New Roman" w:hAnsi="Times New Roman" w:cs="Times New Roman"/>
          <w:color w:val="000000"/>
          <w:kern w:val="0"/>
          <w:vertAlign w:val="subscript"/>
          <w:lang w:eastAsia="en-IN"/>
          <w14:ligatures w14:val="none"/>
        </w:rPr>
        <w:t xml:space="preserve"> </w:t>
      </w:r>
      <w:r w:rsidR="0065008C" w:rsidRPr="003B6210">
        <w:rPr>
          <w:rFonts w:ascii="Times New Roman" w:eastAsiaTheme="minorEastAsia" w:hAnsi="Times New Roman" w:cs="Times New Roman"/>
        </w:rPr>
        <w:t>= 95.5</w:t>
      </w:r>
      <w:r w:rsidR="00AA5422" w:rsidRPr="003B6210">
        <w:rPr>
          <w:rFonts w:ascii="Times New Roman" w:eastAsia="Times New Roman" w:hAnsi="Times New Roman" w:cs="Times New Roman"/>
          <w:color w:val="000000"/>
          <w:kern w:val="0"/>
          <w:vertAlign w:val="subscript"/>
          <w:lang w:eastAsia="en-IN"/>
          <w14:ligatures w14:val="none"/>
        </w:rPr>
        <w:t xml:space="preserve">, </w:t>
      </w:r>
      <w:proofErr w:type="spellStart"/>
      <w:r w:rsidR="0065008C" w:rsidRPr="003B6210">
        <w:rPr>
          <w:rFonts w:ascii="Times New Roman" w:eastAsia="Times New Roman" w:hAnsi="Times New Roman" w:cs="Times New Roman"/>
          <w:i/>
          <w:iCs/>
          <w:color w:val="000000"/>
          <w:kern w:val="0"/>
          <w:lang w:eastAsia="en-IN"/>
          <w14:ligatures w14:val="none"/>
        </w:rPr>
        <w:t>C</w:t>
      </w:r>
      <w:r w:rsidR="0065008C" w:rsidRPr="003B6210">
        <w:rPr>
          <w:rFonts w:ascii="Times New Roman" w:eastAsia="Times New Roman" w:hAnsi="Times New Roman" w:cs="Times New Roman"/>
          <w:i/>
          <w:iCs/>
          <w:color w:val="000000"/>
          <w:kern w:val="0"/>
          <w:vertAlign w:val="subscript"/>
          <w:lang w:eastAsia="en-IN"/>
          <w14:ligatures w14:val="none"/>
        </w:rPr>
        <w:t>Rbm</w:t>
      </w:r>
      <w:proofErr w:type="spellEnd"/>
      <w:r w:rsidR="0065008C" w:rsidRPr="003B6210">
        <w:rPr>
          <w:rFonts w:ascii="Times New Roman" w:eastAsia="Times New Roman" w:hAnsi="Times New Roman" w:cs="Times New Roman"/>
          <w:color w:val="000000"/>
          <w:kern w:val="0"/>
          <w:vertAlign w:val="subscript"/>
          <w:lang w:eastAsia="en-IN"/>
          <w14:ligatures w14:val="none"/>
        </w:rPr>
        <w:t xml:space="preserve"> </w:t>
      </w:r>
      <w:r w:rsidR="0065008C" w:rsidRPr="003B6210">
        <w:rPr>
          <w:rFonts w:ascii="Times New Roman" w:eastAsiaTheme="minorEastAsia" w:hAnsi="Times New Roman" w:cs="Times New Roman"/>
        </w:rPr>
        <w:t>= 29</w:t>
      </w:r>
      <w:r w:rsidR="00AA5422" w:rsidRPr="003B6210">
        <w:rPr>
          <w:rFonts w:ascii="Times New Roman" w:eastAsia="Times New Roman" w:hAnsi="Times New Roman" w:cs="Times New Roman"/>
          <w:color w:val="000000"/>
          <w:kern w:val="0"/>
          <w:vertAlign w:val="subscript"/>
          <w:lang w:eastAsia="en-IN"/>
          <w14:ligatures w14:val="none"/>
        </w:rPr>
        <w:t xml:space="preserve">, </w:t>
      </w:r>
      <w:proofErr w:type="spellStart"/>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Re</w:t>
      </w:r>
      <w:proofErr w:type="spellEnd"/>
      <w:r w:rsidR="0065008C" w:rsidRPr="003B6210">
        <w:rPr>
          <w:rFonts w:ascii="Times New Roman" w:eastAsia="Times New Roman" w:hAnsi="Times New Roman" w:cs="Times New Roman"/>
          <w:color w:val="000000"/>
          <w:kern w:val="0"/>
          <w:vertAlign w:val="subscript"/>
          <w:lang w:eastAsia="en-IN"/>
          <w14:ligatures w14:val="none"/>
        </w:rPr>
        <w:t xml:space="preserve"> </w:t>
      </w:r>
      <w:r w:rsidR="0065008C" w:rsidRPr="003B6210">
        <w:rPr>
          <w:rFonts w:ascii="Times New Roman" w:eastAsiaTheme="minorEastAsia" w:hAnsi="Times New Roman" w:cs="Times New Roman"/>
        </w:rPr>
        <w:t>= 18</w:t>
      </w:r>
      <w:r w:rsidR="00AA5422" w:rsidRPr="003B6210">
        <w:rPr>
          <w:rFonts w:ascii="Times New Roman" w:eastAsia="Times New Roman" w:hAnsi="Times New Roman" w:cs="Times New Roman"/>
          <w:color w:val="000000"/>
          <w:kern w:val="0"/>
          <w:vertAlign w:val="subscript"/>
          <w:lang w:eastAsia="en-IN"/>
          <w14:ligatures w14:val="none"/>
        </w:rPr>
        <w:t xml:space="preserve">, </w:t>
      </w:r>
      <w:proofErr w:type="spellStart"/>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Rc</w:t>
      </w:r>
      <w:proofErr w:type="spellEnd"/>
      <w:r w:rsidR="0065008C" w:rsidRPr="003B6210">
        <w:rPr>
          <w:rFonts w:ascii="Times New Roman" w:eastAsia="Times New Roman" w:hAnsi="Times New Roman" w:cs="Times New Roman"/>
          <w:i/>
          <w:iCs/>
          <w:color w:val="000000"/>
          <w:kern w:val="0"/>
          <w:vertAlign w:val="subscript"/>
          <w:lang w:eastAsia="en-IN"/>
          <w14:ligatures w14:val="none"/>
        </w:rPr>
        <w:t xml:space="preserve"> </w:t>
      </w:r>
      <w:r w:rsidR="0065008C" w:rsidRPr="003B6210">
        <w:rPr>
          <w:rFonts w:ascii="Times New Roman" w:eastAsiaTheme="minorEastAsia" w:hAnsi="Times New Roman" w:cs="Times New Roman"/>
        </w:rPr>
        <w:t>= 18</w:t>
      </w:r>
      <w:r w:rsidR="00AA5422" w:rsidRPr="003B6210">
        <w:rPr>
          <w:rFonts w:ascii="Times New Roman" w:eastAsia="Times New Roman" w:hAnsi="Times New Roman" w:cs="Times New Roman"/>
          <w:color w:val="000000"/>
          <w:kern w:val="0"/>
          <w:vertAlign w:val="subscript"/>
          <w:lang w:eastAsia="en-IN"/>
          <w14:ligatures w14:val="none"/>
        </w:rPr>
        <w:t xml:space="preserve">, </w:t>
      </w:r>
      <w:proofErr w:type="spellStart"/>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Ff</w:t>
      </w:r>
      <w:proofErr w:type="spellEnd"/>
      <w:r w:rsidR="0065008C" w:rsidRPr="003B6210">
        <w:rPr>
          <w:rFonts w:ascii="Times New Roman" w:eastAsia="Times New Roman" w:hAnsi="Times New Roman" w:cs="Times New Roman"/>
          <w:color w:val="000000"/>
          <w:kern w:val="0"/>
          <w:vertAlign w:val="subscript"/>
          <w:lang w:eastAsia="en-IN"/>
          <w14:ligatures w14:val="none"/>
        </w:rPr>
        <w:t xml:space="preserve"> </w:t>
      </w:r>
      <w:r w:rsidR="0065008C" w:rsidRPr="003B6210">
        <w:rPr>
          <w:rFonts w:ascii="Times New Roman" w:eastAsiaTheme="minorEastAsia" w:hAnsi="Times New Roman" w:cs="Times New Roman"/>
        </w:rPr>
        <w:t>= 18.5</w:t>
      </w:r>
      <w:r w:rsidR="00AA5422" w:rsidRPr="003B6210">
        <w:rPr>
          <w:rFonts w:ascii="Times New Roman" w:eastAsia="Times New Roman" w:hAnsi="Times New Roman" w:cs="Times New Roman"/>
          <w:color w:val="000000"/>
          <w:kern w:val="0"/>
          <w:vertAlign w:val="subscript"/>
          <w:lang w:eastAsia="en-IN"/>
          <w14:ligatures w14:val="none"/>
        </w:rPr>
        <w:t xml:space="preserve">, </w:t>
      </w:r>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Dd</w:t>
      </w:r>
      <w:r w:rsidR="0065008C" w:rsidRPr="003B6210">
        <w:rPr>
          <w:rFonts w:ascii="Times New Roman" w:eastAsia="Times New Roman" w:hAnsi="Times New Roman" w:cs="Times New Roman"/>
          <w:color w:val="000000"/>
          <w:kern w:val="0"/>
          <w:vertAlign w:val="subscript"/>
          <w:lang w:eastAsia="en-IN"/>
          <w14:ligatures w14:val="none"/>
        </w:rPr>
        <w:t xml:space="preserve"> </w:t>
      </w:r>
      <w:r w:rsidR="0065008C" w:rsidRPr="003B6210">
        <w:rPr>
          <w:rFonts w:ascii="Times New Roman" w:eastAsiaTheme="minorEastAsia" w:hAnsi="Times New Roman" w:cs="Times New Roman"/>
        </w:rPr>
        <w:t>= 35.5</w:t>
      </w:r>
      <w:r w:rsidR="00AA5422" w:rsidRPr="003B6210">
        <w:rPr>
          <w:rFonts w:ascii="Times New Roman" w:eastAsia="Times New Roman" w:hAnsi="Times New Roman" w:cs="Times New Roman"/>
          <w:color w:val="000000"/>
          <w:kern w:val="0"/>
          <w:vertAlign w:val="subscript"/>
          <w:lang w:eastAsia="en-IN"/>
          <w14:ligatures w14:val="none"/>
        </w:rPr>
        <w:t xml:space="preserve">, </w:t>
      </w:r>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Fs</w:t>
      </w:r>
      <w:r w:rsidR="0065008C" w:rsidRPr="003B6210">
        <w:rPr>
          <w:rFonts w:ascii="Times New Roman" w:eastAsia="Times New Roman" w:hAnsi="Times New Roman" w:cs="Times New Roman"/>
          <w:color w:val="000000"/>
          <w:kern w:val="0"/>
          <w:vertAlign w:val="subscript"/>
          <w:lang w:eastAsia="en-IN"/>
          <w14:ligatures w14:val="none"/>
        </w:rPr>
        <w:t xml:space="preserve"> </w:t>
      </w:r>
      <w:r w:rsidR="0065008C" w:rsidRPr="003B6210">
        <w:rPr>
          <w:rFonts w:ascii="Times New Roman" w:eastAsiaTheme="minorEastAsia" w:hAnsi="Times New Roman" w:cs="Times New Roman"/>
        </w:rPr>
        <w:t>= 38</w:t>
      </w:r>
      <w:r w:rsidR="00AA5422" w:rsidRPr="003B6210">
        <w:rPr>
          <w:rFonts w:ascii="Times New Roman" w:eastAsia="Times New Roman" w:hAnsi="Times New Roman" w:cs="Times New Roman"/>
          <w:color w:val="000000"/>
          <w:kern w:val="0"/>
          <w:vertAlign w:val="subscript"/>
          <w:lang w:eastAsia="en-IN"/>
          <w14:ligatures w14:val="none"/>
        </w:rPr>
        <w:t xml:space="preserve">, </w:t>
      </w:r>
      <w:proofErr w:type="spellStart"/>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If</w:t>
      </w:r>
      <w:proofErr w:type="spellEnd"/>
      <w:r w:rsidR="0065008C" w:rsidRPr="003B6210">
        <w:rPr>
          <w:rFonts w:ascii="Times New Roman" w:eastAsia="Times New Roman" w:hAnsi="Times New Roman" w:cs="Times New Roman"/>
          <w:color w:val="000000"/>
          <w:kern w:val="0"/>
          <w:vertAlign w:val="subscript"/>
          <w:lang w:eastAsia="en-IN"/>
          <w14:ligatures w14:val="none"/>
        </w:rPr>
        <w:t xml:space="preserve"> </w:t>
      </w:r>
      <w:r w:rsidR="0065008C" w:rsidRPr="003B6210">
        <w:rPr>
          <w:rFonts w:ascii="Times New Roman" w:eastAsiaTheme="minorEastAsia" w:hAnsi="Times New Roman" w:cs="Times New Roman"/>
        </w:rPr>
        <w:t>= 31.5</w:t>
      </w:r>
      <w:r w:rsidR="00AA5422" w:rsidRPr="003B6210">
        <w:rPr>
          <w:rFonts w:ascii="Times New Roman" w:eastAsia="Times New Roman" w:hAnsi="Times New Roman" w:cs="Times New Roman"/>
          <w:color w:val="000000"/>
          <w:kern w:val="0"/>
          <w:vertAlign w:val="subscript"/>
          <w:lang w:eastAsia="en-IN"/>
          <w14:ligatures w14:val="none"/>
        </w:rPr>
        <w:t xml:space="preserve">, </w:t>
      </w:r>
      <w:proofErr w:type="spellStart"/>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Cc</w:t>
      </w:r>
      <w:proofErr w:type="spellEnd"/>
      <w:r w:rsidR="0065008C" w:rsidRPr="003B6210">
        <w:rPr>
          <w:rFonts w:ascii="Times New Roman" w:eastAsia="Times New Roman" w:hAnsi="Times New Roman" w:cs="Times New Roman"/>
          <w:i/>
          <w:iCs/>
          <w:color w:val="000000"/>
          <w:kern w:val="0"/>
          <w:vertAlign w:val="subscript"/>
          <w:lang w:eastAsia="en-IN"/>
          <w14:ligatures w14:val="none"/>
        </w:rPr>
        <w:t xml:space="preserve"> </w:t>
      </w:r>
      <w:r w:rsidR="0065008C" w:rsidRPr="003B6210">
        <w:rPr>
          <w:rFonts w:ascii="Times New Roman" w:eastAsiaTheme="minorEastAsia" w:hAnsi="Times New Roman" w:cs="Times New Roman"/>
        </w:rPr>
        <w:t>= 17</w:t>
      </w:r>
      <w:r w:rsidR="00AA5422" w:rsidRPr="003B6210">
        <w:rPr>
          <w:rFonts w:ascii="Times New Roman" w:eastAsia="Times New Roman" w:hAnsi="Times New Roman" w:cs="Times New Roman"/>
          <w:color w:val="000000"/>
          <w:kern w:val="0"/>
          <w:vertAlign w:val="subscript"/>
          <w:lang w:eastAsia="en-IN"/>
          <w14:ligatures w14:val="none"/>
        </w:rPr>
        <w:t xml:space="preserve">, </w:t>
      </w:r>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H</w:t>
      </w:r>
      <w:r w:rsidR="0065008C" w:rsidRPr="003B6210">
        <w:rPr>
          <w:rFonts w:ascii="Times New Roman" w:eastAsia="Times New Roman" w:hAnsi="Times New Roman" w:cs="Times New Roman"/>
          <w:i/>
          <w:iCs/>
          <w:color w:val="000000"/>
          <w:kern w:val="0"/>
          <w:vertAlign w:val="subscript"/>
          <w:lang w:eastAsia="en-IN"/>
          <w14:ligatures w14:val="none"/>
        </w:rPr>
        <w:t xml:space="preserve"> </w:t>
      </w:r>
      <w:r w:rsidR="0065008C" w:rsidRPr="003B6210">
        <w:rPr>
          <w:rFonts w:ascii="Times New Roman" w:eastAsiaTheme="minorEastAsia" w:hAnsi="Times New Roman" w:cs="Times New Roman"/>
        </w:rPr>
        <w:t>= 97</w:t>
      </w:r>
      <w:r w:rsidR="00AA5422" w:rsidRPr="003B6210">
        <w:rPr>
          <w:rFonts w:ascii="Times New Roman" w:eastAsia="Times New Roman" w:hAnsi="Times New Roman" w:cs="Times New Roman"/>
          <w:color w:val="000000"/>
          <w:kern w:val="0"/>
          <w:vertAlign w:val="subscript"/>
          <w:lang w:eastAsia="en-IN"/>
          <w14:ligatures w14:val="none"/>
        </w:rPr>
        <w:t xml:space="preserve">, </w:t>
      </w:r>
      <w:proofErr w:type="spellStart"/>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Rr</w:t>
      </w:r>
      <w:proofErr w:type="spellEnd"/>
      <w:r w:rsidR="0065008C" w:rsidRPr="003B6210">
        <w:rPr>
          <w:rFonts w:ascii="Times New Roman" w:eastAsia="Times New Roman" w:hAnsi="Times New Roman" w:cs="Times New Roman"/>
          <w:color w:val="000000"/>
          <w:kern w:val="0"/>
          <w:vertAlign w:val="subscript"/>
          <w:lang w:eastAsia="en-IN"/>
          <w14:ligatures w14:val="none"/>
        </w:rPr>
        <w:t xml:space="preserve"> </w:t>
      </w:r>
      <w:r w:rsidR="0065008C" w:rsidRPr="003B6210">
        <w:rPr>
          <w:rFonts w:ascii="Times New Roman" w:eastAsiaTheme="minorEastAsia" w:hAnsi="Times New Roman" w:cs="Times New Roman"/>
        </w:rPr>
        <w:t>= 36</w:t>
      </w:r>
      <w:r w:rsidR="00AA5422" w:rsidRPr="003B6210">
        <w:rPr>
          <w:rFonts w:ascii="Times New Roman" w:eastAsia="Times New Roman" w:hAnsi="Times New Roman" w:cs="Times New Roman"/>
          <w:color w:val="000000"/>
          <w:kern w:val="0"/>
          <w:vertAlign w:val="subscript"/>
          <w:lang w:eastAsia="en-IN"/>
          <w14:ligatures w14:val="none"/>
        </w:rPr>
        <w:t xml:space="preserve"> </w:t>
      </w:r>
      <w:r w:rsidR="00AA5422" w:rsidRPr="003B6210">
        <w:rPr>
          <w:rFonts w:ascii="Times New Roman" w:eastAsia="Times New Roman" w:hAnsi="Times New Roman" w:cs="Times New Roman"/>
          <w:color w:val="000000"/>
          <w:kern w:val="0"/>
          <w:lang w:eastAsia="en-IN"/>
          <w14:ligatures w14:val="none"/>
        </w:rPr>
        <w:t xml:space="preserve">and </w:t>
      </w:r>
      <w:proofErr w:type="spellStart"/>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Rn</w:t>
      </w:r>
      <w:proofErr w:type="spellEnd"/>
      <w:r w:rsidR="00AA5422" w:rsidRPr="003B6210">
        <w:rPr>
          <w:rFonts w:ascii="Times New Roman" w:eastAsia="Times New Roman" w:hAnsi="Times New Roman" w:cs="Times New Roman"/>
          <w:i/>
          <w:iCs/>
          <w:color w:val="000000"/>
          <w:kern w:val="0"/>
          <w:vertAlign w:val="subscript"/>
          <w:lang w:eastAsia="en-IN"/>
          <w14:ligatures w14:val="none"/>
        </w:rPr>
        <w:t xml:space="preserve"> </w:t>
      </w:r>
      <w:r w:rsidR="0065008C" w:rsidRPr="003B6210">
        <w:rPr>
          <w:rFonts w:ascii="Times New Roman" w:eastAsiaTheme="minorEastAsia" w:hAnsi="Times New Roman" w:cs="Times New Roman"/>
        </w:rPr>
        <w:t>= 34. The CF for W1 is calculated as:</w:t>
      </w:r>
    </w:p>
    <w:p w14:paraId="2524CE66" w14:textId="77777777" w:rsidR="0010274C" w:rsidRPr="003B6210" w:rsidRDefault="00AA5422" w:rsidP="00314362">
      <w:pPr>
        <w:spacing w:line="480" w:lineRule="auto"/>
        <w:jc w:val="both"/>
        <w:rPr>
          <w:rFonts w:ascii="Times New Roman" w:eastAsiaTheme="minorEastAsia" w:hAnsi="Times New Roman" w:cs="Times New Roman"/>
        </w:rPr>
      </w:pPr>
      <m:oMath>
        <m:r>
          <w:rPr>
            <w:rFonts w:ascii="Cambria Math" w:hAnsi="Cambria Math" w:cs="Times New Roman"/>
          </w:rPr>
          <m:t xml:space="preserve">CF= </m:t>
        </m:r>
        <m:f>
          <m:fPr>
            <m:ctrlPr>
              <w:rPr>
                <w:rFonts w:ascii="Cambria Math" w:hAnsi="Cambria Math" w:cs="Times New Roman"/>
                <w:i/>
              </w:rPr>
            </m:ctrlPr>
          </m:fPr>
          <m:num>
            <m:r>
              <w:rPr>
                <w:rFonts w:ascii="Cambria Math" w:hAnsi="Cambria Math" w:cs="Times New Roman"/>
              </w:rPr>
              <m:t xml:space="preserve">95.5+29+18+18+18.5+35.5+38+31.5+17+97+36+34 </m:t>
            </m:r>
          </m:num>
          <m:den>
            <m:r>
              <w:rPr>
                <w:rFonts w:ascii="Cambria Math" w:hAnsi="Cambria Math" w:cs="Times New Roman"/>
              </w:rPr>
              <m:t>12</m:t>
            </m:r>
          </m:den>
        </m:f>
        <m:r>
          <w:rPr>
            <w:rFonts w:ascii="Cambria Math" w:hAnsi="Cambria Math" w:cs="Times New Roman"/>
          </w:rPr>
          <m:t>=39.0</m:t>
        </m:r>
      </m:oMath>
      <w:r w:rsidRPr="003B6210">
        <w:rPr>
          <w:rFonts w:ascii="Times New Roman" w:eastAsiaTheme="minorEastAsia" w:hAnsi="Times New Roman" w:cs="Times New Roman"/>
        </w:rPr>
        <w:t xml:space="preserve">                   </w:t>
      </w:r>
    </w:p>
    <w:p w14:paraId="3399DD5C" w14:textId="184FFD90" w:rsidR="00724A99" w:rsidRPr="003B6210" w:rsidRDefault="00724A99" w:rsidP="00314362">
      <w:pPr>
        <w:spacing w:line="480" w:lineRule="auto"/>
        <w:jc w:val="both"/>
        <w:rPr>
          <w:rFonts w:ascii="Times New Roman" w:hAnsi="Times New Roman" w:cs="Times New Roman"/>
        </w:rPr>
      </w:pPr>
      <w:r w:rsidRPr="003B6210">
        <w:rPr>
          <w:rFonts w:ascii="Times New Roman" w:hAnsi="Times New Roman" w:cs="Times New Roman"/>
        </w:rPr>
        <w:t xml:space="preserve">Watersheds with higher compound factor values were interpreted as having morphometric characteristics more conducive to surface runoff generation during storm events, whereas those with lower values were considered less efficient in generating runoff. </w:t>
      </w:r>
      <w:r w:rsidR="009B7C35" w:rsidRPr="003B6210">
        <w:rPr>
          <w:rFonts w:ascii="Times New Roman" w:hAnsi="Times New Roman" w:cs="Times New Roman"/>
        </w:rPr>
        <w:t xml:space="preserve">Based on the range of compound factors, the watersheds were classified into five equal-interval categories: very high runoff potential (CF = 69–82), high runoff potential (CF = 56–69), moderate runoff potential (CF = 43–56), low runoff potential (CF = 30–43), and very low runoff potential (CF = 17–30). </w:t>
      </w:r>
      <w:r w:rsidRPr="003B6210">
        <w:rPr>
          <w:rFonts w:ascii="Times New Roman" w:hAnsi="Times New Roman" w:cs="Times New Roman"/>
        </w:rPr>
        <w:t xml:space="preserve">The spatial distribution of these classifications is illustrated in </w:t>
      </w:r>
      <w:r w:rsidR="009245E0" w:rsidRPr="003B6210">
        <w:rPr>
          <w:rFonts w:ascii="Times New Roman" w:hAnsi="Times New Roman" w:cs="Times New Roman"/>
        </w:rPr>
        <w:t>F</w:t>
      </w:r>
      <w:r w:rsidRPr="003B6210">
        <w:rPr>
          <w:rFonts w:ascii="Times New Roman" w:hAnsi="Times New Roman" w:cs="Times New Roman"/>
        </w:rPr>
        <w:t>ig</w:t>
      </w:r>
      <w:r w:rsidR="009245E0" w:rsidRPr="003B6210">
        <w:rPr>
          <w:rFonts w:ascii="Times New Roman" w:hAnsi="Times New Roman" w:cs="Times New Roman"/>
        </w:rPr>
        <w:t xml:space="preserve">ure </w:t>
      </w:r>
      <w:r w:rsidR="00930E71" w:rsidRPr="003B6210">
        <w:rPr>
          <w:rFonts w:ascii="Times New Roman" w:hAnsi="Times New Roman" w:cs="Times New Roman"/>
        </w:rPr>
        <w:t>3</w:t>
      </w:r>
      <w:r w:rsidRPr="003B6210">
        <w:rPr>
          <w:rFonts w:ascii="Times New Roman" w:hAnsi="Times New Roman" w:cs="Times New Roman"/>
        </w:rPr>
        <w:t xml:space="preserve">, and </w:t>
      </w:r>
      <w:r w:rsidR="00F04661" w:rsidRPr="003B6210">
        <w:rPr>
          <w:rFonts w:ascii="Times New Roman" w:hAnsi="Times New Roman" w:cs="Times New Roman"/>
        </w:rPr>
        <w:t>potential</w:t>
      </w:r>
      <w:r w:rsidRPr="003B6210">
        <w:rPr>
          <w:rFonts w:ascii="Times New Roman" w:hAnsi="Times New Roman" w:cs="Times New Roman"/>
        </w:rPr>
        <w:t xml:space="preserve"> ranks</w:t>
      </w:r>
      <w:r w:rsidR="00F04661" w:rsidRPr="003B6210">
        <w:rPr>
          <w:rFonts w:ascii="Times New Roman" w:hAnsi="Times New Roman" w:cs="Times New Roman"/>
        </w:rPr>
        <w:t xml:space="preserve"> corresponding</w:t>
      </w:r>
      <w:r w:rsidRPr="003B6210">
        <w:rPr>
          <w:rFonts w:ascii="Times New Roman" w:hAnsi="Times New Roman" w:cs="Times New Roman"/>
        </w:rPr>
        <w:t xml:space="preserve"> </w:t>
      </w:r>
      <w:r w:rsidR="00F04661" w:rsidRPr="003B6210">
        <w:rPr>
          <w:rFonts w:ascii="Times New Roman" w:hAnsi="Times New Roman" w:cs="Times New Roman"/>
        </w:rPr>
        <w:t>to</w:t>
      </w:r>
      <w:r w:rsidRPr="003B6210">
        <w:rPr>
          <w:rFonts w:ascii="Times New Roman" w:hAnsi="Times New Roman" w:cs="Times New Roman"/>
        </w:rPr>
        <w:t xml:space="preserve"> each watershed are presented in Table </w:t>
      </w:r>
      <w:r w:rsidR="006C3FBA" w:rsidRPr="003B6210">
        <w:rPr>
          <w:rFonts w:ascii="Times New Roman" w:hAnsi="Times New Roman" w:cs="Times New Roman"/>
        </w:rPr>
        <w:t>5</w:t>
      </w:r>
      <w:r w:rsidRPr="003B6210">
        <w:rPr>
          <w:rFonts w:ascii="Times New Roman" w:hAnsi="Times New Roman" w:cs="Times New Roman"/>
        </w:rPr>
        <w:t>.</w:t>
      </w:r>
    </w:p>
    <w:p w14:paraId="190C7CE0" w14:textId="77777777" w:rsidR="000E72FD" w:rsidRPr="003B6210" w:rsidRDefault="000E72FD" w:rsidP="00314362">
      <w:pPr>
        <w:spacing w:line="480" w:lineRule="auto"/>
        <w:jc w:val="both"/>
        <w:rPr>
          <w:rFonts w:ascii="Times New Roman" w:hAnsi="Times New Roman" w:cs="Times New Roman"/>
        </w:rPr>
      </w:pPr>
      <w:r w:rsidRPr="003B6210">
        <w:rPr>
          <w:rFonts w:ascii="Times New Roman" w:hAnsi="Times New Roman" w:cs="Times New Roman"/>
        </w:rPr>
        <w:t xml:space="preserve">The results of the rank evaluation of the watersheds’ potential to generate surface runoff revealed that 8 watersheds (W29, W54, W63, W81, W87, W89, W94, and W98) had a very high potential, as indicated by their high compound factor (CF) values of 78.7, 71.1, 72.8, 81.8, 77.8, 74.0, 71.8, and 77.5, respectively. Twenty watersheds (W13, W16, W23, W36, W37, W38, W51, W55, W56, W69, W71, W84, W85, W86, W88, W90, W91, W95, W96, and W97) fall under the high potential category, with CF values of 67.2, 62.4, 67.0, 59.0, 60.4, 58.3, 60.8, 64.1, 62.9, 68.3, 58.4, 68.5, 62.8, 59.7, 65.4, 61.8, 61.3, 67.1, 61.9, and 64.8, respectively, indicating that these watersheds possess morphometric characteristics that are more favourable for surface runoff generation. Nearly, 38 watersheds (W3, W4, W5, W6, W7, W8, W9, W10, W14, W17, W18, W20, W21, W24, W25, W32, W40, W43, W46, W52, W53, W58, W60, W61, W62, W64, W65, W66, W67, W68, W70, W72, W74, W75, W77, W79, W83, and W93) </w:t>
      </w:r>
      <w:r w:rsidRPr="003B6210">
        <w:rPr>
          <w:rFonts w:ascii="Times New Roman" w:hAnsi="Times New Roman" w:cs="Times New Roman"/>
        </w:rPr>
        <w:lastRenderedPageBreak/>
        <w:t xml:space="preserve">have CF values of 43.2, 55.8, 55.5, 53.9, 44.5, 50.8, 53.3, 52.8, 52.1, 52.5, 47.9, 43.0, 45.3, 50.0, 45.5, 43.0, 53.2, 52.7, 50.1, 46.9, 54.5, 47.3, 52.5, 54.8, 43.7, 47.4, 43.4, 47.8, 47.1, 48.8, 47.6, 52.5, 54.1, 55.5, 49.0, 43.9, 44.8, and 44.7, respectively, and are categorized under the moderate runoff potential rank. </w:t>
      </w:r>
    </w:p>
    <w:p w14:paraId="7E623808" w14:textId="4105BA81" w:rsidR="000E72FD" w:rsidRPr="003B6210" w:rsidRDefault="000E72FD" w:rsidP="00314362">
      <w:pPr>
        <w:spacing w:line="480" w:lineRule="auto"/>
        <w:jc w:val="both"/>
        <w:rPr>
          <w:rFonts w:ascii="Times New Roman" w:hAnsi="Times New Roman" w:cs="Times New Roman"/>
        </w:rPr>
      </w:pPr>
      <w:r w:rsidRPr="003B6210">
        <w:rPr>
          <w:rFonts w:ascii="Times New Roman" w:hAnsi="Times New Roman" w:cs="Times New Roman"/>
        </w:rPr>
        <w:t>24 watersheds (W1, W2, W11, W12, W15, W19, W22, W27, W28, W30, W31, W35, W39, W41, W42, W44, W47, W57, W59, W73, W76, W78, W80, and W92) had low CF values of 39.0, 35.5, 41.8, 40.8, 39.5, 40.2, 38.0, 31.2, 41.8, 36.1, 31.0, 31.7, 41.4, 38.5, 36.6, 42.8, 41.7, 36.3, 37.5, 39.5, 40.9, 40.6, 37.5, and 40.4, respectively, indicating that these watersheds possess morphometric characteristics less favourable for surface runoff generation. Finally, 8 watersheds (W26, W33, W34, W45, W48, W49, W50, and W82) with very low CF values of 17.2, 27.0, 23.5, 29.4, 21.4, 28.2, 18.6, and 27.0, respectively, reflect poor morphometric traits and hence had the least potential to generate runoff. Overall, the findings demonstrate that a significant portion of the study area possesses moderate to low runoff potential.</w:t>
      </w:r>
    </w:p>
    <w:p w14:paraId="3728538B" w14:textId="77777777" w:rsidR="001907B2" w:rsidRPr="003B6210" w:rsidRDefault="001907B2" w:rsidP="00314362">
      <w:pPr>
        <w:spacing w:line="480" w:lineRule="auto"/>
        <w:jc w:val="both"/>
        <w:rPr>
          <w:rFonts w:ascii="Times New Roman" w:hAnsi="Times New Roman" w:cs="Times New Roman"/>
        </w:rPr>
      </w:pPr>
      <w:r w:rsidRPr="003B6210">
        <w:rPr>
          <w:rFonts w:ascii="Times New Roman" w:hAnsi="Times New Roman" w:cs="Times New Roman"/>
          <w:b/>
          <w:bCs/>
        </w:rPr>
        <w:t>Table 5</w:t>
      </w:r>
      <w:r w:rsidRPr="003B6210">
        <w:rPr>
          <w:rFonts w:ascii="Times New Roman" w:hAnsi="Times New Roman" w:cs="Times New Roman"/>
        </w:rPr>
        <w:t xml:space="preserve"> Watershed classification by Compound factor (CF) range from morphometric parameters and their surface runoff potential rank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992"/>
        <w:gridCol w:w="5670"/>
        <w:gridCol w:w="1508"/>
      </w:tblGrid>
      <w:tr w:rsidR="003143FA" w:rsidRPr="00451510" w14:paraId="3BA859FE" w14:textId="77777777" w:rsidTr="004B0FEE">
        <w:tc>
          <w:tcPr>
            <w:tcW w:w="846" w:type="dxa"/>
            <w:tcBorders>
              <w:top w:val="single" w:sz="18" w:space="0" w:color="auto"/>
              <w:bottom w:val="single" w:sz="8" w:space="0" w:color="auto"/>
            </w:tcBorders>
            <w:vAlign w:val="center"/>
          </w:tcPr>
          <w:p w14:paraId="036D877A" w14:textId="77777777" w:rsidR="003143FA" w:rsidRPr="00451510" w:rsidRDefault="003143FA" w:rsidP="004B0FEE">
            <w:pPr>
              <w:spacing w:line="480" w:lineRule="auto"/>
              <w:jc w:val="center"/>
              <w:rPr>
                <w:rFonts w:ascii="Times New Roman" w:hAnsi="Times New Roman" w:cs="Times New Roman"/>
                <w:b/>
                <w:bCs/>
              </w:rPr>
            </w:pPr>
            <w:proofErr w:type="spellStart"/>
            <w:r w:rsidRPr="00451510">
              <w:rPr>
                <w:rFonts w:ascii="Times New Roman" w:hAnsi="Times New Roman" w:cs="Times New Roman"/>
                <w:b/>
                <w:bCs/>
              </w:rPr>
              <w:t>S.No</w:t>
            </w:r>
            <w:proofErr w:type="spellEnd"/>
            <w:r w:rsidRPr="00451510">
              <w:rPr>
                <w:rFonts w:ascii="Times New Roman" w:hAnsi="Times New Roman" w:cs="Times New Roman"/>
                <w:b/>
                <w:bCs/>
              </w:rPr>
              <w:t>.</w:t>
            </w:r>
          </w:p>
        </w:tc>
        <w:tc>
          <w:tcPr>
            <w:tcW w:w="992" w:type="dxa"/>
            <w:tcBorders>
              <w:top w:val="single" w:sz="18" w:space="0" w:color="auto"/>
              <w:bottom w:val="single" w:sz="8" w:space="0" w:color="auto"/>
            </w:tcBorders>
            <w:vAlign w:val="center"/>
          </w:tcPr>
          <w:p w14:paraId="1BF31735" w14:textId="77777777" w:rsidR="003143FA" w:rsidRPr="00451510" w:rsidRDefault="003143FA" w:rsidP="004B0FEE">
            <w:pPr>
              <w:spacing w:line="480" w:lineRule="auto"/>
              <w:jc w:val="center"/>
              <w:rPr>
                <w:rFonts w:ascii="Times New Roman" w:hAnsi="Times New Roman" w:cs="Times New Roman"/>
                <w:b/>
                <w:bCs/>
              </w:rPr>
            </w:pPr>
            <w:r w:rsidRPr="00451510">
              <w:rPr>
                <w:rFonts w:ascii="Times New Roman" w:hAnsi="Times New Roman" w:cs="Times New Roman"/>
                <w:b/>
                <w:bCs/>
              </w:rPr>
              <w:t>CF Value</w:t>
            </w:r>
          </w:p>
        </w:tc>
        <w:tc>
          <w:tcPr>
            <w:tcW w:w="5670" w:type="dxa"/>
            <w:tcBorders>
              <w:top w:val="single" w:sz="18" w:space="0" w:color="auto"/>
              <w:bottom w:val="single" w:sz="8" w:space="0" w:color="auto"/>
            </w:tcBorders>
            <w:vAlign w:val="center"/>
          </w:tcPr>
          <w:p w14:paraId="57CE1575" w14:textId="77777777" w:rsidR="003143FA" w:rsidRPr="00451510" w:rsidRDefault="003143FA" w:rsidP="004B0FEE">
            <w:pPr>
              <w:spacing w:line="480" w:lineRule="auto"/>
              <w:jc w:val="center"/>
              <w:rPr>
                <w:rFonts w:ascii="Times New Roman" w:hAnsi="Times New Roman" w:cs="Times New Roman"/>
                <w:b/>
                <w:bCs/>
              </w:rPr>
            </w:pPr>
            <w:r w:rsidRPr="00451510">
              <w:rPr>
                <w:rFonts w:ascii="Times New Roman" w:hAnsi="Times New Roman" w:cs="Times New Roman"/>
                <w:b/>
                <w:bCs/>
              </w:rPr>
              <w:t>Watersheds</w:t>
            </w:r>
          </w:p>
        </w:tc>
        <w:tc>
          <w:tcPr>
            <w:tcW w:w="1508" w:type="dxa"/>
            <w:tcBorders>
              <w:top w:val="single" w:sz="18" w:space="0" w:color="auto"/>
              <w:bottom w:val="single" w:sz="8" w:space="0" w:color="auto"/>
            </w:tcBorders>
            <w:vAlign w:val="center"/>
          </w:tcPr>
          <w:p w14:paraId="181A151B" w14:textId="77777777" w:rsidR="003143FA" w:rsidRPr="00451510" w:rsidRDefault="003143FA" w:rsidP="004B0FEE">
            <w:pPr>
              <w:spacing w:line="480" w:lineRule="auto"/>
              <w:jc w:val="center"/>
              <w:rPr>
                <w:rFonts w:ascii="Times New Roman" w:hAnsi="Times New Roman" w:cs="Times New Roman"/>
                <w:b/>
                <w:bCs/>
              </w:rPr>
            </w:pPr>
            <w:r w:rsidRPr="00451510">
              <w:rPr>
                <w:rFonts w:ascii="Times New Roman" w:hAnsi="Times New Roman" w:cs="Times New Roman"/>
                <w:b/>
                <w:bCs/>
              </w:rPr>
              <w:t>Potential Rank</w:t>
            </w:r>
          </w:p>
        </w:tc>
      </w:tr>
      <w:tr w:rsidR="003143FA" w:rsidRPr="00451510" w14:paraId="7802C071" w14:textId="77777777" w:rsidTr="004B0FEE">
        <w:tc>
          <w:tcPr>
            <w:tcW w:w="846" w:type="dxa"/>
            <w:tcBorders>
              <w:top w:val="single" w:sz="8" w:space="0" w:color="auto"/>
            </w:tcBorders>
            <w:vAlign w:val="center"/>
          </w:tcPr>
          <w:p w14:paraId="44912D0E"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1</w:t>
            </w:r>
          </w:p>
        </w:tc>
        <w:tc>
          <w:tcPr>
            <w:tcW w:w="992" w:type="dxa"/>
            <w:tcBorders>
              <w:top w:val="single" w:sz="8" w:space="0" w:color="auto"/>
            </w:tcBorders>
            <w:vAlign w:val="center"/>
          </w:tcPr>
          <w:p w14:paraId="107A4C61"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69–82</w:t>
            </w:r>
          </w:p>
        </w:tc>
        <w:tc>
          <w:tcPr>
            <w:tcW w:w="5670" w:type="dxa"/>
            <w:tcBorders>
              <w:top w:val="single" w:sz="8" w:space="0" w:color="auto"/>
            </w:tcBorders>
            <w:vAlign w:val="center"/>
          </w:tcPr>
          <w:p w14:paraId="3ED0D3FE"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W29, W54, W63, W81, W87, W89, W94, W98</w:t>
            </w:r>
          </w:p>
        </w:tc>
        <w:tc>
          <w:tcPr>
            <w:tcW w:w="1508" w:type="dxa"/>
            <w:tcBorders>
              <w:top w:val="single" w:sz="8" w:space="0" w:color="auto"/>
            </w:tcBorders>
            <w:vAlign w:val="center"/>
          </w:tcPr>
          <w:p w14:paraId="6C619E4C"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Very High</w:t>
            </w:r>
          </w:p>
        </w:tc>
      </w:tr>
      <w:tr w:rsidR="003143FA" w:rsidRPr="00451510" w14:paraId="3624DE34" w14:textId="77777777" w:rsidTr="004B0FEE">
        <w:tc>
          <w:tcPr>
            <w:tcW w:w="846" w:type="dxa"/>
            <w:vAlign w:val="center"/>
          </w:tcPr>
          <w:p w14:paraId="1C9DB28D"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2</w:t>
            </w:r>
          </w:p>
        </w:tc>
        <w:tc>
          <w:tcPr>
            <w:tcW w:w="992" w:type="dxa"/>
            <w:vAlign w:val="center"/>
          </w:tcPr>
          <w:p w14:paraId="68D79CAB"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56–69</w:t>
            </w:r>
          </w:p>
        </w:tc>
        <w:tc>
          <w:tcPr>
            <w:tcW w:w="5670" w:type="dxa"/>
            <w:vAlign w:val="center"/>
          </w:tcPr>
          <w:p w14:paraId="32A236F8"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W13, W16, W23, W36, W37, W38, W51, W55, W56, W69, W71, W84, W85, W86, W88, W90, W91, W95, W96, W97</w:t>
            </w:r>
          </w:p>
        </w:tc>
        <w:tc>
          <w:tcPr>
            <w:tcW w:w="1508" w:type="dxa"/>
            <w:vAlign w:val="center"/>
          </w:tcPr>
          <w:p w14:paraId="1423A2AF"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High</w:t>
            </w:r>
          </w:p>
        </w:tc>
      </w:tr>
      <w:tr w:rsidR="003143FA" w:rsidRPr="00451510" w14:paraId="7ADA8A20" w14:textId="77777777" w:rsidTr="004B0FEE">
        <w:tc>
          <w:tcPr>
            <w:tcW w:w="846" w:type="dxa"/>
            <w:vAlign w:val="center"/>
          </w:tcPr>
          <w:p w14:paraId="3F6D476F"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3</w:t>
            </w:r>
          </w:p>
        </w:tc>
        <w:tc>
          <w:tcPr>
            <w:tcW w:w="992" w:type="dxa"/>
            <w:vAlign w:val="center"/>
          </w:tcPr>
          <w:p w14:paraId="5E5A3F4B"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43–56</w:t>
            </w:r>
          </w:p>
        </w:tc>
        <w:tc>
          <w:tcPr>
            <w:tcW w:w="5670" w:type="dxa"/>
            <w:vAlign w:val="center"/>
          </w:tcPr>
          <w:p w14:paraId="473B1582"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 xml:space="preserve">W3, W4, W5, W6, W7, W8, W9, W10, W14, W17, W18, W20, W21, W24, W25, W32, W40, W43, W46, W52, W53, W58, W60, W61, W62, W64, W65, W66, </w:t>
            </w:r>
            <w:r w:rsidRPr="00451510">
              <w:rPr>
                <w:rFonts w:ascii="Times New Roman" w:hAnsi="Times New Roman" w:cs="Times New Roman"/>
              </w:rPr>
              <w:lastRenderedPageBreak/>
              <w:t>W67, W68, W70, W72, W74, W75, W77, W79, W83, W93</w:t>
            </w:r>
          </w:p>
        </w:tc>
        <w:tc>
          <w:tcPr>
            <w:tcW w:w="1508" w:type="dxa"/>
            <w:vAlign w:val="center"/>
          </w:tcPr>
          <w:p w14:paraId="40B50055"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lastRenderedPageBreak/>
              <w:t>Moderate</w:t>
            </w:r>
          </w:p>
        </w:tc>
      </w:tr>
      <w:tr w:rsidR="003143FA" w:rsidRPr="00451510" w14:paraId="4CF55579" w14:textId="77777777" w:rsidTr="004B0FEE">
        <w:tc>
          <w:tcPr>
            <w:tcW w:w="846" w:type="dxa"/>
            <w:vAlign w:val="center"/>
          </w:tcPr>
          <w:p w14:paraId="2CF1F83E"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4</w:t>
            </w:r>
          </w:p>
        </w:tc>
        <w:tc>
          <w:tcPr>
            <w:tcW w:w="992" w:type="dxa"/>
            <w:vAlign w:val="center"/>
          </w:tcPr>
          <w:p w14:paraId="59CD3DDC"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30–43</w:t>
            </w:r>
          </w:p>
        </w:tc>
        <w:tc>
          <w:tcPr>
            <w:tcW w:w="5670" w:type="dxa"/>
            <w:vAlign w:val="center"/>
          </w:tcPr>
          <w:p w14:paraId="31CB0ADF"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W1, W2, W11, W12, W15, W19, W22, W27, W28, W30, W31, W35, W39, W41, W42, W44, W47, W57, W59, W73, W76, W78, W80, W92</w:t>
            </w:r>
          </w:p>
        </w:tc>
        <w:tc>
          <w:tcPr>
            <w:tcW w:w="1508" w:type="dxa"/>
            <w:vAlign w:val="center"/>
          </w:tcPr>
          <w:p w14:paraId="556CE0B5"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Low</w:t>
            </w:r>
          </w:p>
        </w:tc>
      </w:tr>
      <w:tr w:rsidR="003143FA" w:rsidRPr="00451510" w14:paraId="162FFAA7" w14:textId="77777777" w:rsidTr="004B0FEE">
        <w:tc>
          <w:tcPr>
            <w:tcW w:w="846" w:type="dxa"/>
            <w:tcBorders>
              <w:bottom w:val="single" w:sz="18" w:space="0" w:color="auto"/>
            </w:tcBorders>
            <w:vAlign w:val="center"/>
          </w:tcPr>
          <w:p w14:paraId="7ADCD500"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5</w:t>
            </w:r>
          </w:p>
        </w:tc>
        <w:tc>
          <w:tcPr>
            <w:tcW w:w="992" w:type="dxa"/>
            <w:tcBorders>
              <w:bottom w:val="single" w:sz="18" w:space="0" w:color="auto"/>
            </w:tcBorders>
            <w:vAlign w:val="center"/>
          </w:tcPr>
          <w:p w14:paraId="04E45D3C"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17–30</w:t>
            </w:r>
          </w:p>
        </w:tc>
        <w:tc>
          <w:tcPr>
            <w:tcW w:w="5670" w:type="dxa"/>
            <w:tcBorders>
              <w:bottom w:val="single" w:sz="18" w:space="0" w:color="auto"/>
            </w:tcBorders>
            <w:vAlign w:val="center"/>
          </w:tcPr>
          <w:p w14:paraId="47D98091"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W26, W33, W34, W45, W48, W49, W50, W82</w:t>
            </w:r>
          </w:p>
        </w:tc>
        <w:tc>
          <w:tcPr>
            <w:tcW w:w="1508" w:type="dxa"/>
            <w:tcBorders>
              <w:bottom w:val="single" w:sz="18" w:space="0" w:color="auto"/>
            </w:tcBorders>
            <w:vAlign w:val="center"/>
          </w:tcPr>
          <w:p w14:paraId="7E26163C"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Very Low</w:t>
            </w:r>
          </w:p>
        </w:tc>
      </w:tr>
    </w:tbl>
    <w:p w14:paraId="3D7E73AC" w14:textId="77777777" w:rsidR="001907B2" w:rsidRPr="003B6210" w:rsidRDefault="001907B2" w:rsidP="00314362">
      <w:pPr>
        <w:spacing w:line="480" w:lineRule="auto"/>
        <w:jc w:val="both"/>
        <w:rPr>
          <w:rFonts w:ascii="Times New Roman" w:hAnsi="Times New Roman" w:cs="Times New Roman"/>
        </w:rPr>
      </w:pPr>
    </w:p>
    <w:p w14:paraId="1A847E58" w14:textId="026FED29" w:rsidR="004851C3" w:rsidRPr="003B6210" w:rsidRDefault="004851C3" w:rsidP="00314362">
      <w:pPr>
        <w:spacing w:line="480" w:lineRule="auto"/>
        <w:jc w:val="center"/>
        <w:rPr>
          <w:rFonts w:ascii="Times New Roman" w:hAnsi="Times New Roman" w:cs="Times New Roman"/>
        </w:rPr>
      </w:pPr>
      <w:r w:rsidRPr="003B6210">
        <w:rPr>
          <w:rFonts w:ascii="Times New Roman" w:hAnsi="Times New Roman" w:cs="Times New Roman"/>
          <w:noProof/>
        </w:rPr>
        <w:drawing>
          <wp:inline distT="0" distB="0" distL="0" distR="0" wp14:anchorId="04C468E5" wp14:editId="5B35E018">
            <wp:extent cx="5699130" cy="4404105"/>
            <wp:effectExtent l="19050" t="19050" r="15875" b="15875"/>
            <wp:docPr id="98376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6579" name="Picture 9837657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9130" cy="4404105"/>
                    </a:xfrm>
                    <a:prstGeom prst="rect">
                      <a:avLst/>
                    </a:prstGeom>
                    <a:ln>
                      <a:solidFill>
                        <a:schemeClr val="tx1"/>
                      </a:solidFill>
                    </a:ln>
                  </pic:spPr>
                </pic:pic>
              </a:graphicData>
            </a:graphic>
          </wp:inline>
        </w:drawing>
      </w:r>
    </w:p>
    <w:p w14:paraId="59C2AD8A" w14:textId="2B220C7F" w:rsidR="001907B2" w:rsidRPr="003B6210" w:rsidRDefault="006B1715" w:rsidP="00314362">
      <w:pPr>
        <w:spacing w:line="480" w:lineRule="auto"/>
        <w:rPr>
          <w:rFonts w:ascii="Times New Roman" w:hAnsi="Times New Roman" w:cs="Times New Roman"/>
          <w:lang w:val="en-US"/>
        </w:rPr>
      </w:pPr>
      <w:r w:rsidRPr="003B6210">
        <w:rPr>
          <w:rFonts w:ascii="Times New Roman" w:hAnsi="Times New Roman" w:cs="Times New Roman"/>
          <w:b/>
          <w:bCs/>
          <w:lang w:val="en-US"/>
        </w:rPr>
        <w:t>Fig.</w:t>
      </w:r>
      <w:r w:rsidR="00516D34">
        <w:rPr>
          <w:rFonts w:ascii="Times New Roman" w:hAnsi="Times New Roman" w:cs="Times New Roman"/>
          <w:b/>
          <w:bCs/>
          <w:lang w:val="en-US"/>
        </w:rPr>
        <w:t xml:space="preserve"> </w:t>
      </w:r>
      <w:r w:rsidRPr="003B6210">
        <w:rPr>
          <w:rFonts w:ascii="Times New Roman" w:hAnsi="Times New Roman" w:cs="Times New Roman"/>
          <w:b/>
          <w:bCs/>
          <w:lang w:val="en-US"/>
        </w:rPr>
        <w:t>3</w:t>
      </w:r>
      <w:r w:rsidRPr="003B6210">
        <w:rPr>
          <w:rFonts w:ascii="Times New Roman" w:hAnsi="Times New Roman" w:cs="Times New Roman"/>
          <w:lang w:val="en-US"/>
        </w:rPr>
        <w:t xml:space="preserve"> </w:t>
      </w:r>
      <w:r w:rsidR="001907B2" w:rsidRPr="003B6210">
        <w:rPr>
          <w:rFonts w:ascii="Times New Roman" w:hAnsi="Times New Roman" w:cs="Times New Roman"/>
          <w:lang w:val="en-US"/>
        </w:rPr>
        <w:t>S</w:t>
      </w:r>
      <w:r w:rsidRPr="003B6210">
        <w:rPr>
          <w:rFonts w:ascii="Times New Roman" w:hAnsi="Times New Roman" w:cs="Times New Roman"/>
          <w:lang w:val="en-US"/>
        </w:rPr>
        <w:t>urface runoff potential rank of watersheds based on morphometric parameters</w:t>
      </w:r>
    </w:p>
    <w:p w14:paraId="1C01500F" w14:textId="2CF04D1E" w:rsidR="00724A99" w:rsidRPr="003B6210" w:rsidRDefault="00032B00" w:rsidP="00314362">
      <w:pPr>
        <w:spacing w:line="480" w:lineRule="auto"/>
        <w:rPr>
          <w:rFonts w:ascii="Times New Roman" w:hAnsi="Times New Roman" w:cs="Times New Roman"/>
        </w:rPr>
      </w:pPr>
      <w:r>
        <w:rPr>
          <w:rFonts w:ascii="Times New Roman" w:hAnsi="Times New Roman" w:cs="Times New Roman"/>
        </w:rPr>
        <w:t xml:space="preserve">3.3 </w:t>
      </w:r>
      <w:r w:rsidR="002338F5" w:rsidRPr="003B6210">
        <w:rPr>
          <w:rFonts w:ascii="Times New Roman" w:hAnsi="Times New Roman" w:cs="Times New Roman"/>
        </w:rPr>
        <w:t>Assessment</w:t>
      </w:r>
      <w:r w:rsidR="00D419A0" w:rsidRPr="003B6210">
        <w:rPr>
          <w:rFonts w:ascii="Times New Roman" w:hAnsi="Times New Roman" w:cs="Times New Roman"/>
        </w:rPr>
        <w:t xml:space="preserve"> of surface runoff potential by </w:t>
      </w:r>
      <w:r w:rsidR="002338F5" w:rsidRPr="003B6210">
        <w:rPr>
          <w:rFonts w:ascii="Times New Roman" w:hAnsi="Times New Roman" w:cs="Times New Roman"/>
        </w:rPr>
        <w:t>SCS-CN method</w:t>
      </w:r>
    </w:p>
    <w:p w14:paraId="05B49548" w14:textId="0F3DA430" w:rsidR="002338F5" w:rsidRPr="00032B00" w:rsidRDefault="00032B00" w:rsidP="00314362">
      <w:pPr>
        <w:spacing w:line="480" w:lineRule="auto"/>
        <w:rPr>
          <w:rFonts w:ascii="Times New Roman" w:hAnsi="Times New Roman" w:cs="Times New Roman"/>
        </w:rPr>
      </w:pPr>
      <w:r w:rsidRPr="00032B00">
        <w:rPr>
          <w:rFonts w:ascii="Times New Roman" w:hAnsi="Times New Roman" w:cs="Times New Roman"/>
        </w:rPr>
        <w:t xml:space="preserve">3.3.1 </w:t>
      </w:r>
      <w:r w:rsidR="002338F5" w:rsidRPr="00032B00">
        <w:rPr>
          <w:rFonts w:ascii="Times New Roman" w:hAnsi="Times New Roman" w:cs="Times New Roman"/>
        </w:rPr>
        <w:t xml:space="preserve">Land </w:t>
      </w:r>
      <w:r w:rsidR="00D419A0" w:rsidRPr="00032B00">
        <w:rPr>
          <w:rFonts w:ascii="Times New Roman" w:hAnsi="Times New Roman" w:cs="Times New Roman"/>
        </w:rPr>
        <w:t xml:space="preserve">use/ land </w:t>
      </w:r>
      <w:r w:rsidR="002338F5" w:rsidRPr="00032B00">
        <w:rPr>
          <w:rFonts w:ascii="Times New Roman" w:hAnsi="Times New Roman" w:cs="Times New Roman"/>
        </w:rPr>
        <w:t>cover (LULC)</w:t>
      </w:r>
    </w:p>
    <w:p w14:paraId="67EB93FC" w14:textId="7ED68C96" w:rsidR="00B82C56" w:rsidRPr="003B6210" w:rsidRDefault="00B82C56" w:rsidP="00314362">
      <w:pPr>
        <w:spacing w:line="480" w:lineRule="auto"/>
        <w:jc w:val="both"/>
        <w:rPr>
          <w:rFonts w:ascii="Times New Roman" w:hAnsi="Times New Roman" w:cs="Times New Roman"/>
        </w:rPr>
      </w:pPr>
      <w:r w:rsidRPr="003B6210">
        <w:rPr>
          <w:rFonts w:ascii="Times New Roman" w:hAnsi="Times New Roman" w:cs="Times New Roman"/>
        </w:rPr>
        <w:lastRenderedPageBreak/>
        <w:t>Fig</w:t>
      </w:r>
      <w:r w:rsidR="009245E0" w:rsidRPr="003B6210">
        <w:rPr>
          <w:rFonts w:ascii="Times New Roman" w:hAnsi="Times New Roman" w:cs="Times New Roman"/>
        </w:rPr>
        <w:t xml:space="preserve">ure </w:t>
      </w:r>
      <w:r w:rsidR="002338F5" w:rsidRPr="003B6210">
        <w:rPr>
          <w:rFonts w:ascii="Times New Roman" w:hAnsi="Times New Roman" w:cs="Times New Roman"/>
        </w:rPr>
        <w:t>4 shows</w:t>
      </w:r>
      <w:r w:rsidRPr="003B6210">
        <w:rPr>
          <w:rFonts w:ascii="Times New Roman" w:hAnsi="Times New Roman" w:cs="Times New Roman"/>
        </w:rPr>
        <w:t xml:space="preserve"> the land use/land cover (LULC) distribution of the study area. Analysis </w:t>
      </w:r>
      <w:r w:rsidR="00EA706F" w:rsidRPr="003B6210">
        <w:rPr>
          <w:rFonts w:ascii="Times New Roman" w:hAnsi="Times New Roman" w:cs="Times New Roman"/>
        </w:rPr>
        <w:t>showed</w:t>
      </w:r>
      <w:r w:rsidRPr="003B6210">
        <w:rPr>
          <w:rFonts w:ascii="Times New Roman" w:hAnsi="Times New Roman" w:cs="Times New Roman"/>
        </w:rPr>
        <w:t xml:space="preserve"> that approximately 1.12% of the total area (432.75 km²) is covered by </w:t>
      </w:r>
      <w:r w:rsidR="00EA706F" w:rsidRPr="003B6210">
        <w:rPr>
          <w:rFonts w:ascii="Times New Roman" w:hAnsi="Times New Roman" w:cs="Times New Roman"/>
        </w:rPr>
        <w:t>w</w:t>
      </w:r>
      <w:r w:rsidRPr="003B6210">
        <w:rPr>
          <w:rFonts w:ascii="Times New Roman" w:hAnsi="Times New Roman" w:cs="Times New Roman"/>
        </w:rPr>
        <w:t xml:space="preserve">ater </w:t>
      </w:r>
      <w:r w:rsidR="00EA706F" w:rsidRPr="003B6210">
        <w:rPr>
          <w:rFonts w:ascii="Times New Roman" w:hAnsi="Times New Roman" w:cs="Times New Roman"/>
        </w:rPr>
        <w:t>b</w:t>
      </w:r>
      <w:r w:rsidRPr="003B6210">
        <w:rPr>
          <w:rFonts w:ascii="Times New Roman" w:hAnsi="Times New Roman" w:cs="Times New Roman"/>
        </w:rPr>
        <w:t xml:space="preserve">odies, while </w:t>
      </w:r>
      <w:r w:rsidR="00EA706F" w:rsidRPr="003B6210">
        <w:rPr>
          <w:rFonts w:ascii="Times New Roman" w:hAnsi="Times New Roman" w:cs="Times New Roman"/>
        </w:rPr>
        <w:t>a</w:t>
      </w:r>
      <w:r w:rsidRPr="003B6210">
        <w:rPr>
          <w:rFonts w:ascii="Times New Roman" w:hAnsi="Times New Roman" w:cs="Times New Roman"/>
        </w:rPr>
        <w:t xml:space="preserve">gricultural land constitutes the </w:t>
      </w:r>
      <w:r w:rsidR="00EA706F" w:rsidRPr="003B6210">
        <w:rPr>
          <w:rFonts w:ascii="Times New Roman" w:hAnsi="Times New Roman" w:cs="Times New Roman"/>
        </w:rPr>
        <w:t>major part by</w:t>
      </w:r>
      <w:r w:rsidRPr="003B6210">
        <w:rPr>
          <w:rFonts w:ascii="Times New Roman" w:hAnsi="Times New Roman" w:cs="Times New Roman"/>
        </w:rPr>
        <w:t xml:space="preserve"> 44.69% (17,313.85 km²). </w:t>
      </w:r>
      <w:r w:rsidR="00EA706F" w:rsidRPr="003B6210">
        <w:rPr>
          <w:rFonts w:ascii="Times New Roman" w:hAnsi="Times New Roman" w:cs="Times New Roman"/>
        </w:rPr>
        <w:t>r</w:t>
      </w:r>
      <w:r w:rsidRPr="003B6210">
        <w:rPr>
          <w:rFonts w:ascii="Times New Roman" w:hAnsi="Times New Roman" w:cs="Times New Roman"/>
        </w:rPr>
        <w:t xml:space="preserve">angeland accounts for 26.83% (10,394.60 km²), followed by </w:t>
      </w:r>
      <w:r w:rsidR="00EA706F" w:rsidRPr="003B6210">
        <w:rPr>
          <w:rFonts w:ascii="Times New Roman" w:hAnsi="Times New Roman" w:cs="Times New Roman"/>
        </w:rPr>
        <w:t>f</w:t>
      </w:r>
      <w:r w:rsidRPr="003B6210">
        <w:rPr>
          <w:rFonts w:ascii="Times New Roman" w:hAnsi="Times New Roman" w:cs="Times New Roman"/>
        </w:rPr>
        <w:t xml:space="preserve">orest cover at 18.16% (7,035.80 km²), </w:t>
      </w:r>
      <w:r w:rsidR="00EA706F" w:rsidRPr="003B6210">
        <w:rPr>
          <w:rFonts w:ascii="Times New Roman" w:hAnsi="Times New Roman" w:cs="Times New Roman"/>
        </w:rPr>
        <w:t>b</w:t>
      </w:r>
      <w:r w:rsidRPr="003B6210">
        <w:rPr>
          <w:rFonts w:ascii="Times New Roman" w:hAnsi="Times New Roman" w:cs="Times New Roman"/>
        </w:rPr>
        <w:t xml:space="preserve">uilt-up areas at 9.07% (3,514.24 km²), and </w:t>
      </w:r>
      <w:r w:rsidR="00EA706F" w:rsidRPr="003B6210">
        <w:rPr>
          <w:rFonts w:ascii="Times New Roman" w:hAnsi="Times New Roman" w:cs="Times New Roman"/>
        </w:rPr>
        <w:t>b</w:t>
      </w:r>
      <w:r w:rsidRPr="003B6210">
        <w:rPr>
          <w:rFonts w:ascii="Times New Roman" w:hAnsi="Times New Roman" w:cs="Times New Roman"/>
        </w:rPr>
        <w:t>are land at 0.14% (53.03 km²).</w:t>
      </w:r>
    </w:p>
    <w:p w14:paraId="539921C2" w14:textId="6B5915D4" w:rsidR="00B82C56" w:rsidRPr="003B6210" w:rsidRDefault="004851C3" w:rsidP="00314362">
      <w:pPr>
        <w:spacing w:line="480" w:lineRule="auto"/>
        <w:jc w:val="center"/>
        <w:rPr>
          <w:rFonts w:ascii="Times New Roman" w:hAnsi="Times New Roman" w:cs="Times New Roman"/>
        </w:rPr>
      </w:pPr>
      <w:r w:rsidRPr="003B6210">
        <w:rPr>
          <w:rFonts w:ascii="Times New Roman" w:hAnsi="Times New Roman" w:cs="Times New Roman"/>
          <w:noProof/>
        </w:rPr>
        <w:drawing>
          <wp:inline distT="0" distB="0" distL="0" distR="0" wp14:anchorId="6AAE3997" wp14:editId="53A75236">
            <wp:extent cx="5689986" cy="4397037"/>
            <wp:effectExtent l="19050" t="19050" r="25400" b="22860"/>
            <wp:docPr id="2090146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46103" name="Picture 209014610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4529" cy="4431458"/>
                    </a:xfrm>
                    <a:prstGeom prst="rect">
                      <a:avLst/>
                    </a:prstGeom>
                    <a:ln>
                      <a:solidFill>
                        <a:schemeClr val="tx1"/>
                      </a:solidFill>
                    </a:ln>
                  </pic:spPr>
                </pic:pic>
              </a:graphicData>
            </a:graphic>
          </wp:inline>
        </w:drawing>
      </w:r>
    </w:p>
    <w:p w14:paraId="0A3AB413" w14:textId="7E879B41" w:rsidR="006B1715" w:rsidRPr="003B6210" w:rsidRDefault="006B1715" w:rsidP="00314362">
      <w:pPr>
        <w:spacing w:line="480" w:lineRule="auto"/>
        <w:rPr>
          <w:rFonts w:ascii="Times New Roman" w:hAnsi="Times New Roman" w:cs="Times New Roman"/>
          <w:lang w:val="en-US"/>
        </w:rPr>
      </w:pPr>
      <w:r w:rsidRPr="003B6210">
        <w:rPr>
          <w:rFonts w:ascii="Times New Roman" w:hAnsi="Times New Roman" w:cs="Times New Roman"/>
          <w:b/>
          <w:bCs/>
          <w:lang w:val="en-US"/>
        </w:rPr>
        <w:t xml:space="preserve">Fig.4 </w:t>
      </w:r>
      <w:r w:rsidRPr="003B6210">
        <w:rPr>
          <w:rFonts w:ascii="Times New Roman" w:hAnsi="Times New Roman" w:cs="Times New Roman"/>
          <w:lang w:val="en-US"/>
        </w:rPr>
        <w:t>LULC map of watersheds in Hazaribagh Plateau</w:t>
      </w:r>
    </w:p>
    <w:p w14:paraId="47025860" w14:textId="1D2FC89B" w:rsidR="002338F5" w:rsidRPr="00032B00" w:rsidRDefault="00032B00" w:rsidP="00314362">
      <w:pPr>
        <w:spacing w:line="480" w:lineRule="auto"/>
        <w:rPr>
          <w:rFonts w:ascii="Times New Roman" w:hAnsi="Times New Roman" w:cs="Times New Roman"/>
        </w:rPr>
      </w:pPr>
      <w:r w:rsidRPr="00032B00">
        <w:rPr>
          <w:rFonts w:ascii="Times New Roman" w:hAnsi="Times New Roman" w:cs="Times New Roman"/>
        </w:rPr>
        <w:t xml:space="preserve">3.3.2 </w:t>
      </w:r>
      <w:r w:rsidR="002338F5" w:rsidRPr="00032B00">
        <w:rPr>
          <w:rFonts w:ascii="Times New Roman" w:hAnsi="Times New Roman" w:cs="Times New Roman"/>
        </w:rPr>
        <w:t>Hydrologic</w:t>
      </w:r>
      <w:r w:rsidR="00D419A0" w:rsidRPr="00032B00">
        <w:rPr>
          <w:rFonts w:ascii="Times New Roman" w:hAnsi="Times New Roman" w:cs="Times New Roman"/>
        </w:rPr>
        <w:t xml:space="preserve">al soil groups </w:t>
      </w:r>
      <w:r w:rsidR="002338F5" w:rsidRPr="00032B00">
        <w:rPr>
          <w:rFonts w:ascii="Times New Roman" w:hAnsi="Times New Roman" w:cs="Times New Roman"/>
        </w:rPr>
        <w:t>(HSG)</w:t>
      </w:r>
    </w:p>
    <w:p w14:paraId="1FF85CA8" w14:textId="079C319A" w:rsidR="002338F5" w:rsidRPr="003B6210" w:rsidRDefault="00B82C56" w:rsidP="00314362">
      <w:pPr>
        <w:spacing w:line="480" w:lineRule="auto"/>
        <w:jc w:val="both"/>
        <w:rPr>
          <w:rFonts w:ascii="Times New Roman" w:hAnsi="Times New Roman" w:cs="Times New Roman"/>
        </w:rPr>
      </w:pPr>
      <w:r w:rsidRPr="003B6210">
        <w:rPr>
          <w:rFonts w:ascii="Times New Roman" w:hAnsi="Times New Roman" w:cs="Times New Roman"/>
        </w:rPr>
        <w:t>Fig</w:t>
      </w:r>
      <w:r w:rsidR="009245E0" w:rsidRPr="003B6210">
        <w:rPr>
          <w:rFonts w:ascii="Times New Roman" w:hAnsi="Times New Roman" w:cs="Times New Roman"/>
        </w:rPr>
        <w:t xml:space="preserve">ure </w:t>
      </w:r>
      <w:r w:rsidR="002338F5" w:rsidRPr="003B6210">
        <w:rPr>
          <w:rFonts w:ascii="Times New Roman" w:hAnsi="Times New Roman" w:cs="Times New Roman"/>
        </w:rPr>
        <w:t>5</w:t>
      </w:r>
      <w:r w:rsidRPr="003B6210">
        <w:rPr>
          <w:rFonts w:ascii="Times New Roman" w:hAnsi="Times New Roman" w:cs="Times New Roman"/>
        </w:rPr>
        <w:t xml:space="preserve"> presents the spatial distribution of Hydrologic Soil Groups (HSG) within the study area. It is observed that only HSG C and HSG D are present. These soil groups are characterized by low to very low infiltration rates, resulting in moderate to higher surface runoff potential. Specifically, HSG C typically includes fine-textured soils like clay loam, while HSG D </w:t>
      </w:r>
      <w:r w:rsidRPr="003B6210">
        <w:rPr>
          <w:rFonts w:ascii="Times New Roman" w:hAnsi="Times New Roman" w:cs="Times New Roman"/>
        </w:rPr>
        <w:lastRenderedPageBreak/>
        <w:t>comprises poorly drained soils with a high clay content or shallow water table.</w:t>
      </w:r>
      <w:r w:rsidR="008D5FE3" w:rsidRPr="003B6210">
        <w:rPr>
          <w:rFonts w:ascii="Times New Roman" w:hAnsi="Times New Roman" w:cs="Times New Roman"/>
        </w:rPr>
        <w:t xml:space="preserve"> The study area is predominantly characterized by HSG C, which covers approximately 69.64% of the total area, amounting to 26,983.10 km². This is followed by HSG D, which accounts for the remaining 30.36%, covering an area of about 11,760.67 km².</w:t>
      </w:r>
    </w:p>
    <w:p w14:paraId="62AA6E8A" w14:textId="7192CC78" w:rsidR="008D5FE3" w:rsidRPr="003B6210" w:rsidRDefault="004851C3" w:rsidP="00314362">
      <w:pPr>
        <w:spacing w:line="480" w:lineRule="auto"/>
        <w:jc w:val="center"/>
        <w:rPr>
          <w:rFonts w:ascii="Times New Roman" w:hAnsi="Times New Roman" w:cs="Times New Roman"/>
        </w:rPr>
      </w:pPr>
      <w:r w:rsidRPr="003B6210">
        <w:rPr>
          <w:rFonts w:ascii="Times New Roman" w:hAnsi="Times New Roman" w:cs="Times New Roman"/>
          <w:noProof/>
        </w:rPr>
        <w:drawing>
          <wp:inline distT="0" distB="0" distL="0" distR="0" wp14:anchorId="4639349E" wp14:editId="27BB09CA">
            <wp:extent cx="5619077" cy="4342240"/>
            <wp:effectExtent l="19050" t="19050" r="20320" b="20320"/>
            <wp:docPr id="2109878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7884" name="Picture 21098788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11921" cy="4413987"/>
                    </a:xfrm>
                    <a:prstGeom prst="rect">
                      <a:avLst/>
                    </a:prstGeom>
                    <a:ln>
                      <a:solidFill>
                        <a:schemeClr val="tx1"/>
                      </a:solidFill>
                    </a:ln>
                  </pic:spPr>
                </pic:pic>
              </a:graphicData>
            </a:graphic>
          </wp:inline>
        </w:drawing>
      </w:r>
    </w:p>
    <w:p w14:paraId="3912B595" w14:textId="544634FC" w:rsidR="006B1715" w:rsidRPr="003B6210" w:rsidRDefault="006B1715" w:rsidP="00314362">
      <w:pPr>
        <w:spacing w:line="480" w:lineRule="auto"/>
        <w:rPr>
          <w:rFonts w:ascii="Times New Roman" w:hAnsi="Times New Roman" w:cs="Times New Roman"/>
          <w:lang w:val="en-US"/>
        </w:rPr>
      </w:pPr>
      <w:r w:rsidRPr="003B6210">
        <w:rPr>
          <w:rFonts w:ascii="Times New Roman" w:hAnsi="Times New Roman" w:cs="Times New Roman"/>
          <w:b/>
          <w:bCs/>
          <w:lang w:val="en-US"/>
        </w:rPr>
        <w:t>Fig.</w:t>
      </w:r>
      <w:r w:rsidR="00516D34">
        <w:rPr>
          <w:rFonts w:ascii="Times New Roman" w:hAnsi="Times New Roman" w:cs="Times New Roman"/>
          <w:b/>
          <w:bCs/>
          <w:lang w:val="en-US"/>
        </w:rPr>
        <w:t xml:space="preserve"> </w:t>
      </w:r>
      <w:r w:rsidRPr="003B6210">
        <w:rPr>
          <w:rFonts w:ascii="Times New Roman" w:hAnsi="Times New Roman" w:cs="Times New Roman"/>
          <w:b/>
          <w:bCs/>
          <w:lang w:val="en-US"/>
        </w:rPr>
        <w:t>5</w:t>
      </w:r>
      <w:r w:rsidRPr="003B6210">
        <w:rPr>
          <w:rFonts w:ascii="Times New Roman" w:hAnsi="Times New Roman" w:cs="Times New Roman"/>
          <w:lang w:val="en-US"/>
        </w:rPr>
        <w:t xml:space="preserve"> HSG map of watersheds in Hazaribagh Plateau</w:t>
      </w:r>
    </w:p>
    <w:p w14:paraId="6FDAE6D7" w14:textId="02C37188" w:rsidR="006B1715" w:rsidRPr="00032B00" w:rsidRDefault="00032B00" w:rsidP="00314362">
      <w:pPr>
        <w:spacing w:line="480" w:lineRule="auto"/>
        <w:rPr>
          <w:rFonts w:ascii="Times New Roman" w:hAnsi="Times New Roman" w:cs="Times New Roman"/>
        </w:rPr>
      </w:pPr>
      <w:r w:rsidRPr="00032B00">
        <w:rPr>
          <w:rFonts w:ascii="Times New Roman" w:hAnsi="Times New Roman" w:cs="Times New Roman"/>
        </w:rPr>
        <w:t xml:space="preserve">3.3.3 </w:t>
      </w:r>
      <w:r w:rsidR="006C3D10" w:rsidRPr="00032B00">
        <w:rPr>
          <w:rFonts w:ascii="Times New Roman" w:hAnsi="Times New Roman" w:cs="Times New Roman"/>
        </w:rPr>
        <w:t>Slope (%)</w:t>
      </w:r>
    </w:p>
    <w:p w14:paraId="3BD6CB67" w14:textId="477768D2" w:rsidR="006B1715" w:rsidRPr="003B6210" w:rsidRDefault="006B1715" w:rsidP="00314362">
      <w:pPr>
        <w:spacing w:line="480" w:lineRule="auto"/>
        <w:jc w:val="both"/>
        <w:rPr>
          <w:rFonts w:ascii="Times New Roman" w:hAnsi="Times New Roman" w:cs="Times New Roman"/>
        </w:rPr>
      </w:pPr>
      <w:r w:rsidRPr="003B6210">
        <w:rPr>
          <w:rFonts w:ascii="Times New Roman" w:hAnsi="Times New Roman" w:cs="Times New Roman"/>
        </w:rPr>
        <w:t>Fig</w:t>
      </w:r>
      <w:r w:rsidR="009245E0" w:rsidRPr="003B6210">
        <w:rPr>
          <w:rFonts w:ascii="Times New Roman" w:hAnsi="Times New Roman" w:cs="Times New Roman"/>
        </w:rPr>
        <w:t xml:space="preserve">ure </w:t>
      </w:r>
      <w:r w:rsidRPr="003B6210">
        <w:rPr>
          <w:rFonts w:ascii="Times New Roman" w:hAnsi="Times New Roman" w:cs="Times New Roman"/>
        </w:rPr>
        <w:t xml:space="preserve">6 shows the slope map of the watersheds in the study area. It can be seen that higher slopes are present predominantly in north eastern portion of the study and some part of the western area. Most of the central and southern watersheds are having flat to gentle slope. </w:t>
      </w:r>
    </w:p>
    <w:p w14:paraId="4FDF67AE" w14:textId="7AE55D7E" w:rsidR="006B1715" w:rsidRPr="003B6210" w:rsidRDefault="00032B00" w:rsidP="00314362">
      <w:pPr>
        <w:spacing w:line="480" w:lineRule="auto"/>
        <w:rPr>
          <w:rFonts w:ascii="Times New Roman" w:hAnsi="Times New Roman" w:cs="Times New Roman"/>
        </w:rPr>
      </w:pPr>
      <w:r>
        <w:rPr>
          <w:rFonts w:ascii="Times New Roman" w:hAnsi="Times New Roman" w:cs="Times New Roman"/>
        </w:rPr>
        <w:t xml:space="preserve">3.3.4 </w:t>
      </w:r>
      <w:r w:rsidR="006B1715" w:rsidRPr="003B6210">
        <w:rPr>
          <w:rFonts w:ascii="Times New Roman" w:hAnsi="Times New Roman" w:cs="Times New Roman"/>
        </w:rPr>
        <w:t>Estimation of curve number (CN) and runoff coefficient (</w:t>
      </w:r>
      <w:r w:rsidR="00497486" w:rsidRPr="003B6210">
        <w:rPr>
          <w:rFonts w:ascii="Times New Roman" w:hAnsi="Times New Roman" w:cs="Times New Roman"/>
        </w:rPr>
        <w:t>C</w:t>
      </w:r>
      <w:r w:rsidR="006B1715" w:rsidRPr="003B6210">
        <w:rPr>
          <w:rFonts w:ascii="Times New Roman" w:hAnsi="Times New Roman" w:cs="Times New Roman"/>
        </w:rPr>
        <w:t>)</w:t>
      </w:r>
    </w:p>
    <w:p w14:paraId="479A8A4F" w14:textId="7679AF21" w:rsidR="00365F3A" w:rsidRPr="003B6210" w:rsidRDefault="006B1715" w:rsidP="00314362">
      <w:pPr>
        <w:spacing w:line="480" w:lineRule="auto"/>
        <w:jc w:val="both"/>
        <w:rPr>
          <w:rFonts w:ascii="Times New Roman" w:hAnsi="Times New Roman" w:cs="Times New Roman"/>
        </w:rPr>
      </w:pPr>
      <w:r w:rsidRPr="003B6210">
        <w:rPr>
          <w:rFonts w:ascii="Times New Roman" w:hAnsi="Times New Roman" w:cs="Times New Roman"/>
        </w:rPr>
        <w:lastRenderedPageBreak/>
        <w:t>The weighted Curve Number (CN), also referred to as CN II, was determined individually for all 98 watersheds using equation (2) and Table 3, which contains CN values for different land use/land cover (LULC) and Hydrologic Soil Group (HSG) combinations. Fig</w:t>
      </w:r>
      <w:r w:rsidR="009245E0" w:rsidRPr="003B6210">
        <w:rPr>
          <w:rFonts w:ascii="Times New Roman" w:hAnsi="Times New Roman" w:cs="Times New Roman"/>
        </w:rPr>
        <w:t xml:space="preserve">ure </w:t>
      </w:r>
      <w:r w:rsidRPr="003B6210">
        <w:rPr>
          <w:rFonts w:ascii="Times New Roman" w:hAnsi="Times New Roman" w:cs="Times New Roman"/>
        </w:rPr>
        <w:t>7 illustrates the CN II map of the study area encompassing all 98 watersheds. Based on the derived CN II values, the corresponding CN I and CN III values were calculated using Equation (3) and Equation (4), respectively</w:t>
      </w:r>
      <w:r w:rsidR="00432BD9">
        <w:rPr>
          <w:rFonts w:ascii="Times New Roman" w:hAnsi="Times New Roman" w:cs="Times New Roman"/>
        </w:rPr>
        <w:t xml:space="preserve">. </w:t>
      </w:r>
      <w:r w:rsidRPr="003B6210">
        <w:rPr>
          <w:rFonts w:ascii="Times New Roman" w:hAnsi="Times New Roman" w:cs="Times New Roman"/>
        </w:rPr>
        <w:t xml:space="preserve">Watersheds with higher CN values have comparatively higher runoff. </w:t>
      </w:r>
    </w:p>
    <w:p w14:paraId="1E3EE5B9" w14:textId="0C071F75" w:rsidR="004851C3" w:rsidRPr="003B6210" w:rsidRDefault="004851C3" w:rsidP="00314362">
      <w:pPr>
        <w:spacing w:line="480" w:lineRule="auto"/>
        <w:jc w:val="center"/>
        <w:rPr>
          <w:rFonts w:ascii="Times New Roman" w:hAnsi="Times New Roman" w:cs="Times New Roman"/>
        </w:rPr>
      </w:pPr>
      <w:r w:rsidRPr="003B6210">
        <w:rPr>
          <w:rFonts w:ascii="Times New Roman" w:hAnsi="Times New Roman" w:cs="Times New Roman"/>
          <w:noProof/>
        </w:rPr>
        <w:drawing>
          <wp:inline distT="0" distB="0" distL="0" distR="0" wp14:anchorId="349C35FD" wp14:editId="0C56CD50">
            <wp:extent cx="5706540" cy="4409827"/>
            <wp:effectExtent l="19050" t="19050" r="27940" b="10160"/>
            <wp:docPr id="7103471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47143" name="Picture 71034714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334" cy="4428987"/>
                    </a:xfrm>
                    <a:prstGeom prst="rect">
                      <a:avLst/>
                    </a:prstGeom>
                    <a:ln>
                      <a:solidFill>
                        <a:schemeClr val="tx1"/>
                      </a:solidFill>
                    </a:ln>
                  </pic:spPr>
                </pic:pic>
              </a:graphicData>
            </a:graphic>
          </wp:inline>
        </w:drawing>
      </w:r>
    </w:p>
    <w:p w14:paraId="75A28573" w14:textId="246B8103" w:rsidR="000E72FD" w:rsidRPr="00432BD9" w:rsidRDefault="006B1715" w:rsidP="00432BD9">
      <w:pPr>
        <w:spacing w:line="480" w:lineRule="auto"/>
        <w:rPr>
          <w:rFonts w:ascii="Times New Roman" w:hAnsi="Times New Roman" w:cs="Times New Roman"/>
          <w:lang w:val="en-US"/>
        </w:rPr>
      </w:pPr>
      <w:r w:rsidRPr="003B6210">
        <w:rPr>
          <w:rFonts w:ascii="Times New Roman" w:hAnsi="Times New Roman" w:cs="Times New Roman"/>
          <w:b/>
          <w:bCs/>
          <w:lang w:val="en-US"/>
        </w:rPr>
        <w:t>Fig</w:t>
      </w:r>
      <w:r w:rsidR="000E72FD" w:rsidRPr="003B6210">
        <w:rPr>
          <w:rFonts w:ascii="Times New Roman" w:hAnsi="Times New Roman" w:cs="Times New Roman"/>
          <w:b/>
          <w:bCs/>
          <w:lang w:val="en-US"/>
        </w:rPr>
        <w:t>.</w:t>
      </w:r>
      <w:r w:rsidR="00516D34">
        <w:rPr>
          <w:rFonts w:ascii="Times New Roman" w:hAnsi="Times New Roman" w:cs="Times New Roman"/>
          <w:b/>
          <w:bCs/>
          <w:lang w:val="en-US"/>
        </w:rPr>
        <w:t xml:space="preserve"> </w:t>
      </w:r>
      <w:r w:rsidRPr="003B6210">
        <w:rPr>
          <w:rFonts w:ascii="Times New Roman" w:hAnsi="Times New Roman" w:cs="Times New Roman"/>
          <w:b/>
          <w:bCs/>
          <w:lang w:val="en-US"/>
        </w:rPr>
        <w:t>6</w:t>
      </w:r>
      <w:r w:rsidR="000E72FD" w:rsidRPr="003B6210">
        <w:rPr>
          <w:rFonts w:ascii="Times New Roman" w:hAnsi="Times New Roman" w:cs="Times New Roman"/>
          <w:b/>
          <w:bCs/>
          <w:lang w:val="en-US"/>
        </w:rPr>
        <w:t xml:space="preserve"> </w:t>
      </w:r>
      <w:r w:rsidRPr="003B6210">
        <w:rPr>
          <w:rFonts w:ascii="Times New Roman" w:hAnsi="Times New Roman" w:cs="Times New Roman"/>
          <w:lang w:val="en-US"/>
        </w:rPr>
        <w:t xml:space="preserve">Slope map of watersheds in Hazaribagh Plateau </w:t>
      </w:r>
    </w:p>
    <w:p w14:paraId="6E159521" w14:textId="5D5E6131" w:rsidR="001268C9" w:rsidRPr="003B6210" w:rsidRDefault="001268C9" w:rsidP="00314362">
      <w:pPr>
        <w:spacing w:line="480" w:lineRule="auto"/>
        <w:jc w:val="both"/>
        <w:rPr>
          <w:rFonts w:ascii="Times New Roman" w:hAnsi="Times New Roman" w:cs="Times New Roman"/>
        </w:rPr>
      </w:pPr>
      <w:r w:rsidRPr="003B6210">
        <w:rPr>
          <w:rFonts w:ascii="Times New Roman" w:hAnsi="Times New Roman" w:cs="Times New Roman"/>
        </w:rPr>
        <w:t>The daily rainfall data of the normal year for each of the 98 watersheds was extracted from IMD gridded rainfall datasets (1994–2023) using a custom Python script. Based on this, appropriate AMC classes were assigned, and the respective CN values were applied. The SCS-</w:t>
      </w:r>
      <w:r w:rsidRPr="003B6210">
        <w:rPr>
          <w:rFonts w:ascii="Times New Roman" w:hAnsi="Times New Roman" w:cs="Times New Roman"/>
        </w:rPr>
        <w:lastRenderedPageBreak/>
        <w:t xml:space="preserve">CN method was then employed using Equation (5) for potential maximum retention (S) and Equation (6) for runoff estimation. This procedure yielded the daily runoff depth for each watershed. From this, the annual rainfall depth and annual runoff depth were computed, </w:t>
      </w:r>
      <w:r w:rsidR="00C039A8" w:rsidRPr="003B6210">
        <w:rPr>
          <w:rFonts w:ascii="Times New Roman" w:hAnsi="Times New Roman" w:cs="Times New Roman"/>
        </w:rPr>
        <w:t xml:space="preserve">which was used to calculate the </w:t>
      </w:r>
      <w:r w:rsidRPr="003B6210">
        <w:rPr>
          <w:rFonts w:ascii="Times New Roman" w:hAnsi="Times New Roman" w:cs="Times New Roman"/>
        </w:rPr>
        <w:t xml:space="preserve">runoff coefficient for all 98 watersheds. </w:t>
      </w:r>
    </w:p>
    <w:p w14:paraId="16EC0C41" w14:textId="1966D25C" w:rsidR="006C3D10" w:rsidRPr="003B6210" w:rsidRDefault="004851C3" w:rsidP="00314362">
      <w:pPr>
        <w:spacing w:line="480" w:lineRule="auto"/>
        <w:jc w:val="center"/>
        <w:rPr>
          <w:rFonts w:ascii="Times New Roman" w:hAnsi="Times New Roman" w:cs="Times New Roman"/>
        </w:rPr>
      </w:pPr>
      <w:r w:rsidRPr="003B6210">
        <w:rPr>
          <w:rFonts w:ascii="Times New Roman" w:hAnsi="Times New Roman" w:cs="Times New Roman"/>
          <w:noProof/>
        </w:rPr>
        <w:drawing>
          <wp:inline distT="0" distB="0" distL="0" distR="0" wp14:anchorId="174C8AB8" wp14:editId="18A0CACC">
            <wp:extent cx="5731510" cy="4429125"/>
            <wp:effectExtent l="19050" t="19050" r="21590" b="28575"/>
            <wp:docPr id="14965703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70377" name="Picture 149657037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429125"/>
                    </a:xfrm>
                    <a:prstGeom prst="rect">
                      <a:avLst/>
                    </a:prstGeom>
                    <a:ln>
                      <a:solidFill>
                        <a:schemeClr val="tx1"/>
                      </a:solidFill>
                    </a:ln>
                  </pic:spPr>
                </pic:pic>
              </a:graphicData>
            </a:graphic>
          </wp:inline>
        </w:drawing>
      </w:r>
    </w:p>
    <w:p w14:paraId="6D09509F" w14:textId="4B412548" w:rsidR="000E72FD" w:rsidRPr="003B6210" w:rsidRDefault="000E72FD" w:rsidP="00314362">
      <w:pPr>
        <w:spacing w:line="480" w:lineRule="auto"/>
        <w:rPr>
          <w:rFonts w:ascii="Times New Roman" w:hAnsi="Times New Roman" w:cs="Times New Roman"/>
          <w:lang w:val="en-US"/>
        </w:rPr>
      </w:pPr>
      <w:r w:rsidRPr="003B6210">
        <w:rPr>
          <w:rFonts w:ascii="Times New Roman" w:hAnsi="Times New Roman" w:cs="Times New Roman"/>
          <w:b/>
          <w:bCs/>
          <w:lang w:val="en-US"/>
        </w:rPr>
        <w:t>Fig.</w:t>
      </w:r>
      <w:r w:rsidR="00516D34">
        <w:rPr>
          <w:rFonts w:ascii="Times New Roman" w:hAnsi="Times New Roman" w:cs="Times New Roman"/>
          <w:b/>
          <w:bCs/>
          <w:lang w:val="en-US"/>
        </w:rPr>
        <w:t xml:space="preserve"> </w:t>
      </w:r>
      <w:r w:rsidRPr="003B6210">
        <w:rPr>
          <w:rFonts w:ascii="Times New Roman" w:hAnsi="Times New Roman" w:cs="Times New Roman"/>
          <w:b/>
          <w:bCs/>
          <w:lang w:val="en-US"/>
        </w:rPr>
        <w:t xml:space="preserve">7 </w:t>
      </w:r>
      <w:r w:rsidRPr="003B6210">
        <w:rPr>
          <w:rFonts w:ascii="Times New Roman" w:hAnsi="Times New Roman" w:cs="Times New Roman"/>
          <w:lang w:val="en-US"/>
        </w:rPr>
        <w:t>Weighted Curve number (</w:t>
      </w:r>
      <w:proofErr w:type="spellStart"/>
      <w:r w:rsidRPr="003B6210">
        <w:rPr>
          <w:rFonts w:ascii="Times New Roman" w:hAnsi="Times New Roman" w:cs="Times New Roman"/>
        </w:rPr>
        <w:t>CN</w:t>
      </w:r>
      <w:r w:rsidRPr="003B6210">
        <w:rPr>
          <w:rFonts w:ascii="Times New Roman" w:hAnsi="Times New Roman" w:cs="Times New Roman"/>
          <w:vertAlign w:val="subscript"/>
        </w:rPr>
        <w:t>weighted</w:t>
      </w:r>
      <w:proofErr w:type="spellEnd"/>
      <w:r w:rsidRPr="003B6210">
        <w:rPr>
          <w:rFonts w:ascii="Times New Roman" w:hAnsi="Times New Roman" w:cs="Times New Roman"/>
          <w:vertAlign w:val="subscript"/>
        </w:rPr>
        <w:t xml:space="preserve"> </w:t>
      </w:r>
      <w:r w:rsidRPr="003B6210">
        <w:rPr>
          <w:rFonts w:ascii="Times New Roman" w:hAnsi="Times New Roman" w:cs="Times New Roman"/>
          <w:lang w:val="en-US"/>
        </w:rPr>
        <w:t>/ CN II) of watersheds in Hazaribagh Plateau</w:t>
      </w:r>
    </w:p>
    <w:p w14:paraId="21A6A462" w14:textId="3281F227" w:rsidR="00560DEE" w:rsidRPr="003B6210" w:rsidRDefault="00032B00" w:rsidP="00314362">
      <w:pPr>
        <w:spacing w:line="480" w:lineRule="auto"/>
        <w:rPr>
          <w:rFonts w:ascii="Times New Roman" w:hAnsi="Times New Roman" w:cs="Times New Roman"/>
          <w:b/>
          <w:bCs/>
        </w:rPr>
      </w:pPr>
      <w:r>
        <w:rPr>
          <w:rFonts w:ascii="Times New Roman" w:hAnsi="Times New Roman" w:cs="Times New Roman"/>
        </w:rPr>
        <w:t xml:space="preserve">3.4 </w:t>
      </w:r>
      <w:r w:rsidR="00560DEE" w:rsidRPr="003B6210">
        <w:rPr>
          <w:rFonts w:ascii="Times New Roman" w:hAnsi="Times New Roman" w:cs="Times New Roman"/>
        </w:rPr>
        <w:t xml:space="preserve">Ranking </w:t>
      </w:r>
      <w:r w:rsidR="00273F57" w:rsidRPr="003B6210">
        <w:rPr>
          <w:rFonts w:ascii="Times New Roman" w:hAnsi="Times New Roman" w:cs="Times New Roman"/>
        </w:rPr>
        <w:t>s</w:t>
      </w:r>
      <w:r w:rsidR="00560DEE" w:rsidRPr="003B6210">
        <w:rPr>
          <w:rFonts w:ascii="Times New Roman" w:hAnsi="Times New Roman" w:cs="Times New Roman"/>
        </w:rPr>
        <w:t xml:space="preserve">urface </w:t>
      </w:r>
      <w:r w:rsidR="00273F57" w:rsidRPr="003B6210">
        <w:rPr>
          <w:rFonts w:ascii="Times New Roman" w:hAnsi="Times New Roman" w:cs="Times New Roman"/>
        </w:rPr>
        <w:t>r</w:t>
      </w:r>
      <w:r w:rsidR="00560DEE" w:rsidRPr="003B6210">
        <w:rPr>
          <w:rFonts w:ascii="Times New Roman" w:hAnsi="Times New Roman" w:cs="Times New Roman"/>
        </w:rPr>
        <w:t xml:space="preserve">unoff </w:t>
      </w:r>
      <w:r w:rsidR="00273F57" w:rsidRPr="003B6210">
        <w:rPr>
          <w:rFonts w:ascii="Times New Roman" w:hAnsi="Times New Roman" w:cs="Times New Roman"/>
        </w:rPr>
        <w:t>p</w:t>
      </w:r>
      <w:r w:rsidR="00560DEE" w:rsidRPr="003B6210">
        <w:rPr>
          <w:rFonts w:ascii="Times New Roman" w:hAnsi="Times New Roman" w:cs="Times New Roman"/>
        </w:rPr>
        <w:t xml:space="preserve">otential of the watersheds </w:t>
      </w:r>
      <w:r w:rsidR="00D419A0" w:rsidRPr="003B6210">
        <w:rPr>
          <w:rFonts w:ascii="Times New Roman" w:hAnsi="Times New Roman" w:cs="Times New Roman"/>
        </w:rPr>
        <w:t xml:space="preserve">based on runoff coefficient </w:t>
      </w:r>
      <w:r w:rsidR="00560DEE" w:rsidRPr="003B6210">
        <w:rPr>
          <w:rFonts w:ascii="Times New Roman" w:hAnsi="Times New Roman" w:cs="Times New Roman"/>
        </w:rPr>
        <w:t>(C)</w:t>
      </w:r>
    </w:p>
    <w:p w14:paraId="457C0617" w14:textId="14EB4049" w:rsidR="006A1F80" w:rsidRPr="003B6210" w:rsidRDefault="00560DEE" w:rsidP="00314362">
      <w:pPr>
        <w:spacing w:line="480" w:lineRule="auto"/>
        <w:jc w:val="both"/>
        <w:rPr>
          <w:rFonts w:ascii="Times New Roman" w:hAnsi="Times New Roman" w:cs="Times New Roman"/>
        </w:rPr>
      </w:pPr>
      <w:r w:rsidRPr="003B6210">
        <w:rPr>
          <w:rFonts w:ascii="Times New Roman" w:hAnsi="Times New Roman" w:cs="Times New Roman"/>
        </w:rPr>
        <w:t>Fig</w:t>
      </w:r>
      <w:r w:rsidR="009245E0" w:rsidRPr="003B6210">
        <w:rPr>
          <w:rFonts w:ascii="Times New Roman" w:hAnsi="Times New Roman" w:cs="Times New Roman"/>
        </w:rPr>
        <w:t xml:space="preserve">ure </w:t>
      </w:r>
      <w:r w:rsidR="000E72FD" w:rsidRPr="003B6210">
        <w:rPr>
          <w:rFonts w:ascii="Times New Roman" w:hAnsi="Times New Roman" w:cs="Times New Roman"/>
        </w:rPr>
        <w:t>8</w:t>
      </w:r>
      <w:r w:rsidRPr="003B6210">
        <w:rPr>
          <w:rFonts w:ascii="Times New Roman" w:hAnsi="Times New Roman" w:cs="Times New Roman"/>
        </w:rPr>
        <w:t xml:space="preserve"> presents the spatial distribution of watersheds based on runoff coefficient ranks.  </w:t>
      </w:r>
      <w:r w:rsidR="007145C6" w:rsidRPr="003B6210">
        <w:rPr>
          <w:rFonts w:ascii="Times New Roman" w:hAnsi="Times New Roman" w:cs="Times New Roman"/>
        </w:rPr>
        <w:t xml:space="preserve">The 98 delineated watersheds were categorized into five runoff potential ranks using equal intervals determined from the maximum and minimum runoff coefficient </w:t>
      </w:r>
      <w:r w:rsidR="00432BD9" w:rsidRPr="003B6210">
        <w:rPr>
          <w:rFonts w:ascii="Times New Roman" w:hAnsi="Times New Roman" w:cs="Times New Roman"/>
        </w:rPr>
        <w:t>values. Watersheds</w:t>
      </w:r>
      <w:r w:rsidRPr="003B6210">
        <w:rPr>
          <w:rFonts w:ascii="Times New Roman" w:hAnsi="Times New Roman" w:cs="Times New Roman"/>
        </w:rPr>
        <w:t xml:space="preserve"> with runoff coefficients ranging from 0.09 to 0.18 were classified as having very low runoff potential, 0.18 </w:t>
      </w:r>
      <w:r w:rsidRPr="003B6210">
        <w:rPr>
          <w:rFonts w:ascii="Times New Roman" w:hAnsi="Times New Roman" w:cs="Times New Roman"/>
        </w:rPr>
        <w:lastRenderedPageBreak/>
        <w:t>to 0.26 as low, 0.26 to 0.35 as moderate, 0.35 to 0.47 as high, and those ranging from 0.47 to 0.56 were identified as having very high runoff potential</w:t>
      </w:r>
      <w:r w:rsidR="00BD40D5" w:rsidRPr="003B6210">
        <w:rPr>
          <w:rFonts w:ascii="Times New Roman" w:hAnsi="Times New Roman" w:cs="Times New Roman"/>
        </w:rPr>
        <w:t xml:space="preserve"> (Table </w:t>
      </w:r>
      <w:r w:rsidR="00432BD9">
        <w:rPr>
          <w:rFonts w:ascii="Times New Roman" w:hAnsi="Times New Roman" w:cs="Times New Roman"/>
        </w:rPr>
        <w:t>6</w:t>
      </w:r>
      <w:r w:rsidR="00BD40D5" w:rsidRPr="003B6210">
        <w:rPr>
          <w:rFonts w:ascii="Times New Roman" w:hAnsi="Times New Roman" w:cs="Times New Roman"/>
        </w:rPr>
        <w:t>)</w:t>
      </w:r>
      <w:r w:rsidRPr="003B6210">
        <w:rPr>
          <w:rFonts w:ascii="Times New Roman" w:hAnsi="Times New Roman" w:cs="Times New Roman"/>
        </w:rPr>
        <w:t xml:space="preserve">. </w:t>
      </w:r>
    </w:p>
    <w:p w14:paraId="0109FFE0" w14:textId="5675B6BC" w:rsidR="0079117C" w:rsidRPr="003B6210" w:rsidRDefault="0079117C" w:rsidP="00314362">
      <w:pPr>
        <w:spacing w:line="480" w:lineRule="auto"/>
        <w:jc w:val="both"/>
        <w:rPr>
          <w:rFonts w:ascii="Times New Roman" w:hAnsi="Times New Roman" w:cs="Times New Roman"/>
        </w:rPr>
      </w:pPr>
      <w:r w:rsidRPr="003B6210">
        <w:rPr>
          <w:rFonts w:ascii="Times New Roman" w:hAnsi="Times New Roman" w:cs="Times New Roman"/>
        </w:rPr>
        <w:t>Only 2 watersheds W53 and W57 had very high runoff potential</w:t>
      </w:r>
      <w:r w:rsidR="00273F57" w:rsidRPr="003B6210">
        <w:rPr>
          <w:rFonts w:ascii="Times New Roman" w:hAnsi="Times New Roman" w:cs="Times New Roman"/>
        </w:rPr>
        <w:t xml:space="preserve"> with</w:t>
      </w:r>
      <w:r w:rsidRPr="003B6210">
        <w:rPr>
          <w:rFonts w:ascii="Times New Roman" w:hAnsi="Times New Roman" w:cs="Times New Roman"/>
        </w:rPr>
        <w:t xml:space="preserve"> C values of 0.56 and 0.55</w:t>
      </w:r>
      <w:r w:rsidR="00273F57" w:rsidRPr="003B6210">
        <w:rPr>
          <w:rFonts w:ascii="Times New Roman" w:hAnsi="Times New Roman" w:cs="Times New Roman"/>
        </w:rPr>
        <w:t>, respectively</w:t>
      </w:r>
      <w:r w:rsidRPr="003B6210">
        <w:rPr>
          <w:rFonts w:ascii="Times New Roman" w:hAnsi="Times New Roman" w:cs="Times New Roman"/>
        </w:rPr>
        <w:t>. LULC map indicate</w:t>
      </w:r>
      <w:r w:rsidR="00273F57" w:rsidRPr="003B6210">
        <w:rPr>
          <w:rFonts w:ascii="Times New Roman" w:hAnsi="Times New Roman" w:cs="Times New Roman"/>
        </w:rPr>
        <w:t>d</w:t>
      </w:r>
      <w:r w:rsidRPr="003B6210">
        <w:rPr>
          <w:rFonts w:ascii="Times New Roman" w:hAnsi="Times New Roman" w:cs="Times New Roman"/>
        </w:rPr>
        <w:t xml:space="preserve"> presence of large water bodies and agricultural areas in these watersheds. Water bodies increase immediate surface storage, contributing to high runoff coefficient if the surrounding land has low infiltration. The combination of saturated soils</w:t>
      </w:r>
      <w:r w:rsidR="00273F57" w:rsidRPr="003B6210">
        <w:rPr>
          <w:rFonts w:ascii="Times New Roman" w:hAnsi="Times New Roman" w:cs="Times New Roman"/>
        </w:rPr>
        <w:t>,</w:t>
      </w:r>
      <w:r w:rsidRPr="003B6210">
        <w:rPr>
          <w:rFonts w:ascii="Times New Roman" w:hAnsi="Times New Roman" w:cs="Times New Roman"/>
        </w:rPr>
        <w:t xml:space="preserve"> impervious areas</w:t>
      </w:r>
      <w:r w:rsidR="00273F57" w:rsidRPr="003B6210">
        <w:rPr>
          <w:rFonts w:ascii="Times New Roman" w:hAnsi="Times New Roman" w:cs="Times New Roman"/>
        </w:rPr>
        <w:t xml:space="preserve"> </w:t>
      </w:r>
      <w:r w:rsidR="00BA7C88" w:rsidRPr="003B6210">
        <w:rPr>
          <w:rFonts w:ascii="Times New Roman" w:hAnsi="Times New Roman" w:cs="Times New Roman"/>
        </w:rPr>
        <w:t>and low</w:t>
      </w:r>
      <w:r w:rsidRPr="003B6210">
        <w:rPr>
          <w:rFonts w:ascii="Times New Roman" w:hAnsi="Times New Roman" w:cs="Times New Roman"/>
        </w:rPr>
        <w:t xml:space="preserve">-infiltration would have resulted in very high runoff. 24 watersheds ( W16, W28, W29, W33, W36, W37, W38, W39, W40, W41, W49, W51, W54, W55, W56, W82, W84, W86, W87, W88, W89, W90, W91, W98) showed high runoff potential with C values </w:t>
      </w:r>
      <w:r w:rsidR="00273F57" w:rsidRPr="003B6210">
        <w:rPr>
          <w:rFonts w:ascii="Times New Roman" w:hAnsi="Times New Roman" w:cs="Times New Roman"/>
        </w:rPr>
        <w:t xml:space="preserve">of </w:t>
      </w:r>
      <w:r w:rsidRPr="003B6210">
        <w:rPr>
          <w:rFonts w:ascii="Times New Roman" w:hAnsi="Times New Roman" w:cs="Times New Roman"/>
        </w:rPr>
        <w:t>0.35, 0.37, 0.40, 0.45, 0.41, 0.38, 0.42, 0.38, 0.39, 0.35, 0.45, 0.44, 0.43, 0.35, 0.39, 0.37, 0.40, 0.38, 0.42, 0.38, 0.43, 0.47, 0.36, 0.42</w:t>
      </w:r>
      <w:r w:rsidR="00273F57" w:rsidRPr="003B6210">
        <w:rPr>
          <w:rFonts w:ascii="Times New Roman" w:hAnsi="Times New Roman" w:cs="Times New Roman"/>
        </w:rPr>
        <w:t xml:space="preserve">; </w:t>
      </w:r>
      <w:r w:rsidRPr="003B6210">
        <w:rPr>
          <w:rFonts w:ascii="Times New Roman" w:hAnsi="Times New Roman" w:cs="Times New Roman"/>
        </w:rPr>
        <w:t>respectively. Fig</w:t>
      </w:r>
      <w:r w:rsidR="00F31A73" w:rsidRPr="003B6210">
        <w:rPr>
          <w:rFonts w:ascii="Times New Roman" w:hAnsi="Times New Roman" w:cs="Times New Roman"/>
        </w:rPr>
        <w:t>ure</w:t>
      </w:r>
      <w:r w:rsidRPr="003B6210">
        <w:rPr>
          <w:rFonts w:ascii="Times New Roman" w:hAnsi="Times New Roman" w:cs="Times New Roman"/>
        </w:rPr>
        <w:t xml:space="preserve"> </w:t>
      </w:r>
      <w:r w:rsidR="00F31A73" w:rsidRPr="003B6210">
        <w:rPr>
          <w:rFonts w:ascii="Times New Roman" w:hAnsi="Times New Roman" w:cs="Times New Roman"/>
        </w:rPr>
        <w:t>6</w:t>
      </w:r>
      <w:r w:rsidRPr="003B6210">
        <w:rPr>
          <w:rFonts w:ascii="Times New Roman" w:hAnsi="Times New Roman" w:cs="Times New Roman"/>
        </w:rPr>
        <w:t xml:space="preserve"> shows that </w:t>
      </w:r>
      <w:r w:rsidR="00F31A73" w:rsidRPr="003B6210">
        <w:rPr>
          <w:rFonts w:ascii="Times New Roman" w:hAnsi="Times New Roman" w:cs="Times New Roman"/>
        </w:rPr>
        <w:t>these</w:t>
      </w:r>
      <w:r w:rsidRPr="003B6210">
        <w:rPr>
          <w:rFonts w:ascii="Times New Roman" w:hAnsi="Times New Roman" w:cs="Times New Roman"/>
        </w:rPr>
        <w:t xml:space="preserve"> two classes of watersheds are clustered in the northeastern corner of the plateau where there </w:t>
      </w:r>
      <w:r w:rsidR="00F31A73" w:rsidRPr="003B6210">
        <w:rPr>
          <w:rFonts w:ascii="Times New Roman" w:hAnsi="Times New Roman" w:cs="Times New Roman"/>
        </w:rPr>
        <w:t>are</w:t>
      </w:r>
      <w:r w:rsidRPr="003B6210">
        <w:rPr>
          <w:rFonts w:ascii="Times New Roman" w:hAnsi="Times New Roman" w:cs="Times New Roman"/>
        </w:rPr>
        <w:t xml:space="preserve"> predominant steep slopes.</w:t>
      </w:r>
      <w:r w:rsidR="00726503" w:rsidRPr="003B6210">
        <w:rPr>
          <w:rFonts w:ascii="Times New Roman" w:hAnsi="Times New Roman" w:cs="Times New Roman"/>
        </w:rPr>
        <w:t xml:space="preserve"> High slopes along with the HSG C and D increase overland flow velocity, reducing infiltration.</w:t>
      </w:r>
      <w:r w:rsidR="002A4C3A" w:rsidRPr="003B6210">
        <w:rPr>
          <w:rFonts w:ascii="Times New Roman" w:hAnsi="Times New Roman" w:cs="Times New Roman"/>
        </w:rPr>
        <w:t xml:space="preserve"> </w:t>
      </w:r>
      <w:r w:rsidRPr="003B6210">
        <w:rPr>
          <w:rFonts w:ascii="Times New Roman" w:hAnsi="Times New Roman" w:cs="Times New Roman"/>
        </w:rPr>
        <w:t xml:space="preserve">From the LULC map, these areas have bare land with some built-up </w:t>
      </w:r>
      <w:r w:rsidR="00273F57" w:rsidRPr="003B6210">
        <w:rPr>
          <w:rFonts w:ascii="Times New Roman" w:hAnsi="Times New Roman" w:cs="Times New Roman"/>
        </w:rPr>
        <w:t xml:space="preserve">area </w:t>
      </w:r>
      <w:r w:rsidRPr="003B6210">
        <w:rPr>
          <w:rFonts w:ascii="Times New Roman" w:hAnsi="Times New Roman" w:cs="Times New Roman"/>
        </w:rPr>
        <w:t>and water bodies.</w:t>
      </w:r>
      <w:r w:rsidR="00726503" w:rsidRPr="003B6210">
        <w:rPr>
          <w:rFonts w:ascii="Times New Roman" w:hAnsi="Times New Roman" w:cs="Times New Roman"/>
        </w:rPr>
        <w:t xml:space="preserve"> </w:t>
      </w:r>
      <w:r w:rsidRPr="003B6210">
        <w:rPr>
          <w:rFonts w:ascii="Times New Roman" w:hAnsi="Times New Roman" w:cs="Times New Roman"/>
        </w:rPr>
        <w:t>High runoff is due to steep terrain, limited infiltration, and presence of impervious or low</w:t>
      </w:r>
      <w:r w:rsidR="00F31A73" w:rsidRPr="003B6210">
        <w:rPr>
          <w:rFonts w:ascii="Times New Roman" w:hAnsi="Times New Roman" w:cs="Times New Roman"/>
        </w:rPr>
        <w:t xml:space="preserve"> </w:t>
      </w:r>
      <w:r w:rsidRPr="003B6210">
        <w:rPr>
          <w:rFonts w:ascii="Times New Roman" w:hAnsi="Times New Roman" w:cs="Times New Roman"/>
        </w:rPr>
        <w:t>absorption land covers.</w:t>
      </w:r>
    </w:p>
    <w:p w14:paraId="0213DC1E" w14:textId="2BDF8597" w:rsidR="00F31A73" w:rsidRPr="003B6210" w:rsidRDefault="00F31A73" w:rsidP="00314362">
      <w:pPr>
        <w:spacing w:line="480" w:lineRule="auto"/>
        <w:jc w:val="center"/>
        <w:rPr>
          <w:rFonts w:ascii="Times New Roman" w:hAnsi="Times New Roman" w:cs="Times New Roman"/>
        </w:rPr>
      </w:pPr>
      <w:r w:rsidRPr="003B6210">
        <w:rPr>
          <w:rFonts w:ascii="Times New Roman" w:hAnsi="Times New Roman" w:cs="Times New Roman"/>
          <w:noProof/>
        </w:rPr>
        <w:lastRenderedPageBreak/>
        <w:drawing>
          <wp:inline distT="0" distB="0" distL="0" distR="0" wp14:anchorId="6A68B5F7" wp14:editId="5006908E">
            <wp:extent cx="5666133" cy="4378605"/>
            <wp:effectExtent l="19050" t="19050" r="10795" b="22225"/>
            <wp:docPr id="1136725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25056" name="Picture 113672505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00222" cy="4404948"/>
                    </a:xfrm>
                    <a:prstGeom prst="rect">
                      <a:avLst/>
                    </a:prstGeom>
                    <a:ln>
                      <a:solidFill>
                        <a:schemeClr val="tx1"/>
                      </a:solidFill>
                    </a:ln>
                  </pic:spPr>
                </pic:pic>
              </a:graphicData>
            </a:graphic>
          </wp:inline>
        </w:drawing>
      </w:r>
    </w:p>
    <w:p w14:paraId="66AA3C7D" w14:textId="1D402927" w:rsidR="000E72FD" w:rsidRPr="003B6210" w:rsidRDefault="000E72FD" w:rsidP="00314362">
      <w:pPr>
        <w:spacing w:line="480" w:lineRule="auto"/>
        <w:rPr>
          <w:rFonts w:ascii="Times New Roman" w:hAnsi="Times New Roman" w:cs="Times New Roman"/>
          <w:lang w:val="en-US"/>
        </w:rPr>
      </w:pPr>
      <w:r w:rsidRPr="003B6210">
        <w:rPr>
          <w:rFonts w:ascii="Times New Roman" w:hAnsi="Times New Roman" w:cs="Times New Roman"/>
          <w:b/>
          <w:bCs/>
          <w:lang w:val="en-US"/>
        </w:rPr>
        <w:t>Fig.</w:t>
      </w:r>
      <w:r w:rsidR="00516D34">
        <w:rPr>
          <w:rFonts w:ascii="Times New Roman" w:hAnsi="Times New Roman" w:cs="Times New Roman"/>
          <w:b/>
          <w:bCs/>
          <w:lang w:val="en-US"/>
        </w:rPr>
        <w:t xml:space="preserve"> </w:t>
      </w:r>
      <w:r w:rsidRPr="003B6210">
        <w:rPr>
          <w:rFonts w:ascii="Times New Roman" w:hAnsi="Times New Roman" w:cs="Times New Roman"/>
          <w:b/>
          <w:bCs/>
          <w:lang w:val="en-US"/>
        </w:rPr>
        <w:t xml:space="preserve">8 </w:t>
      </w:r>
      <w:r w:rsidRPr="003B6210">
        <w:rPr>
          <w:rFonts w:ascii="Times New Roman" w:hAnsi="Times New Roman" w:cs="Times New Roman"/>
          <w:lang w:val="en-US"/>
        </w:rPr>
        <w:t>Surface runoff potential ranking of watershed based on SCS-CN method</w:t>
      </w:r>
    </w:p>
    <w:p w14:paraId="494BCBE3" w14:textId="79106AF1" w:rsidR="005B328E" w:rsidRPr="003B6210" w:rsidRDefault="007C4576" w:rsidP="00314362">
      <w:pPr>
        <w:spacing w:line="480" w:lineRule="auto"/>
        <w:jc w:val="both"/>
        <w:rPr>
          <w:rFonts w:ascii="Times New Roman" w:hAnsi="Times New Roman" w:cs="Times New Roman"/>
        </w:rPr>
      </w:pPr>
      <w:r w:rsidRPr="003B6210">
        <w:rPr>
          <w:rFonts w:ascii="Times New Roman" w:hAnsi="Times New Roman" w:cs="Times New Roman"/>
        </w:rPr>
        <w:t>10 watersheds (W8, W10,</w:t>
      </w:r>
      <w:r w:rsidR="002A4C3A" w:rsidRPr="003B6210">
        <w:rPr>
          <w:rFonts w:ascii="Times New Roman" w:hAnsi="Times New Roman" w:cs="Times New Roman"/>
        </w:rPr>
        <w:t xml:space="preserve"> </w:t>
      </w:r>
      <w:r w:rsidRPr="003B6210">
        <w:rPr>
          <w:rFonts w:ascii="Times New Roman" w:hAnsi="Times New Roman" w:cs="Times New Roman"/>
        </w:rPr>
        <w:t>W15, W23, W24,</w:t>
      </w:r>
      <w:r w:rsidR="002A4C3A" w:rsidRPr="003B6210">
        <w:rPr>
          <w:rFonts w:ascii="Times New Roman" w:hAnsi="Times New Roman" w:cs="Times New Roman"/>
        </w:rPr>
        <w:t xml:space="preserve"> </w:t>
      </w:r>
      <w:r w:rsidRPr="003B6210">
        <w:rPr>
          <w:rFonts w:ascii="Times New Roman" w:hAnsi="Times New Roman" w:cs="Times New Roman"/>
        </w:rPr>
        <w:t>W25,</w:t>
      </w:r>
      <w:r w:rsidR="002A4C3A" w:rsidRPr="003B6210">
        <w:rPr>
          <w:rFonts w:ascii="Times New Roman" w:hAnsi="Times New Roman" w:cs="Times New Roman"/>
        </w:rPr>
        <w:t xml:space="preserve"> </w:t>
      </w:r>
      <w:r w:rsidRPr="003B6210">
        <w:rPr>
          <w:rFonts w:ascii="Times New Roman" w:hAnsi="Times New Roman" w:cs="Times New Roman"/>
        </w:rPr>
        <w:t>W73, W77,</w:t>
      </w:r>
      <w:r w:rsidR="002A4C3A" w:rsidRPr="003B6210">
        <w:rPr>
          <w:rFonts w:ascii="Times New Roman" w:hAnsi="Times New Roman" w:cs="Times New Roman"/>
        </w:rPr>
        <w:t xml:space="preserve"> </w:t>
      </w:r>
      <w:r w:rsidRPr="003B6210">
        <w:rPr>
          <w:rFonts w:ascii="Times New Roman" w:hAnsi="Times New Roman" w:cs="Times New Roman"/>
        </w:rPr>
        <w:t>W78,</w:t>
      </w:r>
      <w:r w:rsidR="002A4C3A" w:rsidRPr="003B6210">
        <w:rPr>
          <w:rFonts w:ascii="Times New Roman" w:hAnsi="Times New Roman" w:cs="Times New Roman"/>
        </w:rPr>
        <w:t xml:space="preserve"> </w:t>
      </w:r>
      <w:r w:rsidRPr="003B6210">
        <w:rPr>
          <w:rFonts w:ascii="Times New Roman" w:hAnsi="Times New Roman" w:cs="Times New Roman"/>
        </w:rPr>
        <w:t>W79</w:t>
      </w:r>
      <w:r w:rsidR="00F31A73" w:rsidRPr="003B6210">
        <w:rPr>
          <w:rFonts w:ascii="Times New Roman" w:hAnsi="Times New Roman" w:cs="Times New Roman"/>
        </w:rPr>
        <w:t>) showed</w:t>
      </w:r>
      <w:r w:rsidRPr="003B6210">
        <w:rPr>
          <w:rFonts w:ascii="Times New Roman" w:hAnsi="Times New Roman" w:cs="Times New Roman"/>
        </w:rPr>
        <w:t xml:space="preserve"> very low potential with runoff coefficient</w:t>
      </w:r>
      <w:r w:rsidR="00F31A73" w:rsidRPr="003B6210">
        <w:rPr>
          <w:rFonts w:ascii="Times New Roman" w:hAnsi="Times New Roman" w:cs="Times New Roman"/>
        </w:rPr>
        <w:t xml:space="preserve"> </w:t>
      </w:r>
      <w:r w:rsidRPr="003B6210">
        <w:rPr>
          <w:rFonts w:ascii="Times New Roman" w:hAnsi="Times New Roman" w:cs="Times New Roman"/>
        </w:rPr>
        <w:t xml:space="preserve">(C) values </w:t>
      </w:r>
      <w:r w:rsidR="00273F57" w:rsidRPr="003B6210">
        <w:rPr>
          <w:rFonts w:ascii="Times New Roman" w:hAnsi="Times New Roman" w:cs="Times New Roman"/>
        </w:rPr>
        <w:t xml:space="preserve">of </w:t>
      </w:r>
      <w:r w:rsidRPr="003B6210">
        <w:rPr>
          <w:rFonts w:ascii="Times New Roman" w:hAnsi="Times New Roman" w:cs="Times New Roman"/>
        </w:rPr>
        <w:t>0.17, 0.09, 0.16, 0.15, 0.18, 0.13, 0.12, 0.16, 0.09, 0.15</w:t>
      </w:r>
      <w:r w:rsidR="00273F57" w:rsidRPr="003B6210">
        <w:rPr>
          <w:rFonts w:ascii="Times New Roman" w:hAnsi="Times New Roman" w:cs="Times New Roman"/>
        </w:rPr>
        <w:t>;</w:t>
      </w:r>
      <w:r w:rsidRPr="003B6210">
        <w:rPr>
          <w:rFonts w:ascii="Times New Roman" w:hAnsi="Times New Roman" w:cs="Times New Roman"/>
        </w:rPr>
        <w:t xml:space="preserve"> respectively. </w:t>
      </w:r>
      <w:r w:rsidR="00726503" w:rsidRPr="003B6210">
        <w:rPr>
          <w:rFonts w:ascii="Times New Roman" w:hAnsi="Times New Roman" w:cs="Times New Roman"/>
        </w:rPr>
        <w:t>These lie in the western parts</w:t>
      </w:r>
      <w:r w:rsidR="002A4C3A" w:rsidRPr="003B6210">
        <w:rPr>
          <w:rFonts w:ascii="Times New Roman" w:hAnsi="Times New Roman" w:cs="Times New Roman"/>
        </w:rPr>
        <w:t xml:space="preserve"> of the plateau region</w:t>
      </w:r>
      <w:r w:rsidR="00726503" w:rsidRPr="003B6210">
        <w:rPr>
          <w:rFonts w:ascii="Times New Roman" w:hAnsi="Times New Roman" w:cs="Times New Roman"/>
        </w:rPr>
        <w:t>.</w:t>
      </w:r>
      <w:r w:rsidR="002A4C3A" w:rsidRPr="003B6210">
        <w:rPr>
          <w:rFonts w:ascii="Times New Roman" w:hAnsi="Times New Roman" w:cs="Times New Roman"/>
        </w:rPr>
        <w:t xml:space="preserve"> Despite having </w:t>
      </w:r>
      <w:r w:rsidR="00273F57" w:rsidRPr="003B6210">
        <w:rPr>
          <w:rFonts w:ascii="Times New Roman" w:hAnsi="Times New Roman" w:cs="Times New Roman"/>
        </w:rPr>
        <w:t>s</w:t>
      </w:r>
      <w:r w:rsidR="002A4C3A" w:rsidRPr="003B6210">
        <w:rPr>
          <w:rFonts w:ascii="Times New Roman" w:hAnsi="Times New Roman" w:cs="Times New Roman"/>
        </w:rPr>
        <w:t xml:space="preserve">teep slopes and HSG C and D, these watersheds are heavily forested, </w:t>
      </w:r>
      <w:r w:rsidR="00F31A73" w:rsidRPr="003B6210">
        <w:rPr>
          <w:rFonts w:ascii="Times New Roman" w:hAnsi="Times New Roman" w:cs="Times New Roman"/>
        </w:rPr>
        <w:t>which is</w:t>
      </w:r>
      <w:r w:rsidR="002A4C3A" w:rsidRPr="003B6210">
        <w:rPr>
          <w:rFonts w:ascii="Times New Roman" w:hAnsi="Times New Roman" w:cs="Times New Roman"/>
        </w:rPr>
        <w:t xml:space="preserve"> </w:t>
      </w:r>
      <w:r w:rsidR="00F31A73" w:rsidRPr="003B6210">
        <w:rPr>
          <w:rFonts w:ascii="Times New Roman" w:hAnsi="Times New Roman" w:cs="Times New Roman"/>
        </w:rPr>
        <w:t>evident</w:t>
      </w:r>
      <w:r w:rsidR="002A4C3A" w:rsidRPr="003B6210">
        <w:rPr>
          <w:rFonts w:ascii="Times New Roman" w:hAnsi="Times New Roman" w:cs="Times New Roman"/>
        </w:rPr>
        <w:t xml:space="preserve"> </w:t>
      </w:r>
      <w:r w:rsidR="00F31A73" w:rsidRPr="003B6210">
        <w:rPr>
          <w:rFonts w:ascii="Times New Roman" w:hAnsi="Times New Roman" w:cs="Times New Roman"/>
        </w:rPr>
        <w:t>in LULC</w:t>
      </w:r>
      <w:r w:rsidR="002A4C3A" w:rsidRPr="003B6210">
        <w:rPr>
          <w:rFonts w:ascii="Times New Roman" w:hAnsi="Times New Roman" w:cs="Times New Roman"/>
        </w:rPr>
        <w:t xml:space="preserve"> map. Forests have </w:t>
      </w:r>
      <w:r w:rsidR="00273F57" w:rsidRPr="003B6210">
        <w:rPr>
          <w:rFonts w:ascii="Times New Roman" w:hAnsi="Times New Roman" w:cs="Times New Roman"/>
        </w:rPr>
        <w:t>h</w:t>
      </w:r>
      <w:r w:rsidR="002A4C3A" w:rsidRPr="003B6210">
        <w:rPr>
          <w:rFonts w:ascii="Times New Roman" w:hAnsi="Times New Roman" w:cs="Times New Roman"/>
        </w:rPr>
        <w:t xml:space="preserve">igh interception and </w:t>
      </w:r>
      <w:r w:rsidR="00F31A73" w:rsidRPr="003B6210">
        <w:rPr>
          <w:rFonts w:ascii="Times New Roman" w:hAnsi="Times New Roman" w:cs="Times New Roman"/>
        </w:rPr>
        <w:t>d</w:t>
      </w:r>
      <w:r w:rsidR="002A4C3A" w:rsidRPr="003B6210">
        <w:rPr>
          <w:rFonts w:ascii="Times New Roman" w:hAnsi="Times New Roman" w:cs="Times New Roman"/>
        </w:rPr>
        <w:t xml:space="preserve">eep root systems that enhance infiltration and slow down overland flow. </w:t>
      </w:r>
      <w:r w:rsidR="00841218" w:rsidRPr="003B6210">
        <w:rPr>
          <w:rFonts w:ascii="Times New Roman" w:hAnsi="Times New Roman" w:cs="Times New Roman"/>
        </w:rPr>
        <w:t xml:space="preserve">31 watersheds (W1, W2, W6, W11, W12, W17, W18, W19, W27, W30, W31, W34, W42, W44, W46, W47, W48, W59, W62, W65, W67, W68, W69, W70, W71, W76, W80, W93, W94, W 95, W 97) showed low potential with C values </w:t>
      </w:r>
      <w:r w:rsidR="00273F57" w:rsidRPr="003B6210">
        <w:rPr>
          <w:rFonts w:ascii="Times New Roman" w:hAnsi="Times New Roman" w:cs="Times New Roman"/>
        </w:rPr>
        <w:t xml:space="preserve">of </w:t>
      </w:r>
      <w:r w:rsidR="00841218" w:rsidRPr="003B6210">
        <w:rPr>
          <w:rFonts w:ascii="Times New Roman" w:hAnsi="Times New Roman" w:cs="Times New Roman"/>
        </w:rPr>
        <w:t>0.20, 0.26, 0.19, 0.19, 0.25, 0.24, 0.20, 0.20, 0.25, 0.26, 0.24, 0.25, 0.25, 0.24, 0.18, 0.22, 0.22, 0.25, 0.23, 0.22, 0.20, 0.21, 0.20, 0.22, 0.22, 0.23, 0.22, 0.20, 0.19, 0.20, 0.21</w:t>
      </w:r>
      <w:r w:rsidR="00273F57" w:rsidRPr="003B6210">
        <w:rPr>
          <w:rFonts w:ascii="Times New Roman" w:hAnsi="Times New Roman" w:cs="Times New Roman"/>
        </w:rPr>
        <w:t>;</w:t>
      </w:r>
      <w:r w:rsidR="00841218" w:rsidRPr="003B6210">
        <w:rPr>
          <w:rFonts w:ascii="Times New Roman" w:hAnsi="Times New Roman" w:cs="Times New Roman"/>
        </w:rPr>
        <w:t xml:space="preserve"> respectively. </w:t>
      </w:r>
      <w:r w:rsidR="005B328E" w:rsidRPr="003B6210">
        <w:rPr>
          <w:rFonts w:ascii="Times New Roman" w:hAnsi="Times New Roman" w:cs="Times New Roman"/>
        </w:rPr>
        <w:t>Slope map shows flat to gentle slopes.</w:t>
      </w:r>
      <w:r w:rsidR="00841218" w:rsidRPr="003B6210">
        <w:rPr>
          <w:rFonts w:ascii="Times New Roman" w:hAnsi="Times New Roman" w:cs="Times New Roman"/>
        </w:rPr>
        <w:t xml:space="preserve"> </w:t>
      </w:r>
      <w:r w:rsidR="005B328E" w:rsidRPr="003B6210">
        <w:rPr>
          <w:rFonts w:ascii="Times New Roman" w:hAnsi="Times New Roman" w:cs="Times New Roman"/>
        </w:rPr>
        <w:t>LULC map reveal</w:t>
      </w:r>
      <w:r w:rsidR="00273F57" w:rsidRPr="003B6210">
        <w:rPr>
          <w:rFonts w:ascii="Times New Roman" w:hAnsi="Times New Roman" w:cs="Times New Roman"/>
        </w:rPr>
        <w:t>ed</w:t>
      </w:r>
      <w:r w:rsidR="005B328E" w:rsidRPr="003B6210">
        <w:rPr>
          <w:rFonts w:ascii="Times New Roman" w:hAnsi="Times New Roman" w:cs="Times New Roman"/>
        </w:rPr>
        <w:t xml:space="preserve"> predominantly agricultural lands and some </w:t>
      </w:r>
      <w:r w:rsidR="005B328E" w:rsidRPr="003B6210">
        <w:rPr>
          <w:rFonts w:ascii="Times New Roman" w:hAnsi="Times New Roman" w:cs="Times New Roman"/>
        </w:rPr>
        <w:lastRenderedPageBreak/>
        <w:t>forest.</w:t>
      </w:r>
      <w:r w:rsidR="00841218" w:rsidRPr="003B6210">
        <w:rPr>
          <w:rFonts w:ascii="Times New Roman" w:hAnsi="Times New Roman" w:cs="Times New Roman"/>
        </w:rPr>
        <w:t xml:space="preserve"> these conditions promote</w:t>
      </w:r>
      <w:r w:rsidR="005B328E" w:rsidRPr="003B6210">
        <w:rPr>
          <w:rFonts w:ascii="Times New Roman" w:hAnsi="Times New Roman" w:cs="Times New Roman"/>
        </w:rPr>
        <w:t xml:space="preserve"> infiltration and water retention, reducing runoff.</w:t>
      </w:r>
      <w:r w:rsidR="003F4E1F" w:rsidRPr="003B6210">
        <w:rPr>
          <w:rFonts w:ascii="Times New Roman" w:hAnsi="Times New Roman" w:cs="Times New Roman"/>
        </w:rPr>
        <w:t xml:space="preserve"> </w:t>
      </w:r>
      <w:r w:rsidR="00841218" w:rsidRPr="003B6210">
        <w:rPr>
          <w:rFonts w:ascii="Times New Roman" w:hAnsi="Times New Roman" w:cs="Times New Roman"/>
        </w:rPr>
        <w:t xml:space="preserve">31 watersheds (W3, W4, W5, W7, W9, W13, W14, W20, W21, W22, W26, W32, W35, W43, W45, W50, W52, W58, W60, W61, W63, W64, W66, W72, W74, W75, W81, W83, W85, W92, W96) have moderate runoff potential with C values </w:t>
      </w:r>
      <w:r w:rsidR="00273F57" w:rsidRPr="003B6210">
        <w:rPr>
          <w:rFonts w:ascii="Times New Roman" w:hAnsi="Times New Roman" w:cs="Times New Roman"/>
        </w:rPr>
        <w:t xml:space="preserve">of </w:t>
      </w:r>
      <w:r w:rsidR="00841218" w:rsidRPr="003B6210">
        <w:rPr>
          <w:rFonts w:ascii="Times New Roman" w:hAnsi="Times New Roman" w:cs="Times New Roman"/>
        </w:rPr>
        <w:t>0.32,0.27,0.28,0.26, 0.26, 0.26, 0.30, 0.28, 0.28, 0.29, 0.33, 0.30, 0.34, 0.26, 0.31, 0.33, 0.34, 0.29, 0.32, 0.26, 0.30, 0.29, 0.27, 0.26, 0.32, 0.32, 0.33, 0.34, 0.32, 0.32, 0.26</w:t>
      </w:r>
      <w:r w:rsidR="00273F57" w:rsidRPr="003B6210">
        <w:rPr>
          <w:rFonts w:ascii="Times New Roman" w:hAnsi="Times New Roman" w:cs="Times New Roman"/>
        </w:rPr>
        <w:t>;</w:t>
      </w:r>
      <w:r w:rsidR="00841218" w:rsidRPr="003B6210">
        <w:rPr>
          <w:rFonts w:ascii="Times New Roman" w:hAnsi="Times New Roman" w:cs="Times New Roman"/>
        </w:rPr>
        <w:t xml:space="preserve"> respectively. </w:t>
      </w:r>
      <w:r w:rsidR="005B328E" w:rsidRPr="003B6210">
        <w:rPr>
          <w:rFonts w:ascii="Times New Roman" w:hAnsi="Times New Roman" w:cs="Times New Roman"/>
        </w:rPr>
        <w:t>Slope map indicate</w:t>
      </w:r>
      <w:r w:rsidR="00273F57" w:rsidRPr="003B6210">
        <w:rPr>
          <w:rFonts w:ascii="Times New Roman" w:hAnsi="Times New Roman" w:cs="Times New Roman"/>
        </w:rPr>
        <w:t>d</w:t>
      </w:r>
      <w:r w:rsidR="005B328E" w:rsidRPr="003B6210">
        <w:rPr>
          <w:rFonts w:ascii="Times New Roman" w:hAnsi="Times New Roman" w:cs="Times New Roman"/>
        </w:rPr>
        <w:t xml:space="preserve"> </w:t>
      </w:r>
      <w:r w:rsidR="00841218" w:rsidRPr="003B6210">
        <w:rPr>
          <w:rFonts w:ascii="Times New Roman" w:hAnsi="Times New Roman" w:cs="Times New Roman"/>
        </w:rPr>
        <w:t>gentle slopes</w:t>
      </w:r>
      <w:r w:rsidR="005B328E" w:rsidRPr="003B6210">
        <w:rPr>
          <w:rFonts w:ascii="Times New Roman" w:hAnsi="Times New Roman" w:cs="Times New Roman"/>
        </w:rPr>
        <w:t>.</w:t>
      </w:r>
      <w:r w:rsidR="00841218" w:rsidRPr="003B6210">
        <w:rPr>
          <w:rFonts w:ascii="Times New Roman" w:hAnsi="Times New Roman" w:cs="Times New Roman"/>
        </w:rPr>
        <w:t xml:space="preserve"> </w:t>
      </w:r>
      <w:r w:rsidR="005B328E" w:rsidRPr="003B6210">
        <w:rPr>
          <w:rFonts w:ascii="Times New Roman" w:hAnsi="Times New Roman" w:cs="Times New Roman"/>
        </w:rPr>
        <w:t>LULC map show</w:t>
      </w:r>
      <w:r w:rsidR="00273F57" w:rsidRPr="003B6210">
        <w:rPr>
          <w:rFonts w:ascii="Times New Roman" w:hAnsi="Times New Roman" w:cs="Times New Roman"/>
        </w:rPr>
        <w:t>ed</w:t>
      </w:r>
      <w:r w:rsidR="005B328E" w:rsidRPr="003B6210">
        <w:rPr>
          <w:rFonts w:ascii="Times New Roman" w:hAnsi="Times New Roman" w:cs="Times New Roman"/>
        </w:rPr>
        <w:t xml:space="preserve"> mixed land use</w:t>
      </w:r>
      <w:r w:rsidR="00273F57" w:rsidRPr="003B6210">
        <w:rPr>
          <w:rFonts w:ascii="Times New Roman" w:hAnsi="Times New Roman" w:cs="Times New Roman"/>
        </w:rPr>
        <w:t xml:space="preserve"> with </w:t>
      </w:r>
      <w:r w:rsidR="005B328E" w:rsidRPr="003B6210">
        <w:rPr>
          <w:rFonts w:ascii="Times New Roman" w:hAnsi="Times New Roman" w:cs="Times New Roman"/>
        </w:rPr>
        <w:t>agriculture, forest, and scattered built-up areas.</w:t>
      </w:r>
      <w:r w:rsidR="00841218" w:rsidRPr="003B6210">
        <w:rPr>
          <w:rFonts w:ascii="Times New Roman" w:hAnsi="Times New Roman" w:cs="Times New Roman"/>
        </w:rPr>
        <w:t xml:space="preserve"> Mixed land use offers variable hydrological response</w:t>
      </w:r>
      <w:r w:rsidR="00F31A73" w:rsidRPr="003B6210">
        <w:rPr>
          <w:rFonts w:ascii="Times New Roman" w:hAnsi="Times New Roman" w:cs="Times New Roman"/>
        </w:rPr>
        <w:t xml:space="preserve">. </w:t>
      </w:r>
      <w:r w:rsidR="00841218" w:rsidRPr="003B6210">
        <w:rPr>
          <w:rFonts w:ascii="Times New Roman" w:hAnsi="Times New Roman" w:cs="Times New Roman"/>
        </w:rPr>
        <w:t>Moderate runoff is</w:t>
      </w:r>
      <w:r w:rsidR="00F31A73" w:rsidRPr="003B6210">
        <w:rPr>
          <w:rFonts w:ascii="Times New Roman" w:hAnsi="Times New Roman" w:cs="Times New Roman"/>
        </w:rPr>
        <w:t xml:space="preserve"> attributed</w:t>
      </w:r>
      <w:r w:rsidR="00841218" w:rsidRPr="003B6210">
        <w:rPr>
          <w:rFonts w:ascii="Times New Roman" w:hAnsi="Times New Roman" w:cs="Times New Roman"/>
        </w:rPr>
        <w:t xml:space="preserve"> </w:t>
      </w:r>
      <w:r w:rsidR="00F31A73" w:rsidRPr="003B6210">
        <w:rPr>
          <w:rFonts w:ascii="Times New Roman" w:hAnsi="Times New Roman" w:cs="Times New Roman"/>
        </w:rPr>
        <w:t>by</w:t>
      </w:r>
      <w:r w:rsidR="00841218" w:rsidRPr="003B6210">
        <w:rPr>
          <w:rFonts w:ascii="Times New Roman" w:hAnsi="Times New Roman" w:cs="Times New Roman"/>
        </w:rPr>
        <w:t xml:space="preserve"> </w:t>
      </w:r>
      <w:r w:rsidR="00F31A73" w:rsidRPr="003B6210">
        <w:rPr>
          <w:rFonts w:ascii="Times New Roman" w:hAnsi="Times New Roman" w:cs="Times New Roman"/>
        </w:rPr>
        <w:t>the</w:t>
      </w:r>
      <w:r w:rsidR="00841218" w:rsidRPr="003B6210">
        <w:rPr>
          <w:rFonts w:ascii="Times New Roman" w:hAnsi="Times New Roman" w:cs="Times New Roman"/>
        </w:rPr>
        <w:t xml:space="preserve"> balance of slope and heterogeneous land use.</w:t>
      </w:r>
    </w:p>
    <w:p w14:paraId="02033AFB" w14:textId="17D95342" w:rsidR="009F63C0" w:rsidRPr="003B6210" w:rsidRDefault="005B328E" w:rsidP="00314362">
      <w:pPr>
        <w:spacing w:line="480" w:lineRule="auto"/>
        <w:jc w:val="both"/>
        <w:rPr>
          <w:rFonts w:ascii="Times New Roman" w:hAnsi="Times New Roman" w:cs="Times New Roman"/>
        </w:rPr>
      </w:pPr>
      <w:r w:rsidRPr="003B6210">
        <w:rPr>
          <w:rFonts w:ascii="Times New Roman" w:hAnsi="Times New Roman" w:cs="Times New Roman"/>
        </w:rPr>
        <w:t>Despite the dominance of Hydrologic Soil Group</w:t>
      </w:r>
      <w:r w:rsidR="00273F57" w:rsidRPr="003B6210">
        <w:rPr>
          <w:rFonts w:ascii="Times New Roman" w:hAnsi="Times New Roman" w:cs="Times New Roman"/>
        </w:rPr>
        <w:t>,</w:t>
      </w:r>
      <w:r w:rsidR="00425729" w:rsidRPr="003B6210">
        <w:rPr>
          <w:rFonts w:ascii="Times New Roman" w:hAnsi="Times New Roman" w:cs="Times New Roman"/>
        </w:rPr>
        <w:t xml:space="preserve"> </w:t>
      </w:r>
      <w:r w:rsidRPr="003B6210">
        <w:rPr>
          <w:rFonts w:ascii="Times New Roman" w:hAnsi="Times New Roman" w:cs="Times New Roman"/>
        </w:rPr>
        <w:t xml:space="preserve">HSG C and D in </w:t>
      </w:r>
      <w:r w:rsidR="00425729" w:rsidRPr="003B6210">
        <w:rPr>
          <w:rFonts w:ascii="Times New Roman" w:hAnsi="Times New Roman" w:cs="Times New Roman"/>
        </w:rPr>
        <w:t xml:space="preserve">all </w:t>
      </w:r>
      <w:r w:rsidRPr="003B6210">
        <w:rPr>
          <w:rFonts w:ascii="Times New Roman" w:hAnsi="Times New Roman" w:cs="Times New Roman"/>
        </w:rPr>
        <w:t>watersheds, the majority still exhibited low to moderate runoff potential. This can be explained by factors such as vegetation cover, slope gradients, land use practices</w:t>
      </w:r>
      <w:r w:rsidR="00425729" w:rsidRPr="003B6210">
        <w:rPr>
          <w:rFonts w:ascii="Times New Roman" w:hAnsi="Times New Roman" w:cs="Times New Roman"/>
        </w:rPr>
        <w:t xml:space="preserve"> and hence its</w:t>
      </w:r>
      <w:r w:rsidRPr="003B6210">
        <w:rPr>
          <w:rFonts w:ascii="Times New Roman" w:hAnsi="Times New Roman" w:cs="Times New Roman"/>
        </w:rPr>
        <w:t xml:space="preserve"> infiltration capacity that act to moderate runoff even in lower permeab</w:t>
      </w:r>
      <w:r w:rsidR="00AE7DDE" w:rsidRPr="003B6210">
        <w:rPr>
          <w:rFonts w:ascii="Times New Roman" w:hAnsi="Times New Roman" w:cs="Times New Roman"/>
        </w:rPr>
        <w:t>le</w:t>
      </w:r>
      <w:r w:rsidRPr="003B6210">
        <w:rPr>
          <w:rFonts w:ascii="Times New Roman" w:hAnsi="Times New Roman" w:cs="Times New Roman"/>
        </w:rPr>
        <w:t xml:space="preserve"> soils.</w:t>
      </w:r>
      <w:r w:rsidR="00841218" w:rsidRPr="003B6210">
        <w:rPr>
          <w:rFonts w:ascii="Times New Roman" w:hAnsi="Times New Roman" w:cs="Times New Roman"/>
        </w:rPr>
        <w:t xml:space="preserve"> HSG C </w:t>
      </w:r>
      <w:r w:rsidR="00AE7DDE" w:rsidRPr="003B6210">
        <w:rPr>
          <w:rFonts w:ascii="Times New Roman" w:hAnsi="Times New Roman" w:cs="Times New Roman"/>
        </w:rPr>
        <w:t>and</w:t>
      </w:r>
      <w:r w:rsidR="00841218" w:rsidRPr="003B6210">
        <w:rPr>
          <w:rFonts w:ascii="Times New Roman" w:hAnsi="Times New Roman" w:cs="Times New Roman"/>
        </w:rPr>
        <w:t xml:space="preserve"> D usually indicate poor infiltration, but land use and slope override hydrologic soil group influence. Runoff from HSG C and D can be significantly influenced by land cover and terrain features that alter flow paths and infiltration opportunities</w:t>
      </w:r>
      <w:r w:rsidR="002C110A" w:rsidRPr="003B6210">
        <w:rPr>
          <w:rFonts w:ascii="Times New Roman" w:hAnsi="Times New Roman" w:cs="Times New Roman"/>
        </w:rPr>
        <w:t xml:space="preserve">. </w:t>
      </w:r>
      <w:r w:rsidRPr="003B6210">
        <w:rPr>
          <w:rFonts w:ascii="Times New Roman" w:hAnsi="Times New Roman" w:cs="Times New Roman"/>
        </w:rPr>
        <w:t xml:space="preserve">Additionally, it </w:t>
      </w:r>
      <w:r w:rsidR="00AE7DDE" w:rsidRPr="003B6210">
        <w:rPr>
          <w:rFonts w:ascii="Times New Roman" w:hAnsi="Times New Roman" w:cs="Times New Roman"/>
        </w:rPr>
        <w:t>was</w:t>
      </w:r>
      <w:r w:rsidRPr="003B6210">
        <w:rPr>
          <w:rFonts w:ascii="Times New Roman" w:hAnsi="Times New Roman" w:cs="Times New Roman"/>
        </w:rPr>
        <w:t xml:space="preserve"> observed that the larger watersheds tend to fall under the low or moderate runoff categories, likely because of the greater spatial heterogeneity within them and higher retention due to longer flow paths and more vegetative or storage zones.</w:t>
      </w:r>
      <w:r w:rsidR="00841218" w:rsidRPr="003B6210">
        <w:rPr>
          <w:rFonts w:ascii="Times New Roman" w:hAnsi="Times New Roman" w:cs="Times New Roman"/>
        </w:rPr>
        <w:t xml:space="preserve"> </w:t>
      </w:r>
    </w:p>
    <w:p w14:paraId="465BE86E" w14:textId="420E2F48" w:rsidR="00605204" w:rsidRPr="003B6210" w:rsidRDefault="00605204" w:rsidP="00314362">
      <w:pPr>
        <w:spacing w:line="480" w:lineRule="auto"/>
        <w:jc w:val="both"/>
        <w:rPr>
          <w:rFonts w:ascii="Times New Roman" w:hAnsi="Times New Roman" w:cs="Times New Roman"/>
        </w:rPr>
      </w:pPr>
      <w:r w:rsidRPr="003B6210">
        <w:rPr>
          <w:rFonts w:ascii="Times New Roman" w:hAnsi="Times New Roman" w:cs="Times New Roman"/>
          <w:b/>
          <w:bCs/>
        </w:rPr>
        <w:t xml:space="preserve">Table </w:t>
      </w:r>
      <w:r w:rsidR="00432BD9">
        <w:rPr>
          <w:rFonts w:ascii="Times New Roman" w:hAnsi="Times New Roman" w:cs="Times New Roman"/>
          <w:b/>
          <w:bCs/>
        </w:rPr>
        <w:t>6</w:t>
      </w:r>
      <w:r w:rsidR="00BD40D5" w:rsidRPr="003B6210">
        <w:rPr>
          <w:rFonts w:ascii="Times New Roman" w:hAnsi="Times New Roman" w:cs="Times New Roman"/>
        </w:rPr>
        <w:t xml:space="preserve"> Watershed classification by Runoff coefficient (</w:t>
      </w:r>
      <w:r w:rsidR="00497486" w:rsidRPr="003B6210">
        <w:rPr>
          <w:rFonts w:ascii="Times New Roman" w:hAnsi="Times New Roman" w:cs="Times New Roman"/>
        </w:rPr>
        <w:t>C</w:t>
      </w:r>
      <w:r w:rsidR="00BD40D5" w:rsidRPr="003B6210">
        <w:rPr>
          <w:rFonts w:ascii="Times New Roman" w:hAnsi="Times New Roman" w:cs="Times New Roman"/>
        </w:rPr>
        <w:t>) from SCS-CN method and their surface runoff potential rank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
        <w:gridCol w:w="1560"/>
        <w:gridCol w:w="5263"/>
        <w:gridCol w:w="1439"/>
      </w:tblGrid>
      <w:tr w:rsidR="003143FA" w:rsidRPr="00451510" w14:paraId="38447229" w14:textId="77777777" w:rsidTr="004B0FEE">
        <w:tc>
          <w:tcPr>
            <w:tcW w:w="700" w:type="dxa"/>
            <w:tcBorders>
              <w:top w:val="single" w:sz="18" w:space="0" w:color="auto"/>
              <w:bottom w:val="single" w:sz="8" w:space="0" w:color="auto"/>
            </w:tcBorders>
            <w:vAlign w:val="center"/>
          </w:tcPr>
          <w:p w14:paraId="7416067A" w14:textId="77777777" w:rsidR="003143FA" w:rsidRPr="00451510" w:rsidRDefault="003143FA" w:rsidP="004B0FEE">
            <w:pPr>
              <w:spacing w:line="480" w:lineRule="auto"/>
              <w:jc w:val="center"/>
              <w:rPr>
                <w:rFonts w:ascii="Times New Roman" w:hAnsi="Times New Roman" w:cs="Times New Roman"/>
                <w:b/>
                <w:bCs/>
              </w:rPr>
            </w:pPr>
            <w:proofErr w:type="spellStart"/>
            <w:r w:rsidRPr="00451510">
              <w:rPr>
                <w:rFonts w:ascii="Times New Roman" w:hAnsi="Times New Roman" w:cs="Times New Roman"/>
                <w:b/>
                <w:bCs/>
              </w:rPr>
              <w:t>S.No</w:t>
            </w:r>
            <w:proofErr w:type="spellEnd"/>
            <w:r w:rsidRPr="00451510">
              <w:rPr>
                <w:rFonts w:ascii="Times New Roman" w:hAnsi="Times New Roman" w:cs="Times New Roman"/>
                <w:b/>
                <w:bCs/>
              </w:rPr>
              <w:t>.</w:t>
            </w:r>
          </w:p>
        </w:tc>
        <w:tc>
          <w:tcPr>
            <w:tcW w:w="1563" w:type="dxa"/>
            <w:tcBorders>
              <w:top w:val="single" w:sz="18" w:space="0" w:color="auto"/>
              <w:bottom w:val="single" w:sz="8" w:space="0" w:color="auto"/>
            </w:tcBorders>
            <w:vAlign w:val="center"/>
          </w:tcPr>
          <w:p w14:paraId="0C03715B" w14:textId="77777777" w:rsidR="003143FA" w:rsidRPr="00451510" w:rsidRDefault="003143FA" w:rsidP="004B0FEE">
            <w:pPr>
              <w:spacing w:line="480" w:lineRule="auto"/>
              <w:jc w:val="center"/>
              <w:rPr>
                <w:rFonts w:ascii="Times New Roman" w:hAnsi="Times New Roman" w:cs="Times New Roman"/>
                <w:b/>
                <w:bCs/>
              </w:rPr>
            </w:pPr>
            <w:r w:rsidRPr="00451510">
              <w:rPr>
                <w:rFonts w:ascii="Times New Roman" w:hAnsi="Times New Roman" w:cs="Times New Roman"/>
                <w:b/>
                <w:bCs/>
              </w:rPr>
              <w:t>Runoff Coefficient (C)</w:t>
            </w:r>
          </w:p>
        </w:tc>
        <w:tc>
          <w:tcPr>
            <w:tcW w:w="5310" w:type="dxa"/>
            <w:tcBorders>
              <w:top w:val="single" w:sz="18" w:space="0" w:color="auto"/>
              <w:bottom w:val="single" w:sz="8" w:space="0" w:color="auto"/>
            </w:tcBorders>
            <w:vAlign w:val="center"/>
          </w:tcPr>
          <w:p w14:paraId="7B206D6C" w14:textId="77777777" w:rsidR="003143FA" w:rsidRPr="00451510" w:rsidRDefault="003143FA" w:rsidP="004B0FEE">
            <w:pPr>
              <w:spacing w:line="480" w:lineRule="auto"/>
              <w:jc w:val="center"/>
              <w:rPr>
                <w:rFonts w:ascii="Times New Roman" w:hAnsi="Times New Roman" w:cs="Times New Roman"/>
                <w:b/>
                <w:bCs/>
              </w:rPr>
            </w:pPr>
            <w:r w:rsidRPr="00451510">
              <w:rPr>
                <w:rFonts w:ascii="Times New Roman" w:hAnsi="Times New Roman" w:cs="Times New Roman"/>
                <w:b/>
                <w:bCs/>
              </w:rPr>
              <w:t>Watersheds</w:t>
            </w:r>
          </w:p>
        </w:tc>
        <w:tc>
          <w:tcPr>
            <w:tcW w:w="1443" w:type="dxa"/>
            <w:tcBorders>
              <w:top w:val="single" w:sz="18" w:space="0" w:color="auto"/>
              <w:bottom w:val="single" w:sz="8" w:space="0" w:color="auto"/>
            </w:tcBorders>
            <w:vAlign w:val="center"/>
          </w:tcPr>
          <w:p w14:paraId="2612BF5F" w14:textId="77777777" w:rsidR="003143FA" w:rsidRPr="00451510" w:rsidRDefault="003143FA" w:rsidP="004B0FEE">
            <w:pPr>
              <w:spacing w:line="480" w:lineRule="auto"/>
              <w:jc w:val="center"/>
              <w:rPr>
                <w:rFonts w:ascii="Times New Roman" w:hAnsi="Times New Roman" w:cs="Times New Roman"/>
                <w:b/>
                <w:bCs/>
              </w:rPr>
            </w:pPr>
            <w:r w:rsidRPr="00451510">
              <w:rPr>
                <w:rFonts w:ascii="Times New Roman" w:hAnsi="Times New Roman" w:cs="Times New Roman"/>
                <w:b/>
                <w:bCs/>
              </w:rPr>
              <w:t>Potential Rank</w:t>
            </w:r>
          </w:p>
        </w:tc>
      </w:tr>
      <w:tr w:rsidR="003143FA" w:rsidRPr="00451510" w14:paraId="6CB1654F" w14:textId="77777777" w:rsidTr="004B0FEE">
        <w:tc>
          <w:tcPr>
            <w:tcW w:w="700" w:type="dxa"/>
            <w:tcBorders>
              <w:top w:val="single" w:sz="8" w:space="0" w:color="auto"/>
            </w:tcBorders>
            <w:vAlign w:val="center"/>
          </w:tcPr>
          <w:p w14:paraId="34DC4FC9"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lastRenderedPageBreak/>
              <w:t>1</w:t>
            </w:r>
          </w:p>
        </w:tc>
        <w:tc>
          <w:tcPr>
            <w:tcW w:w="1563" w:type="dxa"/>
            <w:tcBorders>
              <w:top w:val="single" w:sz="8" w:space="0" w:color="auto"/>
            </w:tcBorders>
            <w:vAlign w:val="center"/>
          </w:tcPr>
          <w:p w14:paraId="02ED910A"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 xml:space="preserve">0.47-0.56 </w:t>
            </w:r>
          </w:p>
        </w:tc>
        <w:tc>
          <w:tcPr>
            <w:tcW w:w="5310" w:type="dxa"/>
            <w:tcBorders>
              <w:top w:val="single" w:sz="8" w:space="0" w:color="auto"/>
            </w:tcBorders>
            <w:vAlign w:val="center"/>
          </w:tcPr>
          <w:p w14:paraId="6EE1D6E4"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 xml:space="preserve">W53, W57 </w:t>
            </w:r>
          </w:p>
        </w:tc>
        <w:tc>
          <w:tcPr>
            <w:tcW w:w="1443" w:type="dxa"/>
            <w:tcBorders>
              <w:top w:val="single" w:sz="8" w:space="0" w:color="auto"/>
            </w:tcBorders>
            <w:vAlign w:val="center"/>
          </w:tcPr>
          <w:p w14:paraId="68FDD3C0"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Very High</w:t>
            </w:r>
          </w:p>
        </w:tc>
      </w:tr>
      <w:tr w:rsidR="003143FA" w:rsidRPr="00451510" w14:paraId="6100C47A" w14:textId="77777777" w:rsidTr="004B0FEE">
        <w:tc>
          <w:tcPr>
            <w:tcW w:w="700" w:type="dxa"/>
            <w:vAlign w:val="center"/>
          </w:tcPr>
          <w:p w14:paraId="6C886B80"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2</w:t>
            </w:r>
          </w:p>
        </w:tc>
        <w:tc>
          <w:tcPr>
            <w:tcW w:w="1563" w:type="dxa"/>
            <w:vAlign w:val="center"/>
          </w:tcPr>
          <w:p w14:paraId="48910B9B"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 xml:space="preserve">0.35-0.47 </w:t>
            </w:r>
          </w:p>
        </w:tc>
        <w:tc>
          <w:tcPr>
            <w:tcW w:w="5310" w:type="dxa"/>
            <w:vAlign w:val="center"/>
          </w:tcPr>
          <w:p w14:paraId="7F7707C1"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W16, W28, W29, W33, W36, W37, W38, W39, W40, W41, W49, W51, W54, W55, W56, W82, W84, W86, W87, W88, W89, W90, W91, W98</w:t>
            </w:r>
          </w:p>
        </w:tc>
        <w:tc>
          <w:tcPr>
            <w:tcW w:w="1443" w:type="dxa"/>
            <w:vAlign w:val="center"/>
          </w:tcPr>
          <w:p w14:paraId="14717E23"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High</w:t>
            </w:r>
          </w:p>
        </w:tc>
      </w:tr>
      <w:tr w:rsidR="003143FA" w:rsidRPr="00451510" w14:paraId="2461BCEB" w14:textId="77777777" w:rsidTr="004B0FEE">
        <w:tc>
          <w:tcPr>
            <w:tcW w:w="700" w:type="dxa"/>
            <w:vAlign w:val="center"/>
          </w:tcPr>
          <w:p w14:paraId="757E6C43"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3</w:t>
            </w:r>
          </w:p>
        </w:tc>
        <w:tc>
          <w:tcPr>
            <w:tcW w:w="1563" w:type="dxa"/>
            <w:vAlign w:val="center"/>
          </w:tcPr>
          <w:p w14:paraId="0E0C2E6B"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 xml:space="preserve">0.26-0.35 </w:t>
            </w:r>
          </w:p>
        </w:tc>
        <w:tc>
          <w:tcPr>
            <w:tcW w:w="5310" w:type="dxa"/>
            <w:vAlign w:val="center"/>
          </w:tcPr>
          <w:p w14:paraId="045D7DE4"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W3, W4, W5, W7, W9, W13, W14, W20, W21, W22, W26, W32, W35, W43, W45, W50, W52, W58, W60, W61, W63, W64, W66, W72, W74, W75, W81, W83, W85, W92, W96</w:t>
            </w:r>
          </w:p>
        </w:tc>
        <w:tc>
          <w:tcPr>
            <w:tcW w:w="1443" w:type="dxa"/>
            <w:vAlign w:val="center"/>
          </w:tcPr>
          <w:p w14:paraId="11B33E17"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Moderate</w:t>
            </w:r>
          </w:p>
        </w:tc>
      </w:tr>
      <w:tr w:rsidR="003143FA" w:rsidRPr="00451510" w14:paraId="20D20BDE" w14:textId="77777777" w:rsidTr="004B0FEE">
        <w:tc>
          <w:tcPr>
            <w:tcW w:w="700" w:type="dxa"/>
            <w:vAlign w:val="center"/>
          </w:tcPr>
          <w:p w14:paraId="54993E90"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4</w:t>
            </w:r>
          </w:p>
        </w:tc>
        <w:tc>
          <w:tcPr>
            <w:tcW w:w="1563" w:type="dxa"/>
            <w:vAlign w:val="center"/>
          </w:tcPr>
          <w:p w14:paraId="16020730"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 xml:space="preserve">0.18-0.26 </w:t>
            </w:r>
          </w:p>
        </w:tc>
        <w:tc>
          <w:tcPr>
            <w:tcW w:w="5310" w:type="dxa"/>
            <w:vAlign w:val="center"/>
          </w:tcPr>
          <w:p w14:paraId="66DA6CFD"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W1, W2, W6, W11, W12, W17, W18, W19, W27, W30, W31, W34, W42, W44, W46, W47, W48, W59, W62, W65, W67, W68, W69, W70, W71, W76, W80, W93, W94, W 95, W 97</w:t>
            </w:r>
          </w:p>
        </w:tc>
        <w:tc>
          <w:tcPr>
            <w:tcW w:w="1443" w:type="dxa"/>
            <w:vAlign w:val="center"/>
          </w:tcPr>
          <w:p w14:paraId="64941AB9"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Low</w:t>
            </w:r>
          </w:p>
        </w:tc>
      </w:tr>
      <w:tr w:rsidR="003143FA" w:rsidRPr="00451510" w14:paraId="320139C0" w14:textId="77777777" w:rsidTr="004B0FEE">
        <w:tc>
          <w:tcPr>
            <w:tcW w:w="700" w:type="dxa"/>
            <w:tcBorders>
              <w:bottom w:val="single" w:sz="18" w:space="0" w:color="auto"/>
            </w:tcBorders>
            <w:vAlign w:val="center"/>
          </w:tcPr>
          <w:p w14:paraId="351E0343"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5</w:t>
            </w:r>
          </w:p>
        </w:tc>
        <w:tc>
          <w:tcPr>
            <w:tcW w:w="1563" w:type="dxa"/>
            <w:tcBorders>
              <w:bottom w:val="single" w:sz="18" w:space="0" w:color="auto"/>
            </w:tcBorders>
            <w:vAlign w:val="center"/>
          </w:tcPr>
          <w:p w14:paraId="5B700358"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 xml:space="preserve">0.09-0.18 </w:t>
            </w:r>
          </w:p>
        </w:tc>
        <w:tc>
          <w:tcPr>
            <w:tcW w:w="5310" w:type="dxa"/>
            <w:tcBorders>
              <w:bottom w:val="single" w:sz="18" w:space="0" w:color="auto"/>
            </w:tcBorders>
            <w:vAlign w:val="center"/>
          </w:tcPr>
          <w:p w14:paraId="733D3749"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W8, W10, W15, W23, W24, W25, W73, W77, W78, W79</w:t>
            </w:r>
          </w:p>
        </w:tc>
        <w:tc>
          <w:tcPr>
            <w:tcW w:w="1443" w:type="dxa"/>
            <w:tcBorders>
              <w:bottom w:val="single" w:sz="18" w:space="0" w:color="auto"/>
            </w:tcBorders>
            <w:vAlign w:val="center"/>
          </w:tcPr>
          <w:p w14:paraId="0E7ED014"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Very Low</w:t>
            </w:r>
          </w:p>
        </w:tc>
      </w:tr>
    </w:tbl>
    <w:p w14:paraId="01942416" w14:textId="77777777" w:rsidR="00873C27" w:rsidRPr="003B6210" w:rsidRDefault="00873C27" w:rsidP="00314362">
      <w:pPr>
        <w:spacing w:line="480" w:lineRule="auto"/>
        <w:rPr>
          <w:rFonts w:ascii="Times New Roman" w:hAnsi="Times New Roman" w:cs="Times New Roman"/>
        </w:rPr>
      </w:pPr>
    </w:p>
    <w:p w14:paraId="7E6033B9" w14:textId="7E581F19" w:rsidR="004851C3" w:rsidRPr="003B6210" w:rsidRDefault="00032B00" w:rsidP="00314362">
      <w:pPr>
        <w:spacing w:line="480" w:lineRule="auto"/>
        <w:rPr>
          <w:rFonts w:ascii="Times New Roman" w:hAnsi="Times New Roman" w:cs="Times New Roman"/>
        </w:rPr>
      </w:pPr>
      <w:r>
        <w:rPr>
          <w:rFonts w:ascii="Times New Roman" w:hAnsi="Times New Roman" w:cs="Times New Roman"/>
        </w:rPr>
        <w:t xml:space="preserve">3.5 </w:t>
      </w:r>
      <w:r w:rsidR="00B7173D" w:rsidRPr="003B6210">
        <w:rPr>
          <w:rFonts w:ascii="Times New Roman" w:hAnsi="Times New Roman" w:cs="Times New Roman"/>
        </w:rPr>
        <w:t>Comparison</w:t>
      </w:r>
      <w:r w:rsidR="002C110A" w:rsidRPr="003B6210">
        <w:rPr>
          <w:rFonts w:ascii="Times New Roman" w:hAnsi="Times New Roman" w:cs="Times New Roman"/>
        </w:rPr>
        <w:t xml:space="preserve"> </w:t>
      </w:r>
      <w:r w:rsidR="00D419A0" w:rsidRPr="003B6210">
        <w:rPr>
          <w:rFonts w:ascii="Times New Roman" w:hAnsi="Times New Roman" w:cs="Times New Roman"/>
        </w:rPr>
        <w:t>of surface runoff potential ranks from both approaches</w:t>
      </w:r>
    </w:p>
    <w:p w14:paraId="07C98500" w14:textId="150A735A" w:rsidR="000968CC" w:rsidRPr="003B6210" w:rsidRDefault="00B7173D" w:rsidP="00314362">
      <w:pPr>
        <w:spacing w:line="480" w:lineRule="auto"/>
        <w:jc w:val="both"/>
        <w:rPr>
          <w:rFonts w:ascii="Times New Roman" w:hAnsi="Times New Roman" w:cs="Times New Roman"/>
        </w:rPr>
      </w:pPr>
      <w:r w:rsidRPr="003B6210">
        <w:rPr>
          <w:rFonts w:ascii="Times New Roman" w:hAnsi="Times New Roman" w:cs="Times New Roman"/>
        </w:rPr>
        <w:t>The r</w:t>
      </w:r>
      <w:r w:rsidR="000968CC" w:rsidRPr="003B6210">
        <w:rPr>
          <w:rFonts w:ascii="Times New Roman" w:hAnsi="Times New Roman" w:cs="Times New Roman"/>
        </w:rPr>
        <w:t>unoff potential ranks derived from morphometric analysis using the Compound Factor (CF) method and those obtained through the SCS-CN method</w:t>
      </w:r>
      <w:r w:rsidRPr="003B6210">
        <w:rPr>
          <w:rFonts w:ascii="Times New Roman" w:hAnsi="Times New Roman" w:cs="Times New Roman"/>
        </w:rPr>
        <w:t xml:space="preserve"> were compared</w:t>
      </w:r>
      <w:r w:rsidR="000968CC" w:rsidRPr="003B6210">
        <w:rPr>
          <w:rFonts w:ascii="Times New Roman" w:hAnsi="Times New Roman" w:cs="Times New Roman"/>
        </w:rPr>
        <w:t xml:space="preserve"> across 98 watersheds in the Hazaribagh Plateau</w:t>
      </w:r>
      <w:r w:rsidR="00BD40D5" w:rsidRPr="003B6210">
        <w:rPr>
          <w:rFonts w:ascii="Times New Roman" w:hAnsi="Times New Roman" w:cs="Times New Roman"/>
        </w:rPr>
        <w:t xml:space="preserve"> (Table </w:t>
      </w:r>
      <w:r w:rsidR="00432BD9">
        <w:rPr>
          <w:rFonts w:ascii="Times New Roman" w:hAnsi="Times New Roman" w:cs="Times New Roman"/>
        </w:rPr>
        <w:t>7</w:t>
      </w:r>
      <w:r w:rsidR="00BD40D5" w:rsidRPr="003B6210">
        <w:rPr>
          <w:rFonts w:ascii="Times New Roman" w:hAnsi="Times New Roman" w:cs="Times New Roman"/>
        </w:rPr>
        <w:t>)</w:t>
      </w:r>
      <w:r w:rsidR="000968CC" w:rsidRPr="003B6210">
        <w:rPr>
          <w:rFonts w:ascii="Times New Roman" w:hAnsi="Times New Roman" w:cs="Times New Roman"/>
        </w:rPr>
        <w:t>. The results revealed that 46 watersheds exhibited identical runoff ranks in both methods, indicating a strong agreement between geomorphometric parameters and actual hydrological response</w:t>
      </w:r>
      <w:r w:rsidR="0071768C" w:rsidRPr="003B6210">
        <w:rPr>
          <w:rFonts w:ascii="Times New Roman" w:hAnsi="Times New Roman" w:cs="Times New Roman"/>
        </w:rPr>
        <w:t xml:space="preserve"> </w:t>
      </w:r>
      <w:r w:rsidR="002C110A" w:rsidRPr="003B6210">
        <w:rPr>
          <w:rFonts w:ascii="Times New Roman" w:hAnsi="Times New Roman" w:cs="Times New Roman"/>
        </w:rPr>
        <w:t>modelled</w:t>
      </w:r>
      <w:r w:rsidR="0071768C" w:rsidRPr="003B6210">
        <w:rPr>
          <w:rFonts w:ascii="Times New Roman" w:hAnsi="Times New Roman" w:cs="Times New Roman"/>
        </w:rPr>
        <w:t xml:space="preserve"> by the SCS-CN method</w:t>
      </w:r>
      <w:r w:rsidR="000968CC" w:rsidRPr="003B6210">
        <w:rPr>
          <w:rFonts w:ascii="Times New Roman" w:hAnsi="Times New Roman" w:cs="Times New Roman"/>
        </w:rPr>
        <w:t>.</w:t>
      </w:r>
      <w:r w:rsidR="0071768C" w:rsidRPr="003B6210">
        <w:rPr>
          <w:rFonts w:ascii="Times New Roman" w:hAnsi="Times New Roman" w:cs="Times New Roman"/>
        </w:rPr>
        <w:t xml:space="preserve"> It reinforces the validity of morphometric analysis as a reliable preliminary tool for assessing surface runoff potential.</w:t>
      </w:r>
      <w:r w:rsidR="000968CC" w:rsidRPr="003B6210">
        <w:rPr>
          <w:rFonts w:ascii="Times New Roman" w:hAnsi="Times New Roman" w:cs="Times New Roman"/>
        </w:rPr>
        <w:t xml:space="preserve"> </w:t>
      </w:r>
      <w:r w:rsidRPr="003B6210">
        <w:rPr>
          <w:rFonts w:ascii="Times New Roman" w:hAnsi="Times New Roman" w:cs="Times New Roman"/>
        </w:rPr>
        <w:t>These</w:t>
      </w:r>
      <w:r w:rsidR="000968CC" w:rsidRPr="003B6210">
        <w:rPr>
          <w:rFonts w:ascii="Times New Roman" w:hAnsi="Times New Roman" w:cs="Times New Roman"/>
        </w:rPr>
        <w:t xml:space="preserve"> watersheds</w:t>
      </w:r>
      <w:r w:rsidRPr="003B6210">
        <w:rPr>
          <w:rFonts w:ascii="Times New Roman" w:hAnsi="Times New Roman" w:cs="Times New Roman"/>
        </w:rPr>
        <w:t xml:space="preserve"> cover most part of the study area as they</w:t>
      </w:r>
      <w:r w:rsidR="000968CC" w:rsidRPr="003B6210">
        <w:rPr>
          <w:rFonts w:ascii="Times New Roman" w:hAnsi="Times New Roman" w:cs="Times New Roman"/>
        </w:rPr>
        <w:t xml:space="preserve"> </w:t>
      </w:r>
      <w:r w:rsidRPr="003B6210">
        <w:rPr>
          <w:rFonts w:ascii="Times New Roman" w:hAnsi="Times New Roman" w:cs="Times New Roman"/>
        </w:rPr>
        <w:t xml:space="preserve">are generally large to medium sized watersheds, </w:t>
      </w:r>
      <w:r w:rsidR="000968CC" w:rsidRPr="003B6210">
        <w:rPr>
          <w:rFonts w:ascii="Times New Roman" w:hAnsi="Times New Roman" w:cs="Times New Roman"/>
        </w:rPr>
        <w:t xml:space="preserve">prominently located in the central and southern regions and reflect consistent topographic and land surface characteristics, suggesting reliable </w:t>
      </w:r>
      <w:r w:rsidR="000968CC" w:rsidRPr="003B6210">
        <w:rPr>
          <w:rFonts w:ascii="Times New Roman" w:hAnsi="Times New Roman" w:cs="Times New Roman"/>
        </w:rPr>
        <w:lastRenderedPageBreak/>
        <w:t>morphometric estimation (</w:t>
      </w:r>
      <w:r w:rsidRPr="003B6210">
        <w:rPr>
          <w:rFonts w:ascii="Times New Roman" w:hAnsi="Times New Roman" w:cs="Times New Roman"/>
        </w:rPr>
        <w:t>Fig</w:t>
      </w:r>
      <w:r w:rsidR="009070A6" w:rsidRPr="003B6210">
        <w:rPr>
          <w:rFonts w:ascii="Times New Roman" w:hAnsi="Times New Roman" w:cs="Times New Roman"/>
        </w:rPr>
        <w:t>.</w:t>
      </w:r>
      <w:r w:rsidR="009245E0" w:rsidRPr="003B6210">
        <w:rPr>
          <w:rFonts w:ascii="Times New Roman" w:hAnsi="Times New Roman" w:cs="Times New Roman"/>
        </w:rPr>
        <w:t xml:space="preserve"> </w:t>
      </w:r>
      <w:r w:rsidR="009070A6" w:rsidRPr="003B6210">
        <w:rPr>
          <w:rFonts w:ascii="Times New Roman" w:hAnsi="Times New Roman" w:cs="Times New Roman"/>
        </w:rPr>
        <w:t>9</w:t>
      </w:r>
      <w:r w:rsidR="000968CC" w:rsidRPr="003B6210">
        <w:rPr>
          <w:rFonts w:ascii="Times New Roman" w:hAnsi="Times New Roman" w:cs="Times New Roman"/>
        </w:rPr>
        <w:t xml:space="preserve">). However, 35 watersheds had lower runoff ranks in the SCS-CN method compared to their morphometric potential ranks. This discrepancy is likely due to the presence of forest cover and agricultural </w:t>
      </w:r>
      <w:r w:rsidRPr="003B6210">
        <w:rPr>
          <w:rFonts w:ascii="Times New Roman" w:hAnsi="Times New Roman" w:cs="Times New Roman"/>
        </w:rPr>
        <w:t>land that</w:t>
      </w:r>
      <w:r w:rsidR="000968CC" w:rsidRPr="003B6210">
        <w:rPr>
          <w:rFonts w:ascii="Times New Roman" w:hAnsi="Times New Roman" w:cs="Times New Roman"/>
        </w:rPr>
        <w:t xml:space="preserve"> promotes </w:t>
      </w:r>
      <w:r w:rsidRPr="003B6210">
        <w:rPr>
          <w:rFonts w:ascii="Times New Roman" w:hAnsi="Times New Roman" w:cs="Times New Roman"/>
        </w:rPr>
        <w:t xml:space="preserve">infiltration which are the </w:t>
      </w:r>
      <w:r w:rsidR="000968CC" w:rsidRPr="003B6210">
        <w:rPr>
          <w:rFonts w:ascii="Times New Roman" w:hAnsi="Times New Roman" w:cs="Times New Roman"/>
        </w:rPr>
        <w:t>factors not captured by morphometric parameters. Such watersheds highlight the limitations of relying solely on structural attributes for runoff prediction.</w:t>
      </w:r>
    </w:p>
    <w:p w14:paraId="3E7FC304" w14:textId="2A5AD541" w:rsidR="009070A6" w:rsidRPr="003B6210" w:rsidRDefault="006F4761" w:rsidP="00314362">
      <w:pPr>
        <w:spacing w:line="480" w:lineRule="auto"/>
        <w:jc w:val="both"/>
        <w:rPr>
          <w:rFonts w:ascii="Times New Roman" w:hAnsi="Times New Roman" w:cs="Times New Roman"/>
        </w:rPr>
      </w:pPr>
      <w:r w:rsidRPr="003B6210">
        <w:rPr>
          <w:rFonts w:ascii="Times New Roman" w:hAnsi="Times New Roman" w:cs="Times New Roman"/>
          <w:noProof/>
        </w:rPr>
        <w:drawing>
          <wp:inline distT="0" distB="0" distL="0" distR="0" wp14:anchorId="01ED36BD" wp14:editId="3D34B6EF">
            <wp:extent cx="5689987" cy="4396808"/>
            <wp:effectExtent l="19050" t="19050" r="25400" b="22860"/>
            <wp:docPr id="12161004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00400" name="Picture 121610040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3426" cy="4399466"/>
                    </a:xfrm>
                    <a:prstGeom prst="rect">
                      <a:avLst/>
                    </a:prstGeom>
                    <a:ln>
                      <a:solidFill>
                        <a:schemeClr val="tx1"/>
                      </a:solidFill>
                    </a:ln>
                  </pic:spPr>
                </pic:pic>
              </a:graphicData>
            </a:graphic>
          </wp:inline>
        </w:drawing>
      </w:r>
    </w:p>
    <w:p w14:paraId="466948DE" w14:textId="41778985" w:rsidR="009070A6" w:rsidRPr="003B6210" w:rsidRDefault="009070A6" w:rsidP="00314362">
      <w:pPr>
        <w:spacing w:line="480" w:lineRule="auto"/>
        <w:rPr>
          <w:rFonts w:ascii="Times New Roman" w:hAnsi="Times New Roman" w:cs="Times New Roman"/>
          <w:lang w:val="en-US"/>
        </w:rPr>
      </w:pPr>
      <w:r w:rsidRPr="003B6210">
        <w:rPr>
          <w:rFonts w:ascii="Times New Roman" w:hAnsi="Times New Roman" w:cs="Times New Roman"/>
          <w:b/>
          <w:bCs/>
          <w:lang w:val="en-US"/>
        </w:rPr>
        <w:t>Fig.</w:t>
      </w:r>
      <w:r w:rsidR="00516D34">
        <w:rPr>
          <w:rFonts w:ascii="Times New Roman" w:hAnsi="Times New Roman" w:cs="Times New Roman"/>
          <w:b/>
          <w:bCs/>
          <w:lang w:val="en-US"/>
        </w:rPr>
        <w:t xml:space="preserve"> </w:t>
      </w:r>
      <w:r w:rsidRPr="003B6210">
        <w:rPr>
          <w:rFonts w:ascii="Times New Roman" w:hAnsi="Times New Roman" w:cs="Times New Roman"/>
          <w:b/>
          <w:bCs/>
          <w:lang w:val="en-US"/>
        </w:rPr>
        <w:t>9</w:t>
      </w:r>
      <w:r w:rsidRPr="003B6210">
        <w:rPr>
          <w:rFonts w:ascii="Times New Roman" w:hAnsi="Times New Roman" w:cs="Times New Roman"/>
          <w:lang w:val="en-US"/>
        </w:rPr>
        <w:t xml:space="preserve"> Comparison of surface runoff potential ranks obtained from morphometric analysis and SCS-CN method</w:t>
      </w:r>
    </w:p>
    <w:p w14:paraId="78FEA920" w14:textId="77777777" w:rsidR="007145C6" w:rsidRPr="003B6210" w:rsidRDefault="009070A6" w:rsidP="00314362">
      <w:pPr>
        <w:spacing w:line="480" w:lineRule="auto"/>
        <w:jc w:val="both"/>
        <w:rPr>
          <w:rFonts w:ascii="Times New Roman" w:hAnsi="Times New Roman" w:cs="Times New Roman"/>
        </w:rPr>
      </w:pPr>
      <w:r w:rsidRPr="003B6210">
        <w:rPr>
          <w:rFonts w:ascii="Times New Roman" w:hAnsi="Times New Roman" w:cs="Times New Roman"/>
        </w:rPr>
        <w:t xml:space="preserve">Conversely, 17 watersheds, predominantly smaller in size and located mostly in the northeastern parts of the study area, showed higher runoff potential in the SCS-CN method than what morphometric analysis suggested. Steep slopes combined with impervious land cover (e.g., built-up areas) and land cover like bare lands and waterbodies attributed to </w:t>
      </w:r>
      <w:r w:rsidRPr="003B6210">
        <w:rPr>
          <w:rFonts w:ascii="Times New Roman" w:hAnsi="Times New Roman" w:cs="Times New Roman"/>
        </w:rPr>
        <w:lastRenderedPageBreak/>
        <w:t>enhanced surface runoff regardless of the watersheds’ form. These findings underline the importance of integrating both morphometric and land-based hydrological models. While morphometric analysis provides a preliminary, structure-driven estimation of runoff potential, the SCS-CN method reflects actual hydrological behavior by incorporating dynamic variables such as land use/land cover, soil group, and antecedent moisture condition. Therefore, a combined approach is essential for effective water resource management.</w:t>
      </w:r>
    </w:p>
    <w:p w14:paraId="750E333B" w14:textId="2086E7FB" w:rsidR="009070A6" w:rsidRPr="003B6210" w:rsidRDefault="009070A6" w:rsidP="00314362">
      <w:pPr>
        <w:spacing w:line="480" w:lineRule="auto"/>
        <w:jc w:val="both"/>
        <w:rPr>
          <w:rFonts w:ascii="Times New Roman" w:hAnsi="Times New Roman" w:cs="Times New Roman"/>
        </w:rPr>
      </w:pPr>
      <w:r w:rsidRPr="003B6210">
        <w:rPr>
          <w:rFonts w:ascii="Times New Roman" w:hAnsi="Times New Roman" w:cs="Times New Roman"/>
          <w:b/>
          <w:bCs/>
        </w:rPr>
        <w:t xml:space="preserve">Table </w:t>
      </w:r>
      <w:r w:rsidR="00432BD9">
        <w:rPr>
          <w:rFonts w:ascii="Times New Roman" w:hAnsi="Times New Roman" w:cs="Times New Roman"/>
          <w:b/>
          <w:bCs/>
        </w:rPr>
        <w:t>7</w:t>
      </w:r>
      <w:r w:rsidRPr="003B6210">
        <w:rPr>
          <w:rFonts w:ascii="Times New Roman" w:hAnsi="Times New Roman" w:cs="Times New Roman"/>
        </w:rPr>
        <w:t xml:space="preserve"> </w:t>
      </w:r>
      <w:r w:rsidRPr="003B6210">
        <w:rPr>
          <w:rFonts w:ascii="Times New Roman" w:hAnsi="Times New Roman" w:cs="Times New Roman"/>
          <w:lang w:val="en-US"/>
        </w:rPr>
        <w:t>Comparison of surface runoff potential ranks obtained from morphometric analysis and SCS-CN method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27"/>
      </w:tblGrid>
      <w:tr w:rsidR="003143FA" w:rsidRPr="00451510" w14:paraId="1AF15306" w14:textId="77777777" w:rsidTr="004B0FEE">
        <w:tc>
          <w:tcPr>
            <w:tcW w:w="2689" w:type="dxa"/>
            <w:tcBorders>
              <w:top w:val="single" w:sz="18" w:space="0" w:color="auto"/>
              <w:bottom w:val="single" w:sz="8" w:space="0" w:color="auto"/>
            </w:tcBorders>
            <w:vAlign w:val="center"/>
          </w:tcPr>
          <w:p w14:paraId="4068ACB6" w14:textId="77777777" w:rsidR="003143FA" w:rsidRPr="00451510" w:rsidRDefault="003143FA" w:rsidP="004B0FEE">
            <w:pPr>
              <w:spacing w:line="480" w:lineRule="auto"/>
              <w:jc w:val="center"/>
              <w:rPr>
                <w:rFonts w:ascii="Times New Roman" w:hAnsi="Times New Roman" w:cs="Times New Roman"/>
                <w:b/>
                <w:bCs/>
              </w:rPr>
            </w:pPr>
            <w:r w:rsidRPr="00451510">
              <w:rPr>
                <w:rFonts w:ascii="Times New Roman" w:hAnsi="Times New Roman" w:cs="Times New Roman"/>
                <w:b/>
                <w:bCs/>
              </w:rPr>
              <w:t>Category</w:t>
            </w:r>
          </w:p>
        </w:tc>
        <w:tc>
          <w:tcPr>
            <w:tcW w:w="6327" w:type="dxa"/>
            <w:tcBorders>
              <w:top w:val="single" w:sz="18" w:space="0" w:color="auto"/>
              <w:bottom w:val="single" w:sz="8" w:space="0" w:color="auto"/>
            </w:tcBorders>
            <w:vAlign w:val="center"/>
          </w:tcPr>
          <w:p w14:paraId="0AB69EA8" w14:textId="77777777" w:rsidR="003143FA" w:rsidRPr="00451510" w:rsidRDefault="003143FA" w:rsidP="004B0FEE">
            <w:pPr>
              <w:spacing w:line="480" w:lineRule="auto"/>
              <w:jc w:val="center"/>
              <w:rPr>
                <w:rFonts w:ascii="Times New Roman" w:hAnsi="Times New Roman" w:cs="Times New Roman"/>
                <w:b/>
                <w:bCs/>
              </w:rPr>
            </w:pPr>
            <w:r w:rsidRPr="00451510">
              <w:rPr>
                <w:rFonts w:ascii="Times New Roman" w:hAnsi="Times New Roman" w:cs="Times New Roman"/>
                <w:b/>
                <w:bCs/>
              </w:rPr>
              <w:t>Watersheds</w:t>
            </w:r>
          </w:p>
        </w:tc>
      </w:tr>
      <w:tr w:rsidR="003143FA" w:rsidRPr="00451510" w14:paraId="37E77E01" w14:textId="77777777" w:rsidTr="004B0FEE">
        <w:tc>
          <w:tcPr>
            <w:tcW w:w="2689" w:type="dxa"/>
            <w:tcBorders>
              <w:top w:val="single" w:sz="8" w:space="0" w:color="auto"/>
            </w:tcBorders>
          </w:tcPr>
          <w:p w14:paraId="370AC54D" w14:textId="77777777" w:rsidR="003143FA" w:rsidRPr="00451510" w:rsidRDefault="003143FA" w:rsidP="004B0FEE">
            <w:pPr>
              <w:spacing w:line="480" w:lineRule="auto"/>
              <w:jc w:val="both"/>
              <w:rPr>
                <w:rFonts w:ascii="Times New Roman" w:hAnsi="Times New Roman" w:cs="Times New Roman"/>
              </w:rPr>
            </w:pPr>
            <w:r w:rsidRPr="00451510">
              <w:rPr>
                <w:rFonts w:ascii="Times New Roman" w:hAnsi="Times New Roman" w:cs="Times New Roman"/>
              </w:rPr>
              <w:t xml:space="preserve">Watersheds having equal rank in both methods </w:t>
            </w:r>
          </w:p>
        </w:tc>
        <w:tc>
          <w:tcPr>
            <w:tcW w:w="6327" w:type="dxa"/>
            <w:tcBorders>
              <w:top w:val="single" w:sz="8" w:space="0" w:color="auto"/>
            </w:tcBorders>
          </w:tcPr>
          <w:p w14:paraId="333FF6B0" w14:textId="77777777" w:rsidR="003143FA" w:rsidRPr="00451510" w:rsidRDefault="003143FA" w:rsidP="004B0FEE">
            <w:pPr>
              <w:spacing w:line="480" w:lineRule="auto"/>
              <w:jc w:val="both"/>
              <w:rPr>
                <w:rFonts w:ascii="Times New Roman" w:hAnsi="Times New Roman" w:cs="Times New Roman"/>
              </w:rPr>
            </w:pPr>
            <w:r w:rsidRPr="00451510">
              <w:rPr>
                <w:rFonts w:ascii="Times New Roman" w:eastAsia="Times New Roman" w:hAnsi="Times New Roman" w:cs="Times New Roman"/>
                <w:kern w:val="0"/>
                <w:lang w:eastAsia="en-IN"/>
                <w14:ligatures w14:val="none"/>
              </w:rPr>
              <w:t>W1, W2, W3, W4, W5, W7, W9, W11, W12, W14, W16, W19, W20, W21, W27, W30, W31, W32, W36, W37, W38, W42, W43, W44, W47, W51, W52, W55, W56, W58, W59, W60, W61, W64, W66, W72, W74, W75, W76, W80, W83, W84, W86, W88, W90, W91</w:t>
            </w:r>
          </w:p>
        </w:tc>
      </w:tr>
      <w:tr w:rsidR="003143FA" w:rsidRPr="00451510" w14:paraId="5ABFE4BC" w14:textId="77777777" w:rsidTr="004B0FEE">
        <w:tc>
          <w:tcPr>
            <w:tcW w:w="2689" w:type="dxa"/>
          </w:tcPr>
          <w:p w14:paraId="46D9AB74" w14:textId="77777777" w:rsidR="003143FA" w:rsidRPr="00451510" w:rsidRDefault="003143FA" w:rsidP="004B0FEE">
            <w:pPr>
              <w:spacing w:line="480" w:lineRule="auto"/>
              <w:jc w:val="both"/>
              <w:rPr>
                <w:rFonts w:ascii="Times New Roman" w:hAnsi="Times New Roman" w:cs="Times New Roman"/>
              </w:rPr>
            </w:pPr>
            <w:r w:rsidRPr="00451510">
              <w:rPr>
                <w:rFonts w:ascii="Times New Roman" w:hAnsi="Times New Roman" w:cs="Times New Roman"/>
              </w:rPr>
              <w:t>Watersheds having SCS-CN rank lower than their morphometric parameter rank</w:t>
            </w:r>
          </w:p>
        </w:tc>
        <w:tc>
          <w:tcPr>
            <w:tcW w:w="6327" w:type="dxa"/>
          </w:tcPr>
          <w:p w14:paraId="279358BC" w14:textId="77777777" w:rsidR="003143FA" w:rsidRPr="00451510" w:rsidRDefault="003143FA" w:rsidP="004B0FEE">
            <w:pPr>
              <w:spacing w:line="480" w:lineRule="auto"/>
              <w:jc w:val="both"/>
              <w:rPr>
                <w:rFonts w:ascii="Times New Roman" w:hAnsi="Times New Roman" w:cs="Times New Roman"/>
              </w:rPr>
            </w:pPr>
            <w:r w:rsidRPr="00451510">
              <w:rPr>
                <w:rFonts w:ascii="Times New Roman" w:hAnsi="Times New Roman" w:cs="Times New Roman"/>
              </w:rPr>
              <w:t>W6, W8, W10, W13, W15, W17, W18, W23, W24, W25, W29, W46, W54, W62, W63, W65, W67, W68, W69, W70, W71, W73, W77, W78, W79, W81, W85, W87, W89, W93, W94, W95, W96, W97, W98</w:t>
            </w:r>
          </w:p>
        </w:tc>
      </w:tr>
      <w:tr w:rsidR="003143FA" w:rsidRPr="00451510" w14:paraId="5743558B" w14:textId="77777777" w:rsidTr="004B0FEE">
        <w:tc>
          <w:tcPr>
            <w:tcW w:w="2689" w:type="dxa"/>
            <w:tcBorders>
              <w:bottom w:val="single" w:sz="18" w:space="0" w:color="auto"/>
            </w:tcBorders>
          </w:tcPr>
          <w:p w14:paraId="0EB6E23B" w14:textId="77777777" w:rsidR="003143FA" w:rsidRPr="00451510" w:rsidRDefault="003143FA" w:rsidP="004B0FEE">
            <w:pPr>
              <w:spacing w:line="480" w:lineRule="auto"/>
              <w:jc w:val="both"/>
              <w:rPr>
                <w:rFonts w:ascii="Times New Roman" w:hAnsi="Times New Roman" w:cs="Times New Roman"/>
              </w:rPr>
            </w:pPr>
            <w:r w:rsidRPr="00451510">
              <w:rPr>
                <w:rFonts w:ascii="Times New Roman" w:hAnsi="Times New Roman" w:cs="Times New Roman"/>
              </w:rPr>
              <w:t>Watersheds having SCS-CN rank higher than their morphometric parameter rank</w:t>
            </w:r>
          </w:p>
        </w:tc>
        <w:tc>
          <w:tcPr>
            <w:tcW w:w="6327" w:type="dxa"/>
            <w:tcBorders>
              <w:bottom w:val="single" w:sz="18" w:space="0" w:color="auto"/>
            </w:tcBorders>
          </w:tcPr>
          <w:p w14:paraId="1911B46C" w14:textId="77777777" w:rsidR="003143FA" w:rsidRPr="00451510" w:rsidRDefault="003143FA" w:rsidP="004B0FEE">
            <w:pPr>
              <w:spacing w:line="480" w:lineRule="auto"/>
              <w:jc w:val="both"/>
              <w:rPr>
                <w:rFonts w:ascii="Times New Roman" w:hAnsi="Times New Roman" w:cs="Times New Roman"/>
              </w:rPr>
            </w:pPr>
            <w:r w:rsidRPr="00451510">
              <w:rPr>
                <w:rFonts w:ascii="Times New Roman" w:hAnsi="Times New Roman" w:cs="Times New Roman"/>
              </w:rPr>
              <w:t>W22, W26, W28, W33, W34, W35, W39, W40, W41, W45, W48, W49, W50, W53, W57, W82, W92</w:t>
            </w:r>
          </w:p>
        </w:tc>
      </w:tr>
    </w:tbl>
    <w:p w14:paraId="7CFEC671" w14:textId="77777777" w:rsidR="009070A6" w:rsidRPr="003B6210" w:rsidRDefault="009070A6" w:rsidP="00314362">
      <w:pPr>
        <w:spacing w:line="480" w:lineRule="auto"/>
        <w:jc w:val="both"/>
        <w:rPr>
          <w:rFonts w:ascii="Times New Roman" w:hAnsi="Times New Roman" w:cs="Times New Roman"/>
          <w:b/>
          <w:bCs/>
        </w:rPr>
      </w:pPr>
    </w:p>
    <w:p w14:paraId="75C95D4D" w14:textId="761799F9" w:rsidR="009070A6" w:rsidRPr="00032B00" w:rsidRDefault="009070A6" w:rsidP="00032B00">
      <w:pPr>
        <w:pStyle w:val="ListParagraph"/>
        <w:numPr>
          <w:ilvl w:val="0"/>
          <w:numId w:val="20"/>
        </w:numPr>
        <w:spacing w:line="480" w:lineRule="auto"/>
        <w:jc w:val="both"/>
        <w:rPr>
          <w:rFonts w:ascii="Times New Roman" w:hAnsi="Times New Roman" w:cs="Times New Roman"/>
          <w:b/>
          <w:bCs/>
        </w:rPr>
      </w:pPr>
      <w:r w:rsidRPr="00032B00">
        <w:rPr>
          <w:rFonts w:ascii="Times New Roman" w:hAnsi="Times New Roman" w:cs="Times New Roman"/>
          <w:b/>
          <w:bCs/>
        </w:rPr>
        <w:t>Conclusion</w:t>
      </w:r>
    </w:p>
    <w:p w14:paraId="490D4EAE" w14:textId="77777777" w:rsidR="009070A6" w:rsidRPr="003B6210" w:rsidRDefault="009070A6" w:rsidP="00314362">
      <w:pPr>
        <w:spacing w:line="480" w:lineRule="auto"/>
        <w:jc w:val="both"/>
        <w:rPr>
          <w:rFonts w:ascii="Times New Roman" w:hAnsi="Times New Roman" w:cs="Times New Roman"/>
        </w:rPr>
      </w:pPr>
      <w:r w:rsidRPr="003B6210">
        <w:rPr>
          <w:rFonts w:ascii="Times New Roman" w:hAnsi="Times New Roman" w:cs="Times New Roman"/>
        </w:rPr>
        <w:lastRenderedPageBreak/>
        <w:t>Effective assessment of surface runoff is essential for efficient management of rainwater, especially in regions with limited ground-based data. This study evaluated the surface runoff potential of 98 delineated watersheds in the Hazaribagh Plateau region using an integrated approach combining Geographic Information System (GIS) and Remote Sensing (RS) technologies. Two distinct methodologies: (i) morphometric parameter analysis using a compound factor approach, and (ii) the Soil Conservation Service-Curve Number (SCS-CN) method based on land use, soil, and rainfall data; were adopted and results were compared. Using Cartosat-1 DEM, watershed boundaries and stream networks were extracted. Key morphometric parameters related to linear, areal, and relief aspects were computed, and watersheds were ranked based on compound factor obtained into five runoff potential classes. The morphometric analysis classified the watersheds as 8 with very high runoff potential, 20 with high potential, 38 with moderate potential, 24 with low potential, and 8 with very low potential. The SCS-CN method which uses LULC, Hydrologic Soil Groups (HSG), and Antecedent Moisture Conditions (AMC), was used for runoff estimation. Weighted curve numbers were calculated based on LULC-HSG combinations within each watershed. Thirty years (1994–2023) of IMD gridded rainfall data were analysed to identify a normal rainfall year for each watershed, and annual runoff depth was estimated using the SCS-CN method. The runoff coefficient, derived from annual runoff and rainfall depths, was used to classify runoff potential similarly into five categories: 2 watersheds with very high potential, 24 with high potential, 31 with moderate potential, 31 with low potential, and 10 with very low runoff potential.</w:t>
      </w:r>
    </w:p>
    <w:p w14:paraId="096D2EB3" w14:textId="77777777" w:rsidR="00516D34" w:rsidRDefault="009070A6" w:rsidP="00516D34">
      <w:pPr>
        <w:spacing w:line="480" w:lineRule="auto"/>
        <w:jc w:val="both"/>
        <w:rPr>
          <w:rFonts w:ascii="Times New Roman" w:hAnsi="Times New Roman" w:cs="Times New Roman"/>
        </w:rPr>
      </w:pPr>
      <w:r w:rsidRPr="003B6210">
        <w:rPr>
          <w:rFonts w:ascii="Times New Roman" w:hAnsi="Times New Roman" w:cs="Times New Roman"/>
        </w:rPr>
        <w:t xml:space="preserve">Comparison between the two methods revealed that 46 watersheds had identical runoff ranks, indicating a strong agreement between morphometric structure and hydrologic response. However, 35 watersheds had lower ranks in the SCS-CN method than in morphometric analysis, while 17 small watersheds showed higher SCS-CN ranks, likely due to the influence </w:t>
      </w:r>
      <w:r w:rsidRPr="003B6210">
        <w:rPr>
          <w:rFonts w:ascii="Times New Roman" w:hAnsi="Times New Roman" w:cs="Times New Roman"/>
        </w:rPr>
        <w:lastRenderedPageBreak/>
        <w:t>of dynamic land surface conditions. This supports the limitations of relying solely on terrain-based morphometric analysis. This study reinforces the significance of combining morphometric and hydrologic modeling approaches using SCS-CN method, GIS and RS for a holistic and reliable assessment of surface runoff potential. Such integrated assessments can play important role in prioritizing watersheds for conservation planning, designing water harvesting structures, and implementing soil erosion control strategies in the Hazaribagh Plateau and similar physiographic regions.</w:t>
      </w:r>
      <w:bookmarkStart w:id="7" w:name="_Hlk219284361"/>
      <w:bookmarkStart w:id="8" w:name="_Hlk198031404"/>
    </w:p>
    <w:p w14:paraId="2F81C81E" w14:textId="18E0F6EA" w:rsidR="002C2A92" w:rsidRPr="00516D34" w:rsidRDefault="002C2A92" w:rsidP="00516D34">
      <w:pPr>
        <w:spacing w:line="480" w:lineRule="auto"/>
        <w:jc w:val="both"/>
        <w:rPr>
          <w:rFonts w:ascii="Times New Roman" w:hAnsi="Times New Roman" w:cs="Times New Roman"/>
        </w:rPr>
      </w:pPr>
      <w:r w:rsidRPr="00516D34">
        <w:rPr>
          <w:rFonts w:ascii="Arial" w:hAnsi="Arial" w:cs="Arial"/>
          <w:b/>
          <w:highlight w:val="yellow"/>
        </w:rPr>
        <w:t>Disclaimer (Artificial intelligence</w:t>
      </w:r>
      <w:r w:rsidRPr="00005ED1">
        <w:rPr>
          <w:rFonts w:ascii="Arial" w:hAnsi="Arial" w:cs="Arial"/>
          <w:highlight w:val="yellow"/>
        </w:rPr>
        <w:t>)</w:t>
      </w:r>
    </w:p>
    <w:p w14:paraId="20E6EB63" w14:textId="77777777" w:rsidR="002C2A92" w:rsidRPr="00005ED1" w:rsidRDefault="002C2A92" w:rsidP="002C2A92">
      <w:pPr>
        <w:pStyle w:val="NoSpacing"/>
        <w:rPr>
          <w:rFonts w:ascii="Arial" w:hAnsi="Arial" w:cs="Arial"/>
          <w:highlight w:val="yellow"/>
        </w:rPr>
      </w:pPr>
    </w:p>
    <w:p w14:paraId="55E0E930" w14:textId="77777777" w:rsidR="002C2A92" w:rsidRPr="00005ED1" w:rsidRDefault="002C2A92" w:rsidP="002C2A92">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7"/>
      <w:r w:rsidRPr="00005ED1">
        <w:rPr>
          <w:rFonts w:ascii="Arial" w:hAnsi="Arial" w:cs="Arial"/>
          <w:highlight w:val="yellow"/>
        </w:rPr>
        <w:t xml:space="preserve">. </w:t>
      </w:r>
    </w:p>
    <w:bookmarkEnd w:id="8"/>
    <w:p w14:paraId="2833516C" w14:textId="77777777" w:rsidR="00F47EF5" w:rsidRDefault="00F47EF5" w:rsidP="00314362">
      <w:pPr>
        <w:spacing w:line="480" w:lineRule="auto"/>
        <w:jc w:val="both"/>
        <w:rPr>
          <w:rFonts w:ascii="Times New Roman" w:hAnsi="Times New Roman" w:cs="Times New Roman"/>
          <w:b/>
          <w:bCs/>
        </w:rPr>
      </w:pPr>
    </w:p>
    <w:p w14:paraId="08189E36" w14:textId="1A20F9AD" w:rsidR="004E06F0" w:rsidRPr="004E06F0" w:rsidRDefault="005927A6" w:rsidP="00314362">
      <w:pPr>
        <w:spacing w:line="480" w:lineRule="auto"/>
        <w:jc w:val="both"/>
        <w:rPr>
          <w:rFonts w:ascii="Times New Roman" w:hAnsi="Times New Roman" w:cs="Times New Roman"/>
          <w:b/>
          <w:bCs/>
        </w:rPr>
      </w:pPr>
      <w:r w:rsidRPr="003B6210">
        <w:rPr>
          <w:rFonts w:ascii="Times New Roman" w:hAnsi="Times New Roman" w:cs="Times New Roman"/>
          <w:b/>
          <w:bCs/>
        </w:rPr>
        <w:t>Reference</w:t>
      </w:r>
    </w:p>
    <w:p w14:paraId="337A3F68" w14:textId="77777777" w:rsidR="004E06F0" w:rsidRPr="003B6210" w:rsidRDefault="004E06F0" w:rsidP="00314362">
      <w:pPr>
        <w:spacing w:line="480" w:lineRule="auto"/>
        <w:jc w:val="both"/>
        <w:rPr>
          <w:rFonts w:ascii="Times New Roman" w:hAnsi="Times New Roman" w:cs="Times New Roman"/>
        </w:rPr>
      </w:pPr>
      <w:r w:rsidRPr="003B6210">
        <w:rPr>
          <w:rFonts w:ascii="Times New Roman" w:hAnsi="Times New Roman" w:cs="Times New Roman"/>
        </w:rPr>
        <w:t>Al-</w:t>
      </w:r>
      <w:proofErr w:type="spellStart"/>
      <w:r w:rsidRPr="003B6210">
        <w:rPr>
          <w:rFonts w:ascii="Times New Roman" w:hAnsi="Times New Roman" w:cs="Times New Roman"/>
        </w:rPr>
        <w:t>Ghobari</w:t>
      </w:r>
      <w:proofErr w:type="spellEnd"/>
      <w:r w:rsidRPr="003B6210">
        <w:rPr>
          <w:rFonts w:ascii="Times New Roman" w:hAnsi="Times New Roman" w:cs="Times New Roman"/>
        </w:rPr>
        <w:t xml:space="preserve">, H., </w:t>
      </w:r>
      <w:proofErr w:type="spellStart"/>
      <w:r w:rsidRPr="003B6210">
        <w:rPr>
          <w:rFonts w:ascii="Times New Roman" w:hAnsi="Times New Roman" w:cs="Times New Roman"/>
        </w:rPr>
        <w:t>Dewidar</w:t>
      </w:r>
      <w:proofErr w:type="spellEnd"/>
      <w:r w:rsidRPr="003B6210">
        <w:rPr>
          <w:rFonts w:ascii="Times New Roman" w:hAnsi="Times New Roman" w:cs="Times New Roman"/>
        </w:rPr>
        <w:t xml:space="preserve">, A., &amp; </w:t>
      </w:r>
      <w:proofErr w:type="spellStart"/>
      <w:r w:rsidRPr="003B6210">
        <w:rPr>
          <w:rFonts w:ascii="Times New Roman" w:hAnsi="Times New Roman" w:cs="Times New Roman"/>
        </w:rPr>
        <w:t>Alataway</w:t>
      </w:r>
      <w:proofErr w:type="spellEnd"/>
      <w:r w:rsidRPr="003B6210">
        <w:rPr>
          <w:rFonts w:ascii="Times New Roman" w:hAnsi="Times New Roman" w:cs="Times New Roman"/>
        </w:rPr>
        <w:t>, A. (2020). Estimation of surface water runoff for a semi-arid area using RS and GIS-based SCS-CN method. </w:t>
      </w:r>
      <w:r w:rsidRPr="003B6210">
        <w:rPr>
          <w:rFonts w:ascii="Times New Roman" w:hAnsi="Times New Roman" w:cs="Times New Roman"/>
          <w:i/>
          <w:iCs/>
        </w:rPr>
        <w:t>Water</w:t>
      </w:r>
      <w:r w:rsidRPr="003B6210">
        <w:rPr>
          <w:rFonts w:ascii="Times New Roman" w:hAnsi="Times New Roman" w:cs="Times New Roman"/>
        </w:rPr>
        <w:t>, </w:t>
      </w:r>
      <w:r w:rsidRPr="003B6210">
        <w:rPr>
          <w:rFonts w:ascii="Times New Roman" w:hAnsi="Times New Roman" w:cs="Times New Roman"/>
          <w:i/>
          <w:iCs/>
        </w:rPr>
        <w:t>12</w:t>
      </w:r>
      <w:r w:rsidRPr="003B6210">
        <w:rPr>
          <w:rFonts w:ascii="Times New Roman" w:hAnsi="Times New Roman" w:cs="Times New Roman"/>
        </w:rPr>
        <w:t>(7), 1924.</w:t>
      </w:r>
    </w:p>
    <w:p w14:paraId="73DF3EB0" w14:textId="77777777" w:rsidR="004E06F0" w:rsidRDefault="004E06F0" w:rsidP="00872575">
      <w:pPr>
        <w:spacing w:line="480" w:lineRule="auto"/>
        <w:jc w:val="both"/>
        <w:rPr>
          <w:rFonts w:ascii="Times New Roman" w:hAnsi="Times New Roman" w:cs="Times New Roman"/>
        </w:rPr>
      </w:pPr>
      <w:proofErr w:type="spellStart"/>
      <w:r w:rsidRPr="00756C83">
        <w:rPr>
          <w:rFonts w:ascii="Times New Roman" w:hAnsi="Times New Roman" w:cs="Times New Roman"/>
        </w:rPr>
        <w:t>Allafta</w:t>
      </w:r>
      <w:proofErr w:type="spellEnd"/>
      <w:r w:rsidRPr="00756C83">
        <w:rPr>
          <w:rFonts w:ascii="Times New Roman" w:hAnsi="Times New Roman" w:cs="Times New Roman"/>
        </w:rPr>
        <w:t>, H., Opp, C., &amp; Al-</w:t>
      </w:r>
      <w:proofErr w:type="spellStart"/>
      <w:r w:rsidRPr="00756C83">
        <w:rPr>
          <w:rFonts w:ascii="Times New Roman" w:hAnsi="Times New Roman" w:cs="Times New Roman"/>
        </w:rPr>
        <w:t>Baldawi</w:t>
      </w:r>
      <w:proofErr w:type="spellEnd"/>
      <w:r w:rsidRPr="00756C83">
        <w:rPr>
          <w:rFonts w:ascii="Times New Roman" w:hAnsi="Times New Roman" w:cs="Times New Roman"/>
        </w:rPr>
        <w:t>, B. (2026). Rainfall–Surface Runoff Estimation Using SCS-CN Model and Geospatial Techniques: A Case Study of the Shatt Al-Arab Region, Iraq–Iran. </w:t>
      </w:r>
      <w:r w:rsidRPr="00756C83">
        <w:rPr>
          <w:rFonts w:ascii="Times New Roman" w:hAnsi="Times New Roman" w:cs="Times New Roman"/>
          <w:i/>
          <w:iCs/>
        </w:rPr>
        <w:t>Earth</w:t>
      </w:r>
      <w:r w:rsidRPr="00756C83">
        <w:rPr>
          <w:rFonts w:ascii="Times New Roman" w:hAnsi="Times New Roman" w:cs="Times New Roman"/>
        </w:rPr>
        <w:t>, </w:t>
      </w:r>
      <w:r w:rsidRPr="00756C83">
        <w:rPr>
          <w:rFonts w:ascii="Times New Roman" w:hAnsi="Times New Roman" w:cs="Times New Roman"/>
          <w:i/>
          <w:iCs/>
        </w:rPr>
        <w:t>7</w:t>
      </w:r>
      <w:r w:rsidRPr="00756C83">
        <w:rPr>
          <w:rFonts w:ascii="Times New Roman" w:hAnsi="Times New Roman" w:cs="Times New Roman"/>
        </w:rPr>
        <w:t>(1), 32.</w:t>
      </w:r>
    </w:p>
    <w:p w14:paraId="5674D1D5" w14:textId="77777777" w:rsidR="004E06F0" w:rsidRDefault="004E06F0" w:rsidP="00314362">
      <w:pPr>
        <w:spacing w:line="480" w:lineRule="auto"/>
        <w:jc w:val="both"/>
        <w:rPr>
          <w:rFonts w:ascii="Times New Roman" w:hAnsi="Times New Roman" w:cs="Times New Roman"/>
        </w:rPr>
      </w:pPr>
      <w:r w:rsidRPr="003B6210">
        <w:rPr>
          <w:rFonts w:ascii="Times New Roman" w:hAnsi="Times New Roman" w:cs="Times New Roman"/>
        </w:rPr>
        <w:t>Al-</w:t>
      </w:r>
      <w:proofErr w:type="spellStart"/>
      <w:r w:rsidRPr="003B6210">
        <w:rPr>
          <w:rFonts w:ascii="Times New Roman" w:hAnsi="Times New Roman" w:cs="Times New Roman"/>
        </w:rPr>
        <w:t>neama</w:t>
      </w:r>
      <w:proofErr w:type="spellEnd"/>
      <w:r w:rsidRPr="003B6210">
        <w:rPr>
          <w:rFonts w:ascii="Times New Roman" w:hAnsi="Times New Roman" w:cs="Times New Roman"/>
        </w:rPr>
        <w:t>, S. N., Yang, S., &amp; Yahya, B. M. (2022). Evaluation of surface run-off potential of basins in Nineveh governorate, Iraq based on morphometric analysis, using RS and GIS. </w:t>
      </w:r>
      <w:r w:rsidRPr="003B6210">
        <w:rPr>
          <w:rFonts w:ascii="Times New Roman" w:hAnsi="Times New Roman" w:cs="Times New Roman"/>
          <w:i/>
          <w:iCs/>
        </w:rPr>
        <w:t>Materials Today: Proceedings</w:t>
      </w:r>
      <w:r w:rsidRPr="003B6210">
        <w:rPr>
          <w:rFonts w:ascii="Times New Roman" w:hAnsi="Times New Roman" w:cs="Times New Roman"/>
        </w:rPr>
        <w:t>, </w:t>
      </w:r>
      <w:r w:rsidRPr="003B6210">
        <w:rPr>
          <w:rFonts w:ascii="Times New Roman" w:hAnsi="Times New Roman" w:cs="Times New Roman"/>
          <w:i/>
          <w:iCs/>
        </w:rPr>
        <w:t>60</w:t>
      </w:r>
      <w:r w:rsidRPr="003B6210">
        <w:rPr>
          <w:rFonts w:ascii="Times New Roman" w:hAnsi="Times New Roman" w:cs="Times New Roman"/>
        </w:rPr>
        <w:t>, 1753-1768.</w:t>
      </w:r>
    </w:p>
    <w:p w14:paraId="5AA2C7CC" w14:textId="77777777" w:rsidR="004E06F0" w:rsidRDefault="004E06F0" w:rsidP="00314362">
      <w:pPr>
        <w:spacing w:line="480" w:lineRule="auto"/>
        <w:jc w:val="both"/>
        <w:rPr>
          <w:rFonts w:ascii="Times New Roman" w:hAnsi="Times New Roman" w:cs="Times New Roman"/>
        </w:rPr>
      </w:pPr>
      <w:proofErr w:type="spellStart"/>
      <w:r w:rsidRPr="003B6210">
        <w:rPr>
          <w:rFonts w:ascii="Times New Roman" w:hAnsi="Times New Roman" w:cs="Times New Roman"/>
        </w:rPr>
        <w:t>Arulbalaji</w:t>
      </w:r>
      <w:proofErr w:type="spellEnd"/>
      <w:r w:rsidRPr="003B6210">
        <w:rPr>
          <w:rFonts w:ascii="Times New Roman" w:hAnsi="Times New Roman" w:cs="Times New Roman"/>
        </w:rPr>
        <w:t xml:space="preserve">, P., &amp; </w:t>
      </w:r>
      <w:proofErr w:type="spellStart"/>
      <w:r w:rsidRPr="003B6210">
        <w:rPr>
          <w:rFonts w:ascii="Times New Roman" w:hAnsi="Times New Roman" w:cs="Times New Roman"/>
        </w:rPr>
        <w:t>Padmalal</w:t>
      </w:r>
      <w:proofErr w:type="spellEnd"/>
      <w:r w:rsidRPr="003B6210">
        <w:rPr>
          <w:rFonts w:ascii="Times New Roman" w:hAnsi="Times New Roman" w:cs="Times New Roman"/>
        </w:rPr>
        <w:t>, D. (2020). Sub-watershed prioritization based on drainage morphometric analysis: a case study of Cauvery River Basin in South India. </w:t>
      </w:r>
      <w:r w:rsidRPr="003B6210">
        <w:rPr>
          <w:rFonts w:ascii="Times New Roman" w:hAnsi="Times New Roman" w:cs="Times New Roman"/>
          <w:i/>
          <w:iCs/>
        </w:rPr>
        <w:t>Journal of the Geological Society of India</w:t>
      </w:r>
      <w:r w:rsidRPr="003B6210">
        <w:rPr>
          <w:rFonts w:ascii="Times New Roman" w:hAnsi="Times New Roman" w:cs="Times New Roman"/>
        </w:rPr>
        <w:t>, </w:t>
      </w:r>
      <w:r w:rsidRPr="003B6210">
        <w:rPr>
          <w:rFonts w:ascii="Times New Roman" w:hAnsi="Times New Roman" w:cs="Times New Roman"/>
          <w:i/>
          <w:iCs/>
        </w:rPr>
        <w:t>95</w:t>
      </w:r>
      <w:r w:rsidRPr="003B6210">
        <w:rPr>
          <w:rFonts w:ascii="Times New Roman" w:hAnsi="Times New Roman" w:cs="Times New Roman"/>
        </w:rPr>
        <w:t>(1), 25-35.</w:t>
      </w:r>
    </w:p>
    <w:p w14:paraId="31D7BAC5" w14:textId="77777777" w:rsidR="004E06F0" w:rsidRPr="003B6210" w:rsidRDefault="004E06F0" w:rsidP="00314362">
      <w:pPr>
        <w:spacing w:line="480" w:lineRule="auto"/>
        <w:jc w:val="both"/>
        <w:rPr>
          <w:rFonts w:ascii="Times New Roman" w:hAnsi="Times New Roman" w:cs="Times New Roman"/>
        </w:rPr>
      </w:pPr>
      <w:r w:rsidRPr="009C781F">
        <w:rPr>
          <w:rFonts w:ascii="Times New Roman" w:hAnsi="Times New Roman" w:cs="Times New Roman"/>
        </w:rPr>
        <w:lastRenderedPageBreak/>
        <w:t>Chimene, C. A., &amp; Campos, J. N. B. (2020). The design flood under two approaches: Synthetic storm hyetograph and observed storm hyetograph. </w:t>
      </w:r>
      <w:r w:rsidRPr="009C781F">
        <w:rPr>
          <w:rFonts w:ascii="Times New Roman" w:hAnsi="Times New Roman" w:cs="Times New Roman"/>
          <w:i/>
          <w:iCs/>
        </w:rPr>
        <w:t>Journal of Applied Water Engineering and Research</w:t>
      </w:r>
      <w:r w:rsidRPr="009C781F">
        <w:rPr>
          <w:rFonts w:ascii="Times New Roman" w:hAnsi="Times New Roman" w:cs="Times New Roman"/>
        </w:rPr>
        <w:t>, </w:t>
      </w:r>
      <w:r w:rsidRPr="009C781F">
        <w:rPr>
          <w:rFonts w:ascii="Times New Roman" w:hAnsi="Times New Roman" w:cs="Times New Roman"/>
          <w:i/>
          <w:iCs/>
        </w:rPr>
        <w:t>8</w:t>
      </w:r>
      <w:r w:rsidRPr="009C781F">
        <w:rPr>
          <w:rFonts w:ascii="Times New Roman" w:hAnsi="Times New Roman" w:cs="Times New Roman"/>
        </w:rPr>
        <w:t>(3), 171-182.</w:t>
      </w:r>
    </w:p>
    <w:p w14:paraId="3C24F35B" w14:textId="77777777" w:rsidR="004E06F0" w:rsidRPr="003B6210" w:rsidRDefault="004E06F0" w:rsidP="00314362">
      <w:pPr>
        <w:spacing w:line="480" w:lineRule="auto"/>
        <w:jc w:val="both"/>
        <w:rPr>
          <w:rFonts w:ascii="Times New Roman" w:hAnsi="Times New Roman" w:cs="Times New Roman"/>
        </w:rPr>
      </w:pPr>
      <w:r w:rsidRPr="003B6210">
        <w:rPr>
          <w:rFonts w:ascii="Times New Roman" w:hAnsi="Times New Roman" w:cs="Times New Roman"/>
        </w:rPr>
        <w:t xml:space="preserve">Dinka, M. O., &amp; </w:t>
      </w:r>
      <w:proofErr w:type="spellStart"/>
      <w:r w:rsidRPr="003B6210">
        <w:rPr>
          <w:rFonts w:ascii="Times New Roman" w:hAnsi="Times New Roman" w:cs="Times New Roman"/>
        </w:rPr>
        <w:t>Klik</w:t>
      </w:r>
      <w:proofErr w:type="spellEnd"/>
      <w:r w:rsidRPr="003B6210">
        <w:rPr>
          <w:rFonts w:ascii="Times New Roman" w:hAnsi="Times New Roman" w:cs="Times New Roman"/>
        </w:rPr>
        <w:t xml:space="preserve">, A. (2019). Effect of land use–land cover </w:t>
      </w:r>
      <w:proofErr w:type="gramStart"/>
      <w:r w:rsidRPr="003B6210">
        <w:rPr>
          <w:rFonts w:ascii="Times New Roman" w:hAnsi="Times New Roman" w:cs="Times New Roman"/>
        </w:rPr>
        <w:t>change</w:t>
      </w:r>
      <w:proofErr w:type="gramEnd"/>
      <w:r w:rsidRPr="003B6210">
        <w:rPr>
          <w:rFonts w:ascii="Times New Roman" w:hAnsi="Times New Roman" w:cs="Times New Roman"/>
        </w:rPr>
        <w:t xml:space="preserve"> on the regimes of surface runoff—the case of Lake </w:t>
      </w:r>
      <w:proofErr w:type="spellStart"/>
      <w:r w:rsidRPr="003B6210">
        <w:rPr>
          <w:rFonts w:ascii="Times New Roman" w:hAnsi="Times New Roman" w:cs="Times New Roman"/>
        </w:rPr>
        <w:t>Basaka</w:t>
      </w:r>
      <w:proofErr w:type="spellEnd"/>
      <w:r w:rsidRPr="003B6210">
        <w:rPr>
          <w:rFonts w:ascii="Times New Roman" w:hAnsi="Times New Roman" w:cs="Times New Roman"/>
        </w:rPr>
        <w:t xml:space="preserve"> catchment (Ethiopia). </w:t>
      </w:r>
      <w:r w:rsidRPr="003B6210">
        <w:rPr>
          <w:rFonts w:ascii="Times New Roman" w:hAnsi="Times New Roman" w:cs="Times New Roman"/>
          <w:i/>
          <w:iCs/>
        </w:rPr>
        <w:t>Environmental monitoring and assessment</w:t>
      </w:r>
      <w:r w:rsidRPr="003B6210">
        <w:rPr>
          <w:rFonts w:ascii="Times New Roman" w:hAnsi="Times New Roman" w:cs="Times New Roman"/>
        </w:rPr>
        <w:t>, </w:t>
      </w:r>
      <w:r w:rsidRPr="003B6210">
        <w:rPr>
          <w:rFonts w:ascii="Times New Roman" w:hAnsi="Times New Roman" w:cs="Times New Roman"/>
          <w:i/>
          <w:iCs/>
        </w:rPr>
        <w:t>191</w:t>
      </w:r>
      <w:r w:rsidRPr="003B6210">
        <w:rPr>
          <w:rFonts w:ascii="Times New Roman" w:hAnsi="Times New Roman" w:cs="Times New Roman"/>
        </w:rPr>
        <w:t>(5), 278.</w:t>
      </w:r>
    </w:p>
    <w:p w14:paraId="7098B117" w14:textId="77777777" w:rsidR="004E06F0" w:rsidRPr="003B6210" w:rsidRDefault="004E06F0" w:rsidP="00314362">
      <w:pPr>
        <w:spacing w:line="480" w:lineRule="auto"/>
        <w:jc w:val="both"/>
        <w:rPr>
          <w:rFonts w:ascii="Times New Roman" w:hAnsi="Times New Roman" w:cs="Times New Roman"/>
        </w:rPr>
      </w:pPr>
      <w:proofErr w:type="spellStart"/>
      <w:r w:rsidRPr="003B6210">
        <w:rPr>
          <w:rFonts w:ascii="Times New Roman" w:hAnsi="Times New Roman" w:cs="Times New Roman"/>
        </w:rPr>
        <w:t>Eniyew</w:t>
      </w:r>
      <w:proofErr w:type="spellEnd"/>
      <w:r w:rsidRPr="003B6210">
        <w:rPr>
          <w:rFonts w:ascii="Times New Roman" w:hAnsi="Times New Roman" w:cs="Times New Roman"/>
        </w:rPr>
        <w:t xml:space="preserve">, S., Meshesha, D. T., Zeleke, G. A., &amp; </w:t>
      </w:r>
      <w:proofErr w:type="spellStart"/>
      <w:r w:rsidRPr="003B6210">
        <w:rPr>
          <w:rFonts w:ascii="Times New Roman" w:hAnsi="Times New Roman" w:cs="Times New Roman"/>
        </w:rPr>
        <w:t>Wassie</w:t>
      </w:r>
      <w:proofErr w:type="spellEnd"/>
      <w:r w:rsidRPr="003B6210">
        <w:rPr>
          <w:rFonts w:ascii="Times New Roman" w:hAnsi="Times New Roman" w:cs="Times New Roman"/>
        </w:rPr>
        <w:t>, S. B. (2024). Combining geospatial information and SCS-CN for surface runoff estimation in Rib watershed, upper Blue Nile Basin, Ethiopia. </w:t>
      </w:r>
      <w:r w:rsidRPr="003B6210">
        <w:rPr>
          <w:rFonts w:ascii="Times New Roman" w:hAnsi="Times New Roman" w:cs="Times New Roman"/>
          <w:i/>
          <w:iCs/>
        </w:rPr>
        <w:t>Geomatics, Natural Hazards and Risk</w:t>
      </w:r>
      <w:r w:rsidRPr="003B6210">
        <w:rPr>
          <w:rFonts w:ascii="Times New Roman" w:hAnsi="Times New Roman" w:cs="Times New Roman"/>
        </w:rPr>
        <w:t>, </w:t>
      </w:r>
      <w:r w:rsidRPr="003B6210">
        <w:rPr>
          <w:rFonts w:ascii="Times New Roman" w:hAnsi="Times New Roman" w:cs="Times New Roman"/>
          <w:i/>
          <w:iCs/>
        </w:rPr>
        <w:t>15</w:t>
      </w:r>
      <w:r w:rsidRPr="003B6210">
        <w:rPr>
          <w:rFonts w:ascii="Times New Roman" w:hAnsi="Times New Roman" w:cs="Times New Roman"/>
        </w:rPr>
        <w:t>(1), 2338533.</w:t>
      </w:r>
    </w:p>
    <w:p w14:paraId="2CCEA0B0" w14:textId="77777777" w:rsidR="004E06F0" w:rsidRPr="003B6210" w:rsidRDefault="004E06F0" w:rsidP="00314362">
      <w:pPr>
        <w:spacing w:line="480" w:lineRule="auto"/>
        <w:jc w:val="both"/>
        <w:rPr>
          <w:rFonts w:ascii="Times New Roman" w:hAnsi="Times New Roman" w:cs="Times New Roman"/>
        </w:rPr>
      </w:pPr>
      <w:proofErr w:type="spellStart"/>
      <w:r w:rsidRPr="003B6210">
        <w:rPr>
          <w:rFonts w:ascii="Times New Roman" w:hAnsi="Times New Roman" w:cs="Times New Roman"/>
        </w:rPr>
        <w:t>Faniran</w:t>
      </w:r>
      <w:proofErr w:type="spellEnd"/>
      <w:r w:rsidRPr="003B6210">
        <w:rPr>
          <w:rFonts w:ascii="Times New Roman" w:hAnsi="Times New Roman" w:cs="Times New Roman"/>
        </w:rPr>
        <w:t>, A. (1968). The index of drainage intensity: a provisional new drainage factor. </w:t>
      </w:r>
      <w:proofErr w:type="spellStart"/>
      <w:r w:rsidRPr="003B6210">
        <w:rPr>
          <w:rFonts w:ascii="Times New Roman" w:hAnsi="Times New Roman" w:cs="Times New Roman"/>
          <w:i/>
          <w:iCs/>
        </w:rPr>
        <w:t>Aust</w:t>
      </w:r>
      <w:proofErr w:type="spellEnd"/>
      <w:r w:rsidRPr="003B6210">
        <w:rPr>
          <w:rFonts w:ascii="Times New Roman" w:hAnsi="Times New Roman" w:cs="Times New Roman"/>
          <w:i/>
          <w:iCs/>
        </w:rPr>
        <w:t xml:space="preserve"> J Sci</w:t>
      </w:r>
      <w:r w:rsidRPr="003B6210">
        <w:rPr>
          <w:rFonts w:ascii="Times New Roman" w:hAnsi="Times New Roman" w:cs="Times New Roman"/>
        </w:rPr>
        <w:t>, </w:t>
      </w:r>
      <w:r w:rsidRPr="003B6210">
        <w:rPr>
          <w:rFonts w:ascii="Times New Roman" w:hAnsi="Times New Roman" w:cs="Times New Roman"/>
          <w:i/>
          <w:iCs/>
        </w:rPr>
        <w:t>31</w:t>
      </w:r>
      <w:r w:rsidRPr="003B6210">
        <w:rPr>
          <w:rFonts w:ascii="Times New Roman" w:hAnsi="Times New Roman" w:cs="Times New Roman"/>
        </w:rPr>
        <w:t>(9), 326-330.</w:t>
      </w:r>
    </w:p>
    <w:p w14:paraId="0DF757FB" w14:textId="77777777" w:rsidR="004E06F0" w:rsidRPr="003B6210" w:rsidRDefault="004E06F0" w:rsidP="00314362">
      <w:pPr>
        <w:spacing w:line="480" w:lineRule="auto"/>
        <w:jc w:val="both"/>
        <w:rPr>
          <w:rFonts w:ascii="Times New Roman" w:hAnsi="Times New Roman" w:cs="Times New Roman"/>
        </w:rPr>
      </w:pPr>
      <w:r w:rsidRPr="003B6210">
        <w:rPr>
          <w:rFonts w:ascii="Times New Roman" w:hAnsi="Times New Roman" w:cs="Times New Roman"/>
        </w:rPr>
        <w:t>Ghosh, A., &amp; Bera, B. (2023). Landform classification and geomorphological mapping of the Chota Nagpur Plateau, India. </w:t>
      </w:r>
      <w:r w:rsidRPr="003B6210">
        <w:rPr>
          <w:rFonts w:ascii="Times New Roman" w:hAnsi="Times New Roman" w:cs="Times New Roman"/>
          <w:i/>
          <w:iCs/>
        </w:rPr>
        <w:t>Quaternary Science Advances</w:t>
      </w:r>
      <w:r w:rsidRPr="003B6210">
        <w:rPr>
          <w:rFonts w:ascii="Times New Roman" w:hAnsi="Times New Roman" w:cs="Times New Roman"/>
        </w:rPr>
        <w:t>, </w:t>
      </w:r>
      <w:r w:rsidRPr="003B6210">
        <w:rPr>
          <w:rFonts w:ascii="Times New Roman" w:hAnsi="Times New Roman" w:cs="Times New Roman"/>
          <w:i/>
          <w:iCs/>
        </w:rPr>
        <w:t>10</w:t>
      </w:r>
      <w:r w:rsidRPr="003B6210">
        <w:rPr>
          <w:rFonts w:ascii="Times New Roman" w:hAnsi="Times New Roman" w:cs="Times New Roman"/>
        </w:rPr>
        <w:t>, 100082.</w:t>
      </w:r>
    </w:p>
    <w:p w14:paraId="64F6FC11" w14:textId="77777777" w:rsidR="004E06F0" w:rsidRDefault="004E06F0" w:rsidP="00314362">
      <w:pPr>
        <w:spacing w:line="480" w:lineRule="auto"/>
        <w:jc w:val="both"/>
        <w:rPr>
          <w:rFonts w:ascii="Times New Roman" w:hAnsi="Times New Roman" w:cs="Times New Roman"/>
        </w:rPr>
      </w:pPr>
      <w:r w:rsidRPr="003B6210">
        <w:rPr>
          <w:rFonts w:ascii="Times New Roman" w:hAnsi="Times New Roman" w:cs="Times New Roman"/>
        </w:rPr>
        <w:t>Gitika, T., &amp; Ranjan, S. (2014). Estimation of surface runoff using NRCS curve number procedure in Buriganga Watershed, Assam, India-a geospatial approach. </w:t>
      </w:r>
      <w:r w:rsidRPr="003B6210">
        <w:rPr>
          <w:rFonts w:ascii="Times New Roman" w:hAnsi="Times New Roman" w:cs="Times New Roman"/>
          <w:i/>
          <w:iCs/>
        </w:rPr>
        <w:t>International Research Journal of Earth Sciences</w:t>
      </w:r>
      <w:r w:rsidRPr="003B6210">
        <w:rPr>
          <w:rFonts w:ascii="Times New Roman" w:hAnsi="Times New Roman" w:cs="Times New Roman"/>
        </w:rPr>
        <w:t>, </w:t>
      </w:r>
      <w:r w:rsidRPr="003B6210">
        <w:rPr>
          <w:rFonts w:ascii="Times New Roman" w:hAnsi="Times New Roman" w:cs="Times New Roman"/>
          <w:i/>
          <w:iCs/>
        </w:rPr>
        <w:t>2</w:t>
      </w:r>
      <w:r w:rsidRPr="003B6210">
        <w:rPr>
          <w:rFonts w:ascii="Times New Roman" w:hAnsi="Times New Roman" w:cs="Times New Roman"/>
        </w:rPr>
        <w:t>(5), 1-7.</w:t>
      </w:r>
    </w:p>
    <w:p w14:paraId="723107BE" w14:textId="77777777" w:rsidR="004E06F0" w:rsidRPr="003B6210" w:rsidRDefault="004E06F0" w:rsidP="00314362">
      <w:pPr>
        <w:spacing w:line="480" w:lineRule="auto"/>
        <w:jc w:val="both"/>
        <w:rPr>
          <w:rFonts w:ascii="Times New Roman" w:hAnsi="Times New Roman" w:cs="Times New Roman"/>
        </w:rPr>
      </w:pPr>
      <w:proofErr w:type="spellStart"/>
      <w:r w:rsidRPr="009C781F">
        <w:rPr>
          <w:rFonts w:ascii="Times New Roman" w:hAnsi="Times New Roman" w:cs="Times New Roman"/>
        </w:rPr>
        <w:t>Hagras</w:t>
      </w:r>
      <w:proofErr w:type="spellEnd"/>
      <w:r w:rsidRPr="009C781F">
        <w:rPr>
          <w:rFonts w:ascii="Times New Roman" w:hAnsi="Times New Roman" w:cs="Times New Roman"/>
        </w:rPr>
        <w:t xml:space="preserve">, A. (2023). Runoff modeling using SCS-CN and GIS approach in the Tayiba Valley Basin, Abu </w:t>
      </w:r>
      <w:proofErr w:type="spellStart"/>
      <w:r w:rsidRPr="009C781F">
        <w:rPr>
          <w:rFonts w:ascii="Times New Roman" w:hAnsi="Times New Roman" w:cs="Times New Roman"/>
        </w:rPr>
        <w:t>Zenima</w:t>
      </w:r>
      <w:proofErr w:type="spellEnd"/>
      <w:r w:rsidRPr="009C781F">
        <w:rPr>
          <w:rFonts w:ascii="Times New Roman" w:hAnsi="Times New Roman" w:cs="Times New Roman"/>
        </w:rPr>
        <w:t xml:space="preserve"> area, south-west Sinai, Egypt. </w:t>
      </w:r>
      <w:r w:rsidRPr="009C781F">
        <w:rPr>
          <w:rFonts w:ascii="Times New Roman" w:hAnsi="Times New Roman" w:cs="Times New Roman"/>
          <w:i/>
          <w:iCs/>
        </w:rPr>
        <w:t>Modeling Earth Systems and Environment</w:t>
      </w:r>
      <w:r w:rsidRPr="009C781F">
        <w:rPr>
          <w:rFonts w:ascii="Times New Roman" w:hAnsi="Times New Roman" w:cs="Times New Roman"/>
        </w:rPr>
        <w:t>, </w:t>
      </w:r>
      <w:r w:rsidRPr="009C781F">
        <w:rPr>
          <w:rFonts w:ascii="Times New Roman" w:hAnsi="Times New Roman" w:cs="Times New Roman"/>
          <w:i/>
          <w:iCs/>
        </w:rPr>
        <w:t>9</w:t>
      </w:r>
      <w:r w:rsidRPr="009C781F">
        <w:rPr>
          <w:rFonts w:ascii="Times New Roman" w:hAnsi="Times New Roman" w:cs="Times New Roman"/>
        </w:rPr>
        <w:t>(4), 3883-3895.</w:t>
      </w:r>
    </w:p>
    <w:p w14:paraId="5E02EF9E" w14:textId="77777777" w:rsidR="004E06F0" w:rsidRPr="003B6210" w:rsidRDefault="004E06F0" w:rsidP="00314362">
      <w:pPr>
        <w:spacing w:line="480" w:lineRule="auto"/>
        <w:jc w:val="both"/>
        <w:rPr>
          <w:rFonts w:ascii="Times New Roman" w:hAnsi="Times New Roman" w:cs="Times New Roman"/>
        </w:rPr>
      </w:pPr>
      <w:r w:rsidRPr="003B6210">
        <w:rPr>
          <w:rFonts w:ascii="Times New Roman" w:hAnsi="Times New Roman" w:cs="Times New Roman"/>
        </w:rPr>
        <w:t>Horton, R. E. (1932). Drainage-basin characteristics. </w:t>
      </w:r>
      <w:r w:rsidRPr="003B6210">
        <w:rPr>
          <w:rFonts w:ascii="Times New Roman" w:hAnsi="Times New Roman" w:cs="Times New Roman"/>
          <w:i/>
          <w:iCs/>
        </w:rPr>
        <w:t>Transactions, American geophysical union</w:t>
      </w:r>
      <w:r w:rsidRPr="003B6210">
        <w:rPr>
          <w:rFonts w:ascii="Times New Roman" w:hAnsi="Times New Roman" w:cs="Times New Roman"/>
        </w:rPr>
        <w:t>, </w:t>
      </w:r>
      <w:r w:rsidRPr="003B6210">
        <w:rPr>
          <w:rFonts w:ascii="Times New Roman" w:hAnsi="Times New Roman" w:cs="Times New Roman"/>
          <w:i/>
          <w:iCs/>
        </w:rPr>
        <w:t>13</w:t>
      </w:r>
      <w:r w:rsidRPr="003B6210">
        <w:rPr>
          <w:rFonts w:ascii="Times New Roman" w:hAnsi="Times New Roman" w:cs="Times New Roman"/>
        </w:rPr>
        <w:t>(1), 350-361.</w:t>
      </w:r>
    </w:p>
    <w:p w14:paraId="31AF7A4F" w14:textId="77777777" w:rsidR="004E06F0" w:rsidRPr="003B6210" w:rsidRDefault="004E06F0" w:rsidP="00314362">
      <w:pPr>
        <w:spacing w:line="480" w:lineRule="auto"/>
        <w:jc w:val="both"/>
        <w:rPr>
          <w:rFonts w:ascii="Times New Roman" w:hAnsi="Times New Roman" w:cs="Times New Roman"/>
        </w:rPr>
      </w:pPr>
      <w:r w:rsidRPr="003B6210">
        <w:rPr>
          <w:rFonts w:ascii="Times New Roman" w:hAnsi="Times New Roman" w:cs="Times New Roman"/>
        </w:rPr>
        <w:lastRenderedPageBreak/>
        <w:t xml:space="preserve">Horton, R. E. (1945). Erosional development of streams and their drainage basins; </w:t>
      </w:r>
      <w:proofErr w:type="spellStart"/>
      <w:r w:rsidRPr="003B6210">
        <w:rPr>
          <w:rFonts w:ascii="Times New Roman" w:hAnsi="Times New Roman" w:cs="Times New Roman"/>
        </w:rPr>
        <w:t>hydrophysical</w:t>
      </w:r>
      <w:proofErr w:type="spellEnd"/>
      <w:r w:rsidRPr="003B6210">
        <w:rPr>
          <w:rFonts w:ascii="Times New Roman" w:hAnsi="Times New Roman" w:cs="Times New Roman"/>
        </w:rPr>
        <w:t xml:space="preserve"> approach to quantitative morphology. </w:t>
      </w:r>
      <w:r w:rsidRPr="003B6210">
        <w:rPr>
          <w:rFonts w:ascii="Times New Roman" w:hAnsi="Times New Roman" w:cs="Times New Roman"/>
          <w:i/>
          <w:iCs/>
        </w:rPr>
        <w:t>Geological society of America bulletin</w:t>
      </w:r>
      <w:r w:rsidRPr="003B6210">
        <w:rPr>
          <w:rFonts w:ascii="Times New Roman" w:hAnsi="Times New Roman" w:cs="Times New Roman"/>
        </w:rPr>
        <w:t>, </w:t>
      </w:r>
      <w:r w:rsidRPr="003B6210">
        <w:rPr>
          <w:rFonts w:ascii="Times New Roman" w:hAnsi="Times New Roman" w:cs="Times New Roman"/>
          <w:i/>
          <w:iCs/>
        </w:rPr>
        <w:t>56</w:t>
      </w:r>
      <w:r w:rsidRPr="003B6210">
        <w:rPr>
          <w:rFonts w:ascii="Times New Roman" w:hAnsi="Times New Roman" w:cs="Times New Roman"/>
        </w:rPr>
        <w:t>(3), 275-370.</w:t>
      </w:r>
    </w:p>
    <w:p w14:paraId="33F3F07B" w14:textId="77777777" w:rsidR="004E06F0" w:rsidRPr="003B6210" w:rsidRDefault="004E06F0" w:rsidP="00314362">
      <w:pPr>
        <w:spacing w:line="480" w:lineRule="auto"/>
        <w:jc w:val="both"/>
        <w:rPr>
          <w:rFonts w:ascii="Times New Roman" w:hAnsi="Times New Roman" w:cs="Times New Roman"/>
        </w:rPr>
      </w:pPr>
      <w:proofErr w:type="spellStart"/>
      <w:r w:rsidRPr="003B6210">
        <w:rPr>
          <w:rFonts w:ascii="Times New Roman" w:hAnsi="Times New Roman" w:cs="Times New Roman"/>
        </w:rPr>
        <w:t>Kabite</w:t>
      </w:r>
      <w:proofErr w:type="spellEnd"/>
      <w:r w:rsidRPr="003B6210">
        <w:rPr>
          <w:rFonts w:ascii="Times New Roman" w:hAnsi="Times New Roman" w:cs="Times New Roman"/>
        </w:rPr>
        <w:t xml:space="preserve">, G., &amp; Gessesse, B. (2018). Hydro-geomorphological characterization of </w:t>
      </w:r>
      <w:proofErr w:type="spellStart"/>
      <w:r w:rsidRPr="003B6210">
        <w:rPr>
          <w:rFonts w:ascii="Times New Roman" w:hAnsi="Times New Roman" w:cs="Times New Roman"/>
        </w:rPr>
        <w:t>Dhidhessa</w:t>
      </w:r>
      <w:proofErr w:type="spellEnd"/>
      <w:r w:rsidRPr="003B6210">
        <w:rPr>
          <w:rFonts w:ascii="Times New Roman" w:hAnsi="Times New Roman" w:cs="Times New Roman"/>
        </w:rPr>
        <w:t xml:space="preserve"> River basin, Ethiopia. </w:t>
      </w:r>
      <w:r w:rsidRPr="003B6210">
        <w:rPr>
          <w:rFonts w:ascii="Times New Roman" w:hAnsi="Times New Roman" w:cs="Times New Roman"/>
          <w:i/>
          <w:iCs/>
        </w:rPr>
        <w:t>International Soil and Water Conservation Research</w:t>
      </w:r>
      <w:r w:rsidRPr="003B6210">
        <w:rPr>
          <w:rFonts w:ascii="Times New Roman" w:hAnsi="Times New Roman" w:cs="Times New Roman"/>
        </w:rPr>
        <w:t>, </w:t>
      </w:r>
      <w:r w:rsidRPr="003B6210">
        <w:rPr>
          <w:rFonts w:ascii="Times New Roman" w:hAnsi="Times New Roman" w:cs="Times New Roman"/>
          <w:i/>
          <w:iCs/>
        </w:rPr>
        <w:t>6</w:t>
      </w:r>
      <w:r w:rsidRPr="003B6210">
        <w:rPr>
          <w:rFonts w:ascii="Times New Roman" w:hAnsi="Times New Roman" w:cs="Times New Roman"/>
        </w:rPr>
        <w:t>(2), 175-183.</w:t>
      </w:r>
    </w:p>
    <w:p w14:paraId="305D78F9" w14:textId="77777777" w:rsidR="004E06F0" w:rsidRPr="003B6210" w:rsidRDefault="004E06F0" w:rsidP="00314362">
      <w:pPr>
        <w:spacing w:line="480" w:lineRule="auto"/>
        <w:jc w:val="both"/>
        <w:rPr>
          <w:rFonts w:ascii="Times New Roman" w:hAnsi="Times New Roman" w:cs="Times New Roman"/>
        </w:rPr>
      </w:pPr>
      <w:r w:rsidRPr="003B6210">
        <w:rPr>
          <w:rFonts w:ascii="Times New Roman" w:hAnsi="Times New Roman" w:cs="Times New Roman"/>
        </w:rPr>
        <w:t xml:space="preserve">Karunanidhi, D., Anand, B., Subramani, T., &amp; </w:t>
      </w:r>
      <w:proofErr w:type="spellStart"/>
      <w:r w:rsidRPr="003B6210">
        <w:rPr>
          <w:rFonts w:ascii="Times New Roman" w:hAnsi="Times New Roman" w:cs="Times New Roman"/>
        </w:rPr>
        <w:t>Srinivasamoorthy</w:t>
      </w:r>
      <w:proofErr w:type="spellEnd"/>
      <w:r w:rsidRPr="003B6210">
        <w:rPr>
          <w:rFonts w:ascii="Times New Roman" w:hAnsi="Times New Roman" w:cs="Times New Roman"/>
        </w:rPr>
        <w:t>, K. (2020). Rainfall-surface runoff estimation for the Lower Bhavani basin in south India using SCS-CN model and geospatial techniques. </w:t>
      </w:r>
      <w:r w:rsidRPr="003B6210">
        <w:rPr>
          <w:rFonts w:ascii="Times New Roman" w:hAnsi="Times New Roman" w:cs="Times New Roman"/>
          <w:i/>
          <w:iCs/>
        </w:rPr>
        <w:t>Environmental Earth Sciences</w:t>
      </w:r>
      <w:r w:rsidRPr="003B6210">
        <w:rPr>
          <w:rFonts w:ascii="Times New Roman" w:hAnsi="Times New Roman" w:cs="Times New Roman"/>
        </w:rPr>
        <w:t>, </w:t>
      </w:r>
      <w:r w:rsidRPr="003B6210">
        <w:rPr>
          <w:rFonts w:ascii="Times New Roman" w:hAnsi="Times New Roman" w:cs="Times New Roman"/>
          <w:i/>
          <w:iCs/>
        </w:rPr>
        <w:t>79</w:t>
      </w:r>
      <w:r w:rsidRPr="003B6210">
        <w:rPr>
          <w:rFonts w:ascii="Times New Roman" w:hAnsi="Times New Roman" w:cs="Times New Roman"/>
        </w:rPr>
        <w:t>(13), 335.</w:t>
      </w:r>
    </w:p>
    <w:p w14:paraId="0CF6BD94" w14:textId="77777777" w:rsidR="004E06F0" w:rsidRPr="003B6210" w:rsidRDefault="004E06F0" w:rsidP="00314362">
      <w:pPr>
        <w:spacing w:line="480" w:lineRule="auto"/>
        <w:jc w:val="both"/>
        <w:rPr>
          <w:rFonts w:ascii="Times New Roman" w:hAnsi="Times New Roman" w:cs="Times New Roman"/>
        </w:rPr>
      </w:pPr>
      <w:r w:rsidRPr="003B6210">
        <w:rPr>
          <w:rFonts w:ascii="Times New Roman" w:hAnsi="Times New Roman" w:cs="Times New Roman"/>
        </w:rPr>
        <w:t xml:space="preserve">Kumar, A., Kanga, S., </w:t>
      </w:r>
      <w:proofErr w:type="spellStart"/>
      <w:r w:rsidRPr="003B6210">
        <w:rPr>
          <w:rFonts w:ascii="Times New Roman" w:hAnsi="Times New Roman" w:cs="Times New Roman"/>
        </w:rPr>
        <w:t>Taloor</w:t>
      </w:r>
      <w:proofErr w:type="spellEnd"/>
      <w:r w:rsidRPr="003B6210">
        <w:rPr>
          <w:rFonts w:ascii="Times New Roman" w:hAnsi="Times New Roman" w:cs="Times New Roman"/>
        </w:rPr>
        <w:t>, A. K., Singh, S. K., &amp; Đurin, B. (2021). Surface runoff estimation of Sind River basin using integrated SCS-CN and GIS techniques. </w:t>
      </w:r>
      <w:proofErr w:type="spellStart"/>
      <w:r w:rsidRPr="003B6210">
        <w:rPr>
          <w:rFonts w:ascii="Times New Roman" w:hAnsi="Times New Roman" w:cs="Times New Roman"/>
          <w:i/>
          <w:iCs/>
        </w:rPr>
        <w:t>HydroResearch</w:t>
      </w:r>
      <w:proofErr w:type="spellEnd"/>
      <w:r w:rsidRPr="003B6210">
        <w:rPr>
          <w:rFonts w:ascii="Times New Roman" w:hAnsi="Times New Roman" w:cs="Times New Roman"/>
        </w:rPr>
        <w:t>, </w:t>
      </w:r>
      <w:r w:rsidRPr="003B6210">
        <w:rPr>
          <w:rFonts w:ascii="Times New Roman" w:hAnsi="Times New Roman" w:cs="Times New Roman"/>
          <w:i/>
          <w:iCs/>
        </w:rPr>
        <w:t>4</w:t>
      </w:r>
      <w:r w:rsidRPr="003B6210">
        <w:rPr>
          <w:rFonts w:ascii="Times New Roman" w:hAnsi="Times New Roman" w:cs="Times New Roman"/>
        </w:rPr>
        <w:t>, 61-74.</w:t>
      </w:r>
    </w:p>
    <w:p w14:paraId="70D3976D" w14:textId="77777777" w:rsidR="004E06F0" w:rsidRPr="003B6210" w:rsidRDefault="004E06F0" w:rsidP="00314362">
      <w:pPr>
        <w:spacing w:line="480" w:lineRule="auto"/>
        <w:jc w:val="both"/>
        <w:rPr>
          <w:rFonts w:ascii="Times New Roman" w:hAnsi="Times New Roman" w:cs="Times New Roman"/>
        </w:rPr>
      </w:pPr>
      <w:proofErr w:type="spellStart"/>
      <w:r w:rsidRPr="003B6210">
        <w:rPr>
          <w:rFonts w:ascii="Times New Roman" w:hAnsi="Times New Roman" w:cs="Times New Roman"/>
        </w:rPr>
        <w:t>Manjare</w:t>
      </w:r>
      <w:proofErr w:type="spellEnd"/>
      <w:r w:rsidRPr="003B6210">
        <w:rPr>
          <w:rFonts w:ascii="Times New Roman" w:hAnsi="Times New Roman" w:cs="Times New Roman"/>
        </w:rPr>
        <w:t xml:space="preserve">, B. S., Khan, S., </w:t>
      </w:r>
      <w:proofErr w:type="spellStart"/>
      <w:r w:rsidRPr="003B6210">
        <w:rPr>
          <w:rFonts w:ascii="Times New Roman" w:hAnsi="Times New Roman" w:cs="Times New Roman"/>
        </w:rPr>
        <w:t>Jawadand</w:t>
      </w:r>
      <w:proofErr w:type="spellEnd"/>
      <w:r w:rsidRPr="003B6210">
        <w:rPr>
          <w:rFonts w:ascii="Times New Roman" w:hAnsi="Times New Roman" w:cs="Times New Roman"/>
        </w:rPr>
        <w:t>, S. A., &amp; Padhye, M. A. (2018). Watershed prioritization of Wardha river basin, Maharashtra, India using morphometric parameters: A remote sensing and GIS-based approach. In </w:t>
      </w:r>
      <w:r w:rsidRPr="003B6210">
        <w:rPr>
          <w:rFonts w:ascii="Times New Roman" w:hAnsi="Times New Roman" w:cs="Times New Roman"/>
          <w:i/>
          <w:iCs/>
        </w:rPr>
        <w:t>Hydrologic Modeling: Select Proceedings of ICWEES-2016</w:t>
      </w:r>
      <w:r w:rsidRPr="003B6210">
        <w:rPr>
          <w:rFonts w:ascii="Times New Roman" w:hAnsi="Times New Roman" w:cs="Times New Roman"/>
        </w:rPr>
        <w:t> (pp. 353-366). Springer Singapore.</w:t>
      </w:r>
    </w:p>
    <w:p w14:paraId="00652770" w14:textId="77777777" w:rsidR="004E06F0" w:rsidRPr="003B6210" w:rsidRDefault="004E06F0" w:rsidP="00314362">
      <w:pPr>
        <w:spacing w:line="480" w:lineRule="auto"/>
        <w:jc w:val="both"/>
        <w:rPr>
          <w:rFonts w:ascii="Times New Roman" w:hAnsi="Times New Roman" w:cs="Times New Roman"/>
        </w:rPr>
      </w:pPr>
      <w:r w:rsidRPr="003B6210">
        <w:rPr>
          <w:rFonts w:ascii="Times New Roman" w:hAnsi="Times New Roman" w:cs="Times New Roman"/>
        </w:rPr>
        <w:t xml:space="preserve">Miller, V. C. (1953). </w:t>
      </w:r>
      <w:r w:rsidRPr="003B6210">
        <w:rPr>
          <w:rStyle w:val="Emphasis"/>
          <w:rFonts w:ascii="Times New Roman" w:hAnsi="Times New Roman" w:cs="Times New Roman"/>
        </w:rPr>
        <w:t>A quantitative geomorphic study of drainage basin characteristics in the Clinch Mountain area, Virginia and Tennessee</w:t>
      </w:r>
      <w:r w:rsidRPr="003B6210">
        <w:rPr>
          <w:rFonts w:ascii="Times New Roman" w:hAnsi="Times New Roman" w:cs="Times New Roman"/>
        </w:rPr>
        <w:t xml:space="preserve"> (Technical Report 3). Columbia University, Department of Geology, ONR Geography Branch.</w:t>
      </w:r>
    </w:p>
    <w:p w14:paraId="43A6AA76" w14:textId="77777777" w:rsidR="004E06F0" w:rsidRPr="003B6210" w:rsidRDefault="004E06F0" w:rsidP="00314362">
      <w:pPr>
        <w:spacing w:line="480" w:lineRule="auto"/>
        <w:jc w:val="both"/>
        <w:rPr>
          <w:rFonts w:ascii="Times New Roman" w:hAnsi="Times New Roman" w:cs="Times New Roman"/>
        </w:rPr>
      </w:pPr>
      <w:r w:rsidRPr="003B6210">
        <w:rPr>
          <w:rFonts w:ascii="Times New Roman" w:hAnsi="Times New Roman" w:cs="Times New Roman"/>
        </w:rPr>
        <w:t xml:space="preserve">Mulu, A., Kassa, S. B., </w:t>
      </w:r>
      <w:proofErr w:type="spellStart"/>
      <w:r w:rsidRPr="003B6210">
        <w:rPr>
          <w:rFonts w:ascii="Times New Roman" w:hAnsi="Times New Roman" w:cs="Times New Roman"/>
        </w:rPr>
        <w:t>Wossene</w:t>
      </w:r>
      <w:proofErr w:type="spellEnd"/>
      <w:r w:rsidRPr="003B6210">
        <w:rPr>
          <w:rFonts w:ascii="Times New Roman" w:hAnsi="Times New Roman" w:cs="Times New Roman"/>
        </w:rPr>
        <w:t xml:space="preserve">, M. L., Meshesha, T. M., </w:t>
      </w:r>
      <w:proofErr w:type="spellStart"/>
      <w:r w:rsidRPr="003B6210">
        <w:rPr>
          <w:rFonts w:ascii="Times New Roman" w:hAnsi="Times New Roman" w:cs="Times New Roman"/>
        </w:rPr>
        <w:t>Fenta</w:t>
      </w:r>
      <w:proofErr w:type="spellEnd"/>
      <w:r w:rsidRPr="003B6210">
        <w:rPr>
          <w:rFonts w:ascii="Times New Roman" w:hAnsi="Times New Roman" w:cs="Times New Roman"/>
        </w:rPr>
        <w:t xml:space="preserve">, A. A., &amp; Hailu, Y. B. (2025). Runoff estimation using the SCS-CN method and GIS: a case study in the Wuseta watershed, upper </w:t>
      </w:r>
      <w:proofErr w:type="gramStart"/>
      <w:r w:rsidRPr="003B6210">
        <w:rPr>
          <w:rFonts w:ascii="Times New Roman" w:hAnsi="Times New Roman" w:cs="Times New Roman"/>
        </w:rPr>
        <w:t>blue Nile</w:t>
      </w:r>
      <w:proofErr w:type="gramEnd"/>
      <w:r w:rsidRPr="003B6210">
        <w:rPr>
          <w:rFonts w:ascii="Times New Roman" w:hAnsi="Times New Roman" w:cs="Times New Roman"/>
        </w:rPr>
        <w:t xml:space="preserve"> Basin, Ethiopia. </w:t>
      </w:r>
      <w:r w:rsidRPr="003B6210">
        <w:rPr>
          <w:rFonts w:ascii="Times New Roman" w:hAnsi="Times New Roman" w:cs="Times New Roman"/>
          <w:i/>
          <w:iCs/>
        </w:rPr>
        <w:t>Discover Water</w:t>
      </w:r>
      <w:r w:rsidRPr="003B6210">
        <w:rPr>
          <w:rFonts w:ascii="Times New Roman" w:hAnsi="Times New Roman" w:cs="Times New Roman"/>
        </w:rPr>
        <w:t>, </w:t>
      </w:r>
      <w:r w:rsidRPr="003B6210">
        <w:rPr>
          <w:rFonts w:ascii="Times New Roman" w:hAnsi="Times New Roman" w:cs="Times New Roman"/>
          <w:i/>
          <w:iCs/>
        </w:rPr>
        <w:t>5</w:t>
      </w:r>
      <w:r w:rsidRPr="003B6210">
        <w:rPr>
          <w:rFonts w:ascii="Times New Roman" w:hAnsi="Times New Roman" w:cs="Times New Roman"/>
        </w:rPr>
        <w:t>(1), 32.</w:t>
      </w:r>
    </w:p>
    <w:p w14:paraId="6BE6423D" w14:textId="77777777" w:rsidR="004E06F0" w:rsidRPr="003B6210" w:rsidRDefault="004E06F0" w:rsidP="00314362">
      <w:pPr>
        <w:spacing w:line="480" w:lineRule="auto"/>
        <w:jc w:val="both"/>
        <w:rPr>
          <w:rFonts w:ascii="Times New Roman" w:hAnsi="Times New Roman" w:cs="Times New Roman"/>
        </w:rPr>
      </w:pPr>
      <w:r w:rsidRPr="003B6210">
        <w:rPr>
          <w:rFonts w:ascii="Times New Roman" w:hAnsi="Times New Roman" w:cs="Times New Roman"/>
        </w:rPr>
        <w:t xml:space="preserve">Patil, N. D., </w:t>
      </w:r>
      <w:proofErr w:type="spellStart"/>
      <w:r w:rsidRPr="003B6210">
        <w:rPr>
          <w:rFonts w:ascii="Times New Roman" w:hAnsi="Times New Roman" w:cs="Times New Roman"/>
        </w:rPr>
        <w:t>Ayare</w:t>
      </w:r>
      <w:proofErr w:type="spellEnd"/>
      <w:r w:rsidRPr="003B6210">
        <w:rPr>
          <w:rFonts w:ascii="Times New Roman" w:hAnsi="Times New Roman" w:cs="Times New Roman"/>
        </w:rPr>
        <w:t xml:space="preserve">, B. L., </w:t>
      </w:r>
      <w:proofErr w:type="spellStart"/>
      <w:r w:rsidRPr="003B6210">
        <w:rPr>
          <w:rFonts w:ascii="Times New Roman" w:hAnsi="Times New Roman" w:cs="Times New Roman"/>
        </w:rPr>
        <w:t>Bhange</w:t>
      </w:r>
      <w:proofErr w:type="spellEnd"/>
      <w:r w:rsidRPr="003B6210">
        <w:rPr>
          <w:rFonts w:ascii="Times New Roman" w:hAnsi="Times New Roman" w:cs="Times New Roman"/>
        </w:rPr>
        <w:t xml:space="preserve">, H. N., Ingle, P. M., Tharkar, M. H., &amp; Gavit, S. B. (2024). Runoff Estimation in </w:t>
      </w:r>
      <w:proofErr w:type="spellStart"/>
      <w:r w:rsidRPr="003B6210">
        <w:rPr>
          <w:rFonts w:ascii="Times New Roman" w:hAnsi="Times New Roman" w:cs="Times New Roman"/>
        </w:rPr>
        <w:t>Kajurli</w:t>
      </w:r>
      <w:proofErr w:type="spellEnd"/>
      <w:r w:rsidRPr="003B6210">
        <w:rPr>
          <w:rFonts w:ascii="Times New Roman" w:hAnsi="Times New Roman" w:cs="Times New Roman"/>
        </w:rPr>
        <w:t xml:space="preserve"> Watershed Using SCS-CN and GIS Techniques. </w:t>
      </w:r>
      <w:r w:rsidRPr="003B6210">
        <w:rPr>
          <w:rFonts w:ascii="Times New Roman" w:hAnsi="Times New Roman" w:cs="Times New Roman"/>
          <w:i/>
          <w:iCs/>
        </w:rPr>
        <w:t>International Journal of Environment and Climate Change</w:t>
      </w:r>
      <w:r w:rsidRPr="003B6210">
        <w:rPr>
          <w:rFonts w:ascii="Times New Roman" w:hAnsi="Times New Roman" w:cs="Times New Roman"/>
        </w:rPr>
        <w:t>, </w:t>
      </w:r>
      <w:r w:rsidRPr="003B6210">
        <w:rPr>
          <w:rFonts w:ascii="Times New Roman" w:hAnsi="Times New Roman" w:cs="Times New Roman"/>
          <w:i/>
          <w:iCs/>
        </w:rPr>
        <w:t>14</w:t>
      </w:r>
      <w:r w:rsidRPr="003B6210">
        <w:rPr>
          <w:rFonts w:ascii="Times New Roman" w:hAnsi="Times New Roman" w:cs="Times New Roman"/>
        </w:rPr>
        <w:t>(10), 547-556.</w:t>
      </w:r>
    </w:p>
    <w:p w14:paraId="7B88106C" w14:textId="77777777" w:rsidR="004E06F0" w:rsidRPr="003B6210" w:rsidRDefault="004E06F0" w:rsidP="00314362">
      <w:pPr>
        <w:spacing w:line="480" w:lineRule="auto"/>
        <w:jc w:val="both"/>
        <w:rPr>
          <w:rFonts w:ascii="Times New Roman" w:hAnsi="Times New Roman" w:cs="Times New Roman"/>
        </w:rPr>
      </w:pPr>
      <w:r w:rsidRPr="003B6210">
        <w:rPr>
          <w:rFonts w:ascii="Times New Roman" w:hAnsi="Times New Roman" w:cs="Times New Roman"/>
        </w:rPr>
        <w:lastRenderedPageBreak/>
        <w:t>Rajbanshi, J. (2016). Estimation of runoff depth and volume using NRCS-CN method in Konar Catchment (Jharkhand, India). </w:t>
      </w:r>
      <w:r w:rsidRPr="003B6210">
        <w:rPr>
          <w:rFonts w:ascii="Times New Roman" w:hAnsi="Times New Roman" w:cs="Times New Roman"/>
          <w:i/>
          <w:iCs/>
        </w:rPr>
        <w:t>Journal of Civil &amp; Environmental Engineering</w:t>
      </w:r>
      <w:r w:rsidRPr="003B6210">
        <w:rPr>
          <w:rFonts w:ascii="Times New Roman" w:hAnsi="Times New Roman" w:cs="Times New Roman"/>
        </w:rPr>
        <w:t>, </w:t>
      </w:r>
      <w:r w:rsidRPr="003B6210">
        <w:rPr>
          <w:rFonts w:ascii="Times New Roman" w:hAnsi="Times New Roman" w:cs="Times New Roman"/>
          <w:i/>
          <w:iCs/>
        </w:rPr>
        <w:t>6</w:t>
      </w:r>
      <w:r w:rsidRPr="003B6210">
        <w:rPr>
          <w:rFonts w:ascii="Times New Roman" w:hAnsi="Times New Roman" w:cs="Times New Roman"/>
        </w:rPr>
        <w:t>(4), 236.</w:t>
      </w:r>
    </w:p>
    <w:p w14:paraId="2DEAFF97" w14:textId="77777777" w:rsidR="004E06F0" w:rsidRPr="003B6210" w:rsidRDefault="004E06F0" w:rsidP="00314362">
      <w:pPr>
        <w:spacing w:line="480" w:lineRule="auto"/>
        <w:jc w:val="both"/>
        <w:rPr>
          <w:rFonts w:ascii="Times New Roman" w:hAnsi="Times New Roman" w:cs="Times New Roman"/>
        </w:rPr>
      </w:pPr>
      <w:r w:rsidRPr="003B6210">
        <w:rPr>
          <w:rFonts w:ascii="Times New Roman" w:hAnsi="Times New Roman" w:cs="Times New Roman"/>
        </w:rPr>
        <w:t>Ramakrishnan, D., Bandyopadhyay, A., &amp; Kusuma, K. N. (2009). SCS-CN and GIS-based approach for identifying potential water harvesting sites in the Kali Watershed, Mahi River Basin, India. </w:t>
      </w:r>
      <w:r w:rsidRPr="003B6210">
        <w:rPr>
          <w:rFonts w:ascii="Times New Roman" w:hAnsi="Times New Roman" w:cs="Times New Roman"/>
          <w:i/>
          <w:iCs/>
        </w:rPr>
        <w:t>Journal of earth system science</w:t>
      </w:r>
      <w:r w:rsidRPr="003B6210">
        <w:rPr>
          <w:rFonts w:ascii="Times New Roman" w:hAnsi="Times New Roman" w:cs="Times New Roman"/>
        </w:rPr>
        <w:t>, </w:t>
      </w:r>
      <w:r w:rsidRPr="003B6210">
        <w:rPr>
          <w:rFonts w:ascii="Times New Roman" w:hAnsi="Times New Roman" w:cs="Times New Roman"/>
          <w:i/>
          <w:iCs/>
        </w:rPr>
        <w:t>118</w:t>
      </w:r>
      <w:r w:rsidRPr="003B6210">
        <w:rPr>
          <w:rFonts w:ascii="Times New Roman" w:hAnsi="Times New Roman" w:cs="Times New Roman"/>
        </w:rPr>
        <w:t>, 355-368.</w:t>
      </w:r>
    </w:p>
    <w:p w14:paraId="2B5BFD2D" w14:textId="77777777" w:rsidR="004E06F0" w:rsidRPr="003B6210" w:rsidRDefault="004E06F0" w:rsidP="00314362">
      <w:pPr>
        <w:spacing w:line="480" w:lineRule="auto"/>
        <w:jc w:val="both"/>
        <w:rPr>
          <w:rFonts w:ascii="Times New Roman" w:hAnsi="Times New Roman" w:cs="Times New Roman"/>
        </w:rPr>
      </w:pPr>
      <w:r w:rsidRPr="003B6210">
        <w:rPr>
          <w:rFonts w:ascii="Times New Roman" w:hAnsi="Times New Roman" w:cs="Times New Roman"/>
        </w:rPr>
        <w:t>Rao, K. N. (2020). </w:t>
      </w:r>
      <w:r w:rsidRPr="003B6210">
        <w:rPr>
          <w:rFonts w:ascii="Times New Roman" w:hAnsi="Times New Roman" w:cs="Times New Roman"/>
          <w:i/>
          <w:iCs/>
        </w:rPr>
        <w:t>Analysis of surface runoff potential in ungauged basin using basin parameters and SCS-CN method. Applied Water Science, 10 (1)</w:t>
      </w:r>
      <w:r w:rsidRPr="003B6210">
        <w:rPr>
          <w:rFonts w:ascii="Times New Roman" w:hAnsi="Times New Roman" w:cs="Times New Roman"/>
        </w:rPr>
        <w:t>.</w:t>
      </w:r>
    </w:p>
    <w:p w14:paraId="030C7F78" w14:textId="77777777" w:rsidR="004E06F0" w:rsidRPr="003B6210" w:rsidRDefault="004E06F0" w:rsidP="00314362">
      <w:pPr>
        <w:spacing w:line="480" w:lineRule="auto"/>
        <w:jc w:val="both"/>
        <w:rPr>
          <w:rFonts w:ascii="Times New Roman" w:hAnsi="Times New Roman" w:cs="Times New Roman"/>
        </w:rPr>
      </w:pPr>
      <w:r w:rsidRPr="003B6210">
        <w:rPr>
          <w:rFonts w:ascii="Times New Roman" w:hAnsi="Times New Roman" w:cs="Times New Roman"/>
        </w:rPr>
        <w:t xml:space="preserve">Schumm, S. A. (1956). Evolution of drainage systems and slopes in </w:t>
      </w:r>
      <w:proofErr w:type="spellStart"/>
      <w:r w:rsidRPr="003B6210">
        <w:rPr>
          <w:rFonts w:ascii="Times New Roman" w:hAnsi="Times New Roman" w:cs="Times New Roman"/>
        </w:rPr>
        <w:t>badlands</w:t>
      </w:r>
      <w:proofErr w:type="spellEnd"/>
      <w:r w:rsidRPr="003B6210">
        <w:rPr>
          <w:rFonts w:ascii="Times New Roman" w:hAnsi="Times New Roman" w:cs="Times New Roman"/>
        </w:rPr>
        <w:t xml:space="preserve"> at Perth Amboy, New Jersey. </w:t>
      </w:r>
      <w:r w:rsidRPr="003B6210">
        <w:rPr>
          <w:rFonts w:ascii="Times New Roman" w:hAnsi="Times New Roman" w:cs="Times New Roman"/>
          <w:i/>
          <w:iCs/>
        </w:rPr>
        <w:t>Geological society of America bulletin</w:t>
      </w:r>
      <w:r w:rsidRPr="003B6210">
        <w:rPr>
          <w:rFonts w:ascii="Times New Roman" w:hAnsi="Times New Roman" w:cs="Times New Roman"/>
        </w:rPr>
        <w:t>, </w:t>
      </w:r>
      <w:r w:rsidRPr="003B6210">
        <w:rPr>
          <w:rFonts w:ascii="Times New Roman" w:hAnsi="Times New Roman" w:cs="Times New Roman"/>
          <w:i/>
          <w:iCs/>
        </w:rPr>
        <w:t>67</w:t>
      </w:r>
      <w:r w:rsidRPr="003B6210">
        <w:rPr>
          <w:rFonts w:ascii="Times New Roman" w:hAnsi="Times New Roman" w:cs="Times New Roman"/>
        </w:rPr>
        <w:t>(5), 597-646.</w:t>
      </w:r>
    </w:p>
    <w:p w14:paraId="1182C316" w14:textId="77777777" w:rsidR="004E06F0" w:rsidRPr="003B6210" w:rsidRDefault="004E06F0" w:rsidP="00314362">
      <w:pPr>
        <w:spacing w:line="480" w:lineRule="auto"/>
        <w:jc w:val="both"/>
        <w:rPr>
          <w:rFonts w:ascii="Times New Roman" w:hAnsi="Times New Roman" w:cs="Times New Roman"/>
        </w:rPr>
      </w:pPr>
      <w:r w:rsidRPr="003B6210">
        <w:rPr>
          <w:rFonts w:ascii="Times New Roman" w:hAnsi="Times New Roman" w:cs="Times New Roman"/>
        </w:rPr>
        <w:t>Singh, V. P. (1997). </w:t>
      </w:r>
      <w:r w:rsidRPr="003B6210">
        <w:rPr>
          <w:rFonts w:ascii="Times New Roman" w:hAnsi="Times New Roman" w:cs="Times New Roman"/>
          <w:i/>
          <w:iCs/>
        </w:rPr>
        <w:t>Kinematic wave modeling in water resources: Environmental hydrology</w:t>
      </w:r>
      <w:r w:rsidRPr="003B6210">
        <w:rPr>
          <w:rFonts w:ascii="Times New Roman" w:hAnsi="Times New Roman" w:cs="Times New Roman"/>
        </w:rPr>
        <w:t>. John Wiley &amp; Sons.</w:t>
      </w:r>
    </w:p>
    <w:p w14:paraId="6082E814" w14:textId="77777777" w:rsidR="004E06F0" w:rsidRPr="003B6210" w:rsidRDefault="004E06F0" w:rsidP="00314362">
      <w:pPr>
        <w:spacing w:line="480" w:lineRule="auto"/>
        <w:jc w:val="both"/>
        <w:rPr>
          <w:rFonts w:ascii="Times New Roman" w:hAnsi="Times New Roman" w:cs="Times New Roman"/>
        </w:rPr>
      </w:pPr>
      <w:r w:rsidRPr="003B6210">
        <w:rPr>
          <w:rFonts w:ascii="Times New Roman" w:hAnsi="Times New Roman" w:cs="Times New Roman"/>
        </w:rPr>
        <w:t xml:space="preserve">Somashekar, R. K., Ravikumar, P., Sowmya, S. V., Dar, M. A., &amp; Ravikumar, A. S. (2011). Runoff estimation and morphometric analysis for </w:t>
      </w:r>
      <w:proofErr w:type="spellStart"/>
      <w:r w:rsidRPr="003B6210">
        <w:rPr>
          <w:rFonts w:ascii="Times New Roman" w:hAnsi="Times New Roman" w:cs="Times New Roman"/>
        </w:rPr>
        <w:t>Hesaraghatta</w:t>
      </w:r>
      <w:proofErr w:type="spellEnd"/>
      <w:r w:rsidRPr="003B6210">
        <w:rPr>
          <w:rFonts w:ascii="Times New Roman" w:hAnsi="Times New Roman" w:cs="Times New Roman"/>
        </w:rPr>
        <w:t xml:space="preserve"> watershed using IRS–1D LISS III FCC satellite data. </w:t>
      </w:r>
      <w:r w:rsidRPr="003B6210">
        <w:rPr>
          <w:rFonts w:ascii="Times New Roman" w:hAnsi="Times New Roman" w:cs="Times New Roman"/>
          <w:i/>
          <w:iCs/>
        </w:rPr>
        <w:t>Journal of the Indian Society of Remote Sensing</w:t>
      </w:r>
      <w:r w:rsidRPr="003B6210">
        <w:rPr>
          <w:rFonts w:ascii="Times New Roman" w:hAnsi="Times New Roman" w:cs="Times New Roman"/>
        </w:rPr>
        <w:t>, </w:t>
      </w:r>
      <w:r w:rsidRPr="003B6210">
        <w:rPr>
          <w:rFonts w:ascii="Times New Roman" w:hAnsi="Times New Roman" w:cs="Times New Roman"/>
          <w:i/>
          <w:iCs/>
        </w:rPr>
        <w:t>39</w:t>
      </w:r>
      <w:r w:rsidRPr="003B6210">
        <w:rPr>
          <w:rFonts w:ascii="Times New Roman" w:hAnsi="Times New Roman" w:cs="Times New Roman"/>
        </w:rPr>
        <w:t>, 95-106.</w:t>
      </w:r>
    </w:p>
    <w:p w14:paraId="190E23E1" w14:textId="77777777" w:rsidR="004E06F0" w:rsidRPr="003B6210" w:rsidRDefault="004E06F0" w:rsidP="00314362">
      <w:pPr>
        <w:spacing w:line="480" w:lineRule="auto"/>
        <w:jc w:val="both"/>
        <w:rPr>
          <w:rFonts w:ascii="Times New Roman" w:hAnsi="Times New Roman" w:cs="Times New Roman"/>
        </w:rPr>
      </w:pPr>
      <w:r w:rsidRPr="003B6210">
        <w:rPr>
          <w:rFonts w:ascii="Times New Roman" w:hAnsi="Times New Roman" w:cs="Times New Roman"/>
        </w:rPr>
        <w:t>Strahler, A. N. (1957). Quantitative analysis of watershed geomorphology. </w:t>
      </w:r>
      <w:r w:rsidRPr="003B6210">
        <w:rPr>
          <w:rFonts w:ascii="Times New Roman" w:hAnsi="Times New Roman" w:cs="Times New Roman"/>
          <w:i/>
          <w:iCs/>
        </w:rPr>
        <w:t>Eos, Transactions American Geophysical Union</w:t>
      </w:r>
      <w:r w:rsidRPr="003B6210">
        <w:rPr>
          <w:rFonts w:ascii="Times New Roman" w:hAnsi="Times New Roman" w:cs="Times New Roman"/>
        </w:rPr>
        <w:t>, </w:t>
      </w:r>
      <w:r w:rsidRPr="003B6210">
        <w:rPr>
          <w:rFonts w:ascii="Times New Roman" w:hAnsi="Times New Roman" w:cs="Times New Roman"/>
          <w:i/>
          <w:iCs/>
        </w:rPr>
        <w:t>38</w:t>
      </w:r>
      <w:r w:rsidRPr="003B6210">
        <w:rPr>
          <w:rFonts w:ascii="Times New Roman" w:hAnsi="Times New Roman" w:cs="Times New Roman"/>
        </w:rPr>
        <w:t>(6), 913-920.</w:t>
      </w:r>
    </w:p>
    <w:p w14:paraId="4E8335B2" w14:textId="77777777" w:rsidR="004E06F0" w:rsidRDefault="004E06F0" w:rsidP="00314362">
      <w:pPr>
        <w:spacing w:line="480" w:lineRule="auto"/>
        <w:jc w:val="both"/>
        <w:rPr>
          <w:rFonts w:ascii="Times New Roman" w:hAnsi="Times New Roman" w:cs="Times New Roman"/>
        </w:rPr>
      </w:pPr>
      <w:r w:rsidRPr="003B6210">
        <w:rPr>
          <w:rFonts w:ascii="Times New Roman" w:hAnsi="Times New Roman" w:cs="Times New Roman"/>
        </w:rPr>
        <w:t xml:space="preserve">Tailor, D., &amp; </w:t>
      </w:r>
      <w:proofErr w:type="spellStart"/>
      <w:r w:rsidRPr="003B6210">
        <w:rPr>
          <w:rFonts w:ascii="Times New Roman" w:hAnsi="Times New Roman" w:cs="Times New Roman"/>
        </w:rPr>
        <w:t>Shrimali</w:t>
      </w:r>
      <w:proofErr w:type="spellEnd"/>
      <w:r w:rsidRPr="003B6210">
        <w:rPr>
          <w:rFonts w:ascii="Times New Roman" w:hAnsi="Times New Roman" w:cs="Times New Roman"/>
        </w:rPr>
        <w:t>, N. J. (2016). Surface runoff estimation by SCS curve number method using GIS for Rupen-Khan watershed, Mehsana district, Gujarat. </w:t>
      </w:r>
      <w:r w:rsidRPr="003B6210">
        <w:rPr>
          <w:rFonts w:ascii="Times New Roman" w:hAnsi="Times New Roman" w:cs="Times New Roman"/>
          <w:i/>
          <w:iCs/>
        </w:rPr>
        <w:t xml:space="preserve">J. Indian Water </w:t>
      </w:r>
      <w:proofErr w:type="spellStart"/>
      <w:r w:rsidRPr="003B6210">
        <w:rPr>
          <w:rFonts w:ascii="Times New Roman" w:hAnsi="Times New Roman" w:cs="Times New Roman"/>
          <w:i/>
          <w:iCs/>
        </w:rPr>
        <w:t>Resour</w:t>
      </w:r>
      <w:proofErr w:type="spellEnd"/>
      <w:r w:rsidRPr="003B6210">
        <w:rPr>
          <w:rFonts w:ascii="Times New Roman" w:hAnsi="Times New Roman" w:cs="Times New Roman"/>
          <w:i/>
          <w:iCs/>
        </w:rPr>
        <w:t>. Soc</w:t>
      </w:r>
      <w:r w:rsidRPr="003B6210">
        <w:rPr>
          <w:rFonts w:ascii="Times New Roman" w:hAnsi="Times New Roman" w:cs="Times New Roman"/>
        </w:rPr>
        <w:t>, </w:t>
      </w:r>
      <w:r w:rsidRPr="003B6210">
        <w:rPr>
          <w:rFonts w:ascii="Times New Roman" w:hAnsi="Times New Roman" w:cs="Times New Roman"/>
          <w:i/>
          <w:iCs/>
        </w:rPr>
        <w:t>36</w:t>
      </w:r>
      <w:r w:rsidRPr="003B6210">
        <w:rPr>
          <w:rFonts w:ascii="Times New Roman" w:hAnsi="Times New Roman" w:cs="Times New Roman"/>
        </w:rPr>
        <w:t>(4), 1-5.</w:t>
      </w:r>
    </w:p>
    <w:p w14:paraId="1AAFC808" w14:textId="77777777" w:rsidR="004E06F0" w:rsidRPr="003B6210" w:rsidRDefault="004E06F0" w:rsidP="00314362">
      <w:pPr>
        <w:spacing w:line="480" w:lineRule="auto"/>
        <w:jc w:val="both"/>
        <w:rPr>
          <w:rFonts w:ascii="Times New Roman" w:hAnsi="Times New Roman" w:cs="Times New Roman"/>
        </w:rPr>
      </w:pPr>
      <w:r w:rsidRPr="00756C83">
        <w:rPr>
          <w:rFonts w:ascii="Times New Roman" w:hAnsi="Times New Roman" w:cs="Times New Roman"/>
        </w:rPr>
        <w:t>Trivedi, A., &amp; Awasthi, M. K. (2021). Runoff estimation by Integration of GIS and SCS-CN method for Kanari River watershed. </w:t>
      </w:r>
      <w:r w:rsidRPr="00756C83">
        <w:rPr>
          <w:rFonts w:ascii="Times New Roman" w:hAnsi="Times New Roman" w:cs="Times New Roman"/>
          <w:i/>
          <w:iCs/>
        </w:rPr>
        <w:t>Indian Journal of Ecology</w:t>
      </w:r>
      <w:r w:rsidRPr="00756C83">
        <w:rPr>
          <w:rFonts w:ascii="Times New Roman" w:hAnsi="Times New Roman" w:cs="Times New Roman"/>
        </w:rPr>
        <w:t>, </w:t>
      </w:r>
      <w:r w:rsidRPr="00756C83">
        <w:rPr>
          <w:rFonts w:ascii="Times New Roman" w:hAnsi="Times New Roman" w:cs="Times New Roman"/>
          <w:i/>
          <w:iCs/>
        </w:rPr>
        <w:t>48</w:t>
      </w:r>
      <w:r w:rsidRPr="00756C83">
        <w:rPr>
          <w:rFonts w:ascii="Times New Roman" w:hAnsi="Times New Roman" w:cs="Times New Roman"/>
        </w:rPr>
        <w:t>(6), 1635-1640.</w:t>
      </w:r>
    </w:p>
    <w:p w14:paraId="649990A1" w14:textId="77777777" w:rsidR="004E06F0" w:rsidRDefault="004E06F0" w:rsidP="00314362">
      <w:pPr>
        <w:spacing w:line="480" w:lineRule="auto"/>
        <w:jc w:val="both"/>
        <w:rPr>
          <w:rFonts w:ascii="Times New Roman" w:hAnsi="Times New Roman" w:cs="Times New Roman"/>
        </w:rPr>
      </w:pPr>
      <w:r w:rsidRPr="003B6210">
        <w:rPr>
          <w:rFonts w:ascii="Times New Roman" w:hAnsi="Times New Roman" w:cs="Times New Roman"/>
        </w:rPr>
        <w:lastRenderedPageBreak/>
        <w:t xml:space="preserve">USDA NRCS. (2004). </w:t>
      </w:r>
      <w:r w:rsidRPr="003B6210">
        <w:rPr>
          <w:rFonts w:ascii="Times New Roman" w:hAnsi="Times New Roman" w:cs="Times New Roman"/>
          <w:i/>
          <w:iCs/>
        </w:rPr>
        <w:t>Part 630 Hydrology, National Engineering Handbook – Chapter 9: Hydrologic Soil-Cover Complexes</w:t>
      </w:r>
      <w:r w:rsidRPr="003B6210">
        <w:rPr>
          <w:rFonts w:ascii="Times New Roman" w:hAnsi="Times New Roman" w:cs="Times New Roman"/>
        </w:rPr>
        <w:t>. U.S. Department of Agriculture, Natural Resources Conservation Service, Washington, D.C.</w:t>
      </w:r>
    </w:p>
    <w:p w14:paraId="724E5364" w14:textId="77777777" w:rsidR="004E06F0" w:rsidRDefault="004E06F0" w:rsidP="00314362">
      <w:pPr>
        <w:spacing w:line="480" w:lineRule="auto"/>
        <w:jc w:val="both"/>
        <w:rPr>
          <w:rFonts w:ascii="Times New Roman" w:hAnsi="Times New Roman" w:cs="Times New Roman"/>
        </w:rPr>
      </w:pPr>
      <w:r w:rsidRPr="00756C83">
        <w:rPr>
          <w:rFonts w:ascii="Times New Roman" w:hAnsi="Times New Roman" w:cs="Times New Roman"/>
        </w:rPr>
        <w:t>Verma, R. K., Verma, S., Mishra, S. K., &amp; Pandey, A. (2021). SCS-CN-based improved models for direct surface runoff estimation from large rainfall events. </w:t>
      </w:r>
      <w:r w:rsidRPr="00756C83">
        <w:rPr>
          <w:rFonts w:ascii="Times New Roman" w:hAnsi="Times New Roman" w:cs="Times New Roman"/>
          <w:i/>
          <w:iCs/>
        </w:rPr>
        <w:t>Water Resources Management</w:t>
      </w:r>
      <w:r w:rsidRPr="00756C83">
        <w:rPr>
          <w:rFonts w:ascii="Times New Roman" w:hAnsi="Times New Roman" w:cs="Times New Roman"/>
        </w:rPr>
        <w:t>, </w:t>
      </w:r>
      <w:r w:rsidRPr="00756C83">
        <w:rPr>
          <w:rFonts w:ascii="Times New Roman" w:hAnsi="Times New Roman" w:cs="Times New Roman"/>
          <w:i/>
          <w:iCs/>
        </w:rPr>
        <w:t>35</w:t>
      </w:r>
      <w:r w:rsidRPr="00756C83">
        <w:rPr>
          <w:rFonts w:ascii="Times New Roman" w:hAnsi="Times New Roman" w:cs="Times New Roman"/>
        </w:rPr>
        <w:t>(7), 2149-2175.</w:t>
      </w:r>
    </w:p>
    <w:p w14:paraId="41E21A8A" w14:textId="77777777" w:rsidR="004E06F0" w:rsidRDefault="004E06F0" w:rsidP="004E06F0">
      <w:pPr>
        <w:spacing w:line="480" w:lineRule="auto"/>
        <w:jc w:val="both"/>
        <w:rPr>
          <w:rFonts w:ascii="Times New Roman" w:hAnsi="Times New Roman" w:cs="Times New Roman"/>
        </w:rPr>
      </w:pPr>
      <w:r w:rsidRPr="009C781F">
        <w:rPr>
          <w:rFonts w:ascii="Times New Roman" w:hAnsi="Times New Roman" w:cs="Times New Roman"/>
        </w:rPr>
        <w:t xml:space="preserve">Yadav, V., &amp; Dey, S. (2025). Estimating rainfall, surface runoff, and river discharge in the </w:t>
      </w:r>
      <w:proofErr w:type="spellStart"/>
      <w:r w:rsidRPr="009C781F">
        <w:rPr>
          <w:rFonts w:ascii="Times New Roman" w:hAnsi="Times New Roman" w:cs="Times New Roman"/>
        </w:rPr>
        <w:t>Shilabati</w:t>
      </w:r>
      <w:proofErr w:type="spellEnd"/>
      <w:r w:rsidRPr="009C781F">
        <w:rPr>
          <w:rFonts w:ascii="Times New Roman" w:hAnsi="Times New Roman" w:cs="Times New Roman"/>
        </w:rPr>
        <w:t xml:space="preserve"> river basin using an integrated RS and GIS based SCS CN approach. </w:t>
      </w:r>
      <w:r w:rsidRPr="009C781F">
        <w:rPr>
          <w:rFonts w:ascii="Times New Roman" w:hAnsi="Times New Roman" w:cs="Times New Roman"/>
          <w:i/>
          <w:iCs/>
        </w:rPr>
        <w:t>Discover Geoscience</w:t>
      </w:r>
      <w:r w:rsidRPr="009C781F">
        <w:rPr>
          <w:rFonts w:ascii="Times New Roman" w:hAnsi="Times New Roman" w:cs="Times New Roman"/>
        </w:rPr>
        <w:t>, </w:t>
      </w:r>
      <w:r w:rsidRPr="009C781F">
        <w:rPr>
          <w:rFonts w:ascii="Times New Roman" w:hAnsi="Times New Roman" w:cs="Times New Roman"/>
          <w:i/>
          <w:iCs/>
        </w:rPr>
        <w:t>3</w:t>
      </w:r>
      <w:r w:rsidRPr="009C781F">
        <w:rPr>
          <w:rFonts w:ascii="Times New Roman" w:hAnsi="Times New Roman" w:cs="Times New Roman"/>
        </w:rPr>
        <w:t>(1), 177.</w:t>
      </w:r>
    </w:p>
    <w:p w14:paraId="514995B3" w14:textId="77777777" w:rsidR="004E06F0" w:rsidRDefault="004E06F0" w:rsidP="00314362">
      <w:pPr>
        <w:spacing w:line="480" w:lineRule="auto"/>
        <w:jc w:val="both"/>
        <w:rPr>
          <w:rFonts w:ascii="Times New Roman" w:hAnsi="Times New Roman" w:cs="Times New Roman"/>
        </w:rPr>
      </w:pPr>
    </w:p>
    <w:sectPr w:rsidR="004E06F0" w:rsidSect="00112AD4">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31F92" w14:textId="77777777" w:rsidR="00743B8B" w:rsidRDefault="00743B8B" w:rsidP="002B248C">
      <w:pPr>
        <w:spacing w:after="0" w:line="240" w:lineRule="auto"/>
      </w:pPr>
      <w:r>
        <w:separator/>
      </w:r>
    </w:p>
  </w:endnote>
  <w:endnote w:type="continuationSeparator" w:id="0">
    <w:p w14:paraId="10E3A0F8" w14:textId="77777777" w:rsidR="00743B8B" w:rsidRDefault="00743B8B" w:rsidP="002B2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8D1F3" w14:textId="77777777" w:rsidR="00F47EF5" w:rsidRDefault="00F47E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7311326"/>
      <w:docPartObj>
        <w:docPartGallery w:val="Page Numbers (Bottom of Page)"/>
        <w:docPartUnique/>
      </w:docPartObj>
    </w:sdtPr>
    <w:sdtEndPr>
      <w:rPr>
        <w:rFonts w:ascii="Times New Roman" w:hAnsi="Times New Roman" w:cs="Times New Roman"/>
        <w:noProof/>
        <w:sz w:val="20"/>
        <w:szCs w:val="20"/>
      </w:rPr>
    </w:sdtEndPr>
    <w:sdtContent>
      <w:p w14:paraId="0F194742" w14:textId="46A7A50C" w:rsidR="00DA1BCA" w:rsidRPr="00DA1BCA" w:rsidRDefault="00DA1BCA">
        <w:pPr>
          <w:pStyle w:val="Footer"/>
          <w:jc w:val="center"/>
          <w:rPr>
            <w:rFonts w:ascii="Times New Roman" w:hAnsi="Times New Roman" w:cs="Times New Roman"/>
            <w:sz w:val="20"/>
            <w:szCs w:val="20"/>
          </w:rPr>
        </w:pPr>
        <w:r w:rsidRPr="00DA1BCA">
          <w:rPr>
            <w:rFonts w:ascii="Times New Roman" w:hAnsi="Times New Roman" w:cs="Times New Roman"/>
            <w:sz w:val="20"/>
            <w:szCs w:val="20"/>
          </w:rPr>
          <w:fldChar w:fldCharType="begin"/>
        </w:r>
        <w:r w:rsidRPr="00DA1BCA">
          <w:rPr>
            <w:rFonts w:ascii="Times New Roman" w:hAnsi="Times New Roman" w:cs="Times New Roman"/>
            <w:sz w:val="20"/>
            <w:szCs w:val="20"/>
          </w:rPr>
          <w:instrText xml:space="preserve"> PAGE   \* MERGEFORMAT </w:instrText>
        </w:r>
        <w:r w:rsidRPr="00DA1BCA">
          <w:rPr>
            <w:rFonts w:ascii="Times New Roman" w:hAnsi="Times New Roman" w:cs="Times New Roman"/>
            <w:sz w:val="20"/>
            <w:szCs w:val="20"/>
          </w:rPr>
          <w:fldChar w:fldCharType="separate"/>
        </w:r>
        <w:r w:rsidRPr="00DA1BCA">
          <w:rPr>
            <w:rFonts w:ascii="Times New Roman" w:hAnsi="Times New Roman" w:cs="Times New Roman"/>
            <w:noProof/>
            <w:sz w:val="20"/>
            <w:szCs w:val="20"/>
          </w:rPr>
          <w:t>2</w:t>
        </w:r>
        <w:r w:rsidRPr="00DA1BCA">
          <w:rPr>
            <w:rFonts w:ascii="Times New Roman" w:hAnsi="Times New Roman" w:cs="Times New Roman"/>
            <w:noProof/>
            <w:sz w:val="20"/>
            <w:szCs w:val="20"/>
          </w:rPr>
          <w:fldChar w:fldCharType="end"/>
        </w:r>
      </w:p>
    </w:sdtContent>
  </w:sdt>
  <w:p w14:paraId="6C8C6A7A" w14:textId="77777777" w:rsidR="00DA1BCA" w:rsidRDefault="00DA1B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BF35D" w14:textId="77777777" w:rsidR="00F47EF5" w:rsidRDefault="00F47E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42400" w14:textId="77777777" w:rsidR="00743B8B" w:rsidRDefault="00743B8B" w:rsidP="002B248C">
      <w:pPr>
        <w:spacing w:after="0" w:line="240" w:lineRule="auto"/>
      </w:pPr>
      <w:r>
        <w:separator/>
      </w:r>
    </w:p>
  </w:footnote>
  <w:footnote w:type="continuationSeparator" w:id="0">
    <w:p w14:paraId="6B13B71F" w14:textId="77777777" w:rsidR="00743B8B" w:rsidRDefault="00743B8B" w:rsidP="002B2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7B071" w14:textId="4D317F93" w:rsidR="00F47EF5" w:rsidRDefault="00743B8B">
    <w:pPr>
      <w:pStyle w:val="Header"/>
    </w:pPr>
    <w:r>
      <w:rPr>
        <w:noProof/>
      </w:rPr>
      <w:pict w14:anchorId="0CD7C8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029523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08298" w14:textId="7C2D572B" w:rsidR="00F47EF5" w:rsidRDefault="00743B8B">
    <w:pPr>
      <w:pStyle w:val="Header"/>
    </w:pPr>
    <w:r>
      <w:rPr>
        <w:noProof/>
      </w:rPr>
      <w:pict w14:anchorId="657608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029523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41349" w14:textId="41E024A9" w:rsidR="00F47EF5" w:rsidRDefault="00743B8B">
    <w:pPr>
      <w:pStyle w:val="Header"/>
    </w:pPr>
    <w:r>
      <w:rPr>
        <w:noProof/>
      </w:rPr>
      <w:pict w14:anchorId="0BA130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029523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45CCE"/>
    <w:multiLevelType w:val="hybridMultilevel"/>
    <w:tmpl w:val="F32A1A14"/>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71E4D65"/>
    <w:multiLevelType w:val="multilevel"/>
    <w:tmpl w:val="B8C4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D41E72"/>
    <w:multiLevelType w:val="multilevel"/>
    <w:tmpl w:val="75522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F1965"/>
    <w:multiLevelType w:val="multilevel"/>
    <w:tmpl w:val="A1328B1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8A063EA"/>
    <w:multiLevelType w:val="multilevel"/>
    <w:tmpl w:val="C2C4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867EFD"/>
    <w:multiLevelType w:val="hybridMultilevel"/>
    <w:tmpl w:val="EBEA0C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6145F8"/>
    <w:multiLevelType w:val="multilevel"/>
    <w:tmpl w:val="EAFC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A9188F"/>
    <w:multiLevelType w:val="multilevel"/>
    <w:tmpl w:val="A4C22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D477E2"/>
    <w:multiLevelType w:val="multilevel"/>
    <w:tmpl w:val="EC8A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C16108"/>
    <w:multiLevelType w:val="multilevel"/>
    <w:tmpl w:val="88745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4F2F2B"/>
    <w:multiLevelType w:val="multilevel"/>
    <w:tmpl w:val="6150C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3656FF"/>
    <w:multiLevelType w:val="multilevel"/>
    <w:tmpl w:val="7FF8B6F2"/>
    <w:lvl w:ilvl="0">
      <w:start w:val="3"/>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AEF2440"/>
    <w:multiLevelType w:val="multilevel"/>
    <w:tmpl w:val="A7A62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1D5338"/>
    <w:multiLevelType w:val="multilevel"/>
    <w:tmpl w:val="B210B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1A0FC9"/>
    <w:multiLevelType w:val="multilevel"/>
    <w:tmpl w:val="9FBEB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0914D1"/>
    <w:multiLevelType w:val="multilevel"/>
    <w:tmpl w:val="90081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660D25"/>
    <w:multiLevelType w:val="hybridMultilevel"/>
    <w:tmpl w:val="D4A8BC1E"/>
    <w:lvl w:ilvl="0" w:tplc="12688C7C">
      <w:start w:val="3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26C2F11"/>
    <w:multiLevelType w:val="multilevel"/>
    <w:tmpl w:val="94F4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AC4210"/>
    <w:multiLevelType w:val="multilevel"/>
    <w:tmpl w:val="5EFC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182AA1"/>
    <w:multiLevelType w:val="multilevel"/>
    <w:tmpl w:val="3C921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1E3283"/>
    <w:multiLevelType w:val="multilevel"/>
    <w:tmpl w:val="F9D64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097422"/>
    <w:multiLevelType w:val="multilevel"/>
    <w:tmpl w:val="1C0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8730AF"/>
    <w:multiLevelType w:val="multilevel"/>
    <w:tmpl w:val="A8425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003C39"/>
    <w:multiLevelType w:val="multilevel"/>
    <w:tmpl w:val="50C02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A840F8"/>
    <w:multiLevelType w:val="multilevel"/>
    <w:tmpl w:val="6600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9E0C22"/>
    <w:multiLevelType w:val="multilevel"/>
    <w:tmpl w:val="6CF46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D74268"/>
    <w:multiLevelType w:val="multilevel"/>
    <w:tmpl w:val="80B2D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0E3F36"/>
    <w:multiLevelType w:val="multilevel"/>
    <w:tmpl w:val="6628A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0"/>
  </w:num>
  <w:num w:numId="3">
    <w:abstractNumId w:val="4"/>
  </w:num>
  <w:num w:numId="4">
    <w:abstractNumId w:val="12"/>
  </w:num>
  <w:num w:numId="5">
    <w:abstractNumId w:val="14"/>
  </w:num>
  <w:num w:numId="6">
    <w:abstractNumId w:val="7"/>
  </w:num>
  <w:num w:numId="7">
    <w:abstractNumId w:val="1"/>
  </w:num>
  <w:num w:numId="8">
    <w:abstractNumId w:val="21"/>
  </w:num>
  <w:num w:numId="9">
    <w:abstractNumId w:val="13"/>
  </w:num>
  <w:num w:numId="10">
    <w:abstractNumId w:val="27"/>
  </w:num>
  <w:num w:numId="11">
    <w:abstractNumId w:val="24"/>
  </w:num>
  <w:num w:numId="12">
    <w:abstractNumId w:val="17"/>
  </w:num>
  <w:num w:numId="13">
    <w:abstractNumId w:val="6"/>
  </w:num>
  <w:num w:numId="14">
    <w:abstractNumId w:val="25"/>
  </w:num>
  <w:num w:numId="15">
    <w:abstractNumId w:val="9"/>
  </w:num>
  <w:num w:numId="16">
    <w:abstractNumId w:val="16"/>
  </w:num>
  <w:num w:numId="17">
    <w:abstractNumId w:val="3"/>
  </w:num>
  <w:num w:numId="18">
    <w:abstractNumId w:val="11"/>
  </w:num>
  <w:num w:numId="19">
    <w:abstractNumId w:val="5"/>
  </w:num>
  <w:num w:numId="20">
    <w:abstractNumId w:val="0"/>
  </w:num>
  <w:num w:numId="21">
    <w:abstractNumId w:val="22"/>
  </w:num>
  <w:num w:numId="22">
    <w:abstractNumId w:val="19"/>
  </w:num>
  <w:num w:numId="23">
    <w:abstractNumId w:val="8"/>
  </w:num>
  <w:num w:numId="24">
    <w:abstractNumId w:val="10"/>
  </w:num>
  <w:num w:numId="25">
    <w:abstractNumId w:val="18"/>
  </w:num>
  <w:num w:numId="26">
    <w:abstractNumId w:val="15"/>
  </w:num>
  <w:num w:numId="27">
    <w:abstractNumId w:val="26"/>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6E3"/>
    <w:rsid w:val="00006E57"/>
    <w:rsid w:val="00015F74"/>
    <w:rsid w:val="00021DC9"/>
    <w:rsid w:val="00023F54"/>
    <w:rsid w:val="00032B00"/>
    <w:rsid w:val="000419FF"/>
    <w:rsid w:val="0004676E"/>
    <w:rsid w:val="000724FC"/>
    <w:rsid w:val="00073FB1"/>
    <w:rsid w:val="00085E3D"/>
    <w:rsid w:val="00087232"/>
    <w:rsid w:val="00092144"/>
    <w:rsid w:val="000968CC"/>
    <w:rsid w:val="000A3146"/>
    <w:rsid w:val="000B2C85"/>
    <w:rsid w:val="000B54F2"/>
    <w:rsid w:val="000C75C4"/>
    <w:rsid w:val="000E72FD"/>
    <w:rsid w:val="0010274C"/>
    <w:rsid w:val="0010312B"/>
    <w:rsid w:val="00112AD4"/>
    <w:rsid w:val="001222DA"/>
    <w:rsid w:val="001268C9"/>
    <w:rsid w:val="00126929"/>
    <w:rsid w:val="0014477A"/>
    <w:rsid w:val="001734E9"/>
    <w:rsid w:val="00186456"/>
    <w:rsid w:val="001907B2"/>
    <w:rsid w:val="001A4A51"/>
    <w:rsid w:val="001A74A5"/>
    <w:rsid w:val="001B26BB"/>
    <w:rsid w:val="001C4608"/>
    <w:rsid w:val="001C786B"/>
    <w:rsid w:val="001E2824"/>
    <w:rsid w:val="001F5C82"/>
    <w:rsid w:val="00205079"/>
    <w:rsid w:val="00207F9E"/>
    <w:rsid w:val="0021431B"/>
    <w:rsid w:val="00225E45"/>
    <w:rsid w:val="002338F5"/>
    <w:rsid w:val="00234160"/>
    <w:rsid w:val="002559D7"/>
    <w:rsid w:val="00273F57"/>
    <w:rsid w:val="00282432"/>
    <w:rsid w:val="002964D5"/>
    <w:rsid w:val="002A3750"/>
    <w:rsid w:val="002A4C3A"/>
    <w:rsid w:val="002B248C"/>
    <w:rsid w:val="002B3E6E"/>
    <w:rsid w:val="002C110A"/>
    <w:rsid w:val="002C2A92"/>
    <w:rsid w:val="002C76AA"/>
    <w:rsid w:val="002D1E79"/>
    <w:rsid w:val="002D79CC"/>
    <w:rsid w:val="002E5CA6"/>
    <w:rsid w:val="002E7C6F"/>
    <w:rsid w:val="003139BD"/>
    <w:rsid w:val="00314362"/>
    <w:rsid w:val="003143FA"/>
    <w:rsid w:val="0032320A"/>
    <w:rsid w:val="00324C50"/>
    <w:rsid w:val="00365F3A"/>
    <w:rsid w:val="00370D28"/>
    <w:rsid w:val="00377287"/>
    <w:rsid w:val="00386DE3"/>
    <w:rsid w:val="003B4E6B"/>
    <w:rsid w:val="003B6210"/>
    <w:rsid w:val="003C37C3"/>
    <w:rsid w:val="003D12BB"/>
    <w:rsid w:val="003E65F2"/>
    <w:rsid w:val="003F431A"/>
    <w:rsid w:val="003F4E1F"/>
    <w:rsid w:val="00401502"/>
    <w:rsid w:val="00423A09"/>
    <w:rsid w:val="00424BBC"/>
    <w:rsid w:val="00425729"/>
    <w:rsid w:val="00432BD9"/>
    <w:rsid w:val="00433228"/>
    <w:rsid w:val="00444103"/>
    <w:rsid w:val="00444A0D"/>
    <w:rsid w:val="00454E31"/>
    <w:rsid w:val="00460DEA"/>
    <w:rsid w:val="00462A07"/>
    <w:rsid w:val="00474C55"/>
    <w:rsid w:val="004769EE"/>
    <w:rsid w:val="00484804"/>
    <w:rsid w:val="004851C3"/>
    <w:rsid w:val="00485394"/>
    <w:rsid w:val="00497486"/>
    <w:rsid w:val="004A31B1"/>
    <w:rsid w:val="004A36BD"/>
    <w:rsid w:val="004A6C87"/>
    <w:rsid w:val="004B2CB3"/>
    <w:rsid w:val="004B3D01"/>
    <w:rsid w:val="004B7509"/>
    <w:rsid w:val="004C31D8"/>
    <w:rsid w:val="004C3986"/>
    <w:rsid w:val="004D49EE"/>
    <w:rsid w:val="004E06F0"/>
    <w:rsid w:val="004E5921"/>
    <w:rsid w:val="004E6CDD"/>
    <w:rsid w:val="004F2289"/>
    <w:rsid w:val="00507FDB"/>
    <w:rsid w:val="00513ABB"/>
    <w:rsid w:val="00516D34"/>
    <w:rsid w:val="00526598"/>
    <w:rsid w:val="00554B08"/>
    <w:rsid w:val="00555AF2"/>
    <w:rsid w:val="00560DEE"/>
    <w:rsid w:val="0056255D"/>
    <w:rsid w:val="00562CD0"/>
    <w:rsid w:val="00583C5A"/>
    <w:rsid w:val="00592250"/>
    <w:rsid w:val="005927A6"/>
    <w:rsid w:val="005942F3"/>
    <w:rsid w:val="005A5C93"/>
    <w:rsid w:val="005B2C1B"/>
    <w:rsid w:val="005B328E"/>
    <w:rsid w:val="005C2693"/>
    <w:rsid w:val="005C49A0"/>
    <w:rsid w:val="005C6ACE"/>
    <w:rsid w:val="005D3680"/>
    <w:rsid w:val="005D37F1"/>
    <w:rsid w:val="005E2ADC"/>
    <w:rsid w:val="005F112F"/>
    <w:rsid w:val="00605204"/>
    <w:rsid w:val="00607D6A"/>
    <w:rsid w:val="006122E3"/>
    <w:rsid w:val="00616AA6"/>
    <w:rsid w:val="0065008C"/>
    <w:rsid w:val="0065662B"/>
    <w:rsid w:val="006713C9"/>
    <w:rsid w:val="00685DD2"/>
    <w:rsid w:val="006A1F80"/>
    <w:rsid w:val="006A2303"/>
    <w:rsid w:val="006A4167"/>
    <w:rsid w:val="006B1715"/>
    <w:rsid w:val="006B4E22"/>
    <w:rsid w:val="006C3D10"/>
    <w:rsid w:val="006C3FBA"/>
    <w:rsid w:val="006F4761"/>
    <w:rsid w:val="007145C6"/>
    <w:rsid w:val="0071768C"/>
    <w:rsid w:val="00721AA0"/>
    <w:rsid w:val="00724A99"/>
    <w:rsid w:val="00726503"/>
    <w:rsid w:val="0072759C"/>
    <w:rsid w:val="0073764A"/>
    <w:rsid w:val="00743B8B"/>
    <w:rsid w:val="007445E0"/>
    <w:rsid w:val="007469C8"/>
    <w:rsid w:val="00755D69"/>
    <w:rsid w:val="00756C83"/>
    <w:rsid w:val="00775399"/>
    <w:rsid w:val="0079117C"/>
    <w:rsid w:val="0079546D"/>
    <w:rsid w:val="007A1854"/>
    <w:rsid w:val="007B13FA"/>
    <w:rsid w:val="007B3D6E"/>
    <w:rsid w:val="007B436F"/>
    <w:rsid w:val="007B5929"/>
    <w:rsid w:val="007B799C"/>
    <w:rsid w:val="007C4576"/>
    <w:rsid w:val="007C613F"/>
    <w:rsid w:val="007D4AA1"/>
    <w:rsid w:val="007E574A"/>
    <w:rsid w:val="007E6936"/>
    <w:rsid w:val="007F397F"/>
    <w:rsid w:val="0082094B"/>
    <w:rsid w:val="0083559F"/>
    <w:rsid w:val="00841218"/>
    <w:rsid w:val="00844968"/>
    <w:rsid w:val="00866569"/>
    <w:rsid w:val="00872575"/>
    <w:rsid w:val="00873C27"/>
    <w:rsid w:val="00886630"/>
    <w:rsid w:val="008917B2"/>
    <w:rsid w:val="008A26A9"/>
    <w:rsid w:val="008B3630"/>
    <w:rsid w:val="008C47B3"/>
    <w:rsid w:val="008C682E"/>
    <w:rsid w:val="008D3F60"/>
    <w:rsid w:val="008D5FE3"/>
    <w:rsid w:val="008E50F8"/>
    <w:rsid w:val="008E7C5F"/>
    <w:rsid w:val="008F3ED7"/>
    <w:rsid w:val="008F5618"/>
    <w:rsid w:val="009070A6"/>
    <w:rsid w:val="009245E0"/>
    <w:rsid w:val="00924E58"/>
    <w:rsid w:val="00930E71"/>
    <w:rsid w:val="00942418"/>
    <w:rsid w:val="00971756"/>
    <w:rsid w:val="00972C4B"/>
    <w:rsid w:val="00974043"/>
    <w:rsid w:val="00987564"/>
    <w:rsid w:val="009965C5"/>
    <w:rsid w:val="009A3FA9"/>
    <w:rsid w:val="009B7C35"/>
    <w:rsid w:val="009C0AC1"/>
    <w:rsid w:val="009C41BB"/>
    <w:rsid w:val="009C651D"/>
    <w:rsid w:val="009C6A19"/>
    <w:rsid w:val="009C781F"/>
    <w:rsid w:val="009E739A"/>
    <w:rsid w:val="009F63C0"/>
    <w:rsid w:val="00A13513"/>
    <w:rsid w:val="00A15ED1"/>
    <w:rsid w:val="00A178D4"/>
    <w:rsid w:val="00A17DDB"/>
    <w:rsid w:val="00A21539"/>
    <w:rsid w:val="00A218BB"/>
    <w:rsid w:val="00A31E1D"/>
    <w:rsid w:val="00A41FD5"/>
    <w:rsid w:val="00A44CA6"/>
    <w:rsid w:val="00A54C7C"/>
    <w:rsid w:val="00A65D5C"/>
    <w:rsid w:val="00A82028"/>
    <w:rsid w:val="00A93A9F"/>
    <w:rsid w:val="00AA5422"/>
    <w:rsid w:val="00AB3D9B"/>
    <w:rsid w:val="00AC29DB"/>
    <w:rsid w:val="00AE5414"/>
    <w:rsid w:val="00AE7DDE"/>
    <w:rsid w:val="00AF6C4A"/>
    <w:rsid w:val="00B0061F"/>
    <w:rsid w:val="00B00D4B"/>
    <w:rsid w:val="00B12250"/>
    <w:rsid w:val="00B45052"/>
    <w:rsid w:val="00B65C0B"/>
    <w:rsid w:val="00B66328"/>
    <w:rsid w:val="00B7173D"/>
    <w:rsid w:val="00B826CD"/>
    <w:rsid w:val="00B82C56"/>
    <w:rsid w:val="00B85422"/>
    <w:rsid w:val="00B860C4"/>
    <w:rsid w:val="00BA7C88"/>
    <w:rsid w:val="00BC10A8"/>
    <w:rsid w:val="00BC1813"/>
    <w:rsid w:val="00BD40D5"/>
    <w:rsid w:val="00BF3D53"/>
    <w:rsid w:val="00C039A8"/>
    <w:rsid w:val="00C03D6E"/>
    <w:rsid w:val="00C144FD"/>
    <w:rsid w:val="00C16A31"/>
    <w:rsid w:val="00C3454A"/>
    <w:rsid w:val="00C40002"/>
    <w:rsid w:val="00C44DFD"/>
    <w:rsid w:val="00C8084B"/>
    <w:rsid w:val="00CB25D1"/>
    <w:rsid w:val="00CB50AB"/>
    <w:rsid w:val="00CC14B6"/>
    <w:rsid w:val="00CC1B56"/>
    <w:rsid w:val="00CC47A9"/>
    <w:rsid w:val="00D00F59"/>
    <w:rsid w:val="00D375B2"/>
    <w:rsid w:val="00D37C78"/>
    <w:rsid w:val="00D419A0"/>
    <w:rsid w:val="00D44907"/>
    <w:rsid w:val="00D529AF"/>
    <w:rsid w:val="00D5491F"/>
    <w:rsid w:val="00D561BD"/>
    <w:rsid w:val="00D56431"/>
    <w:rsid w:val="00D6670A"/>
    <w:rsid w:val="00D84855"/>
    <w:rsid w:val="00DA1BCA"/>
    <w:rsid w:val="00DA22C5"/>
    <w:rsid w:val="00DA26E3"/>
    <w:rsid w:val="00DC79B9"/>
    <w:rsid w:val="00DD275E"/>
    <w:rsid w:val="00DD6B23"/>
    <w:rsid w:val="00E16870"/>
    <w:rsid w:val="00E27E08"/>
    <w:rsid w:val="00E573C6"/>
    <w:rsid w:val="00E629C9"/>
    <w:rsid w:val="00E7272E"/>
    <w:rsid w:val="00E81045"/>
    <w:rsid w:val="00E83754"/>
    <w:rsid w:val="00E8773C"/>
    <w:rsid w:val="00EA706F"/>
    <w:rsid w:val="00EC2E28"/>
    <w:rsid w:val="00F04661"/>
    <w:rsid w:val="00F06DD2"/>
    <w:rsid w:val="00F15761"/>
    <w:rsid w:val="00F278B9"/>
    <w:rsid w:val="00F31A73"/>
    <w:rsid w:val="00F32766"/>
    <w:rsid w:val="00F47EF5"/>
    <w:rsid w:val="00F5206A"/>
    <w:rsid w:val="00F81F28"/>
    <w:rsid w:val="00F82369"/>
    <w:rsid w:val="00FA242D"/>
    <w:rsid w:val="00FD7B1A"/>
    <w:rsid w:val="00FE6775"/>
    <w:rsid w:val="00FF359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9522D5"/>
  <w15:chartTrackingRefBased/>
  <w15:docId w15:val="{784120B2-7F37-4DAC-B570-FA8FB8399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26E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A26E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A26E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A26E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DA26E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A26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26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26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26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6E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A26E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A26E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A26E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DA26E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A26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26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26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26E3"/>
    <w:rPr>
      <w:rFonts w:eastAsiaTheme="majorEastAsia" w:cstheme="majorBidi"/>
      <w:color w:val="272727" w:themeColor="text1" w:themeTint="D8"/>
    </w:rPr>
  </w:style>
  <w:style w:type="paragraph" w:styleId="Title">
    <w:name w:val="Title"/>
    <w:basedOn w:val="Normal"/>
    <w:next w:val="Normal"/>
    <w:link w:val="TitleChar"/>
    <w:uiPriority w:val="10"/>
    <w:qFormat/>
    <w:rsid w:val="00DA26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26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26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26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26E3"/>
    <w:pPr>
      <w:spacing w:before="160"/>
      <w:jc w:val="center"/>
    </w:pPr>
    <w:rPr>
      <w:i/>
      <w:iCs/>
      <w:color w:val="404040" w:themeColor="text1" w:themeTint="BF"/>
    </w:rPr>
  </w:style>
  <w:style w:type="character" w:customStyle="1" w:styleId="QuoteChar">
    <w:name w:val="Quote Char"/>
    <w:basedOn w:val="DefaultParagraphFont"/>
    <w:link w:val="Quote"/>
    <w:uiPriority w:val="29"/>
    <w:rsid w:val="00DA26E3"/>
    <w:rPr>
      <w:i/>
      <w:iCs/>
      <w:color w:val="404040" w:themeColor="text1" w:themeTint="BF"/>
    </w:rPr>
  </w:style>
  <w:style w:type="paragraph" w:styleId="ListParagraph">
    <w:name w:val="List Paragraph"/>
    <w:basedOn w:val="Normal"/>
    <w:uiPriority w:val="34"/>
    <w:qFormat/>
    <w:rsid w:val="00DA26E3"/>
    <w:pPr>
      <w:ind w:left="720"/>
      <w:contextualSpacing/>
    </w:pPr>
  </w:style>
  <w:style w:type="character" w:styleId="IntenseEmphasis">
    <w:name w:val="Intense Emphasis"/>
    <w:basedOn w:val="DefaultParagraphFont"/>
    <w:uiPriority w:val="21"/>
    <w:qFormat/>
    <w:rsid w:val="00DA26E3"/>
    <w:rPr>
      <w:i/>
      <w:iCs/>
      <w:color w:val="2F5496" w:themeColor="accent1" w:themeShade="BF"/>
    </w:rPr>
  </w:style>
  <w:style w:type="paragraph" w:styleId="IntenseQuote">
    <w:name w:val="Intense Quote"/>
    <w:basedOn w:val="Normal"/>
    <w:next w:val="Normal"/>
    <w:link w:val="IntenseQuoteChar"/>
    <w:uiPriority w:val="30"/>
    <w:qFormat/>
    <w:rsid w:val="00DA26E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A26E3"/>
    <w:rPr>
      <w:i/>
      <w:iCs/>
      <w:color w:val="2F5496" w:themeColor="accent1" w:themeShade="BF"/>
    </w:rPr>
  </w:style>
  <w:style w:type="character" w:styleId="IntenseReference">
    <w:name w:val="Intense Reference"/>
    <w:basedOn w:val="DefaultParagraphFont"/>
    <w:uiPriority w:val="32"/>
    <w:qFormat/>
    <w:rsid w:val="00DA26E3"/>
    <w:rPr>
      <w:b/>
      <w:bCs/>
      <w:smallCaps/>
      <w:color w:val="2F5496" w:themeColor="accent1" w:themeShade="BF"/>
      <w:spacing w:val="5"/>
    </w:rPr>
  </w:style>
  <w:style w:type="paragraph" w:styleId="NormalWeb">
    <w:name w:val="Normal (Web)"/>
    <w:basedOn w:val="Normal"/>
    <w:uiPriority w:val="99"/>
    <w:semiHidden/>
    <w:unhideWhenUsed/>
    <w:rsid w:val="00562CD0"/>
    <w:rPr>
      <w:rFonts w:ascii="Times New Roman" w:hAnsi="Times New Roman" w:cs="Times New Roman"/>
    </w:rPr>
  </w:style>
  <w:style w:type="table" w:styleId="TableGrid">
    <w:name w:val="Table Grid"/>
    <w:basedOn w:val="TableNormal"/>
    <w:uiPriority w:val="39"/>
    <w:rsid w:val="00996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list-s">
    <w:name w:val="vlist-s"/>
    <w:basedOn w:val="DefaultParagraphFont"/>
    <w:rsid w:val="009965C5"/>
  </w:style>
  <w:style w:type="character" w:styleId="PlaceholderText">
    <w:name w:val="Placeholder Text"/>
    <w:basedOn w:val="DefaultParagraphFont"/>
    <w:uiPriority w:val="99"/>
    <w:semiHidden/>
    <w:rsid w:val="0032320A"/>
    <w:rPr>
      <w:color w:val="666666"/>
    </w:rPr>
  </w:style>
  <w:style w:type="character" w:styleId="Hyperlink">
    <w:name w:val="Hyperlink"/>
    <w:basedOn w:val="DefaultParagraphFont"/>
    <w:uiPriority w:val="99"/>
    <w:unhideWhenUsed/>
    <w:rsid w:val="00CB50AB"/>
    <w:rPr>
      <w:color w:val="0563C1" w:themeColor="hyperlink"/>
      <w:u w:val="single"/>
    </w:rPr>
  </w:style>
  <w:style w:type="character" w:styleId="Emphasis">
    <w:name w:val="Emphasis"/>
    <w:basedOn w:val="DefaultParagraphFont"/>
    <w:uiPriority w:val="20"/>
    <w:qFormat/>
    <w:rsid w:val="005927A6"/>
    <w:rPr>
      <w:i/>
      <w:iCs/>
    </w:rPr>
  </w:style>
  <w:style w:type="table" w:styleId="TableGridLight">
    <w:name w:val="Grid Table Light"/>
    <w:basedOn w:val="TableNormal"/>
    <w:uiPriority w:val="40"/>
    <w:rsid w:val="004851C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851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851C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4851C3"/>
    <w:rPr>
      <w:color w:val="954F72"/>
      <w:u w:val="single"/>
    </w:rPr>
  </w:style>
  <w:style w:type="paragraph" w:customStyle="1" w:styleId="msonormal0">
    <w:name w:val="msonormal"/>
    <w:basedOn w:val="Normal"/>
    <w:rsid w:val="004851C3"/>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font0">
    <w:name w:val="font0"/>
    <w:basedOn w:val="Normal"/>
    <w:rsid w:val="004851C3"/>
    <w:pPr>
      <w:spacing w:before="100" w:beforeAutospacing="1" w:after="100" w:afterAutospacing="1" w:line="240" w:lineRule="auto"/>
    </w:pPr>
    <w:rPr>
      <w:rFonts w:ascii="Calibri" w:eastAsia="Times New Roman" w:hAnsi="Calibri" w:cs="Calibri"/>
      <w:color w:val="000000"/>
      <w:kern w:val="0"/>
      <w:sz w:val="22"/>
      <w:szCs w:val="22"/>
      <w:lang w:eastAsia="en-IN"/>
      <w14:ligatures w14:val="none"/>
    </w:rPr>
  </w:style>
  <w:style w:type="paragraph" w:customStyle="1" w:styleId="font5">
    <w:name w:val="font5"/>
    <w:basedOn w:val="Normal"/>
    <w:rsid w:val="004851C3"/>
    <w:pPr>
      <w:spacing w:before="100" w:beforeAutospacing="1" w:after="100" w:afterAutospacing="1" w:line="240" w:lineRule="auto"/>
    </w:pPr>
    <w:rPr>
      <w:rFonts w:ascii="Calibri" w:eastAsia="Times New Roman" w:hAnsi="Calibri" w:cs="Calibri"/>
      <w:color w:val="000000"/>
      <w:kern w:val="0"/>
      <w:sz w:val="22"/>
      <w:szCs w:val="22"/>
      <w:lang w:eastAsia="en-IN"/>
      <w14:ligatures w14:val="none"/>
    </w:rPr>
  </w:style>
  <w:style w:type="paragraph" w:customStyle="1" w:styleId="xl63">
    <w:name w:val="xl63"/>
    <w:basedOn w:val="Normal"/>
    <w:rsid w:val="00485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xl64">
    <w:name w:val="xl64"/>
    <w:basedOn w:val="Normal"/>
    <w:rsid w:val="00485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xl65">
    <w:name w:val="xl65"/>
    <w:basedOn w:val="Normal"/>
    <w:rsid w:val="00485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xl66">
    <w:name w:val="xl66"/>
    <w:basedOn w:val="Normal"/>
    <w:rsid w:val="004851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xl67">
    <w:name w:val="xl67"/>
    <w:basedOn w:val="Normal"/>
    <w:rsid w:val="00485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xl68">
    <w:name w:val="xl68"/>
    <w:basedOn w:val="Normal"/>
    <w:rsid w:val="004851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kern w:val="0"/>
      <w:lang w:eastAsia="en-IN"/>
      <w14:ligatures w14:val="none"/>
    </w:rPr>
  </w:style>
  <w:style w:type="paragraph" w:customStyle="1" w:styleId="xl69">
    <w:name w:val="xl69"/>
    <w:basedOn w:val="Normal"/>
    <w:rsid w:val="00485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xl70">
    <w:name w:val="xl70"/>
    <w:basedOn w:val="Normal"/>
    <w:rsid w:val="004851C3"/>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xl71">
    <w:name w:val="xl71"/>
    <w:basedOn w:val="Normal"/>
    <w:rsid w:val="00485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xl72">
    <w:name w:val="xl72"/>
    <w:basedOn w:val="Normal"/>
    <w:rsid w:val="00485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table" w:styleId="PlainTable5">
    <w:name w:val="Plain Table 5"/>
    <w:basedOn w:val="TableNormal"/>
    <w:uiPriority w:val="45"/>
    <w:rsid w:val="004851C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2B24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48C"/>
  </w:style>
  <w:style w:type="paragraph" w:styleId="Footer">
    <w:name w:val="footer"/>
    <w:basedOn w:val="Normal"/>
    <w:link w:val="FooterChar"/>
    <w:uiPriority w:val="99"/>
    <w:unhideWhenUsed/>
    <w:rsid w:val="002B24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48C"/>
  </w:style>
  <w:style w:type="character" w:styleId="LineNumber">
    <w:name w:val="line number"/>
    <w:basedOn w:val="DefaultParagraphFont"/>
    <w:uiPriority w:val="99"/>
    <w:semiHidden/>
    <w:unhideWhenUsed/>
    <w:rsid w:val="00462A07"/>
  </w:style>
  <w:style w:type="character" w:styleId="UnresolvedMention">
    <w:name w:val="Unresolved Mention"/>
    <w:basedOn w:val="DefaultParagraphFont"/>
    <w:uiPriority w:val="99"/>
    <w:semiHidden/>
    <w:unhideWhenUsed/>
    <w:rsid w:val="00E573C6"/>
    <w:rPr>
      <w:color w:val="605E5C"/>
      <w:shd w:val="clear" w:color="auto" w:fill="E1DFDD"/>
    </w:rPr>
  </w:style>
  <w:style w:type="paragraph" w:styleId="NoSpacing">
    <w:name w:val="No Spacing"/>
    <w:uiPriority w:val="1"/>
    <w:qFormat/>
    <w:rsid w:val="002C2A92"/>
    <w:pPr>
      <w:spacing w:after="0" w:line="240" w:lineRule="auto"/>
    </w:pPr>
    <w:rPr>
      <w:kern w:val="0"/>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1313">
      <w:bodyDiv w:val="1"/>
      <w:marLeft w:val="0"/>
      <w:marRight w:val="0"/>
      <w:marTop w:val="0"/>
      <w:marBottom w:val="0"/>
      <w:divBdr>
        <w:top w:val="none" w:sz="0" w:space="0" w:color="auto"/>
        <w:left w:val="none" w:sz="0" w:space="0" w:color="auto"/>
        <w:bottom w:val="none" w:sz="0" w:space="0" w:color="auto"/>
        <w:right w:val="none" w:sz="0" w:space="0" w:color="auto"/>
      </w:divBdr>
    </w:div>
    <w:div w:id="62993180">
      <w:bodyDiv w:val="1"/>
      <w:marLeft w:val="0"/>
      <w:marRight w:val="0"/>
      <w:marTop w:val="0"/>
      <w:marBottom w:val="0"/>
      <w:divBdr>
        <w:top w:val="none" w:sz="0" w:space="0" w:color="auto"/>
        <w:left w:val="none" w:sz="0" w:space="0" w:color="auto"/>
        <w:bottom w:val="none" w:sz="0" w:space="0" w:color="auto"/>
        <w:right w:val="none" w:sz="0" w:space="0" w:color="auto"/>
      </w:divBdr>
    </w:div>
    <w:div w:id="90972598">
      <w:bodyDiv w:val="1"/>
      <w:marLeft w:val="0"/>
      <w:marRight w:val="0"/>
      <w:marTop w:val="0"/>
      <w:marBottom w:val="0"/>
      <w:divBdr>
        <w:top w:val="none" w:sz="0" w:space="0" w:color="auto"/>
        <w:left w:val="none" w:sz="0" w:space="0" w:color="auto"/>
        <w:bottom w:val="none" w:sz="0" w:space="0" w:color="auto"/>
        <w:right w:val="none" w:sz="0" w:space="0" w:color="auto"/>
      </w:divBdr>
    </w:div>
    <w:div w:id="112023208">
      <w:bodyDiv w:val="1"/>
      <w:marLeft w:val="0"/>
      <w:marRight w:val="0"/>
      <w:marTop w:val="0"/>
      <w:marBottom w:val="0"/>
      <w:divBdr>
        <w:top w:val="none" w:sz="0" w:space="0" w:color="auto"/>
        <w:left w:val="none" w:sz="0" w:space="0" w:color="auto"/>
        <w:bottom w:val="none" w:sz="0" w:space="0" w:color="auto"/>
        <w:right w:val="none" w:sz="0" w:space="0" w:color="auto"/>
      </w:divBdr>
      <w:divsChild>
        <w:div w:id="1674646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606845">
      <w:bodyDiv w:val="1"/>
      <w:marLeft w:val="0"/>
      <w:marRight w:val="0"/>
      <w:marTop w:val="0"/>
      <w:marBottom w:val="0"/>
      <w:divBdr>
        <w:top w:val="none" w:sz="0" w:space="0" w:color="auto"/>
        <w:left w:val="none" w:sz="0" w:space="0" w:color="auto"/>
        <w:bottom w:val="none" w:sz="0" w:space="0" w:color="auto"/>
        <w:right w:val="none" w:sz="0" w:space="0" w:color="auto"/>
      </w:divBdr>
    </w:div>
    <w:div w:id="143131928">
      <w:bodyDiv w:val="1"/>
      <w:marLeft w:val="0"/>
      <w:marRight w:val="0"/>
      <w:marTop w:val="0"/>
      <w:marBottom w:val="0"/>
      <w:divBdr>
        <w:top w:val="none" w:sz="0" w:space="0" w:color="auto"/>
        <w:left w:val="none" w:sz="0" w:space="0" w:color="auto"/>
        <w:bottom w:val="none" w:sz="0" w:space="0" w:color="auto"/>
        <w:right w:val="none" w:sz="0" w:space="0" w:color="auto"/>
      </w:divBdr>
    </w:div>
    <w:div w:id="147016368">
      <w:bodyDiv w:val="1"/>
      <w:marLeft w:val="0"/>
      <w:marRight w:val="0"/>
      <w:marTop w:val="0"/>
      <w:marBottom w:val="0"/>
      <w:divBdr>
        <w:top w:val="none" w:sz="0" w:space="0" w:color="auto"/>
        <w:left w:val="none" w:sz="0" w:space="0" w:color="auto"/>
        <w:bottom w:val="none" w:sz="0" w:space="0" w:color="auto"/>
        <w:right w:val="none" w:sz="0" w:space="0" w:color="auto"/>
      </w:divBdr>
    </w:div>
    <w:div w:id="185103399">
      <w:bodyDiv w:val="1"/>
      <w:marLeft w:val="0"/>
      <w:marRight w:val="0"/>
      <w:marTop w:val="0"/>
      <w:marBottom w:val="0"/>
      <w:divBdr>
        <w:top w:val="none" w:sz="0" w:space="0" w:color="auto"/>
        <w:left w:val="none" w:sz="0" w:space="0" w:color="auto"/>
        <w:bottom w:val="none" w:sz="0" w:space="0" w:color="auto"/>
        <w:right w:val="none" w:sz="0" w:space="0" w:color="auto"/>
      </w:divBdr>
    </w:div>
    <w:div w:id="190533476">
      <w:bodyDiv w:val="1"/>
      <w:marLeft w:val="0"/>
      <w:marRight w:val="0"/>
      <w:marTop w:val="0"/>
      <w:marBottom w:val="0"/>
      <w:divBdr>
        <w:top w:val="none" w:sz="0" w:space="0" w:color="auto"/>
        <w:left w:val="none" w:sz="0" w:space="0" w:color="auto"/>
        <w:bottom w:val="none" w:sz="0" w:space="0" w:color="auto"/>
        <w:right w:val="none" w:sz="0" w:space="0" w:color="auto"/>
      </w:divBdr>
    </w:div>
    <w:div w:id="197011230">
      <w:bodyDiv w:val="1"/>
      <w:marLeft w:val="0"/>
      <w:marRight w:val="0"/>
      <w:marTop w:val="0"/>
      <w:marBottom w:val="0"/>
      <w:divBdr>
        <w:top w:val="none" w:sz="0" w:space="0" w:color="auto"/>
        <w:left w:val="none" w:sz="0" w:space="0" w:color="auto"/>
        <w:bottom w:val="none" w:sz="0" w:space="0" w:color="auto"/>
        <w:right w:val="none" w:sz="0" w:space="0" w:color="auto"/>
      </w:divBdr>
    </w:div>
    <w:div w:id="298611591">
      <w:bodyDiv w:val="1"/>
      <w:marLeft w:val="0"/>
      <w:marRight w:val="0"/>
      <w:marTop w:val="0"/>
      <w:marBottom w:val="0"/>
      <w:divBdr>
        <w:top w:val="none" w:sz="0" w:space="0" w:color="auto"/>
        <w:left w:val="none" w:sz="0" w:space="0" w:color="auto"/>
        <w:bottom w:val="none" w:sz="0" w:space="0" w:color="auto"/>
        <w:right w:val="none" w:sz="0" w:space="0" w:color="auto"/>
      </w:divBdr>
    </w:div>
    <w:div w:id="407307967">
      <w:bodyDiv w:val="1"/>
      <w:marLeft w:val="0"/>
      <w:marRight w:val="0"/>
      <w:marTop w:val="0"/>
      <w:marBottom w:val="0"/>
      <w:divBdr>
        <w:top w:val="none" w:sz="0" w:space="0" w:color="auto"/>
        <w:left w:val="none" w:sz="0" w:space="0" w:color="auto"/>
        <w:bottom w:val="none" w:sz="0" w:space="0" w:color="auto"/>
        <w:right w:val="none" w:sz="0" w:space="0" w:color="auto"/>
      </w:divBdr>
    </w:div>
    <w:div w:id="426079330">
      <w:bodyDiv w:val="1"/>
      <w:marLeft w:val="0"/>
      <w:marRight w:val="0"/>
      <w:marTop w:val="0"/>
      <w:marBottom w:val="0"/>
      <w:divBdr>
        <w:top w:val="none" w:sz="0" w:space="0" w:color="auto"/>
        <w:left w:val="none" w:sz="0" w:space="0" w:color="auto"/>
        <w:bottom w:val="none" w:sz="0" w:space="0" w:color="auto"/>
        <w:right w:val="none" w:sz="0" w:space="0" w:color="auto"/>
      </w:divBdr>
      <w:divsChild>
        <w:div w:id="1233392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18429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6016997">
      <w:bodyDiv w:val="1"/>
      <w:marLeft w:val="0"/>
      <w:marRight w:val="0"/>
      <w:marTop w:val="0"/>
      <w:marBottom w:val="0"/>
      <w:divBdr>
        <w:top w:val="none" w:sz="0" w:space="0" w:color="auto"/>
        <w:left w:val="none" w:sz="0" w:space="0" w:color="auto"/>
        <w:bottom w:val="none" w:sz="0" w:space="0" w:color="auto"/>
        <w:right w:val="none" w:sz="0" w:space="0" w:color="auto"/>
      </w:divBdr>
      <w:divsChild>
        <w:div w:id="14199066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9408406">
      <w:bodyDiv w:val="1"/>
      <w:marLeft w:val="0"/>
      <w:marRight w:val="0"/>
      <w:marTop w:val="0"/>
      <w:marBottom w:val="0"/>
      <w:divBdr>
        <w:top w:val="none" w:sz="0" w:space="0" w:color="auto"/>
        <w:left w:val="none" w:sz="0" w:space="0" w:color="auto"/>
        <w:bottom w:val="none" w:sz="0" w:space="0" w:color="auto"/>
        <w:right w:val="none" w:sz="0" w:space="0" w:color="auto"/>
      </w:divBdr>
    </w:div>
    <w:div w:id="673993197">
      <w:bodyDiv w:val="1"/>
      <w:marLeft w:val="0"/>
      <w:marRight w:val="0"/>
      <w:marTop w:val="0"/>
      <w:marBottom w:val="0"/>
      <w:divBdr>
        <w:top w:val="none" w:sz="0" w:space="0" w:color="auto"/>
        <w:left w:val="none" w:sz="0" w:space="0" w:color="auto"/>
        <w:bottom w:val="none" w:sz="0" w:space="0" w:color="auto"/>
        <w:right w:val="none" w:sz="0" w:space="0" w:color="auto"/>
      </w:divBdr>
    </w:div>
    <w:div w:id="717976580">
      <w:bodyDiv w:val="1"/>
      <w:marLeft w:val="0"/>
      <w:marRight w:val="0"/>
      <w:marTop w:val="0"/>
      <w:marBottom w:val="0"/>
      <w:divBdr>
        <w:top w:val="none" w:sz="0" w:space="0" w:color="auto"/>
        <w:left w:val="none" w:sz="0" w:space="0" w:color="auto"/>
        <w:bottom w:val="none" w:sz="0" w:space="0" w:color="auto"/>
        <w:right w:val="none" w:sz="0" w:space="0" w:color="auto"/>
      </w:divBdr>
    </w:div>
    <w:div w:id="793525125">
      <w:bodyDiv w:val="1"/>
      <w:marLeft w:val="0"/>
      <w:marRight w:val="0"/>
      <w:marTop w:val="0"/>
      <w:marBottom w:val="0"/>
      <w:divBdr>
        <w:top w:val="none" w:sz="0" w:space="0" w:color="auto"/>
        <w:left w:val="none" w:sz="0" w:space="0" w:color="auto"/>
        <w:bottom w:val="none" w:sz="0" w:space="0" w:color="auto"/>
        <w:right w:val="none" w:sz="0" w:space="0" w:color="auto"/>
      </w:divBdr>
    </w:div>
    <w:div w:id="798188804">
      <w:bodyDiv w:val="1"/>
      <w:marLeft w:val="0"/>
      <w:marRight w:val="0"/>
      <w:marTop w:val="0"/>
      <w:marBottom w:val="0"/>
      <w:divBdr>
        <w:top w:val="none" w:sz="0" w:space="0" w:color="auto"/>
        <w:left w:val="none" w:sz="0" w:space="0" w:color="auto"/>
        <w:bottom w:val="none" w:sz="0" w:space="0" w:color="auto"/>
        <w:right w:val="none" w:sz="0" w:space="0" w:color="auto"/>
      </w:divBdr>
    </w:div>
    <w:div w:id="886139931">
      <w:bodyDiv w:val="1"/>
      <w:marLeft w:val="0"/>
      <w:marRight w:val="0"/>
      <w:marTop w:val="0"/>
      <w:marBottom w:val="0"/>
      <w:divBdr>
        <w:top w:val="none" w:sz="0" w:space="0" w:color="auto"/>
        <w:left w:val="none" w:sz="0" w:space="0" w:color="auto"/>
        <w:bottom w:val="none" w:sz="0" w:space="0" w:color="auto"/>
        <w:right w:val="none" w:sz="0" w:space="0" w:color="auto"/>
      </w:divBdr>
    </w:div>
    <w:div w:id="939482667">
      <w:bodyDiv w:val="1"/>
      <w:marLeft w:val="0"/>
      <w:marRight w:val="0"/>
      <w:marTop w:val="0"/>
      <w:marBottom w:val="0"/>
      <w:divBdr>
        <w:top w:val="none" w:sz="0" w:space="0" w:color="auto"/>
        <w:left w:val="none" w:sz="0" w:space="0" w:color="auto"/>
        <w:bottom w:val="none" w:sz="0" w:space="0" w:color="auto"/>
        <w:right w:val="none" w:sz="0" w:space="0" w:color="auto"/>
      </w:divBdr>
    </w:div>
    <w:div w:id="964849625">
      <w:bodyDiv w:val="1"/>
      <w:marLeft w:val="0"/>
      <w:marRight w:val="0"/>
      <w:marTop w:val="0"/>
      <w:marBottom w:val="0"/>
      <w:divBdr>
        <w:top w:val="none" w:sz="0" w:space="0" w:color="auto"/>
        <w:left w:val="none" w:sz="0" w:space="0" w:color="auto"/>
        <w:bottom w:val="none" w:sz="0" w:space="0" w:color="auto"/>
        <w:right w:val="none" w:sz="0" w:space="0" w:color="auto"/>
      </w:divBdr>
    </w:div>
    <w:div w:id="980577475">
      <w:bodyDiv w:val="1"/>
      <w:marLeft w:val="0"/>
      <w:marRight w:val="0"/>
      <w:marTop w:val="0"/>
      <w:marBottom w:val="0"/>
      <w:divBdr>
        <w:top w:val="none" w:sz="0" w:space="0" w:color="auto"/>
        <w:left w:val="none" w:sz="0" w:space="0" w:color="auto"/>
        <w:bottom w:val="none" w:sz="0" w:space="0" w:color="auto"/>
        <w:right w:val="none" w:sz="0" w:space="0" w:color="auto"/>
      </w:divBdr>
      <w:divsChild>
        <w:div w:id="16186085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893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1811528">
      <w:bodyDiv w:val="1"/>
      <w:marLeft w:val="0"/>
      <w:marRight w:val="0"/>
      <w:marTop w:val="0"/>
      <w:marBottom w:val="0"/>
      <w:divBdr>
        <w:top w:val="none" w:sz="0" w:space="0" w:color="auto"/>
        <w:left w:val="none" w:sz="0" w:space="0" w:color="auto"/>
        <w:bottom w:val="none" w:sz="0" w:space="0" w:color="auto"/>
        <w:right w:val="none" w:sz="0" w:space="0" w:color="auto"/>
      </w:divBdr>
    </w:div>
    <w:div w:id="1020474636">
      <w:bodyDiv w:val="1"/>
      <w:marLeft w:val="0"/>
      <w:marRight w:val="0"/>
      <w:marTop w:val="0"/>
      <w:marBottom w:val="0"/>
      <w:divBdr>
        <w:top w:val="none" w:sz="0" w:space="0" w:color="auto"/>
        <w:left w:val="none" w:sz="0" w:space="0" w:color="auto"/>
        <w:bottom w:val="none" w:sz="0" w:space="0" w:color="auto"/>
        <w:right w:val="none" w:sz="0" w:space="0" w:color="auto"/>
      </w:divBdr>
    </w:div>
    <w:div w:id="1040515200">
      <w:bodyDiv w:val="1"/>
      <w:marLeft w:val="0"/>
      <w:marRight w:val="0"/>
      <w:marTop w:val="0"/>
      <w:marBottom w:val="0"/>
      <w:divBdr>
        <w:top w:val="none" w:sz="0" w:space="0" w:color="auto"/>
        <w:left w:val="none" w:sz="0" w:space="0" w:color="auto"/>
        <w:bottom w:val="none" w:sz="0" w:space="0" w:color="auto"/>
        <w:right w:val="none" w:sz="0" w:space="0" w:color="auto"/>
      </w:divBdr>
    </w:div>
    <w:div w:id="1189025251">
      <w:bodyDiv w:val="1"/>
      <w:marLeft w:val="0"/>
      <w:marRight w:val="0"/>
      <w:marTop w:val="0"/>
      <w:marBottom w:val="0"/>
      <w:divBdr>
        <w:top w:val="none" w:sz="0" w:space="0" w:color="auto"/>
        <w:left w:val="none" w:sz="0" w:space="0" w:color="auto"/>
        <w:bottom w:val="none" w:sz="0" w:space="0" w:color="auto"/>
        <w:right w:val="none" w:sz="0" w:space="0" w:color="auto"/>
      </w:divBdr>
    </w:div>
    <w:div w:id="1206140368">
      <w:bodyDiv w:val="1"/>
      <w:marLeft w:val="0"/>
      <w:marRight w:val="0"/>
      <w:marTop w:val="0"/>
      <w:marBottom w:val="0"/>
      <w:divBdr>
        <w:top w:val="none" w:sz="0" w:space="0" w:color="auto"/>
        <w:left w:val="none" w:sz="0" w:space="0" w:color="auto"/>
        <w:bottom w:val="none" w:sz="0" w:space="0" w:color="auto"/>
        <w:right w:val="none" w:sz="0" w:space="0" w:color="auto"/>
      </w:divBdr>
    </w:div>
    <w:div w:id="1273709882">
      <w:bodyDiv w:val="1"/>
      <w:marLeft w:val="0"/>
      <w:marRight w:val="0"/>
      <w:marTop w:val="0"/>
      <w:marBottom w:val="0"/>
      <w:divBdr>
        <w:top w:val="none" w:sz="0" w:space="0" w:color="auto"/>
        <w:left w:val="none" w:sz="0" w:space="0" w:color="auto"/>
        <w:bottom w:val="none" w:sz="0" w:space="0" w:color="auto"/>
        <w:right w:val="none" w:sz="0" w:space="0" w:color="auto"/>
      </w:divBdr>
    </w:div>
    <w:div w:id="1383289467">
      <w:bodyDiv w:val="1"/>
      <w:marLeft w:val="0"/>
      <w:marRight w:val="0"/>
      <w:marTop w:val="0"/>
      <w:marBottom w:val="0"/>
      <w:divBdr>
        <w:top w:val="none" w:sz="0" w:space="0" w:color="auto"/>
        <w:left w:val="none" w:sz="0" w:space="0" w:color="auto"/>
        <w:bottom w:val="none" w:sz="0" w:space="0" w:color="auto"/>
        <w:right w:val="none" w:sz="0" w:space="0" w:color="auto"/>
      </w:divBdr>
    </w:div>
    <w:div w:id="1407729821">
      <w:bodyDiv w:val="1"/>
      <w:marLeft w:val="0"/>
      <w:marRight w:val="0"/>
      <w:marTop w:val="0"/>
      <w:marBottom w:val="0"/>
      <w:divBdr>
        <w:top w:val="none" w:sz="0" w:space="0" w:color="auto"/>
        <w:left w:val="none" w:sz="0" w:space="0" w:color="auto"/>
        <w:bottom w:val="none" w:sz="0" w:space="0" w:color="auto"/>
        <w:right w:val="none" w:sz="0" w:space="0" w:color="auto"/>
      </w:divBdr>
    </w:div>
    <w:div w:id="1417360400">
      <w:bodyDiv w:val="1"/>
      <w:marLeft w:val="0"/>
      <w:marRight w:val="0"/>
      <w:marTop w:val="0"/>
      <w:marBottom w:val="0"/>
      <w:divBdr>
        <w:top w:val="none" w:sz="0" w:space="0" w:color="auto"/>
        <w:left w:val="none" w:sz="0" w:space="0" w:color="auto"/>
        <w:bottom w:val="none" w:sz="0" w:space="0" w:color="auto"/>
        <w:right w:val="none" w:sz="0" w:space="0" w:color="auto"/>
      </w:divBdr>
    </w:div>
    <w:div w:id="1482308856">
      <w:bodyDiv w:val="1"/>
      <w:marLeft w:val="0"/>
      <w:marRight w:val="0"/>
      <w:marTop w:val="0"/>
      <w:marBottom w:val="0"/>
      <w:divBdr>
        <w:top w:val="none" w:sz="0" w:space="0" w:color="auto"/>
        <w:left w:val="none" w:sz="0" w:space="0" w:color="auto"/>
        <w:bottom w:val="none" w:sz="0" w:space="0" w:color="auto"/>
        <w:right w:val="none" w:sz="0" w:space="0" w:color="auto"/>
      </w:divBdr>
    </w:div>
    <w:div w:id="1483234234">
      <w:bodyDiv w:val="1"/>
      <w:marLeft w:val="0"/>
      <w:marRight w:val="0"/>
      <w:marTop w:val="0"/>
      <w:marBottom w:val="0"/>
      <w:divBdr>
        <w:top w:val="none" w:sz="0" w:space="0" w:color="auto"/>
        <w:left w:val="none" w:sz="0" w:space="0" w:color="auto"/>
        <w:bottom w:val="none" w:sz="0" w:space="0" w:color="auto"/>
        <w:right w:val="none" w:sz="0" w:space="0" w:color="auto"/>
      </w:divBdr>
    </w:div>
    <w:div w:id="1498576810">
      <w:bodyDiv w:val="1"/>
      <w:marLeft w:val="0"/>
      <w:marRight w:val="0"/>
      <w:marTop w:val="0"/>
      <w:marBottom w:val="0"/>
      <w:divBdr>
        <w:top w:val="none" w:sz="0" w:space="0" w:color="auto"/>
        <w:left w:val="none" w:sz="0" w:space="0" w:color="auto"/>
        <w:bottom w:val="none" w:sz="0" w:space="0" w:color="auto"/>
        <w:right w:val="none" w:sz="0" w:space="0" w:color="auto"/>
      </w:divBdr>
    </w:div>
    <w:div w:id="1542550693">
      <w:bodyDiv w:val="1"/>
      <w:marLeft w:val="0"/>
      <w:marRight w:val="0"/>
      <w:marTop w:val="0"/>
      <w:marBottom w:val="0"/>
      <w:divBdr>
        <w:top w:val="none" w:sz="0" w:space="0" w:color="auto"/>
        <w:left w:val="none" w:sz="0" w:space="0" w:color="auto"/>
        <w:bottom w:val="none" w:sz="0" w:space="0" w:color="auto"/>
        <w:right w:val="none" w:sz="0" w:space="0" w:color="auto"/>
      </w:divBdr>
    </w:div>
    <w:div w:id="1567569464">
      <w:bodyDiv w:val="1"/>
      <w:marLeft w:val="0"/>
      <w:marRight w:val="0"/>
      <w:marTop w:val="0"/>
      <w:marBottom w:val="0"/>
      <w:divBdr>
        <w:top w:val="none" w:sz="0" w:space="0" w:color="auto"/>
        <w:left w:val="none" w:sz="0" w:space="0" w:color="auto"/>
        <w:bottom w:val="none" w:sz="0" w:space="0" w:color="auto"/>
        <w:right w:val="none" w:sz="0" w:space="0" w:color="auto"/>
      </w:divBdr>
    </w:div>
    <w:div w:id="1618370690">
      <w:bodyDiv w:val="1"/>
      <w:marLeft w:val="0"/>
      <w:marRight w:val="0"/>
      <w:marTop w:val="0"/>
      <w:marBottom w:val="0"/>
      <w:divBdr>
        <w:top w:val="none" w:sz="0" w:space="0" w:color="auto"/>
        <w:left w:val="none" w:sz="0" w:space="0" w:color="auto"/>
        <w:bottom w:val="none" w:sz="0" w:space="0" w:color="auto"/>
        <w:right w:val="none" w:sz="0" w:space="0" w:color="auto"/>
      </w:divBdr>
    </w:div>
    <w:div w:id="1639918896">
      <w:bodyDiv w:val="1"/>
      <w:marLeft w:val="0"/>
      <w:marRight w:val="0"/>
      <w:marTop w:val="0"/>
      <w:marBottom w:val="0"/>
      <w:divBdr>
        <w:top w:val="none" w:sz="0" w:space="0" w:color="auto"/>
        <w:left w:val="none" w:sz="0" w:space="0" w:color="auto"/>
        <w:bottom w:val="none" w:sz="0" w:space="0" w:color="auto"/>
        <w:right w:val="none" w:sz="0" w:space="0" w:color="auto"/>
      </w:divBdr>
    </w:div>
    <w:div w:id="1679501227">
      <w:bodyDiv w:val="1"/>
      <w:marLeft w:val="0"/>
      <w:marRight w:val="0"/>
      <w:marTop w:val="0"/>
      <w:marBottom w:val="0"/>
      <w:divBdr>
        <w:top w:val="none" w:sz="0" w:space="0" w:color="auto"/>
        <w:left w:val="none" w:sz="0" w:space="0" w:color="auto"/>
        <w:bottom w:val="none" w:sz="0" w:space="0" w:color="auto"/>
        <w:right w:val="none" w:sz="0" w:space="0" w:color="auto"/>
      </w:divBdr>
    </w:div>
    <w:div w:id="1713579852">
      <w:bodyDiv w:val="1"/>
      <w:marLeft w:val="0"/>
      <w:marRight w:val="0"/>
      <w:marTop w:val="0"/>
      <w:marBottom w:val="0"/>
      <w:divBdr>
        <w:top w:val="none" w:sz="0" w:space="0" w:color="auto"/>
        <w:left w:val="none" w:sz="0" w:space="0" w:color="auto"/>
        <w:bottom w:val="none" w:sz="0" w:space="0" w:color="auto"/>
        <w:right w:val="none" w:sz="0" w:space="0" w:color="auto"/>
      </w:divBdr>
    </w:div>
    <w:div w:id="1773163323">
      <w:bodyDiv w:val="1"/>
      <w:marLeft w:val="0"/>
      <w:marRight w:val="0"/>
      <w:marTop w:val="0"/>
      <w:marBottom w:val="0"/>
      <w:divBdr>
        <w:top w:val="none" w:sz="0" w:space="0" w:color="auto"/>
        <w:left w:val="none" w:sz="0" w:space="0" w:color="auto"/>
        <w:bottom w:val="none" w:sz="0" w:space="0" w:color="auto"/>
        <w:right w:val="none" w:sz="0" w:space="0" w:color="auto"/>
      </w:divBdr>
    </w:div>
    <w:div w:id="1779373497">
      <w:bodyDiv w:val="1"/>
      <w:marLeft w:val="0"/>
      <w:marRight w:val="0"/>
      <w:marTop w:val="0"/>
      <w:marBottom w:val="0"/>
      <w:divBdr>
        <w:top w:val="none" w:sz="0" w:space="0" w:color="auto"/>
        <w:left w:val="none" w:sz="0" w:space="0" w:color="auto"/>
        <w:bottom w:val="none" w:sz="0" w:space="0" w:color="auto"/>
        <w:right w:val="none" w:sz="0" w:space="0" w:color="auto"/>
      </w:divBdr>
    </w:div>
    <w:div w:id="1819178025">
      <w:bodyDiv w:val="1"/>
      <w:marLeft w:val="0"/>
      <w:marRight w:val="0"/>
      <w:marTop w:val="0"/>
      <w:marBottom w:val="0"/>
      <w:divBdr>
        <w:top w:val="none" w:sz="0" w:space="0" w:color="auto"/>
        <w:left w:val="none" w:sz="0" w:space="0" w:color="auto"/>
        <w:bottom w:val="none" w:sz="0" w:space="0" w:color="auto"/>
        <w:right w:val="none" w:sz="0" w:space="0" w:color="auto"/>
      </w:divBdr>
    </w:div>
    <w:div w:id="1828207645">
      <w:bodyDiv w:val="1"/>
      <w:marLeft w:val="0"/>
      <w:marRight w:val="0"/>
      <w:marTop w:val="0"/>
      <w:marBottom w:val="0"/>
      <w:divBdr>
        <w:top w:val="none" w:sz="0" w:space="0" w:color="auto"/>
        <w:left w:val="none" w:sz="0" w:space="0" w:color="auto"/>
        <w:bottom w:val="none" w:sz="0" w:space="0" w:color="auto"/>
        <w:right w:val="none" w:sz="0" w:space="0" w:color="auto"/>
      </w:divBdr>
    </w:div>
    <w:div w:id="1941790925">
      <w:bodyDiv w:val="1"/>
      <w:marLeft w:val="0"/>
      <w:marRight w:val="0"/>
      <w:marTop w:val="0"/>
      <w:marBottom w:val="0"/>
      <w:divBdr>
        <w:top w:val="none" w:sz="0" w:space="0" w:color="auto"/>
        <w:left w:val="none" w:sz="0" w:space="0" w:color="auto"/>
        <w:bottom w:val="none" w:sz="0" w:space="0" w:color="auto"/>
        <w:right w:val="none" w:sz="0" w:space="0" w:color="auto"/>
      </w:divBdr>
    </w:div>
    <w:div w:id="1965385169">
      <w:bodyDiv w:val="1"/>
      <w:marLeft w:val="0"/>
      <w:marRight w:val="0"/>
      <w:marTop w:val="0"/>
      <w:marBottom w:val="0"/>
      <w:divBdr>
        <w:top w:val="none" w:sz="0" w:space="0" w:color="auto"/>
        <w:left w:val="none" w:sz="0" w:space="0" w:color="auto"/>
        <w:bottom w:val="none" w:sz="0" w:space="0" w:color="auto"/>
        <w:right w:val="none" w:sz="0" w:space="0" w:color="auto"/>
      </w:divBdr>
    </w:div>
    <w:div w:id="1967274476">
      <w:bodyDiv w:val="1"/>
      <w:marLeft w:val="0"/>
      <w:marRight w:val="0"/>
      <w:marTop w:val="0"/>
      <w:marBottom w:val="0"/>
      <w:divBdr>
        <w:top w:val="none" w:sz="0" w:space="0" w:color="auto"/>
        <w:left w:val="none" w:sz="0" w:space="0" w:color="auto"/>
        <w:bottom w:val="none" w:sz="0" w:space="0" w:color="auto"/>
        <w:right w:val="none" w:sz="0" w:space="0" w:color="auto"/>
      </w:divBdr>
    </w:div>
    <w:div w:id="1993484494">
      <w:bodyDiv w:val="1"/>
      <w:marLeft w:val="0"/>
      <w:marRight w:val="0"/>
      <w:marTop w:val="0"/>
      <w:marBottom w:val="0"/>
      <w:divBdr>
        <w:top w:val="none" w:sz="0" w:space="0" w:color="auto"/>
        <w:left w:val="none" w:sz="0" w:space="0" w:color="auto"/>
        <w:bottom w:val="none" w:sz="0" w:space="0" w:color="auto"/>
        <w:right w:val="none" w:sz="0" w:space="0" w:color="auto"/>
      </w:divBdr>
    </w:div>
    <w:div w:id="2013028408">
      <w:bodyDiv w:val="1"/>
      <w:marLeft w:val="0"/>
      <w:marRight w:val="0"/>
      <w:marTop w:val="0"/>
      <w:marBottom w:val="0"/>
      <w:divBdr>
        <w:top w:val="none" w:sz="0" w:space="0" w:color="auto"/>
        <w:left w:val="none" w:sz="0" w:space="0" w:color="auto"/>
        <w:bottom w:val="none" w:sz="0" w:space="0" w:color="auto"/>
        <w:right w:val="none" w:sz="0" w:space="0" w:color="auto"/>
      </w:divBdr>
    </w:div>
    <w:div w:id="2014454276">
      <w:bodyDiv w:val="1"/>
      <w:marLeft w:val="0"/>
      <w:marRight w:val="0"/>
      <w:marTop w:val="0"/>
      <w:marBottom w:val="0"/>
      <w:divBdr>
        <w:top w:val="none" w:sz="0" w:space="0" w:color="auto"/>
        <w:left w:val="none" w:sz="0" w:space="0" w:color="auto"/>
        <w:bottom w:val="none" w:sz="0" w:space="0" w:color="auto"/>
        <w:right w:val="none" w:sz="0" w:space="0" w:color="auto"/>
      </w:divBdr>
    </w:div>
    <w:div w:id="2022706977">
      <w:bodyDiv w:val="1"/>
      <w:marLeft w:val="0"/>
      <w:marRight w:val="0"/>
      <w:marTop w:val="0"/>
      <w:marBottom w:val="0"/>
      <w:divBdr>
        <w:top w:val="none" w:sz="0" w:space="0" w:color="auto"/>
        <w:left w:val="none" w:sz="0" w:space="0" w:color="auto"/>
        <w:bottom w:val="none" w:sz="0" w:space="0" w:color="auto"/>
        <w:right w:val="none" w:sz="0" w:space="0" w:color="auto"/>
      </w:divBdr>
    </w:div>
    <w:div w:id="203314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ac.ornl.gov/SOILS/guides/HYSOGs250m.html"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hyperlink" Target="https://livingatlas.arcgis.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bhoonidhi.nrsc.gov.in/" TargetMode="Externa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B860F-3213-4333-8B6B-917203304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38</Pages>
  <Words>8622</Words>
  <Characters>49152</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Pooja Venkatesh</dc:creator>
  <cp:keywords/>
  <dc:description/>
  <cp:lastModifiedBy>Editor-1183</cp:lastModifiedBy>
  <cp:revision>9</cp:revision>
  <dcterms:created xsi:type="dcterms:W3CDTF">2026-03-05T14:08:00Z</dcterms:created>
  <dcterms:modified xsi:type="dcterms:W3CDTF">2026-03-19T06:23:00Z</dcterms:modified>
</cp:coreProperties>
</file>