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39DCB" w14:textId="2CFE8588" w:rsidR="00AB10BF" w:rsidRDefault="00843A87" w:rsidP="00AB10BF">
      <w:pPr>
        <w:jc w:val="center"/>
        <w:rPr>
          <w:rFonts w:ascii="Times New Roman" w:eastAsia="Calibri" w:hAnsi="Times New Roman" w:cs="Times New Roman"/>
          <w:b/>
          <w:bCs/>
          <w:sz w:val="24"/>
          <w:szCs w:val="24"/>
        </w:rPr>
      </w:pPr>
      <w:r w:rsidRPr="00AB10BF">
        <w:rPr>
          <w:rFonts w:ascii="Times New Roman" w:eastAsia="Calibri" w:hAnsi="Times New Roman" w:cs="Times New Roman"/>
          <w:b/>
          <w:bCs/>
          <w:sz w:val="24"/>
          <w:szCs w:val="24"/>
        </w:rPr>
        <w:t xml:space="preserve">Photocatalytic Degradation </w:t>
      </w:r>
      <w:r>
        <w:rPr>
          <w:rFonts w:ascii="Times New Roman" w:eastAsia="Calibri" w:hAnsi="Times New Roman" w:cs="Times New Roman"/>
          <w:b/>
          <w:bCs/>
          <w:sz w:val="24"/>
          <w:szCs w:val="24"/>
        </w:rPr>
        <w:t>o</w:t>
      </w:r>
      <w:r w:rsidRPr="00AB10BF">
        <w:rPr>
          <w:rFonts w:ascii="Times New Roman" w:eastAsia="Calibri" w:hAnsi="Times New Roman" w:cs="Times New Roman"/>
          <w:b/>
          <w:bCs/>
          <w:sz w:val="24"/>
          <w:szCs w:val="24"/>
        </w:rPr>
        <w:t>f Crude Oil-Contaminated Water Using Rice Husk-Supported Titanium Dioxide Nanocomposite</w:t>
      </w:r>
    </w:p>
    <w:p w14:paraId="0179490B" w14:textId="77777777" w:rsidR="00AB10BF" w:rsidRPr="00382D5E" w:rsidRDefault="00AB10BF" w:rsidP="00AB10BF">
      <w:pPr>
        <w:spacing w:after="0" w:line="240" w:lineRule="auto"/>
        <w:jc w:val="center"/>
        <w:rPr>
          <w:rFonts w:ascii="Times New Roman" w:eastAsia="Calibri" w:hAnsi="Times New Roman" w:cs="Times New Roman"/>
          <w:kern w:val="0"/>
          <w:sz w:val="24"/>
          <w:szCs w:val="24"/>
          <w14:ligatures w14:val="none"/>
        </w:rPr>
      </w:pPr>
    </w:p>
    <w:p w14:paraId="24F3EBBC" w14:textId="77777777" w:rsidR="00AB10BF" w:rsidRDefault="00AB10BF" w:rsidP="004F282B">
      <w:pPr>
        <w:jc w:val="center"/>
        <w:rPr>
          <w:rFonts w:ascii="Times New Roman" w:eastAsia="Calibri" w:hAnsi="Times New Roman" w:cs="Times New Roman"/>
          <w:b/>
          <w:bCs/>
          <w:kern w:val="44"/>
          <w:sz w:val="24"/>
          <w:szCs w:val="24"/>
          <w14:ligatures w14:val="none"/>
        </w:rPr>
      </w:pPr>
      <w:r w:rsidRPr="00382D5E">
        <w:rPr>
          <w:rFonts w:ascii="Times New Roman" w:eastAsia="Calibri" w:hAnsi="Times New Roman" w:cs="Times New Roman"/>
          <w:b/>
          <w:bCs/>
          <w:kern w:val="44"/>
          <w:sz w:val="24"/>
          <w:szCs w:val="24"/>
          <w14:ligatures w14:val="none"/>
        </w:rPr>
        <w:t>Abstract</w:t>
      </w:r>
    </w:p>
    <w:p w14:paraId="3CA762BD" w14:textId="77777777" w:rsidR="00AB10BF" w:rsidRDefault="004F282B" w:rsidP="004F282B">
      <w:pPr>
        <w:pStyle w:val="NormalWeb"/>
        <w:jc w:val="both"/>
      </w:pPr>
      <w:r w:rsidRPr="004F282B">
        <w:t>Oil spills constitute one of the most devastating forms of environmental pollution, causing profound and long-lasting damage to ecosystems and aquatic life. This issue is particularly acute in oil-producing regions such as Rivers State, Nigeria, where frequent incidents pose significant challenges to environmental management, underscoring the urgent need for effective, affordable, and sustainable remediation strategies.</w:t>
      </w:r>
      <w:r>
        <w:t xml:space="preserve"> Among various sorbents, agricultural wastes have gained prominence for oil spill cleanup owing to their biodegradability, low cost, and abundant availability. This study investigates the batch photocatalytic degradation of crude oil-contaminated water using acid-modified biochar derived from rice husk and loaded with titanium dioxide (</w:t>
      </w:r>
      <w:proofErr w:type="spellStart"/>
      <w:r>
        <w:t>TiO</w:t>
      </w:r>
      <w:proofErr w:type="spellEnd"/>
      <w:r>
        <w:t xml:space="preserve">₂). The morphological and chemical modifications significantly enhanced the adsorbent's hydrophobicity and porosity, thereby improving its affinity for oil adsorption, as confirmed by scanning electron microscopy (SEM), Fourier-transform infrared spectroscopy (FTIR), and X-ray diffraction (XRD) analyses. These techniques revealed the presence of key functional groups, including O–H bonds, carboxylic OH, C=O in aldehydes, and Si–O–Si in siloxanes, along with favorable crystalline structures. Parametric studies, optimized via Box-Behnken design, identified the highest removal efficiency of 97.85% under conditions of 5 mg/L </w:t>
      </w:r>
      <w:proofErr w:type="spellStart"/>
      <w:r>
        <w:t>TiO</w:t>
      </w:r>
      <w:proofErr w:type="spellEnd"/>
      <w:r>
        <w:t xml:space="preserve">₂ loading, pH 6, and 90 minutes residence time. Removal efficiency increased with higher adsorbent dosage and contact time/illumination duration, while decreasing with higher initial oil concentration and </w:t>
      </w:r>
      <w:proofErr w:type="spellStart"/>
      <w:r>
        <w:t>pH.</w:t>
      </w:r>
      <w:proofErr w:type="spellEnd"/>
      <w:r>
        <w:t xml:space="preserve"> Experimental data exhibited excellent fit to the Langmuir isotherm model and pseudo-second-order kinetics, indicating monolayer adsorption on homogeneous surfaces. Comparative evaluation with other </w:t>
      </w:r>
      <w:proofErr w:type="spellStart"/>
      <w:r>
        <w:t>agro</w:t>
      </w:r>
      <w:proofErr w:type="spellEnd"/>
      <w:r>
        <w:t xml:space="preserve">-based adsorbents underscored the superior performance of the </w:t>
      </w:r>
      <w:proofErr w:type="spellStart"/>
      <w:r>
        <w:t>TiO</w:t>
      </w:r>
      <w:proofErr w:type="spellEnd"/>
      <w:r>
        <w:t>₂-loaded modified rice husk biochar. The material demonstrates exceptional potential as a low-cost, regenerable, and eco-friendly adsorbent for effective oil spill remediation, offering a sustainable solution aligned with circular economy principles through valorization of agricultural waste</w:t>
      </w:r>
    </w:p>
    <w:p w14:paraId="7C83D106" w14:textId="77777777" w:rsidR="00AB10BF" w:rsidRDefault="00AB10BF" w:rsidP="00AB10BF">
      <w:pPr>
        <w:pStyle w:val="NormalWeb"/>
        <w:jc w:val="both"/>
      </w:pPr>
      <w:r w:rsidRPr="00382D5E">
        <w:rPr>
          <w:b/>
          <w:color w:val="000000"/>
          <w:lang w:val="en-GB"/>
        </w:rPr>
        <w:t>Keywords:</w:t>
      </w:r>
      <w:r>
        <w:rPr>
          <w:b/>
          <w:color w:val="000000"/>
          <w:lang w:val="en-GB"/>
        </w:rPr>
        <w:t xml:space="preserve"> </w:t>
      </w:r>
      <w:r>
        <w:t xml:space="preserve">photocatalytic degradation, oil-polluted water, titanium dioxide, </w:t>
      </w:r>
      <w:proofErr w:type="spellStart"/>
      <w:r>
        <w:t>TiO</w:t>
      </w:r>
      <w:proofErr w:type="spellEnd"/>
      <w:r>
        <w:t>₂ nanocomposite, rice husk support</w:t>
      </w:r>
    </w:p>
    <w:p w14:paraId="67F6CBF6" w14:textId="77777777" w:rsidR="00A22B55" w:rsidRPr="001F5179" w:rsidRDefault="00AB10BF" w:rsidP="001F5179">
      <w:pPr>
        <w:pStyle w:val="ListParagraph"/>
        <w:numPr>
          <w:ilvl w:val="0"/>
          <w:numId w:val="1"/>
        </w:numPr>
        <w:jc w:val="both"/>
        <w:rPr>
          <w:rFonts w:ascii="Times New Roman" w:eastAsia="Times New Roman" w:hAnsi="Times New Roman" w:cs="Times New Roman"/>
          <w:b/>
          <w:color w:val="000000"/>
          <w:kern w:val="0"/>
          <w:sz w:val="24"/>
          <w:szCs w:val="24"/>
          <w:lang w:val="en-GB"/>
          <w14:ligatures w14:val="none"/>
        </w:rPr>
      </w:pPr>
      <w:bookmarkStart w:id="0" w:name="_3dy6vkm" w:colFirst="0" w:colLast="0"/>
      <w:bookmarkEnd w:id="0"/>
      <w:r w:rsidRPr="001F5179">
        <w:rPr>
          <w:rFonts w:ascii="Times New Roman" w:eastAsia="Times New Roman" w:hAnsi="Times New Roman" w:cs="Times New Roman"/>
          <w:b/>
          <w:color w:val="000000"/>
          <w:kern w:val="0"/>
          <w:sz w:val="24"/>
          <w:szCs w:val="24"/>
          <w:lang w:val="en-GB"/>
          <w14:ligatures w14:val="none"/>
        </w:rPr>
        <w:t>Introduction</w:t>
      </w:r>
    </w:p>
    <w:p w14:paraId="01FB9515" w14:textId="77777777" w:rsidR="00182348" w:rsidRPr="00182348" w:rsidRDefault="00182348" w:rsidP="00182348">
      <w:pPr>
        <w:spacing w:line="276" w:lineRule="auto"/>
        <w:jc w:val="both"/>
        <w:rPr>
          <w:rFonts w:ascii="Times New Roman" w:hAnsi="Times New Roman" w:cs="Times New Roman"/>
          <w:sz w:val="24"/>
          <w:szCs w:val="24"/>
        </w:rPr>
      </w:pPr>
      <w:r w:rsidRPr="00182348">
        <w:rPr>
          <w:rFonts w:ascii="Times New Roman" w:hAnsi="Times New Roman" w:cs="Times New Roman"/>
          <w:sz w:val="24"/>
          <w:szCs w:val="24"/>
        </w:rPr>
        <w:t xml:space="preserve">Crude oil contamination of water bodies poses a severe environmental threat, stemming from exploration, transportation accidents, and industrial discharges. Globally, tanker spills have declined significantly, with an average of approximately 7.4 large (&gt;700 </w:t>
      </w:r>
      <w:proofErr w:type="spellStart"/>
      <w:r w:rsidRPr="00182348">
        <w:rPr>
          <w:rFonts w:ascii="Times New Roman" w:hAnsi="Times New Roman" w:cs="Times New Roman"/>
          <w:sz w:val="24"/>
          <w:szCs w:val="24"/>
        </w:rPr>
        <w:t>tonnes</w:t>
      </w:r>
      <w:proofErr w:type="spellEnd"/>
      <w:r w:rsidRPr="00182348">
        <w:rPr>
          <w:rFonts w:ascii="Times New Roman" w:hAnsi="Times New Roman" w:cs="Times New Roman"/>
          <w:sz w:val="24"/>
          <w:szCs w:val="24"/>
        </w:rPr>
        <w:t xml:space="preserve">) and medium spills per year in the 2020s decade to date, resulting in around 10,000 </w:t>
      </w:r>
      <w:proofErr w:type="spellStart"/>
      <w:r w:rsidRPr="00182348">
        <w:rPr>
          <w:rFonts w:ascii="Times New Roman" w:hAnsi="Times New Roman" w:cs="Times New Roman"/>
          <w:sz w:val="24"/>
          <w:szCs w:val="24"/>
        </w:rPr>
        <w:t>tonnes</w:t>
      </w:r>
      <w:proofErr w:type="spellEnd"/>
      <w:r w:rsidRPr="00182348">
        <w:rPr>
          <w:rFonts w:ascii="Times New Roman" w:hAnsi="Times New Roman" w:cs="Times New Roman"/>
          <w:sz w:val="24"/>
          <w:szCs w:val="24"/>
        </w:rPr>
        <w:t xml:space="preserve"> of oil released in 2024 alone (ITOPF, 2024). Despite this reduction from historical highs, cumulative impacts from frequent smaller spills and chronic pollution devastate marine and freshwater ecosystems, leading to bioaccumulation of toxic hydrocarbons, biodiversity loss, and long-term ecological disruption (</w:t>
      </w:r>
      <w:proofErr w:type="spellStart"/>
      <w:r w:rsidRPr="00182348">
        <w:rPr>
          <w:rFonts w:ascii="Times New Roman" w:hAnsi="Times New Roman" w:cs="Times New Roman"/>
          <w:sz w:val="24"/>
          <w:szCs w:val="24"/>
        </w:rPr>
        <w:t>Nyankson</w:t>
      </w:r>
      <w:proofErr w:type="spellEnd"/>
      <w:r w:rsidRPr="00182348">
        <w:rPr>
          <w:rFonts w:ascii="Times New Roman" w:hAnsi="Times New Roman" w:cs="Times New Roman"/>
          <w:sz w:val="24"/>
          <w:szCs w:val="24"/>
        </w:rPr>
        <w:t xml:space="preserve"> </w:t>
      </w:r>
      <w:r w:rsidRPr="006D3928">
        <w:rPr>
          <w:rFonts w:ascii="Times New Roman" w:hAnsi="Times New Roman" w:cs="Times New Roman"/>
          <w:i/>
          <w:iCs/>
          <w:sz w:val="24"/>
          <w:szCs w:val="24"/>
        </w:rPr>
        <w:t>et al</w:t>
      </w:r>
      <w:r w:rsidRPr="00182348">
        <w:rPr>
          <w:rFonts w:ascii="Times New Roman" w:hAnsi="Times New Roman" w:cs="Times New Roman"/>
          <w:sz w:val="24"/>
          <w:szCs w:val="24"/>
        </w:rPr>
        <w:t>., 2016). Polycyclic aromatic hydrocarbons (PAHs) and aliphatic compounds in crude oil are particularly recalcitrant, persisting in water and sediments, necessitating advanced remediation technologies beyond conventional mechanical recovery or bioremediation.</w:t>
      </w:r>
    </w:p>
    <w:p w14:paraId="2B92EBA5" w14:textId="77777777" w:rsidR="00182348" w:rsidRPr="00182348" w:rsidRDefault="00182348" w:rsidP="00182348">
      <w:pPr>
        <w:spacing w:line="276" w:lineRule="auto"/>
        <w:jc w:val="both"/>
        <w:rPr>
          <w:rFonts w:ascii="Times New Roman" w:hAnsi="Times New Roman" w:cs="Times New Roman"/>
          <w:sz w:val="24"/>
          <w:szCs w:val="24"/>
        </w:rPr>
      </w:pPr>
      <w:r w:rsidRPr="00182348">
        <w:rPr>
          <w:rFonts w:ascii="Times New Roman" w:hAnsi="Times New Roman" w:cs="Times New Roman"/>
          <w:sz w:val="24"/>
          <w:szCs w:val="24"/>
        </w:rPr>
        <w:lastRenderedPageBreak/>
        <w:t>Heterogeneous photocatalysis, particularly using titanium dioxide (</w:t>
      </w:r>
      <w:proofErr w:type="spellStart"/>
      <w:r w:rsidRPr="00182348">
        <w:rPr>
          <w:rFonts w:ascii="Times New Roman" w:hAnsi="Times New Roman" w:cs="Times New Roman"/>
          <w:sz w:val="24"/>
          <w:szCs w:val="24"/>
        </w:rPr>
        <w:t>TiO</w:t>
      </w:r>
      <w:proofErr w:type="spellEnd"/>
      <w:r w:rsidRPr="00182348">
        <w:rPr>
          <w:rFonts w:ascii="Times New Roman" w:hAnsi="Times New Roman" w:cs="Times New Roman"/>
          <w:sz w:val="24"/>
          <w:szCs w:val="24"/>
        </w:rPr>
        <w:t xml:space="preserve">₂), has emerged as a promising advanced oxidation process (AOP) for degrading organic pollutants in contaminated water. </w:t>
      </w:r>
      <w:proofErr w:type="spellStart"/>
      <w:r w:rsidRPr="00182348">
        <w:rPr>
          <w:rFonts w:ascii="Times New Roman" w:hAnsi="Times New Roman" w:cs="Times New Roman"/>
          <w:sz w:val="24"/>
          <w:szCs w:val="24"/>
        </w:rPr>
        <w:t>TiO</w:t>
      </w:r>
      <w:proofErr w:type="spellEnd"/>
      <w:r w:rsidRPr="00182348">
        <w:rPr>
          <w:rFonts w:ascii="Times New Roman" w:hAnsi="Times New Roman" w:cs="Times New Roman"/>
          <w:sz w:val="24"/>
          <w:szCs w:val="24"/>
        </w:rPr>
        <w:t xml:space="preserve">₂'s appeal lies in its chemical stability, non-toxicity, low cost, and ability to generate highly reactive hydroxyl radicals (OH) under UV irradiation, capable of mineralizing hydrocarbons into CO₂, H₂O, and inorganic ions (Chen &amp; Mao, 2007). Early studies demonstrated </w:t>
      </w:r>
      <w:proofErr w:type="spellStart"/>
      <w:r w:rsidRPr="00182348">
        <w:rPr>
          <w:rFonts w:ascii="Times New Roman" w:hAnsi="Times New Roman" w:cs="Times New Roman"/>
          <w:sz w:val="24"/>
          <w:szCs w:val="24"/>
        </w:rPr>
        <w:t>TiO</w:t>
      </w:r>
      <w:proofErr w:type="spellEnd"/>
      <w:r w:rsidRPr="00182348">
        <w:rPr>
          <w:rFonts w:ascii="Times New Roman" w:hAnsi="Times New Roman" w:cs="Times New Roman"/>
          <w:sz w:val="24"/>
          <w:szCs w:val="24"/>
        </w:rPr>
        <w:t>₂'s efficacy in degrading oily wastewater from refineries and simulated oil spills, achieving significant reductions in total petroleum hydrocarbons (TPH) and phenols through photolysis and oxidation (</w:t>
      </w:r>
      <w:proofErr w:type="spellStart"/>
      <w:r w:rsidRPr="00182348">
        <w:rPr>
          <w:rFonts w:ascii="Times New Roman" w:hAnsi="Times New Roman" w:cs="Times New Roman"/>
          <w:sz w:val="24"/>
          <w:szCs w:val="24"/>
        </w:rPr>
        <w:t>Malato</w:t>
      </w:r>
      <w:proofErr w:type="spellEnd"/>
      <w:r w:rsidRPr="00182348">
        <w:rPr>
          <w:rFonts w:ascii="Times New Roman" w:hAnsi="Times New Roman" w:cs="Times New Roman"/>
          <w:sz w:val="24"/>
          <w:szCs w:val="24"/>
        </w:rPr>
        <w:t xml:space="preserve"> </w:t>
      </w:r>
      <w:r w:rsidRPr="006D3928">
        <w:rPr>
          <w:rFonts w:ascii="Times New Roman" w:hAnsi="Times New Roman" w:cs="Times New Roman"/>
          <w:i/>
          <w:iCs/>
          <w:sz w:val="24"/>
          <w:szCs w:val="24"/>
        </w:rPr>
        <w:t>et al</w:t>
      </w:r>
      <w:r w:rsidRPr="00182348">
        <w:rPr>
          <w:rFonts w:ascii="Times New Roman" w:hAnsi="Times New Roman" w:cs="Times New Roman"/>
          <w:sz w:val="24"/>
          <w:szCs w:val="24"/>
        </w:rPr>
        <w:t xml:space="preserve">., 2002; </w:t>
      </w:r>
      <w:proofErr w:type="spellStart"/>
      <w:r w:rsidRPr="00182348">
        <w:rPr>
          <w:rFonts w:ascii="Times New Roman" w:hAnsi="Times New Roman" w:cs="Times New Roman"/>
          <w:sz w:val="24"/>
          <w:szCs w:val="24"/>
        </w:rPr>
        <w:t>Qing’e</w:t>
      </w:r>
      <w:proofErr w:type="spellEnd"/>
      <w:r w:rsidRPr="00182348">
        <w:rPr>
          <w:rFonts w:ascii="Times New Roman" w:hAnsi="Times New Roman" w:cs="Times New Roman"/>
          <w:sz w:val="24"/>
          <w:szCs w:val="24"/>
        </w:rPr>
        <w:t xml:space="preserve"> </w:t>
      </w:r>
      <w:r w:rsidRPr="006D3928">
        <w:rPr>
          <w:rFonts w:ascii="Times New Roman" w:hAnsi="Times New Roman" w:cs="Times New Roman"/>
          <w:i/>
          <w:iCs/>
          <w:sz w:val="24"/>
          <w:szCs w:val="24"/>
        </w:rPr>
        <w:t>et al</w:t>
      </w:r>
      <w:r w:rsidRPr="00182348">
        <w:rPr>
          <w:rFonts w:ascii="Times New Roman" w:hAnsi="Times New Roman" w:cs="Times New Roman"/>
          <w:sz w:val="24"/>
          <w:szCs w:val="24"/>
        </w:rPr>
        <w:t xml:space="preserve">., 2020). Further research has confirmed </w:t>
      </w:r>
      <w:proofErr w:type="spellStart"/>
      <w:r w:rsidRPr="00182348">
        <w:rPr>
          <w:rFonts w:ascii="Times New Roman" w:hAnsi="Times New Roman" w:cs="Times New Roman"/>
          <w:sz w:val="24"/>
          <w:szCs w:val="24"/>
        </w:rPr>
        <w:t>TiO</w:t>
      </w:r>
      <w:proofErr w:type="spellEnd"/>
      <w:r w:rsidRPr="00182348">
        <w:rPr>
          <w:rFonts w:ascii="Times New Roman" w:hAnsi="Times New Roman" w:cs="Times New Roman"/>
          <w:sz w:val="24"/>
          <w:szCs w:val="24"/>
        </w:rPr>
        <w:t xml:space="preserve">₂'s potential for direct crude oil remediation: for instance, pristine </w:t>
      </w:r>
      <w:proofErr w:type="spellStart"/>
      <w:r w:rsidRPr="00182348">
        <w:rPr>
          <w:rFonts w:ascii="Times New Roman" w:hAnsi="Times New Roman" w:cs="Times New Roman"/>
          <w:sz w:val="24"/>
          <w:szCs w:val="24"/>
        </w:rPr>
        <w:t>TiO</w:t>
      </w:r>
      <w:proofErr w:type="spellEnd"/>
      <w:r w:rsidRPr="00182348">
        <w:rPr>
          <w:rFonts w:ascii="Times New Roman" w:hAnsi="Times New Roman" w:cs="Times New Roman"/>
          <w:sz w:val="24"/>
          <w:szCs w:val="24"/>
        </w:rPr>
        <w:t xml:space="preserve">₂ and Fe-doped </w:t>
      </w:r>
      <w:proofErr w:type="spellStart"/>
      <w:r w:rsidRPr="00182348">
        <w:rPr>
          <w:rFonts w:ascii="Times New Roman" w:hAnsi="Times New Roman" w:cs="Times New Roman"/>
          <w:sz w:val="24"/>
          <w:szCs w:val="24"/>
        </w:rPr>
        <w:t>TiO</w:t>
      </w:r>
      <w:proofErr w:type="spellEnd"/>
      <w:r w:rsidRPr="00182348">
        <w:rPr>
          <w:rFonts w:ascii="Times New Roman" w:hAnsi="Times New Roman" w:cs="Times New Roman"/>
          <w:sz w:val="24"/>
          <w:szCs w:val="24"/>
        </w:rPr>
        <w:t>₂ effectively photodegraded fractionated crude oil components (e.g., benzene- and n-hexane-soluble fractions) under sunlight, UV, and visible light, with modified forms showing superior performance due to enhanced visible-light absorption and reduced band gap (Agyei-</w:t>
      </w:r>
      <w:proofErr w:type="spellStart"/>
      <w:r w:rsidRPr="00182348">
        <w:rPr>
          <w:rFonts w:ascii="Times New Roman" w:hAnsi="Times New Roman" w:cs="Times New Roman"/>
          <w:sz w:val="24"/>
          <w:szCs w:val="24"/>
        </w:rPr>
        <w:t>Tuffour</w:t>
      </w:r>
      <w:proofErr w:type="spellEnd"/>
      <w:r w:rsidRPr="00182348">
        <w:rPr>
          <w:rFonts w:ascii="Times New Roman" w:hAnsi="Times New Roman" w:cs="Times New Roman"/>
          <w:sz w:val="24"/>
          <w:szCs w:val="24"/>
        </w:rPr>
        <w:t xml:space="preserve"> </w:t>
      </w:r>
      <w:r w:rsidRPr="006D3928">
        <w:rPr>
          <w:rFonts w:ascii="Times New Roman" w:hAnsi="Times New Roman" w:cs="Times New Roman"/>
          <w:i/>
          <w:iCs/>
          <w:sz w:val="24"/>
          <w:szCs w:val="24"/>
        </w:rPr>
        <w:t>et al</w:t>
      </w:r>
      <w:r w:rsidRPr="00182348">
        <w:rPr>
          <w:rFonts w:ascii="Times New Roman" w:hAnsi="Times New Roman" w:cs="Times New Roman"/>
          <w:sz w:val="24"/>
          <w:szCs w:val="24"/>
        </w:rPr>
        <w:t xml:space="preserve">., 2020). Similarly, </w:t>
      </w:r>
      <w:proofErr w:type="spellStart"/>
      <w:r w:rsidRPr="00182348">
        <w:rPr>
          <w:rFonts w:ascii="Times New Roman" w:hAnsi="Times New Roman" w:cs="Times New Roman"/>
          <w:sz w:val="24"/>
          <w:szCs w:val="24"/>
        </w:rPr>
        <w:t>BiOI</w:t>
      </w:r>
      <w:proofErr w:type="spellEnd"/>
      <w:r w:rsidRPr="00182348">
        <w:rPr>
          <w:rFonts w:ascii="Times New Roman" w:hAnsi="Times New Roman" w:cs="Times New Roman"/>
          <w:sz w:val="24"/>
          <w:szCs w:val="24"/>
        </w:rPr>
        <w:t>/</w:t>
      </w:r>
      <w:proofErr w:type="spellStart"/>
      <w:r w:rsidRPr="00182348">
        <w:rPr>
          <w:rFonts w:ascii="Times New Roman" w:hAnsi="Times New Roman" w:cs="Times New Roman"/>
          <w:sz w:val="24"/>
          <w:szCs w:val="24"/>
        </w:rPr>
        <w:t>TiO</w:t>
      </w:r>
      <w:proofErr w:type="spellEnd"/>
      <w:r w:rsidRPr="00182348">
        <w:rPr>
          <w:rFonts w:ascii="Times New Roman" w:hAnsi="Times New Roman" w:cs="Times New Roman"/>
          <w:sz w:val="24"/>
          <w:szCs w:val="24"/>
        </w:rPr>
        <w:t xml:space="preserve">₂ heterojunctions achieved up to 85.62% degradation of Nigerian crude oil (Bonny Light) in contaminated water under visible light, outperforming pristine </w:t>
      </w:r>
      <w:proofErr w:type="spellStart"/>
      <w:r w:rsidRPr="00182348">
        <w:rPr>
          <w:rFonts w:ascii="Times New Roman" w:hAnsi="Times New Roman" w:cs="Times New Roman"/>
          <w:sz w:val="24"/>
          <w:szCs w:val="24"/>
        </w:rPr>
        <w:t>TiO</w:t>
      </w:r>
      <w:proofErr w:type="spellEnd"/>
      <w:r w:rsidRPr="00182348">
        <w:rPr>
          <w:rFonts w:ascii="Times New Roman" w:hAnsi="Times New Roman" w:cs="Times New Roman"/>
          <w:sz w:val="24"/>
          <w:szCs w:val="24"/>
        </w:rPr>
        <w:t>₂ (which relied heavily on adsorption and photolysis, reaching ~70.56%) (</w:t>
      </w:r>
      <w:proofErr w:type="spellStart"/>
      <w:r w:rsidRPr="00182348">
        <w:rPr>
          <w:rFonts w:ascii="Times New Roman" w:hAnsi="Times New Roman" w:cs="Times New Roman"/>
          <w:sz w:val="24"/>
          <w:szCs w:val="24"/>
        </w:rPr>
        <w:t>Ogoh-Orch</w:t>
      </w:r>
      <w:proofErr w:type="spellEnd"/>
      <w:r w:rsidRPr="00182348">
        <w:rPr>
          <w:rFonts w:ascii="Times New Roman" w:hAnsi="Times New Roman" w:cs="Times New Roman"/>
          <w:sz w:val="24"/>
          <w:szCs w:val="24"/>
        </w:rPr>
        <w:t xml:space="preserve"> et al., 2023). Other works have reported high degradation rates of hydrocarbon pollutants like benzene, toluene, phenol, and naphthalene in refinery wastewater using UV/</w:t>
      </w:r>
      <w:proofErr w:type="spellStart"/>
      <w:r w:rsidRPr="00182348">
        <w:rPr>
          <w:rFonts w:ascii="Times New Roman" w:hAnsi="Times New Roman" w:cs="Times New Roman"/>
          <w:sz w:val="24"/>
          <w:szCs w:val="24"/>
        </w:rPr>
        <w:t>TiO</w:t>
      </w:r>
      <w:proofErr w:type="spellEnd"/>
      <w:r w:rsidRPr="00182348">
        <w:rPr>
          <w:rFonts w:ascii="Times New Roman" w:hAnsi="Times New Roman" w:cs="Times New Roman"/>
          <w:sz w:val="24"/>
          <w:szCs w:val="24"/>
        </w:rPr>
        <w:t>₂ systems (</w:t>
      </w:r>
      <w:proofErr w:type="spellStart"/>
      <w:r w:rsidRPr="00182348">
        <w:rPr>
          <w:rFonts w:ascii="Times New Roman" w:hAnsi="Times New Roman" w:cs="Times New Roman"/>
          <w:sz w:val="24"/>
          <w:szCs w:val="24"/>
        </w:rPr>
        <w:t>Haq</w:t>
      </w:r>
      <w:proofErr w:type="spellEnd"/>
      <w:r w:rsidRPr="00182348">
        <w:rPr>
          <w:rFonts w:ascii="Times New Roman" w:hAnsi="Times New Roman" w:cs="Times New Roman"/>
          <w:sz w:val="24"/>
          <w:szCs w:val="24"/>
        </w:rPr>
        <w:t xml:space="preserve"> </w:t>
      </w:r>
      <w:r w:rsidRPr="006917AF">
        <w:rPr>
          <w:rFonts w:ascii="Times New Roman" w:hAnsi="Times New Roman" w:cs="Times New Roman"/>
          <w:i/>
          <w:iCs/>
          <w:sz w:val="24"/>
          <w:szCs w:val="24"/>
        </w:rPr>
        <w:t>et al.</w:t>
      </w:r>
      <w:r w:rsidRPr="00182348">
        <w:rPr>
          <w:rFonts w:ascii="Times New Roman" w:hAnsi="Times New Roman" w:cs="Times New Roman"/>
          <w:sz w:val="24"/>
          <w:szCs w:val="24"/>
        </w:rPr>
        <w:t xml:space="preserve">, 2020), and enhanced bioavailability of weathered crude oil via </w:t>
      </w:r>
      <w:proofErr w:type="spellStart"/>
      <w:r w:rsidRPr="00182348">
        <w:rPr>
          <w:rFonts w:ascii="Times New Roman" w:hAnsi="Times New Roman" w:cs="Times New Roman"/>
          <w:sz w:val="24"/>
          <w:szCs w:val="24"/>
        </w:rPr>
        <w:t>TiO</w:t>
      </w:r>
      <w:proofErr w:type="spellEnd"/>
      <w:r w:rsidRPr="00182348">
        <w:rPr>
          <w:rFonts w:ascii="Times New Roman" w:hAnsi="Times New Roman" w:cs="Times New Roman"/>
          <w:sz w:val="24"/>
          <w:szCs w:val="24"/>
        </w:rPr>
        <w:t>₂-mediated reactive oxygen species (</w:t>
      </w:r>
      <w:proofErr w:type="spellStart"/>
      <w:r w:rsidRPr="00182348">
        <w:rPr>
          <w:rFonts w:ascii="Times New Roman" w:hAnsi="Times New Roman" w:cs="Times New Roman"/>
          <w:sz w:val="24"/>
          <w:szCs w:val="24"/>
        </w:rPr>
        <w:t>Brame</w:t>
      </w:r>
      <w:proofErr w:type="spellEnd"/>
      <w:r w:rsidRPr="00182348">
        <w:rPr>
          <w:rFonts w:ascii="Times New Roman" w:hAnsi="Times New Roman" w:cs="Times New Roman"/>
          <w:sz w:val="24"/>
          <w:szCs w:val="24"/>
        </w:rPr>
        <w:t xml:space="preserve"> </w:t>
      </w:r>
      <w:r w:rsidRPr="006917AF">
        <w:rPr>
          <w:rFonts w:ascii="Times New Roman" w:hAnsi="Times New Roman" w:cs="Times New Roman"/>
          <w:i/>
          <w:iCs/>
          <w:sz w:val="24"/>
          <w:szCs w:val="24"/>
        </w:rPr>
        <w:t>et al.,</w:t>
      </w:r>
      <w:r w:rsidRPr="00182348">
        <w:rPr>
          <w:rFonts w:ascii="Times New Roman" w:hAnsi="Times New Roman" w:cs="Times New Roman"/>
          <w:sz w:val="24"/>
          <w:szCs w:val="24"/>
        </w:rPr>
        <w:t xml:space="preserve"> 2013).</w:t>
      </w:r>
    </w:p>
    <w:p w14:paraId="3E66E871" w14:textId="77777777" w:rsidR="00182348" w:rsidRPr="00182348" w:rsidRDefault="00182348" w:rsidP="00182348">
      <w:pPr>
        <w:spacing w:line="276" w:lineRule="auto"/>
        <w:jc w:val="both"/>
        <w:rPr>
          <w:rFonts w:ascii="Times New Roman" w:hAnsi="Times New Roman" w:cs="Times New Roman"/>
          <w:sz w:val="24"/>
          <w:szCs w:val="24"/>
        </w:rPr>
      </w:pPr>
      <w:r w:rsidRPr="00182348">
        <w:rPr>
          <w:rFonts w:ascii="Times New Roman" w:hAnsi="Times New Roman" w:cs="Times New Roman"/>
          <w:sz w:val="24"/>
          <w:szCs w:val="24"/>
        </w:rPr>
        <w:t xml:space="preserve">However, pristine </w:t>
      </w:r>
      <w:proofErr w:type="spellStart"/>
      <w:r w:rsidRPr="00182348">
        <w:rPr>
          <w:rFonts w:ascii="Times New Roman" w:hAnsi="Times New Roman" w:cs="Times New Roman"/>
          <w:sz w:val="24"/>
          <w:szCs w:val="24"/>
        </w:rPr>
        <w:t>TiO</w:t>
      </w:r>
      <w:proofErr w:type="spellEnd"/>
      <w:r w:rsidRPr="00182348">
        <w:rPr>
          <w:rFonts w:ascii="Times New Roman" w:hAnsi="Times New Roman" w:cs="Times New Roman"/>
          <w:sz w:val="24"/>
          <w:szCs w:val="24"/>
        </w:rPr>
        <w:t xml:space="preserve">₂ suffers from limitations, including a wide bandgap (~3.2 eV for anatase), restricting activity to UV light (&lt;5% of solar spectrum), rapid electron-hole recombination, and poor recoverability in slurry systems. To overcome these drawbacks, supporting </w:t>
      </w:r>
      <w:proofErr w:type="spellStart"/>
      <w:r w:rsidRPr="00182348">
        <w:rPr>
          <w:rFonts w:ascii="Times New Roman" w:hAnsi="Times New Roman" w:cs="Times New Roman"/>
          <w:sz w:val="24"/>
          <w:szCs w:val="24"/>
        </w:rPr>
        <w:t>TiO</w:t>
      </w:r>
      <w:proofErr w:type="spellEnd"/>
      <w:r w:rsidRPr="00182348">
        <w:rPr>
          <w:rFonts w:ascii="Times New Roman" w:hAnsi="Times New Roman" w:cs="Times New Roman"/>
          <w:sz w:val="24"/>
          <w:szCs w:val="24"/>
        </w:rPr>
        <w:t xml:space="preserve">₂ on porous materials enhances surface area, adsorption capacity, and charge separation while facilitating catalyst recovery. Agricultural wastes, such as rice husk (RH), rich in amorphous silica (~20 wt.%), offer sustainable, low-cost supports for </w:t>
      </w:r>
      <w:proofErr w:type="spellStart"/>
      <w:r w:rsidRPr="00182348">
        <w:rPr>
          <w:rFonts w:ascii="Times New Roman" w:hAnsi="Times New Roman" w:cs="Times New Roman"/>
          <w:sz w:val="24"/>
          <w:szCs w:val="24"/>
        </w:rPr>
        <w:t>TiO</w:t>
      </w:r>
      <w:proofErr w:type="spellEnd"/>
      <w:r w:rsidRPr="00182348">
        <w:rPr>
          <w:rFonts w:ascii="Times New Roman" w:hAnsi="Times New Roman" w:cs="Times New Roman"/>
          <w:sz w:val="24"/>
          <w:szCs w:val="24"/>
        </w:rPr>
        <w:t xml:space="preserve">₂ immobilization (Yang </w:t>
      </w:r>
      <w:r w:rsidRPr="006917AF">
        <w:rPr>
          <w:rFonts w:ascii="Times New Roman" w:hAnsi="Times New Roman" w:cs="Times New Roman"/>
          <w:i/>
          <w:iCs/>
          <w:sz w:val="24"/>
          <w:szCs w:val="24"/>
        </w:rPr>
        <w:t>et al.,</w:t>
      </w:r>
      <w:r w:rsidRPr="00182348">
        <w:rPr>
          <w:rFonts w:ascii="Times New Roman" w:hAnsi="Times New Roman" w:cs="Times New Roman"/>
          <w:sz w:val="24"/>
          <w:szCs w:val="24"/>
        </w:rPr>
        <w:t xml:space="preserve"> 2011). RH-derived </w:t>
      </w:r>
      <w:proofErr w:type="spellStart"/>
      <w:r w:rsidRPr="00182348">
        <w:rPr>
          <w:rFonts w:ascii="Times New Roman" w:hAnsi="Times New Roman" w:cs="Times New Roman"/>
          <w:sz w:val="24"/>
          <w:szCs w:val="24"/>
        </w:rPr>
        <w:t>SiO</w:t>
      </w:r>
      <w:proofErr w:type="spellEnd"/>
      <w:r w:rsidRPr="00182348">
        <w:rPr>
          <w:rFonts w:ascii="Times New Roman" w:hAnsi="Times New Roman" w:cs="Times New Roman"/>
          <w:sz w:val="24"/>
          <w:szCs w:val="24"/>
        </w:rPr>
        <w:t xml:space="preserve">₂ provides hierarchical porosity, high thermal stability, and functional groups that promote </w:t>
      </w:r>
      <w:proofErr w:type="spellStart"/>
      <w:r w:rsidRPr="00182348">
        <w:rPr>
          <w:rFonts w:ascii="Times New Roman" w:hAnsi="Times New Roman" w:cs="Times New Roman"/>
          <w:sz w:val="24"/>
          <w:szCs w:val="24"/>
        </w:rPr>
        <w:t>TiO</w:t>
      </w:r>
      <w:proofErr w:type="spellEnd"/>
      <w:r w:rsidRPr="00182348">
        <w:rPr>
          <w:rFonts w:ascii="Times New Roman" w:hAnsi="Times New Roman" w:cs="Times New Roman"/>
          <w:sz w:val="24"/>
          <w:szCs w:val="24"/>
        </w:rPr>
        <w:t xml:space="preserve">₂ dispersion and synergy, yielding composites with improved visible-light response via self-doping (e.g., N from biomass) and reduced recombination (Yang </w:t>
      </w:r>
      <w:r w:rsidRPr="006917AF">
        <w:rPr>
          <w:rFonts w:ascii="Times New Roman" w:hAnsi="Times New Roman" w:cs="Times New Roman"/>
          <w:i/>
          <w:iCs/>
          <w:sz w:val="24"/>
          <w:szCs w:val="24"/>
        </w:rPr>
        <w:t>et al.,</w:t>
      </w:r>
      <w:r w:rsidRPr="00182348">
        <w:rPr>
          <w:rFonts w:ascii="Times New Roman" w:hAnsi="Times New Roman" w:cs="Times New Roman"/>
          <w:sz w:val="24"/>
          <w:szCs w:val="24"/>
        </w:rPr>
        <w:t xml:space="preserve"> 2011; Wang et al., 2019). Biogenic </w:t>
      </w:r>
      <w:proofErr w:type="spellStart"/>
      <w:r w:rsidRPr="00182348">
        <w:rPr>
          <w:rFonts w:ascii="Times New Roman" w:hAnsi="Times New Roman" w:cs="Times New Roman"/>
          <w:sz w:val="24"/>
          <w:szCs w:val="24"/>
        </w:rPr>
        <w:t>TiO</w:t>
      </w:r>
      <w:proofErr w:type="spellEnd"/>
      <w:r w:rsidRPr="00182348">
        <w:rPr>
          <w:rFonts w:ascii="Times New Roman" w:hAnsi="Times New Roman" w:cs="Times New Roman"/>
          <w:sz w:val="24"/>
          <w:szCs w:val="24"/>
        </w:rPr>
        <w:t>₂/</w:t>
      </w:r>
      <w:proofErr w:type="spellStart"/>
      <w:r w:rsidRPr="00182348">
        <w:rPr>
          <w:rFonts w:ascii="Times New Roman" w:hAnsi="Times New Roman" w:cs="Times New Roman"/>
          <w:sz w:val="24"/>
          <w:szCs w:val="24"/>
        </w:rPr>
        <w:t>SiO</w:t>
      </w:r>
      <w:proofErr w:type="spellEnd"/>
      <w:r w:rsidRPr="00182348">
        <w:rPr>
          <w:rFonts w:ascii="Times New Roman" w:hAnsi="Times New Roman" w:cs="Times New Roman"/>
          <w:sz w:val="24"/>
          <w:szCs w:val="24"/>
        </w:rPr>
        <w:t xml:space="preserve">₂ from RH has shown enhanced photocatalytic degradation of dyes and organics, with mesoporous structures facilitating pollutant enrichment and radical diffusion (Fatimah </w:t>
      </w:r>
      <w:r w:rsidRPr="006917AF">
        <w:rPr>
          <w:rFonts w:ascii="Times New Roman" w:hAnsi="Times New Roman" w:cs="Times New Roman"/>
          <w:i/>
          <w:iCs/>
          <w:sz w:val="24"/>
          <w:szCs w:val="24"/>
        </w:rPr>
        <w:t>et al</w:t>
      </w:r>
      <w:r w:rsidRPr="00182348">
        <w:rPr>
          <w:rFonts w:ascii="Times New Roman" w:hAnsi="Times New Roman" w:cs="Times New Roman"/>
          <w:sz w:val="24"/>
          <w:szCs w:val="24"/>
        </w:rPr>
        <w:t xml:space="preserve">., 2015). Recent studies have extended this to related applications, including </w:t>
      </w:r>
      <w:proofErr w:type="spellStart"/>
      <w:r w:rsidRPr="00182348">
        <w:rPr>
          <w:rFonts w:ascii="Times New Roman" w:hAnsi="Times New Roman" w:cs="Times New Roman"/>
          <w:sz w:val="24"/>
          <w:szCs w:val="24"/>
        </w:rPr>
        <w:t>TiO</w:t>
      </w:r>
      <w:proofErr w:type="spellEnd"/>
      <w:r w:rsidRPr="00182348">
        <w:rPr>
          <w:rFonts w:ascii="Times New Roman" w:hAnsi="Times New Roman" w:cs="Times New Roman"/>
          <w:sz w:val="24"/>
          <w:szCs w:val="24"/>
        </w:rPr>
        <w:t xml:space="preserve">₂-loaded RH composites for efficient visible-light degradation of organic pollutants (e.g., dyes) (various works, 2022–2024), and mesoporous </w:t>
      </w:r>
      <w:proofErr w:type="spellStart"/>
      <w:r w:rsidRPr="00182348">
        <w:rPr>
          <w:rFonts w:ascii="Times New Roman" w:hAnsi="Times New Roman" w:cs="Times New Roman"/>
          <w:sz w:val="24"/>
          <w:szCs w:val="24"/>
        </w:rPr>
        <w:t>TiO</w:t>
      </w:r>
      <w:proofErr w:type="spellEnd"/>
      <w:r w:rsidRPr="00182348">
        <w:rPr>
          <w:rFonts w:ascii="Times New Roman" w:hAnsi="Times New Roman" w:cs="Times New Roman"/>
          <w:sz w:val="24"/>
          <w:szCs w:val="24"/>
        </w:rPr>
        <w:t>₂/</w:t>
      </w:r>
      <w:proofErr w:type="spellStart"/>
      <w:r w:rsidRPr="00182348">
        <w:rPr>
          <w:rFonts w:ascii="Times New Roman" w:hAnsi="Times New Roman" w:cs="Times New Roman"/>
          <w:sz w:val="24"/>
          <w:szCs w:val="24"/>
        </w:rPr>
        <w:t>SiO</w:t>
      </w:r>
      <w:proofErr w:type="spellEnd"/>
      <w:r w:rsidRPr="00182348">
        <w:rPr>
          <w:rFonts w:ascii="Times New Roman" w:hAnsi="Times New Roman" w:cs="Times New Roman"/>
          <w:sz w:val="24"/>
          <w:szCs w:val="24"/>
        </w:rPr>
        <w:t xml:space="preserve">₂ from RH as supports in oxidative processes, demonstrating high surface area, uniform </w:t>
      </w:r>
      <w:proofErr w:type="spellStart"/>
      <w:r w:rsidRPr="00182348">
        <w:rPr>
          <w:rFonts w:ascii="Times New Roman" w:hAnsi="Times New Roman" w:cs="Times New Roman"/>
          <w:sz w:val="24"/>
          <w:szCs w:val="24"/>
        </w:rPr>
        <w:t>TiO</w:t>
      </w:r>
      <w:proofErr w:type="spellEnd"/>
      <w:r w:rsidRPr="00182348">
        <w:rPr>
          <w:rFonts w:ascii="Times New Roman" w:hAnsi="Times New Roman" w:cs="Times New Roman"/>
          <w:sz w:val="24"/>
          <w:szCs w:val="24"/>
        </w:rPr>
        <w:t xml:space="preserve">₂ dispersion, and excellent recyclability (e.g., in desulfurization analogs relevant to hydrocarbon handling) (2024 study on </w:t>
      </w:r>
      <w:proofErr w:type="spellStart"/>
      <w:r w:rsidRPr="00182348">
        <w:rPr>
          <w:rFonts w:ascii="Times New Roman" w:hAnsi="Times New Roman" w:cs="Times New Roman"/>
          <w:sz w:val="24"/>
          <w:szCs w:val="24"/>
        </w:rPr>
        <w:t>TiO</w:t>
      </w:r>
      <w:proofErr w:type="spellEnd"/>
      <w:r w:rsidRPr="00182348">
        <w:rPr>
          <w:rFonts w:ascii="Times New Roman" w:hAnsi="Times New Roman" w:cs="Times New Roman"/>
          <w:sz w:val="24"/>
          <w:szCs w:val="24"/>
        </w:rPr>
        <w:t>₂/</w:t>
      </w:r>
      <w:proofErr w:type="spellStart"/>
      <w:r w:rsidRPr="00182348">
        <w:rPr>
          <w:rFonts w:ascii="Times New Roman" w:hAnsi="Times New Roman" w:cs="Times New Roman"/>
          <w:sz w:val="24"/>
          <w:szCs w:val="24"/>
        </w:rPr>
        <w:t>SiO</w:t>
      </w:r>
      <w:proofErr w:type="spellEnd"/>
      <w:r w:rsidRPr="00182348">
        <w:rPr>
          <w:rFonts w:ascii="Times New Roman" w:hAnsi="Times New Roman" w:cs="Times New Roman"/>
          <w:sz w:val="24"/>
          <w:szCs w:val="24"/>
        </w:rPr>
        <w:t>₂ from RH).</w:t>
      </w:r>
    </w:p>
    <w:p w14:paraId="0CF01D2E" w14:textId="77777777" w:rsidR="00182348" w:rsidRPr="00182348" w:rsidRDefault="00182348" w:rsidP="00182348">
      <w:pPr>
        <w:spacing w:line="276" w:lineRule="auto"/>
        <w:jc w:val="both"/>
        <w:rPr>
          <w:rFonts w:ascii="Times New Roman" w:hAnsi="Times New Roman" w:cs="Times New Roman"/>
          <w:sz w:val="24"/>
          <w:szCs w:val="24"/>
        </w:rPr>
      </w:pPr>
      <w:r w:rsidRPr="00182348">
        <w:rPr>
          <w:rFonts w:ascii="Times New Roman" w:hAnsi="Times New Roman" w:cs="Times New Roman"/>
          <w:sz w:val="24"/>
          <w:szCs w:val="24"/>
        </w:rPr>
        <w:t xml:space="preserve">Despite progress in </w:t>
      </w:r>
      <w:proofErr w:type="spellStart"/>
      <w:r w:rsidRPr="00182348">
        <w:rPr>
          <w:rFonts w:ascii="Times New Roman" w:hAnsi="Times New Roman" w:cs="Times New Roman"/>
          <w:sz w:val="24"/>
          <w:szCs w:val="24"/>
        </w:rPr>
        <w:t>TiO</w:t>
      </w:r>
      <w:proofErr w:type="spellEnd"/>
      <w:r w:rsidRPr="00182348">
        <w:rPr>
          <w:rFonts w:ascii="Times New Roman" w:hAnsi="Times New Roman" w:cs="Times New Roman"/>
          <w:sz w:val="24"/>
          <w:szCs w:val="24"/>
        </w:rPr>
        <w:t xml:space="preserve">₂-based photocatalysis for dyes, phenols, and some refinery hydrocarbons, limited research addresses direct application to crude oil-contaminated water using biomass-supported catalysts, particularly RH-derived </w:t>
      </w:r>
      <w:proofErr w:type="spellStart"/>
      <w:r w:rsidRPr="00182348">
        <w:rPr>
          <w:rFonts w:ascii="Times New Roman" w:hAnsi="Times New Roman" w:cs="Times New Roman"/>
          <w:sz w:val="24"/>
          <w:szCs w:val="24"/>
        </w:rPr>
        <w:t>SiO</w:t>
      </w:r>
      <w:proofErr w:type="spellEnd"/>
      <w:r w:rsidRPr="00182348">
        <w:rPr>
          <w:rFonts w:ascii="Times New Roman" w:hAnsi="Times New Roman" w:cs="Times New Roman"/>
          <w:sz w:val="24"/>
          <w:szCs w:val="24"/>
        </w:rPr>
        <w:t xml:space="preserve">₂, which remains underexplored for complex crude oil mixtures despite promising results with modified </w:t>
      </w:r>
      <w:proofErr w:type="spellStart"/>
      <w:r w:rsidRPr="00182348">
        <w:rPr>
          <w:rFonts w:ascii="Times New Roman" w:hAnsi="Times New Roman" w:cs="Times New Roman"/>
          <w:sz w:val="24"/>
          <w:szCs w:val="24"/>
        </w:rPr>
        <w:t>TiO</w:t>
      </w:r>
      <w:proofErr w:type="spellEnd"/>
      <w:r w:rsidRPr="00182348">
        <w:rPr>
          <w:rFonts w:ascii="Times New Roman" w:hAnsi="Times New Roman" w:cs="Times New Roman"/>
          <w:sz w:val="24"/>
          <w:szCs w:val="24"/>
        </w:rPr>
        <w:t xml:space="preserve">₂ systems. RH-supported </w:t>
      </w:r>
      <w:proofErr w:type="spellStart"/>
      <w:r w:rsidRPr="00182348">
        <w:rPr>
          <w:rFonts w:ascii="Times New Roman" w:hAnsi="Times New Roman" w:cs="Times New Roman"/>
          <w:sz w:val="24"/>
          <w:szCs w:val="24"/>
        </w:rPr>
        <w:t>TiO</w:t>
      </w:r>
      <w:proofErr w:type="spellEnd"/>
      <w:r w:rsidRPr="00182348">
        <w:rPr>
          <w:rFonts w:ascii="Times New Roman" w:hAnsi="Times New Roman" w:cs="Times New Roman"/>
          <w:sz w:val="24"/>
          <w:szCs w:val="24"/>
        </w:rPr>
        <w:t xml:space="preserve">₂ </w:t>
      </w:r>
      <w:r w:rsidRPr="00182348">
        <w:rPr>
          <w:rFonts w:ascii="Times New Roman" w:hAnsi="Times New Roman" w:cs="Times New Roman"/>
          <w:sz w:val="24"/>
          <w:szCs w:val="24"/>
        </w:rPr>
        <w:lastRenderedPageBreak/>
        <w:t xml:space="preserve">nanocomposites promise dual benefits: valorization of abundant </w:t>
      </w:r>
      <w:proofErr w:type="spellStart"/>
      <w:r w:rsidRPr="00182348">
        <w:rPr>
          <w:rFonts w:ascii="Times New Roman" w:hAnsi="Times New Roman" w:cs="Times New Roman"/>
          <w:sz w:val="24"/>
          <w:szCs w:val="24"/>
        </w:rPr>
        <w:t>agro</w:t>
      </w:r>
      <w:proofErr w:type="spellEnd"/>
      <w:r w:rsidRPr="00182348">
        <w:rPr>
          <w:rFonts w:ascii="Times New Roman" w:hAnsi="Times New Roman" w:cs="Times New Roman"/>
          <w:sz w:val="24"/>
          <w:szCs w:val="24"/>
        </w:rPr>
        <w:t xml:space="preserve">-waste (global rice production generates ~150 million </w:t>
      </w:r>
      <w:proofErr w:type="spellStart"/>
      <w:r w:rsidRPr="00182348">
        <w:rPr>
          <w:rFonts w:ascii="Times New Roman" w:hAnsi="Times New Roman" w:cs="Times New Roman"/>
          <w:sz w:val="24"/>
          <w:szCs w:val="24"/>
        </w:rPr>
        <w:t>tonnes</w:t>
      </w:r>
      <w:proofErr w:type="spellEnd"/>
      <w:r w:rsidRPr="00182348">
        <w:rPr>
          <w:rFonts w:ascii="Times New Roman" w:hAnsi="Times New Roman" w:cs="Times New Roman"/>
          <w:sz w:val="24"/>
          <w:szCs w:val="24"/>
        </w:rPr>
        <w:t xml:space="preserve"> of husk annually) and efficient, solar-driven remediation of complex hydrocarbon mixtures.</w:t>
      </w:r>
    </w:p>
    <w:p w14:paraId="729C374A" w14:textId="77777777" w:rsidR="00182348" w:rsidRDefault="00182348" w:rsidP="00182348">
      <w:pPr>
        <w:spacing w:line="276" w:lineRule="auto"/>
        <w:jc w:val="both"/>
        <w:rPr>
          <w:rFonts w:ascii="Times New Roman" w:hAnsi="Times New Roman" w:cs="Times New Roman"/>
          <w:sz w:val="24"/>
          <w:szCs w:val="24"/>
        </w:rPr>
      </w:pPr>
      <w:r w:rsidRPr="00182348">
        <w:rPr>
          <w:rFonts w:ascii="Times New Roman" w:hAnsi="Times New Roman" w:cs="Times New Roman"/>
          <w:sz w:val="24"/>
          <w:szCs w:val="24"/>
        </w:rPr>
        <w:t xml:space="preserve">This study synthesizes and evaluates a rice husk-supported </w:t>
      </w:r>
      <w:proofErr w:type="spellStart"/>
      <w:r w:rsidRPr="00182348">
        <w:rPr>
          <w:rFonts w:ascii="Times New Roman" w:hAnsi="Times New Roman" w:cs="Times New Roman"/>
          <w:sz w:val="24"/>
          <w:szCs w:val="24"/>
        </w:rPr>
        <w:t>TiO</w:t>
      </w:r>
      <w:proofErr w:type="spellEnd"/>
      <w:r w:rsidRPr="00182348">
        <w:rPr>
          <w:rFonts w:ascii="Times New Roman" w:hAnsi="Times New Roman" w:cs="Times New Roman"/>
          <w:sz w:val="24"/>
          <w:szCs w:val="24"/>
        </w:rPr>
        <w:t>₂ nanocomposite for photocatalytic degradation of crude oil-polluted water under simulated solar/UV irradiation. Characterization techniques assess structural and optical properties, while batch experiments optimize parameters (catalyst dose, pH, oil concentration, irradiation time) and quantify degradation via TPH removal, TOC mineralization, and kinetics. The work addresses gaps in sustainable, visible-light-active photocatalysts for oil spill cleanup, potentially offering an eco-friendly alternative to energy-intensive methods in regions prone to petroleum pollution.</w:t>
      </w:r>
    </w:p>
    <w:p w14:paraId="6E01F9F5" w14:textId="77777777" w:rsidR="001F5179" w:rsidRDefault="001F5179" w:rsidP="00182348">
      <w:pPr>
        <w:spacing w:line="276" w:lineRule="auto"/>
        <w:jc w:val="both"/>
        <w:rPr>
          <w:rFonts w:ascii="Times New Roman" w:hAnsi="Times New Roman" w:cs="Times New Roman"/>
          <w:b/>
          <w:bCs/>
          <w:sz w:val="24"/>
          <w:szCs w:val="24"/>
        </w:rPr>
      </w:pPr>
      <w:r w:rsidRPr="00241583">
        <w:rPr>
          <w:rFonts w:ascii="Times New Roman" w:hAnsi="Times New Roman" w:cs="Times New Roman"/>
          <w:b/>
          <w:bCs/>
          <w:sz w:val="24"/>
          <w:szCs w:val="24"/>
        </w:rPr>
        <w:t>2.</w:t>
      </w:r>
      <w:r w:rsidRPr="00241583">
        <w:rPr>
          <w:rFonts w:ascii="Times New Roman" w:hAnsi="Times New Roman" w:cs="Times New Roman"/>
          <w:b/>
          <w:bCs/>
          <w:sz w:val="24"/>
          <w:szCs w:val="24"/>
        </w:rPr>
        <w:tab/>
        <w:t>Materials and Methods</w:t>
      </w:r>
    </w:p>
    <w:p w14:paraId="5CDF1161" w14:textId="77777777" w:rsidR="001F5179" w:rsidRDefault="001F5179" w:rsidP="001F5179">
      <w:pPr>
        <w:keepNext/>
        <w:keepLines/>
        <w:spacing w:before="40" w:after="0" w:line="276" w:lineRule="auto"/>
        <w:jc w:val="both"/>
        <w:outlineLvl w:val="2"/>
        <w:rPr>
          <w:rFonts w:ascii="Times New Roman" w:eastAsia="Times New Roman" w:hAnsi="Times New Roman" w:cs="Times New Roman"/>
          <w:b/>
          <w:color w:val="000000"/>
          <w:kern w:val="0"/>
          <w:sz w:val="24"/>
          <w:szCs w:val="26"/>
          <w:lang w:val="en-GB"/>
          <w14:ligatures w14:val="none"/>
        </w:rPr>
      </w:pPr>
      <w:r w:rsidRPr="00B51D9D">
        <w:rPr>
          <w:rFonts w:ascii="Times New Roman" w:eastAsia="Times New Roman" w:hAnsi="Times New Roman" w:cs="Times New Roman"/>
          <w:b/>
          <w:color w:val="000000"/>
          <w:kern w:val="0"/>
          <w:sz w:val="24"/>
          <w:szCs w:val="26"/>
          <w:lang w:val="en-GB"/>
          <w14:ligatures w14:val="none"/>
        </w:rPr>
        <w:t>Materials Sourcing</w:t>
      </w:r>
    </w:p>
    <w:p w14:paraId="74AAAD4C" w14:textId="77777777" w:rsidR="001F5179" w:rsidRDefault="001F5179" w:rsidP="001F5179">
      <w:pPr>
        <w:jc w:val="both"/>
        <w:rPr>
          <w:rFonts w:ascii="Times New Roman" w:hAnsi="Times New Roman" w:cs="Times New Roman"/>
          <w:sz w:val="24"/>
          <w:szCs w:val="24"/>
        </w:rPr>
      </w:pPr>
      <w:r w:rsidRPr="001F5179">
        <w:rPr>
          <w:rFonts w:ascii="Times New Roman" w:hAnsi="Times New Roman" w:cs="Times New Roman"/>
          <w:sz w:val="24"/>
          <w:szCs w:val="24"/>
        </w:rPr>
        <w:t>Rice husks (RH) were collected from local agricultural mills in [</w:t>
      </w:r>
      <w:r w:rsidR="006874ED">
        <w:rPr>
          <w:rFonts w:ascii="Times New Roman" w:hAnsi="Times New Roman" w:cs="Times New Roman"/>
          <w:sz w:val="24"/>
          <w:szCs w:val="24"/>
        </w:rPr>
        <w:t>Port Harcourt,</w:t>
      </w:r>
      <w:r w:rsidRPr="001F5179">
        <w:rPr>
          <w:rFonts w:ascii="Times New Roman" w:hAnsi="Times New Roman" w:cs="Times New Roman"/>
          <w:sz w:val="24"/>
          <w:szCs w:val="24"/>
        </w:rPr>
        <w:t xml:space="preserve"> Delta State, Nigeria], thoroughly washed with distilled water to remove impurities, air-dried at room temperature for 48 hours, and then oven-dried at 105 °C for 24 hours to achieve constant weight. The dried RH was milled and sieved to a particle size of 100–200 mesh for uniform support material. Titanium </w:t>
      </w:r>
      <w:proofErr w:type="spellStart"/>
      <w:r w:rsidRPr="001F5179">
        <w:rPr>
          <w:rFonts w:ascii="Times New Roman" w:hAnsi="Times New Roman" w:cs="Times New Roman"/>
          <w:sz w:val="24"/>
          <w:szCs w:val="24"/>
        </w:rPr>
        <w:t>tetraisopropoxide</w:t>
      </w:r>
      <w:proofErr w:type="spellEnd"/>
      <w:r w:rsidRPr="001F5179">
        <w:rPr>
          <w:rFonts w:ascii="Times New Roman" w:hAnsi="Times New Roman" w:cs="Times New Roman"/>
          <w:sz w:val="24"/>
          <w:szCs w:val="24"/>
        </w:rPr>
        <w:t xml:space="preserve"> (TTIP, </w:t>
      </w:r>
      <w:proofErr w:type="spellStart"/>
      <w:proofErr w:type="gramStart"/>
      <w:r w:rsidRPr="001F5179">
        <w:rPr>
          <w:rFonts w:ascii="Times New Roman" w:hAnsi="Times New Roman" w:cs="Times New Roman"/>
          <w:sz w:val="24"/>
          <w:szCs w:val="24"/>
        </w:rPr>
        <w:t>Ti</w:t>
      </w:r>
      <w:proofErr w:type="spellEnd"/>
      <w:r w:rsidRPr="001F5179">
        <w:rPr>
          <w:rFonts w:ascii="Times New Roman" w:hAnsi="Times New Roman" w:cs="Times New Roman"/>
          <w:sz w:val="24"/>
          <w:szCs w:val="24"/>
        </w:rPr>
        <w:t>(</w:t>
      </w:r>
      <w:proofErr w:type="gramEnd"/>
      <w:r w:rsidRPr="001F5179">
        <w:rPr>
          <w:rFonts w:ascii="Times New Roman" w:hAnsi="Times New Roman" w:cs="Times New Roman"/>
          <w:sz w:val="24"/>
          <w:szCs w:val="24"/>
        </w:rPr>
        <w:t>OCH(CH₃)₂)₄, 97% purity, Sigma-Aldrich) served as the titanium precursor. Crude oil samples were obtained from [</w:t>
      </w:r>
      <w:r w:rsidR="006874ED" w:rsidRPr="006874ED">
        <w:rPr>
          <w:rFonts w:ascii="Times New Roman" w:hAnsi="Times New Roman" w:cs="Times New Roman"/>
          <w:sz w:val="24"/>
          <w:szCs w:val="24"/>
        </w:rPr>
        <w:t xml:space="preserve">Shell Manifold </w:t>
      </w:r>
      <w:proofErr w:type="spellStart"/>
      <w:r w:rsidR="006874ED">
        <w:rPr>
          <w:rFonts w:ascii="Times New Roman" w:hAnsi="Times New Roman" w:cs="Times New Roman"/>
          <w:sz w:val="24"/>
          <w:szCs w:val="24"/>
        </w:rPr>
        <w:t>Mgbodo</w:t>
      </w:r>
      <w:proofErr w:type="spellEnd"/>
      <w:r w:rsidR="006874ED">
        <w:rPr>
          <w:rFonts w:ascii="Times New Roman" w:hAnsi="Times New Roman" w:cs="Times New Roman"/>
          <w:sz w:val="24"/>
          <w:szCs w:val="24"/>
        </w:rPr>
        <w:t xml:space="preserve"> </w:t>
      </w:r>
      <w:proofErr w:type="spellStart"/>
      <w:r w:rsidR="006874ED">
        <w:rPr>
          <w:rFonts w:ascii="Times New Roman" w:hAnsi="Times New Roman" w:cs="Times New Roman"/>
          <w:sz w:val="24"/>
          <w:szCs w:val="24"/>
        </w:rPr>
        <w:t>Aluu</w:t>
      </w:r>
      <w:proofErr w:type="spellEnd"/>
      <w:r w:rsidR="006874ED">
        <w:rPr>
          <w:rFonts w:ascii="Times New Roman" w:hAnsi="Times New Roman" w:cs="Times New Roman"/>
          <w:sz w:val="24"/>
          <w:szCs w:val="24"/>
        </w:rPr>
        <w:t>,</w:t>
      </w:r>
      <w:r w:rsidR="006874ED" w:rsidRPr="006874ED">
        <w:rPr>
          <w:rFonts w:ascii="Times New Roman" w:hAnsi="Times New Roman" w:cs="Times New Roman"/>
          <w:sz w:val="24"/>
          <w:szCs w:val="24"/>
        </w:rPr>
        <w:t xml:space="preserve"> Port Harcourt</w:t>
      </w:r>
      <w:r w:rsidRPr="001F5179">
        <w:rPr>
          <w:rFonts w:ascii="Times New Roman" w:hAnsi="Times New Roman" w:cs="Times New Roman"/>
          <w:sz w:val="24"/>
          <w:szCs w:val="24"/>
        </w:rPr>
        <w:t>]. Other reagents, including ethanol (99.5%), hydrochloric acid (HCl, 37%), sodium hydroxide (NaOH, ≥98%), and distilled water, were of analytical grade and procured from Sigma-Aldrich. All chemicals were used without further purification.</w:t>
      </w:r>
    </w:p>
    <w:p w14:paraId="52C72E80" w14:textId="77777777" w:rsidR="006874ED" w:rsidRDefault="006874ED" w:rsidP="008122D6">
      <w:pPr>
        <w:jc w:val="both"/>
        <w:rPr>
          <w:rFonts w:ascii="Times New Roman" w:hAnsi="Times New Roman" w:cs="Times New Roman"/>
          <w:sz w:val="24"/>
          <w:szCs w:val="24"/>
        </w:rPr>
      </w:pPr>
      <w:r>
        <w:rPr>
          <w:rFonts w:ascii="Times New Roman" w:hAnsi="Times New Roman" w:cs="Times New Roman"/>
          <w:sz w:val="24"/>
          <w:szCs w:val="24"/>
        </w:rPr>
        <w:t xml:space="preserve">Other equipment includes; </w:t>
      </w:r>
      <w:r w:rsidRPr="006874ED">
        <w:rPr>
          <w:rFonts w:ascii="Times New Roman" w:hAnsi="Times New Roman" w:cs="Times New Roman"/>
          <w:sz w:val="24"/>
          <w:szCs w:val="24"/>
        </w:rPr>
        <w:t>Furnace</w:t>
      </w:r>
      <w:r w:rsidR="008122D6">
        <w:rPr>
          <w:rFonts w:ascii="Times New Roman" w:hAnsi="Times New Roman" w:cs="Times New Roman"/>
          <w:sz w:val="24"/>
          <w:szCs w:val="24"/>
        </w:rPr>
        <w:t xml:space="preserve"> (</w:t>
      </w:r>
      <w:r w:rsidRPr="006874ED">
        <w:rPr>
          <w:rFonts w:ascii="Times New Roman" w:hAnsi="Times New Roman" w:cs="Times New Roman"/>
          <w:sz w:val="24"/>
          <w:szCs w:val="24"/>
        </w:rPr>
        <w:t>calcine the rice husk at 400℃ and 700℃ respectively for 2 hours each</w:t>
      </w:r>
      <w:r w:rsidR="008122D6">
        <w:rPr>
          <w:rFonts w:ascii="Times New Roman" w:hAnsi="Times New Roman" w:cs="Times New Roman"/>
          <w:sz w:val="24"/>
          <w:szCs w:val="24"/>
        </w:rPr>
        <w:t xml:space="preserve">), </w:t>
      </w:r>
      <w:r w:rsidRPr="006874ED">
        <w:rPr>
          <w:rFonts w:ascii="Times New Roman" w:hAnsi="Times New Roman" w:cs="Times New Roman"/>
          <w:sz w:val="24"/>
          <w:szCs w:val="24"/>
        </w:rPr>
        <w:t>Torch light or lamp</w:t>
      </w:r>
      <w:r w:rsidR="008122D6">
        <w:rPr>
          <w:rFonts w:ascii="Times New Roman" w:hAnsi="Times New Roman" w:cs="Times New Roman"/>
          <w:sz w:val="24"/>
          <w:szCs w:val="24"/>
        </w:rPr>
        <w:t xml:space="preserve"> (for</w:t>
      </w:r>
      <w:r w:rsidRPr="006874ED">
        <w:rPr>
          <w:rFonts w:ascii="Times New Roman" w:hAnsi="Times New Roman" w:cs="Times New Roman"/>
          <w:sz w:val="24"/>
          <w:szCs w:val="24"/>
        </w:rPr>
        <w:t xml:space="preserve"> illumination to serve as photocatalyst</w:t>
      </w:r>
      <w:r w:rsidR="008122D6">
        <w:rPr>
          <w:rFonts w:ascii="Times New Roman" w:hAnsi="Times New Roman" w:cs="Times New Roman"/>
          <w:sz w:val="24"/>
          <w:szCs w:val="24"/>
        </w:rPr>
        <w:t xml:space="preserve">), </w:t>
      </w:r>
      <w:r w:rsidRPr="006874ED">
        <w:rPr>
          <w:rFonts w:ascii="Times New Roman" w:hAnsi="Times New Roman" w:cs="Times New Roman"/>
          <w:sz w:val="24"/>
          <w:szCs w:val="24"/>
        </w:rPr>
        <w:t>FTIR</w:t>
      </w:r>
      <w:r w:rsidRPr="006874ED">
        <w:rPr>
          <w:rFonts w:ascii="Times New Roman" w:hAnsi="Times New Roman" w:cs="Times New Roman"/>
          <w:sz w:val="24"/>
          <w:szCs w:val="24"/>
        </w:rPr>
        <w:tab/>
      </w:r>
      <w:r w:rsidR="008122D6">
        <w:rPr>
          <w:rFonts w:ascii="Times New Roman" w:hAnsi="Times New Roman" w:cs="Times New Roman"/>
          <w:sz w:val="24"/>
          <w:szCs w:val="24"/>
        </w:rPr>
        <w:t>(v</w:t>
      </w:r>
      <w:r w:rsidRPr="006874ED">
        <w:rPr>
          <w:rFonts w:ascii="Times New Roman" w:hAnsi="Times New Roman" w:cs="Times New Roman"/>
          <w:sz w:val="24"/>
          <w:szCs w:val="24"/>
        </w:rPr>
        <w:t xml:space="preserve">ibrational frequency </w:t>
      </w:r>
      <w:r w:rsidR="008122D6">
        <w:rPr>
          <w:rFonts w:ascii="Times New Roman" w:hAnsi="Times New Roman" w:cs="Times New Roman"/>
          <w:sz w:val="24"/>
          <w:szCs w:val="24"/>
        </w:rPr>
        <w:t>was</w:t>
      </w:r>
      <w:r w:rsidRPr="006874ED">
        <w:rPr>
          <w:rFonts w:ascii="Times New Roman" w:hAnsi="Times New Roman" w:cs="Times New Roman"/>
          <w:sz w:val="24"/>
          <w:szCs w:val="24"/>
        </w:rPr>
        <w:t xml:space="preserve"> used to determine functional groups in adsorbents</w:t>
      </w:r>
      <w:r w:rsidR="008122D6">
        <w:rPr>
          <w:rFonts w:ascii="Times New Roman" w:hAnsi="Times New Roman" w:cs="Times New Roman"/>
          <w:sz w:val="24"/>
          <w:szCs w:val="24"/>
        </w:rPr>
        <w:t xml:space="preserve">), </w:t>
      </w:r>
      <w:r w:rsidRPr="006874ED">
        <w:rPr>
          <w:rFonts w:ascii="Times New Roman" w:hAnsi="Times New Roman" w:cs="Times New Roman"/>
          <w:sz w:val="24"/>
          <w:szCs w:val="24"/>
        </w:rPr>
        <w:t>SEM</w:t>
      </w:r>
      <w:r w:rsidR="008122D6">
        <w:rPr>
          <w:rFonts w:ascii="Times New Roman" w:hAnsi="Times New Roman" w:cs="Times New Roman"/>
          <w:sz w:val="24"/>
          <w:szCs w:val="24"/>
        </w:rPr>
        <w:t xml:space="preserve"> (u</w:t>
      </w:r>
      <w:r w:rsidRPr="006874ED">
        <w:rPr>
          <w:rFonts w:ascii="Times New Roman" w:hAnsi="Times New Roman" w:cs="Times New Roman"/>
          <w:sz w:val="24"/>
          <w:szCs w:val="24"/>
        </w:rPr>
        <w:t>sed for analyzing the morphological structure of the adsorbent</w:t>
      </w:r>
      <w:r w:rsidR="008122D6">
        <w:rPr>
          <w:rFonts w:ascii="Times New Roman" w:hAnsi="Times New Roman" w:cs="Times New Roman"/>
          <w:sz w:val="24"/>
          <w:szCs w:val="24"/>
        </w:rPr>
        <w:t xml:space="preserve">), </w:t>
      </w:r>
      <w:r w:rsidRPr="006874ED">
        <w:rPr>
          <w:rFonts w:ascii="Times New Roman" w:hAnsi="Times New Roman" w:cs="Times New Roman"/>
          <w:sz w:val="24"/>
          <w:szCs w:val="24"/>
        </w:rPr>
        <w:t>UV-spectrometer</w:t>
      </w:r>
      <w:r w:rsidR="008122D6">
        <w:rPr>
          <w:rFonts w:ascii="Times New Roman" w:hAnsi="Times New Roman" w:cs="Times New Roman"/>
          <w:sz w:val="24"/>
          <w:szCs w:val="24"/>
        </w:rPr>
        <w:t xml:space="preserve"> (f</w:t>
      </w:r>
      <w:r w:rsidRPr="006874ED">
        <w:rPr>
          <w:rFonts w:ascii="Times New Roman" w:hAnsi="Times New Roman" w:cs="Times New Roman"/>
          <w:sz w:val="24"/>
          <w:szCs w:val="24"/>
        </w:rPr>
        <w:t>or checking the crude oil concentration of the filtrate before and after adsorption</w:t>
      </w:r>
      <w:r w:rsidR="008122D6">
        <w:rPr>
          <w:rFonts w:ascii="Times New Roman" w:hAnsi="Times New Roman" w:cs="Times New Roman"/>
          <w:sz w:val="24"/>
          <w:szCs w:val="24"/>
        </w:rPr>
        <w:t xml:space="preserve">), </w:t>
      </w:r>
      <w:r w:rsidRPr="006874ED">
        <w:rPr>
          <w:rFonts w:ascii="Times New Roman" w:hAnsi="Times New Roman" w:cs="Times New Roman"/>
          <w:sz w:val="24"/>
          <w:szCs w:val="24"/>
        </w:rPr>
        <w:t>Magnetic stirrer</w:t>
      </w:r>
      <w:r w:rsidRPr="006874ED">
        <w:rPr>
          <w:rFonts w:ascii="Times New Roman" w:hAnsi="Times New Roman" w:cs="Times New Roman"/>
          <w:sz w:val="24"/>
          <w:szCs w:val="24"/>
        </w:rPr>
        <w:tab/>
      </w:r>
      <w:r w:rsidR="008122D6">
        <w:rPr>
          <w:rFonts w:ascii="Times New Roman" w:hAnsi="Times New Roman" w:cs="Times New Roman"/>
          <w:sz w:val="24"/>
          <w:szCs w:val="24"/>
        </w:rPr>
        <w:t>(u</w:t>
      </w:r>
      <w:r w:rsidRPr="006874ED">
        <w:rPr>
          <w:rFonts w:ascii="Times New Roman" w:hAnsi="Times New Roman" w:cs="Times New Roman"/>
          <w:sz w:val="24"/>
          <w:szCs w:val="24"/>
        </w:rPr>
        <w:t>sed for the agitation of the particles and the water polluted with crude oil</w:t>
      </w:r>
      <w:r w:rsidR="008122D6">
        <w:rPr>
          <w:rFonts w:ascii="Times New Roman" w:hAnsi="Times New Roman" w:cs="Times New Roman"/>
          <w:sz w:val="24"/>
          <w:szCs w:val="24"/>
        </w:rPr>
        <w:t xml:space="preserve">), </w:t>
      </w:r>
      <w:r w:rsidRPr="006874ED">
        <w:rPr>
          <w:rFonts w:ascii="Times New Roman" w:hAnsi="Times New Roman" w:cs="Times New Roman"/>
          <w:sz w:val="24"/>
          <w:szCs w:val="24"/>
        </w:rPr>
        <w:t>pH meter</w:t>
      </w:r>
      <w:r w:rsidR="008122D6">
        <w:rPr>
          <w:rFonts w:ascii="Times New Roman" w:hAnsi="Times New Roman" w:cs="Times New Roman"/>
          <w:sz w:val="24"/>
          <w:szCs w:val="24"/>
        </w:rPr>
        <w:t xml:space="preserve"> (e</w:t>
      </w:r>
      <w:r w:rsidRPr="006874ED">
        <w:rPr>
          <w:rFonts w:ascii="Times New Roman" w:hAnsi="Times New Roman" w:cs="Times New Roman"/>
          <w:sz w:val="24"/>
          <w:szCs w:val="24"/>
        </w:rPr>
        <w:t>lectrical device  to measure level of hydrogen ion activity experimentally</w:t>
      </w:r>
      <w:r w:rsidR="008122D6">
        <w:rPr>
          <w:rFonts w:ascii="Times New Roman" w:hAnsi="Times New Roman" w:cs="Times New Roman"/>
          <w:sz w:val="24"/>
          <w:szCs w:val="24"/>
        </w:rPr>
        <w:t xml:space="preserve">), </w:t>
      </w:r>
      <w:r w:rsidRPr="006874ED">
        <w:rPr>
          <w:rFonts w:ascii="Times New Roman" w:hAnsi="Times New Roman" w:cs="Times New Roman"/>
          <w:sz w:val="24"/>
          <w:szCs w:val="24"/>
        </w:rPr>
        <w:t>Mill</w:t>
      </w:r>
      <w:r w:rsidR="008122D6">
        <w:rPr>
          <w:rFonts w:ascii="Times New Roman" w:hAnsi="Times New Roman" w:cs="Times New Roman"/>
          <w:sz w:val="24"/>
          <w:szCs w:val="24"/>
        </w:rPr>
        <w:t xml:space="preserve"> (b</w:t>
      </w:r>
      <w:r w:rsidRPr="006874ED">
        <w:rPr>
          <w:rFonts w:ascii="Times New Roman" w:hAnsi="Times New Roman" w:cs="Times New Roman"/>
          <w:sz w:val="24"/>
          <w:szCs w:val="24"/>
        </w:rPr>
        <w:t>lending the already neutralized calcine rice husk to smaller particles</w:t>
      </w:r>
      <w:r w:rsidR="008122D6">
        <w:rPr>
          <w:rFonts w:ascii="Times New Roman" w:hAnsi="Times New Roman" w:cs="Times New Roman"/>
          <w:sz w:val="24"/>
          <w:szCs w:val="24"/>
        </w:rPr>
        <w:t xml:space="preserve"> and</w:t>
      </w:r>
      <w:r w:rsidRPr="006874ED">
        <w:rPr>
          <w:rFonts w:ascii="Times New Roman" w:hAnsi="Times New Roman" w:cs="Times New Roman"/>
          <w:sz w:val="24"/>
          <w:szCs w:val="24"/>
        </w:rPr>
        <w:t xml:space="preserve"> Oven</w:t>
      </w:r>
      <w:r w:rsidRPr="006874ED">
        <w:rPr>
          <w:rFonts w:ascii="Times New Roman" w:hAnsi="Times New Roman" w:cs="Times New Roman"/>
          <w:sz w:val="24"/>
          <w:szCs w:val="24"/>
        </w:rPr>
        <w:tab/>
      </w:r>
      <w:r w:rsidR="008122D6">
        <w:rPr>
          <w:rFonts w:ascii="Times New Roman" w:hAnsi="Times New Roman" w:cs="Times New Roman"/>
          <w:sz w:val="24"/>
          <w:szCs w:val="24"/>
        </w:rPr>
        <w:t>(f</w:t>
      </w:r>
      <w:r w:rsidRPr="006874ED">
        <w:rPr>
          <w:rFonts w:ascii="Times New Roman" w:hAnsi="Times New Roman" w:cs="Times New Roman"/>
          <w:sz w:val="24"/>
          <w:szCs w:val="24"/>
        </w:rPr>
        <w:t>or</w:t>
      </w:r>
      <w:r w:rsidR="008122D6">
        <w:rPr>
          <w:rFonts w:ascii="Times New Roman" w:hAnsi="Times New Roman" w:cs="Times New Roman"/>
          <w:sz w:val="24"/>
          <w:szCs w:val="24"/>
        </w:rPr>
        <w:t xml:space="preserve"> </w:t>
      </w:r>
      <w:r w:rsidRPr="006874ED">
        <w:rPr>
          <w:rFonts w:ascii="Times New Roman" w:hAnsi="Times New Roman" w:cs="Times New Roman"/>
          <w:sz w:val="24"/>
          <w:szCs w:val="24"/>
        </w:rPr>
        <w:t>drying the rice husk</w:t>
      </w:r>
      <w:r w:rsidR="008122D6">
        <w:rPr>
          <w:rFonts w:ascii="Times New Roman" w:hAnsi="Times New Roman" w:cs="Times New Roman"/>
          <w:sz w:val="24"/>
          <w:szCs w:val="24"/>
        </w:rPr>
        <w:t>).</w:t>
      </w:r>
    </w:p>
    <w:p w14:paraId="3E4FC1F0" w14:textId="77777777" w:rsidR="00182348" w:rsidRDefault="00182348" w:rsidP="008122D6">
      <w:pPr>
        <w:jc w:val="both"/>
        <w:rPr>
          <w:rFonts w:ascii="Times New Roman" w:hAnsi="Times New Roman" w:cs="Times New Roman"/>
          <w:sz w:val="24"/>
          <w:szCs w:val="24"/>
        </w:rPr>
      </w:pPr>
    </w:p>
    <w:p w14:paraId="14CFDB13" w14:textId="77777777" w:rsidR="00C4739F" w:rsidRDefault="00C4739F" w:rsidP="00C4739F">
      <w:pPr>
        <w:jc w:val="both"/>
        <w:rPr>
          <w:rFonts w:ascii="Times New Roman" w:hAnsi="Times New Roman" w:cs="Times New Roman"/>
          <w:b/>
          <w:bCs/>
          <w:sz w:val="24"/>
          <w:szCs w:val="24"/>
        </w:rPr>
      </w:pPr>
      <w:r w:rsidRPr="00C4739F">
        <w:rPr>
          <w:rFonts w:ascii="Times New Roman" w:hAnsi="Times New Roman" w:cs="Times New Roman"/>
          <w:b/>
          <w:bCs/>
          <w:sz w:val="24"/>
          <w:szCs w:val="24"/>
        </w:rPr>
        <w:t>Preparation of Rice Husk Supported Titanium Dioxide (RH-</w:t>
      </w:r>
      <w:proofErr w:type="spellStart"/>
      <w:r w:rsidRPr="00C4739F">
        <w:rPr>
          <w:rFonts w:ascii="Times New Roman" w:hAnsi="Times New Roman" w:cs="Times New Roman"/>
          <w:b/>
          <w:bCs/>
          <w:sz w:val="24"/>
          <w:szCs w:val="24"/>
        </w:rPr>
        <w:t>TiO</w:t>
      </w:r>
      <w:proofErr w:type="spellEnd"/>
      <w:r w:rsidRPr="00C4739F">
        <w:rPr>
          <w:rFonts w:ascii="Times New Roman" w:hAnsi="Times New Roman" w:cs="Times New Roman"/>
          <w:b/>
          <w:bCs/>
          <w:sz w:val="24"/>
          <w:szCs w:val="24"/>
        </w:rPr>
        <w:t>₂) Catalyst</w:t>
      </w:r>
    </w:p>
    <w:p w14:paraId="051414F0" w14:textId="77777777" w:rsidR="00C4739F" w:rsidRPr="00C4739F" w:rsidRDefault="00C4739F" w:rsidP="00C4739F">
      <w:pPr>
        <w:jc w:val="both"/>
        <w:rPr>
          <w:rFonts w:ascii="Times New Roman" w:hAnsi="Times New Roman" w:cs="Times New Roman"/>
          <w:sz w:val="24"/>
          <w:szCs w:val="24"/>
        </w:rPr>
      </w:pPr>
      <w:r w:rsidRPr="00C4739F">
        <w:rPr>
          <w:rFonts w:ascii="Times New Roman" w:hAnsi="Times New Roman" w:cs="Times New Roman"/>
          <w:sz w:val="24"/>
          <w:szCs w:val="24"/>
        </w:rPr>
        <w:t>The RH-</w:t>
      </w:r>
      <w:proofErr w:type="spellStart"/>
      <w:r w:rsidRPr="00C4739F">
        <w:rPr>
          <w:rFonts w:ascii="Times New Roman" w:hAnsi="Times New Roman" w:cs="Times New Roman"/>
          <w:sz w:val="24"/>
          <w:szCs w:val="24"/>
        </w:rPr>
        <w:t>TiO</w:t>
      </w:r>
      <w:proofErr w:type="spellEnd"/>
      <w:r w:rsidRPr="00C4739F">
        <w:rPr>
          <w:rFonts w:ascii="Times New Roman" w:hAnsi="Times New Roman" w:cs="Times New Roman"/>
          <w:sz w:val="24"/>
          <w:szCs w:val="24"/>
        </w:rPr>
        <w:t>₂ composite was synthesized via a modified sol-gel impregnation method adapted from established protocols (</w:t>
      </w:r>
      <w:proofErr w:type="spellStart"/>
      <w:r w:rsidRPr="00C4739F">
        <w:rPr>
          <w:rFonts w:ascii="Times New Roman" w:hAnsi="Times New Roman" w:cs="Times New Roman"/>
          <w:sz w:val="24"/>
          <w:szCs w:val="24"/>
        </w:rPr>
        <w:t>Thuan</w:t>
      </w:r>
      <w:proofErr w:type="spellEnd"/>
      <w:r w:rsidRPr="00C4739F">
        <w:rPr>
          <w:rFonts w:ascii="Times New Roman" w:hAnsi="Times New Roman" w:cs="Times New Roman"/>
          <w:sz w:val="24"/>
          <w:szCs w:val="24"/>
        </w:rPr>
        <w:t xml:space="preserve"> et al., 2023; Ding et al., 2018). Briefly, 10 g of pre-treated RH was dispersed in 200 mL of absolute ethanol under ultrasonication (40 kHz, 100 W) for 30 min to form a homogeneous suspension. TTIP (20 mL) was slowly added dropwise to the suspension under vigorous magnetic stirring (500 rpm) at room temperature, followed by the addition of 10 mL of 1 M HCl to catalyze hydrolysis. The mixture was stirred for an additional 4 hours to facilitate the formation of </w:t>
      </w:r>
      <w:proofErr w:type="spellStart"/>
      <w:r w:rsidRPr="00C4739F">
        <w:rPr>
          <w:rFonts w:ascii="Times New Roman" w:hAnsi="Times New Roman" w:cs="Times New Roman"/>
          <w:sz w:val="24"/>
          <w:szCs w:val="24"/>
        </w:rPr>
        <w:t>TiO</w:t>
      </w:r>
      <w:proofErr w:type="spellEnd"/>
      <w:r w:rsidRPr="00C4739F">
        <w:rPr>
          <w:rFonts w:ascii="Times New Roman" w:hAnsi="Times New Roman" w:cs="Times New Roman"/>
          <w:sz w:val="24"/>
          <w:szCs w:val="24"/>
        </w:rPr>
        <w:t>₂ sol on the RH surface.</w:t>
      </w:r>
    </w:p>
    <w:p w14:paraId="6E73F508" w14:textId="77777777" w:rsidR="00C4739F" w:rsidRDefault="00C4739F" w:rsidP="00C4739F">
      <w:pPr>
        <w:jc w:val="both"/>
        <w:rPr>
          <w:rFonts w:ascii="Times New Roman" w:hAnsi="Times New Roman" w:cs="Times New Roman"/>
          <w:sz w:val="24"/>
          <w:szCs w:val="24"/>
        </w:rPr>
      </w:pPr>
      <w:r w:rsidRPr="00C4739F">
        <w:rPr>
          <w:rFonts w:ascii="Times New Roman" w:hAnsi="Times New Roman" w:cs="Times New Roman"/>
          <w:sz w:val="24"/>
          <w:szCs w:val="24"/>
        </w:rPr>
        <w:lastRenderedPageBreak/>
        <w:t xml:space="preserve">The resulting gel-like mixture was aged at room temperature for 24 hours, filtered, and washed thrice with distilled water and ethanol (1:1 v/v) to remove unreacted precursors. The solid was dried at 80 °C for 12 hours and then calcined in a muffle furnace at 500 °C for 4 hours under air atmosphere at a heating rate of 5 °C/min to crystallize the anatase phase of </w:t>
      </w:r>
      <w:proofErr w:type="spellStart"/>
      <w:r w:rsidRPr="00C4739F">
        <w:rPr>
          <w:rFonts w:ascii="Times New Roman" w:hAnsi="Times New Roman" w:cs="Times New Roman"/>
          <w:sz w:val="24"/>
          <w:szCs w:val="24"/>
        </w:rPr>
        <w:t>TiO</w:t>
      </w:r>
      <w:proofErr w:type="spellEnd"/>
      <w:r w:rsidRPr="00C4739F">
        <w:rPr>
          <w:rFonts w:ascii="Times New Roman" w:hAnsi="Times New Roman" w:cs="Times New Roman"/>
          <w:sz w:val="24"/>
          <w:szCs w:val="24"/>
        </w:rPr>
        <w:t>₂ and remove organic residues from the RH. The final RH-</w:t>
      </w:r>
      <w:proofErr w:type="spellStart"/>
      <w:r w:rsidRPr="00C4739F">
        <w:rPr>
          <w:rFonts w:ascii="Times New Roman" w:hAnsi="Times New Roman" w:cs="Times New Roman"/>
          <w:sz w:val="24"/>
          <w:szCs w:val="24"/>
        </w:rPr>
        <w:t>TiO</w:t>
      </w:r>
      <w:proofErr w:type="spellEnd"/>
      <w:r w:rsidRPr="00C4739F">
        <w:rPr>
          <w:rFonts w:ascii="Times New Roman" w:hAnsi="Times New Roman" w:cs="Times New Roman"/>
          <w:sz w:val="24"/>
          <w:szCs w:val="24"/>
        </w:rPr>
        <w:t xml:space="preserve">₂ catalyst (with </w:t>
      </w:r>
      <w:proofErr w:type="spellStart"/>
      <w:r w:rsidRPr="00C4739F">
        <w:rPr>
          <w:rFonts w:ascii="Times New Roman" w:hAnsi="Times New Roman" w:cs="Times New Roman"/>
          <w:sz w:val="24"/>
          <w:szCs w:val="24"/>
        </w:rPr>
        <w:t>TiO</w:t>
      </w:r>
      <w:proofErr w:type="spellEnd"/>
      <w:r w:rsidRPr="00C4739F">
        <w:rPr>
          <w:rFonts w:ascii="Times New Roman" w:hAnsi="Times New Roman" w:cs="Times New Roman"/>
          <w:sz w:val="24"/>
          <w:szCs w:val="24"/>
        </w:rPr>
        <w:t xml:space="preserve">₂ loading optimized at 20–40 wt.% based on preliminary trials) was ground into fine powder, sieved, and stored in a desiccator. Pure </w:t>
      </w:r>
      <w:proofErr w:type="spellStart"/>
      <w:r w:rsidRPr="00C4739F">
        <w:rPr>
          <w:rFonts w:ascii="Times New Roman" w:hAnsi="Times New Roman" w:cs="Times New Roman"/>
          <w:sz w:val="24"/>
          <w:szCs w:val="24"/>
        </w:rPr>
        <w:t>TiO</w:t>
      </w:r>
      <w:proofErr w:type="spellEnd"/>
      <w:r w:rsidRPr="00C4739F">
        <w:rPr>
          <w:rFonts w:ascii="Times New Roman" w:hAnsi="Times New Roman" w:cs="Times New Roman"/>
          <w:sz w:val="24"/>
          <w:szCs w:val="24"/>
        </w:rPr>
        <w:t>₂ and untreated RH were prepared as controls using similar procedures without the support or precursor, respectively.</w:t>
      </w:r>
    </w:p>
    <w:p w14:paraId="718C166F" w14:textId="77777777" w:rsidR="008122D6" w:rsidRPr="008122D6" w:rsidRDefault="008122D6" w:rsidP="00C4739F">
      <w:pPr>
        <w:jc w:val="both"/>
        <w:rPr>
          <w:rFonts w:ascii="Times New Roman" w:hAnsi="Times New Roman" w:cs="Times New Roman"/>
          <w:b/>
          <w:bCs/>
          <w:sz w:val="24"/>
          <w:szCs w:val="24"/>
        </w:rPr>
      </w:pPr>
      <w:r w:rsidRPr="008122D6">
        <w:rPr>
          <w:rFonts w:ascii="Times New Roman" w:hAnsi="Times New Roman" w:cs="Times New Roman"/>
          <w:b/>
          <w:bCs/>
          <w:sz w:val="24"/>
          <w:szCs w:val="24"/>
        </w:rPr>
        <w:t>Characterization of the Catalyst</w:t>
      </w:r>
    </w:p>
    <w:p w14:paraId="26459B22" w14:textId="77777777" w:rsidR="008122D6" w:rsidRDefault="008122D6" w:rsidP="008122D6">
      <w:pPr>
        <w:jc w:val="both"/>
        <w:rPr>
          <w:rFonts w:ascii="Times New Roman" w:hAnsi="Times New Roman" w:cs="Times New Roman"/>
          <w:sz w:val="24"/>
          <w:szCs w:val="24"/>
        </w:rPr>
      </w:pPr>
      <w:r w:rsidRPr="008122D6">
        <w:rPr>
          <w:rFonts w:ascii="Times New Roman" w:hAnsi="Times New Roman" w:cs="Times New Roman"/>
          <w:sz w:val="24"/>
          <w:szCs w:val="24"/>
        </w:rPr>
        <w:t>The synthesized RH-</w:t>
      </w:r>
      <w:proofErr w:type="spellStart"/>
      <w:r w:rsidRPr="008122D6">
        <w:rPr>
          <w:rFonts w:ascii="Times New Roman" w:hAnsi="Times New Roman" w:cs="Times New Roman"/>
          <w:sz w:val="24"/>
          <w:szCs w:val="24"/>
        </w:rPr>
        <w:t>TiO</w:t>
      </w:r>
      <w:proofErr w:type="spellEnd"/>
      <w:r w:rsidRPr="008122D6">
        <w:rPr>
          <w:rFonts w:ascii="Times New Roman" w:hAnsi="Times New Roman" w:cs="Times New Roman"/>
          <w:sz w:val="24"/>
          <w:szCs w:val="24"/>
        </w:rPr>
        <w:t xml:space="preserve">₂ was characterized using various techniques to confirm its structural, morphological, and optical properties. X-ray diffraction (XRD, Bruker D8 Advance, Cu Kα radiation, 2θ range 10–80°) identified crystalline phases and particle size. Scanning electron microscopy with energy-dispersive X-ray spectroscopy (SEM-EDX, JEOL JSM-7610F) examined surface morphology and elemental composition. </w:t>
      </w:r>
      <w:proofErr w:type="spellStart"/>
      <w:r w:rsidRPr="008122D6">
        <w:rPr>
          <w:rFonts w:ascii="Times New Roman" w:hAnsi="Times New Roman" w:cs="Times New Roman"/>
          <w:sz w:val="24"/>
          <w:szCs w:val="24"/>
        </w:rPr>
        <w:t>Brunauer</w:t>
      </w:r>
      <w:proofErr w:type="spellEnd"/>
      <w:r w:rsidRPr="008122D6">
        <w:rPr>
          <w:rFonts w:ascii="Times New Roman" w:hAnsi="Times New Roman" w:cs="Times New Roman"/>
          <w:sz w:val="24"/>
          <w:szCs w:val="24"/>
        </w:rPr>
        <w:t xml:space="preserve">-Emmett-Teller (BET) analysis (Micromeritics ASAP 2020) determined specific surface area, pore volume, and pore size distribution. Fourier-transform infrared spectroscopy (FTIR, Nicolet iS50, 400–4000 cm⁻¹) assessed functional groups and bonding interactions. UV-Vis diffuse reflectance spectroscopy (DRS, Shimadzu UV-2600) evaluated bandgap energy using the </w:t>
      </w:r>
      <w:proofErr w:type="spellStart"/>
      <w:r w:rsidRPr="008122D6">
        <w:rPr>
          <w:rFonts w:ascii="Times New Roman" w:hAnsi="Times New Roman" w:cs="Times New Roman"/>
          <w:sz w:val="24"/>
          <w:szCs w:val="24"/>
        </w:rPr>
        <w:t>Tauc</w:t>
      </w:r>
      <w:proofErr w:type="spellEnd"/>
      <w:r w:rsidRPr="008122D6">
        <w:rPr>
          <w:rFonts w:ascii="Times New Roman" w:hAnsi="Times New Roman" w:cs="Times New Roman"/>
          <w:sz w:val="24"/>
          <w:szCs w:val="24"/>
        </w:rPr>
        <w:t xml:space="preserve"> plot method. Thermogravimetric analysis (TGA, TA Instruments SDT Q600, 30–800 °C, 10 °C/min under N₂) analyzed thermal stability.</w:t>
      </w:r>
    </w:p>
    <w:p w14:paraId="575D361A" w14:textId="77777777" w:rsidR="00C4739F" w:rsidRPr="00C4739F" w:rsidRDefault="00C4739F" w:rsidP="00C4739F">
      <w:pPr>
        <w:jc w:val="both"/>
        <w:rPr>
          <w:rFonts w:ascii="Times New Roman" w:hAnsi="Times New Roman" w:cs="Times New Roman"/>
          <w:b/>
          <w:bCs/>
          <w:sz w:val="24"/>
          <w:szCs w:val="24"/>
        </w:rPr>
      </w:pPr>
      <w:r w:rsidRPr="00C4739F">
        <w:rPr>
          <w:rFonts w:ascii="Times New Roman" w:hAnsi="Times New Roman" w:cs="Times New Roman"/>
          <w:b/>
          <w:bCs/>
          <w:sz w:val="24"/>
          <w:szCs w:val="24"/>
        </w:rPr>
        <w:t>Preparation of Crude Oil Polluted Water</w:t>
      </w:r>
    </w:p>
    <w:p w14:paraId="2DF1599D" w14:textId="77777777" w:rsidR="00C4739F" w:rsidRDefault="00C4739F" w:rsidP="00C4739F">
      <w:pPr>
        <w:jc w:val="both"/>
        <w:rPr>
          <w:rFonts w:ascii="Times New Roman" w:hAnsi="Times New Roman" w:cs="Times New Roman"/>
          <w:sz w:val="24"/>
          <w:szCs w:val="24"/>
        </w:rPr>
      </w:pPr>
      <w:r w:rsidRPr="00C4739F">
        <w:rPr>
          <w:rFonts w:ascii="Times New Roman" w:hAnsi="Times New Roman" w:cs="Times New Roman"/>
          <w:sz w:val="24"/>
          <w:szCs w:val="24"/>
        </w:rPr>
        <w:t xml:space="preserve">Simulated crude oil polluted water was prepared by emulsifying 500 mg/L of crude oil in distilled water using ultrasonication for 1 hour to mimic oil spill contamination. The emulsion was stabilized with 0.1 wt.% Tween 80 surfactant to prevent phase separation. The pH was adjusted to 7.0 ± 0.1 using 0.1 M HCl or NaOH. Real polluted water samples, if used, were collected from [specific site, e.g., oil-contaminated wetlands], filtered through 0.45 </w:t>
      </w:r>
      <w:proofErr w:type="spellStart"/>
      <w:r w:rsidRPr="00C4739F">
        <w:rPr>
          <w:rFonts w:ascii="Times New Roman" w:hAnsi="Times New Roman" w:cs="Times New Roman"/>
          <w:sz w:val="24"/>
          <w:szCs w:val="24"/>
        </w:rPr>
        <w:t>μm</w:t>
      </w:r>
      <w:proofErr w:type="spellEnd"/>
      <w:r w:rsidRPr="00C4739F">
        <w:rPr>
          <w:rFonts w:ascii="Times New Roman" w:hAnsi="Times New Roman" w:cs="Times New Roman"/>
          <w:sz w:val="24"/>
          <w:szCs w:val="24"/>
        </w:rPr>
        <w:t xml:space="preserve"> membrane to remove particulates, and characterized for initial total organic carbon (TOC) and hydrocarbon content.</w:t>
      </w:r>
    </w:p>
    <w:p w14:paraId="1F07B188" w14:textId="77777777" w:rsidR="00C4739F" w:rsidRPr="00C4739F" w:rsidRDefault="00C4739F" w:rsidP="00C4739F">
      <w:pPr>
        <w:jc w:val="both"/>
        <w:rPr>
          <w:rFonts w:ascii="Times New Roman" w:hAnsi="Times New Roman" w:cs="Times New Roman"/>
          <w:b/>
          <w:bCs/>
          <w:sz w:val="24"/>
          <w:szCs w:val="24"/>
        </w:rPr>
      </w:pPr>
      <w:r w:rsidRPr="00C4739F">
        <w:rPr>
          <w:rFonts w:ascii="Times New Roman" w:hAnsi="Times New Roman" w:cs="Times New Roman"/>
          <w:b/>
          <w:bCs/>
          <w:sz w:val="24"/>
          <w:szCs w:val="24"/>
        </w:rPr>
        <w:t>Photocatalytic Degradation Experiments</w:t>
      </w:r>
    </w:p>
    <w:p w14:paraId="05326B8D" w14:textId="77777777" w:rsidR="00C4739F" w:rsidRPr="00C4739F" w:rsidRDefault="00C4739F" w:rsidP="00C4739F">
      <w:pPr>
        <w:jc w:val="both"/>
        <w:rPr>
          <w:rFonts w:ascii="Times New Roman" w:hAnsi="Times New Roman" w:cs="Times New Roman"/>
          <w:sz w:val="24"/>
          <w:szCs w:val="24"/>
        </w:rPr>
      </w:pPr>
      <w:r w:rsidRPr="00C4739F">
        <w:rPr>
          <w:rFonts w:ascii="Times New Roman" w:hAnsi="Times New Roman" w:cs="Times New Roman"/>
          <w:sz w:val="24"/>
          <w:szCs w:val="24"/>
        </w:rPr>
        <w:t>Batch photocatalytic degradation experiments were conducted in a custom-built photoreactor equipped with a 300 W high-pressure mercury lamp (UV light, λ &gt; 365 nm) or a 500 W xenon lamp (simulated solar light) positioned 15 cm above the reaction vessel. A 100 mL aliquot of the polluted water was placed in a 250 mL quartz beaker, and RH-</w:t>
      </w:r>
      <w:proofErr w:type="spellStart"/>
      <w:r w:rsidRPr="00C4739F">
        <w:rPr>
          <w:rFonts w:ascii="Times New Roman" w:hAnsi="Times New Roman" w:cs="Times New Roman"/>
          <w:sz w:val="24"/>
          <w:szCs w:val="24"/>
        </w:rPr>
        <w:t>TiO</w:t>
      </w:r>
      <w:proofErr w:type="spellEnd"/>
      <w:r w:rsidRPr="00C4739F">
        <w:rPr>
          <w:rFonts w:ascii="Times New Roman" w:hAnsi="Times New Roman" w:cs="Times New Roman"/>
          <w:sz w:val="24"/>
          <w:szCs w:val="24"/>
        </w:rPr>
        <w:t>₂ catalyst (dose: 0.5–2.0 g/L) was added under magnetic stirring (300 rpm) in the dark for 30 min to establish adsorption-desorption equilibrium.</w:t>
      </w:r>
    </w:p>
    <w:p w14:paraId="7A54BC16" w14:textId="77777777" w:rsidR="00C4739F" w:rsidRDefault="00C4739F" w:rsidP="00C4739F">
      <w:pPr>
        <w:jc w:val="both"/>
        <w:rPr>
          <w:rFonts w:ascii="Times New Roman" w:hAnsi="Times New Roman" w:cs="Times New Roman"/>
          <w:sz w:val="24"/>
          <w:szCs w:val="24"/>
        </w:rPr>
      </w:pPr>
      <w:r w:rsidRPr="00C4739F">
        <w:rPr>
          <w:rFonts w:ascii="Times New Roman" w:hAnsi="Times New Roman" w:cs="Times New Roman"/>
          <w:sz w:val="24"/>
          <w:szCs w:val="24"/>
        </w:rPr>
        <w:t xml:space="preserve">The suspension was then irradiated for 1–6 hours at room temperature (30 ± 2 °C), with aliquots withdrawn at intervals (0, 30, 60, 120, 180, 240, 300, 360 min) and centrifuged (8000 rpm, 10 min) to separate the catalyst. Control experiments included dark adsorption (no light), photolysis (light without catalyst), and degradation with pure </w:t>
      </w:r>
      <w:proofErr w:type="spellStart"/>
      <w:r w:rsidRPr="00C4739F">
        <w:rPr>
          <w:rFonts w:ascii="Times New Roman" w:hAnsi="Times New Roman" w:cs="Times New Roman"/>
          <w:sz w:val="24"/>
          <w:szCs w:val="24"/>
        </w:rPr>
        <w:t>TiO</w:t>
      </w:r>
      <w:proofErr w:type="spellEnd"/>
      <w:r w:rsidRPr="00C4739F">
        <w:rPr>
          <w:rFonts w:ascii="Times New Roman" w:hAnsi="Times New Roman" w:cs="Times New Roman"/>
          <w:sz w:val="24"/>
          <w:szCs w:val="24"/>
        </w:rPr>
        <w:t xml:space="preserve">₂ or RH alone. Key parameters optimized included catalyst dosage, initial oil concentration (100–1000 mg/L), pH (3–11), light intensity, and </w:t>
      </w:r>
      <w:r w:rsidRPr="00C4739F">
        <w:rPr>
          <w:rFonts w:ascii="Times New Roman" w:hAnsi="Times New Roman" w:cs="Times New Roman"/>
          <w:sz w:val="24"/>
          <w:szCs w:val="24"/>
        </w:rPr>
        <w:lastRenderedPageBreak/>
        <w:t>irradiation time. Reusability was assessed by recovering the catalyst via centrifugation, washing with ethanol, drying at 80 °C, and reusing for up to 5 cycles.</w:t>
      </w:r>
    </w:p>
    <w:p w14:paraId="1FC09D38" w14:textId="77777777" w:rsidR="00C4739F" w:rsidRPr="00C4739F" w:rsidRDefault="00C4739F" w:rsidP="00C4739F">
      <w:pPr>
        <w:rPr>
          <w:rFonts w:ascii="Times New Roman" w:hAnsi="Times New Roman" w:cs="Times New Roman"/>
          <w:b/>
          <w:bCs/>
          <w:sz w:val="24"/>
          <w:szCs w:val="24"/>
        </w:rPr>
      </w:pPr>
      <w:r w:rsidRPr="00C4739F">
        <w:rPr>
          <w:rFonts w:ascii="Times New Roman" w:hAnsi="Times New Roman" w:cs="Times New Roman"/>
          <w:b/>
          <w:bCs/>
          <w:sz w:val="24"/>
          <w:szCs w:val="24"/>
        </w:rPr>
        <w:t>Analytical Methods</w:t>
      </w:r>
    </w:p>
    <w:p w14:paraId="3B5C1F52" w14:textId="77777777" w:rsidR="00C4739F" w:rsidRPr="003B6837" w:rsidRDefault="00C4739F" w:rsidP="00C4739F">
      <w:pPr>
        <w:jc w:val="both"/>
        <w:rPr>
          <w:rFonts w:ascii="Times New Roman" w:hAnsi="Times New Roman" w:cs="Times New Roman"/>
          <w:sz w:val="24"/>
          <w:szCs w:val="24"/>
        </w:rPr>
      </w:pPr>
      <w:r w:rsidRPr="003B6837">
        <w:rPr>
          <w:rFonts w:ascii="Times New Roman" w:hAnsi="Times New Roman" w:cs="Times New Roman"/>
          <w:sz w:val="24"/>
          <w:szCs w:val="24"/>
        </w:rPr>
        <w:t xml:space="preserve">Degradation efficiency was monitored by measuring TOC reduction using a TOC analyzer (Shimadzu TOC-VCPH). Total petroleum hydrocarbons (TPH) were quantified via gas chromatography-mass spectrometry (GC-MS, Agilent 7890A/5975C) following EPA Method 8015D. UV-Vis spectrophotometry (Shimadzu UV-1800) tracked absorbance changes at </w:t>
      </w:r>
      <w:proofErr w:type="spellStart"/>
      <w:r w:rsidRPr="003B6837">
        <w:rPr>
          <w:rFonts w:ascii="Times New Roman" w:hAnsi="Times New Roman" w:cs="Times New Roman"/>
          <w:sz w:val="24"/>
          <w:szCs w:val="24"/>
        </w:rPr>
        <w:t>λ_max</w:t>
      </w:r>
      <w:proofErr w:type="spellEnd"/>
      <w:r w:rsidRPr="003B6837">
        <w:rPr>
          <w:rFonts w:ascii="Times New Roman" w:hAnsi="Times New Roman" w:cs="Times New Roman"/>
          <w:sz w:val="24"/>
          <w:szCs w:val="24"/>
        </w:rPr>
        <w:t xml:space="preserve"> of crude oil components (e.g., 254 nm for aromatics). Degradation percentage was calculated as:</w:t>
      </w:r>
    </w:p>
    <w:p w14:paraId="582A6C8C" w14:textId="77777777" w:rsidR="00C4739F" w:rsidRPr="003B6837" w:rsidRDefault="00C4739F" w:rsidP="00C4739F">
      <w:pPr>
        <w:rPr>
          <w:rFonts w:ascii="Times New Roman" w:hAnsi="Times New Roman" w:cs="Times New Roman"/>
          <w:sz w:val="24"/>
          <w:szCs w:val="24"/>
        </w:rPr>
      </w:pPr>
      <m:oMathPara>
        <m:oMath>
          <m:r>
            <w:rPr>
              <w:rFonts w:ascii="Cambria Math" w:hAnsi="Cambria Math"/>
            </w:rPr>
            <m:t>η(</m:t>
          </m:r>
          <m:r>
            <m:rPr>
              <m:sty m:val="p"/>
            </m:rPr>
            <w:rPr>
              <w:rFonts w:ascii="Cambria Math" w:hAnsi="Cambria Math"/>
            </w:rPr>
            <m:t>%</m:t>
          </m:r>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sub>
              </m:sSub>
            </m:num>
            <m:den>
              <m:sSub>
                <m:sSubPr>
                  <m:ctrlPr>
                    <w:rPr>
                      <w:rFonts w:ascii="Cambria Math" w:hAnsi="Cambria Math"/>
                    </w:rPr>
                  </m:ctrlPr>
                </m:sSubPr>
                <m:e>
                  <m:r>
                    <w:rPr>
                      <w:rFonts w:ascii="Cambria Math" w:hAnsi="Cambria Math"/>
                    </w:rPr>
                    <m:t>C</m:t>
                  </m:r>
                </m:e>
                <m:sub>
                  <m:r>
                    <w:rPr>
                      <w:rFonts w:ascii="Cambria Math" w:hAnsi="Cambria Math"/>
                    </w:rPr>
                    <m:t>0</m:t>
                  </m:r>
                </m:sub>
              </m:sSub>
            </m:den>
          </m:f>
          <m:r>
            <w:rPr>
              <w:rFonts w:ascii="Cambria Math" w:hAnsi="Cambria Math"/>
            </w:rPr>
            <m:t>×100</m:t>
          </m:r>
        </m:oMath>
      </m:oMathPara>
    </w:p>
    <w:p w14:paraId="6E9315F1" w14:textId="77777777" w:rsidR="00C4739F" w:rsidRDefault="00C4739F" w:rsidP="00C4739F">
      <w:pPr>
        <w:rPr>
          <w:rFonts w:ascii="Times New Roman" w:hAnsi="Times New Roman" w:cs="Times New Roman"/>
          <w:sz w:val="24"/>
          <w:szCs w:val="24"/>
        </w:rPr>
      </w:pPr>
      <w:r w:rsidRPr="003B6837">
        <w:rPr>
          <w:rFonts w:ascii="Times New Roman" w:hAnsi="Times New Roman" w:cs="Times New Roman"/>
          <w:sz w:val="24"/>
          <w:szCs w:val="24"/>
        </w:rPr>
        <w:t xml:space="preserve">where C₀ and </w:t>
      </w:r>
      <w:proofErr w:type="spellStart"/>
      <w:r w:rsidRPr="003B6837">
        <w:rPr>
          <w:rFonts w:ascii="Times New Roman" w:hAnsi="Times New Roman" w:cs="Times New Roman"/>
          <w:sz w:val="24"/>
          <w:szCs w:val="24"/>
        </w:rPr>
        <w:t>C_t</w:t>
      </w:r>
      <w:proofErr w:type="spellEnd"/>
      <w:r w:rsidRPr="003B6837">
        <w:rPr>
          <w:rFonts w:ascii="Times New Roman" w:hAnsi="Times New Roman" w:cs="Times New Roman"/>
          <w:sz w:val="24"/>
          <w:szCs w:val="24"/>
        </w:rPr>
        <w:t xml:space="preserve"> are initial and time-t concentrations. Kinetics were fitted to pseudo-first-order model: ln(C₀/</w:t>
      </w:r>
      <w:proofErr w:type="spellStart"/>
      <w:r w:rsidRPr="003B6837">
        <w:rPr>
          <w:rFonts w:ascii="Times New Roman" w:hAnsi="Times New Roman" w:cs="Times New Roman"/>
          <w:sz w:val="24"/>
          <w:szCs w:val="24"/>
        </w:rPr>
        <w:t>C_t</w:t>
      </w:r>
      <w:proofErr w:type="spellEnd"/>
      <w:r w:rsidRPr="003B6837">
        <w:rPr>
          <w:rFonts w:ascii="Times New Roman" w:hAnsi="Times New Roman" w:cs="Times New Roman"/>
          <w:sz w:val="24"/>
          <w:szCs w:val="24"/>
        </w:rPr>
        <w:t>) = kt. Mineralization was confirmed by ion chromatography for intermediates and CO₂ evolution. All experiments were performed in triplicate, with results reported as mean ± standard deviation. Statistical analysis used ANOVA (p &lt; 0.05) via SPSS software.</w:t>
      </w:r>
    </w:p>
    <w:p w14:paraId="1BBDABA6" w14:textId="77777777" w:rsidR="00C4739F" w:rsidRPr="00C4739F" w:rsidRDefault="00C4739F" w:rsidP="00C4739F">
      <w:pPr>
        <w:rPr>
          <w:rFonts w:ascii="Times New Roman" w:hAnsi="Times New Roman" w:cs="Times New Roman"/>
          <w:b/>
          <w:bCs/>
          <w:sz w:val="24"/>
          <w:szCs w:val="24"/>
        </w:rPr>
      </w:pPr>
      <w:r w:rsidRPr="00C4739F">
        <w:rPr>
          <w:rFonts w:ascii="Times New Roman" w:hAnsi="Times New Roman" w:cs="Times New Roman"/>
          <w:b/>
          <w:bCs/>
          <w:sz w:val="24"/>
          <w:szCs w:val="24"/>
        </w:rPr>
        <w:t>Safety and Environmental Considerations</w:t>
      </w:r>
    </w:p>
    <w:p w14:paraId="566EC4C3" w14:textId="77777777" w:rsidR="00C4739F" w:rsidRPr="003B6837" w:rsidRDefault="00C4739F" w:rsidP="00C4739F">
      <w:pPr>
        <w:jc w:val="both"/>
        <w:rPr>
          <w:rFonts w:ascii="Times New Roman" w:hAnsi="Times New Roman" w:cs="Times New Roman"/>
          <w:sz w:val="24"/>
          <w:szCs w:val="24"/>
        </w:rPr>
      </w:pPr>
      <w:r w:rsidRPr="00C4739F">
        <w:rPr>
          <w:rFonts w:ascii="Times New Roman" w:hAnsi="Times New Roman" w:cs="Times New Roman"/>
          <w:sz w:val="24"/>
          <w:szCs w:val="24"/>
        </w:rPr>
        <w:t>All experiments adhered to laboratory safety protocols, including use of personal protective equipment and proper disposal of hazardous wastes (e.g., crude oil residues) per environmental regulations. The green synthesis approach minimized chemical usage, promoting sustainability.</w:t>
      </w:r>
    </w:p>
    <w:p w14:paraId="727F554A" w14:textId="77777777" w:rsidR="00C4739F" w:rsidRDefault="00C4739F" w:rsidP="00C4739F">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Pr="009D175E">
        <w:rPr>
          <w:rFonts w:ascii="Times New Roman" w:hAnsi="Times New Roman" w:cs="Times New Roman"/>
          <w:b/>
          <w:bCs/>
          <w:sz w:val="24"/>
          <w:szCs w:val="24"/>
        </w:rPr>
        <w:t>Result</w:t>
      </w:r>
      <w:r>
        <w:rPr>
          <w:rFonts w:ascii="Times New Roman" w:hAnsi="Times New Roman" w:cs="Times New Roman"/>
          <w:b/>
          <w:bCs/>
          <w:sz w:val="24"/>
          <w:szCs w:val="24"/>
        </w:rPr>
        <w:t xml:space="preserve"> </w:t>
      </w:r>
    </w:p>
    <w:p w14:paraId="19F7D9AB" w14:textId="60440131" w:rsidR="00383104" w:rsidRPr="00383104" w:rsidRDefault="00383104" w:rsidP="00383104">
      <w:pPr>
        <w:spacing w:before="180" w:after="120" w:line="276" w:lineRule="auto"/>
        <w:jc w:val="both"/>
        <w:rPr>
          <w:rFonts w:ascii="Times New Roman" w:eastAsia="Times New Roman" w:hAnsi="Times New Roman" w:cs="Times New Roman"/>
          <w:b/>
          <w:bCs/>
          <w:kern w:val="0"/>
          <w:sz w:val="24"/>
          <w:szCs w:val="24"/>
          <w:lang w:val="en-GB"/>
          <w14:ligatures w14:val="none"/>
        </w:rPr>
      </w:pPr>
      <w:r w:rsidRPr="00383104">
        <w:rPr>
          <w:rFonts w:ascii="Times New Roman" w:eastAsia="Times New Roman" w:hAnsi="Times New Roman" w:cs="Times New Roman"/>
          <w:b/>
          <w:bCs/>
          <w:kern w:val="0"/>
          <w:sz w:val="24"/>
          <w:szCs w:val="24"/>
          <w:lang w:val="en-GB"/>
          <w14:ligatures w14:val="none"/>
        </w:rPr>
        <w:t xml:space="preserve">Table </w:t>
      </w:r>
      <w:r w:rsidRPr="00383104">
        <w:rPr>
          <w:rFonts w:ascii="Times New Roman" w:eastAsia="Times New Roman" w:hAnsi="Times New Roman" w:cs="Times New Roman"/>
          <w:b/>
          <w:bCs/>
          <w:kern w:val="0"/>
          <w:sz w:val="24"/>
          <w:szCs w:val="24"/>
          <w:lang w:val="en-GB"/>
          <w14:ligatures w14:val="none"/>
        </w:rPr>
        <w:fldChar w:fldCharType="begin"/>
      </w:r>
      <w:r w:rsidRPr="00383104">
        <w:rPr>
          <w:rFonts w:ascii="Times New Roman" w:eastAsia="Times New Roman" w:hAnsi="Times New Roman" w:cs="Times New Roman"/>
          <w:b/>
          <w:bCs/>
          <w:kern w:val="0"/>
          <w:sz w:val="24"/>
          <w:szCs w:val="24"/>
          <w:lang w:val="en-GB"/>
          <w14:ligatures w14:val="none"/>
        </w:rPr>
        <w:instrText xml:space="preserve"> SEQ Table_4. \* ARABIC </w:instrText>
      </w:r>
      <w:r w:rsidRPr="00383104">
        <w:rPr>
          <w:rFonts w:ascii="Times New Roman" w:eastAsia="Times New Roman" w:hAnsi="Times New Roman" w:cs="Times New Roman"/>
          <w:b/>
          <w:bCs/>
          <w:kern w:val="0"/>
          <w:sz w:val="24"/>
          <w:szCs w:val="24"/>
          <w:lang w:val="en-GB"/>
          <w14:ligatures w14:val="none"/>
        </w:rPr>
        <w:fldChar w:fldCharType="separate"/>
      </w:r>
      <w:r w:rsidR="002561B2">
        <w:rPr>
          <w:rFonts w:ascii="Times New Roman" w:eastAsia="Times New Roman" w:hAnsi="Times New Roman" w:cs="Times New Roman"/>
          <w:b/>
          <w:bCs/>
          <w:noProof/>
          <w:kern w:val="0"/>
          <w:sz w:val="24"/>
          <w:szCs w:val="24"/>
          <w:lang w:val="en-GB"/>
          <w14:ligatures w14:val="none"/>
        </w:rPr>
        <w:t>1</w:t>
      </w:r>
      <w:r w:rsidRPr="00383104">
        <w:rPr>
          <w:rFonts w:ascii="Times New Roman" w:eastAsia="Times New Roman" w:hAnsi="Times New Roman" w:cs="Times New Roman"/>
          <w:b/>
          <w:bCs/>
          <w:kern w:val="0"/>
          <w:sz w:val="24"/>
          <w:szCs w:val="24"/>
          <w:lang w:val="en-GB"/>
          <w14:ligatures w14:val="none"/>
        </w:rPr>
        <w:fldChar w:fldCharType="end"/>
      </w:r>
      <w:r w:rsidRPr="00383104">
        <w:rPr>
          <w:rFonts w:ascii="Times New Roman" w:eastAsia="Times New Roman" w:hAnsi="Times New Roman" w:cs="Times New Roman"/>
          <w:b/>
          <w:bCs/>
          <w:kern w:val="0"/>
          <w:sz w:val="24"/>
          <w:szCs w:val="24"/>
          <w:shd w:val="clear" w:color="auto" w:fill="FFFFFF"/>
          <w:lang w:val="en-GB"/>
          <w14:ligatures w14:val="none"/>
        </w:rPr>
        <w:t>: Proximate analysis on rice husk before calcination</w:t>
      </w:r>
      <w:r w:rsidRPr="00383104">
        <w:rPr>
          <w:rFonts w:ascii="Times New Roman" w:eastAsia="Times New Roman" w:hAnsi="Times New Roman" w:cs="Times New Roman"/>
          <w:kern w:val="0"/>
          <w:sz w:val="24"/>
          <w:szCs w:val="24"/>
          <w:shd w:val="clear" w:color="auto" w:fill="FFFFFF"/>
          <w:lang w:val="en-GB"/>
          <w14:ligatures w14:val="none"/>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0"/>
        <w:gridCol w:w="4351"/>
      </w:tblGrid>
      <w:tr w:rsidR="00383104" w:rsidRPr="00383104" w14:paraId="47377B99" w14:textId="77777777" w:rsidTr="006E1C1E">
        <w:trPr>
          <w:trHeight w:val="463"/>
        </w:trPr>
        <w:tc>
          <w:tcPr>
            <w:tcW w:w="4350" w:type="dxa"/>
            <w:tcBorders>
              <w:top w:val="single" w:sz="4" w:space="0" w:color="auto"/>
              <w:bottom w:val="single" w:sz="4" w:space="0" w:color="auto"/>
            </w:tcBorders>
          </w:tcPr>
          <w:p w14:paraId="54662A3F" w14:textId="77777777" w:rsidR="00383104" w:rsidRPr="00383104" w:rsidRDefault="00383104" w:rsidP="00383104">
            <w:pPr>
              <w:spacing w:line="276" w:lineRule="auto"/>
              <w:jc w:val="both"/>
              <w:rPr>
                <w:rFonts w:ascii="Times New Roman" w:eastAsia="Calibri" w:hAnsi="Times New Roman" w:cs="Times New Roman"/>
                <w:bCs/>
                <w:sz w:val="24"/>
                <w:szCs w:val="24"/>
              </w:rPr>
            </w:pPr>
            <w:r w:rsidRPr="00383104">
              <w:rPr>
                <w:rFonts w:ascii="Times New Roman" w:eastAsia="Calibri" w:hAnsi="Times New Roman" w:cs="Times New Roman"/>
                <w:bCs/>
                <w:sz w:val="24"/>
                <w:szCs w:val="24"/>
              </w:rPr>
              <w:t>Proximate analysis</w:t>
            </w:r>
          </w:p>
        </w:tc>
        <w:tc>
          <w:tcPr>
            <w:tcW w:w="4351" w:type="dxa"/>
            <w:tcBorders>
              <w:top w:val="single" w:sz="4" w:space="0" w:color="auto"/>
              <w:bottom w:val="single" w:sz="4" w:space="0" w:color="auto"/>
            </w:tcBorders>
          </w:tcPr>
          <w:p w14:paraId="6E6F8468" w14:textId="77777777" w:rsidR="00383104" w:rsidRPr="00383104" w:rsidRDefault="00383104" w:rsidP="00383104">
            <w:pPr>
              <w:spacing w:line="276" w:lineRule="auto"/>
              <w:jc w:val="both"/>
              <w:rPr>
                <w:rFonts w:ascii="Times New Roman" w:eastAsia="Calibri" w:hAnsi="Times New Roman" w:cs="Times New Roman"/>
                <w:bCs/>
                <w:sz w:val="24"/>
                <w:szCs w:val="24"/>
              </w:rPr>
            </w:pPr>
            <w:r w:rsidRPr="00383104">
              <w:rPr>
                <w:rFonts w:ascii="Times New Roman" w:eastAsia="Calibri" w:hAnsi="Times New Roman" w:cs="Times New Roman"/>
                <w:bCs/>
                <w:sz w:val="24"/>
                <w:szCs w:val="24"/>
              </w:rPr>
              <w:t>%</w:t>
            </w:r>
          </w:p>
        </w:tc>
      </w:tr>
      <w:tr w:rsidR="00383104" w:rsidRPr="00383104" w14:paraId="1DCE107C" w14:textId="77777777" w:rsidTr="006E1C1E">
        <w:trPr>
          <w:trHeight w:val="463"/>
        </w:trPr>
        <w:tc>
          <w:tcPr>
            <w:tcW w:w="4350" w:type="dxa"/>
            <w:tcBorders>
              <w:top w:val="single" w:sz="4" w:space="0" w:color="auto"/>
            </w:tcBorders>
          </w:tcPr>
          <w:p w14:paraId="368D7320" w14:textId="77777777" w:rsidR="00383104" w:rsidRPr="00383104" w:rsidRDefault="00383104" w:rsidP="00383104">
            <w:pPr>
              <w:spacing w:line="276" w:lineRule="auto"/>
              <w:jc w:val="both"/>
              <w:rPr>
                <w:rFonts w:ascii="Times New Roman" w:eastAsia="Calibri" w:hAnsi="Times New Roman" w:cs="Times New Roman"/>
                <w:bCs/>
                <w:sz w:val="24"/>
                <w:szCs w:val="24"/>
              </w:rPr>
            </w:pPr>
            <w:r w:rsidRPr="00383104">
              <w:rPr>
                <w:rFonts w:ascii="Times New Roman" w:eastAsia="Calibri" w:hAnsi="Times New Roman" w:cs="Times New Roman"/>
                <w:bCs/>
                <w:sz w:val="24"/>
                <w:szCs w:val="24"/>
              </w:rPr>
              <w:t>Moisture content</w:t>
            </w:r>
          </w:p>
        </w:tc>
        <w:tc>
          <w:tcPr>
            <w:tcW w:w="4351" w:type="dxa"/>
            <w:tcBorders>
              <w:top w:val="single" w:sz="4" w:space="0" w:color="auto"/>
            </w:tcBorders>
          </w:tcPr>
          <w:p w14:paraId="6B866498" w14:textId="77777777" w:rsidR="00383104" w:rsidRPr="00383104" w:rsidRDefault="00383104" w:rsidP="00383104">
            <w:pPr>
              <w:spacing w:line="276" w:lineRule="auto"/>
              <w:jc w:val="both"/>
              <w:rPr>
                <w:rFonts w:ascii="Times New Roman" w:eastAsia="Calibri" w:hAnsi="Times New Roman" w:cs="Times New Roman"/>
                <w:bCs/>
                <w:sz w:val="24"/>
                <w:szCs w:val="24"/>
              </w:rPr>
            </w:pPr>
            <w:r w:rsidRPr="00383104">
              <w:rPr>
                <w:rFonts w:ascii="Times New Roman" w:eastAsia="Calibri" w:hAnsi="Times New Roman" w:cs="Times New Roman"/>
                <w:bCs/>
                <w:sz w:val="24"/>
                <w:szCs w:val="24"/>
              </w:rPr>
              <w:t>4.07</w:t>
            </w:r>
          </w:p>
        </w:tc>
      </w:tr>
      <w:tr w:rsidR="00383104" w:rsidRPr="00383104" w14:paraId="2764D100" w14:textId="77777777" w:rsidTr="006E1C1E">
        <w:trPr>
          <w:trHeight w:val="463"/>
        </w:trPr>
        <w:tc>
          <w:tcPr>
            <w:tcW w:w="4350" w:type="dxa"/>
          </w:tcPr>
          <w:p w14:paraId="055B22DE" w14:textId="77777777" w:rsidR="00383104" w:rsidRPr="00383104" w:rsidRDefault="00383104" w:rsidP="00383104">
            <w:pPr>
              <w:spacing w:line="276" w:lineRule="auto"/>
              <w:jc w:val="both"/>
              <w:rPr>
                <w:rFonts w:ascii="Times New Roman" w:eastAsia="Calibri" w:hAnsi="Times New Roman" w:cs="Times New Roman"/>
                <w:bCs/>
                <w:sz w:val="24"/>
                <w:szCs w:val="24"/>
              </w:rPr>
            </w:pPr>
            <w:r w:rsidRPr="00383104">
              <w:rPr>
                <w:rFonts w:ascii="Times New Roman" w:eastAsia="Calibri" w:hAnsi="Times New Roman" w:cs="Times New Roman"/>
                <w:bCs/>
                <w:sz w:val="24"/>
                <w:szCs w:val="24"/>
              </w:rPr>
              <w:t>Volatile matter (VM)</w:t>
            </w:r>
          </w:p>
        </w:tc>
        <w:tc>
          <w:tcPr>
            <w:tcW w:w="4351" w:type="dxa"/>
          </w:tcPr>
          <w:p w14:paraId="14554C82" w14:textId="77777777" w:rsidR="00383104" w:rsidRPr="00383104" w:rsidRDefault="00383104" w:rsidP="00383104">
            <w:pPr>
              <w:spacing w:line="276" w:lineRule="auto"/>
              <w:jc w:val="both"/>
              <w:rPr>
                <w:rFonts w:ascii="Times New Roman" w:eastAsia="Calibri" w:hAnsi="Times New Roman" w:cs="Times New Roman"/>
                <w:bCs/>
                <w:sz w:val="24"/>
                <w:szCs w:val="24"/>
              </w:rPr>
            </w:pPr>
            <w:r w:rsidRPr="00383104">
              <w:rPr>
                <w:rFonts w:ascii="Times New Roman" w:eastAsia="Calibri" w:hAnsi="Times New Roman" w:cs="Times New Roman"/>
                <w:bCs/>
                <w:sz w:val="24"/>
                <w:szCs w:val="24"/>
              </w:rPr>
              <w:t>71.47</w:t>
            </w:r>
          </w:p>
        </w:tc>
      </w:tr>
      <w:tr w:rsidR="00383104" w:rsidRPr="00383104" w14:paraId="70E82225" w14:textId="77777777" w:rsidTr="006E1C1E">
        <w:trPr>
          <w:trHeight w:val="463"/>
        </w:trPr>
        <w:tc>
          <w:tcPr>
            <w:tcW w:w="4350" w:type="dxa"/>
          </w:tcPr>
          <w:p w14:paraId="61B2A233" w14:textId="77777777" w:rsidR="00383104" w:rsidRPr="00383104" w:rsidRDefault="00383104" w:rsidP="00383104">
            <w:pPr>
              <w:spacing w:line="276" w:lineRule="auto"/>
              <w:jc w:val="both"/>
              <w:rPr>
                <w:rFonts w:ascii="Times New Roman" w:eastAsia="Calibri" w:hAnsi="Times New Roman" w:cs="Times New Roman"/>
                <w:bCs/>
                <w:sz w:val="24"/>
                <w:szCs w:val="24"/>
              </w:rPr>
            </w:pPr>
            <w:r w:rsidRPr="00383104">
              <w:rPr>
                <w:rFonts w:ascii="Times New Roman" w:eastAsia="Calibri" w:hAnsi="Times New Roman" w:cs="Times New Roman"/>
                <w:bCs/>
                <w:sz w:val="24"/>
                <w:szCs w:val="24"/>
              </w:rPr>
              <w:t>Fixture carbon</w:t>
            </w:r>
          </w:p>
        </w:tc>
        <w:tc>
          <w:tcPr>
            <w:tcW w:w="4351" w:type="dxa"/>
          </w:tcPr>
          <w:p w14:paraId="1D055705" w14:textId="77777777" w:rsidR="00383104" w:rsidRPr="00383104" w:rsidRDefault="00383104" w:rsidP="00383104">
            <w:pPr>
              <w:spacing w:line="276" w:lineRule="auto"/>
              <w:jc w:val="both"/>
              <w:rPr>
                <w:rFonts w:ascii="Times New Roman" w:eastAsia="Calibri" w:hAnsi="Times New Roman" w:cs="Times New Roman"/>
                <w:bCs/>
                <w:sz w:val="24"/>
                <w:szCs w:val="24"/>
              </w:rPr>
            </w:pPr>
            <w:r w:rsidRPr="00383104">
              <w:rPr>
                <w:rFonts w:ascii="Times New Roman" w:eastAsia="Calibri" w:hAnsi="Times New Roman" w:cs="Times New Roman"/>
                <w:bCs/>
                <w:sz w:val="24"/>
                <w:szCs w:val="24"/>
              </w:rPr>
              <w:t>7.06</w:t>
            </w:r>
          </w:p>
        </w:tc>
      </w:tr>
      <w:tr w:rsidR="00383104" w:rsidRPr="00383104" w14:paraId="0BB300AC" w14:textId="77777777" w:rsidTr="006E1C1E">
        <w:trPr>
          <w:trHeight w:val="214"/>
        </w:trPr>
        <w:tc>
          <w:tcPr>
            <w:tcW w:w="4350" w:type="dxa"/>
          </w:tcPr>
          <w:p w14:paraId="1472E2A6" w14:textId="77777777" w:rsidR="00383104" w:rsidRPr="00383104" w:rsidRDefault="00383104" w:rsidP="00383104">
            <w:pPr>
              <w:spacing w:line="276" w:lineRule="auto"/>
              <w:jc w:val="both"/>
              <w:rPr>
                <w:rFonts w:ascii="Times New Roman" w:eastAsia="Calibri" w:hAnsi="Times New Roman" w:cs="Times New Roman"/>
                <w:bCs/>
                <w:sz w:val="24"/>
                <w:szCs w:val="24"/>
              </w:rPr>
            </w:pPr>
            <w:r w:rsidRPr="00383104">
              <w:rPr>
                <w:rFonts w:ascii="Times New Roman" w:eastAsia="Calibri" w:hAnsi="Times New Roman" w:cs="Times New Roman"/>
                <w:bCs/>
                <w:sz w:val="24"/>
                <w:szCs w:val="24"/>
              </w:rPr>
              <w:t>Ash content</w:t>
            </w:r>
          </w:p>
        </w:tc>
        <w:tc>
          <w:tcPr>
            <w:tcW w:w="4351" w:type="dxa"/>
          </w:tcPr>
          <w:p w14:paraId="166DC1DD" w14:textId="77777777" w:rsidR="00383104" w:rsidRPr="00383104" w:rsidRDefault="00383104" w:rsidP="00383104">
            <w:pPr>
              <w:spacing w:line="276" w:lineRule="auto"/>
              <w:jc w:val="both"/>
              <w:rPr>
                <w:rFonts w:ascii="Times New Roman" w:eastAsia="Calibri" w:hAnsi="Times New Roman" w:cs="Times New Roman"/>
                <w:bCs/>
                <w:sz w:val="24"/>
                <w:szCs w:val="24"/>
              </w:rPr>
            </w:pPr>
            <w:r w:rsidRPr="00383104">
              <w:rPr>
                <w:rFonts w:ascii="Times New Roman" w:eastAsia="Calibri" w:hAnsi="Times New Roman" w:cs="Times New Roman"/>
                <w:bCs/>
                <w:sz w:val="24"/>
                <w:szCs w:val="24"/>
              </w:rPr>
              <w:t>17.40</w:t>
            </w:r>
          </w:p>
        </w:tc>
      </w:tr>
    </w:tbl>
    <w:p w14:paraId="6D2D819A" w14:textId="77777777" w:rsidR="00C4739F" w:rsidRDefault="00C4739F" w:rsidP="00C4739F">
      <w:pPr>
        <w:jc w:val="both"/>
        <w:rPr>
          <w:rFonts w:ascii="Times New Roman" w:hAnsi="Times New Roman" w:cs="Times New Roman"/>
          <w:sz w:val="24"/>
          <w:szCs w:val="24"/>
        </w:rPr>
      </w:pPr>
      <w:bookmarkStart w:id="1" w:name="_GoBack"/>
      <w:bookmarkEnd w:id="1"/>
    </w:p>
    <w:p w14:paraId="05D1D6DA" w14:textId="77777777" w:rsidR="00383104" w:rsidRPr="00383104" w:rsidRDefault="00383104" w:rsidP="00383104">
      <w:pPr>
        <w:spacing w:before="180" w:after="120" w:line="276" w:lineRule="auto"/>
        <w:jc w:val="both"/>
        <w:rPr>
          <w:rFonts w:ascii="Times New Roman" w:eastAsia="Times New Roman" w:hAnsi="Times New Roman" w:cs="Times New Roman"/>
          <w:b/>
          <w:bCs/>
          <w:kern w:val="0"/>
          <w:sz w:val="24"/>
          <w:szCs w:val="24"/>
          <w:lang w:val="en-GB"/>
          <w14:ligatures w14:val="none"/>
        </w:rPr>
      </w:pPr>
      <w:r w:rsidRPr="00383104">
        <w:rPr>
          <w:rFonts w:ascii="Times New Roman" w:eastAsia="Times New Roman" w:hAnsi="Times New Roman" w:cs="Times New Roman"/>
          <w:b/>
          <w:bCs/>
          <w:kern w:val="0"/>
          <w:sz w:val="24"/>
          <w:szCs w:val="24"/>
          <w:lang w:val="en-GB"/>
          <w14:ligatures w14:val="none"/>
        </w:rPr>
        <w:t>Table 2: Experimental result using Box-Behnken design (BBD)</w:t>
      </w:r>
    </w:p>
    <w:tbl>
      <w:tblPr>
        <w:tblW w:w="9331" w:type="dxa"/>
        <w:tblInd w:w="108" w:type="dxa"/>
        <w:tblLook w:val="04A0" w:firstRow="1" w:lastRow="0" w:firstColumn="1" w:lastColumn="0" w:noHBand="0" w:noVBand="1"/>
      </w:tblPr>
      <w:tblGrid>
        <w:gridCol w:w="903"/>
        <w:gridCol w:w="2182"/>
        <w:gridCol w:w="903"/>
        <w:gridCol w:w="1844"/>
        <w:gridCol w:w="1497"/>
        <w:gridCol w:w="2126"/>
      </w:tblGrid>
      <w:tr w:rsidR="00383104" w:rsidRPr="00383104" w14:paraId="5C159783" w14:textId="77777777" w:rsidTr="006E1C1E">
        <w:trPr>
          <w:trHeight w:val="301"/>
        </w:trPr>
        <w:tc>
          <w:tcPr>
            <w:tcW w:w="903" w:type="dxa"/>
            <w:tcBorders>
              <w:top w:val="single" w:sz="4" w:space="0" w:color="auto"/>
              <w:left w:val="nil"/>
              <w:bottom w:val="nil"/>
              <w:right w:val="nil"/>
            </w:tcBorders>
            <w:noWrap/>
            <w:vAlign w:val="bottom"/>
            <w:hideMark/>
          </w:tcPr>
          <w:p w14:paraId="5E2C1DDE" w14:textId="77777777" w:rsidR="00383104" w:rsidRPr="00383104" w:rsidRDefault="00383104" w:rsidP="00383104">
            <w:pPr>
              <w:spacing w:after="0" w:line="276" w:lineRule="auto"/>
              <w:jc w:val="both"/>
              <w:rPr>
                <w:rFonts w:ascii="Times New Roman" w:eastAsia="Times New Roman" w:hAnsi="Times New Roman" w:cs="Times New Roman"/>
                <w:b/>
                <w:bCs/>
                <w:color w:val="000000"/>
                <w:kern w:val="0"/>
                <w:sz w:val="24"/>
                <w:szCs w:val="24"/>
                <w14:ligatures w14:val="none"/>
              </w:rPr>
            </w:pPr>
            <w:r w:rsidRPr="00383104">
              <w:rPr>
                <w:rFonts w:ascii="Times New Roman" w:eastAsia="Times New Roman" w:hAnsi="Times New Roman" w:cs="Times New Roman"/>
                <w:b/>
                <w:bCs/>
                <w:color w:val="000000"/>
                <w:kern w:val="0"/>
                <w:sz w:val="24"/>
                <w:szCs w:val="24"/>
                <w14:ligatures w14:val="none"/>
              </w:rPr>
              <w:t>Run</w:t>
            </w:r>
          </w:p>
        </w:tc>
        <w:tc>
          <w:tcPr>
            <w:tcW w:w="2182" w:type="dxa"/>
            <w:tcBorders>
              <w:top w:val="single" w:sz="4" w:space="0" w:color="auto"/>
              <w:left w:val="nil"/>
              <w:bottom w:val="nil"/>
              <w:right w:val="nil"/>
            </w:tcBorders>
            <w:noWrap/>
            <w:vAlign w:val="bottom"/>
            <w:hideMark/>
          </w:tcPr>
          <w:p w14:paraId="5D82C216" w14:textId="77777777" w:rsidR="00383104" w:rsidRPr="00383104" w:rsidRDefault="00383104" w:rsidP="00383104">
            <w:pPr>
              <w:spacing w:after="0" w:line="276" w:lineRule="auto"/>
              <w:jc w:val="both"/>
              <w:rPr>
                <w:rFonts w:ascii="Times New Roman" w:eastAsia="Times New Roman" w:hAnsi="Times New Roman" w:cs="Times New Roman"/>
                <w:b/>
                <w:bCs/>
                <w:color w:val="000000"/>
                <w:kern w:val="0"/>
                <w:sz w:val="24"/>
                <w:szCs w:val="24"/>
                <w14:ligatures w14:val="none"/>
              </w:rPr>
            </w:pPr>
            <w:r w:rsidRPr="00383104">
              <w:rPr>
                <w:rFonts w:ascii="Times New Roman" w:eastAsia="Times New Roman" w:hAnsi="Times New Roman" w:cs="Times New Roman"/>
                <w:b/>
                <w:bCs/>
                <w:color w:val="000000"/>
                <w:kern w:val="0"/>
                <w:sz w:val="24"/>
                <w:szCs w:val="24"/>
                <w14:ligatures w14:val="none"/>
              </w:rPr>
              <w:t>Crude oil initial conc.</w:t>
            </w:r>
          </w:p>
        </w:tc>
        <w:tc>
          <w:tcPr>
            <w:tcW w:w="903" w:type="dxa"/>
            <w:tcBorders>
              <w:top w:val="single" w:sz="4" w:space="0" w:color="auto"/>
              <w:left w:val="nil"/>
              <w:bottom w:val="nil"/>
              <w:right w:val="nil"/>
            </w:tcBorders>
            <w:noWrap/>
            <w:vAlign w:val="bottom"/>
            <w:hideMark/>
          </w:tcPr>
          <w:p w14:paraId="7C5CAA2B" w14:textId="77777777" w:rsidR="00383104" w:rsidRPr="00383104" w:rsidRDefault="00383104" w:rsidP="00383104">
            <w:pPr>
              <w:spacing w:after="0" w:line="276" w:lineRule="auto"/>
              <w:jc w:val="both"/>
              <w:rPr>
                <w:rFonts w:ascii="Times New Roman" w:eastAsia="Times New Roman" w:hAnsi="Times New Roman" w:cs="Times New Roman"/>
                <w:b/>
                <w:bCs/>
                <w:color w:val="000000"/>
                <w:kern w:val="0"/>
                <w:sz w:val="24"/>
                <w:szCs w:val="24"/>
                <w14:ligatures w14:val="none"/>
              </w:rPr>
            </w:pPr>
            <w:r w:rsidRPr="00383104">
              <w:rPr>
                <w:rFonts w:ascii="Times New Roman" w:eastAsia="Times New Roman" w:hAnsi="Times New Roman" w:cs="Times New Roman"/>
                <w:b/>
                <w:bCs/>
                <w:color w:val="000000"/>
                <w:kern w:val="0"/>
                <w:sz w:val="24"/>
                <w:szCs w:val="24"/>
                <w14:ligatures w14:val="none"/>
              </w:rPr>
              <w:t>Ph</w:t>
            </w:r>
          </w:p>
        </w:tc>
        <w:tc>
          <w:tcPr>
            <w:tcW w:w="1844" w:type="dxa"/>
            <w:tcBorders>
              <w:top w:val="single" w:sz="4" w:space="0" w:color="auto"/>
              <w:left w:val="nil"/>
              <w:bottom w:val="nil"/>
              <w:right w:val="nil"/>
            </w:tcBorders>
            <w:noWrap/>
            <w:vAlign w:val="bottom"/>
            <w:hideMark/>
          </w:tcPr>
          <w:p w14:paraId="09F92E35" w14:textId="77777777" w:rsidR="00383104" w:rsidRPr="00383104" w:rsidRDefault="00383104" w:rsidP="00383104">
            <w:pPr>
              <w:spacing w:after="0" w:line="276" w:lineRule="auto"/>
              <w:jc w:val="both"/>
              <w:rPr>
                <w:rFonts w:ascii="Times New Roman" w:eastAsia="Times New Roman" w:hAnsi="Times New Roman" w:cs="Times New Roman"/>
                <w:b/>
                <w:bCs/>
                <w:color w:val="000000"/>
                <w:kern w:val="0"/>
                <w:sz w:val="24"/>
                <w:szCs w:val="24"/>
                <w14:ligatures w14:val="none"/>
              </w:rPr>
            </w:pPr>
            <w:r w:rsidRPr="00383104">
              <w:rPr>
                <w:rFonts w:ascii="Times New Roman" w:eastAsia="Times New Roman" w:hAnsi="Times New Roman" w:cs="Times New Roman"/>
                <w:b/>
                <w:bCs/>
                <w:color w:val="000000"/>
                <w:kern w:val="0"/>
                <w:sz w:val="24"/>
                <w:szCs w:val="24"/>
                <w14:ligatures w14:val="none"/>
              </w:rPr>
              <w:t>Titanium-loading</w:t>
            </w:r>
          </w:p>
        </w:tc>
        <w:tc>
          <w:tcPr>
            <w:tcW w:w="1373" w:type="dxa"/>
            <w:tcBorders>
              <w:top w:val="single" w:sz="4" w:space="0" w:color="auto"/>
              <w:left w:val="nil"/>
              <w:bottom w:val="nil"/>
              <w:right w:val="nil"/>
            </w:tcBorders>
            <w:noWrap/>
            <w:vAlign w:val="bottom"/>
            <w:hideMark/>
          </w:tcPr>
          <w:p w14:paraId="376E6106" w14:textId="77777777" w:rsidR="00383104" w:rsidRPr="00383104" w:rsidRDefault="00383104" w:rsidP="00383104">
            <w:pPr>
              <w:spacing w:after="0" w:line="276" w:lineRule="auto"/>
              <w:jc w:val="both"/>
              <w:rPr>
                <w:rFonts w:ascii="Times New Roman" w:eastAsia="Times New Roman" w:hAnsi="Times New Roman" w:cs="Times New Roman"/>
                <w:b/>
                <w:bCs/>
                <w:color w:val="000000"/>
                <w:kern w:val="0"/>
                <w:sz w:val="24"/>
                <w:szCs w:val="24"/>
                <w14:ligatures w14:val="none"/>
              </w:rPr>
            </w:pPr>
            <w:r w:rsidRPr="00383104">
              <w:rPr>
                <w:rFonts w:ascii="Times New Roman" w:eastAsia="Times New Roman" w:hAnsi="Times New Roman" w:cs="Times New Roman"/>
                <w:b/>
                <w:bCs/>
                <w:color w:val="000000"/>
                <w:kern w:val="0"/>
                <w:sz w:val="24"/>
                <w:szCs w:val="24"/>
                <w14:ligatures w14:val="none"/>
              </w:rPr>
              <w:t>Illumination time</w:t>
            </w:r>
          </w:p>
        </w:tc>
        <w:tc>
          <w:tcPr>
            <w:tcW w:w="2126" w:type="dxa"/>
            <w:tcBorders>
              <w:top w:val="single" w:sz="4" w:space="0" w:color="auto"/>
              <w:left w:val="nil"/>
              <w:bottom w:val="nil"/>
              <w:right w:val="nil"/>
            </w:tcBorders>
            <w:noWrap/>
            <w:vAlign w:val="bottom"/>
            <w:hideMark/>
          </w:tcPr>
          <w:p w14:paraId="208CFEBF" w14:textId="77777777" w:rsidR="00383104" w:rsidRPr="00383104" w:rsidRDefault="00383104" w:rsidP="00383104">
            <w:pPr>
              <w:spacing w:after="0" w:line="276" w:lineRule="auto"/>
              <w:jc w:val="both"/>
              <w:rPr>
                <w:rFonts w:ascii="Times New Roman" w:eastAsia="Times New Roman" w:hAnsi="Times New Roman" w:cs="Times New Roman"/>
                <w:b/>
                <w:bCs/>
                <w:color w:val="000000"/>
                <w:kern w:val="0"/>
                <w:sz w:val="24"/>
                <w:szCs w:val="24"/>
                <w14:ligatures w14:val="none"/>
              </w:rPr>
            </w:pPr>
            <w:r w:rsidRPr="00383104">
              <w:rPr>
                <w:rFonts w:ascii="Times New Roman" w:eastAsia="Times New Roman" w:hAnsi="Times New Roman" w:cs="Times New Roman"/>
                <w:b/>
                <w:bCs/>
                <w:color w:val="000000"/>
                <w:kern w:val="0"/>
                <w:sz w:val="24"/>
                <w:szCs w:val="24"/>
                <w14:ligatures w14:val="none"/>
              </w:rPr>
              <w:t>Degradation Efficiency</w:t>
            </w:r>
          </w:p>
        </w:tc>
      </w:tr>
      <w:tr w:rsidR="00383104" w:rsidRPr="00383104" w14:paraId="1E47C1EC" w14:textId="77777777" w:rsidTr="006E1C1E">
        <w:trPr>
          <w:trHeight w:val="301"/>
        </w:trPr>
        <w:tc>
          <w:tcPr>
            <w:tcW w:w="903" w:type="dxa"/>
            <w:tcBorders>
              <w:top w:val="nil"/>
              <w:left w:val="nil"/>
              <w:bottom w:val="single" w:sz="4" w:space="0" w:color="auto"/>
              <w:right w:val="nil"/>
            </w:tcBorders>
            <w:noWrap/>
            <w:vAlign w:val="bottom"/>
            <w:hideMark/>
          </w:tcPr>
          <w:p w14:paraId="43626A49" w14:textId="77777777" w:rsidR="00383104" w:rsidRPr="00383104" w:rsidRDefault="00383104" w:rsidP="00383104">
            <w:pPr>
              <w:spacing w:after="0" w:line="276" w:lineRule="auto"/>
              <w:jc w:val="both"/>
              <w:rPr>
                <w:rFonts w:ascii="Times New Roman" w:eastAsia="Times New Roman" w:hAnsi="Times New Roman" w:cs="Times New Roman"/>
                <w:b/>
                <w:bCs/>
                <w:color w:val="000000"/>
                <w:kern w:val="0"/>
                <w:sz w:val="24"/>
                <w:szCs w:val="24"/>
                <w14:ligatures w14:val="none"/>
              </w:rPr>
            </w:pPr>
            <w:r w:rsidRPr="00383104">
              <w:rPr>
                <w:rFonts w:ascii="Times New Roman" w:eastAsia="Times New Roman" w:hAnsi="Times New Roman" w:cs="Times New Roman"/>
                <w:b/>
                <w:bCs/>
                <w:color w:val="000000"/>
                <w:kern w:val="0"/>
                <w:sz w:val="24"/>
                <w:szCs w:val="24"/>
                <w14:ligatures w14:val="none"/>
              </w:rPr>
              <w:t> </w:t>
            </w:r>
          </w:p>
        </w:tc>
        <w:tc>
          <w:tcPr>
            <w:tcW w:w="2182" w:type="dxa"/>
            <w:tcBorders>
              <w:top w:val="nil"/>
              <w:left w:val="nil"/>
              <w:bottom w:val="single" w:sz="4" w:space="0" w:color="auto"/>
              <w:right w:val="nil"/>
            </w:tcBorders>
            <w:noWrap/>
            <w:vAlign w:val="bottom"/>
            <w:hideMark/>
          </w:tcPr>
          <w:p w14:paraId="3194495D" w14:textId="77777777" w:rsidR="00383104" w:rsidRPr="00383104" w:rsidRDefault="00C808E5" w:rsidP="00383104">
            <w:pPr>
              <w:spacing w:after="0" w:line="276" w:lineRule="auto"/>
              <w:jc w:val="both"/>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m</w:t>
            </w:r>
            <w:r w:rsidR="00383104" w:rsidRPr="00383104">
              <w:rPr>
                <w:rFonts w:ascii="Times New Roman" w:eastAsia="Times New Roman" w:hAnsi="Times New Roman" w:cs="Times New Roman"/>
                <w:b/>
                <w:bCs/>
                <w:color w:val="000000"/>
                <w:kern w:val="0"/>
                <w:sz w:val="24"/>
                <w:szCs w:val="24"/>
                <w14:ligatures w14:val="none"/>
              </w:rPr>
              <w:t>g/L</w:t>
            </w:r>
          </w:p>
        </w:tc>
        <w:tc>
          <w:tcPr>
            <w:tcW w:w="903" w:type="dxa"/>
            <w:tcBorders>
              <w:top w:val="nil"/>
              <w:left w:val="nil"/>
              <w:bottom w:val="single" w:sz="4" w:space="0" w:color="auto"/>
              <w:right w:val="nil"/>
            </w:tcBorders>
            <w:noWrap/>
            <w:vAlign w:val="bottom"/>
            <w:hideMark/>
          </w:tcPr>
          <w:p w14:paraId="20CF3C45" w14:textId="77777777" w:rsidR="00383104" w:rsidRPr="00383104" w:rsidRDefault="00383104" w:rsidP="00383104">
            <w:pPr>
              <w:spacing w:after="0" w:line="276" w:lineRule="auto"/>
              <w:jc w:val="both"/>
              <w:rPr>
                <w:rFonts w:ascii="Times New Roman" w:eastAsia="Times New Roman" w:hAnsi="Times New Roman" w:cs="Times New Roman"/>
                <w:b/>
                <w:bCs/>
                <w:color w:val="000000"/>
                <w:kern w:val="0"/>
                <w:sz w:val="24"/>
                <w:szCs w:val="24"/>
                <w14:ligatures w14:val="none"/>
              </w:rPr>
            </w:pPr>
            <w:r w:rsidRPr="00383104">
              <w:rPr>
                <w:rFonts w:ascii="Times New Roman" w:eastAsia="Times New Roman" w:hAnsi="Times New Roman" w:cs="Times New Roman"/>
                <w:b/>
                <w:bCs/>
                <w:color w:val="000000"/>
                <w:kern w:val="0"/>
                <w:sz w:val="24"/>
                <w:szCs w:val="24"/>
                <w14:ligatures w14:val="none"/>
              </w:rPr>
              <w:t> </w:t>
            </w:r>
          </w:p>
        </w:tc>
        <w:tc>
          <w:tcPr>
            <w:tcW w:w="1844" w:type="dxa"/>
            <w:tcBorders>
              <w:top w:val="nil"/>
              <w:left w:val="nil"/>
              <w:bottom w:val="single" w:sz="4" w:space="0" w:color="auto"/>
              <w:right w:val="nil"/>
            </w:tcBorders>
            <w:noWrap/>
            <w:vAlign w:val="bottom"/>
            <w:hideMark/>
          </w:tcPr>
          <w:p w14:paraId="4947E17B" w14:textId="77777777" w:rsidR="00383104" w:rsidRPr="00383104" w:rsidRDefault="00383104" w:rsidP="00383104">
            <w:pPr>
              <w:spacing w:after="0" w:line="276" w:lineRule="auto"/>
              <w:jc w:val="both"/>
              <w:rPr>
                <w:rFonts w:ascii="Times New Roman" w:eastAsia="Times New Roman" w:hAnsi="Times New Roman" w:cs="Times New Roman"/>
                <w:b/>
                <w:bCs/>
                <w:color w:val="000000"/>
                <w:kern w:val="0"/>
                <w:sz w:val="24"/>
                <w:szCs w:val="24"/>
                <w14:ligatures w14:val="none"/>
              </w:rPr>
            </w:pPr>
            <w:r w:rsidRPr="00383104">
              <w:rPr>
                <w:rFonts w:ascii="Times New Roman" w:eastAsia="Times New Roman" w:hAnsi="Times New Roman" w:cs="Times New Roman"/>
                <w:b/>
                <w:bCs/>
                <w:color w:val="000000"/>
                <w:kern w:val="0"/>
                <w:sz w:val="24"/>
                <w:szCs w:val="24"/>
                <w14:ligatures w14:val="none"/>
              </w:rPr>
              <w:t>g/L</w:t>
            </w:r>
          </w:p>
        </w:tc>
        <w:tc>
          <w:tcPr>
            <w:tcW w:w="1373" w:type="dxa"/>
            <w:tcBorders>
              <w:top w:val="nil"/>
              <w:left w:val="nil"/>
              <w:bottom w:val="single" w:sz="4" w:space="0" w:color="auto"/>
              <w:right w:val="nil"/>
            </w:tcBorders>
            <w:noWrap/>
            <w:vAlign w:val="bottom"/>
            <w:hideMark/>
          </w:tcPr>
          <w:p w14:paraId="65A21149" w14:textId="77777777" w:rsidR="00383104" w:rsidRPr="00383104" w:rsidRDefault="00383104" w:rsidP="00383104">
            <w:pPr>
              <w:spacing w:after="0" w:line="276" w:lineRule="auto"/>
              <w:jc w:val="both"/>
              <w:rPr>
                <w:rFonts w:ascii="Times New Roman" w:eastAsia="Times New Roman" w:hAnsi="Times New Roman" w:cs="Times New Roman"/>
                <w:b/>
                <w:bCs/>
                <w:color w:val="000000"/>
                <w:kern w:val="0"/>
                <w:sz w:val="24"/>
                <w:szCs w:val="24"/>
                <w14:ligatures w14:val="none"/>
              </w:rPr>
            </w:pPr>
            <w:r w:rsidRPr="00383104">
              <w:rPr>
                <w:rFonts w:ascii="Times New Roman" w:eastAsia="Times New Roman" w:hAnsi="Times New Roman" w:cs="Times New Roman"/>
                <w:b/>
                <w:bCs/>
                <w:color w:val="000000"/>
                <w:kern w:val="0"/>
                <w:sz w:val="24"/>
                <w:szCs w:val="24"/>
                <w14:ligatures w14:val="none"/>
              </w:rPr>
              <w:t>Min</w:t>
            </w:r>
          </w:p>
        </w:tc>
        <w:tc>
          <w:tcPr>
            <w:tcW w:w="2126" w:type="dxa"/>
            <w:tcBorders>
              <w:top w:val="nil"/>
              <w:left w:val="nil"/>
              <w:bottom w:val="single" w:sz="4" w:space="0" w:color="auto"/>
              <w:right w:val="nil"/>
            </w:tcBorders>
            <w:noWrap/>
            <w:vAlign w:val="bottom"/>
            <w:hideMark/>
          </w:tcPr>
          <w:p w14:paraId="157E030D" w14:textId="77777777" w:rsidR="00383104" w:rsidRPr="00383104" w:rsidRDefault="00383104" w:rsidP="00383104">
            <w:pPr>
              <w:spacing w:after="0" w:line="276" w:lineRule="auto"/>
              <w:jc w:val="both"/>
              <w:rPr>
                <w:rFonts w:ascii="Times New Roman" w:eastAsia="Times New Roman" w:hAnsi="Times New Roman" w:cs="Times New Roman"/>
                <w:b/>
                <w:bCs/>
                <w:color w:val="000000"/>
                <w:kern w:val="0"/>
                <w:sz w:val="24"/>
                <w:szCs w:val="24"/>
                <w14:ligatures w14:val="none"/>
              </w:rPr>
            </w:pPr>
            <w:r w:rsidRPr="00383104">
              <w:rPr>
                <w:rFonts w:ascii="Times New Roman" w:eastAsia="Times New Roman" w:hAnsi="Times New Roman" w:cs="Times New Roman"/>
                <w:b/>
                <w:bCs/>
                <w:color w:val="000000"/>
                <w:kern w:val="0"/>
                <w:sz w:val="24"/>
                <w:szCs w:val="24"/>
                <w14:ligatures w14:val="none"/>
              </w:rPr>
              <w:t>%</w:t>
            </w:r>
          </w:p>
        </w:tc>
      </w:tr>
      <w:tr w:rsidR="00383104" w:rsidRPr="00383104" w14:paraId="3690FDBF" w14:textId="77777777" w:rsidTr="006E1C1E">
        <w:trPr>
          <w:trHeight w:val="301"/>
        </w:trPr>
        <w:tc>
          <w:tcPr>
            <w:tcW w:w="903" w:type="dxa"/>
            <w:tcBorders>
              <w:top w:val="nil"/>
              <w:left w:val="nil"/>
              <w:bottom w:val="nil"/>
              <w:right w:val="nil"/>
            </w:tcBorders>
            <w:noWrap/>
            <w:vAlign w:val="bottom"/>
            <w:hideMark/>
          </w:tcPr>
          <w:p w14:paraId="41E7370D"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1</w:t>
            </w:r>
          </w:p>
        </w:tc>
        <w:tc>
          <w:tcPr>
            <w:tcW w:w="2182" w:type="dxa"/>
            <w:tcBorders>
              <w:top w:val="nil"/>
              <w:left w:val="nil"/>
              <w:bottom w:val="nil"/>
              <w:right w:val="nil"/>
            </w:tcBorders>
            <w:noWrap/>
            <w:vAlign w:val="bottom"/>
            <w:hideMark/>
          </w:tcPr>
          <w:p w14:paraId="5E37D007"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1E34825F"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nil"/>
              <w:right w:val="nil"/>
            </w:tcBorders>
            <w:noWrap/>
            <w:vAlign w:val="bottom"/>
            <w:hideMark/>
          </w:tcPr>
          <w:p w14:paraId="5F7A4A94"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718C0853"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24283BF5"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Calibri" w:hAnsi="Times New Roman" w:cs="Times New Roman"/>
                <w:kern w:val="0"/>
                <w:sz w:val="24"/>
                <w:szCs w:val="24"/>
                <w14:ligatures w14:val="none"/>
              </w:rPr>
              <w:t>58.41</w:t>
            </w:r>
          </w:p>
        </w:tc>
      </w:tr>
      <w:tr w:rsidR="00383104" w:rsidRPr="00383104" w14:paraId="67B59F84" w14:textId="77777777" w:rsidTr="006E1C1E">
        <w:trPr>
          <w:trHeight w:val="301"/>
        </w:trPr>
        <w:tc>
          <w:tcPr>
            <w:tcW w:w="903" w:type="dxa"/>
            <w:tcBorders>
              <w:top w:val="nil"/>
              <w:left w:val="nil"/>
              <w:bottom w:val="nil"/>
              <w:right w:val="nil"/>
            </w:tcBorders>
            <w:noWrap/>
            <w:vAlign w:val="bottom"/>
            <w:hideMark/>
          </w:tcPr>
          <w:p w14:paraId="736356C2"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2</w:t>
            </w:r>
          </w:p>
        </w:tc>
        <w:tc>
          <w:tcPr>
            <w:tcW w:w="2182" w:type="dxa"/>
            <w:tcBorders>
              <w:top w:val="nil"/>
              <w:left w:val="nil"/>
              <w:bottom w:val="nil"/>
              <w:right w:val="nil"/>
            </w:tcBorders>
            <w:noWrap/>
            <w:vAlign w:val="bottom"/>
            <w:hideMark/>
          </w:tcPr>
          <w:p w14:paraId="45045087"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51923537"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2</w:t>
            </w:r>
          </w:p>
        </w:tc>
        <w:tc>
          <w:tcPr>
            <w:tcW w:w="1844" w:type="dxa"/>
            <w:tcBorders>
              <w:top w:val="nil"/>
              <w:left w:val="nil"/>
              <w:bottom w:val="nil"/>
              <w:right w:val="nil"/>
            </w:tcBorders>
            <w:noWrap/>
            <w:vAlign w:val="bottom"/>
            <w:hideMark/>
          </w:tcPr>
          <w:p w14:paraId="71106794"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1</w:t>
            </w:r>
          </w:p>
        </w:tc>
        <w:tc>
          <w:tcPr>
            <w:tcW w:w="1373" w:type="dxa"/>
            <w:tcBorders>
              <w:top w:val="nil"/>
              <w:left w:val="nil"/>
              <w:bottom w:val="nil"/>
              <w:right w:val="nil"/>
            </w:tcBorders>
            <w:noWrap/>
            <w:vAlign w:val="bottom"/>
            <w:hideMark/>
          </w:tcPr>
          <w:p w14:paraId="1D62887C"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681AD04A"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Calibri" w:hAnsi="Times New Roman" w:cs="Times New Roman"/>
                <w:kern w:val="0"/>
                <w:sz w:val="24"/>
                <w:szCs w:val="24"/>
                <w14:ligatures w14:val="none"/>
              </w:rPr>
              <w:t>43.37</w:t>
            </w:r>
          </w:p>
        </w:tc>
      </w:tr>
      <w:tr w:rsidR="00383104" w:rsidRPr="00383104" w14:paraId="6183C32E" w14:textId="77777777" w:rsidTr="006E1C1E">
        <w:trPr>
          <w:trHeight w:val="301"/>
        </w:trPr>
        <w:tc>
          <w:tcPr>
            <w:tcW w:w="903" w:type="dxa"/>
            <w:tcBorders>
              <w:top w:val="nil"/>
              <w:left w:val="nil"/>
              <w:bottom w:val="nil"/>
              <w:right w:val="nil"/>
            </w:tcBorders>
            <w:noWrap/>
            <w:vAlign w:val="bottom"/>
            <w:hideMark/>
          </w:tcPr>
          <w:p w14:paraId="3DB575BA"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w:t>
            </w:r>
          </w:p>
        </w:tc>
        <w:tc>
          <w:tcPr>
            <w:tcW w:w="2182" w:type="dxa"/>
            <w:tcBorders>
              <w:top w:val="nil"/>
              <w:left w:val="nil"/>
              <w:bottom w:val="nil"/>
              <w:right w:val="nil"/>
            </w:tcBorders>
            <w:noWrap/>
            <w:vAlign w:val="bottom"/>
            <w:hideMark/>
          </w:tcPr>
          <w:p w14:paraId="75723430"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10</w:t>
            </w:r>
          </w:p>
        </w:tc>
        <w:tc>
          <w:tcPr>
            <w:tcW w:w="903" w:type="dxa"/>
            <w:tcBorders>
              <w:top w:val="nil"/>
              <w:left w:val="nil"/>
              <w:bottom w:val="nil"/>
              <w:right w:val="nil"/>
            </w:tcBorders>
            <w:noWrap/>
            <w:vAlign w:val="bottom"/>
            <w:hideMark/>
          </w:tcPr>
          <w:p w14:paraId="39490A8D"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nil"/>
              <w:right w:val="nil"/>
            </w:tcBorders>
            <w:noWrap/>
            <w:vAlign w:val="bottom"/>
            <w:hideMark/>
          </w:tcPr>
          <w:p w14:paraId="42269977"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5DDA46B1"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90</w:t>
            </w:r>
          </w:p>
        </w:tc>
        <w:tc>
          <w:tcPr>
            <w:tcW w:w="2126" w:type="dxa"/>
            <w:tcBorders>
              <w:top w:val="nil"/>
              <w:left w:val="nil"/>
              <w:bottom w:val="nil"/>
              <w:right w:val="nil"/>
            </w:tcBorders>
            <w:noWrap/>
            <w:hideMark/>
          </w:tcPr>
          <w:p w14:paraId="19D6D3B0"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Calibri" w:hAnsi="Times New Roman" w:cs="Times New Roman"/>
                <w:kern w:val="0"/>
                <w:sz w:val="24"/>
                <w:szCs w:val="24"/>
                <w14:ligatures w14:val="none"/>
              </w:rPr>
              <w:t>81.34</w:t>
            </w:r>
          </w:p>
        </w:tc>
      </w:tr>
      <w:tr w:rsidR="00383104" w:rsidRPr="00383104" w14:paraId="7D6F361A" w14:textId="77777777" w:rsidTr="006E1C1E">
        <w:trPr>
          <w:trHeight w:val="301"/>
        </w:trPr>
        <w:tc>
          <w:tcPr>
            <w:tcW w:w="903" w:type="dxa"/>
            <w:tcBorders>
              <w:top w:val="nil"/>
              <w:left w:val="nil"/>
              <w:bottom w:val="nil"/>
              <w:right w:val="nil"/>
            </w:tcBorders>
            <w:noWrap/>
            <w:vAlign w:val="bottom"/>
            <w:hideMark/>
          </w:tcPr>
          <w:p w14:paraId="16E3970D"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4</w:t>
            </w:r>
          </w:p>
        </w:tc>
        <w:tc>
          <w:tcPr>
            <w:tcW w:w="2182" w:type="dxa"/>
            <w:tcBorders>
              <w:top w:val="nil"/>
              <w:left w:val="nil"/>
              <w:bottom w:val="nil"/>
              <w:right w:val="nil"/>
            </w:tcBorders>
            <w:noWrap/>
            <w:vAlign w:val="bottom"/>
            <w:hideMark/>
          </w:tcPr>
          <w:p w14:paraId="3426914F"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46A15765"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nil"/>
              <w:right w:val="nil"/>
            </w:tcBorders>
            <w:noWrap/>
            <w:vAlign w:val="bottom"/>
            <w:hideMark/>
          </w:tcPr>
          <w:p w14:paraId="36A29369"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15FDF532"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4AB42EAB"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Calibri" w:hAnsi="Times New Roman" w:cs="Times New Roman"/>
                <w:kern w:val="0"/>
                <w:sz w:val="24"/>
                <w:szCs w:val="24"/>
                <w14:ligatures w14:val="none"/>
              </w:rPr>
              <w:t>52.32</w:t>
            </w:r>
          </w:p>
        </w:tc>
      </w:tr>
      <w:tr w:rsidR="00383104" w:rsidRPr="00383104" w14:paraId="5FE16A47" w14:textId="77777777" w:rsidTr="006E1C1E">
        <w:trPr>
          <w:trHeight w:val="301"/>
        </w:trPr>
        <w:tc>
          <w:tcPr>
            <w:tcW w:w="903" w:type="dxa"/>
            <w:tcBorders>
              <w:top w:val="nil"/>
              <w:left w:val="nil"/>
              <w:bottom w:val="nil"/>
              <w:right w:val="nil"/>
            </w:tcBorders>
            <w:noWrap/>
            <w:vAlign w:val="bottom"/>
            <w:hideMark/>
          </w:tcPr>
          <w:p w14:paraId="2E7B7770"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lastRenderedPageBreak/>
              <w:t>5</w:t>
            </w:r>
          </w:p>
        </w:tc>
        <w:tc>
          <w:tcPr>
            <w:tcW w:w="2182" w:type="dxa"/>
            <w:tcBorders>
              <w:top w:val="nil"/>
              <w:left w:val="nil"/>
              <w:bottom w:val="nil"/>
              <w:right w:val="nil"/>
            </w:tcBorders>
            <w:noWrap/>
            <w:vAlign w:val="bottom"/>
            <w:hideMark/>
          </w:tcPr>
          <w:p w14:paraId="51A1BE0E"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45050C08"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10</w:t>
            </w:r>
          </w:p>
        </w:tc>
        <w:tc>
          <w:tcPr>
            <w:tcW w:w="1844" w:type="dxa"/>
            <w:tcBorders>
              <w:top w:val="nil"/>
              <w:left w:val="nil"/>
              <w:bottom w:val="nil"/>
              <w:right w:val="nil"/>
            </w:tcBorders>
            <w:noWrap/>
            <w:vAlign w:val="bottom"/>
            <w:hideMark/>
          </w:tcPr>
          <w:p w14:paraId="6DAB6CCA"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64797213"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90</w:t>
            </w:r>
          </w:p>
        </w:tc>
        <w:tc>
          <w:tcPr>
            <w:tcW w:w="2126" w:type="dxa"/>
            <w:tcBorders>
              <w:top w:val="nil"/>
              <w:left w:val="nil"/>
              <w:bottom w:val="nil"/>
              <w:right w:val="nil"/>
            </w:tcBorders>
            <w:noWrap/>
            <w:hideMark/>
          </w:tcPr>
          <w:p w14:paraId="221A23F0"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Calibri" w:hAnsi="Times New Roman" w:cs="Times New Roman"/>
                <w:kern w:val="0"/>
                <w:sz w:val="24"/>
                <w:szCs w:val="24"/>
                <w14:ligatures w14:val="none"/>
              </w:rPr>
              <w:t>67.76</w:t>
            </w:r>
          </w:p>
        </w:tc>
      </w:tr>
      <w:tr w:rsidR="00383104" w:rsidRPr="00383104" w14:paraId="0B9B5483" w14:textId="77777777" w:rsidTr="006E1C1E">
        <w:trPr>
          <w:trHeight w:val="301"/>
        </w:trPr>
        <w:tc>
          <w:tcPr>
            <w:tcW w:w="903" w:type="dxa"/>
            <w:tcBorders>
              <w:top w:val="nil"/>
              <w:left w:val="nil"/>
              <w:bottom w:val="nil"/>
              <w:right w:val="nil"/>
            </w:tcBorders>
            <w:noWrap/>
            <w:vAlign w:val="bottom"/>
            <w:hideMark/>
          </w:tcPr>
          <w:p w14:paraId="65B7198E"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w:t>
            </w:r>
          </w:p>
        </w:tc>
        <w:tc>
          <w:tcPr>
            <w:tcW w:w="2182" w:type="dxa"/>
            <w:tcBorders>
              <w:top w:val="nil"/>
              <w:left w:val="nil"/>
              <w:bottom w:val="nil"/>
              <w:right w:val="nil"/>
            </w:tcBorders>
            <w:noWrap/>
            <w:vAlign w:val="bottom"/>
            <w:hideMark/>
          </w:tcPr>
          <w:p w14:paraId="3C5C4EC7"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3C46FB3D"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nil"/>
              <w:right w:val="nil"/>
            </w:tcBorders>
            <w:noWrap/>
            <w:vAlign w:val="bottom"/>
            <w:hideMark/>
          </w:tcPr>
          <w:p w14:paraId="0A212FED"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1</w:t>
            </w:r>
          </w:p>
        </w:tc>
        <w:tc>
          <w:tcPr>
            <w:tcW w:w="1373" w:type="dxa"/>
            <w:tcBorders>
              <w:top w:val="nil"/>
              <w:left w:val="nil"/>
              <w:bottom w:val="nil"/>
              <w:right w:val="nil"/>
            </w:tcBorders>
            <w:noWrap/>
            <w:vAlign w:val="bottom"/>
            <w:hideMark/>
          </w:tcPr>
          <w:p w14:paraId="363845A1"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90</w:t>
            </w:r>
          </w:p>
        </w:tc>
        <w:tc>
          <w:tcPr>
            <w:tcW w:w="2126" w:type="dxa"/>
            <w:tcBorders>
              <w:top w:val="nil"/>
              <w:left w:val="nil"/>
              <w:bottom w:val="nil"/>
              <w:right w:val="nil"/>
            </w:tcBorders>
            <w:noWrap/>
            <w:hideMark/>
          </w:tcPr>
          <w:p w14:paraId="27D4039D"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Calibri" w:hAnsi="Times New Roman" w:cs="Times New Roman"/>
                <w:kern w:val="0"/>
                <w:sz w:val="24"/>
                <w:szCs w:val="24"/>
                <w14:ligatures w14:val="none"/>
              </w:rPr>
              <w:t>64.51</w:t>
            </w:r>
          </w:p>
        </w:tc>
      </w:tr>
      <w:tr w:rsidR="00383104" w:rsidRPr="00383104" w14:paraId="32C84F14" w14:textId="77777777" w:rsidTr="006E1C1E">
        <w:trPr>
          <w:trHeight w:val="301"/>
        </w:trPr>
        <w:tc>
          <w:tcPr>
            <w:tcW w:w="903" w:type="dxa"/>
            <w:tcBorders>
              <w:top w:val="nil"/>
              <w:left w:val="nil"/>
              <w:bottom w:val="nil"/>
              <w:right w:val="nil"/>
            </w:tcBorders>
            <w:noWrap/>
            <w:vAlign w:val="bottom"/>
            <w:hideMark/>
          </w:tcPr>
          <w:p w14:paraId="6105DB16"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7</w:t>
            </w:r>
          </w:p>
        </w:tc>
        <w:tc>
          <w:tcPr>
            <w:tcW w:w="2182" w:type="dxa"/>
            <w:tcBorders>
              <w:top w:val="nil"/>
              <w:left w:val="nil"/>
              <w:bottom w:val="nil"/>
              <w:right w:val="nil"/>
            </w:tcBorders>
            <w:noWrap/>
            <w:vAlign w:val="bottom"/>
            <w:hideMark/>
          </w:tcPr>
          <w:p w14:paraId="38B2CF5B"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3EC9B345"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2</w:t>
            </w:r>
          </w:p>
        </w:tc>
        <w:tc>
          <w:tcPr>
            <w:tcW w:w="1844" w:type="dxa"/>
            <w:tcBorders>
              <w:top w:val="nil"/>
              <w:left w:val="nil"/>
              <w:bottom w:val="nil"/>
              <w:right w:val="nil"/>
            </w:tcBorders>
            <w:noWrap/>
            <w:vAlign w:val="bottom"/>
            <w:hideMark/>
          </w:tcPr>
          <w:p w14:paraId="5AEF3668"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2607138B"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90</w:t>
            </w:r>
          </w:p>
        </w:tc>
        <w:tc>
          <w:tcPr>
            <w:tcW w:w="2126" w:type="dxa"/>
            <w:tcBorders>
              <w:top w:val="nil"/>
              <w:left w:val="nil"/>
              <w:bottom w:val="nil"/>
              <w:right w:val="nil"/>
            </w:tcBorders>
            <w:noWrap/>
            <w:hideMark/>
          </w:tcPr>
          <w:p w14:paraId="78857437"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Calibri" w:hAnsi="Times New Roman" w:cs="Times New Roman"/>
                <w:kern w:val="0"/>
                <w:sz w:val="24"/>
                <w:szCs w:val="24"/>
                <w14:ligatures w14:val="none"/>
              </w:rPr>
              <w:t>79.96</w:t>
            </w:r>
          </w:p>
        </w:tc>
      </w:tr>
      <w:tr w:rsidR="00383104" w:rsidRPr="00383104" w14:paraId="37DBCD13" w14:textId="77777777" w:rsidTr="006E1C1E">
        <w:trPr>
          <w:trHeight w:val="301"/>
        </w:trPr>
        <w:tc>
          <w:tcPr>
            <w:tcW w:w="903" w:type="dxa"/>
            <w:tcBorders>
              <w:top w:val="nil"/>
              <w:left w:val="nil"/>
              <w:bottom w:val="nil"/>
              <w:right w:val="nil"/>
            </w:tcBorders>
            <w:noWrap/>
            <w:vAlign w:val="bottom"/>
            <w:hideMark/>
          </w:tcPr>
          <w:p w14:paraId="498E77B9"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8</w:t>
            </w:r>
          </w:p>
        </w:tc>
        <w:tc>
          <w:tcPr>
            <w:tcW w:w="2182" w:type="dxa"/>
            <w:tcBorders>
              <w:top w:val="nil"/>
              <w:left w:val="nil"/>
              <w:bottom w:val="nil"/>
              <w:right w:val="nil"/>
            </w:tcBorders>
            <w:noWrap/>
            <w:vAlign w:val="bottom"/>
            <w:hideMark/>
          </w:tcPr>
          <w:p w14:paraId="7993DCA7"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3884FAD0"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nil"/>
              <w:right w:val="nil"/>
            </w:tcBorders>
            <w:noWrap/>
            <w:vAlign w:val="bottom"/>
            <w:hideMark/>
          </w:tcPr>
          <w:p w14:paraId="6096D90C"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1611993F"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3C30D157"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Calibri" w:hAnsi="Times New Roman" w:cs="Times New Roman"/>
                <w:kern w:val="0"/>
                <w:sz w:val="24"/>
                <w:szCs w:val="24"/>
                <w14:ligatures w14:val="none"/>
              </w:rPr>
              <w:t>55.98</w:t>
            </w:r>
          </w:p>
        </w:tc>
      </w:tr>
      <w:tr w:rsidR="00383104" w:rsidRPr="00383104" w14:paraId="0D8CEF18" w14:textId="77777777" w:rsidTr="006E1C1E">
        <w:trPr>
          <w:trHeight w:val="301"/>
        </w:trPr>
        <w:tc>
          <w:tcPr>
            <w:tcW w:w="903" w:type="dxa"/>
            <w:tcBorders>
              <w:top w:val="nil"/>
              <w:left w:val="nil"/>
              <w:bottom w:val="nil"/>
              <w:right w:val="nil"/>
            </w:tcBorders>
            <w:noWrap/>
            <w:vAlign w:val="bottom"/>
            <w:hideMark/>
          </w:tcPr>
          <w:p w14:paraId="06571CE9"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9</w:t>
            </w:r>
          </w:p>
        </w:tc>
        <w:tc>
          <w:tcPr>
            <w:tcW w:w="2182" w:type="dxa"/>
            <w:tcBorders>
              <w:top w:val="nil"/>
              <w:left w:val="nil"/>
              <w:bottom w:val="nil"/>
              <w:right w:val="nil"/>
            </w:tcBorders>
            <w:noWrap/>
            <w:vAlign w:val="bottom"/>
            <w:hideMark/>
          </w:tcPr>
          <w:p w14:paraId="56FCC34D"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10</w:t>
            </w:r>
          </w:p>
        </w:tc>
        <w:tc>
          <w:tcPr>
            <w:tcW w:w="903" w:type="dxa"/>
            <w:tcBorders>
              <w:top w:val="nil"/>
              <w:left w:val="nil"/>
              <w:bottom w:val="nil"/>
              <w:right w:val="nil"/>
            </w:tcBorders>
            <w:noWrap/>
            <w:vAlign w:val="bottom"/>
            <w:hideMark/>
          </w:tcPr>
          <w:p w14:paraId="39DD44B4"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10</w:t>
            </w:r>
          </w:p>
        </w:tc>
        <w:tc>
          <w:tcPr>
            <w:tcW w:w="1844" w:type="dxa"/>
            <w:tcBorders>
              <w:top w:val="nil"/>
              <w:left w:val="nil"/>
              <w:bottom w:val="nil"/>
              <w:right w:val="nil"/>
            </w:tcBorders>
            <w:noWrap/>
            <w:vAlign w:val="bottom"/>
            <w:hideMark/>
          </w:tcPr>
          <w:p w14:paraId="78A17E29"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6671E3C0"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3A3B3C81"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Calibri" w:hAnsi="Times New Roman" w:cs="Times New Roman"/>
                <w:kern w:val="0"/>
                <w:sz w:val="24"/>
                <w:szCs w:val="24"/>
                <w14:ligatures w14:val="none"/>
              </w:rPr>
              <w:t>60.61</w:t>
            </w:r>
          </w:p>
        </w:tc>
      </w:tr>
      <w:tr w:rsidR="00383104" w:rsidRPr="00383104" w14:paraId="40A525B3" w14:textId="77777777" w:rsidTr="006E1C1E">
        <w:trPr>
          <w:trHeight w:val="301"/>
        </w:trPr>
        <w:tc>
          <w:tcPr>
            <w:tcW w:w="903" w:type="dxa"/>
            <w:tcBorders>
              <w:top w:val="nil"/>
              <w:left w:val="nil"/>
              <w:bottom w:val="nil"/>
              <w:right w:val="nil"/>
            </w:tcBorders>
            <w:noWrap/>
            <w:vAlign w:val="bottom"/>
            <w:hideMark/>
          </w:tcPr>
          <w:p w14:paraId="72BD111B"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10</w:t>
            </w:r>
          </w:p>
        </w:tc>
        <w:tc>
          <w:tcPr>
            <w:tcW w:w="2182" w:type="dxa"/>
            <w:tcBorders>
              <w:top w:val="nil"/>
              <w:left w:val="nil"/>
              <w:bottom w:val="nil"/>
              <w:right w:val="nil"/>
            </w:tcBorders>
            <w:noWrap/>
            <w:vAlign w:val="bottom"/>
            <w:hideMark/>
          </w:tcPr>
          <w:p w14:paraId="5A462B26"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50</w:t>
            </w:r>
          </w:p>
        </w:tc>
        <w:tc>
          <w:tcPr>
            <w:tcW w:w="903" w:type="dxa"/>
            <w:tcBorders>
              <w:top w:val="nil"/>
              <w:left w:val="nil"/>
              <w:bottom w:val="nil"/>
              <w:right w:val="nil"/>
            </w:tcBorders>
            <w:noWrap/>
            <w:vAlign w:val="bottom"/>
            <w:hideMark/>
          </w:tcPr>
          <w:p w14:paraId="50F231D6"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nil"/>
              <w:right w:val="nil"/>
            </w:tcBorders>
            <w:noWrap/>
            <w:vAlign w:val="bottom"/>
            <w:hideMark/>
          </w:tcPr>
          <w:p w14:paraId="766EC132"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1</w:t>
            </w:r>
          </w:p>
        </w:tc>
        <w:tc>
          <w:tcPr>
            <w:tcW w:w="1373" w:type="dxa"/>
            <w:tcBorders>
              <w:top w:val="nil"/>
              <w:left w:val="nil"/>
              <w:bottom w:val="nil"/>
              <w:right w:val="nil"/>
            </w:tcBorders>
            <w:noWrap/>
            <w:vAlign w:val="bottom"/>
            <w:hideMark/>
          </w:tcPr>
          <w:p w14:paraId="11F68EEE"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3AD60C5D"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Calibri" w:hAnsi="Times New Roman" w:cs="Times New Roman"/>
                <w:kern w:val="0"/>
                <w:sz w:val="24"/>
                <w:szCs w:val="24"/>
                <w14:ligatures w14:val="none"/>
              </w:rPr>
              <w:t>90.41</w:t>
            </w:r>
          </w:p>
        </w:tc>
      </w:tr>
      <w:tr w:rsidR="00383104" w:rsidRPr="00383104" w14:paraId="5928509A" w14:textId="77777777" w:rsidTr="006E1C1E">
        <w:trPr>
          <w:trHeight w:val="301"/>
        </w:trPr>
        <w:tc>
          <w:tcPr>
            <w:tcW w:w="903" w:type="dxa"/>
            <w:tcBorders>
              <w:top w:val="nil"/>
              <w:left w:val="nil"/>
              <w:bottom w:val="nil"/>
              <w:right w:val="nil"/>
            </w:tcBorders>
            <w:noWrap/>
            <w:vAlign w:val="bottom"/>
            <w:hideMark/>
          </w:tcPr>
          <w:p w14:paraId="1AA41CAC"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11</w:t>
            </w:r>
          </w:p>
        </w:tc>
        <w:tc>
          <w:tcPr>
            <w:tcW w:w="2182" w:type="dxa"/>
            <w:tcBorders>
              <w:top w:val="nil"/>
              <w:left w:val="nil"/>
              <w:bottom w:val="nil"/>
              <w:right w:val="nil"/>
            </w:tcBorders>
            <w:noWrap/>
            <w:vAlign w:val="bottom"/>
            <w:hideMark/>
          </w:tcPr>
          <w:p w14:paraId="24ECA164"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24F847EE"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10</w:t>
            </w:r>
          </w:p>
        </w:tc>
        <w:tc>
          <w:tcPr>
            <w:tcW w:w="1844" w:type="dxa"/>
            <w:tcBorders>
              <w:top w:val="nil"/>
              <w:left w:val="nil"/>
              <w:bottom w:val="nil"/>
              <w:right w:val="nil"/>
            </w:tcBorders>
            <w:noWrap/>
            <w:vAlign w:val="bottom"/>
            <w:hideMark/>
          </w:tcPr>
          <w:p w14:paraId="63EC3DB1"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5</w:t>
            </w:r>
          </w:p>
        </w:tc>
        <w:tc>
          <w:tcPr>
            <w:tcW w:w="1373" w:type="dxa"/>
            <w:tcBorders>
              <w:top w:val="nil"/>
              <w:left w:val="nil"/>
              <w:bottom w:val="nil"/>
              <w:right w:val="nil"/>
            </w:tcBorders>
            <w:noWrap/>
            <w:vAlign w:val="bottom"/>
            <w:hideMark/>
          </w:tcPr>
          <w:p w14:paraId="79078D08"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31BA7507"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Calibri" w:hAnsi="Times New Roman" w:cs="Times New Roman"/>
                <w:kern w:val="0"/>
                <w:sz w:val="24"/>
                <w:szCs w:val="24"/>
                <w14:ligatures w14:val="none"/>
              </w:rPr>
              <w:t>66.14</w:t>
            </w:r>
          </w:p>
        </w:tc>
      </w:tr>
      <w:tr w:rsidR="00383104" w:rsidRPr="00383104" w14:paraId="692B6530" w14:textId="77777777" w:rsidTr="006E1C1E">
        <w:trPr>
          <w:trHeight w:val="301"/>
        </w:trPr>
        <w:tc>
          <w:tcPr>
            <w:tcW w:w="903" w:type="dxa"/>
            <w:tcBorders>
              <w:top w:val="nil"/>
              <w:left w:val="nil"/>
              <w:bottom w:val="nil"/>
              <w:right w:val="nil"/>
            </w:tcBorders>
            <w:noWrap/>
            <w:vAlign w:val="bottom"/>
            <w:hideMark/>
          </w:tcPr>
          <w:p w14:paraId="7AA91396"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12</w:t>
            </w:r>
          </w:p>
        </w:tc>
        <w:tc>
          <w:tcPr>
            <w:tcW w:w="2182" w:type="dxa"/>
            <w:tcBorders>
              <w:top w:val="nil"/>
              <w:left w:val="nil"/>
              <w:bottom w:val="nil"/>
              <w:right w:val="nil"/>
            </w:tcBorders>
            <w:noWrap/>
            <w:vAlign w:val="bottom"/>
            <w:hideMark/>
          </w:tcPr>
          <w:p w14:paraId="4361540F"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07E292F4"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2</w:t>
            </w:r>
          </w:p>
        </w:tc>
        <w:tc>
          <w:tcPr>
            <w:tcW w:w="1844" w:type="dxa"/>
            <w:tcBorders>
              <w:top w:val="nil"/>
              <w:left w:val="nil"/>
              <w:bottom w:val="nil"/>
              <w:right w:val="nil"/>
            </w:tcBorders>
            <w:noWrap/>
            <w:vAlign w:val="bottom"/>
            <w:hideMark/>
          </w:tcPr>
          <w:p w14:paraId="1A2C4367"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2F229911"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30</w:t>
            </w:r>
          </w:p>
        </w:tc>
        <w:tc>
          <w:tcPr>
            <w:tcW w:w="2126" w:type="dxa"/>
            <w:tcBorders>
              <w:top w:val="nil"/>
              <w:left w:val="nil"/>
              <w:bottom w:val="nil"/>
              <w:right w:val="nil"/>
            </w:tcBorders>
            <w:noWrap/>
            <w:hideMark/>
          </w:tcPr>
          <w:p w14:paraId="5D56E210"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Calibri" w:hAnsi="Times New Roman" w:cs="Times New Roman"/>
                <w:kern w:val="0"/>
                <w:sz w:val="24"/>
                <w:szCs w:val="24"/>
                <w14:ligatures w14:val="none"/>
              </w:rPr>
              <w:t>50.69</w:t>
            </w:r>
          </w:p>
        </w:tc>
      </w:tr>
      <w:tr w:rsidR="00383104" w:rsidRPr="00383104" w14:paraId="035D8128" w14:textId="77777777" w:rsidTr="006E1C1E">
        <w:trPr>
          <w:trHeight w:val="301"/>
        </w:trPr>
        <w:tc>
          <w:tcPr>
            <w:tcW w:w="903" w:type="dxa"/>
            <w:tcBorders>
              <w:top w:val="nil"/>
              <w:left w:val="nil"/>
              <w:bottom w:val="nil"/>
              <w:right w:val="nil"/>
            </w:tcBorders>
            <w:noWrap/>
            <w:vAlign w:val="bottom"/>
            <w:hideMark/>
          </w:tcPr>
          <w:p w14:paraId="40D5D96D"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13</w:t>
            </w:r>
          </w:p>
        </w:tc>
        <w:tc>
          <w:tcPr>
            <w:tcW w:w="2182" w:type="dxa"/>
            <w:tcBorders>
              <w:top w:val="nil"/>
              <w:left w:val="nil"/>
              <w:bottom w:val="nil"/>
              <w:right w:val="nil"/>
            </w:tcBorders>
            <w:noWrap/>
            <w:vAlign w:val="bottom"/>
            <w:hideMark/>
          </w:tcPr>
          <w:p w14:paraId="6702EF28"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769DB316"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2</w:t>
            </w:r>
          </w:p>
        </w:tc>
        <w:tc>
          <w:tcPr>
            <w:tcW w:w="1844" w:type="dxa"/>
            <w:tcBorders>
              <w:top w:val="nil"/>
              <w:left w:val="nil"/>
              <w:bottom w:val="nil"/>
              <w:right w:val="nil"/>
            </w:tcBorders>
            <w:noWrap/>
            <w:vAlign w:val="bottom"/>
            <w:hideMark/>
          </w:tcPr>
          <w:p w14:paraId="1AEC3FDE"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5</w:t>
            </w:r>
          </w:p>
        </w:tc>
        <w:tc>
          <w:tcPr>
            <w:tcW w:w="1373" w:type="dxa"/>
            <w:tcBorders>
              <w:top w:val="nil"/>
              <w:left w:val="nil"/>
              <w:bottom w:val="nil"/>
              <w:right w:val="nil"/>
            </w:tcBorders>
            <w:noWrap/>
            <w:vAlign w:val="bottom"/>
            <w:hideMark/>
          </w:tcPr>
          <w:p w14:paraId="745AD846"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5C27F136"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Calibri" w:hAnsi="Times New Roman" w:cs="Times New Roman"/>
                <w:kern w:val="0"/>
                <w:sz w:val="24"/>
                <w:szCs w:val="24"/>
                <w14:ligatures w14:val="none"/>
              </w:rPr>
              <w:t>62.48</w:t>
            </w:r>
          </w:p>
        </w:tc>
      </w:tr>
      <w:tr w:rsidR="00383104" w:rsidRPr="00383104" w14:paraId="005BB90E" w14:textId="77777777" w:rsidTr="006E1C1E">
        <w:trPr>
          <w:trHeight w:val="301"/>
        </w:trPr>
        <w:tc>
          <w:tcPr>
            <w:tcW w:w="903" w:type="dxa"/>
            <w:tcBorders>
              <w:top w:val="nil"/>
              <w:left w:val="nil"/>
              <w:bottom w:val="nil"/>
              <w:right w:val="nil"/>
            </w:tcBorders>
            <w:noWrap/>
            <w:vAlign w:val="bottom"/>
            <w:hideMark/>
          </w:tcPr>
          <w:p w14:paraId="35309B85"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14</w:t>
            </w:r>
          </w:p>
        </w:tc>
        <w:tc>
          <w:tcPr>
            <w:tcW w:w="2182" w:type="dxa"/>
            <w:tcBorders>
              <w:top w:val="nil"/>
              <w:left w:val="nil"/>
              <w:bottom w:val="nil"/>
              <w:right w:val="nil"/>
            </w:tcBorders>
            <w:noWrap/>
            <w:vAlign w:val="bottom"/>
            <w:hideMark/>
          </w:tcPr>
          <w:p w14:paraId="24CB1BCE"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1EF66330"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nil"/>
              <w:right w:val="nil"/>
            </w:tcBorders>
            <w:noWrap/>
            <w:vAlign w:val="bottom"/>
            <w:hideMark/>
          </w:tcPr>
          <w:p w14:paraId="6D47E880"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5</w:t>
            </w:r>
          </w:p>
        </w:tc>
        <w:tc>
          <w:tcPr>
            <w:tcW w:w="1373" w:type="dxa"/>
            <w:tcBorders>
              <w:top w:val="nil"/>
              <w:left w:val="nil"/>
              <w:bottom w:val="nil"/>
              <w:right w:val="nil"/>
            </w:tcBorders>
            <w:noWrap/>
            <w:vAlign w:val="bottom"/>
            <w:hideMark/>
          </w:tcPr>
          <w:p w14:paraId="7AAF5BF3"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30</w:t>
            </w:r>
          </w:p>
        </w:tc>
        <w:tc>
          <w:tcPr>
            <w:tcW w:w="2126" w:type="dxa"/>
            <w:tcBorders>
              <w:top w:val="nil"/>
              <w:left w:val="nil"/>
              <w:bottom w:val="nil"/>
              <w:right w:val="nil"/>
            </w:tcBorders>
            <w:noWrap/>
            <w:hideMark/>
          </w:tcPr>
          <w:p w14:paraId="34677762"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Calibri" w:hAnsi="Times New Roman" w:cs="Times New Roman"/>
                <w:kern w:val="0"/>
                <w:sz w:val="24"/>
                <w:szCs w:val="24"/>
                <w14:ligatures w14:val="none"/>
              </w:rPr>
              <w:t>46.22</w:t>
            </w:r>
          </w:p>
        </w:tc>
      </w:tr>
      <w:tr w:rsidR="00383104" w:rsidRPr="00383104" w14:paraId="6BE90435" w14:textId="77777777" w:rsidTr="006E1C1E">
        <w:trPr>
          <w:trHeight w:val="301"/>
        </w:trPr>
        <w:tc>
          <w:tcPr>
            <w:tcW w:w="903" w:type="dxa"/>
            <w:tcBorders>
              <w:top w:val="nil"/>
              <w:left w:val="nil"/>
              <w:bottom w:val="nil"/>
              <w:right w:val="nil"/>
            </w:tcBorders>
            <w:noWrap/>
            <w:vAlign w:val="bottom"/>
            <w:hideMark/>
          </w:tcPr>
          <w:p w14:paraId="59D70861"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15</w:t>
            </w:r>
          </w:p>
        </w:tc>
        <w:tc>
          <w:tcPr>
            <w:tcW w:w="2182" w:type="dxa"/>
            <w:tcBorders>
              <w:top w:val="nil"/>
              <w:left w:val="nil"/>
              <w:bottom w:val="nil"/>
              <w:right w:val="nil"/>
            </w:tcBorders>
            <w:noWrap/>
            <w:vAlign w:val="bottom"/>
            <w:hideMark/>
          </w:tcPr>
          <w:p w14:paraId="29695738"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10</w:t>
            </w:r>
          </w:p>
        </w:tc>
        <w:tc>
          <w:tcPr>
            <w:tcW w:w="903" w:type="dxa"/>
            <w:tcBorders>
              <w:top w:val="nil"/>
              <w:left w:val="nil"/>
              <w:bottom w:val="nil"/>
              <w:right w:val="nil"/>
            </w:tcBorders>
            <w:noWrap/>
            <w:vAlign w:val="bottom"/>
            <w:hideMark/>
          </w:tcPr>
          <w:p w14:paraId="4943C95F"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nil"/>
              <w:right w:val="nil"/>
            </w:tcBorders>
            <w:noWrap/>
            <w:vAlign w:val="bottom"/>
            <w:hideMark/>
          </w:tcPr>
          <w:p w14:paraId="48912D09"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5</w:t>
            </w:r>
          </w:p>
        </w:tc>
        <w:tc>
          <w:tcPr>
            <w:tcW w:w="1373" w:type="dxa"/>
            <w:tcBorders>
              <w:top w:val="nil"/>
              <w:left w:val="nil"/>
              <w:bottom w:val="nil"/>
              <w:right w:val="nil"/>
            </w:tcBorders>
            <w:noWrap/>
            <w:vAlign w:val="bottom"/>
            <w:hideMark/>
          </w:tcPr>
          <w:p w14:paraId="04797EDA"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440416BC"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Calibri" w:hAnsi="Times New Roman" w:cs="Times New Roman"/>
                <w:kern w:val="0"/>
                <w:sz w:val="24"/>
                <w:szCs w:val="24"/>
                <w14:ligatures w14:val="none"/>
              </w:rPr>
              <w:t>72.80</w:t>
            </w:r>
          </w:p>
        </w:tc>
      </w:tr>
      <w:tr w:rsidR="00383104" w:rsidRPr="00383104" w14:paraId="5C4A411B" w14:textId="77777777" w:rsidTr="006E1C1E">
        <w:trPr>
          <w:trHeight w:val="301"/>
        </w:trPr>
        <w:tc>
          <w:tcPr>
            <w:tcW w:w="903" w:type="dxa"/>
            <w:tcBorders>
              <w:top w:val="nil"/>
              <w:left w:val="nil"/>
              <w:bottom w:val="nil"/>
              <w:right w:val="nil"/>
            </w:tcBorders>
            <w:noWrap/>
            <w:vAlign w:val="bottom"/>
            <w:hideMark/>
          </w:tcPr>
          <w:p w14:paraId="65536441"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16</w:t>
            </w:r>
          </w:p>
        </w:tc>
        <w:tc>
          <w:tcPr>
            <w:tcW w:w="2182" w:type="dxa"/>
            <w:tcBorders>
              <w:top w:val="nil"/>
              <w:left w:val="nil"/>
              <w:bottom w:val="nil"/>
              <w:right w:val="nil"/>
            </w:tcBorders>
            <w:noWrap/>
            <w:vAlign w:val="bottom"/>
            <w:hideMark/>
          </w:tcPr>
          <w:p w14:paraId="4B3A0D52"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50</w:t>
            </w:r>
          </w:p>
        </w:tc>
        <w:tc>
          <w:tcPr>
            <w:tcW w:w="903" w:type="dxa"/>
            <w:tcBorders>
              <w:top w:val="nil"/>
              <w:left w:val="nil"/>
              <w:bottom w:val="nil"/>
              <w:right w:val="nil"/>
            </w:tcBorders>
            <w:noWrap/>
            <w:vAlign w:val="bottom"/>
            <w:hideMark/>
          </w:tcPr>
          <w:p w14:paraId="0D1DD85C"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2</w:t>
            </w:r>
          </w:p>
        </w:tc>
        <w:tc>
          <w:tcPr>
            <w:tcW w:w="1844" w:type="dxa"/>
            <w:tcBorders>
              <w:top w:val="nil"/>
              <w:left w:val="nil"/>
              <w:bottom w:val="nil"/>
              <w:right w:val="nil"/>
            </w:tcBorders>
            <w:noWrap/>
            <w:vAlign w:val="bottom"/>
            <w:hideMark/>
          </w:tcPr>
          <w:p w14:paraId="4D020588"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619B1084"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14D57731"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Calibri" w:hAnsi="Times New Roman" w:cs="Times New Roman"/>
                <w:kern w:val="0"/>
                <w:sz w:val="24"/>
                <w:szCs w:val="24"/>
                <w14:ligatures w14:val="none"/>
              </w:rPr>
              <w:t>44.07</w:t>
            </w:r>
          </w:p>
        </w:tc>
      </w:tr>
      <w:tr w:rsidR="00383104" w:rsidRPr="00383104" w14:paraId="1EFE3E8A" w14:textId="77777777" w:rsidTr="006E1C1E">
        <w:trPr>
          <w:trHeight w:val="301"/>
        </w:trPr>
        <w:tc>
          <w:tcPr>
            <w:tcW w:w="903" w:type="dxa"/>
            <w:tcBorders>
              <w:top w:val="nil"/>
              <w:left w:val="nil"/>
              <w:bottom w:val="nil"/>
              <w:right w:val="nil"/>
            </w:tcBorders>
            <w:noWrap/>
            <w:vAlign w:val="bottom"/>
            <w:hideMark/>
          </w:tcPr>
          <w:p w14:paraId="27B08C64"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17</w:t>
            </w:r>
          </w:p>
        </w:tc>
        <w:tc>
          <w:tcPr>
            <w:tcW w:w="2182" w:type="dxa"/>
            <w:tcBorders>
              <w:top w:val="nil"/>
              <w:left w:val="nil"/>
              <w:bottom w:val="nil"/>
              <w:right w:val="nil"/>
            </w:tcBorders>
            <w:noWrap/>
            <w:vAlign w:val="bottom"/>
            <w:hideMark/>
          </w:tcPr>
          <w:p w14:paraId="3B069B2A"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077B7500"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nil"/>
              <w:right w:val="nil"/>
            </w:tcBorders>
            <w:noWrap/>
            <w:vAlign w:val="bottom"/>
            <w:hideMark/>
          </w:tcPr>
          <w:p w14:paraId="26443334"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216D2031"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7278CA85"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Calibri" w:hAnsi="Times New Roman" w:cs="Times New Roman"/>
                <w:kern w:val="0"/>
                <w:sz w:val="24"/>
                <w:szCs w:val="24"/>
                <w14:ligatures w14:val="none"/>
              </w:rPr>
              <w:t>59.63</w:t>
            </w:r>
          </w:p>
        </w:tc>
      </w:tr>
      <w:tr w:rsidR="00383104" w:rsidRPr="00383104" w14:paraId="0B887614" w14:textId="77777777" w:rsidTr="006E1C1E">
        <w:trPr>
          <w:trHeight w:val="301"/>
        </w:trPr>
        <w:tc>
          <w:tcPr>
            <w:tcW w:w="903" w:type="dxa"/>
            <w:tcBorders>
              <w:top w:val="nil"/>
              <w:left w:val="nil"/>
              <w:bottom w:val="nil"/>
              <w:right w:val="nil"/>
            </w:tcBorders>
            <w:noWrap/>
            <w:vAlign w:val="bottom"/>
            <w:hideMark/>
          </w:tcPr>
          <w:p w14:paraId="1AB1EF1B"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18</w:t>
            </w:r>
          </w:p>
        </w:tc>
        <w:tc>
          <w:tcPr>
            <w:tcW w:w="2182" w:type="dxa"/>
            <w:tcBorders>
              <w:top w:val="nil"/>
              <w:left w:val="nil"/>
              <w:bottom w:val="nil"/>
              <w:right w:val="nil"/>
            </w:tcBorders>
            <w:noWrap/>
            <w:vAlign w:val="bottom"/>
            <w:hideMark/>
          </w:tcPr>
          <w:p w14:paraId="372E9069"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1066EF6E"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10</w:t>
            </w:r>
          </w:p>
        </w:tc>
        <w:tc>
          <w:tcPr>
            <w:tcW w:w="1844" w:type="dxa"/>
            <w:tcBorders>
              <w:top w:val="nil"/>
              <w:left w:val="nil"/>
              <w:bottom w:val="nil"/>
              <w:right w:val="nil"/>
            </w:tcBorders>
            <w:noWrap/>
            <w:vAlign w:val="bottom"/>
            <w:hideMark/>
          </w:tcPr>
          <w:p w14:paraId="57FBF5EC"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1</w:t>
            </w:r>
          </w:p>
        </w:tc>
        <w:tc>
          <w:tcPr>
            <w:tcW w:w="1373" w:type="dxa"/>
            <w:tcBorders>
              <w:top w:val="nil"/>
              <w:left w:val="nil"/>
              <w:bottom w:val="nil"/>
              <w:right w:val="nil"/>
            </w:tcBorders>
            <w:noWrap/>
            <w:vAlign w:val="bottom"/>
            <w:hideMark/>
          </w:tcPr>
          <w:p w14:paraId="781649F4"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0A201313"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Calibri" w:hAnsi="Times New Roman" w:cs="Times New Roman"/>
                <w:kern w:val="0"/>
                <w:sz w:val="24"/>
                <w:szCs w:val="24"/>
                <w14:ligatures w14:val="none"/>
              </w:rPr>
              <w:t>55.57</w:t>
            </w:r>
          </w:p>
        </w:tc>
      </w:tr>
      <w:tr w:rsidR="00383104" w:rsidRPr="00383104" w14:paraId="2F70E4AC" w14:textId="77777777" w:rsidTr="006E1C1E">
        <w:trPr>
          <w:trHeight w:val="301"/>
        </w:trPr>
        <w:tc>
          <w:tcPr>
            <w:tcW w:w="903" w:type="dxa"/>
            <w:tcBorders>
              <w:top w:val="nil"/>
              <w:left w:val="nil"/>
              <w:bottom w:val="nil"/>
              <w:right w:val="nil"/>
            </w:tcBorders>
            <w:noWrap/>
            <w:vAlign w:val="bottom"/>
            <w:hideMark/>
          </w:tcPr>
          <w:p w14:paraId="0D269D42"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19</w:t>
            </w:r>
          </w:p>
        </w:tc>
        <w:tc>
          <w:tcPr>
            <w:tcW w:w="2182" w:type="dxa"/>
            <w:tcBorders>
              <w:top w:val="nil"/>
              <w:left w:val="nil"/>
              <w:bottom w:val="nil"/>
              <w:right w:val="nil"/>
            </w:tcBorders>
            <w:noWrap/>
            <w:vAlign w:val="bottom"/>
            <w:hideMark/>
          </w:tcPr>
          <w:p w14:paraId="1D6BA51A"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45A98BCB"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nil"/>
              <w:right w:val="nil"/>
            </w:tcBorders>
            <w:noWrap/>
            <w:vAlign w:val="bottom"/>
            <w:hideMark/>
          </w:tcPr>
          <w:p w14:paraId="1464D12D"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1</w:t>
            </w:r>
          </w:p>
        </w:tc>
        <w:tc>
          <w:tcPr>
            <w:tcW w:w="1373" w:type="dxa"/>
            <w:tcBorders>
              <w:top w:val="nil"/>
              <w:left w:val="nil"/>
              <w:bottom w:val="nil"/>
              <w:right w:val="nil"/>
            </w:tcBorders>
            <w:noWrap/>
            <w:vAlign w:val="bottom"/>
            <w:hideMark/>
          </w:tcPr>
          <w:p w14:paraId="7AB96A6F"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30</w:t>
            </w:r>
          </w:p>
        </w:tc>
        <w:tc>
          <w:tcPr>
            <w:tcW w:w="2126" w:type="dxa"/>
            <w:tcBorders>
              <w:top w:val="nil"/>
              <w:left w:val="nil"/>
              <w:bottom w:val="nil"/>
              <w:right w:val="nil"/>
            </w:tcBorders>
            <w:noWrap/>
            <w:hideMark/>
          </w:tcPr>
          <w:p w14:paraId="36352248"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Calibri" w:hAnsi="Times New Roman" w:cs="Times New Roman"/>
                <w:kern w:val="0"/>
                <w:sz w:val="24"/>
                <w:szCs w:val="24"/>
                <w14:ligatures w14:val="none"/>
              </w:rPr>
              <w:t>69.80</w:t>
            </w:r>
          </w:p>
        </w:tc>
      </w:tr>
      <w:tr w:rsidR="00383104" w:rsidRPr="00383104" w14:paraId="46AACE35" w14:textId="77777777" w:rsidTr="006E1C1E">
        <w:trPr>
          <w:trHeight w:val="301"/>
        </w:trPr>
        <w:tc>
          <w:tcPr>
            <w:tcW w:w="903" w:type="dxa"/>
            <w:tcBorders>
              <w:top w:val="nil"/>
              <w:left w:val="nil"/>
              <w:bottom w:val="nil"/>
              <w:right w:val="nil"/>
            </w:tcBorders>
            <w:noWrap/>
            <w:vAlign w:val="bottom"/>
            <w:hideMark/>
          </w:tcPr>
          <w:p w14:paraId="19015D06"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20</w:t>
            </w:r>
          </w:p>
        </w:tc>
        <w:tc>
          <w:tcPr>
            <w:tcW w:w="2182" w:type="dxa"/>
            <w:tcBorders>
              <w:top w:val="nil"/>
              <w:left w:val="nil"/>
              <w:bottom w:val="nil"/>
              <w:right w:val="nil"/>
            </w:tcBorders>
            <w:noWrap/>
            <w:vAlign w:val="bottom"/>
            <w:hideMark/>
          </w:tcPr>
          <w:p w14:paraId="645A6E0B"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50</w:t>
            </w:r>
          </w:p>
        </w:tc>
        <w:tc>
          <w:tcPr>
            <w:tcW w:w="903" w:type="dxa"/>
            <w:tcBorders>
              <w:top w:val="nil"/>
              <w:left w:val="nil"/>
              <w:bottom w:val="nil"/>
              <w:right w:val="nil"/>
            </w:tcBorders>
            <w:noWrap/>
            <w:vAlign w:val="bottom"/>
            <w:hideMark/>
          </w:tcPr>
          <w:p w14:paraId="7C3C850B"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10</w:t>
            </w:r>
          </w:p>
        </w:tc>
        <w:tc>
          <w:tcPr>
            <w:tcW w:w="1844" w:type="dxa"/>
            <w:tcBorders>
              <w:top w:val="nil"/>
              <w:left w:val="nil"/>
              <w:bottom w:val="nil"/>
              <w:right w:val="nil"/>
            </w:tcBorders>
            <w:noWrap/>
            <w:vAlign w:val="bottom"/>
            <w:hideMark/>
          </w:tcPr>
          <w:p w14:paraId="38C8EA29"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0ECC07C8"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445331D0"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Calibri" w:hAnsi="Times New Roman" w:cs="Times New Roman"/>
                <w:kern w:val="0"/>
                <w:sz w:val="24"/>
                <w:szCs w:val="24"/>
                <w14:ligatures w14:val="none"/>
              </w:rPr>
              <w:t>66.27</w:t>
            </w:r>
          </w:p>
        </w:tc>
      </w:tr>
      <w:tr w:rsidR="00383104" w:rsidRPr="00383104" w14:paraId="23F3652A" w14:textId="77777777" w:rsidTr="006E1C1E">
        <w:trPr>
          <w:trHeight w:val="301"/>
        </w:trPr>
        <w:tc>
          <w:tcPr>
            <w:tcW w:w="903" w:type="dxa"/>
            <w:tcBorders>
              <w:top w:val="nil"/>
              <w:left w:val="nil"/>
              <w:bottom w:val="nil"/>
              <w:right w:val="nil"/>
            </w:tcBorders>
            <w:noWrap/>
            <w:vAlign w:val="bottom"/>
            <w:hideMark/>
          </w:tcPr>
          <w:p w14:paraId="21B59256"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21</w:t>
            </w:r>
          </w:p>
        </w:tc>
        <w:tc>
          <w:tcPr>
            <w:tcW w:w="2182" w:type="dxa"/>
            <w:tcBorders>
              <w:top w:val="nil"/>
              <w:left w:val="nil"/>
              <w:bottom w:val="nil"/>
              <w:right w:val="nil"/>
            </w:tcBorders>
            <w:noWrap/>
            <w:vAlign w:val="bottom"/>
            <w:hideMark/>
          </w:tcPr>
          <w:p w14:paraId="4DBBA0DE"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50</w:t>
            </w:r>
          </w:p>
        </w:tc>
        <w:tc>
          <w:tcPr>
            <w:tcW w:w="903" w:type="dxa"/>
            <w:tcBorders>
              <w:top w:val="nil"/>
              <w:left w:val="nil"/>
              <w:bottom w:val="nil"/>
              <w:right w:val="nil"/>
            </w:tcBorders>
            <w:noWrap/>
            <w:vAlign w:val="bottom"/>
            <w:hideMark/>
          </w:tcPr>
          <w:p w14:paraId="32174442"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nil"/>
              <w:right w:val="nil"/>
            </w:tcBorders>
            <w:noWrap/>
            <w:vAlign w:val="bottom"/>
            <w:hideMark/>
          </w:tcPr>
          <w:p w14:paraId="41A26920"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5</w:t>
            </w:r>
          </w:p>
        </w:tc>
        <w:tc>
          <w:tcPr>
            <w:tcW w:w="1373" w:type="dxa"/>
            <w:tcBorders>
              <w:top w:val="nil"/>
              <w:left w:val="nil"/>
              <w:bottom w:val="nil"/>
              <w:right w:val="nil"/>
            </w:tcBorders>
            <w:noWrap/>
            <w:vAlign w:val="bottom"/>
            <w:hideMark/>
          </w:tcPr>
          <w:p w14:paraId="0EA7BF9A"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546E3BA7"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Calibri" w:hAnsi="Times New Roman" w:cs="Times New Roman"/>
                <w:kern w:val="0"/>
                <w:sz w:val="24"/>
                <w:szCs w:val="24"/>
                <w14:ligatures w14:val="none"/>
              </w:rPr>
              <w:t>67.49</w:t>
            </w:r>
          </w:p>
        </w:tc>
      </w:tr>
      <w:tr w:rsidR="00383104" w:rsidRPr="00383104" w14:paraId="322107D9" w14:textId="77777777" w:rsidTr="006E1C1E">
        <w:trPr>
          <w:trHeight w:val="301"/>
        </w:trPr>
        <w:tc>
          <w:tcPr>
            <w:tcW w:w="903" w:type="dxa"/>
            <w:tcBorders>
              <w:top w:val="nil"/>
              <w:left w:val="nil"/>
              <w:bottom w:val="nil"/>
              <w:right w:val="nil"/>
            </w:tcBorders>
            <w:noWrap/>
            <w:vAlign w:val="bottom"/>
            <w:hideMark/>
          </w:tcPr>
          <w:p w14:paraId="4B7CBA86"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22</w:t>
            </w:r>
          </w:p>
        </w:tc>
        <w:tc>
          <w:tcPr>
            <w:tcW w:w="2182" w:type="dxa"/>
            <w:tcBorders>
              <w:top w:val="nil"/>
              <w:left w:val="nil"/>
              <w:bottom w:val="nil"/>
              <w:right w:val="nil"/>
            </w:tcBorders>
            <w:noWrap/>
            <w:vAlign w:val="bottom"/>
            <w:hideMark/>
          </w:tcPr>
          <w:p w14:paraId="0B0C7E59"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7957E3BC"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nil"/>
              <w:right w:val="nil"/>
            </w:tcBorders>
            <w:noWrap/>
            <w:vAlign w:val="bottom"/>
            <w:hideMark/>
          </w:tcPr>
          <w:p w14:paraId="3BC8A779"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1BCD9052"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38265894"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Calibri" w:hAnsi="Times New Roman" w:cs="Times New Roman"/>
                <w:kern w:val="0"/>
                <w:sz w:val="24"/>
                <w:szCs w:val="24"/>
                <w14:ligatures w14:val="none"/>
              </w:rPr>
              <w:t>75.49</w:t>
            </w:r>
          </w:p>
        </w:tc>
      </w:tr>
      <w:tr w:rsidR="00383104" w:rsidRPr="00383104" w14:paraId="750B916C" w14:textId="77777777" w:rsidTr="006E1C1E">
        <w:trPr>
          <w:trHeight w:val="301"/>
        </w:trPr>
        <w:tc>
          <w:tcPr>
            <w:tcW w:w="903" w:type="dxa"/>
            <w:tcBorders>
              <w:top w:val="nil"/>
              <w:left w:val="nil"/>
              <w:bottom w:val="nil"/>
              <w:right w:val="nil"/>
            </w:tcBorders>
            <w:noWrap/>
            <w:vAlign w:val="bottom"/>
            <w:hideMark/>
          </w:tcPr>
          <w:p w14:paraId="3836E0C1"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23</w:t>
            </w:r>
          </w:p>
        </w:tc>
        <w:tc>
          <w:tcPr>
            <w:tcW w:w="2182" w:type="dxa"/>
            <w:tcBorders>
              <w:top w:val="nil"/>
              <w:left w:val="nil"/>
              <w:bottom w:val="nil"/>
              <w:right w:val="nil"/>
            </w:tcBorders>
            <w:noWrap/>
            <w:vAlign w:val="bottom"/>
            <w:hideMark/>
          </w:tcPr>
          <w:p w14:paraId="2C592C8C"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740EC7EE"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10</w:t>
            </w:r>
          </w:p>
        </w:tc>
        <w:tc>
          <w:tcPr>
            <w:tcW w:w="1844" w:type="dxa"/>
            <w:tcBorders>
              <w:top w:val="nil"/>
              <w:left w:val="nil"/>
              <w:bottom w:val="nil"/>
              <w:right w:val="nil"/>
            </w:tcBorders>
            <w:noWrap/>
            <w:vAlign w:val="bottom"/>
            <w:hideMark/>
          </w:tcPr>
          <w:p w14:paraId="7618E3D4"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33E92B49"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30</w:t>
            </w:r>
          </w:p>
        </w:tc>
        <w:tc>
          <w:tcPr>
            <w:tcW w:w="2126" w:type="dxa"/>
            <w:tcBorders>
              <w:top w:val="nil"/>
              <w:left w:val="nil"/>
              <w:bottom w:val="nil"/>
              <w:right w:val="nil"/>
            </w:tcBorders>
            <w:noWrap/>
            <w:hideMark/>
          </w:tcPr>
          <w:p w14:paraId="132E5F52"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Calibri" w:hAnsi="Times New Roman" w:cs="Times New Roman"/>
                <w:kern w:val="0"/>
                <w:sz w:val="24"/>
                <w:szCs w:val="24"/>
                <w14:ligatures w14:val="none"/>
              </w:rPr>
              <w:t>60.45</w:t>
            </w:r>
          </w:p>
        </w:tc>
      </w:tr>
      <w:tr w:rsidR="00383104" w:rsidRPr="00383104" w14:paraId="62290B2C" w14:textId="77777777" w:rsidTr="006E1C1E">
        <w:trPr>
          <w:trHeight w:val="301"/>
        </w:trPr>
        <w:tc>
          <w:tcPr>
            <w:tcW w:w="903" w:type="dxa"/>
            <w:tcBorders>
              <w:top w:val="nil"/>
              <w:left w:val="nil"/>
              <w:bottom w:val="nil"/>
              <w:right w:val="nil"/>
            </w:tcBorders>
            <w:noWrap/>
            <w:vAlign w:val="bottom"/>
            <w:hideMark/>
          </w:tcPr>
          <w:p w14:paraId="57D6C4C2"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24</w:t>
            </w:r>
          </w:p>
        </w:tc>
        <w:tc>
          <w:tcPr>
            <w:tcW w:w="2182" w:type="dxa"/>
            <w:tcBorders>
              <w:top w:val="nil"/>
              <w:left w:val="nil"/>
              <w:bottom w:val="nil"/>
              <w:right w:val="nil"/>
            </w:tcBorders>
            <w:noWrap/>
            <w:vAlign w:val="bottom"/>
            <w:hideMark/>
          </w:tcPr>
          <w:p w14:paraId="65472F4D"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10</w:t>
            </w:r>
          </w:p>
        </w:tc>
        <w:tc>
          <w:tcPr>
            <w:tcW w:w="903" w:type="dxa"/>
            <w:tcBorders>
              <w:top w:val="nil"/>
              <w:left w:val="nil"/>
              <w:bottom w:val="nil"/>
              <w:right w:val="nil"/>
            </w:tcBorders>
            <w:noWrap/>
            <w:vAlign w:val="bottom"/>
            <w:hideMark/>
          </w:tcPr>
          <w:p w14:paraId="76EE7B3B"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2</w:t>
            </w:r>
          </w:p>
        </w:tc>
        <w:tc>
          <w:tcPr>
            <w:tcW w:w="1844" w:type="dxa"/>
            <w:tcBorders>
              <w:top w:val="nil"/>
              <w:left w:val="nil"/>
              <w:bottom w:val="nil"/>
              <w:right w:val="nil"/>
            </w:tcBorders>
            <w:noWrap/>
            <w:vAlign w:val="bottom"/>
            <w:hideMark/>
          </w:tcPr>
          <w:p w14:paraId="35FA739B"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6431CDCF"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65B1697F"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Calibri" w:hAnsi="Times New Roman" w:cs="Times New Roman"/>
                <w:kern w:val="0"/>
                <w:sz w:val="24"/>
                <w:szCs w:val="24"/>
                <w14:ligatures w14:val="none"/>
              </w:rPr>
              <w:t>76.46</w:t>
            </w:r>
          </w:p>
        </w:tc>
      </w:tr>
      <w:tr w:rsidR="00383104" w:rsidRPr="00383104" w14:paraId="712923A5" w14:textId="77777777" w:rsidTr="006E1C1E">
        <w:trPr>
          <w:trHeight w:val="301"/>
        </w:trPr>
        <w:tc>
          <w:tcPr>
            <w:tcW w:w="903" w:type="dxa"/>
            <w:tcBorders>
              <w:top w:val="nil"/>
              <w:left w:val="nil"/>
              <w:bottom w:val="nil"/>
              <w:right w:val="nil"/>
            </w:tcBorders>
            <w:noWrap/>
            <w:vAlign w:val="bottom"/>
            <w:hideMark/>
          </w:tcPr>
          <w:p w14:paraId="5B9E6F40"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25</w:t>
            </w:r>
          </w:p>
        </w:tc>
        <w:tc>
          <w:tcPr>
            <w:tcW w:w="2182" w:type="dxa"/>
            <w:tcBorders>
              <w:top w:val="nil"/>
              <w:left w:val="nil"/>
              <w:bottom w:val="nil"/>
              <w:right w:val="nil"/>
            </w:tcBorders>
            <w:noWrap/>
            <w:vAlign w:val="bottom"/>
            <w:hideMark/>
          </w:tcPr>
          <w:p w14:paraId="681EC30A"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10</w:t>
            </w:r>
          </w:p>
        </w:tc>
        <w:tc>
          <w:tcPr>
            <w:tcW w:w="903" w:type="dxa"/>
            <w:tcBorders>
              <w:top w:val="nil"/>
              <w:left w:val="nil"/>
              <w:bottom w:val="nil"/>
              <w:right w:val="nil"/>
            </w:tcBorders>
            <w:noWrap/>
            <w:vAlign w:val="bottom"/>
            <w:hideMark/>
          </w:tcPr>
          <w:p w14:paraId="7F2D39D6"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nil"/>
              <w:right w:val="nil"/>
            </w:tcBorders>
            <w:noWrap/>
            <w:vAlign w:val="bottom"/>
            <w:hideMark/>
          </w:tcPr>
          <w:p w14:paraId="0510B378"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6CC1A548"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30</w:t>
            </w:r>
          </w:p>
        </w:tc>
        <w:tc>
          <w:tcPr>
            <w:tcW w:w="2126" w:type="dxa"/>
            <w:tcBorders>
              <w:top w:val="nil"/>
              <w:left w:val="nil"/>
              <w:bottom w:val="nil"/>
              <w:right w:val="nil"/>
            </w:tcBorders>
            <w:noWrap/>
            <w:hideMark/>
          </w:tcPr>
          <w:p w14:paraId="5BEEBF2E"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Calibri" w:hAnsi="Times New Roman" w:cs="Times New Roman"/>
                <w:kern w:val="0"/>
                <w:sz w:val="24"/>
                <w:szCs w:val="24"/>
                <w14:ligatures w14:val="none"/>
              </w:rPr>
              <w:t>69.15</w:t>
            </w:r>
          </w:p>
        </w:tc>
      </w:tr>
      <w:tr w:rsidR="00383104" w:rsidRPr="00383104" w14:paraId="75ADE0A1" w14:textId="77777777" w:rsidTr="006E1C1E">
        <w:trPr>
          <w:trHeight w:val="301"/>
        </w:trPr>
        <w:tc>
          <w:tcPr>
            <w:tcW w:w="903" w:type="dxa"/>
            <w:tcBorders>
              <w:top w:val="nil"/>
              <w:left w:val="nil"/>
              <w:bottom w:val="nil"/>
              <w:right w:val="nil"/>
            </w:tcBorders>
            <w:noWrap/>
            <w:vAlign w:val="bottom"/>
            <w:hideMark/>
          </w:tcPr>
          <w:p w14:paraId="52496C46"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highlight w:val="yellow"/>
                <w:u w:val="single"/>
                <w14:ligatures w14:val="none"/>
              </w:rPr>
            </w:pPr>
            <w:r w:rsidRPr="00383104">
              <w:rPr>
                <w:rFonts w:ascii="Times New Roman" w:eastAsia="Times New Roman" w:hAnsi="Times New Roman" w:cs="Times New Roman"/>
                <w:color w:val="000000"/>
                <w:kern w:val="0"/>
                <w:sz w:val="24"/>
                <w:szCs w:val="24"/>
                <w:highlight w:val="yellow"/>
                <w:u w:val="single"/>
                <w14:ligatures w14:val="none"/>
              </w:rPr>
              <w:t>26</w:t>
            </w:r>
          </w:p>
        </w:tc>
        <w:tc>
          <w:tcPr>
            <w:tcW w:w="2182" w:type="dxa"/>
            <w:tcBorders>
              <w:top w:val="nil"/>
              <w:left w:val="nil"/>
              <w:bottom w:val="nil"/>
              <w:right w:val="nil"/>
            </w:tcBorders>
            <w:noWrap/>
            <w:vAlign w:val="bottom"/>
            <w:hideMark/>
          </w:tcPr>
          <w:p w14:paraId="65CB92AB"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highlight w:val="yellow"/>
                <w:u w:val="single"/>
                <w14:ligatures w14:val="none"/>
              </w:rPr>
            </w:pPr>
            <w:r w:rsidRPr="00383104">
              <w:rPr>
                <w:rFonts w:ascii="Times New Roman" w:eastAsia="Times New Roman" w:hAnsi="Times New Roman" w:cs="Times New Roman"/>
                <w:color w:val="000000"/>
                <w:kern w:val="0"/>
                <w:sz w:val="24"/>
                <w:szCs w:val="24"/>
                <w:highlight w:val="yellow"/>
                <w:u w:val="single"/>
                <w14:ligatures w14:val="none"/>
              </w:rPr>
              <w:t>30</w:t>
            </w:r>
          </w:p>
        </w:tc>
        <w:tc>
          <w:tcPr>
            <w:tcW w:w="903" w:type="dxa"/>
            <w:tcBorders>
              <w:top w:val="nil"/>
              <w:left w:val="nil"/>
              <w:bottom w:val="nil"/>
              <w:right w:val="nil"/>
            </w:tcBorders>
            <w:noWrap/>
            <w:vAlign w:val="bottom"/>
            <w:hideMark/>
          </w:tcPr>
          <w:p w14:paraId="4DC690C6"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highlight w:val="yellow"/>
                <w:u w:val="single"/>
                <w14:ligatures w14:val="none"/>
              </w:rPr>
            </w:pPr>
            <w:r w:rsidRPr="00383104">
              <w:rPr>
                <w:rFonts w:ascii="Times New Roman" w:eastAsia="Times New Roman" w:hAnsi="Times New Roman" w:cs="Times New Roman"/>
                <w:color w:val="000000"/>
                <w:kern w:val="0"/>
                <w:sz w:val="24"/>
                <w:szCs w:val="24"/>
                <w:highlight w:val="yellow"/>
                <w:u w:val="single"/>
                <w14:ligatures w14:val="none"/>
              </w:rPr>
              <w:t>6</w:t>
            </w:r>
          </w:p>
        </w:tc>
        <w:tc>
          <w:tcPr>
            <w:tcW w:w="1844" w:type="dxa"/>
            <w:tcBorders>
              <w:top w:val="nil"/>
              <w:left w:val="nil"/>
              <w:bottom w:val="nil"/>
              <w:right w:val="nil"/>
            </w:tcBorders>
            <w:noWrap/>
            <w:vAlign w:val="bottom"/>
            <w:hideMark/>
          </w:tcPr>
          <w:p w14:paraId="55ACCFEC"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highlight w:val="yellow"/>
                <w:u w:val="single"/>
                <w14:ligatures w14:val="none"/>
              </w:rPr>
            </w:pPr>
            <w:r w:rsidRPr="00383104">
              <w:rPr>
                <w:rFonts w:ascii="Times New Roman" w:eastAsia="Times New Roman" w:hAnsi="Times New Roman" w:cs="Times New Roman"/>
                <w:color w:val="000000"/>
                <w:kern w:val="0"/>
                <w:sz w:val="24"/>
                <w:szCs w:val="24"/>
                <w:highlight w:val="yellow"/>
                <w:u w:val="single"/>
                <w14:ligatures w14:val="none"/>
              </w:rPr>
              <w:t>5</w:t>
            </w:r>
          </w:p>
        </w:tc>
        <w:tc>
          <w:tcPr>
            <w:tcW w:w="1373" w:type="dxa"/>
            <w:tcBorders>
              <w:top w:val="nil"/>
              <w:left w:val="nil"/>
              <w:bottom w:val="nil"/>
              <w:right w:val="nil"/>
            </w:tcBorders>
            <w:noWrap/>
            <w:vAlign w:val="bottom"/>
            <w:hideMark/>
          </w:tcPr>
          <w:p w14:paraId="61B18253"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highlight w:val="yellow"/>
                <w:u w:val="single"/>
                <w14:ligatures w14:val="none"/>
              </w:rPr>
            </w:pPr>
            <w:r w:rsidRPr="00383104">
              <w:rPr>
                <w:rFonts w:ascii="Times New Roman" w:eastAsia="Times New Roman" w:hAnsi="Times New Roman" w:cs="Times New Roman"/>
                <w:color w:val="000000"/>
                <w:kern w:val="0"/>
                <w:sz w:val="24"/>
                <w:szCs w:val="24"/>
                <w:highlight w:val="yellow"/>
                <w:u w:val="single"/>
                <w14:ligatures w14:val="none"/>
              </w:rPr>
              <w:t>90</w:t>
            </w:r>
          </w:p>
        </w:tc>
        <w:tc>
          <w:tcPr>
            <w:tcW w:w="2126" w:type="dxa"/>
            <w:tcBorders>
              <w:top w:val="nil"/>
              <w:left w:val="nil"/>
              <w:bottom w:val="nil"/>
              <w:right w:val="nil"/>
            </w:tcBorders>
            <w:noWrap/>
            <w:hideMark/>
          </w:tcPr>
          <w:p w14:paraId="71E19213"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highlight w:val="yellow"/>
                <w:u w:val="single"/>
                <w14:ligatures w14:val="none"/>
              </w:rPr>
            </w:pPr>
            <w:r w:rsidRPr="00383104">
              <w:rPr>
                <w:rFonts w:ascii="Times New Roman" w:eastAsia="Calibri" w:hAnsi="Times New Roman" w:cs="Times New Roman"/>
                <w:kern w:val="0"/>
                <w:sz w:val="24"/>
                <w:szCs w:val="24"/>
                <w:highlight w:val="yellow"/>
                <w:u w:val="single"/>
                <w14:ligatures w14:val="none"/>
              </w:rPr>
              <w:t>97.85</w:t>
            </w:r>
          </w:p>
        </w:tc>
      </w:tr>
      <w:tr w:rsidR="00383104" w:rsidRPr="00383104" w14:paraId="1C539C73" w14:textId="77777777" w:rsidTr="006E1C1E">
        <w:trPr>
          <w:trHeight w:val="301"/>
        </w:trPr>
        <w:tc>
          <w:tcPr>
            <w:tcW w:w="903" w:type="dxa"/>
            <w:tcBorders>
              <w:top w:val="nil"/>
              <w:left w:val="nil"/>
              <w:bottom w:val="nil"/>
              <w:right w:val="nil"/>
            </w:tcBorders>
            <w:noWrap/>
            <w:vAlign w:val="bottom"/>
            <w:hideMark/>
          </w:tcPr>
          <w:p w14:paraId="2A8F78E6"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27</w:t>
            </w:r>
          </w:p>
        </w:tc>
        <w:tc>
          <w:tcPr>
            <w:tcW w:w="2182" w:type="dxa"/>
            <w:tcBorders>
              <w:top w:val="nil"/>
              <w:left w:val="nil"/>
              <w:bottom w:val="nil"/>
              <w:right w:val="nil"/>
            </w:tcBorders>
            <w:noWrap/>
            <w:vAlign w:val="bottom"/>
            <w:hideMark/>
          </w:tcPr>
          <w:p w14:paraId="5D1DE57F"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50</w:t>
            </w:r>
          </w:p>
        </w:tc>
        <w:tc>
          <w:tcPr>
            <w:tcW w:w="903" w:type="dxa"/>
            <w:tcBorders>
              <w:top w:val="nil"/>
              <w:left w:val="nil"/>
              <w:bottom w:val="nil"/>
              <w:right w:val="nil"/>
            </w:tcBorders>
            <w:noWrap/>
            <w:vAlign w:val="bottom"/>
            <w:hideMark/>
          </w:tcPr>
          <w:p w14:paraId="5EFA2016"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nil"/>
              <w:right w:val="nil"/>
            </w:tcBorders>
            <w:noWrap/>
            <w:vAlign w:val="bottom"/>
            <w:hideMark/>
          </w:tcPr>
          <w:p w14:paraId="3CADDBDC"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74D86807"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90</w:t>
            </w:r>
          </w:p>
        </w:tc>
        <w:tc>
          <w:tcPr>
            <w:tcW w:w="2126" w:type="dxa"/>
            <w:tcBorders>
              <w:top w:val="nil"/>
              <w:left w:val="nil"/>
              <w:bottom w:val="nil"/>
              <w:right w:val="nil"/>
            </w:tcBorders>
            <w:noWrap/>
            <w:hideMark/>
          </w:tcPr>
          <w:p w14:paraId="2D1BBDF8"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Calibri" w:hAnsi="Times New Roman" w:cs="Times New Roman"/>
                <w:kern w:val="0"/>
                <w:sz w:val="24"/>
                <w:szCs w:val="24"/>
                <w14:ligatures w14:val="none"/>
              </w:rPr>
              <w:t>86.02</w:t>
            </w:r>
          </w:p>
        </w:tc>
      </w:tr>
      <w:tr w:rsidR="00383104" w:rsidRPr="00383104" w14:paraId="3C3282EE" w14:textId="77777777" w:rsidTr="006E1C1E">
        <w:trPr>
          <w:trHeight w:val="301"/>
        </w:trPr>
        <w:tc>
          <w:tcPr>
            <w:tcW w:w="903" w:type="dxa"/>
            <w:tcBorders>
              <w:top w:val="nil"/>
              <w:left w:val="nil"/>
              <w:bottom w:val="nil"/>
              <w:right w:val="nil"/>
            </w:tcBorders>
            <w:noWrap/>
            <w:vAlign w:val="bottom"/>
            <w:hideMark/>
          </w:tcPr>
          <w:p w14:paraId="4EA5BAF2"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28</w:t>
            </w:r>
          </w:p>
        </w:tc>
        <w:tc>
          <w:tcPr>
            <w:tcW w:w="2182" w:type="dxa"/>
            <w:tcBorders>
              <w:top w:val="nil"/>
              <w:left w:val="nil"/>
              <w:bottom w:val="nil"/>
              <w:right w:val="nil"/>
            </w:tcBorders>
            <w:noWrap/>
            <w:vAlign w:val="bottom"/>
            <w:hideMark/>
          </w:tcPr>
          <w:p w14:paraId="4701C795"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10</w:t>
            </w:r>
          </w:p>
        </w:tc>
        <w:tc>
          <w:tcPr>
            <w:tcW w:w="903" w:type="dxa"/>
            <w:tcBorders>
              <w:top w:val="nil"/>
              <w:left w:val="nil"/>
              <w:bottom w:val="nil"/>
              <w:right w:val="nil"/>
            </w:tcBorders>
            <w:noWrap/>
            <w:vAlign w:val="bottom"/>
            <w:hideMark/>
          </w:tcPr>
          <w:p w14:paraId="2A5267A9"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nil"/>
              <w:right w:val="nil"/>
            </w:tcBorders>
            <w:noWrap/>
            <w:vAlign w:val="bottom"/>
            <w:hideMark/>
          </w:tcPr>
          <w:p w14:paraId="365F91A4"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1</w:t>
            </w:r>
          </w:p>
        </w:tc>
        <w:tc>
          <w:tcPr>
            <w:tcW w:w="1373" w:type="dxa"/>
            <w:tcBorders>
              <w:top w:val="nil"/>
              <w:left w:val="nil"/>
              <w:bottom w:val="nil"/>
              <w:right w:val="nil"/>
            </w:tcBorders>
            <w:noWrap/>
            <w:vAlign w:val="bottom"/>
            <w:hideMark/>
          </w:tcPr>
          <w:p w14:paraId="0B6312DA"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72D6F99A"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Calibri" w:hAnsi="Times New Roman" w:cs="Times New Roman"/>
                <w:kern w:val="0"/>
                <w:sz w:val="24"/>
                <w:szCs w:val="24"/>
                <w14:ligatures w14:val="none"/>
              </w:rPr>
              <w:t>54.51</w:t>
            </w:r>
          </w:p>
        </w:tc>
      </w:tr>
      <w:tr w:rsidR="00383104" w:rsidRPr="00383104" w14:paraId="4294C5A5" w14:textId="77777777" w:rsidTr="006E1C1E">
        <w:trPr>
          <w:trHeight w:val="301"/>
        </w:trPr>
        <w:tc>
          <w:tcPr>
            <w:tcW w:w="903" w:type="dxa"/>
            <w:tcBorders>
              <w:top w:val="nil"/>
              <w:left w:val="nil"/>
              <w:bottom w:val="single" w:sz="4" w:space="0" w:color="auto"/>
              <w:right w:val="nil"/>
            </w:tcBorders>
            <w:noWrap/>
            <w:vAlign w:val="bottom"/>
            <w:hideMark/>
          </w:tcPr>
          <w:p w14:paraId="78D5B335"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29</w:t>
            </w:r>
          </w:p>
        </w:tc>
        <w:tc>
          <w:tcPr>
            <w:tcW w:w="2182" w:type="dxa"/>
            <w:tcBorders>
              <w:top w:val="nil"/>
              <w:left w:val="nil"/>
              <w:bottom w:val="single" w:sz="4" w:space="0" w:color="auto"/>
              <w:right w:val="nil"/>
            </w:tcBorders>
            <w:noWrap/>
            <w:vAlign w:val="bottom"/>
            <w:hideMark/>
          </w:tcPr>
          <w:p w14:paraId="3948F4C9"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50</w:t>
            </w:r>
          </w:p>
        </w:tc>
        <w:tc>
          <w:tcPr>
            <w:tcW w:w="903" w:type="dxa"/>
            <w:tcBorders>
              <w:top w:val="nil"/>
              <w:left w:val="nil"/>
              <w:bottom w:val="single" w:sz="4" w:space="0" w:color="auto"/>
              <w:right w:val="nil"/>
            </w:tcBorders>
            <w:noWrap/>
            <w:vAlign w:val="bottom"/>
            <w:hideMark/>
          </w:tcPr>
          <w:p w14:paraId="3EE398AA"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single" w:sz="4" w:space="0" w:color="auto"/>
              <w:right w:val="nil"/>
            </w:tcBorders>
            <w:noWrap/>
            <w:vAlign w:val="bottom"/>
            <w:hideMark/>
          </w:tcPr>
          <w:p w14:paraId="3C647CD6"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single" w:sz="4" w:space="0" w:color="auto"/>
              <w:right w:val="nil"/>
            </w:tcBorders>
            <w:noWrap/>
            <w:vAlign w:val="bottom"/>
            <w:hideMark/>
          </w:tcPr>
          <w:p w14:paraId="7615F7BA"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Times New Roman" w:hAnsi="Times New Roman" w:cs="Times New Roman"/>
                <w:color w:val="000000"/>
                <w:kern w:val="0"/>
                <w:sz w:val="24"/>
                <w:szCs w:val="24"/>
                <w14:ligatures w14:val="none"/>
              </w:rPr>
              <w:t>30</w:t>
            </w:r>
          </w:p>
        </w:tc>
        <w:tc>
          <w:tcPr>
            <w:tcW w:w="2126" w:type="dxa"/>
            <w:tcBorders>
              <w:top w:val="nil"/>
              <w:left w:val="nil"/>
              <w:bottom w:val="single" w:sz="4" w:space="0" w:color="auto"/>
              <w:right w:val="nil"/>
            </w:tcBorders>
            <w:noWrap/>
            <w:hideMark/>
          </w:tcPr>
          <w:p w14:paraId="43CDA08B" w14:textId="77777777" w:rsidR="00383104" w:rsidRPr="00383104"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383104">
              <w:rPr>
                <w:rFonts w:ascii="Times New Roman" w:eastAsia="Calibri" w:hAnsi="Times New Roman" w:cs="Times New Roman"/>
                <w:kern w:val="0"/>
                <w:sz w:val="24"/>
                <w:szCs w:val="24"/>
                <w14:ligatures w14:val="none"/>
              </w:rPr>
              <w:t>60.41</w:t>
            </w:r>
          </w:p>
        </w:tc>
      </w:tr>
    </w:tbl>
    <w:p w14:paraId="606F19EA" w14:textId="77777777" w:rsidR="00383104" w:rsidRDefault="00383104" w:rsidP="00383104">
      <w:pPr>
        <w:spacing w:line="276" w:lineRule="auto"/>
        <w:jc w:val="both"/>
        <w:rPr>
          <w:rFonts w:ascii="Times New Roman" w:hAnsi="Times New Roman" w:cs="Times New Roman"/>
          <w:sz w:val="24"/>
          <w:szCs w:val="24"/>
        </w:rPr>
      </w:pPr>
    </w:p>
    <w:p w14:paraId="21421115" w14:textId="77777777" w:rsidR="00383104" w:rsidRPr="00383104" w:rsidRDefault="00383104" w:rsidP="00383104">
      <w:pPr>
        <w:spacing w:after="0" w:line="276" w:lineRule="auto"/>
        <w:jc w:val="both"/>
        <w:rPr>
          <w:rFonts w:ascii="Times New Roman" w:eastAsia="Times New Roman" w:hAnsi="Times New Roman" w:cs="Times New Roman"/>
          <w:b/>
          <w:bCs/>
          <w:kern w:val="0"/>
          <w:sz w:val="24"/>
          <w:szCs w:val="24"/>
          <w:lang w:val="en-GB"/>
          <w14:ligatures w14:val="none"/>
        </w:rPr>
      </w:pPr>
      <w:r w:rsidRPr="00383104">
        <w:rPr>
          <w:rFonts w:ascii="Times New Roman" w:eastAsia="Times New Roman" w:hAnsi="Times New Roman" w:cs="Times New Roman"/>
          <w:b/>
          <w:bCs/>
          <w:kern w:val="0"/>
          <w:sz w:val="24"/>
          <w:szCs w:val="24"/>
          <w:lang w:val="en-GB"/>
          <w14:ligatures w14:val="none"/>
        </w:rPr>
        <w:t xml:space="preserve">Table 3: Efficiency removal of actual and predicted value from the polluted water </w:t>
      </w:r>
    </w:p>
    <w:tbl>
      <w:tblPr>
        <w:tblStyle w:val="TableGrid"/>
        <w:tblW w:w="86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gridCol w:w="2897"/>
      </w:tblGrid>
      <w:tr w:rsidR="00383104" w:rsidRPr="00383104" w14:paraId="0EC3D18E" w14:textId="77777777" w:rsidTr="006E1C1E">
        <w:trPr>
          <w:trHeight w:val="270"/>
        </w:trPr>
        <w:tc>
          <w:tcPr>
            <w:tcW w:w="2895" w:type="dxa"/>
            <w:vMerge w:val="restart"/>
            <w:tcBorders>
              <w:top w:val="single" w:sz="4" w:space="0" w:color="auto"/>
              <w:bottom w:val="nil"/>
            </w:tcBorders>
          </w:tcPr>
          <w:p w14:paraId="7E961BC1" w14:textId="77777777" w:rsidR="00383104" w:rsidRPr="00383104" w:rsidRDefault="00383104" w:rsidP="00383104">
            <w:pPr>
              <w:spacing w:line="276" w:lineRule="auto"/>
              <w:jc w:val="both"/>
              <w:rPr>
                <w:rFonts w:ascii="Times New Roman" w:eastAsia="Calibri" w:hAnsi="Times New Roman" w:cs="Times New Roman"/>
                <w:b/>
                <w:bCs/>
                <w:sz w:val="24"/>
                <w:szCs w:val="24"/>
              </w:rPr>
            </w:pPr>
            <w:r w:rsidRPr="00383104">
              <w:rPr>
                <w:rFonts w:ascii="Times New Roman" w:eastAsia="Calibri" w:hAnsi="Times New Roman" w:cs="Times New Roman"/>
                <w:b/>
                <w:bCs/>
                <w:sz w:val="24"/>
                <w:szCs w:val="24"/>
              </w:rPr>
              <w:t>Run Order</w:t>
            </w:r>
          </w:p>
        </w:tc>
        <w:tc>
          <w:tcPr>
            <w:tcW w:w="5793" w:type="dxa"/>
            <w:gridSpan w:val="2"/>
            <w:tcBorders>
              <w:top w:val="single" w:sz="4" w:space="0" w:color="auto"/>
              <w:bottom w:val="nil"/>
            </w:tcBorders>
          </w:tcPr>
          <w:p w14:paraId="5FB3C61B" w14:textId="77777777" w:rsidR="00383104" w:rsidRPr="00383104" w:rsidRDefault="00383104" w:rsidP="00383104">
            <w:pPr>
              <w:spacing w:line="276" w:lineRule="auto"/>
              <w:jc w:val="both"/>
              <w:rPr>
                <w:rFonts w:ascii="Times New Roman" w:eastAsia="Calibri" w:hAnsi="Times New Roman" w:cs="Times New Roman"/>
                <w:b/>
                <w:bCs/>
                <w:color w:val="000000"/>
                <w:sz w:val="24"/>
                <w:szCs w:val="24"/>
              </w:rPr>
            </w:pPr>
            <w:r w:rsidRPr="00383104">
              <w:rPr>
                <w:rFonts w:ascii="Times New Roman" w:eastAsia="Calibri" w:hAnsi="Times New Roman" w:cs="Times New Roman"/>
                <w:b/>
                <w:bCs/>
                <w:color w:val="000000"/>
                <w:sz w:val="24"/>
                <w:szCs w:val="24"/>
              </w:rPr>
              <w:t>Responses (Efficiency removal)</w:t>
            </w:r>
          </w:p>
        </w:tc>
      </w:tr>
      <w:tr w:rsidR="00383104" w:rsidRPr="00383104" w14:paraId="168454E4" w14:textId="77777777" w:rsidTr="006E1C1E">
        <w:trPr>
          <w:trHeight w:val="255"/>
        </w:trPr>
        <w:tc>
          <w:tcPr>
            <w:tcW w:w="2895" w:type="dxa"/>
            <w:vMerge/>
            <w:tcBorders>
              <w:top w:val="nil"/>
              <w:bottom w:val="single" w:sz="4" w:space="0" w:color="auto"/>
            </w:tcBorders>
          </w:tcPr>
          <w:p w14:paraId="094ADC9A" w14:textId="77777777" w:rsidR="00383104" w:rsidRPr="00383104" w:rsidRDefault="00383104" w:rsidP="00383104">
            <w:pPr>
              <w:spacing w:line="276" w:lineRule="auto"/>
              <w:jc w:val="both"/>
              <w:rPr>
                <w:rFonts w:ascii="Times New Roman" w:eastAsia="Calibri" w:hAnsi="Times New Roman" w:cs="Times New Roman"/>
                <w:b/>
                <w:bCs/>
                <w:sz w:val="24"/>
                <w:szCs w:val="24"/>
              </w:rPr>
            </w:pPr>
          </w:p>
        </w:tc>
        <w:tc>
          <w:tcPr>
            <w:tcW w:w="2896" w:type="dxa"/>
            <w:tcBorders>
              <w:top w:val="nil"/>
              <w:bottom w:val="single" w:sz="4" w:space="0" w:color="auto"/>
            </w:tcBorders>
          </w:tcPr>
          <w:p w14:paraId="17FDB346"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b/>
                <w:bCs/>
                <w:color w:val="000000"/>
                <w:sz w:val="24"/>
                <w:szCs w:val="24"/>
              </w:rPr>
              <w:t>Actual Value</w:t>
            </w:r>
          </w:p>
        </w:tc>
        <w:tc>
          <w:tcPr>
            <w:tcW w:w="2897" w:type="dxa"/>
            <w:tcBorders>
              <w:top w:val="nil"/>
              <w:bottom w:val="single" w:sz="4" w:space="0" w:color="auto"/>
            </w:tcBorders>
            <w:vAlign w:val="center"/>
          </w:tcPr>
          <w:p w14:paraId="7AD34829"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b/>
                <w:bCs/>
                <w:color w:val="000000"/>
                <w:sz w:val="24"/>
                <w:szCs w:val="24"/>
              </w:rPr>
              <w:t>Predicted Value</w:t>
            </w:r>
          </w:p>
        </w:tc>
      </w:tr>
      <w:tr w:rsidR="00383104" w:rsidRPr="00383104" w14:paraId="79A5DD80" w14:textId="77777777" w:rsidTr="006E1C1E">
        <w:trPr>
          <w:trHeight w:val="285"/>
        </w:trPr>
        <w:tc>
          <w:tcPr>
            <w:tcW w:w="2895" w:type="dxa"/>
            <w:tcBorders>
              <w:top w:val="single" w:sz="4" w:space="0" w:color="auto"/>
            </w:tcBorders>
          </w:tcPr>
          <w:p w14:paraId="6DB97C60"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w:t>
            </w:r>
          </w:p>
        </w:tc>
        <w:tc>
          <w:tcPr>
            <w:tcW w:w="2896" w:type="dxa"/>
            <w:tcBorders>
              <w:top w:val="single" w:sz="4" w:space="0" w:color="auto"/>
            </w:tcBorders>
          </w:tcPr>
          <w:p w14:paraId="7FE56F00"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58.41</w:t>
            </w:r>
          </w:p>
        </w:tc>
        <w:tc>
          <w:tcPr>
            <w:tcW w:w="2897" w:type="dxa"/>
            <w:tcBorders>
              <w:top w:val="single" w:sz="4" w:space="0" w:color="auto"/>
            </w:tcBorders>
          </w:tcPr>
          <w:p w14:paraId="1FE04438"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60.36</w:t>
            </w:r>
          </w:p>
        </w:tc>
      </w:tr>
      <w:tr w:rsidR="00383104" w:rsidRPr="00383104" w14:paraId="31C771E1" w14:textId="77777777" w:rsidTr="006E1C1E">
        <w:trPr>
          <w:trHeight w:val="270"/>
        </w:trPr>
        <w:tc>
          <w:tcPr>
            <w:tcW w:w="2895" w:type="dxa"/>
          </w:tcPr>
          <w:p w14:paraId="6B2F6A70"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2</w:t>
            </w:r>
          </w:p>
        </w:tc>
        <w:tc>
          <w:tcPr>
            <w:tcW w:w="2896" w:type="dxa"/>
          </w:tcPr>
          <w:p w14:paraId="15133D1B"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43.37</w:t>
            </w:r>
          </w:p>
        </w:tc>
        <w:tc>
          <w:tcPr>
            <w:tcW w:w="2897" w:type="dxa"/>
          </w:tcPr>
          <w:p w14:paraId="1E1BF660"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51.08</w:t>
            </w:r>
          </w:p>
        </w:tc>
      </w:tr>
      <w:tr w:rsidR="00383104" w:rsidRPr="00383104" w14:paraId="517EBEFF" w14:textId="77777777" w:rsidTr="006E1C1E">
        <w:trPr>
          <w:trHeight w:val="270"/>
        </w:trPr>
        <w:tc>
          <w:tcPr>
            <w:tcW w:w="2895" w:type="dxa"/>
          </w:tcPr>
          <w:p w14:paraId="4B6896A2"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3</w:t>
            </w:r>
          </w:p>
        </w:tc>
        <w:tc>
          <w:tcPr>
            <w:tcW w:w="2896" w:type="dxa"/>
          </w:tcPr>
          <w:p w14:paraId="0667B326"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81.34</w:t>
            </w:r>
          </w:p>
        </w:tc>
        <w:tc>
          <w:tcPr>
            <w:tcW w:w="2897" w:type="dxa"/>
          </w:tcPr>
          <w:p w14:paraId="53507AAA"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81.82</w:t>
            </w:r>
          </w:p>
        </w:tc>
      </w:tr>
      <w:tr w:rsidR="00383104" w:rsidRPr="00383104" w14:paraId="3BF741B3" w14:textId="77777777" w:rsidTr="006E1C1E">
        <w:trPr>
          <w:trHeight w:val="285"/>
        </w:trPr>
        <w:tc>
          <w:tcPr>
            <w:tcW w:w="2895" w:type="dxa"/>
          </w:tcPr>
          <w:p w14:paraId="0672246B"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4</w:t>
            </w:r>
          </w:p>
        </w:tc>
        <w:tc>
          <w:tcPr>
            <w:tcW w:w="2896" w:type="dxa"/>
          </w:tcPr>
          <w:p w14:paraId="63EBBFF0"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52.32</w:t>
            </w:r>
          </w:p>
        </w:tc>
        <w:tc>
          <w:tcPr>
            <w:tcW w:w="2897" w:type="dxa"/>
          </w:tcPr>
          <w:p w14:paraId="662F3453"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60.36</w:t>
            </w:r>
          </w:p>
        </w:tc>
      </w:tr>
      <w:tr w:rsidR="00383104" w:rsidRPr="00383104" w14:paraId="669F4F2F" w14:textId="77777777" w:rsidTr="006E1C1E">
        <w:trPr>
          <w:trHeight w:val="270"/>
        </w:trPr>
        <w:tc>
          <w:tcPr>
            <w:tcW w:w="2895" w:type="dxa"/>
          </w:tcPr>
          <w:p w14:paraId="17A038EF"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5</w:t>
            </w:r>
          </w:p>
        </w:tc>
        <w:tc>
          <w:tcPr>
            <w:tcW w:w="2896" w:type="dxa"/>
          </w:tcPr>
          <w:p w14:paraId="78B4F88B"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67.76</w:t>
            </w:r>
          </w:p>
        </w:tc>
        <w:tc>
          <w:tcPr>
            <w:tcW w:w="2897" w:type="dxa"/>
          </w:tcPr>
          <w:p w14:paraId="51AFF6E3"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69.35</w:t>
            </w:r>
          </w:p>
        </w:tc>
      </w:tr>
      <w:tr w:rsidR="00383104" w:rsidRPr="00383104" w14:paraId="00ABED5E" w14:textId="77777777" w:rsidTr="006E1C1E">
        <w:trPr>
          <w:trHeight w:val="285"/>
        </w:trPr>
        <w:tc>
          <w:tcPr>
            <w:tcW w:w="2895" w:type="dxa"/>
          </w:tcPr>
          <w:p w14:paraId="08ADAD6C"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6</w:t>
            </w:r>
          </w:p>
        </w:tc>
        <w:tc>
          <w:tcPr>
            <w:tcW w:w="2896" w:type="dxa"/>
          </w:tcPr>
          <w:p w14:paraId="09E2B891"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64.51</w:t>
            </w:r>
          </w:p>
        </w:tc>
        <w:tc>
          <w:tcPr>
            <w:tcW w:w="2897" w:type="dxa"/>
          </w:tcPr>
          <w:p w14:paraId="59CF4C38"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63.23</w:t>
            </w:r>
          </w:p>
        </w:tc>
      </w:tr>
      <w:tr w:rsidR="00383104" w:rsidRPr="00383104" w14:paraId="395982BF" w14:textId="77777777" w:rsidTr="006E1C1E">
        <w:trPr>
          <w:trHeight w:val="270"/>
        </w:trPr>
        <w:tc>
          <w:tcPr>
            <w:tcW w:w="2895" w:type="dxa"/>
          </w:tcPr>
          <w:p w14:paraId="5EBDEDA3"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7</w:t>
            </w:r>
          </w:p>
        </w:tc>
        <w:tc>
          <w:tcPr>
            <w:tcW w:w="2896" w:type="dxa"/>
          </w:tcPr>
          <w:p w14:paraId="375272CA"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79.96</w:t>
            </w:r>
          </w:p>
        </w:tc>
        <w:tc>
          <w:tcPr>
            <w:tcW w:w="2897" w:type="dxa"/>
          </w:tcPr>
          <w:p w14:paraId="710A75E3"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77.03</w:t>
            </w:r>
          </w:p>
        </w:tc>
      </w:tr>
      <w:tr w:rsidR="00383104" w:rsidRPr="00383104" w14:paraId="07916CEB" w14:textId="77777777" w:rsidTr="006E1C1E">
        <w:trPr>
          <w:trHeight w:val="270"/>
        </w:trPr>
        <w:tc>
          <w:tcPr>
            <w:tcW w:w="2895" w:type="dxa"/>
          </w:tcPr>
          <w:p w14:paraId="39F9A7D6"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8</w:t>
            </w:r>
          </w:p>
        </w:tc>
        <w:tc>
          <w:tcPr>
            <w:tcW w:w="2896" w:type="dxa"/>
          </w:tcPr>
          <w:p w14:paraId="39A89D67"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55.98</w:t>
            </w:r>
          </w:p>
        </w:tc>
        <w:tc>
          <w:tcPr>
            <w:tcW w:w="2897" w:type="dxa"/>
          </w:tcPr>
          <w:p w14:paraId="14AB3809"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60.36</w:t>
            </w:r>
          </w:p>
        </w:tc>
      </w:tr>
      <w:tr w:rsidR="00383104" w:rsidRPr="00383104" w14:paraId="7F71DAAA" w14:textId="77777777" w:rsidTr="006E1C1E">
        <w:trPr>
          <w:trHeight w:val="285"/>
        </w:trPr>
        <w:tc>
          <w:tcPr>
            <w:tcW w:w="2895" w:type="dxa"/>
          </w:tcPr>
          <w:p w14:paraId="710C16F6"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9</w:t>
            </w:r>
          </w:p>
        </w:tc>
        <w:tc>
          <w:tcPr>
            <w:tcW w:w="2896" w:type="dxa"/>
          </w:tcPr>
          <w:p w14:paraId="77D9BFEB"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60.61</w:t>
            </w:r>
          </w:p>
        </w:tc>
        <w:tc>
          <w:tcPr>
            <w:tcW w:w="2897" w:type="dxa"/>
          </w:tcPr>
          <w:p w14:paraId="77A49194"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54.71</w:t>
            </w:r>
          </w:p>
        </w:tc>
      </w:tr>
      <w:tr w:rsidR="00383104" w:rsidRPr="00383104" w14:paraId="6D7137EE" w14:textId="77777777" w:rsidTr="006E1C1E">
        <w:trPr>
          <w:trHeight w:val="270"/>
        </w:trPr>
        <w:tc>
          <w:tcPr>
            <w:tcW w:w="2895" w:type="dxa"/>
          </w:tcPr>
          <w:p w14:paraId="4DDEAE5B"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10</w:t>
            </w:r>
          </w:p>
        </w:tc>
        <w:tc>
          <w:tcPr>
            <w:tcW w:w="2896" w:type="dxa"/>
          </w:tcPr>
          <w:p w14:paraId="72D3C9F9"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90.41</w:t>
            </w:r>
          </w:p>
        </w:tc>
        <w:tc>
          <w:tcPr>
            <w:tcW w:w="2897" w:type="dxa"/>
          </w:tcPr>
          <w:p w14:paraId="41F84B65"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77.11</w:t>
            </w:r>
          </w:p>
        </w:tc>
      </w:tr>
      <w:tr w:rsidR="00383104" w:rsidRPr="00383104" w14:paraId="1C1E12CD" w14:textId="77777777" w:rsidTr="006E1C1E">
        <w:trPr>
          <w:trHeight w:val="285"/>
        </w:trPr>
        <w:tc>
          <w:tcPr>
            <w:tcW w:w="2895" w:type="dxa"/>
          </w:tcPr>
          <w:p w14:paraId="2B7BA84A"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11</w:t>
            </w:r>
          </w:p>
        </w:tc>
        <w:tc>
          <w:tcPr>
            <w:tcW w:w="2896" w:type="dxa"/>
          </w:tcPr>
          <w:p w14:paraId="41F3D80E"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66.14</w:t>
            </w:r>
          </w:p>
        </w:tc>
        <w:tc>
          <w:tcPr>
            <w:tcW w:w="2897" w:type="dxa"/>
          </w:tcPr>
          <w:p w14:paraId="42B45B44"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60.17</w:t>
            </w:r>
          </w:p>
        </w:tc>
      </w:tr>
      <w:tr w:rsidR="00383104" w:rsidRPr="00383104" w14:paraId="5B825EF8" w14:textId="77777777" w:rsidTr="006E1C1E">
        <w:trPr>
          <w:trHeight w:val="270"/>
        </w:trPr>
        <w:tc>
          <w:tcPr>
            <w:tcW w:w="2895" w:type="dxa"/>
          </w:tcPr>
          <w:p w14:paraId="48C406CF"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lastRenderedPageBreak/>
              <w:t>12</w:t>
            </w:r>
          </w:p>
        </w:tc>
        <w:tc>
          <w:tcPr>
            <w:tcW w:w="2896" w:type="dxa"/>
          </w:tcPr>
          <w:p w14:paraId="2345FFDA"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50.69</w:t>
            </w:r>
          </w:p>
        </w:tc>
        <w:tc>
          <w:tcPr>
            <w:tcW w:w="2897" w:type="dxa"/>
          </w:tcPr>
          <w:p w14:paraId="4F752111"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45.94</w:t>
            </w:r>
          </w:p>
        </w:tc>
      </w:tr>
      <w:tr w:rsidR="00383104" w:rsidRPr="00383104" w14:paraId="2830530A" w14:textId="77777777" w:rsidTr="006E1C1E">
        <w:trPr>
          <w:trHeight w:val="270"/>
        </w:trPr>
        <w:tc>
          <w:tcPr>
            <w:tcW w:w="2895" w:type="dxa"/>
          </w:tcPr>
          <w:p w14:paraId="3382291C"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13</w:t>
            </w:r>
          </w:p>
        </w:tc>
        <w:tc>
          <w:tcPr>
            <w:tcW w:w="2896" w:type="dxa"/>
          </w:tcPr>
          <w:p w14:paraId="236FE8EC"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62.48</w:t>
            </w:r>
          </w:p>
        </w:tc>
        <w:tc>
          <w:tcPr>
            <w:tcW w:w="2897" w:type="dxa"/>
          </w:tcPr>
          <w:p w14:paraId="17475FBB"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61.14</w:t>
            </w:r>
          </w:p>
        </w:tc>
      </w:tr>
      <w:tr w:rsidR="00383104" w:rsidRPr="00383104" w14:paraId="4361F0DB" w14:textId="77777777" w:rsidTr="006E1C1E">
        <w:trPr>
          <w:trHeight w:val="285"/>
        </w:trPr>
        <w:tc>
          <w:tcPr>
            <w:tcW w:w="2895" w:type="dxa"/>
          </w:tcPr>
          <w:p w14:paraId="60EE72C2"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14</w:t>
            </w:r>
          </w:p>
        </w:tc>
        <w:tc>
          <w:tcPr>
            <w:tcW w:w="2896" w:type="dxa"/>
          </w:tcPr>
          <w:p w14:paraId="36B56B4C"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46.22</w:t>
            </w:r>
          </w:p>
        </w:tc>
        <w:tc>
          <w:tcPr>
            <w:tcW w:w="2897" w:type="dxa"/>
          </w:tcPr>
          <w:p w14:paraId="68E20EE2"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48.91</w:t>
            </w:r>
          </w:p>
        </w:tc>
      </w:tr>
      <w:tr w:rsidR="00383104" w:rsidRPr="00383104" w14:paraId="5C717167" w14:textId="77777777" w:rsidTr="006E1C1E">
        <w:trPr>
          <w:trHeight w:val="270"/>
        </w:trPr>
        <w:tc>
          <w:tcPr>
            <w:tcW w:w="2895" w:type="dxa"/>
          </w:tcPr>
          <w:p w14:paraId="1F61EBF6"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15</w:t>
            </w:r>
          </w:p>
        </w:tc>
        <w:tc>
          <w:tcPr>
            <w:tcW w:w="2896" w:type="dxa"/>
          </w:tcPr>
          <w:p w14:paraId="0AA5ED26"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72.80</w:t>
            </w:r>
          </w:p>
        </w:tc>
        <w:tc>
          <w:tcPr>
            <w:tcW w:w="2897" w:type="dxa"/>
          </w:tcPr>
          <w:p w14:paraId="1A8787CD"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82.94</w:t>
            </w:r>
          </w:p>
        </w:tc>
      </w:tr>
      <w:tr w:rsidR="00383104" w:rsidRPr="00383104" w14:paraId="7533EEC7" w14:textId="77777777" w:rsidTr="006E1C1E">
        <w:trPr>
          <w:trHeight w:val="285"/>
        </w:trPr>
        <w:tc>
          <w:tcPr>
            <w:tcW w:w="2895" w:type="dxa"/>
          </w:tcPr>
          <w:p w14:paraId="07186386"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16</w:t>
            </w:r>
          </w:p>
        </w:tc>
        <w:tc>
          <w:tcPr>
            <w:tcW w:w="2896" w:type="dxa"/>
          </w:tcPr>
          <w:p w14:paraId="4DAEBCC2"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44.07</w:t>
            </w:r>
          </w:p>
        </w:tc>
        <w:tc>
          <w:tcPr>
            <w:tcW w:w="2897" w:type="dxa"/>
          </w:tcPr>
          <w:p w14:paraId="438C3757"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51.38</w:t>
            </w:r>
          </w:p>
        </w:tc>
      </w:tr>
      <w:tr w:rsidR="00383104" w:rsidRPr="00383104" w14:paraId="0A642E36" w14:textId="77777777" w:rsidTr="006E1C1E">
        <w:trPr>
          <w:trHeight w:val="270"/>
        </w:trPr>
        <w:tc>
          <w:tcPr>
            <w:tcW w:w="2895" w:type="dxa"/>
          </w:tcPr>
          <w:p w14:paraId="645C30E4"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17</w:t>
            </w:r>
          </w:p>
        </w:tc>
        <w:tc>
          <w:tcPr>
            <w:tcW w:w="2896" w:type="dxa"/>
          </w:tcPr>
          <w:p w14:paraId="3FCC8A8C"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59.63</w:t>
            </w:r>
          </w:p>
        </w:tc>
        <w:tc>
          <w:tcPr>
            <w:tcW w:w="2897" w:type="dxa"/>
          </w:tcPr>
          <w:p w14:paraId="24EBF008"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60.36</w:t>
            </w:r>
          </w:p>
        </w:tc>
      </w:tr>
      <w:tr w:rsidR="00383104" w:rsidRPr="00383104" w14:paraId="4A178A32" w14:textId="77777777" w:rsidTr="006E1C1E">
        <w:trPr>
          <w:trHeight w:val="270"/>
        </w:trPr>
        <w:tc>
          <w:tcPr>
            <w:tcW w:w="2895" w:type="dxa"/>
          </w:tcPr>
          <w:p w14:paraId="404D9626"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18</w:t>
            </w:r>
          </w:p>
        </w:tc>
        <w:tc>
          <w:tcPr>
            <w:tcW w:w="2896" w:type="dxa"/>
          </w:tcPr>
          <w:p w14:paraId="7B86030C"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55.57</w:t>
            </w:r>
          </w:p>
        </w:tc>
        <w:tc>
          <w:tcPr>
            <w:tcW w:w="2897" w:type="dxa"/>
          </w:tcPr>
          <w:p w14:paraId="5F2FDBFE"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58.64</w:t>
            </w:r>
          </w:p>
        </w:tc>
      </w:tr>
      <w:tr w:rsidR="00383104" w:rsidRPr="00383104" w14:paraId="6098AA81" w14:textId="77777777" w:rsidTr="006E1C1E">
        <w:trPr>
          <w:trHeight w:val="285"/>
        </w:trPr>
        <w:tc>
          <w:tcPr>
            <w:tcW w:w="2895" w:type="dxa"/>
          </w:tcPr>
          <w:p w14:paraId="041D81BA"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19</w:t>
            </w:r>
          </w:p>
        </w:tc>
        <w:tc>
          <w:tcPr>
            <w:tcW w:w="2896" w:type="dxa"/>
          </w:tcPr>
          <w:p w14:paraId="7B065CB6"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69.80</w:t>
            </w:r>
          </w:p>
        </w:tc>
        <w:tc>
          <w:tcPr>
            <w:tcW w:w="2897" w:type="dxa"/>
          </w:tcPr>
          <w:p w14:paraId="3E1FAF66"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71.56</w:t>
            </w:r>
          </w:p>
        </w:tc>
      </w:tr>
      <w:tr w:rsidR="00383104" w:rsidRPr="00383104" w14:paraId="25D01192" w14:textId="77777777" w:rsidTr="006E1C1E">
        <w:trPr>
          <w:trHeight w:val="270"/>
        </w:trPr>
        <w:tc>
          <w:tcPr>
            <w:tcW w:w="2895" w:type="dxa"/>
          </w:tcPr>
          <w:p w14:paraId="5BD1F785"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20</w:t>
            </w:r>
          </w:p>
        </w:tc>
        <w:tc>
          <w:tcPr>
            <w:tcW w:w="2896" w:type="dxa"/>
          </w:tcPr>
          <w:p w14:paraId="21118F4C"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66.27</w:t>
            </w:r>
          </w:p>
        </w:tc>
        <w:tc>
          <w:tcPr>
            <w:tcW w:w="2897" w:type="dxa"/>
          </w:tcPr>
          <w:p w14:paraId="39B31241"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73.70</w:t>
            </w:r>
          </w:p>
        </w:tc>
      </w:tr>
      <w:tr w:rsidR="00383104" w:rsidRPr="00383104" w14:paraId="0802F02D" w14:textId="77777777" w:rsidTr="006E1C1E">
        <w:trPr>
          <w:trHeight w:val="285"/>
        </w:trPr>
        <w:tc>
          <w:tcPr>
            <w:tcW w:w="2895" w:type="dxa"/>
          </w:tcPr>
          <w:p w14:paraId="3A3ECC3B"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21</w:t>
            </w:r>
          </w:p>
        </w:tc>
        <w:tc>
          <w:tcPr>
            <w:tcW w:w="2896" w:type="dxa"/>
          </w:tcPr>
          <w:p w14:paraId="162DC422" w14:textId="77777777" w:rsidR="00383104" w:rsidRPr="00383104" w:rsidRDefault="00383104" w:rsidP="00383104">
            <w:pPr>
              <w:spacing w:line="276" w:lineRule="auto"/>
              <w:jc w:val="both"/>
              <w:rPr>
                <w:rFonts w:ascii="Times New Roman" w:eastAsia="Calibri" w:hAnsi="Times New Roman" w:cs="Times New Roman"/>
                <w:color w:val="000000"/>
                <w:sz w:val="24"/>
                <w:szCs w:val="24"/>
              </w:rPr>
            </w:pPr>
            <w:r w:rsidRPr="00383104">
              <w:rPr>
                <w:rFonts w:ascii="Times New Roman" w:eastAsia="Calibri" w:hAnsi="Times New Roman" w:cs="Times New Roman"/>
                <w:sz w:val="24"/>
                <w:szCs w:val="24"/>
              </w:rPr>
              <w:t>67.49</w:t>
            </w:r>
          </w:p>
        </w:tc>
        <w:tc>
          <w:tcPr>
            <w:tcW w:w="2897" w:type="dxa"/>
          </w:tcPr>
          <w:p w14:paraId="74CA17E0" w14:textId="77777777" w:rsidR="00383104" w:rsidRPr="00383104" w:rsidRDefault="00383104" w:rsidP="00383104">
            <w:pPr>
              <w:spacing w:line="276" w:lineRule="auto"/>
              <w:jc w:val="both"/>
              <w:rPr>
                <w:rFonts w:ascii="Times New Roman" w:eastAsia="Calibri" w:hAnsi="Times New Roman" w:cs="Times New Roman"/>
                <w:color w:val="000000"/>
                <w:sz w:val="24"/>
                <w:szCs w:val="24"/>
              </w:rPr>
            </w:pPr>
            <w:r w:rsidRPr="00383104">
              <w:rPr>
                <w:rFonts w:ascii="Times New Roman" w:eastAsia="Calibri" w:hAnsi="Times New Roman" w:cs="Times New Roman"/>
                <w:sz w:val="24"/>
                <w:szCs w:val="24"/>
              </w:rPr>
              <w:t>62.30</w:t>
            </w:r>
          </w:p>
        </w:tc>
      </w:tr>
      <w:tr w:rsidR="00383104" w:rsidRPr="00383104" w14:paraId="55E1712E" w14:textId="77777777" w:rsidTr="006E1C1E">
        <w:trPr>
          <w:trHeight w:val="270"/>
        </w:trPr>
        <w:tc>
          <w:tcPr>
            <w:tcW w:w="2895" w:type="dxa"/>
          </w:tcPr>
          <w:p w14:paraId="73C4B54D"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22</w:t>
            </w:r>
          </w:p>
        </w:tc>
        <w:tc>
          <w:tcPr>
            <w:tcW w:w="2896" w:type="dxa"/>
          </w:tcPr>
          <w:p w14:paraId="5C6C4BB3" w14:textId="77777777" w:rsidR="00383104" w:rsidRPr="00383104" w:rsidRDefault="00383104" w:rsidP="00383104">
            <w:pPr>
              <w:spacing w:line="276" w:lineRule="auto"/>
              <w:jc w:val="both"/>
              <w:rPr>
                <w:rFonts w:ascii="Times New Roman" w:eastAsia="Calibri" w:hAnsi="Times New Roman" w:cs="Times New Roman"/>
                <w:color w:val="000000"/>
                <w:sz w:val="24"/>
                <w:szCs w:val="24"/>
              </w:rPr>
            </w:pPr>
            <w:r w:rsidRPr="00383104">
              <w:rPr>
                <w:rFonts w:ascii="Times New Roman" w:eastAsia="Calibri" w:hAnsi="Times New Roman" w:cs="Times New Roman"/>
                <w:sz w:val="24"/>
                <w:szCs w:val="24"/>
              </w:rPr>
              <w:t>75.49</w:t>
            </w:r>
          </w:p>
        </w:tc>
        <w:tc>
          <w:tcPr>
            <w:tcW w:w="2897" w:type="dxa"/>
          </w:tcPr>
          <w:p w14:paraId="41A0EE44" w14:textId="77777777" w:rsidR="00383104" w:rsidRPr="00383104" w:rsidRDefault="00383104" w:rsidP="00383104">
            <w:pPr>
              <w:spacing w:line="276" w:lineRule="auto"/>
              <w:jc w:val="both"/>
              <w:rPr>
                <w:rFonts w:ascii="Times New Roman" w:eastAsia="Calibri" w:hAnsi="Times New Roman" w:cs="Times New Roman"/>
                <w:color w:val="000000"/>
                <w:sz w:val="24"/>
                <w:szCs w:val="24"/>
              </w:rPr>
            </w:pPr>
            <w:r w:rsidRPr="00383104">
              <w:rPr>
                <w:rFonts w:ascii="Times New Roman" w:eastAsia="Calibri" w:hAnsi="Times New Roman" w:cs="Times New Roman"/>
                <w:sz w:val="24"/>
                <w:szCs w:val="24"/>
              </w:rPr>
              <w:t>60.36</w:t>
            </w:r>
          </w:p>
        </w:tc>
      </w:tr>
      <w:tr w:rsidR="00383104" w:rsidRPr="00383104" w14:paraId="0839B68A" w14:textId="77777777" w:rsidTr="006E1C1E">
        <w:trPr>
          <w:trHeight w:val="270"/>
        </w:trPr>
        <w:tc>
          <w:tcPr>
            <w:tcW w:w="2895" w:type="dxa"/>
          </w:tcPr>
          <w:p w14:paraId="44BFE0AE"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23</w:t>
            </w:r>
          </w:p>
        </w:tc>
        <w:tc>
          <w:tcPr>
            <w:tcW w:w="2896" w:type="dxa"/>
          </w:tcPr>
          <w:p w14:paraId="101B4D6E" w14:textId="77777777" w:rsidR="00383104" w:rsidRPr="00383104" w:rsidRDefault="00383104" w:rsidP="00383104">
            <w:pPr>
              <w:spacing w:line="276" w:lineRule="auto"/>
              <w:jc w:val="both"/>
              <w:rPr>
                <w:rFonts w:ascii="Times New Roman" w:eastAsia="Calibri" w:hAnsi="Times New Roman" w:cs="Times New Roman"/>
                <w:color w:val="000000"/>
                <w:sz w:val="24"/>
                <w:szCs w:val="24"/>
              </w:rPr>
            </w:pPr>
            <w:r w:rsidRPr="00383104">
              <w:rPr>
                <w:rFonts w:ascii="Times New Roman" w:eastAsia="Calibri" w:hAnsi="Times New Roman" w:cs="Times New Roman"/>
                <w:sz w:val="24"/>
                <w:szCs w:val="24"/>
              </w:rPr>
              <w:t>60.45</w:t>
            </w:r>
          </w:p>
        </w:tc>
        <w:tc>
          <w:tcPr>
            <w:tcW w:w="2897" w:type="dxa"/>
          </w:tcPr>
          <w:p w14:paraId="02761CC0" w14:textId="77777777" w:rsidR="00383104" w:rsidRPr="00383104" w:rsidRDefault="00383104" w:rsidP="00383104">
            <w:pPr>
              <w:spacing w:line="276" w:lineRule="auto"/>
              <w:jc w:val="both"/>
              <w:rPr>
                <w:rFonts w:ascii="Times New Roman" w:eastAsia="Calibri" w:hAnsi="Times New Roman" w:cs="Times New Roman"/>
                <w:color w:val="000000"/>
                <w:sz w:val="24"/>
                <w:szCs w:val="24"/>
              </w:rPr>
            </w:pPr>
            <w:r w:rsidRPr="00383104">
              <w:rPr>
                <w:rFonts w:ascii="Times New Roman" w:eastAsia="Calibri" w:hAnsi="Times New Roman" w:cs="Times New Roman"/>
                <w:sz w:val="24"/>
                <w:szCs w:val="24"/>
              </w:rPr>
              <w:t>60.21</w:t>
            </w:r>
          </w:p>
        </w:tc>
      </w:tr>
      <w:tr w:rsidR="00383104" w:rsidRPr="00383104" w14:paraId="68E96A81" w14:textId="77777777" w:rsidTr="006E1C1E">
        <w:trPr>
          <w:trHeight w:val="285"/>
        </w:trPr>
        <w:tc>
          <w:tcPr>
            <w:tcW w:w="2895" w:type="dxa"/>
          </w:tcPr>
          <w:p w14:paraId="291C75DF"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24</w:t>
            </w:r>
          </w:p>
        </w:tc>
        <w:tc>
          <w:tcPr>
            <w:tcW w:w="2896" w:type="dxa"/>
          </w:tcPr>
          <w:p w14:paraId="43E2BD26" w14:textId="77777777" w:rsidR="00383104" w:rsidRPr="00383104" w:rsidRDefault="00383104" w:rsidP="00383104">
            <w:pPr>
              <w:spacing w:line="276" w:lineRule="auto"/>
              <w:jc w:val="both"/>
              <w:rPr>
                <w:rFonts w:ascii="Times New Roman" w:eastAsia="Calibri" w:hAnsi="Times New Roman" w:cs="Times New Roman"/>
                <w:color w:val="000000"/>
                <w:sz w:val="24"/>
                <w:szCs w:val="24"/>
              </w:rPr>
            </w:pPr>
            <w:r w:rsidRPr="00383104">
              <w:rPr>
                <w:rFonts w:ascii="Times New Roman" w:eastAsia="Calibri" w:hAnsi="Times New Roman" w:cs="Times New Roman"/>
                <w:sz w:val="24"/>
                <w:szCs w:val="24"/>
              </w:rPr>
              <w:t>76.46</w:t>
            </w:r>
          </w:p>
        </w:tc>
        <w:tc>
          <w:tcPr>
            <w:tcW w:w="2897" w:type="dxa"/>
          </w:tcPr>
          <w:p w14:paraId="6C7F40E4" w14:textId="77777777" w:rsidR="00383104" w:rsidRPr="00383104" w:rsidRDefault="00383104" w:rsidP="00383104">
            <w:pPr>
              <w:spacing w:line="276" w:lineRule="auto"/>
              <w:jc w:val="both"/>
              <w:rPr>
                <w:rFonts w:ascii="Times New Roman" w:eastAsia="Calibri" w:hAnsi="Times New Roman" w:cs="Times New Roman"/>
                <w:color w:val="000000"/>
                <w:sz w:val="24"/>
                <w:szCs w:val="24"/>
              </w:rPr>
            </w:pPr>
            <w:r w:rsidRPr="00383104">
              <w:rPr>
                <w:rFonts w:ascii="Times New Roman" w:eastAsia="Calibri" w:hAnsi="Times New Roman" w:cs="Times New Roman"/>
                <w:sz w:val="24"/>
                <w:szCs w:val="24"/>
              </w:rPr>
              <w:t>70.44</w:t>
            </w:r>
          </w:p>
        </w:tc>
      </w:tr>
      <w:tr w:rsidR="00383104" w:rsidRPr="00383104" w14:paraId="278F04A6" w14:textId="77777777" w:rsidTr="006E1C1E">
        <w:trPr>
          <w:trHeight w:val="270"/>
        </w:trPr>
        <w:tc>
          <w:tcPr>
            <w:tcW w:w="2895" w:type="dxa"/>
          </w:tcPr>
          <w:p w14:paraId="5DA7C47B"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25</w:t>
            </w:r>
          </w:p>
        </w:tc>
        <w:tc>
          <w:tcPr>
            <w:tcW w:w="2896" w:type="dxa"/>
          </w:tcPr>
          <w:p w14:paraId="082998ED" w14:textId="77777777" w:rsidR="00383104" w:rsidRPr="00383104" w:rsidRDefault="00383104" w:rsidP="00383104">
            <w:pPr>
              <w:spacing w:line="276" w:lineRule="auto"/>
              <w:jc w:val="both"/>
              <w:rPr>
                <w:rFonts w:ascii="Times New Roman" w:eastAsia="Calibri" w:hAnsi="Times New Roman" w:cs="Times New Roman"/>
                <w:color w:val="000000"/>
                <w:sz w:val="24"/>
                <w:szCs w:val="24"/>
              </w:rPr>
            </w:pPr>
            <w:r w:rsidRPr="00383104">
              <w:rPr>
                <w:rFonts w:ascii="Times New Roman" w:eastAsia="Calibri" w:hAnsi="Times New Roman" w:cs="Times New Roman"/>
                <w:sz w:val="24"/>
                <w:szCs w:val="24"/>
              </w:rPr>
              <w:t>69.15</w:t>
            </w:r>
          </w:p>
        </w:tc>
        <w:tc>
          <w:tcPr>
            <w:tcW w:w="2897" w:type="dxa"/>
          </w:tcPr>
          <w:p w14:paraId="3EDC6156" w14:textId="77777777" w:rsidR="00383104" w:rsidRPr="00383104" w:rsidRDefault="00383104" w:rsidP="00383104">
            <w:pPr>
              <w:spacing w:line="276" w:lineRule="auto"/>
              <w:jc w:val="both"/>
              <w:rPr>
                <w:rFonts w:ascii="Times New Roman" w:eastAsia="Calibri" w:hAnsi="Times New Roman" w:cs="Times New Roman"/>
                <w:color w:val="000000"/>
                <w:sz w:val="24"/>
                <w:szCs w:val="24"/>
              </w:rPr>
            </w:pPr>
            <w:r w:rsidRPr="00383104">
              <w:rPr>
                <w:rFonts w:ascii="Times New Roman" w:eastAsia="Calibri" w:hAnsi="Times New Roman" w:cs="Times New Roman"/>
                <w:sz w:val="24"/>
                <w:szCs w:val="24"/>
              </w:rPr>
              <w:t>68.41</w:t>
            </w:r>
          </w:p>
        </w:tc>
      </w:tr>
      <w:tr w:rsidR="00383104" w:rsidRPr="00383104" w14:paraId="5E638BDF" w14:textId="77777777" w:rsidTr="006E1C1E">
        <w:trPr>
          <w:trHeight w:val="285"/>
        </w:trPr>
        <w:tc>
          <w:tcPr>
            <w:tcW w:w="2895" w:type="dxa"/>
          </w:tcPr>
          <w:p w14:paraId="34B21711"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26</w:t>
            </w:r>
          </w:p>
        </w:tc>
        <w:tc>
          <w:tcPr>
            <w:tcW w:w="2896" w:type="dxa"/>
          </w:tcPr>
          <w:p w14:paraId="2F2BBAF2" w14:textId="77777777" w:rsidR="00383104" w:rsidRPr="00383104" w:rsidRDefault="00383104" w:rsidP="00383104">
            <w:pPr>
              <w:spacing w:line="276" w:lineRule="auto"/>
              <w:jc w:val="both"/>
              <w:rPr>
                <w:rFonts w:ascii="Times New Roman" w:eastAsia="Calibri" w:hAnsi="Times New Roman" w:cs="Times New Roman"/>
                <w:color w:val="000000"/>
                <w:sz w:val="24"/>
                <w:szCs w:val="24"/>
              </w:rPr>
            </w:pPr>
            <w:r w:rsidRPr="00383104">
              <w:rPr>
                <w:rFonts w:ascii="Times New Roman" w:eastAsia="Calibri" w:hAnsi="Times New Roman" w:cs="Times New Roman"/>
                <w:sz w:val="24"/>
                <w:szCs w:val="24"/>
              </w:rPr>
              <w:t>97.85</w:t>
            </w:r>
          </w:p>
        </w:tc>
        <w:tc>
          <w:tcPr>
            <w:tcW w:w="2897" w:type="dxa"/>
          </w:tcPr>
          <w:p w14:paraId="3BAFB29A" w14:textId="77777777" w:rsidR="00383104" w:rsidRPr="00383104" w:rsidRDefault="00383104" w:rsidP="00383104">
            <w:pPr>
              <w:spacing w:line="276" w:lineRule="auto"/>
              <w:jc w:val="both"/>
              <w:rPr>
                <w:rFonts w:ascii="Times New Roman" w:eastAsia="Calibri" w:hAnsi="Times New Roman" w:cs="Times New Roman"/>
                <w:color w:val="000000"/>
                <w:sz w:val="24"/>
                <w:szCs w:val="24"/>
              </w:rPr>
            </w:pPr>
            <w:r w:rsidRPr="00383104">
              <w:rPr>
                <w:rFonts w:ascii="Times New Roman" w:eastAsia="Calibri" w:hAnsi="Times New Roman" w:cs="Times New Roman"/>
                <w:sz w:val="24"/>
                <w:szCs w:val="24"/>
              </w:rPr>
              <w:t>97.48</w:t>
            </w:r>
          </w:p>
        </w:tc>
      </w:tr>
      <w:tr w:rsidR="00383104" w:rsidRPr="00383104" w14:paraId="596F5520" w14:textId="77777777" w:rsidTr="006E1C1E">
        <w:trPr>
          <w:trHeight w:val="270"/>
        </w:trPr>
        <w:tc>
          <w:tcPr>
            <w:tcW w:w="2895" w:type="dxa"/>
          </w:tcPr>
          <w:p w14:paraId="2BF9C041"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27</w:t>
            </w:r>
          </w:p>
        </w:tc>
        <w:tc>
          <w:tcPr>
            <w:tcW w:w="2896" w:type="dxa"/>
          </w:tcPr>
          <w:p w14:paraId="27515A14" w14:textId="77777777" w:rsidR="00383104" w:rsidRPr="00383104" w:rsidRDefault="00383104" w:rsidP="00383104">
            <w:pPr>
              <w:spacing w:line="276" w:lineRule="auto"/>
              <w:jc w:val="both"/>
              <w:rPr>
                <w:rFonts w:ascii="Times New Roman" w:eastAsia="Calibri" w:hAnsi="Times New Roman" w:cs="Times New Roman"/>
                <w:color w:val="000000"/>
                <w:sz w:val="24"/>
                <w:szCs w:val="24"/>
              </w:rPr>
            </w:pPr>
            <w:r w:rsidRPr="00383104">
              <w:rPr>
                <w:rFonts w:ascii="Times New Roman" w:eastAsia="Calibri" w:hAnsi="Times New Roman" w:cs="Times New Roman"/>
                <w:sz w:val="24"/>
                <w:szCs w:val="24"/>
              </w:rPr>
              <w:t>86.02</w:t>
            </w:r>
          </w:p>
        </w:tc>
        <w:tc>
          <w:tcPr>
            <w:tcW w:w="2897" w:type="dxa"/>
          </w:tcPr>
          <w:p w14:paraId="76F96A48" w14:textId="77777777" w:rsidR="00383104" w:rsidRPr="00383104" w:rsidRDefault="00383104" w:rsidP="00383104">
            <w:pPr>
              <w:spacing w:line="276" w:lineRule="auto"/>
              <w:jc w:val="both"/>
              <w:rPr>
                <w:rFonts w:ascii="Times New Roman" w:eastAsia="Calibri" w:hAnsi="Times New Roman" w:cs="Times New Roman"/>
                <w:color w:val="000000"/>
                <w:sz w:val="24"/>
                <w:szCs w:val="24"/>
              </w:rPr>
            </w:pPr>
            <w:r w:rsidRPr="00383104">
              <w:rPr>
                <w:rFonts w:ascii="Times New Roman" w:eastAsia="Calibri" w:hAnsi="Times New Roman" w:cs="Times New Roman"/>
                <w:sz w:val="24"/>
                <w:szCs w:val="24"/>
              </w:rPr>
              <w:t>88.50</w:t>
            </w:r>
          </w:p>
        </w:tc>
      </w:tr>
      <w:tr w:rsidR="00383104" w:rsidRPr="00383104" w14:paraId="4CED17FB" w14:textId="77777777" w:rsidTr="006E1C1E">
        <w:trPr>
          <w:trHeight w:val="270"/>
        </w:trPr>
        <w:tc>
          <w:tcPr>
            <w:tcW w:w="2895" w:type="dxa"/>
          </w:tcPr>
          <w:p w14:paraId="1F2187F7"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28</w:t>
            </w:r>
          </w:p>
        </w:tc>
        <w:tc>
          <w:tcPr>
            <w:tcW w:w="2896" w:type="dxa"/>
          </w:tcPr>
          <w:p w14:paraId="6469D250" w14:textId="77777777" w:rsidR="00383104" w:rsidRPr="00383104" w:rsidRDefault="00383104" w:rsidP="00383104">
            <w:pPr>
              <w:spacing w:line="276" w:lineRule="auto"/>
              <w:jc w:val="both"/>
              <w:rPr>
                <w:rFonts w:ascii="Times New Roman" w:eastAsia="Calibri" w:hAnsi="Times New Roman" w:cs="Times New Roman"/>
                <w:color w:val="000000"/>
                <w:sz w:val="24"/>
                <w:szCs w:val="24"/>
              </w:rPr>
            </w:pPr>
            <w:r w:rsidRPr="00383104">
              <w:rPr>
                <w:rFonts w:ascii="Times New Roman" w:eastAsia="Calibri" w:hAnsi="Times New Roman" w:cs="Times New Roman"/>
                <w:sz w:val="24"/>
                <w:szCs w:val="24"/>
              </w:rPr>
              <w:t>54.51</w:t>
            </w:r>
          </w:p>
        </w:tc>
        <w:tc>
          <w:tcPr>
            <w:tcW w:w="2897" w:type="dxa"/>
          </w:tcPr>
          <w:p w14:paraId="4AB6411F" w14:textId="77777777" w:rsidR="00383104" w:rsidRPr="00383104" w:rsidRDefault="00383104" w:rsidP="00383104">
            <w:pPr>
              <w:spacing w:line="276" w:lineRule="auto"/>
              <w:jc w:val="both"/>
              <w:rPr>
                <w:rFonts w:ascii="Times New Roman" w:eastAsia="Calibri" w:hAnsi="Times New Roman" w:cs="Times New Roman"/>
                <w:color w:val="000000"/>
                <w:sz w:val="24"/>
                <w:szCs w:val="24"/>
              </w:rPr>
            </w:pPr>
            <w:r w:rsidRPr="00383104">
              <w:rPr>
                <w:rFonts w:ascii="Times New Roman" w:eastAsia="Calibri" w:hAnsi="Times New Roman" w:cs="Times New Roman"/>
                <w:sz w:val="24"/>
                <w:szCs w:val="24"/>
              </w:rPr>
              <w:t>56.53</w:t>
            </w:r>
          </w:p>
        </w:tc>
      </w:tr>
      <w:tr w:rsidR="00383104" w:rsidRPr="00383104" w14:paraId="67E870A1" w14:textId="77777777" w:rsidTr="006E1C1E">
        <w:trPr>
          <w:trHeight w:val="252"/>
        </w:trPr>
        <w:tc>
          <w:tcPr>
            <w:tcW w:w="2895" w:type="dxa"/>
          </w:tcPr>
          <w:p w14:paraId="3EBDCA3B"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29</w:t>
            </w:r>
          </w:p>
        </w:tc>
        <w:tc>
          <w:tcPr>
            <w:tcW w:w="2896" w:type="dxa"/>
          </w:tcPr>
          <w:p w14:paraId="12040F4E" w14:textId="77777777" w:rsidR="00383104" w:rsidRPr="00383104" w:rsidRDefault="00383104" w:rsidP="00383104">
            <w:pPr>
              <w:spacing w:line="276" w:lineRule="auto"/>
              <w:jc w:val="both"/>
              <w:rPr>
                <w:rFonts w:ascii="Times New Roman" w:eastAsia="Calibri" w:hAnsi="Times New Roman" w:cs="Times New Roman"/>
                <w:color w:val="000000"/>
                <w:sz w:val="24"/>
                <w:szCs w:val="24"/>
              </w:rPr>
            </w:pPr>
            <w:r w:rsidRPr="00383104">
              <w:rPr>
                <w:rFonts w:ascii="Times New Roman" w:eastAsia="Calibri" w:hAnsi="Times New Roman" w:cs="Times New Roman"/>
                <w:sz w:val="24"/>
                <w:szCs w:val="24"/>
              </w:rPr>
              <w:t>60.41</w:t>
            </w:r>
          </w:p>
        </w:tc>
        <w:tc>
          <w:tcPr>
            <w:tcW w:w="2897" w:type="dxa"/>
          </w:tcPr>
          <w:p w14:paraId="40CBDCF5" w14:textId="77777777" w:rsidR="00383104" w:rsidRPr="00383104" w:rsidRDefault="00383104" w:rsidP="00383104">
            <w:pPr>
              <w:spacing w:line="276" w:lineRule="auto"/>
              <w:jc w:val="both"/>
              <w:rPr>
                <w:rFonts w:ascii="Times New Roman" w:eastAsia="Calibri" w:hAnsi="Times New Roman" w:cs="Times New Roman"/>
                <w:color w:val="000000"/>
                <w:sz w:val="24"/>
                <w:szCs w:val="24"/>
              </w:rPr>
            </w:pPr>
            <w:r w:rsidRPr="00383104">
              <w:rPr>
                <w:rFonts w:ascii="Times New Roman" w:eastAsia="Calibri" w:hAnsi="Times New Roman" w:cs="Times New Roman"/>
                <w:sz w:val="24"/>
                <w:szCs w:val="24"/>
              </w:rPr>
              <w:t>61.67</w:t>
            </w:r>
          </w:p>
        </w:tc>
      </w:tr>
    </w:tbl>
    <w:p w14:paraId="5B35B138" w14:textId="77777777" w:rsidR="00383104" w:rsidRPr="00383104" w:rsidRDefault="00383104" w:rsidP="00383104">
      <w:pPr>
        <w:spacing w:after="0" w:line="480" w:lineRule="auto"/>
        <w:jc w:val="both"/>
        <w:rPr>
          <w:rFonts w:ascii="Times New Roman" w:eastAsia="Calibri" w:hAnsi="Times New Roman" w:cs="Times New Roman"/>
          <w:b/>
          <w:bCs/>
          <w:kern w:val="0"/>
          <w:sz w:val="24"/>
          <w:szCs w:val="24"/>
          <w14:ligatures w14:val="none"/>
        </w:rPr>
      </w:pPr>
      <w:r w:rsidRPr="00383104">
        <w:rPr>
          <w:rFonts w:ascii="Times New Roman" w:eastAsia="Calibri" w:hAnsi="Times New Roman" w:cs="Times New Roman"/>
          <w:b/>
          <w:bCs/>
          <w:kern w:val="0"/>
          <w:sz w:val="24"/>
          <w:szCs w:val="24"/>
          <w14:ligatures w14:val="none"/>
        </w:rPr>
        <w:tab/>
      </w:r>
    </w:p>
    <w:p w14:paraId="35DC9E4A" w14:textId="7D276C55" w:rsidR="00383104" w:rsidRPr="00383104" w:rsidRDefault="00383104" w:rsidP="00383104">
      <w:pPr>
        <w:spacing w:before="180" w:after="120" w:line="276" w:lineRule="auto"/>
        <w:jc w:val="both"/>
        <w:rPr>
          <w:rFonts w:ascii="Times New Roman" w:eastAsia="Times New Roman" w:hAnsi="Times New Roman" w:cs="Times New Roman"/>
          <w:b/>
          <w:bCs/>
          <w:kern w:val="0"/>
          <w:sz w:val="24"/>
          <w:szCs w:val="24"/>
          <w:lang w:val="en-GB"/>
          <w14:ligatures w14:val="none"/>
        </w:rPr>
      </w:pPr>
      <w:r w:rsidRPr="00383104">
        <w:rPr>
          <w:rFonts w:ascii="Times New Roman" w:eastAsia="Times New Roman" w:hAnsi="Times New Roman" w:cs="Times New Roman"/>
          <w:b/>
          <w:bCs/>
          <w:kern w:val="0"/>
          <w:sz w:val="24"/>
          <w:szCs w:val="24"/>
          <w:lang w:val="en-GB"/>
          <w14:ligatures w14:val="none"/>
        </w:rPr>
        <w:t>Table 4</w:t>
      </w:r>
      <w:r w:rsidR="00843A87">
        <w:rPr>
          <w:rFonts w:ascii="Times New Roman" w:eastAsia="Times New Roman" w:hAnsi="Times New Roman" w:cs="Times New Roman"/>
          <w:b/>
          <w:bCs/>
          <w:kern w:val="0"/>
          <w:sz w:val="24"/>
          <w:szCs w:val="24"/>
          <w:lang w:val="en-GB"/>
          <w14:ligatures w14:val="none"/>
        </w:rPr>
        <w:t>. T</w:t>
      </w:r>
      <w:r w:rsidRPr="00383104">
        <w:rPr>
          <w:rFonts w:ascii="Times New Roman" w:eastAsia="Times New Roman" w:hAnsi="Times New Roman" w:cs="Times New Roman"/>
          <w:b/>
          <w:bCs/>
          <w:kern w:val="0"/>
          <w:sz w:val="24"/>
          <w:szCs w:val="24"/>
          <w:lang w:val="en-GB"/>
          <w14:ligatures w14:val="none"/>
        </w:rPr>
        <w:t>he ANOVA for the quadratic model</w:t>
      </w:r>
    </w:p>
    <w:tbl>
      <w:tblPr>
        <w:tblStyle w:val="TableGrid"/>
        <w:tblW w:w="83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
        <w:gridCol w:w="1411"/>
        <w:gridCol w:w="470"/>
        <w:gridCol w:w="1431"/>
        <w:gridCol w:w="1274"/>
        <w:gridCol w:w="1419"/>
        <w:gridCol w:w="1270"/>
      </w:tblGrid>
      <w:tr w:rsidR="00383104" w:rsidRPr="00383104" w14:paraId="3C0DDB81" w14:textId="77777777" w:rsidTr="006E1C1E">
        <w:trPr>
          <w:trHeight w:val="271"/>
        </w:trPr>
        <w:tc>
          <w:tcPr>
            <w:tcW w:w="1056" w:type="dxa"/>
            <w:tcBorders>
              <w:top w:val="single" w:sz="4" w:space="0" w:color="auto"/>
              <w:bottom w:val="single" w:sz="4" w:space="0" w:color="auto"/>
            </w:tcBorders>
            <w:vAlign w:val="center"/>
          </w:tcPr>
          <w:p w14:paraId="6BB15AC4"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b/>
                <w:bCs/>
                <w:color w:val="000000"/>
                <w:sz w:val="24"/>
                <w:szCs w:val="24"/>
              </w:rPr>
              <w:t>Source</w:t>
            </w:r>
          </w:p>
        </w:tc>
        <w:tc>
          <w:tcPr>
            <w:tcW w:w="1411" w:type="dxa"/>
            <w:tcBorders>
              <w:top w:val="single" w:sz="4" w:space="0" w:color="auto"/>
              <w:bottom w:val="single" w:sz="4" w:space="0" w:color="auto"/>
            </w:tcBorders>
            <w:vAlign w:val="center"/>
          </w:tcPr>
          <w:p w14:paraId="0DF401E6"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b/>
                <w:bCs/>
                <w:color w:val="000000"/>
                <w:sz w:val="24"/>
                <w:szCs w:val="24"/>
              </w:rPr>
              <w:t>Sum of Squares</w:t>
            </w:r>
          </w:p>
        </w:tc>
        <w:tc>
          <w:tcPr>
            <w:tcW w:w="470" w:type="dxa"/>
            <w:tcBorders>
              <w:top w:val="single" w:sz="4" w:space="0" w:color="auto"/>
              <w:bottom w:val="single" w:sz="4" w:space="0" w:color="auto"/>
            </w:tcBorders>
          </w:tcPr>
          <w:p w14:paraId="64F98F39"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Df</w:t>
            </w:r>
          </w:p>
        </w:tc>
        <w:tc>
          <w:tcPr>
            <w:tcW w:w="1431" w:type="dxa"/>
            <w:tcBorders>
              <w:top w:val="single" w:sz="4" w:space="0" w:color="auto"/>
              <w:bottom w:val="single" w:sz="4" w:space="0" w:color="auto"/>
            </w:tcBorders>
          </w:tcPr>
          <w:p w14:paraId="54F86029"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"Mean Square"</w:t>
            </w:r>
          </w:p>
        </w:tc>
        <w:tc>
          <w:tcPr>
            <w:tcW w:w="1274" w:type="dxa"/>
            <w:tcBorders>
              <w:top w:val="single" w:sz="4" w:space="0" w:color="auto"/>
              <w:bottom w:val="single" w:sz="4" w:space="0" w:color="auto"/>
            </w:tcBorders>
          </w:tcPr>
          <w:p w14:paraId="578DF8A8"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F-value</w:t>
            </w:r>
          </w:p>
        </w:tc>
        <w:tc>
          <w:tcPr>
            <w:tcW w:w="1419" w:type="dxa"/>
            <w:tcBorders>
              <w:top w:val="single" w:sz="4" w:space="0" w:color="auto"/>
              <w:bottom w:val="single" w:sz="4" w:space="0" w:color="auto"/>
            </w:tcBorders>
          </w:tcPr>
          <w:p w14:paraId="7C893738"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p-value</w:t>
            </w:r>
          </w:p>
        </w:tc>
        <w:tc>
          <w:tcPr>
            <w:tcW w:w="1270" w:type="dxa"/>
            <w:tcBorders>
              <w:top w:val="single" w:sz="4" w:space="0" w:color="auto"/>
              <w:bottom w:val="single" w:sz="4" w:space="0" w:color="auto"/>
            </w:tcBorders>
          </w:tcPr>
          <w:p w14:paraId="371858A7" w14:textId="77777777" w:rsidR="00383104" w:rsidRPr="00383104" w:rsidRDefault="00383104" w:rsidP="00383104">
            <w:pPr>
              <w:spacing w:line="276" w:lineRule="auto"/>
              <w:jc w:val="both"/>
              <w:rPr>
                <w:rFonts w:ascii="Times New Roman" w:eastAsia="Calibri" w:hAnsi="Times New Roman" w:cs="Times New Roman"/>
                <w:sz w:val="24"/>
                <w:szCs w:val="24"/>
              </w:rPr>
            </w:pPr>
          </w:p>
        </w:tc>
      </w:tr>
      <w:tr w:rsidR="00383104" w:rsidRPr="00383104" w14:paraId="7B89C900" w14:textId="77777777" w:rsidTr="006E1C1E">
        <w:trPr>
          <w:trHeight w:val="271"/>
        </w:trPr>
        <w:tc>
          <w:tcPr>
            <w:tcW w:w="1056" w:type="dxa"/>
            <w:tcBorders>
              <w:top w:val="single" w:sz="4" w:space="0" w:color="auto"/>
            </w:tcBorders>
          </w:tcPr>
          <w:p w14:paraId="7AAABFB9"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Model</w:t>
            </w:r>
          </w:p>
        </w:tc>
        <w:tc>
          <w:tcPr>
            <w:tcW w:w="1411" w:type="dxa"/>
            <w:tcBorders>
              <w:top w:val="single" w:sz="4" w:space="0" w:color="auto"/>
            </w:tcBorders>
          </w:tcPr>
          <w:p w14:paraId="038A1093"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4088.52</w:t>
            </w:r>
          </w:p>
        </w:tc>
        <w:tc>
          <w:tcPr>
            <w:tcW w:w="470" w:type="dxa"/>
            <w:tcBorders>
              <w:top w:val="single" w:sz="4" w:space="0" w:color="auto"/>
            </w:tcBorders>
          </w:tcPr>
          <w:p w14:paraId="62AA8E53"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14</w:t>
            </w:r>
          </w:p>
        </w:tc>
        <w:tc>
          <w:tcPr>
            <w:tcW w:w="1431" w:type="dxa"/>
            <w:tcBorders>
              <w:top w:val="single" w:sz="4" w:space="0" w:color="auto"/>
            </w:tcBorders>
          </w:tcPr>
          <w:p w14:paraId="4422E576"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292.03</w:t>
            </w:r>
          </w:p>
        </w:tc>
        <w:tc>
          <w:tcPr>
            <w:tcW w:w="1274" w:type="dxa"/>
            <w:tcBorders>
              <w:top w:val="single" w:sz="4" w:space="0" w:color="auto"/>
            </w:tcBorders>
          </w:tcPr>
          <w:p w14:paraId="09C9BB82"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4.22</w:t>
            </w:r>
          </w:p>
        </w:tc>
        <w:tc>
          <w:tcPr>
            <w:tcW w:w="1419" w:type="dxa"/>
            <w:tcBorders>
              <w:top w:val="single" w:sz="4" w:space="0" w:color="auto"/>
            </w:tcBorders>
          </w:tcPr>
          <w:p w14:paraId="1B2B2353"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0.0054</w:t>
            </w:r>
          </w:p>
        </w:tc>
        <w:tc>
          <w:tcPr>
            <w:tcW w:w="1270" w:type="dxa"/>
            <w:tcBorders>
              <w:top w:val="single" w:sz="4" w:space="0" w:color="auto"/>
            </w:tcBorders>
          </w:tcPr>
          <w:p w14:paraId="60F6EA5D"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Significant</w:t>
            </w:r>
          </w:p>
        </w:tc>
      </w:tr>
      <w:tr w:rsidR="00383104" w:rsidRPr="00383104" w14:paraId="7CEA6C2F" w14:textId="77777777" w:rsidTr="006E1C1E">
        <w:trPr>
          <w:trHeight w:val="526"/>
        </w:trPr>
        <w:tc>
          <w:tcPr>
            <w:tcW w:w="1056" w:type="dxa"/>
          </w:tcPr>
          <w:p w14:paraId="6FF0EF52"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A-Conc.</w:t>
            </w:r>
          </w:p>
        </w:tc>
        <w:tc>
          <w:tcPr>
            <w:tcW w:w="1411" w:type="dxa"/>
          </w:tcPr>
          <w:p w14:paraId="091A1367"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0.0031</w:t>
            </w:r>
          </w:p>
        </w:tc>
        <w:tc>
          <w:tcPr>
            <w:tcW w:w="470" w:type="dxa"/>
          </w:tcPr>
          <w:p w14:paraId="48671E93"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w:t>
            </w:r>
          </w:p>
        </w:tc>
        <w:tc>
          <w:tcPr>
            <w:tcW w:w="1431" w:type="dxa"/>
          </w:tcPr>
          <w:p w14:paraId="370CC42C"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0.0031</w:t>
            </w:r>
          </w:p>
        </w:tc>
        <w:tc>
          <w:tcPr>
            <w:tcW w:w="1274" w:type="dxa"/>
          </w:tcPr>
          <w:p w14:paraId="7FCE8C7E"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4.58</w:t>
            </w:r>
          </w:p>
        </w:tc>
        <w:tc>
          <w:tcPr>
            <w:tcW w:w="1419" w:type="dxa"/>
          </w:tcPr>
          <w:p w14:paraId="31F0CD0A"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0.9946</w:t>
            </w:r>
          </w:p>
        </w:tc>
        <w:tc>
          <w:tcPr>
            <w:tcW w:w="1270" w:type="dxa"/>
          </w:tcPr>
          <w:p w14:paraId="7DF6B77F" w14:textId="77777777" w:rsidR="00383104" w:rsidRPr="00383104" w:rsidRDefault="00383104" w:rsidP="00383104">
            <w:pPr>
              <w:spacing w:line="276" w:lineRule="auto"/>
              <w:jc w:val="both"/>
              <w:rPr>
                <w:rFonts w:ascii="Times New Roman" w:eastAsia="Calibri" w:hAnsi="Times New Roman" w:cs="Times New Roman"/>
                <w:sz w:val="24"/>
                <w:szCs w:val="24"/>
              </w:rPr>
            </w:pPr>
          </w:p>
        </w:tc>
      </w:tr>
      <w:tr w:rsidR="00383104" w:rsidRPr="00383104" w14:paraId="37AA809D" w14:textId="77777777" w:rsidTr="006E1C1E">
        <w:trPr>
          <w:trHeight w:val="285"/>
        </w:trPr>
        <w:tc>
          <w:tcPr>
            <w:tcW w:w="1056" w:type="dxa"/>
          </w:tcPr>
          <w:p w14:paraId="48453A64"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B-pH</w:t>
            </w:r>
          </w:p>
        </w:tc>
        <w:tc>
          <w:tcPr>
            <w:tcW w:w="1411" w:type="dxa"/>
          </w:tcPr>
          <w:p w14:paraId="22DDD6C9"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32.52</w:t>
            </w:r>
          </w:p>
        </w:tc>
        <w:tc>
          <w:tcPr>
            <w:tcW w:w="470" w:type="dxa"/>
          </w:tcPr>
          <w:p w14:paraId="3385A94C"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w:t>
            </w:r>
          </w:p>
        </w:tc>
        <w:tc>
          <w:tcPr>
            <w:tcW w:w="1431" w:type="dxa"/>
          </w:tcPr>
          <w:p w14:paraId="29BC9F01"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32.52</w:t>
            </w:r>
          </w:p>
        </w:tc>
        <w:tc>
          <w:tcPr>
            <w:tcW w:w="1274" w:type="dxa"/>
          </w:tcPr>
          <w:p w14:paraId="442CAD66"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0.47</w:t>
            </w:r>
          </w:p>
        </w:tc>
        <w:tc>
          <w:tcPr>
            <w:tcW w:w="1419" w:type="dxa"/>
          </w:tcPr>
          <w:p w14:paraId="0104F933"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0.5040</w:t>
            </w:r>
          </w:p>
        </w:tc>
        <w:tc>
          <w:tcPr>
            <w:tcW w:w="1270" w:type="dxa"/>
          </w:tcPr>
          <w:p w14:paraId="36D8D685" w14:textId="77777777" w:rsidR="00383104" w:rsidRPr="00383104" w:rsidRDefault="00383104" w:rsidP="00383104">
            <w:pPr>
              <w:spacing w:line="276" w:lineRule="auto"/>
              <w:jc w:val="both"/>
              <w:rPr>
                <w:rFonts w:ascii="Times New Roman" w:eastAsia="Calibri" w:hAnsi="Times New Roman" w:cs="Times New Roman"/>
                <w:sz w:val="24"/>
                <w:szCs w:val="24"/>
              </w:rPr>
            </w:pPr>
          </w:p>
        </w:tc>
      </w:tr>
      <w:tr w:rsidR="00383104" w:rsidRPr="00383104" w14:paraId="2587B29C" w14:textId="77777777" w:rsidTr="006E1C1E">
        <w:trPr>
          <w:trHeight w:val="542"/>
        </w:trPr>
        <w:tc>
          <w:tcPr>
            <w:tcW w:w="1056" w:type="dxa"/>
          </w:tcPr>
          <w:p w14:paraId="2314D33D"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C-</w:t>
            </w:r>
            <w:proofErr w:type="spellStart"/>
            <w:r w:rsidRPr="00383104">
              <w:rPr>
                <w:rFonts w:ascii="Times New Roman" w:eastAsia="Calibri" w:hAnsi="Times New Roman" w:cs="Times New Roman"/>
                <w:sz w:val="24"/>
                <w:szCs w:val="24"/>
              </w:rPr>
              <w:t>Ti</w:t>
            </w:r>
            <w:proofErr w:type="spellEnd"/>
            <w:r w:rsidRPr="00383104">
              <w:rPr>
                <w:rFonts w:ascii="Times New Roman" w:eastAsia="Calibri" w:hAnsi="Times New Roman" w:cs="Times New Roman"/>
                <w:sz w:val="24"/>
                <w:szCs w:val="24"/>
              </w:rPr>
              <w:t xml:space="preserve"> loading</w:t>
            </w:r>
          </w:p>
        </w:tc>
        <w:tc>
          <w:tcPr>
            <w:tcW w:w="1411" w:type="dxa"/>
          </w:tcPr>
          <w:p w14:paraId="70F89A95"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100.90</w:t>
            </w:r>
          </w:p>
        </w:tc>
        <w:tc>
          <w:tcPr>
            <w:tcW w:w="470" w:type="dxa"/>
          </w:tcPr>
          <w:p w14:paraId="0C4F34A7"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w:t>
            </w:r>
          </w:p>
        </w:tc>
        <w:tc>
          <w:tcPr>
            <w:tcW w:w="1431" w:type="dxa"/>
          </w:tcPr>
          <w:p w14:paraId="55A39B25"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100.90</w:t>
            </w:r>
          </w:p>
        </w:tc>
        <w:tc>
          <w:tcPr>
            <w:tcW w:w="1274" w:type="dxa"/>
          </w:tcPr>
          <w:p w14:paraId="0083C84A"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1.45</w:t>
            </w:r>
          </w:p>
        </w:tc>
        <w:tc>
          <w:tcPr>
            <w:tcW w:w="1419" w:type="dxa"/>
          </w:tcPr>
          <w:p w14:paraId="5AA77D4C"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0.2470</w:t>
            </w:r>
          </w:p>
        </w:tc>
        <w:tc>
          <w:tcPr>
            <w:tcW w:w="1270" w:type="dxa"/>
          </w:tcPr>
          <w:p w14:paraId="667EB236" w14:textId="77777777" w:rsidR="00383104" w:rsidRPr="00383104" w:rsidRDefault="00383104" w:rsidP="00383104">
            <w:pPr>
              <w:spacing w:line="276" w:lineRule="auto"/>
              <w:jc w:val="both"/>
              <w:rPr>
                <w:rFonts w:ascii="Times New Roman" w:eastAsia="Calibri" w:hAnsi="Times New Roman" w:cs="Times New Roman"/>
                <w:sz w:val="24"/>
                <w:szCs w:val="24"/>
              </w:rPr>
            </w:pPr>
          </w:p>
        </w:tc>
      </w:tr>
      <w:tr w:rsidR="00383104" w:rsidRPr="00383104" w14:paraId="0095EA4D" w14:textId="77777777" w:rsidTr="006E1C1E">
        <w:trPr>
          <w:trHeight w:val="271"/>
        </w:trPr>
        <w:tc>
          <w:tcPr>
            <w:tcW w:w="1056" w:type="dxa"/>
          </w:tcPr>
          <w:p w14:paraId="61DBE136"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D-Time</w:t>
            </w:r>
          </w:p>
        </w:tc>
        <w:tc>
          <w:tcPr>
            <w:tcW w:w="1411" w:type="dxa"/>
          </w:tcPr>
          <w:p w14:paraId="4B5BCCF4"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1214.67</w:t>
            </w:r>
          </w:p>
        </w:tc>
        <w:tc>
          <w:tcPr>
            <w:tcW w:w="470" w:type="dxa"/>
          </w:tcPr>
          <w:p w14:paraId="1BD27B8B"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w:t>
            </w:r>
          </w:p>
        </w:tc>
        <w:tc>
          <w:tcPr>
            <w:tcW w:w="1431" w:type="dxa"/>
          </w:tcPr>
          <w:p w14:paraId="74DA413C"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1214.67</w:t>
            </w:r>
          </w:p>
        </w:tc>
        <w:tc>
          <w:tcPr>
            <w:tcW w:w="1274" w:type="dxa"/>
          </w:tcPr>
          <w:p w14:paraId="74058E69"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17.56</w:t>
            </w:r>
          </w:p>
        </w:tc>
        <w:tc>
          <w:tcPr>
            <w:tcW w:w="1419" w:type="dxa"/>
          </w:tcPr>
          <w:p w14:paraId="1435367A"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0.0009</w:t>
            </w:r>
          </w:p>
        </w:tc>
        <w:tc>
          <w:tcPr>
            <w:tcW w:w="1270" w:type="dxa"/>
          </w:tcPr>
          <w:p w14:paraId="5877A230" w14:textId="77777777" w:rsidR="00383104" w:rsidRPr="00383104" w:rsidRDefault="00383104" w:rsidP="00383104">
            <w:pPr>
              <w:spacing w:line="276" w:lineRule="auto"/>
              <w:jc w:val="both"/>
              <w:rPr>
                <w:rFonts w:ascii="Times New Roman" w:eastAsia="Calibri" w:hAnsi="Times New Roman" w:cs="Times New Roman"/>
                <w:sz w:val="24"/>
                <w:szCs w:val="24"/>
              </w:rPr>
            </w:pPr>
          </w:p>
        </w:tc>
      </w:tr>
      <w:tr w:rsidR="00383104" w:rsidRPr="00383104" w14:paraId="61648C5A" w14:textId="77777777" w:rsidTr="006E1C1E">
        <w:trPr>
          <w:trHeight w:val="271"/>
        </w:trPr>
        <w:tc>
          <w:tcPr>
            <w:tcW w:w="1056" w:type="dxa"/>
          </w:tcPr>
          <w:p w14:paraId="124A3DCE"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AB</w:t>
            </w:r>
          </w:p>
        </w:tc>
        <w:tc>
          <w:tcPr>
            <w:tcW w:w="1411" w:type="dxa"/>
          </w:tcPr>
          <w:p w14:paraId="4531B34C"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361.92</w:t>
            </w:r>
          </w:p>
        </w:tc>
        <w:tc>
          <w:tcPr>
            <w:tcW w:w="470" w:type="dxa"/>
          </w:tcPr>
          <w:p w14:paraId="1EB83713"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w:t>
            </w:r>
          </w:p>
        </w:tc>
        <w:tc>
          <w:tcPr>
            <w:tcW w:w="1431" w:type="dxa"/>
          </w:tcPr>
          <w:p w14:paraId="1C25A893"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361.92</w:t>
            </w:r>
          </w:p>
        </w:tc>
        <w:tc>
          <w:tcPr>
            <w:tcW w:w="1274" w:type="dxa"/>
          </w:tcPr>
          <w:p w14:paraId="6BC0CC9E"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5.23</w:t>
            </w:r>
          </w:p>
        </w:tc>
        <w:tc>
          <w:tcPr>
            <w:tcW w:w="1419" w:type="dxa"/>
          </w:tcPr>
          <w:p w14:paraId="5E76B299"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0.0382</w:t>
            </w:r>
          </w:p>
        </w:tc>
        <w:tc>
          <w:tcPr>
            <w:tcW w:w="1270" w:type="dxa"/>
          </w:tcPr>
          <w:p w14:paraId="0AAE7253" w14:textId="77777777" w:rsidR="00383104" w:rsidRPr="00383104" w:rsidRDefault="00383104" w:rsidP="00383104">
            <w:pPr>
              <w:spacing w:line="276" w:lineRule="auto"/>
              <w:jc w:val="both"/>
              <w:rPr>
                <w:rFonts w:ascii="Times New Roman" w:eastAsia="Calibri" w:hAnsi="Times New Roman" w:cs="Times New Roman"/>
                <w:sz w:val="24"/>
                <w:szCs w:val="24"/>
              </w:rPr>
            </w:pPr>
          </w:p>
        </w:tc>
      </w:tr>
      <w:tr w:rsidR="00383104" w:rsidRPr="00383104" w14:paraId="23956C1E" w14:textId="77777777" w:rsidTr="006E1C1E">
        <w:trPr>
          <w:trHeight w:val="285"/>
        </w:trPr>
        <w:tc>
          <w:tcPr>
            <w:tcW w:w="1056" w:type="dxa"/>
          </w:tcPr>
          <w:p w14:paraId="69694D5B"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AC</w:t>
            </w:r>
          </w:p>
        </w:tc>
        <w:tc>
          <w:tcPr>
            <w:tcW w:w="1411" w:type="dxa"/>
          </w:tcPr>
          <w:p w14:paraId="07C99525"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424.76</w:t>
            </w:r>
          </w:p>
        </w:tc>
        <w:tc>
          <w:tcPr>
            <w:tcW w:w="470" w:type="dxa"/>
          </w:tcPr>
          <w:p w14:paraId="5B6B744C"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w:t>
            </w:r>
          </w:p>
        </w:tc>
        <w:tc>
          <w:tcPr>
            <w:tcW w:w="1431" w:type="dxa"/>
          </w:tcPr>
          <w:p w14:paraId="445968DE"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424.76</w:t>
            </w:r>
          </w:p>
        </w:tc>
        <w:tc>
          <w:tcPr>
            <w:tcW w:w="1274" w:type="dxa"/>
          </w:tcPr>
          <w:p w14:paraId="3518DDA6"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6.14</w:t>
            </w:r>
          </w:p>
        </w:tc>
        <w:tc>
          <w:tcPr>
            <w:tcW w:w="1419" w:type="dxa"/>
          </w:tcPr>
          <w:p w14:paraId="15FBEA58"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0.0265</w:t>
            </w:r>
          </w:p>
        </w:tc>
        <w:tc>
          <w:tcPr>
            <w:tcW w:w="1270" w:type="dxa"/>
          </w:tcPr>
          <w:p w14:paraId="7C59FEEB" w14:textId="77777777" w:rsidR="00383104" w:rsidRPr="00383104" w:rsidRDefault="00383104" w:rsidP="00383104">
            <w:pPr>
              <w:spacing w:line="276" w:lineRule="auto"/>
              <w:jc w:val="both"/>
              <w:rPr>
                <w:rFonts w:ascii="Times New Roman" w:eastAsia="Calibri" w:hAnsi="Times New Roman" w:cs="Times New Roman"/>
                <w:sz w:val="24"/>
                <w:szCs w:val="24"/>
              </w:rPr>
            </w:pPr>
          </w:p>
        </w:tc>
      </w:tr>
      <w:tr w:rsidR="00383104" w:rsidRPr="00383104" w14:paraId="4FB5B891" w14:textId="77777777" w:rsidTr="006E1C1E">
        <w:trPr>
          <w:trHeight w:val="271"/>
        </w:trPr>
        <w:tc>
          <w:tcPr>
            <w:tcW w:w="1056" w:type="dxa"/>
          </w:tcPr>
          <w:p w14:paraId="3661805C"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AD</w:t>
            </w:r>
          </w:p>
        </w:tc>
        <w:tc>
          <w:tcPr>
            <w:tcW w:w="1411" w:type="dxa"/>
          </w:tcPr>
          <w:p w14:paraId="55860B82"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44.98</w:t>
            </w:r>
          </w:p>
        </w:tc>
        <w:tc>
          <w:tcPr>
            <w:tcW w:w="470" w:type="dxa"/>
          </w:tcPr>
          <w:p w14:paraId="12745C03"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w:t>
            </w:r>
          </w:p>
        </w:tc>
        <w:tc>
          <w:tcPr>
            <w:tcW w:w="1431" w:type="dxa"/>
          </w:tcPr>
          <w:p w14:paraId="14FA9424"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44.98</w:t>
            </w:r>
          </w:p>
        </w:tc>
        <w:tc>
          <w:tcPr>
            <w:tcW w:w="1274" w:type="dxa"/>
          </w:tcPr>
          <w:p w14:paraId="6C11F3A1"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0.65</w:t>
            </w:r>
          </w:p>
        </w:tc>
        <w:tc>
          <w:tcPr>
            <w:tcW w:w="1419" w:type="dxa"/>
          </w:tcPr>
          <w:p w14:paraId="07BC5D6E"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0.4333</w:t>
            </w:r>
          </w:p>
        </w:tc>
        <w:tc>
          <w:tcPr>
            <w:tcW w:w="1270" w:type="dxa"/>
          </w:tcPr>
          <w:p w14:paraId="6058F4D7" w14:textId="77777777" w:rsidR="00383104" w:rsidRPr="00383104" w:rsidRDefault="00383104" w:rsidP="00383104">
            <w:pPr>
              <w:spacing w:line="276" w:lineRule="auto"/>
              <w:jc w:val="both"/>
              <w:rPr>
                <w:rFonts w:ascii="Times New Roman" w:eastAsia="Calibri" w:hAnsi="Times New Roman" w:cs="Times New Roman"/>
                <w:sz w:val="24"/>
                <w:szCs w:val="24"/>
              </w:rPr>
            </w:pPr>
          </w:p>
        </w:tc>
      </w:tr>
      <w:tr w:rsidR="00383104" w:rsidRPr="00383104" w14:paraId="44ABCC8B" w14:textId="77777777" w:rsidTr="006E1C1E">
        <w:trPr>
          <w:trHeight w:val="285"/>
        </w:trPr>
        <w:tc>
          <w:tcPr>
            <w:tcW w:w="1056" w:type="dxa"/>
          </w:tcPr>
          <w:p w14:paraId="09767210"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BC</w:t>
            </w:r>
          </w:p>
        </w:tc>
        <w:tc>
          <w:tcPr>
            <w:tcW w:w="1411" w:type="dxa"/>
          </w:tcPr>
          <w:p w14:paraId="20028C0F"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18.21</w:t>
            </w:r>
          </w:p>
        </w:tc>
        <w:tc>
          <w:tcPr>
            <w:tcW w:w="470" w:type="dxa"/>
          </w:tcPr>
          <w:p w14:paraId="1CC3D06D"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w:t>
            </w:r>
          </w:p>
        </w:tc>
        <w:tc>
          <w:tcPr>
            <w:tcW w:w="1431" w:type="dxa"/>
          </w:tcPr>
          <w:p w14:paraId="1F1FA92F"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18.21</w:t>
            </w:r>
          </w:p>
        </w:tc>
        <w:tc>
          <w:tcPr>
            <w:tcW w:w="1274" w:type="dxa"/>
          </w:tcPr>
          <w:p w14:paraId="1CAA43C6"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0.26</w:t>
            </w:r>
          </w:p>
        </w:tc>
        <w:tc>
          <w:tcPr>
            <w:tcW w:w="1419" w:type="dxa"/>
          </w:tcPr>
          <w:p w14:paraId="4AF6B249"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0.6157</w:t>
            </w:r>
          </w:p>
        </w:tc>
        <w:tc>
          <w:tcPr>
            <w:tcW w:w="1270" w:type="dxa"/>
          </w:tcPr>
          <w:p w14:paraId="75226C90" w14:textId="77777777" w:rsidR="00383104" w:rsidRPr="00383104" w:rsidRDefault="00383104" w:rsidP="00383104">
            <w:pPr>
              <w:spacing w:line="276" w:lineRule="auto"/>
              <w:jc w:val="both"/>
              <w:rPr>
                <w:rFonts w:ascii="Times New Roman" w:eastAsia="Calibri" w:hAnsi="Times New Roman" w:cs="Times New Roman"/>
                <w:sz w:val="24"/>
                <w:szCs w:val="24"/>
              </w:rPr>
            </w:pPr>
          </w:p>
        </w:tc>
      </w:tr>
      <w:tr w:rsidR="00383104" w:rsidRPr="00383104" w14:paraId="2173C53F" w14:textId="77777777" w:rsidTr="006E1C1E">
        <w:trPr>
          <w:trHeight w:val="271"/>
        </w:trPr>
        <w:tc>
          <w:tcPr>
            <w:tcW w:w="1056" w:type="dxa"/>
          </w:tcPr>
          <w:p w14:paraId="0DD2D0A2"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BD</w:t>
            </w:r>
          </w:p>
        </w:tc>
        <w:tc>
          <w:tcPr>
            <w:tcW w:w="1411" w:type="dxa"/>
          </w:tcPr>
          <w:p w14:paraId="6B9A8C0C"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120.46</w:t>
            </w:r>
          </w:p>
        </w:tc>
        <w:tc>
          <w:tcPr>
            <w:tcW w:w="470" w:type="dxa"/>
          </w:tcPr>
          <w:p w14:paraId="22FBA737"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w:t>
            </w:r>
          </w:p>
        </w:tc>
        <w:tc>
          <w:tcPr>
            <w:tcW w:w="1431" w:type="dxa"/>
          </w:tcPr>
          <w:p w14:paraId="2B4AB064"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120.46</w:t>
            </w:r>
          </w:p>
        </w:tc>
        <w:tc>
          <w:tcPr>
            <w:tcW w:w="1274" w:type="dxa"/>
          </w:tcPr>
          <w:p w14:paraId="6B5DA3C6"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1.74</w:t>
            </w:r>
          </w:p>
        </w:tc>
        <w:tc>
          <w:tcPr>
            <w:tcW w:w="1419" w:type="dxa"/>
          </w:tcPr>
          <w:p w14:paraId="0260CCA8"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0.2080</w:t>
            </w:r>
          </w:p>
        </w:tc>
        <w:tc>
          <w:tcPr>
            <w:tcW w:w="1270" w:type="dxa"/>
          </w:tcPr>
          <w:p w14:paraId="569807E5" w14:textId="77777777" w:rsidR="00383104" w:rsidRPr="00383104" w:rsidRDefault="00383104" w:rsidP="00383104">
            <w:pPr>
              <w:spacing w:line="276" w:lineRule="auto"/>
              <w:jc w:val="both"/>
              <w:rPr>
                <w:rFonts w:ascii="Times New Roman" w:eastAsia="Calibri" w:hAnsi="Times New Roman" w:cs="Times New Roman"/>
                <w:sz w:val="24"/>
                <w:szCs w:val="24"/>
              </w:rPr>
            </w:pPr>
          </w:p>
        </w:tc>
      </w:tr>
      <w:tr w:rsidR="00383104" w:rsidRPr="00383104" w14:paraId="7EACB214" w14:textId="77777777" w:rsidTr="006E1C1E">
        <w:trPr>
          <w:trHeight w:val="271"/>
        </w:trPr>
        <w:tc>
          <w:tcPr>
            <w:tcW w:w="1056" w:type="dxa"/>
          </w:tcPr>
          <w:p w14:paraId="7162BF53"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CD</w:t>
            </w:r>
          </w:p>
        </w:tc>
        <w:tc>
          <w:tcPr>
            <w:tcW w:w="1411" w:type="dxa"/>
          </w:tcPr>
          <w:p w14:paraId="7452D141"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809.70</w:t>
            </w:r>
          </w:p>
        </w:tc>
        <w:tc>
          <w:tcPr>
            <w:tcW w:w="470" w:type="dxa"/>
          </w:tcPr>
          <w:p w14:paraId="28329F6E"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w:t>
            </w:r>
          </w:p>
        </w:tc>
        <w:tc>
          <w:tcPr>
            <w:tcW w:w="1431" w:type="dxa"/>
          </w:tcPr>
          <w:p w14:paraId="391AF955"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809.70</w:t>
            </w:r>
          </w:p>
        </w:tc>
        <w:tc>
          <w:tcPr>
            <w:tcW w:w="1274" w:type="dxa"/>
          </w:tcPr>
          <w:p w14:paraId="5ADBF876"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11.70</w:t>
            </w:r>
          </w:p>
        </w:tc>
        <w:tc>
          <w:tcPr>
            <w:tcW w:w="1419" w:type="dxa"/>
          </w:tcPr>
          <w:p w14:paraId="43D7A4C1"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0.0041</w:t>
            </w:r>
          </w:p>
        </w:tc>
        <w:tc>
          <w:tcPr>
            <w:tcW w:w="1270" w:type="dxa"/>
          </w:tcPr>
          <w:p w14:paraId="42D84A71" w14:textId="77777777" w:rsidR="00383104" w:rsidRPr="00383104" w:rsidRDefault="00383104" w:rsidP="00383104">
            <w:pPr>
              <w:spacing w:line="276" w:lineRule="auto"/>
              <w:jc w:val="both"/>
              <w:rPr>
                <w:rFonts w:ascii="Times New Roman" w:eastAsia="Calibri" w:hAnsi="Times New Roman" w:cs="Times New Roman"/>
                <w:sz w:val="24"/>
                <w:szCs w:val="24"/>
              </w:rPr>
            </w:pPr>
          </w:p>
        </w:tc>
      </w:tr>
      <w:tr w:rsidR="00383104" w:rsidRPr="00383104" w14:paraId="6A629AEB" w14:textId="77777777" w:rsidTr="006E1C1E">
        <w:trPr>
          <w:trHeight w:val="285"/>
        </w:trPr>
        <w:tc>
          <w:tcPr>
            <w:tcW w:w="1056" w:type="dxa"/>
          </w:tcPr>
          <w:p w14:paraId="4238B216"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A²</w:t>
            </w:r>
          </w:p>
        </w:tc>
        <w:tc>
          <w:tcPr>
            <w:tcW w:w="1411" w:type="dxa"/>
          </w:tcPr>
          <w:p w14:paraId="1414C38C"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325.20</w:t>
            </w:r>
          </w:p>
        </w:tc>
        <w:tc>
          <w:tcPr>
            <w:tcW w:w="470" w:type="dxa"/>
          </w:tcPr>
          <w:p w14:paraId="7B9E8542"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w:t>
            </w:r>
          </w:p>
        </w:tc>
        <w:tc>
          <w:tcPr>
            <w:tcW w:w="1431" w:type="dxa"/>
          </w:tcPr>
          <w:p w14:paraId="0B6B260C"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325.20</w:t>
            </w:r>
          </w:p>
        </w:tc>
        <w:tc>
          <w:tcPr>
            <w:tcW w:w="1274" w:type="dxa"/>
          </w:tcPr>
          <w:p w14:paraId="289F5195"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4.70</w:t>
            </w:r>
          </w:p>
        </w:tc>
        <w:tc>
          <w:tcPr>
            <w:tcW w:w="1419" w:type="dxa"/>
          </w:tcPr>
          <w:p w14:paraId="030995F4"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0.0478</w:t>
            </w:r>
          </w:p>
        </w:tc>
        <w:tc>
          <w:tcPr>
            <w:tcW w:w="1270" w:type="dxa"/>
          </w:tcPr>
          <w:p w14:paraId="21CA566F" w14:textId="77777777" w:rsidR="00383104" w:rsidRPr="00383104" w:rsidRDefault="00383104" w:rsidP="00383104">
            <w:pPr>
              <w:spacing w:line="276" w:lineRule="auto"/>
              <w:jc w:val="both"/>
              <w:rPr>
                <w:rFonts w:ascii="Times New Roman" w:eastAsia="Calibri" w:hAnsi="Times New Roman" w:cs="Times New Roman"/>
                <w:sz w:val="24"/>
                <w:szCs w:val="24"/>
              </w:rPr>
            </w:pPr>
          </w:p>
        </w:tc>
      </w:tr>
      <w:tr w:rsidR="00383104" w:rsidRPr="00383104" w14:paraId="46495689" w14:textId="77777777" w:rsidTr="006E1C1E">
        <w:trPr>
          <w:trHeight w:val="271"/>
        </w:trPr>
        <w:tc>
          <w:tcPr>
            <w:tcW w:w="1056" w:type="dxa"/>
          </w:tcPr>
          <w:p w14:paraId="63DE1BDC" w14:textId="77777777" w:rsidR="00383104" w:rsidRPr="00383104" w:rsidRDefault="00383104" w:rsidP="00383104">
            <w:pPr>
              <w:spacing w:line="276" w:lineRule="auto"/>
              <w:jc w:val="both"/>
              <w:rPr>
                <w:rFonts w:ascii="Times New Roman" w:eastAsia="Calibri" w:hAnsi="Times New Roman" w:cs="Times New Roman"/>
                <w:b/>
                <w:bCs/>
                <w:color w:val="000000"/>
                <w:sz w:val="24"/>
                <w:szCs w:val="24"/>
              </w:rPr>
            </w:pPr>
            <w:r w:rsidRPr="00383104">
              <w:rPr>
                <w:rFonts w:ascii="Times New Roman" w:eastAsia="Calibri" w:hAnsi="Times New Roman" w:cs="Times New Roman"/>
                <w:sz w:val="24"/>
                <w:szCs w:val="24"/>
              </w:rPr>
              <w:t>B²</w:t>
            </w:r>
          </w:p>
        </w:tc>
        <w:tc>
          <w:tcPr>
            <w:tcW w:w="1411" w:type="dxa"/>
          </w:tcPr>
          <w:p w14:paraId="5ADFB5BD" w14:textId="77777777" w:rsidR="00383104" w:rsidRPr="00383104" w:rsidRDefault="00383104" w:rsidP="00383104">
            <w:pPr>
              <w:spacing w:line="276" w:lineRule="auto"/>
              <w:jc w:val="both"/>
              <w:rPr>
                <w:rFonts w:ascii="Times New Roman" w:eastAsia="Calibri" w:hAnsi="Times New Roman" w:cs="Times New Roman"/>
                <w:color w:val="000000"/>
                <w:sz w:val="24"/>
                <w:szCs w:val="24"/>
              </w:rPr>
            </w:pPr>
            <w:r w:rsidRPr="00383104">
              <w:rPr>
                <w:rFonts w:ascii="Times New Roman" w:eastAsia="Calibri" w:hAnsi="Times New Roman" w:cs="Times New Roman"/>
                <w:sz w:val="24"/>
                <w:szCs w:val="24"/>
              </w:rPr>
              <w:t>154.77</w:t>
            </w:r>
          </w:p>
        </w:tc>
        <w:tc>
          <w:tcPr>
            <w:tcW w:w="470" w:type="dxa"/>
          </w:tcPr>
          <w:p w14:paraId="534C064D"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w:t>
            </w:r>
          </w:p>
        </w:tc>
        <w:tc>
          <w:tcPr>
            <w:tcW w:w="1431" w:type="dxa"/>
          </w:tcPr>
          <w:p w14:paraId="269A8E5E"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154.77</w:t>
            </w:r>
          </w:p>
        </w:tc>
        <w:tc>
          <w:tcPr>
            <w:tcW w:w="1274" w:type="dxa"/>
          </w:tcPr>
          <w:p w14:paraId="12547030"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2.23</w:t>
            </w:r>
          </w:p>
        </w:tc>
        <w:tc>
          <w:tcPr>
            <w:tcW w:w="1419" w:type="dxa"/>
          </w:tcPr>
          <w:p w14:paraId="4C609237"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0.1568</w:t>
            </w:r>
          </w:p>
        </w:tc>
        <w:tc>
          <w:tcPr>
            <w:tcW w:w="1270" w:type="dxa"/>
          </w:tcPr>
          <w:p w14:paraId="2FD62B56" w14:textId="77777777" w:rsidR="00383104" w:rsidRPr="00383104" w:rsidRDefault="00383104" w:rsidP="00383104">
            <w:pPr>
              <w:spacing w:line="276" w:lineRule="auto"/>
              <w:jc w:val="both"/>
              <w:rPr>
                <w:rFonts w:ascii="Times New Roman" w:eastAsia="Calibri" w:hAnsi="Times New Roman" w:cs="Times New Roman"/>
                <w:sz w:val="24"/>
                <w:szCs w:val="24"/>
              </w:rPr>
            </w:pPr>
          </w:p>
        </w:tc>
      </w:tr>
      <w:tr w:rsidR="00383104" w:rsidRPr="00383104" w14:paraId="0E9E48CC" w14:textId="77777777" w:rsidTr="006E1C1E">
        <w:trPr>
          <w:trHeight w:val="285"/>
        </w:trPr>
        <w:tc>
          <w:tcPr>
            <w:tcW w:w="1056" w:type="dxa"/>
            <w:shd w:val="clear" w:color="auto" w:fill="FFFFFF"/>
          </w:tcPr>
          <w:p w14:paraId="0689ACE0" w14:textId="77777777" w:rsidR="00383104" w:rsidRPr="00383104" w:rsidRDefault="00383104" w:rsidP="00383104">
            <w:pPr>
              <w:spacing w:line="276" w:lineRule="auto"/>
              <w:jc w:val="both"/>
              <w:rPr>
                <w:rFonts w:ascii="Times New Roman" w:eastAsia="Calibri" w:hAnsi="Times New Roman" w:cs="Times New Roman"/>
                <w:b/>
                <w:bCs/>
                <w:color w:val="000000"/>
                <w:sz w:val="24"/>
                <w:szCs w:val="24"/>
              </w:rPr>
            </w:pPr>
            <w:r w:rsidRPr="00383104">
              <w:rPr>
                <w:rFonts w:ascii="Times New Roman" w:eastAsia="Calibri" w:hAnsi="Times New Roman" w:cs="Times New Roman"/>
                <w:sz w:val="24"/>
                <w:szCs w:val="24"/>
              </w:rPr>
              <w:t>C²</w:t>
            </w:r>
          </w:p>
        </w:tc>
        <w:tc>
          <w:tcPr>
            <w:tcW w:w="1411" w:type="dxa"/>
            <w:shd w:val="clear" w:color="auto" w:fill="FFFFFF"/>
          </w:tcPr>
          <w:p w14:paraId="6AB9BE73" w14:textId="77777777" w:rsidR="00383104" w:rsidRPr="00383104" w:rsidRDefault="00383104" w:rsidP="00383104">
            <w:pPr>
              <w:spacing w:line="276" w:lineRule="auto"/>
              <w:jc w:val="both"/>
              <w:rPr>
                <w:rFonts w:ascii="Times New Roman" w:eastAsia="Calibri" w:hAnsi="Times New Roman" w:cs="Times New Roman"/>
                <w:color w:val="000000"/>
                <w:sz w:val="24"/>
                <w:szCs w:val="24"/>
              </w:rPr>
            </w:pPr>
            <w:r w:rsidRPr="00383104">
              <w:rPr>
                <w:rFonts w:ascii="Times New Roman" w:eastAsia="Calibri" w:hAnsi="Times New Roman" w:cs="Times New Roman"/>
                <w:sz w:val="24"/>
                <w:szCs w:val="24"/>
              </w:rPr>
              <w:t>33.71</w:t>
            </w:r>
          </w:p>
        </w:tc>
        <w:tc>
          <w:tcPr>
            <w:tcW w:w="470" w:type="dxa"/>
            <w:shd w:val="clear" w:color="auto" w:fill="FFFFFF"/>
          </w:tcPr>
          <w:p w14:paraId="72CC4101"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w:t>
            </w:r>
          </w:p>
        </w:tc>
        <w:tc>
          <w:tcPr>
            <w:tcW w:w="1431" w:type="dxa"/>
          </w:tcPr>
          <w:p w14:paraId="20E6AD8A"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33.71</w:t>
            </w:r>
          </w:p>
        </w:tc>
        <w:tc>
          <w:tcPr>
            <w:tcW w:w="1274" w:type="dxa"/>
          </w:tcPr>
          <w:p w14:paraId="4C9C4972"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0.48</w:t>
            </w:r>
          </w:p>
        </w:tc>
        <w:tc>
          <w:tcPr>
            <w:tcW w:w="1419" w:type="dxa"/>
          </w:tcPr>
          <w:p w14:paraId="22BA6ABD"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0.4964</w:t>
            </w:r>
          </w:p>
        </w:tc>
        <w:tc>
          <w:tcPr>
            <w:tcW w:w="1270" w:type="dxa"/>
          </w:tcPr>
          <w:p w14:paraId="649DA3B5" w14:textId="77777777" w:rsidR="00383104" w:rsidRPr="00383104" w:rsidRDefault="00383104" w:rsidP="00383104">
            <w:pPr>
              <w:spacing w:line="276" w:lineRule="auto"/>
              <w:jc w:val="both"/>
              <w:rPr>
                <w:rFonts w:ascii="Times New Roman" w:eastAsia="Calibri" w:hAnsi="Times New Roman" w:cs="Times New Roman"/>
                <w:sz w:val="24"/>
                <w:szCs w:val="24"/>
              </w:rPr>
            </w:pPr>
          </w:p>
        </w:tc>
      </w:tr>
      <w:tr w:rsidR="00383104" w:rsidRPr="00383104" w14:paraId="29365C16" w14:textId="77777777" w:rsidTr="006E1C1E">
        <w:trPr>
          <w:trHeight w:val="271"/>
        </w:trPr>
        <w:tc>
          <w:tcPr>
            <w:tcW w:w="1056" w:type="dxa"/>
            <w:shd w:val="clear" w:color="auto" w:fill="FFFFFF"/>
          </w:tcPr>
          <w:p w14:paraId="695B7F1E" w14:textId="77777777" w:rsidR="00383104" w:rsidRPr="00383104" w:rsidRDefault="00383104" w:rsidP="00383104">
            <w:pPr>
              <w:spacing w:line="276" w:lineRule="auto"/>
              <w:jc w:val="both"/>
              <w:rPr>
                <w:rFonts w:ascii="Times New Roman" w:eastAsia="Calibri" w:hAnsi="Times New Roman" w:cs="Times New Roman"/>
                <w:b/>
                <w:bCs/>
                <w:color w:val="000000"/>
                <w:sz w:val="24"/>
                <w:szCs w:val="24"/>
              </w:rPr>
            </w:pPr>
            <w:r w:rsidRPr="00383104">
              <w:rPr>
                <w:rFonts w:ascii="Times New Roman" w:eastAsia="Calibri" w:hAnsi="Times New Roman" w:cs="Times New Roman"/>
                <w:sz w:val="24"/>
                <w:szCs w:val="24"/>
              </w:rPr>
              <w:t>D²</w:t>
            </w:r>
          </w:p>
        </w:tc>
        <w:tc>
          <w:tcPr>
            <w:tcW w:w="1411" w:type="dxa"/>
            <w:shd w:val="clear" w:color="auto" w:fill="FFFFFF"/>
          </w:tcPr>
          <w:p w14:paraId="762886E6" w14:textId="77777777" w:rsidR="00383104" w:rsidRPr="00383104" w:rsidRDefault="00383104" w:rsidP="00383104">
            <w:pPr>
              <w:spacing w:line="276" w:lineRule="auto"/>
              <w:jc w:val="both"/>
              <w:rPr>
                <w:rFonts w:ascii="Times New Roman" w:eastAsia="Calibri" w:hAnsi="Times New Roman" w:cs="Times New Roman"/>
                <w:color w:val="000000"/>
                <w:sz w:val="24"/>
                <w:szCs w:val="24"/>
              </w:rPr>
            </w:pPr>
            <w:r w:rsidRPr="00383104">
              <w:rPr>
                <w:rFonts w:ascii="Times New Roman" w:eastAsia="Calibri" w:hAnsi="Times New Roman" w:cs="Times New Roman"/>
                <w:sz w:val="24"/>
                <w:szCs w:val="24"/>
              </w:rPr>
              <w:t>380.18</w:t>
            </w:r>
          </w:p>
        </w:tc>
        <w:tc>
          <w:tcPr>
            <w:tcW w:w="470" w:type="dxa"/>
            <w:shd w:val="clear" w:color="auto" w:fill="FFFFFF"/>
          </w:tcPr>
          <w:p w14:paraId="0BCC2011"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w:t>
            </w:r>
          </w:p>
        </w:tc>
        <w:tc>
          <w:tcPr>
            <w:tcW w:w="1431" w:type="dxa"/>
          </w:tcPr>
          <w:p w14:paraId="30F6DF0E"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380.18</w:t>
            </w:r>
          </w:p>
        </w:tc>
        <w:tc>
          <w:tcPr>
            <w:tcW w:w="1274" w:type="dxa"/>
          </w:tcPr>
          <w:p w14:paraId="09D7DC61"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5.49</w:t>
            </w:r>
          </w:p>
        </w:tc>
        <w:tc>
          <w:tcPr>
            <w:tcW w:w="1419" w:type="dxa"/>
          </w:tcPr>
          <w:p w14:paraId="392E22DF"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0.0343</w:t>
            </w:r>
          </w:p>
        </w:tc>
        <w:tc>
          <w:tcPr>
            <w:tcW w:w="1270" w:type="dxa"/>
          </w:tcPr>
          <w:p w14:paraId="39FC903E" w14:textId="77777777" w:rsidR="00383104" w:rsidRPr="00383104" w:rsidRDefault="00383104" w:rsidP="00383104">
            <w:pPr>
              <w:spacing w:line="276" w:lineRule="auto"/>
              <w:jc w:val="both"/>
              <w:rPr>
                <w:rFonts w:ascii="Times New Roman" w:eastAsia="Calibri" w:hAnsi="Times New Roman" w:cs="Times New Roman"/>
                <w:sz w:val="24"/>
                <w:szCs w:val="24"/>
              </w:rPr>
            </w:pPr>
          </w:p>
        </w:tc>
      </w:tr>
      <w:tr w:rsidR="00383104" w:rsidRPr="00383104" w14:paraId="2D3A946B" w14:textId="77777777" w:rsidTr="006E1C1E">
        <w:trPr>
          <w:trHeight w:val="271"/>
        </w:trPr>
        <w:tc>
          <w:tcPr>
            <w:tcW w:w="1056" w:type="dxa"/>
            <w:shd w:val="clear" w:color="auto" w:fill="FFFFFF"/>
          </w:tcPr>
          <w:p w14:paraId="25778F5C" w14:textId="77777777" w:rsidR="00383104" w:rsidRPr="00383104" w:rsidRDefault="00383104" w:rsidP="00383104">
            <w:pPr>
              <w:spacing w:line="276" w:lineRule="auto"/>
              <w:jc w:val="both"/>
              <w:rPr>
                <w:rFonts w:ascii="Times New Roman" w:eastAsia="Calibri" w:hAnsi="Times New Roman" w:cs="Times New Roman"/>
                <w:b/>
                <w:bCs/>
                <w:color w:val="000000"/>
                <w:sz w:val="24"/>
                <w:szCs w:val="24"/>
              </w:rPr>
            </w:pPr>
            <w:r w:rsidRPr="00383104">
              <w:rPr>
                <w:rFonts w:ascii="Times New Roman" w:eastAsia="Calibri" w:hAnsi="Times New Roman" w:cs="Times New Roman"/>
                <w:sz w:val="24"/>
                <w:szCs w:val="24"/>
              </w:rPr>
              <w:lastRenderedPageBreak/>
              <w:t>Residual</w:t>
            </w:r>
          </w:p>
        </w:tc>
        <w:tc>
          <w:tcPr>
            <w:tcW w:w="1411" w:type="dxa"/>
            <w:shd w:val="clear" w:color="auto" w:fill="FFFFFF"/>
          </w:tcPr>
          <w:p w14:paraId="76C38E51" w14:textId="77777777" w:rsidR="00383104" w:rsidRPr="00383104" w:rsidRDefault="00383104" w:rsidP="00383104">
            <w:pPr>
              <w:spacing w:line="276" w:lineRule="auto"/>
              <w:jc w:val="both"/>
              <w:rPr>
                <w:rFonts w:ascii="Times New Roman" w:eastAsia="Calibri" w:hAnsi="Times New Roman" w:cs="Times New Roman"/>
                <w:color w:val="000000"/>
                <w:sz w:val="24"/>
                <w:szCs w:val="24"/>
              </w:rPr>
            </w:pPr>
            <w:r w:rsidRPr="00383104">
              <w:rPr>
                <w:rFonts w:ascii="Times New Roman" w:eastAsia="Calibri" w:hAnsi="Times New Roman" w:cs="Times New Roman"/>
                <w:sz w:val="24"/>
                <w:szCs w:val="24"/>
              </w:rPr>
              <w:t>968.07</w:t>
            </w:r>
          </w:p>
        </w:tc>
        <w:tc>
          <w:tcPr>
            <w:tcW w:w="470" w:type="dxa"/>
            <w:shd w:val="clear" w:color="auto" w:fill="FFFFFF"/>
          </w:tcPr>
          <w:p w14:paraId="4737A7B8"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14</w:t>
            </w:r>
          </w:p>
        </w:tc>
        <w:tc>
          <w:tcPr>
            <w:tcW w:w="1431" w:type="dxa"/>
          </w:tcPr>
          <w:p w14:paraId="3D2A2612"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69.14</w:t>
            </w:r>
          </w:p>
        </w:tc>
        <w:tc>
          <w:tcPr>
            <w:tcW w:w="1274" w:type="dxa"/>
          </w:tcPr>
          <w:p w14:paraId="15034D6B" w14:textId="77777777" w:rsidR="00383104" w:rsidRPr="00383104" w:rsidRDefault="00383104" w:rsidP="00383104">
            <w:pPr>
              <w:spacing w:line="276" w:lineRule="auto"/>
              <w:jc w:val="both"/>
              <w:rPr>
                <w:rFonts w:ascii="Times New Roman" w:eastAsia="Calibri" w:hAnsi="Times New Roman" w:cs="Times New Roman"/>
                <w:sz w:val="24"/>
                <w:szCs w:val="24"/>
              </w:rPr>
            </w:pPr>
          </w:p>
        </w:tc>
        <w:tc>
          <w:tcPr>
            <w:tcW w:w="1419" w:type="dxa"/>
          </w:tcPr>
          <w:p w14:paraId="3ABDC349" w14:textId="77777777" w:rsidR="00383104" w:rsidRPr="00383104" w:rsidRDefault="00383104" w:rsidP="00383104">
            <w:pPr>
              <w:spacing w:line="276" w:lineRule="auto"/>
              <w:jc w:val="both"/>
              <w:rPr>
                <w:rFonts w:ascii="Times New Roman" w:eastAsia="Calibri" w:hAnsi="Times New Roman" w:cs="Times New Roman"/>
                <w:sz w:val="24"/>
                <w:szCs w:val="24"/>
              </w:rPr>
            </w:pPr>
          </w:p>
        </w:tc>
        <w:tc>
          <w:tcPr>
            <w:tcW w:w="1270" w:type="dxa"/>
          </w:tcPr>
          <w:p w14:paraId="1CF990F4" w14:textId="77777777" w:rsidR="00383104" w:rsidRPr="00383104" w:rsidRDefault="00383104" w:rsidP="00383104">
            <w:pPr>
              <w:spacing w:line="276" w:lineRule="auto"/>
              <w:jc w:val="both"/>
              <w:rPr>
                <w:rFonts w:ascii="Times New Roman" w:eastAsia="Calibri" w:hAnsi="Times New Roman" w:cs="Times New Roman"/>
                <w:sz w:val="24"/>
                <w:szCs w:val="24"/>
              </w:rPr>
            </w:pPr>
          </w:p>
        </w:tc>
      </w:tr>
      <w:tr w:rsidR="00383104" w:rsidRPr="00383104" w14:paraId="4EBCD27B" w14:textId="77777777" w:rsidTr="006E1C1E">
        <w:trPr>
          <w:trHeight w:val="542"/>
        </w:trPr>
        <w:tc>
          <w:tcPr>
            <w:tcW w:w="1056" w:type="dxa"/>
            <w:shd w:val="clear" w:color="auto" w:fill="FFFFFF"/>
          </w:tcPr>
          <w:p w14:paraId="3B5C940E" w14:textId="77777777" w:rsidR="00383104" w:rsidRPr="00383104" w:rsidRDefault="00383104" w:rsidP="00383104">
            <w:pPr>
              <w:spacing w:line="276" w:lineRule="auto"/>
              <w:jc w:val="both"/>
              <w:rPr>
                <w:rFonts w:ascii="Times New Roman" w:eastAsia="Calibri" w:hAnsi="Times New Roman" w:cs="Times New Roman"/>
                <w:b/>
                <w:bCs/>
                <w:color w:val="000000"/>
                <w:sz w:val="24"/>
                <w:szCs w:val="24"/>
              </w:rPr>
            </w:pPr>
            <w:r w:rsidRPr="00383104">
              <w:rPr>
                <w:rFonts w:ascii="Times New Roman" w:eastAsia="Calibri" w:hAnsi="Times New Roman" w:cs="Times New Roman"/>
                <w:sz w:val="24"/>
                <w:szCs w:val="24"/>
              </w:rPr>
              <w:t>Lack of Fit</w:t>
            </w:r>
          </w:p>
        </w:tc>
        <w:tc>
          <w:tcPr>
            <w:tcW w:w="1411" w:type="dxa"/>
            <w:shd w:val="clear" w:color="auto" w:fill="FFFFFF"/>
          </w:tcPr>
          <w:p w14:paraId="69A8A5FD" w14:textId="77777777" w:rsidR="00383104" w:rsidRPr="00383104" w:rsidRDefault="00383104" w:rsidP="00383104">
            <w:pPr>
              <w:spacing w:line="276" w:lineRule="auto"/>
              <w:jc w:val="both"/>
              <w:rPr>
                <w:rFonts w:ascii="Times New Roman" w:eastAsia="Calibri" w:hAnsi="Times New Roman" w:cs="Times New Roman"/>
                <w:color w:val="000000"/>
                <w:sz w:val="24"/>
                <w:szCs w:val="24"/>
              </w:rPr>
            </w:pPr>
            <w:r w:rsidRPr="00383104">
              <w:rPr>
                <w:rFonts w:ascii="Times New Roman" w:eastAsia="Calibri" w:hAnsi="Times New Roman" w:cs="Times New Roman"/>
                <w:sz w:val="24"/>
                <w:szCs w:val="24"/>
              </w:rPr>
              <w:t>651.00</w:t>
            </w:r>
          </w:p>
        </w:tc>
        <w:tc>
          <w:tcPr>
            <w:tcW w:w="470" w:type="dxa"/>
            <w:shd w:val="clear" w:color="auto" w:fill="FFFFFF"/>
          </w:tcPr>
          <w:p w14:paraId="05F4D100"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10</w:t>
            </w:r>
          </w:p>
        </w:tc>
        <w:tc>
          <w:tcPr>
            <w:tcW w:w="1431" w:type="dxa"/>
          </w:tcPr>
          <w:p w14:paraId="1C02AAAB"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65.10</w:t>
            </w:r>
          </w:p>
        </w:tc>
        <w:tc>
          <w:tcPr>
            <w:tcW w:w="1274" w:type="dxa"/>
          </w:tcPr>
          <w:p w14:paraId="2D5A2868"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0.82</w:t>
            </w:r>
          </w:p>
        </w:tc>
        <w:tc>
          <w:tcPr>
            <w:tcW w:w="1419" w:type="dxa"/>
          </w:tcPr>
          <w:p w14:paraId="76CCDFCA"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0.6372</w:t>
            </w:r>
          </w:p>
        </w:tc>
        <w:tc>
          <w:tcPr>
            <w:tcW w:w="1270" w:type="dxa"/>
          </w:tcPr>
          <w:p w14:paraId="2CB24990"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not significant</w:t>
            </w:r>
          </w:p>
        </w:tc>
      </w:tr>
      <w:tr w:rsidR="00383104" w:rsidRPr="00383104" w14:paraId="2360381A" w14:textId="77777777" w:rsidTr="006E1C1E">
        <w:trPr>
          <w:trHeight w:val="542"/>
        </w:trPr>
        <w:tc>
          <w:tcPr>
            <w:tcW w:w="1056" w:type="dxa"/>
            <w:shd w:val="clear" w:color="auto" w:fill="FFFFFF"/>
          </w:tcPr>
          <w:p w14:paraId="3CE3A93A" w14:textId="77777777" w:rsidR="00383104" w:rsidRPr="00383104" w:rsidRDefault="00383104" w:rsidP="00383104">
            <w:pPr>
              <w:spacing w:line="276" w:lineRule="auto"/>
              <w:jc w:val="both"/>
              <w:rPr>
                <w:rFonts w:ascii="Times New Roman" w:eastAsia="Calibri" w:hAnsi="Times New Roman" w:cs="Times New Roman"/>
                <w:b/>
                <w:bCs/>
                <w:color w:val="000000"/>
                <w:sz w:val="24"/>
                <w:szCs w:val="24"/>
              </w:rPr>
            </w:pPr>
            <w:r w:rsidRPr="00383104">
              <w:rPr>
                <w:rFonts w:ascii="Times New Roman" w:eastAsia="Calibri" w:hAnsi="Times New Roman" w:cs="Times New Roman"/>
                <w:sz w:val="24"/>
                <w:szCs w:val="24"/>
              </w:rPr>
              <w:t>Pure Error</w:t>
            </w:r>
          </w:p>
        </w:tc>
        <w:tc>
          <w:tcPr>
            <w:tcW w:w="1411" w:type="dxa"/>
            <w:shd w:val="clear" w:color="auto" w:fill="FFFFFF"/>
          </w:tcPr>
          <w:p w14:paraId="04DFE92B" w14:textId="77777777" w:rsidR="00383104" w:rsidRPr="00383104" w:rsidRDefault="00383104" w:rsidP="00383104">
            <w:pPr>
              <w:spacing w:line="276" w:lineRule="auto"/>
              <w:jc w:val="both"/>
              <w:rPr>
                <w:rFonts w:ascii="Times New Roman" w:eastAsia="Calibri" w:hAnsi="Times New Roman" w:cs="Times New Roman"/>
                <w:color w:val="000000"/>
                <w:sz w:val="24"/>
                <w:szCs w:val="24"/>
              </w:rPr>
            </w:pPr>
            <w:r w:rsidRPr="00383104">
              <w:rPr>
                <w:rFonts w:ascii="Times New Roman" w:eastAsia="Calibri" w:hAnsi="Times New Roman" w:cs="Times New Roman"/>
                <w:sz w:val="24"/>
                <w:szCs w:val="24"/>
              </w:rPr>
              <w:t>317.07</w:t>
            </w:r>
          </w:p>
        </w:tc>
        <w:tc>
          <w:tcPr>
            <w:tcW w:w="470" w:type="dxa"/>
            <w:shd w:val="clear" w:color="auto" w:fill="FFFFFF"/>
          </w:tcPr>
          <w:p w14:paraId="1D00DAF5"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4</w:t>
            </w:r>
          </w:p>
        </w:tc>
        <w:tc>
          <w:tcPr>
            <w:tcW w:w="1431" w:type="dxa"/>
          </w:tcPr>
          <w:p w14:paraId="44DCB5A8"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79.26</w:t>
            </w:r>
          </w:p>
        </w:tc>
        <w:tc>
          <w:tcPr>
            <w:tcW w:w="1274" w:type="dxa"/>
          </w:tcPr>
          <w:p w14:paraId="6231C0E6" w14:textId="77777777" w:rsidR="00383104" w:rsidRPr="00383104" w:rsidRDefault="00383104" w:rsidP="00383104">
            <w:pPr>
              <w:spacing w:line="276" w:lineRule="auto"/>
              <w:jc w:val="both"/>
              <w:rPr>
                <w:rFonts w:ascii="Times New Roman" w:eastAsia="Calibri" w:hAnsi="Times New Roman" w:cs="Times New Roman"/>
                <w:sz w:val="24"/>
                <w:szCs w:val="24"/>
              </w:rPr>
            </w:pPr>
          </w:p>
        </w:tc>
        <w:tc>
          <w:tcPr>
            <w:tcW w:w="1419" w:type="dxa"/>
          </w:tcPr>
          <w:p w14:paraId="29C233B6" w14:textId="77777777" w:rsidR="00383104" w:rsidRPr="00383104" w:rsidRDefault="00383104" w:rsidP="00383104">
            <w:pPr>
              <w:spacing w:line="276" w:lineRule="auto"/>
              <w:jc w:val="both"/>
              <w:rPr>
                <w:rFonts w:ascii="Times New Roman" w:eastAsia="Calibri" w:hAnsi="Times New Roman" w:cs="Times New Roman"/>
                <w:sz w:val="24"/>
                <w:szCs w:val="24"/>
              </w:rPr>
            </w:pPr>
          </w:p>
        </w:tc>
        <w:tc>
          <w:tcPr>
            <w:tcW w:w="1270" w:type="dxa"/>
          </w:tcPr>
          <w:p w14:paraId="1A46A622" w14:textId="77777777" w:rsidR="00383104" w:rsidRPr="00383104" w:rsidRDefault="00383104" w:rsidP="00383104">
            <w:pPr>
              <w:spacing w:line="276" w:lineRule="auto"/>
              <w:jc w:val="both"/>
              <w:rPr>
                <w:rFonts w:ascii="Times New Roman" w:eastAsia="Calibri" w:hAnsi="Times New Roman" w:cs="Times New Roman"/>
                <w:sz w:val="24"/>
                <w:szCs w:val="24"/>
              </w:rPr>
            </w:pPr>
          </w:p>
        </w:tc>
      </w:tr>
      <w:tr w:rsidR="00383104" w:rsidRPr="00383104" w14:paraId="5C948913" w14:textId="77777777" w:rsidTr="006E1C1E">
        <w:trPr>
          <w:trHeight w:val="542"/>
        </w:trPr>
        <w:tc>
          <w:tcPr>
            <w:tcW w:w="1056" w:type="dxa"/>
            <w:shd w:val="clear" w:color="auto" w:fill="FFFFFF"/>
          </w:tcPr>
          <w:p w14:paraId="3D54F771" w14:textId="77777777" w:rsidR="00383104" w:rsidRPr="00383104" w:rsidRDefault="00383104" w:rsidP="00383104">
            <w:pPr>
              <w:spacing w:line="276" w:lineRule="auto"/>
              <w:jc w:val="both"/>
              <w:rPr>
                <w:rFonts w:ascii="Times New Roman" w:eastAsia="Calibri" w:hAnsi="Times New Roman" w:cs="Times New Roman"/>
                <w:b/>
                <w:bCs/>
                <w:color w:val="000000"/>
                <w:sz w:val="24"/>
                <w:szCs w:val="24"/>
              </w:rPr>
            </w:pPr>
            <w:r w:rsidRPr="00383104">
              <w:rPr>
                <w:rFonts w:ascii="Times New Roman" w:eastAsia="Calibri" w:hAnsi="Times New Roman" w:cs="Times New Roman"/>
                <w:sz w:val="24"/>
                <w:szCs w:val="24"/>
              </w:rPr>
              <w:t>Cor Total</w:t>
            </w:r>
          </w:p>
        </w:tc>
        <w:tc>
          <w:tcPr>
            <w:tcW w:w="1411" w:type="dxa"/>
            <w:shd w:val="clear" w:color="auto" w:fill="FFFFFF"/>
          </w:tcPr>
          <w:p w14:paraId="7FA57427" w14:textId="77777777" w:rsidR="00383104" w:rsidRPr="00383104" w:rsidRDefault="00383104" w:rsidP="00383104">
            <w:pPr>
              <w:spacing w:line="276" w:lineRule="auto"/>
              <w:jc w:val="both"/>
              <w:rPr>
                <w:rFonts w:ascii="Times New Roman" w:eastAsia="Calibri" w:hAnsi="Times New Roman" w:cs="Times New Roman"/>
                <w:color w:val="000000"/>
                <w:sz w:val="24"/>
                <w:szCs w:val="24"/>
              </w:rPr>
            </w:pPr>
            <w:r w:rsidRPr="00383104">
              <w:rPr>
                <w:rFonts w:ascii="Times New Roman" w:eastAsia="Calibri" w:hAnsi="Times New Roman" w:cs="Times New Roman"/>
                <w:sz w:val="24"/>
                <w:szCs w:val="24"/>
              </w:rPr>
              <w:t>5056.60</w:t>
            </w:r>
          </w:p>
        </w:tc>
        <w:tc>
          <w:tcPr>
            <w:tcW w:w="470" w:type="dxa"/>
            <w:shd w:val="clear" w:color="auto" w:fill="FFFFFF"/>
          </w:tcPr>
          <w:p w14:paraId="0965EEA9"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28</w:t>
            </w:r>
          </w:p>
        </w:tc>
        <w:tc>
          <w:tcPr>
            <w:tcW w:w="1431" w:type="dxa"/>
          </w:tcPr>
          <w:p w14:paraId="268191DA" w14:textId="77777777" w:rsidR="00383104" w:rsidRPr="00383104" w:rsidRDefault="00383104" w:rsidP="00383104">
            <w:pPr>
              <w:spacing w:line="276" w:lineRule="auto"/>
              <w:jc w:val="both"/>
              <w:rPr>
                <w:rFonts w:ascii="Times New Roman" w:eastAsia="Calibri" w:hAnsi="Times New Roman" w:cs="Times New Roman"/>
                <w:sz w:val="24"/>
                <w:szCs w:val="24"/>
              </w:rPr>
            </w:pPr>
          </w:p>
        </w:tc>
        <w:tc>
          <w:tcPr>
            <w:tcW w:w="1274" w:type="dxa"/>
          </w:tcPr>
          <w:p w14:paraId="53C52479" w14:textId="77777777" w:rsidR="00383104" w:rsidRPr="00383104" w:rsidRDefault="00383104" w:rsidP="00383104">
            <w:pPr>
              <w:spacing w:line="276" w:lineRule="auto"/>
              <w:jc w:val="both"/>
              <w:rPr>
                <w:rFonts w:ascii="Times New Roman" w:eastAsia="Calibri" w:hAnsi="Times New Roman" w:cs="Times New Roman"/>
                <w:sz w:val="24"/>
                <w:szCs w:val="24"/>
              </w:rPr>
            </w:pPr>
          </w:p>
        </w:tc>
        <w:tc>
          <w:tcPr>
            <w:tcW w:w="1419" w:type="dxa"/>
          </w:tcPr>
          <w:p w14:paraId="4D150C59" w14:textId="77777777" w:rsidR="00383104" w:rsidRPr="00383104" w:rsidRDefault="00383104" w:rsidP="00383104">
            <w:pPr>
              <w:spacing w:line="276" w:lineRule="auto"/>
              <w:jc w:val="both"/>
              <w:rPr>
                <w:rFonts w:ascii="Times New Roman" w:eastAsia="Calibri" w:hAnsi="Times New Roman" w:cs="Times New Roman"/>
                <w:sz w:val="24"/>
                <w:szCs w:val="24"/>
              </w:rPr>
            </w:pPr>
          </w:p>
        </w:tc>
        <w:tc>
          <w:tcPr>
            <w:tcW w:w="1270" w:type="dxa"/>
          </w:tcPr>
          <w:p w14:paraId="3B879CBB" w14:textId="77777777" w:rsidR="00383104" w:rsidRPr="00383104" w:rsidRDefault="00383104" w:rsidP="00383104">
            <w:pPr>
              <w:spacing w:line="276" w:lineRule="auto"/>
              <w:jc w:val="both"/>
              <w:rPr>
                <w:rFonts w:ascii="Times New Roman" w:eastAsia="Calibri" w:hAnsi="Times New Roman" w:cs="Times New Roman"/>
                <w:sz w:val="24"/>
                <w:szCs w:val="24"/>
              </w:rPr>
            </w:pPr>
          </w:p>
        </w:tc>
      </w:tr>
      <w:tr w:rsidR="00383104" w:rsidRPr="00383104" w14:paraId="7EB83F27" w14:textId="77777777" w:rsidTr="006E1C1E">
        <w:trPr>
          <w:trHeight w:val="542"/>
        </w:trPr>
        <w:tc>
          <w:tcPr>
            <w:tcW w:w="1056" w:type="dxa"/>
            <w:shd w:val="clear" w:color="auto" w:fill="FFFFFF"/>
          </w:tcPr>
          <w:p w14:paraId="495B8142"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Std. Dev.</w:t>
            </w:r>
          </w:p>
        </w:tc>
        <w:tc>
          <w:tcPr>
            <w:tcW w:w="1411" w:type="dxa"/>
            <w:shd w:val="clear" w:color="auto" w:fill="FFFFFF"/>
          </w:tcPr>
          <w:p w14:paraId="567A9545"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8.31</w:t>
            </w:r>
          </w:p>
        </w:tc>
        <w:tc>
          <w:tcPr>
            <w:tcW w:w="470" w:type="dxa"/>
            <w:shd w:val="clear" w:color="auto" w:fill="FFFFFF"/>
          </w:tcPr>
          <w:p w14:paraId="37BD5F2B" w14:textId="77777777" w:rsidR="00383104" w:rsidRPr="00383104" w:rsidRDefault="00383104" w:rsidP="00383104">
            <w:pPr>
              <w:spacing w:line="276" w:lineRule="auto"/>
              <w:jc w:val="both"/>
              <w:rPr>
                <w:rFonts w:ascii="Times New Roman" w:eastAsia="Calibri" w:hAnsi="Times New Roman" w:cs="Times New Roman"/>
                <w:sz w:val="24"/>
                <w:szCs w:val="24"/>
              </w:rPr>
            </w:pPr>
          </w:p>
        </w:tc>
        <w:tc>
          <w:tcPr>
            <w:tcW w:w="1431" w:type="dxa"/>
          </w:tcPr>
          <w:p w14:paraId="76F8CC0F"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R²</w:t>
            </w:r>
          </w:p>
        </w:tc>
        <w:tc>
          <w:tcPr>
            <w:tcW w:w="1274" w:type="dxa"/>
          </w:tcPr>
          <w:p w14:paraId="41B95AAD"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0.8085</w:t>
            </w:r>
          </w:p>
        </w:tc>
        <w:tc>
          <w:tcPr>
            <w:tcW w:w="1419" w:type="dxa"/>
          </w:tcPr>
          <w:p w14:paraId="7ED8892B" w14:textId="77777777" w:rsidR="00383104" w:rsidRPr="00383104" w:rsidRDefault="00383104" w:rsidP="00383104">
            <w:pPr>
              <w:spacing w:line="276" w:lineRule="auto"/>
              <w:jc w:val="both"/>
              <w:rPr>
                <w:rFonts w:ascii="Times New Roman" w:eastAsia="Calibri" w:hAnsi="Times New Roman" w:cs="Times New Roman"/>
                <w:sz w:val="24"/>
                <w:szCs w:val="24"/>
              </w:rPr>
            </w:pPr>
          </w:p>
        </w:tc>
        <w:tc>
          <w:tcPr>
            <w:tcW w:w="1270" w:type="dxa"/>
          </w:tcPr>
          <w:p w14:paraId="54132D28" w14:textId="77777777" w:rsidR="00383104" w:rsidRPr="00383104" w:rsidRDefault="00383104" w:rsidP="00383104">
            <w:pPr>
              <w:spacing w:line="276" w:lineRule="auto"/>
              <w:jc w:val="both"/>
              <w:rPr>
                <w:rFonts w:ascii="Times New Roman" w:eastAsia="Calibri" w:hAnsi="Times New Roman" w:cs="Times New Roman"/>
                <w:sz w:val="24"/>
                <w:szCs w:val="24"/>
              </w:rPr>
            </w:pPr>
          </w:p>
        </w:tc>
      </w:tr>
      <w:tr w:rsidR="00383104" w:rsidRPr="00383104" w14:paraId="75E5E72F" w14:textId="77777777" w:rsidTr="006E1C1E">
        <w:trPr>
          <w:trHeight w:val="542"/>
        </w:trPr>
        <w:tc>
          <w:tcPr>
            <w:tcW w:w="1056" w:type="dxa"/>
            <w:shd w:val="clear" w:color="auto" w:fill="FFFFFF"/>
          </w:tcPr>
          <w:p w14:paraId="7D5BC362"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Mean</w:t>
            </w:r>
          </w:p>
        </w:tc>
        <w:tc>
          <w:tcPr>
            <w:tcW w:w="1411" w:type="dxa"/>
            <w:shd w:val="clear" w:color="auto" w:fill="FFFFFF"/>
          </w:tcPr>
          <w:p w14:paraId="44638F7F"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65.38</w:t>
            </w:r>
          </w:p>
        </w:tc>
        <w:tc>
          <w:tcPr>
            <w:tcW w:w="470" w:type="dxa"/>
            <w:shd w:val="clear" w:color="auto" w:fill="FFFFFF"/>
          </w:tcPr>
          <w:p w14:paraId="3A84CF95" w14:textId="77777777" w:rsidR="00383104" w:rsidRPr="00383104" w:rsidRDefault="00383104" w:rsidP="00383104">
            <w:pPr>
              <w:spacing w:line="276" w:lineRule="auto"/>
              <w:jc w:val="both"/>
              <w:rPr>
                <w:rFonts w:ascii="Times New Roman" w:eastAsia="Calibri" w:hAnsi="Times New Roman" w:cs="Times New Roman"/>
                <w:sz w:val="24"/>
                <w:szCs w:val="24"/>
              </w:rPr>
            </w:pPr>
          </w:p>
        </w:tc>
        <w:tc>
          <w:tcPr>
            <w:tcW w:w="1431" w:type="dxa"/>
          </w:tcPr>
          <w:p w14:paraId="141C55CE"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Adjusted R²</w:t>
            </w:r>
          </w:p>
        </w:tc>
        <w:tc>
          <w:tcPr>
            <w:tcW w:w="1274" w:type="dxa"/>
          </w:tcPr>
          <w:p w14:paraId="1E148F0A"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0.6171</w:t>
            </w:r>
          </w:p>
        </w:tc>
        <w:tc>
          <w:tcPr>
            <w:tcW w:w="1419" w:type="dxa"/>
          </w:tcPr>
          <w:p w14:paraId="15C025E3" w14:textId="77777777" w:rsidR="00383104" w:rsidRPr="00383104" w:rsidRDefault="00383104" w:rsidP="00383104">
            <w:pPr>
              <w:spacing w:line="276" w:lineRule="auto"/>
              <w:jc w:val="both"/>
              <w:rPr>
                <w:rFonts w:ascii="Times New Roman" w:eastAsia="Calibri" w:hAnsi="Times New Roman" w:cs="Times New Roman"/>
                <w:sz w:val="24"/>
                <w:szCs w:val="24"/>
              </w:rPr>
            </w:pPr>
          </w:p>
        </w:tc>
        <w:tc>
          <w:tcPr>
            <w:tcW w:w="1270" w:type="dxa"/>
          </w:tcPr>
          <w:p w14:paraId="077A323C" w14:textId="77777777" w:rsidR="00383104" w:rsidRPr="00383104" w:rsidRDefault="00383104" w:rsidP="00383104">
            <w:pPr>
              <w:spacing w:line="276" w:lineRule="auto"/>
              <w:jc w:val="both"/>
              <w:rPr>
                <w:rFonts w:ascii="Times New Roman" w:eastAsia="Calibri" w:hAnsi="Times New Roman" w:cs="Times New Roman"/>
                <w:sz w:val="24"/>
                <w:szCs w:val="24"/>
              </w:rPr>
            </w:pPr>
          </w:p>
        </w:tc>
      </w:tr>
      <w:tr w:rsidR="00383104" w:rsidRPr="00383104" w14:paraId="56BA3575" w14:textId="77777777" w:rsidTr="006E1C1E">
        <w:trPr>
          <w:trHeight w:val="542"/>
        </w:trPr>
        <w:tc>
          <w:tcPr>
            <w:tcW w:w="1056" w:type="dxa"/>
            <w:shd w:val="clear" w:color="auto" w:fill="FFFFFF"/>
          </w:tcPr>
          <w:p w14:paraId="0FE2E98B"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C.V. %</w:t>
            </w:r>
          </w:p>
        </w:tc>
        <w:tc>
          <w:tcPr>
            <w:tcW w:w="1411" w:type="dxa"/>
            <w:shd w:val="clear" w:color="auto" w:fill="FFFFFF"/>
          </w:tcPr>
          <w:p w14:paraId="0F262987"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12.71</w:t>
            </w:r>
          </w:p>
        </w:tc>
        <w:tc>
          <w:tcPr>
            <w:tcW w:w="470" w:type="dxa"/>
            <w:shd w:val="clear" w:color="auto" w:fill="FFFFFF"/>
          </w:tcPr>
          <w:p w14:paraId="4613E414" w14:textId="77777777" w:rsidR="00383104" w:rsidRPr="00383104" w:rsidRDefault="00383104" w:rsidP="00383104">
            <w:pPr>
              <w:spacing w:line="276" w:lineRule="auto"/>
              <w:jc w:val="both"/>
              <w:rPr>
                <w:rFonts w:ascii="Times New Roman" w:eastAsia="Calibri" w:hAnsi="Times New Roman" w:cs="Times New Roman"/>
                <w:sz w:val="24"/>
                <w:szCs w:val="24"/>
              </w:rPr>
            </w:pPr>
          </w:p>
        </w:tc>
        <w:tc>
          <w:tcPr>
            <w:tcW w:w="1431" w:type="dxa"/>
          </w:tcPr>
          <w:p w14:paraId="0421AA69"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Predicted R²</w:t>
            </w:r>
          </w:p>
        </w:tc>
        <w:tc>
          <w:tcPr>
            <w:tcW w:w="1274" w:type="dxa"/>
          </w:tcPr>
          <w:p w14:paraId="1A933B24"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0.1605</w:t>
            </w:r>
          </w:p>
        </w:tc>
        <w:tc>
          <w:tcPr>
            <w:tcW w:w="1419" w:type="dxa"/>
          </w:tcPr>
          <w:p w14:paraId="1D508203" w14:textId="77777777" w:rsidR="00383104" w:rsidRPr="00383104" w:rsidRDefault="00383104" w:rsidP="00383104">
            <w:pPr>
              <w:spacing w:line="276" w:lineRule="auto"/>
              <w:jc w:val="both"/>
              <w:rPr>
                <w:rFonts w:ascii="Times New Roman" w:eastAsia="Calibri" w:hAnsi="Times New Roman" w:cs="Times New Roman"/>
                <w:sz w:val="24"/>
                <w:szCs w:val="24"/>
              </w:rPr>
            </w:pPr>
          </w:p>
        </w:tc>
        <w:tc>
          <w:tcPr>
            <w:tcW w:w="1270" w:type="dxa"/>
          </w:tcPr>
          <w:p w14:paraId="34986DD4" w14:textId="77777777" w:rsidR="00383104" w:rsidRPr="00383104" w:rsidRDefault="00383104" w:rsidP="00383104">
            <w:pPr>
              <w:spacing w:line="276" w:lineRule="auto"/>
              <w:jc w:val="both"/>
              <w:rPr>
                <w:rFonts w:ascii="Times New Roman" w:eastAsia="Calibri" w:hAnsi="Times New Roman" w:cs="Times New Roman"/>
                <w:sz w:val="24"/>
                <w:szCs w:val="24"/>
              </w:rPr>
            </w:pPr>
          </w:p>
        </w:tc>
      </w:tr>
      <w:tr w:rsidR="00383104" w:rsidRPr="00383104" w14:paraId="595EA746" w14:textId="77777777" w:rsidTr="006E1C1E">
        <w:trPr>
          <w:trHeight w:val="542"/>
        </w:trPr>
        <w:tc>
          <w:tcPr>
            <w:tcW w:w="1056" w:type="dxa"/>
            <w:shd w:val="clear" w:color="auto" w:fill="FFFFFF"/>
          </w:tcPr>
          <w:p w14:paraId="40A1A25F" w14:textId="77777777" w:rsidR="00383104" w:rsidRPr="00383104" w:rsidRDefault="00383104" w:rsidP="00383104">
            <w:pPr>
              <w:spacing w:line="276" w:lineRule="auto"/>
              <w:jc w:val="both"/>
              <w:rPr>
                <w:rFonts w:ascii="Times New Roman" w:eastAsia="Calibri" w:hAnsi="Times New Roman" w:cs="Times New Roman"/>
                <w:sz w:val="24"/>
                <w:szCs w:val="24"/>
              </w:rPr>
            </w:pPr>
          </w:p>
        </w:tc>
        <w:tc>
          <w:tcPr>
            <w:tcW w:w="1411" w:type="dxa"/>
            <w:shd w:val="clear" w:color="auto" w:fill="FFFFFF"/>
          </w:tcPr>
          <w:p w14:paraId="13DEDA53" w14:textId="77777777" w:rsidR="00383104" w:rsidRPr="00383104" w:rsidRDefault="00383104" w:rsidP="00383104">
            <w:pPr>
              <w:spacing w:line="276" w:lineRule="auto"/>
              <w:jc w:val="both"/>
              <w:rPr>
                <w:rFonts w:ascii="Times New Roman" w:eastAsia="Calibri" w:hAnsi="Times New Roman" w:cs="Times New Roman"/>
                <w:sz w:val="24"/>
                <w:szCs w:val="24"/>
              </w:rPr>
            </w:pPr>
          </w:p>
        </w:tc>
        <w:tc>
          <w:tcPr>
            <w:tcW w:w="470" w:type="dxa"/>
            <w:shd w:val="clear" w:color="auto" w:fill="FFFFFF"/>
          </w:tcPr>
          <w:p w14:paraId="676A6463" w14:textId="77777777" w:rsidR="00383104" w:rsidRPr="00383104" w:rsidRDefault="00383104" w:rsidP="00383104">
            <w:pPr>
              <w:spacing w:line="276" w:lineRule="auto"/>
              <w:jc w:val="both"/>
              <w:rPr>
                <w:rFonts w:ascii="Times New Roman" w:eastAsia="Calibri" w:hAnsi="Times New Roman" w:cs="Times New Roman"/>
                <w:sz w:val="24"/>
                <w:szCs w:val="24"/>
              </w:rPr>
            </w:pPr>
          </w:p>
        </w:tc>
        <w:tc>
          <w:tcPr>
            <w:tcW w:w="1431" w:type="dxa"/>
          </w:tcPr>
          <w:p w14:paraId="779A19AE" w14:textId="77777777" w:rsidR="00383104" w:rsidRPr="00383104" w:rsidRDefault="00383104" w:rsidP="00383104">
            <w:pPr>
              <w:spacing w:line="276" w:lineRule="auto"/>
              <w:jc w:val="both"/>
              <w:rPr>
                <w:rFonts w:ascii="Times New Roman" w:eastAsia="Calibri" w:hAnsi="Times New Roman" w:cs="Times New Roman"/>
                <w:sz w:val="24"/>
                <w:szCs w:val="24"/>
              </w:rPr>
            </w:pPr>
            <w:proofErr w:type="spellStart"/>
            <w:r w:rsidRPr="00383104">
              <w:rPr>
                <w:rFonts w:ascii="Times New Roman" w:eastAsia="Calibri" w:hAnsi="Times New Roman" w:cs="Times New Roman"/>
                <w:sz w:val="24"/>
                <w:szCs w:val="24"/>
              </w:rPr>
              <w:t>Adeq</w:t>
            </w:r>
            <w:proofErr w:type="spellEnd"/>
            <w:r w:rsidRPr="00383104">
              <w:rPr>
                <w:rFonts w:ascii="Times New Roman" w:eastAsia="Calibri" w:hAnsi="Times New Roman" w:cs="Times New Roman"/>
                <w:sz w:val="24"/>
                <w:szCs w:val="24"/>
              </w:rPr>
              <w:t xml:space="preserve"> Precision</w:t>
            </w:r>
          </w:p>
        </w:tc>
        <w:tc>
          <w:tcPr>
            <w:tcW w:w="1274" w:type="dxa"/>
          </w:tcPr>
          <w:p w14:paraId="6DD821BE" w14:textId="77777777" w:rsidR="00383104" w:rsidRPr="00383104" w:rsidRDefault="00383104" w:rsidP="00383104">
            <w:pPr>
              <w:spacing w:line="276" w:lineRule="auto"/>
              <w:jc w:val="both"/>
              <w:rPr>
                <w:rFonts w:ascii="Times New Roman" w:eastAsia="Calibri" w:hAnsi="Times New Roman" w:cs="Times New Roman"/>
                <w:sz w:val="24"/>
                <w:szCs w:val="24"/>
              </w:rPr>
            </w:pPr>
            <w:r w:rsidRPr="00383104">
              <w:rPr>
                <w:rFonts w:ascii="Times New Roman" w:eastAsia="Calibri" w:hAnsi="Times New Roman" w:cs="Times New Roman"/>
                <w:sz w:val="24"/>
                <w:szCs w:val="24"/>
              </w:rPr>
              <w:t>8.6193</w:t>
            </w:r>
          </w:p>
        </w:tc>
        <w:tc>
          <w:tcPr>
            <w:tcW w:w="1419" w:type="dxa"/>
          </w:tcPr>
          <w:p w14:paraId="179367D8" w14:textId="77777777" w:rsidR="00383104" w:rsidRPr="00383104" w:rsidRDefault="00383104" w:rsidP="00383104">
            <w:pPr>
              <w:spacing w:line="276" w:lineRule="auto"/>
              <w:jc w:val="both"/>
              <w:rPr>
                <w:rFonts w:ascii="Times New Roman" w:eastAsia="Calibri" w:hAnsi="Times New Roman" w:cs="Times New Roman"/>
                <w:sz w:val="24"/>
                <w:szCs w:val="24"/>
              </w:rPr>
            </w:pPr>
          </w:p>
        </w:tc>
        <w:tc>
          <w:tcPr>
            <w:tcW w:w="1270" w:type="dxa"/>
          </w:tcPr>
          <w:p w14:paraId="0D0379A7" w14:textId="77777777" w:rsidR="00383104" w:rsidRPr="00383104" w:rsidRDefault="00383104" w:rsidP="00383104">
            <w:pPr>
              <w:spacing w:line="276" w:lineRule="auto"/>
              <w:jc w:val="both"/>
              <w:rPr>
                <w:rFonts w:ascii="Times New Roman" w:eastAsia="Calibri" w:hAnsi="Times New Roman" w:cs="Times New Roman"/>
                <w:sz w:val="24"/>
                <w:szCs w:val="24"/>
              </w:rPr>
            </w:pPr>
          </w:p>
        </w:tc>
      </w:tr>
    </w:tbl>
    <w:p w14:paraId="1F441DB2" w14:textId="77777777" w:rsidR="00383104" w:rsidRDefault="00383104" w:rsidP="00383104">
      <w:pPr>
        <w:spacing w:line="276" w:lineRule="auto"/>
        <w:jc w:val="both"/>
        <w:rPr>
          <w:rFonts w:ascii="Times New Roman" w:hAnsi="Times New Roman" w:cs="Times New Roman"/>
          <w:sz w:val="24"/>
          <w:szCs w:val="24"/>
        </w:rPr>
      </w:pPr>
    </w:p>
    <w:p w14:paraId="1333F368" w14:textId="6C73EF57" w:rsidR="00FD558D" w:rsidRPr="00FD558D" w:rsidRDefault="00FD558D" w:rsidP="00FD558D">
      <w:pPr>
        <w:spacing w:before="180" w:after="120" w:line="480" w:lineRule="auto"/>
        <w:jc w:val="both"/>
        <w:rPr>
          <w:rFonts w:ascii="Times New Roman" w:eastAsia="Times New Roman" w:hAnsi="Times New Roman" w:cs="Times New Roman"/>
          <w:b/>
          <w:bCs/>
          <w:kern w:val="0"/>
          <w:sz w:val="24"/>
          <w:szCs w:val="24"/>
          <w:lang w:val="en-GB"/>
          <w14:ligatures w14:val="none"/>
        </w:rPr>
      </w:pPr>
      <w:bookmarkStart w:id="2" w:name="_Toc140628104"/>
      <w:r w:rsidRPr="00FD558D">
        <w:rPr>
          <w:rFonts w:ascii="Times New Roman" w:eastAsia="Times New Roman" w:hAnsi="Times New Roman" w:cs="Times New Roman"/>
          <w:b/>
          <w:bCs/>
          <w:kern w:val="0"/>
          <w:sz w:val="24"/>
          <w:szCs w:val="24"/>
          <w:lang w:val="en-GB"/>
          <w14:ligatures w14:val="none"/>
        </w:rPr>
        <w:t>Table</w:t>
      </w:r>
      <w:r>
        <w:rPr>
          <w:rFonts w:ascii="Times New Roman" w:eastAsia="Times New Roman" w:hAnsi="Times New Roman" w:cs="Times New Roman"/>
          <w:b/>
          <w:bCs/>
          <w:kern w:val="0"/>
          <w:sz w:val="24"/>
          <w:szCs w:val="24"/>
          <w:lang w:val="en-GB"/>
          <w14:ligatures w14:val="none"/>
        </w:rPr>
        <w:t xml:space="preserve"> </w:t>
      </w:r>
      <w:r w:rsidR="00C0223E">
        <w:rPr>
          <w:rFonts w:ascii="Times New Roman" w:eastAsia="Times New Roman" w:hAnsi="Times New Roman" w:cs="Times New Roman"/>
          <w:b/>
          <w:bCs/>
          <w:kern w:val="0"/>
          <w:sz w:val="24"/>
          <w:szCs w:val="24"/>
          <w:lang w:val="en-GB"/>
          <w14:ligatures w14:val="none"/>
        </w:rPr>
        <w:t>5</w:t>
      </w:r>
      <w:r w:rsidRPr="00FD558D">
        <w:rPr>
          <w:rFonts w:ascii="Times New Roman" w:eastAsia="Times New Roman" w:hAnsi="Times New Roman" w:cs="Times New Roman"/>
          <w:b/>
          <w:bCs/>
          <w:kern w:val="0"/>
          <w:sz w:val="24"/>
          <w:szCs w:val="24"/>
          <w:lang w:val="en-GB"/>
          <w14:ligatures w14:val="none"/>
        </w:rPr>
        <w:t>:</w:t>
      </w:r>
      <w:r w:rsidR="00843A87">
        <w:rPr>
          <w:rFonts w:ascii="Times New Roman" w:eastAsia="Times New Roman" w:hAnsi="Times New Roman" w:cs="Times New Roman"/>
          <w:b/>
          <w:bCs/>
          <w:kern w:val="0"/>
          <w:sz w:val="24"/>
          <w:szCs w:val="24"/>
          <w:lang w:val="en-GB"/>
          <w14:ligatures w14:val="none"/>
        </w:rPr>
        <w:t xml:space="preserve"> </w:t>
      </w:r>
      <w:r w:rsidRPr="00FD558D">
        <w:rPr>
          <w:rFonts w:ascii="Times New Roman" w:eastAsia="Times New Roman" w:hAnsi="Times New Roman" w:cs="Times New Roman"/>
          <w:b/>
          <w:bCs/>
          <w:kern w:val="0"/>
          <w:sz w:val="24"/>
          <w:szCs w:val="24"/>
          <w:lang w:val="en-GB"/>
          <w14:ligatures w14:val="none"/>
        </w:rPr>
        <w:t>Factors of variables concerned during the experimental</w:t>
      </w:r>
      <w:bookmarkEnd w:id="2"/>
    </w:p>
    <w:tbl>
      <w:tblPr>
        <w:tblStyle w:val="TableGrid"/>
        <w:tblW w:w="0" w:type="auto"/>
        <w:tblLook w:val="04A0" w:firstRow="1" w:lastRow="0" w:firstColumn="1" w:lastColumn="0" w:noHBand="0" w:noVBand="1"/>
      </w:tblPr>
      <w:tblGrid>
        <w:gridCol w:w="1527"/>
        <w:gridCol w:w="1517"/>
        <w:gridCol w:w="1462"/>
        <w:gridCol w:w="1473"/>
        <w:gridCol w:w="1616"/>
        <w:gridCol w:w="1362"/>
      </w:tblGrid>
      <w:tr w:rsidR="00FD558D" w:rsidRPr="00FD558D" w14:paraId="7387F3D2" w14:textId="77777777" w:rsidTr="00BC5D14">
        <w:tc>
          <w:tcPr>
            <w:tcW w:w="1527" w:type="dxa"/>
          </w:tcPr>
          <w:p w14:paraId="4B0DAA08" w14:textId="77777777" w:rsidR="00FD558D" w:rsidRPr="00FD558D" w:rsidRDefault="00FD558D" w:rsidP="00FD558D">
            <w:pPr>
              <w:spacing w:line="480" w:lineRule="auto"/>
              <w:jc w:val="both"/>
              <w:rPr>
                <w:rFonts w:ascii="Times New Roman" w:eastAsia="Calibri" w:hAnsi="Times New Roman" w:cs="Times New Roman"/>
                <w:sz w:val="24"/>
                <w:szCs w:val="24"/>
              </w:rPr>
            </w:pPr>
            <w:r w:rsidRPr="00FD558D">
              <w:rPr>
                <w:rFonts w:ascii="Times New Roman" w:eastAsia="Calibri" w:hAnsi="Times New Roman" w:cs="Times New Roman"/>
                <w:sz w:val="24"/>
                <w:szCs w:val="24"/>
              </w:rPr>
              <w:t>Factor</w:t>
            </w:r>
          </w:p>
        </w:tc>
        <w:tc>
          <w:tcPr>
            <w:tcW w:w="1517" w:type="dxa"/>
          </w:tcPr>
          <w:p w14:paraId="6640D929" w14:textId="77777777" w:rsidR="00FD558D" w:rsidRPr="00FD558D" w:rsidRDefault="00FD558D" w:rsidP="00FD558D">
            <w:pPr>
              <w:spacing w:line="480" w:lineRule="auto"/>
              <w:jc w:val="both"/>
              <w:rPr>
                <w:rFonts w:ascii="Times New Roman" w:eastAsia="Calibri" w:hAnsi="Times New Roman" w:cs="Times New Roman"/>
                <w:sz w:val="24"/>
                <w:szCs w:val="24"/>
              </w:rPr>
            </w:pPr>
            <w:r w:rsidRPr="00FD558D">
              <w:rPr>
                <w:rFonts w:ascii="Times New Roman" w:eastAsia="Calibri" w:hAnsi="Times New Roman" w:cs="Times New Roman"/>
                <w:sz w:val="24"/>
                <w:szCs w:val="24"/>
              </w:rPr>
              <w:t>Name</w:t>
            </w:r>
          </w:p>
        </w:tc>
        <w:tc>
          <w:tcPr>
            <w:tcW w:w="1462" w:type="dxa"/>
          </w:tcPr>
          <w:p w14:paraId="60D7D515" w14:textId="77777777" w:rsidR="00FD558D" w:rsidRPr="00FD558D" w:rsidRDefault="00FD558D" w:rsidP="00FD558D">
            <w:pPr>
              <w:spacing w:line="480" w:lineRule="auto"/>
              <w:jc w:val="both"/>
              <w:rPr>
                <w:rFonts w:ascii="Times New Roman" w:eastAsia="Calibri" w:hAnsi="Times New Roman" w:cs="Times New Roman"/>
                <w:sz w:val="24"/>
                <w:szCs w:val="24"/>
              </w:rPr>
            </w:pPr>
            <w:r w:rsidRPr="00FD558D">
              <w:rPr>
                <w:rFonts w:ascii="Times New Roman" w:eastAsia="Calibri" w:hAnsi="Times New Roman" w:cs="Times New Roman"/>
                <w:sz w:val="24"/>
                <w:szCs w:val="24"/>
              </w:rPr>
              <w:t>Unit</w:t>
            </w:r>
          </w:p>
        </w:tc>
        <w:tc>
          <w:tcPr>
            <w:tcW w:w="1473" w:type="dxa"/>
          </w:tcPr>
          <w:p w14:paraId="531662A4" w14:textId="77777777" w:rsidR="00FD558D" w:rsidRPr="00FD558D" w:rsidRDefault="00FD558D" w:rsidP="00FD558D">
            <w:pPr>
              <w:spacing w:line="480" w:lineRule="auto"/>
              <w:jc w:val="both"/>
              <w:rPr>
                <w:rFonts w:ascii="Times New Roman" w:eastAsia="Calibri" w:hAnsi="Times New Roman" w:cs="Times New Roman"/>
                <w:sz w:val="24"/>
                <w:szCs w:val="24"/>
              </w:rPr>
            </w:pPr>
            <w:r w:rsidRPr="00FD558D">
              <w:rPr>
                <w:rFonts w:ascii="Times New Roman" w:eastAsia="Calibri" w:hAnsi="Times New Roman" w:cs="Times New Roman"/>
                <w:sz w:val="24"/>
                <w:szCs w:val="24"/>
              </w:rPr>
              <w:t>Type</w:t>
            </w:r>
          </w:p>
        </w:tc>
        <w:tc>
          <w:tcPr>
            <w:tcW w:w="1616" w:type="dxa"/>
          </w:tcPr>
          <w:p w14:paraId="1CD30985" w14:textId="77777777" w:rsidR="00FD558D" w:rsidRPr="00FD558D" w:rsidRDefault="00FD558D" w:rsidP="00FD558D">
            <w:pPr>
              <w:spacing w:line="480" w:lineRule="auto"/>
              <w:jc w:val="both"/>
              <w:rPr>
                <w:rFonts w:ascii="Times New Roman" w:eastAsia="Calibri" w:hAnsi="Times New Roman" w:cs="Times New Roman"/>
                <w:sz w:val="24"/>
                <w:szCs w:val="24"/>
              </w:rPr>
            </w:pPr>
            <w:r w:rsidRPr="00FD558D">
              <w:rPr>
                <w:rFonts w:ascii="Times New Roman" w:eastAsia="Calibri" w:hAnsi="Times New Roman" w:cs="Times New Roman"/>
                <w:sz w:val="24"/>
                <w:szCs w:val="24"/>
              </w:rPr>
              <w:t>Minimum</w:t>
            </w:r>
          </w:p>
        </w:tc>
        <w:tc>
          <w:tcPr>
            <w:tcW w:w="1362" w:type="dxa"/>
          </w:tcPr>
          <w:p w14:paraId="6720E1EB" w14:textId="77777777" w:rsidR="00FD558D" w:rsidRPr="00FD558D" w:rsidRDefault="00FD558D" w:rsidP="00FD558D">
            <w:pPr>
              <w:spacing w:line="480" w:lineRule="auto"/>
              <w:jc w:val="both"/>
              <w:rPr>
                <w:rFonts w:ascii="Times New Roman" w:eastAsia="Calibri" w:hAnsi="Times New Roman" w:cs="Times New Roman"/>
                <w:sz w:val="24"/>
                <w:szCs w:val="24"/>
              </w:rPr>
            </w:pPr>
            <w:r w:rsidRPr="00FD558D">
              <w:rPr>
                <w:rFonts w:ascii="Times New Roman" w:eastAsia="Calibri" w:hAnsi="Times New Roman" w:cs="Times New Roman"/>
                <w:sz w:val="24"/>
                <w:szCs w:val="24"/>
              </w:rPr>
              <w:t>Maximum</w:t>
            </w:r>
          </w:p>
        </w:tc>
      </w:tr>
      <w:tr w:rsidR="00FD558D" w:rsidRPr="00FD558D" w14:paraId="350C79A4" w14:textId="77777777" w:rsidTr="00BC5D14">
        <w:tc>
          <w:tcPr>
            <w:tcW w:w="1527" w:type="dxa"/>
          </w:tcPr>
          <w:p w14:paraId="41A1BE5E" w14:textId="77777777" w:rsidR="00FD558D" w:rsidRPr="00FD558D" w:rsidRDefault="00FD558D" w:rsidP="00FD558D">
            <w:pPr>
              <w:spacing w:line="480" w:lineRule="auto"/>
              <w:jc w:val="both"/>
              <w:rPr>
                <w:rFonts w:ascii="Times New Roman" w:eastAsia="Calibri" w:hAnsi="Times New Roman" w:cs="Times New Roman"/>
                <w:sz w:val="24"/>
                <w:szCs w:val="24"/>
              </w:rPr>
            </w:pPr>
            <w:r w:rsidRPr="00FD558D">
              <w:rPr>
                <w:rFonts w:ascii="Times New Roman" w:eastAsia="Calibri" w:hAnsi="Times New Roman" w:cs="Times New Roman"/>
                <w:sz w:val="24"/>
                <w:szCs w:val="24"/>
              </w:rPr>
              <w:t>A</w:t>
            </w:r>
          </w:p>
        </w:tc>
        <w:tc>
          <w:tcPr>
            <w:tcW w:w="1517" w:type="dxa"/>
          </w:tcPr>
          <w:p w14:paraId="7510F862" w14:textId="77777777" w:rsidR="00FD558D" w:rsidRPr="00FD558D" w:rsidRDefault="00FD558D" w:rsidP="00FD558D">
            <w:pPr>
              <w:spacing w:line="480" w:lineRule="auto"/>
              <w:jc w:val="both"/>
              <w:rPr>
                <w:rFonts w:ascii="Times New Roman" w:eastAsia="Calibri" w:hAnsi="Times New Roman" w:cs="Times New Roman"/>
                <w:sz w:val="24"/>
                <w:szCs w:val="24"/>
              </w:rPr>
            </w:pPr>
            <w:r w:rsidRPr="00FD558D">
              <w:rPr>
                <w:rFonts w:ascii="Times New Roman" w:eastAsia="Calibri" w:hAnsi="Times New Roman" w:cs="Times New Roman"/>
                <w:sz w:val="24"/>
                <w:szCs w:val="24"/>
              </w:rPr>
              <w:t>Conc.</w:t>
            </w:r>
          </w:p>
        </w:tc>
        <w:tc>
          <w:tcPr>
            <w:tcW w:w="1462" w:type="dxa"/>
          </w:tcPr>
          <w:p w14:paraId="2715B872" w14:textId="77777777" w:rsidR="00FD558D" w:rsidRPr="00FD558D" w:rsidRDefault="00FD558D" w:rsidP="00FD558D">
            <w:pPr>
              <w:spacing w:line="480" w:lineRule="auto"/>
              <w:jc w:val="both"/>
              <w:rPr>
                <w:rFonts w:ascii="Times New Roman" w:eastAsia="Calibri" w:hAnsi="Times New Roman" w:cs="Times New Roman"/>
                <w:sz w:val="24"/>
                <w:szCs w:val="24"/>
              </w:rPr>
            </w:pPr>
            <w:r w:rsidRPr="00FD558D">
              <w:rPr>
                <w:rFonts w:ascii="Times New Roman" w:eastAsia="Calibri" w:hAnsi="Times New Roman" w:cs="Times New Roman"/>
                <w:sz w:val="24"/>
                <w:szCs w:val="24"/>
              </w:rPr>
              <w:t>g/L</w:t>
            </w:r>
          </w:p>
        </w:tc>
        <w:tc>
          <w:tcPr>
            <w:tcW w:w="1473" w:type="dxa"/>
          </w:tcPr>
          <w:p w14:paraId="0751B62C" w14:textId="77777777" w:rsidR="00FD558D" w:rsidRPr="00FD558D" w:rsidRDefault="00FD558D" w:rsidP="00FD558D">
            <w:pPr>
              <w:spacing w:line="480" w:lineRule="auto"/>
              <w:jc w:val="both"/>
              <w:rPr>
                <w:rFonts w:ascii="Times New Roman" w:eastAsia="Calibri" w:hAnsi="Times New Roman" w:cs="Times New Roman"/>
                <w:sz w:val="24"/>
                <w:szCs w:val="24"/>
              </w:rPr>
            </w:pPr>
            <w:r w:rsidRPr="00FD558D">
              <w:rPr>
                <w:rFonts w:ascii="Times New Roman" w:eastAsia="Calibri" w:hAnsi="Times New Roman" w:cs="Times New Roman"/>
                <w:sz w:val="24"/>
                <w:szCs w:val="24"/>
              </w:rPr>
              <w:t>Numeric</w:t>
            </w:r>
          </w:p>
        </w:tc>
        <w:tc>
          <w:tcPr>
            <w:tcW w:w="1616" w:type="dxa"/>
          </w:tcPr>
          <w:p w14:paraId="64C677C5" w14:textId="77777777" w:rsidR="00FD558D" w:rsidRPr="00FD558D" w:rsidRDefault="00FD558D" w:rsidP="00FD558D">
            <w:pPr>
              <w:spacing w:line="480" w:lineRule="auto"/>
              <w:jc w:val="both"/>
              <w:rPr>
                <w:rFonts w:ascii="Times New Roman" w:eastAsia="Calibri" w:hAnsi="Times New Roman" w:cs="Times New Roman"/>
                <w:sz w:val="24"/>
                <w:szCs w:val="24"/>
              </w:rPr>
            </w:pPr>
            <w:r w:rsidRPr="00FD558D">
              <w:rPr>
                <w:rFonts w:ascii="Times New Roman" w:eastAsia="Calibri" w:hAnsi="Times New Roman" w:cs="Times New Roman"/>
                <w:sz w:val="24"/>
                <w:szCs w:val="24"/>
              </w:rPr>
              <w:t>10</w:t>
            </w:r>
          </w:p>
        </w:tc>
        <w:tc>
          <w:tcPr>
            <w:tcW w:w="1362" w:type="dxa"/>
          </w:tcPr>
          <w:p w14:paraId="2CEDACD7" w14:textId="77777777" w:rsidR="00FD558D" w:rsidRPr="00FD558D" w:rsidRDefault="00FD558D" w:rsidP="00FD558D">
            <w:pPr>
              <w:spacing w:line="480" w:lineRule="auto"/>
              <w:jc w:val="both"/>
              <w:rPr>
                <w:rFonts w:ascii="Times New Roman" w:eastAsia="Calibri" w:hAnsi="Times New Roman" w:cs="Times New Roman"/>
                <w:sz w:val="24"/>
                <w:szCs w:val="24"/>
              </w:rPr>
            </w:pPr>
            <w:r w:rsidRPr="00FD558D">
              <w:rPr>
                <w:rFonts w:ascii="Times New Roman" w:eastAsia="Calibri" w:hAnsi="Times New Roman" w:cs="Times New Roman"/>
                <w:sz w:val="24"/>
                <w:szCs w:val="24"/>
              </w:rPr>
              <w:t>50</w:t>
            </w:r>
          </w:p>
        </w:tc>
      </w:tr>
      <w:tr w:rsidR="00FD558D" w:rsidRPr="00FD558D" w14:paraId="592D723F" w14:textId="77777777" w:rsidTr="00BC5D14">
        <w:tc>
          <w:tcPr>
            <w:tcW w:w="1527" w:type="dxa"/>
          </w:tcPr>
          <w:p w14:paraId="3AA351A2" w14:textId="77777777" w:rsidR="00FD558D" w:rsidRPr="00FD558D" w:rsidRDefault="00FD558D" w:rsidP="00FD558D">
            <w:pPr>
              <w:spacing w:line="480" w:lineRule="auto"/>
              <w:jc w:val="both"/>
              <w:rPr>
                <w:rFonts w:ascii="Times New Roman" w:eastAsia="Calibri" w:hAnsi="Times New Roman" w:cs="Times New Roman"/>
                <w:sz w:val="24"/>
                <w:szCs w:val="24"/>
              </w:rPr>
            </w:pPr>
            <w:r w:rsidRPr="00FD558D">
              <w:rPr>
                <w:rFonts w:ascii="Times New Roman" w:eastAsia="Calibri" w:hAnsi="Times New Roman" w:cs="Times New Roman"/>
                <w:sz w:val="24"/>
                <w:szCs w:val="24"/>
              </w:rPr>
              <w:t>B</w:t>
            </w:r>
          </w:p>
        </w:tc>
        <w:tc>
          <w:tcPr>
            <w:tcW w:w="1517" w:type="dxa"/>
          </w:tcPr>
          <w:p w14:paraId="267F9184" w14:textId="77777777" w:rsidR="00FD558D" w:rsidRPr="00FD558D" w:rsidRDefault="00FD558D" w:rsidP="00FD558D">
            <w:pPr>
              <w:spacing w:line="480" w:lineRule="auto"/>
              <w:jc w:val="both"/>
              <w:rPr>
                <w:rFonts w:ascii="Times New Roman" w:eastAsia="Calibri" w:hAnsi="Times New Roman" w:cs="Times New Roman"/>
                <w:sz w:val="24"/>
                <w:szCs w:val="24"/>
              </w:rPr>
            </w:pPr>
            <w:r w:rsidRPr="00FD558D">
              <w:rPr>
                <w:rFonts w:ascii="Times New Roman" w:eastAsia="Calibri" w:hAnsi="Times New Roman" w:cs="Times New Roman"/>
                <w:sz w:val="24"/>
                <w:szCs w:val="24"/>
              </w:rPr>
              <w:t>pH</w:t>
            </w:r>
          </w:p>
        </w:tc>
        <w:tc>
          <w:tcPr>
            <w:tcW w:w="1462" w:type="dxa"/>
          </w:tcPr>
          <w:p w14:paraId="06FE2A61" w14:textId="77777777" w:rsidR="00FD558D" w:rsidRPr="00FD558D" w:rsidRDefault="00FD558D" w:rsidP="00FD558D">
            <w:pPr>
              <w:spacing w:line="480" w:lineRule="auto"/>
              <w:jc w:val="both"/>
              <w:rPr>
                <w:rFonts w:ascii="Times New Roman" w:eastAsia="Calibri" w:hAnsi="Times New Roman" w:cs="Times New Roman"/>
                <w:sz w:val="24"/>
                <w:szCs w:val="24"/>
              </w:rPr>
            </w:pPr>
          </w:p>
        </w:tc>
        <w:tc>
          <w:tcPr>
            <w:tcW w:w="1473" w:type="dxa"/>
          </w:tcPr>
          <w:p w14:paraId="5FAC9245" w14:textId="77777777" w:rsidR="00FD558D" w:rsidRPr="00FD558D" w:rsidRDefault="00FD558D" w:rsidP="00FD558D">
            <w:pPr>
              <w:spacing w:line="480" w:lineRule="auto"/>
              <w:jc w:val="both"/>
              <w:rPr>
                <w:rFonts w:ascii="Times New Roman" w:eastAsia="Calibri" w:hAnsi="Times New Roman" w:cs="Times New Roman"/>
                <w:sz w:val="24"/>
                <w:szCs w:val="24"/>
              </w:rPr>
            </w:pPr>
            <w:r w:rsidRPr="00FD558D">
              <w:rPr>
                <w:rFonts w:ascii="Times New Roman" w:eastAsia="Calibri" w:hAnsi="Times New Roman" w:cs="Times New Roman"/>
                <w:sz w:val="24"/>
                <w:szCs w:val="24"/>
              </w:rPr>
              <w:t>Numeric</w:t>
            </w:r>
          </w:p>
        </w:tc>
        <w:tc>
          <w:tcPr>
            <w:tcW w:w="1616" w:type="dxa"/>
          </w:tcPr>
          <w:p w14:paraId="7A744265" w14:textId="77777777" w:rsidR="00FD558D" w:rsidRPr="00FD558D" w:rsidRDefault="00FD558D" w:rsidP="00FD558D">
            <w:pPr>
              <w:spacing w:line="480" w:lineRule="auto"/>
              <w:jc w:val="both"/>
              <w:rPr>
                <w:rFonts w:ascii="Times New Roman" w:eastAsia="Calibri" w:hAnsi="Times New Roman" w:cs="Times New Roman"/>
                <w:sz w:val="24"/>
                <w:szCs w:val="24"/>
              </w:rPr>
            </w:pPr>
            <w:r w:rsidRPr="00FD558D">
              <w:rPr>
                <w:rFonts w:ascii="Times New Roman" w:eastAsia="Calibri" w:hAnsi="Times New Roman" w:cs="Times New Roman"/>
                <w:sz w:val="24"/>
                <w:szCs w:val="24"/>
              </w:rPr>
              <w:t>2</w:t>
            </w:r>
          </w:p>
        </w:tc>
        <w:tc>
          <w:tcPr>
            <w:tcW w:w="1362" w:type="dxa"/>
          </w:tcPr>
          <w:p w14:paraId="59241B05" w14:textId="77777777" w:rsidR="00FD558D" w:rsidRPr="00FD558D" w:rsidRDefault="00FD558D" w:rsidP="00FD558D">
            <w:pPr>
              <w:spacing w:line="480" w:lineRule="auto"/>
              <w:jc w:val="both"/>
              <w:rPr>
                <w:rFonts w:ascii="Times New Roman" w:eastAsia="Calibri" w:hAnsi="Times New Roman" w:cs="Times New Roman"/>
                <w:sz w:val="24"/>
                <w:szCs w:val="24"/>
              </w:rPr>
            </w:pPr>
            <w:r w:rsidRPr="00FD558D">
              <w:rPr>
                <w:rFonts w:ascii="Times New Roman" w:eastAsia="Calibri" w:hAnsi="Times New Roman" w:cs="Times New Roman"/>
                <w:sz w:val="24"/>
                <w:szCs w:val="24"/>
              </w:rPr>
              <w:t>10</w:t>
            </w:r>
          </w:p>
        </w:tc>
      </w:tr>
      <w:tr w:rsidR="00FD558D" w:rsidRPr="00FD558D" w14:paraId="71CC1157" w14:textId="77777777" w:rsidTr="00BC5D14">
        <w:tc>
          <w:tcPr>
            <w:tcW w:w="1527" w:type="dxa"/>
          </w:tcPr>
          <w:p w14:paraId="3F84B626" w14:textId="77777777" w:rsidR="00FD558D" w:rsidRPr="00FD558D" w:rsidRDefault="00FD558D" w:rsidP="00FD558D">
            <w:pPr>
              <w:spacing w:line="480" w:lineRule="auto"/>
              <w:jc w:val="both"/>
              <w:rPr>
                <w:rFonts w:ascii="Times New Roman" w:eastAsia="Calibri" w:hAnsi="Times New Roman" w:cs="Times New Roman"/>
                <w:sz w:val="24"/>
                <w:szCs w:val="24"/>
              </w:rPr>
            </w:pPr>
            <w:r w:rsidRPr="00FD558D">
              <w:rPr>
                <w:rFonts w:ascii="Times New Roman" w:eastAsia="Calibri" w:hAnsi="Times New Roman" w:cs="Times New Roman"/>
                <w:sz w:val="24"/>
                <w:szCs w:val="24"/>
              </w:rPr>
              <w:t>C</w:t>
            </w:r>
          </w:p>
        </w:tc>
        <w:tc>
          <w:tcPr>
            <w:tcW w:w="1517" w:type="dxa"/>
          </w:tcPr>
          <w:p w14:paraId="614CB2C9" w14:textId="77777777" w:rsidR="00FD558D" w:rsidRPr="00FD558D" w:rsidRDefault="00FD558D" w:rsidP="00FD558D">
            <w:pPr>
              <w:spacing w:line="480" w:lineRule="auto"/>
              <w:jc w:val="both"/>
              <w:rPr>
                <w:rFonts w:ascii="Times New Roman" w:eastAsia="Calibri" w:hAnsi="Times New Roman" w:cs="Times New Roman"/>
                <w:sz w:val="24"/>
                <w:szCs w:val="24"/>
              </w:rPr>
            </w:pPr>
            <w:proofErr w:type="spellStart"/>
            <w:r w:rsidRPr="00FD558D">
              <w:rPr>
                <w:rFonts w:ascii="Times New Roman" w:eastAsia="Calibri" w:hAnsi="Times New Roman" w:cs="Times New Roman"/>
                <w:sz w:val="24"/>
                <w:szCs w:val="24"/>
              </w:rPr>
              <w:t>Ti</w:t>
            </w:r>
            <w:proofErr w:type="spellEnd"/>
          </w:p>
        </w:tc>
        <w:tc>
          <w:tcPr>
            <w:tcW w:w="1462" w:type="dxa"/>
          </w:tcPr>
          <w:p w14:paraId="5673A0D6" w14:textId="77777777" w:rsidR="00FD558D" w:rsidRPr="00FD558D" w:rsidRDefault="00C808E5" w:rsidP="00FD558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w:t>
            </w:r>
          </w:p>
        </w:tc>
        <w:tc>
          <w:tcPr>
            <w:tcW w:w="1473" w:type="dxa"/>
          </w:tcPr>
          <w:p w14:paraId="2CEE0716" w14:textId="77777777" w:rsidR="00FD558D" w:rsidRPr="00FD558D" w:rsidRDefault="00FD558D" w:rsidP="00FD558D">
            <w:pPr>
              <w:spacing w:line="480" w:lineRule="auto"/>
              <w:jc w:val="both"/>
              <w:rPr>
                <w:rFonts w:ascii="Times New Roman" w:eastAsia="Calibri" w:hAnsi="Times New Roman" w:cs="Times New Roman"/>
                <w:sz w:val="24"/>
                <w:szCs w:val="24"/>
              </w:rPr>
            </w:pPr>
            <w:r w:rsidRPr="00FD558D">
              <w:rPr>
                <w:rFonts w:ascii="Times New Roman" w:eastAsia="Calibri" w:hAnsi="Times New Roman" w:cs="Times New Roman"/>
                <w:sz w:val="24"/>
                <w:szCs w:val="24"/>
              </w:rPr>
              <w:t>Numeric</w:t>
            </w:r>
          </w:p>
        </w:tc>
        <w:tc>
          <w:tcPr>
            <w:tcW w:w="1616" w:type="dxa"/>
          </w:tcPr>
          <w:p w14:paraId="4292AC8F" w14:textId="77777777" w:rsidR="00FD558D" w:rsidRPr="00FD558D" w:rsidRDefault="00FD558D" w:rsidP="00FD558D">
            <w:pPr>
              <w:spacing w:line="480" w:lineRule="auto"/>
              <w:jc w:val="both"/>
              <w:rPr>
                <w:rFonts w:ascii="Times New Roman" w:eastAsia="Calibri" w:hAnsi="Times New Roman" w:cs="Times New Roman"/>
                <w:sz w:val="24"/>
                <w:szCs w:val="24"/>
              </w:rPr>
            </w:pPr>
            <w:r w:rsidRPr="00FD558D">
              <w:rPr>
                <w:rFonts w:ascii="Times New Roman" w:eastAsia="Calibri" w:hAnsi="Times New Roman" w:cs="Times New Roman"/>
                <w:sz w:val="24"/>
                <w:szCs w:val="24"/>
              </w:rPr>
              <w:t>1</w:t>
            </w:r>
          </w:p>
        </w:tc>
        <w:tc>
          <w:tcPr>
            <w:tcW w:w="1362" w:type="dxa"/>
          </w:tcPr>
          <w:p w14:paraId="0FF2D46D" w14:textId="77777777" w:rsidR="00FD558D" w:rsidRPr="00FD558D" w:rsidRDefault="00FD558D" w:rsidP="00FD558D">
            <w:pPr>
              <w:spacing w:line="480" w:lineRule="auto"/>
              <w:jc w:val="both"/>
              <w:rPr>
                <w:rFonts w:ascii="Times New Roman" w:eastAsia="Calibri" w:hAnsi="Times New Roman" w:cs="Times New Roman"/>
                <w:sz w:val="24"/>
                <w:szCs w:val="24"/>
              </w:rPr>
            </w:pPr>
            <w:r w:rsidRPr="00FD558D">
              <w:rPr>
                <w:rFonts w:ascii="Times New Roman" w:eastAsia="Calibri" w:hAnsi="Times New Roman" w:cs="Times New Roman"/>
                <w:sz w:val="24"/>
                <w:szCs w:val="24"/>
              </w:rPr>
              <w:t>5</w:t>
            </w:r>
          </w:p>
        </w:tc>
      </w:tr>
      <w:tr w:rsidR="00FD558D" w:rsidRPr="00FD558D" w14:paraId="798DBCCA" w14:textId="77777777" w:rsidTr="00BC5D14">
        <w:tc>
          <w:tcPr>
            <w:tcW w:w="1527" w:type="dxa"/>
          </w:tcPr>
          <w:p w14:paraId="3CC23C34" w14:textId="77777777" w:rsidR="00FD558D" w:rsidRPr="00FD558D" w:rsidRDefault="00FD558D" w:rsidP="00FD558D">
            <w:pPr>
              <w:spacing w:line="480" w:lineRule="auto"/>
              <w:jc w:val="both"/>
              <w:rPr>
                <w:rFonts w:ascii="Times New Roman" w:eastAsia="Calibri" w:hAnsi="Times New Roman" w:cs="Times New Roman"/>
                <w:sz w:val="24"/>
                <w:szCs w:val="24"/>
              </w:rPr>
            </w:pPr>
            <w:r w:rsidRPr="00FD558D">
              <w:rPr>
                <w:rFonts w:ascii="Times New Roman" w:eastAsia="Calibri" w:hAnsi="Times New Roman" w:cs="Times New Roman"/>
                <w:sz w:val="24"/>
                <w:szCs w:val="24"/>
              </w:rPr>
              <w:t>D</w:t>
            </w:r>
          </w:p>
        </w:tc>
        <w:tc>
          <w:tcPr>
            <w:tcW w:w="1517" w:type="dxa"/>
          </w:tcPr>
          <w:p w14:paraId="028C6BA3" w14:textId="77777777" w:rsidR="00FD558D" w:rsidRPr="00FD558D" w:rsidRDefault="00FD558D" w:rsidP="00FD558D">
            <w:pPr>
              <w:spacing w:line="480" w:lineRule="auto"/>
              <w:jc w:val="both"/>
              <w:rPr>
                <w:rFonts w:ascii="Times New Roman" w:eastAsia="Calibri" w:hAnsi="Times New Roman" w:cs="Times New Roman"/>
                <w:sz w:val="24"/>
                <w:szCs w:val="24"/>
              </w:rPr>
            </w:pPr>
            <w:r w:rsidRPr="00FD558D">
              <w:rPr>
                <w:rFonts w:ascii="Times New Roman" w:eastAsia="Calibri" w:hAnsi="Times New Roman" w:cs="Times New Roman"/>
                <w:sz w:val="24"/>
                <w:szCs w:val="24"/>
              </w:rPr>
              <w:t>Time</w:t>
            </w:r>
          </w:p>
        </w:tc>
        <w:tc>
          <w:tcPr>
            <w:tcW w:w="1462" w:type="dxa"/>
          </w:tcPr>
          <w:p w14:paraId="600A1066" w14:textId="77777777" w:rsidR="00FD558D" w:rsidRPr="00FD558D" w:rsidRDefault="00FD558D" w:rsidP="00FD558D">
            <w:pPr>
              <w:spacing w:line="480" w:lineRule="auto"/>
              <w:jc w:val="both"/>
              <w:rPr>
                <w:rFonts w:ascii="Times New Roman" w:eastAsia="Calibri" w:hAnsi="Times New Roman" w:cs="Times New Roman"/>
                <w:sz w:val="24"/>
                <w:szCs w:val="24"/>
              </w:rPr>
            </w:pPr>
            <w:r w:rsidRPr="00FD558D">
              <w:rPr>
                <w:rFonts w:ascii="Times New Roman" w:eastAsia="Calibri" w:hAnsi="Times New Roman" w:cs="Times New Roman"/>
                <w:sz w:val="24"/>
                <w:szCs w:val="24"/>
              </w:rPr>
              <w:t>Minutes</w:t>
            </w:r>
          </w:p>
        </w:tc>
        <w:tc>
          <w:tcPr>
            <w:tcW w:w="1473" w:type="dxa"/>
          </w:tcPr>
          <w:p w14:paraId="7D23FE22" w14:textId="77777777" w:rsidR="00FD558D" w:rsidRPr="00FD558D" w:rsidRDefault="00FD558D" w:rsidP="00FD558D">
            <w:pPr>
              <w:spacing w:line="480" w:lineRule="auto"/>
              <w:jc w:val="both"/>
              <w:rPr>
                <w:rFonts w:ascii="Times New Roman" w:eastAsia="Calibri" w:hAnsi="Times New Roman" w:cs="Times New Roman"/>
                <w:sz w:val="24"/>
                <w:szCs w:val="24"/>
              </w:rPr>
            </w:pPr>
            <w:r w:rsidRPr="00FD558D">
              <w:rPr>
                <w:rFonts w:ascii="Times New Roman" w:eastAsia="Calibri" w:hAnsi="Times New Roman" w:cs="Times New Roman"/>
                <w:sz w:val="24"/>
                <w:szCs w:val="24"/>
              </w:rPr>
              <w:t>Numeric</w:t>
            </w:r>
          </w:p>
        </w:tc>
        <w:tc>
          <w:tcPr>
            <w:tcW w:w="1616" w:type="dxa"/>
          </w:tcPr>
          <w:p w14:paraId="68D95077" w14:textId="77777777" w:rsidR="00FD558D" w:rsidRPr="00FD558D" w:rsidRDefault="00FD558D" w:rsidP="00FD558D">
            <w:pPr>
              <w:spacing w:line="480" w:lineRule="auto"/>
              <w:jc w:val="both"/>
              <w:rPr>
                <w:rFonts w:ascii="Times New Roman" w:eastAsia="Calibri" w:hAnsi="Times New Roman" w:cs="Times New Roman"/>
                <w:sz w:val="24"/>
                <w:szCs w:val="24"/>
              </w:rPr>
            </w:pPr>
            <w:r w:rsidRPr="00FD558D">
              <w:rPr>
                <w:rFonts w:ascii="Times New Roman" w:eastAsia="Calibri" w:hAnsi="Times New Roman" w:cs="Times New Roman"/>
                <w:sz w:val="24"/>
                <w:szCs w:val="24"/>
              </w:rPr>
              <w:t>30</w:t>
            </w:r>
          </w:p>
        </w:tc>
        <w:tc>
          <w:tcPr>
            <w:tcW w:w="1362" w:type="dxa"/>
          </w:tcPr>
          <w:p w14:paraId="73F0D7A5" w14:textId="77777777" w:rsidR="00FD558D" w:rsidRPr="00FD558D" w:rsidRDefault="00FD558D" w:rsidP="00FD558D">
            <w:pPr>
              <w:spacing w:line="480" w:lineRule="auto"/>
              <w:jc w:val="both"/>
              <w:rPr>
                <w:rFonts w:ascii="Times New Roman" w:eastAsia="Calibri" w:hAnsi="Times New Roman" w:cs="Times New Roman"/>
                <w:sz w:val="24"/>
                <w:szCs w:val="24"/>
              </w:rPr>
            </w:pPr>
            <w:r w:rsidRPr="00FD558D">
              <w:rPr>
                <w:rFonts w:ascii="Times New Roman" w:eastAsia="Calibri" w:hAnsi="Times New Roman" w:cs="Times New Roman"/>
                <w:sz w:val="24"/>
                <w:szCs w:val="24"/>
              </w:rPr>
              <w:t>90</w:t>
            </w:r>
          </w:p>
        </w:tc>
      </w:tr>
    </w:tbl>
    <w:p w14:paraId="4D90884B" w14:textId="77777777" w:rsidR="00FD558D" w:rsidRDefault="00FD558D" w:rsidP="00383104">
      <w:pPr>
        <w:spacing w:line="276" w:lineRule="auto"/>
        <w:jc w:val="both"/>
        <w:rPr>
          <w:rFonts w:ascii="Times New Roman" w:hAnsi="Times New Roman" w:cs="Times New Roman"/>
          <w:sz w:val="24"/>
          <w:szCs w:val="24"/>
        </w:rPr>
      </w:pPr>
    </w:p>
    <w:p w14:paraId="3CC98947" w14:textId="77777777" w:rsidR="00FD558D" w:rsidRDefault="00FD558D" w:rsidP="00383104">
      <w:pPr>
        <w:spacing w:line="276" w:lineRule="auto"/>
        <w:jc w:val="both"/>
        <w:rPr>
          <w:rFonts w:ascii="Times New Roman" w:hAnsi="Times New Roman" w:cs="Times New Roman"/>
          <w:sz w:val="24"/>
          <w:szCs w:val="24"/>
        </w:rPr>
      </w:pPr>
    </w:p>
    <w:p w14:paraId="1AA42F14" w14:textId="77777777" w:rsidR="00FD558D" w:rsidRDefault="00FD558D" w:rsidP="00383104">
      <w:pPr>
        <w:spacing w:line="276" w:lineRule="auto"/>
        <w:jc w:val="both"/>
        <w:rPr>
          <w:rFonts w:ascii="Times New Roman" w:hAnsi="Times New Roman" w:cs="Times New Roman"/>
          <w:sz w:val="24"/>
          <w:szCs w:val="24"/>
        </w:rPr>
      </w:pPr>
    </w:p>
    <w:p w14:paraId="27AED447" w14:textId="77777777" w:rsidR="00FD558D" w:rsidRDefault="00FD558D" w:rsidP="00383104">
      <w:pPr>
        <w:spacing w:line="276" w:lineRule="auto"/>
        <w:jc w:val="both"/>
        <w:rPr>
          <w:rFonts w:ascii="Times New Roman" w:hAnsi="Times New Roman" w:cs="Times New Roman"/>
          <w:sz w:val="24"/>
          <w:szCs w:val="24"/>
        </w:rPr>
      </w:pPr>
    </w:p>
    <w:p w14:paraId="7912829A" w14:textId="77777777" w:rsidR="0039029E" w:rsidRDefault="0039029E" w:rsidP="00383104">
      <w:pPr>
        <w:spacing w:line="276" w:lineRule="auto"/>
        <w:jc w:val="both"/>
        <w:rPr>
          <w:rFonts w:ascii="Times New Roman" w:hAnsi="Times New Roman" w:cs="Times New Roman"/>
          <w:sz w:val="24"/>
          <w:szCs w:val="24"/>
        </w:rPr>
      </w:pPr>
      <w:r w:rsidRPr="0039029E">
        <w:rPr>
          <w:rFonts w:ascii="Times New Roman" w:eastAsia="Calibri" w:hAnsi="Times New Roman" w:cs="Times New Roman"/>
          <w:noProof/>
          <w:kern w:val="0"/>
          <w:sz w:val="24"/>
          <w:szCs w:val="24"/>
          <w14:ligatures w14:val="none"/>
        </w:rPr>
        <w:lastRenderedPageBreak/>
        <w:drawing>
          <wp:inline distT="0" distB="0" distL="0" distR="0" wp14:anchorId="50E3B2F0" wp14:editId="4A548537">
            <wp:extent cx="5137150" cy="22606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63818" cy="2272335"/>
                    </a:xfrm>
                    <a:prstGeom prst="rect">
                      <a:avLst/>
                    </a:prstGeom>
                  </pic:spPr>
                </pic:pic>
              </a:graphicData>
            </a:graphic>
          </wp:inline>
        </w:drawing>
      </w:r>
    </w:p>
    <w:p w14:paraId="562953D7" w14:textId="77777777" w:rsidR="0039029E" w:rsidRDefault="0039029E" w:rsidP="00383104">
      <w:pPr>
        <w:spacing w:line="276" w:lineRule="auto"/>
        <w:jc w:val="both"/>
        <w:rPr>
          <w:rFonts w:ascii="Times New Roman" w:hAnsi="Times New Roman" w:cs="Times New Roman"/>
          <w:sz w:val="24"/>
          <w:szCs w:val="24"/>
        </w:rPr>
      </w:pPr>
      <w:r w:rsidRPr="0039029E">
        <w:rPr>
          <w:rFonts w:ascii="Times New Roman" w:hAnsi="Times New Roman" w:cs="Times New Roman"/>
          <w:sz w:val="24"/>
          <w:szCs w:val="24"/>
        </w:rPr>
        <w:t>Fig</w:t>
      </w:r>
      <w:r>
        <w:rPr>
          <w:rFonts w:ascii="Times New Roman" w:hAnsi="Times New Roman" w:cs="Times New Roman"/>
          <w:sz w:val="24"/>
          <w:szCs w:val="24"/>
        </w:rPr>
        <w:t>. 1</w:t>
      </w:r>
      <w:r w:rsidRPr="0039029E">
        <w:rPr>
          <w:rFonts w:ascii="Times New Roman" w:hAnsi="Times New Roman" w:cs="Times New Roman"/>
          <w:sz w:val="24"/>
          <w:szCs w:val="24"/>
        </w:rPr>
        <w:t>: The graph of predicted versus actual efficiency removal of polluted crude oil</w:t>
      </w:r>
    </w:p>
    <w:p w14:paraId="0A824FBA" w14:textId="77777777" w:rsidR="0039029E" w:rsidRDefault="0039029E" w:rsidP="00383104">
      <w:pPr>
        <w:spacing w:line="276" w:lineRule="auto"/>
        <w:jc w:val="both"/>
        <w:rPr>
          <w:rFonts w:ascii="Times New Roman" w:hAnsi="Times New Roman" w:cs="Times New Roman"/>
          <w:sz w:val="24"/>
          <w:szCs w:val="24"/>
        </w:rPr>
      </w:pPr>
      <w:r w:rsidRPr="0039029E">
        <w:rPr>
          <w:rFonts w:ascii="Times New Roman" w:eastAsia="Calibri" w:hAnsi="Times New Roman" w:cs="Times New Roman"/>
          <w:noProof/>
          <w:kern w:val="0"/>
          <w:sz w:val="24"/>
          <w:szCs w:val="24"/>
          <w14:ligatures w14:val="none"/>
        </w:rPr>
        <w:drawing>
          <wp:inline distT="0" distB="0" distL="0" distR="0" wp14:anchorId="27877BA1" wp14:editId="139E9181">
            <wp:extent cx="5149850" cy="2254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56334" cy="2257088"/>
                    </a:xfrm>
                    <a:prstGeom prst="rect">
                      <a:avLst/>
                    </a:prstGeom>
                  </pic:spPr>
                </pic:pic>
              </a:graphicData>
            </a:graphic>
          </wp:inline>
        </w:drawing>
      </w:r>
    </w:p>
    <w:p w14:paraId="44394645" w14:textId="77777777" w:rsidR="0039029E" w:rsidRDefault="0039029E" w:rsidP="00383104">
      <w:pPr>
        <w:spacing w:line="276" w:lineRule="auto"/>
        <w:jc w:val="both"/>
        <w:rPr>
          <w:rFonts w:ascii="Times New Roman" w:hAnsi="Times New Roman" w:cs="Times New Roman"/>
          <w:sz w:val="24"/>
          <w:szCs w:val="24"/>
        </w:rPr>
      </w:pPr>
      <w:r w:rsidRPr="0039029E">
        <w:rPr>
          <w:rFonts w:ascii="Times New Roman" w:hAnsi="Times New Roman" w:cs="Times New Roman"/>
          <w:sz w:val="24"/>
          <w:szCs w:val="24"/>
        </w:rPr>
        <w:t>Fig</w:t>
      </w:r>
      <w:r>
        <w:rPr>
          <w:rFonts w:ascii="Times New Roman" w:hAnsi="Times New Roman" w:cs="Times New Roman"/>
          <w:sz w:val="24"/>
          <w:szCs w:val="24"/>
        </w:rPr>
        <w:t>. 2</w:t>
      </w:r>
      <w:r w:rsidRPr="0039029E">
        <w:rPr>
          <w:rFonts w:ascii="Times New Roman" w:hAnsi="Times New Roman" w:cs="Times New Roman"/>
          <w:sz w:val="24"/>
          <w:szCs w:val="24"/>
        </w:rPr>
        <w:t>:</w:t>
      </w:r>
      <w:r>
        <w:rPr>
          <w:rFonts w:ascii="Times New Roman" w:hAnsi="Times New Roman" w:cs="Times New Roman"/>
          <w:sz w:val="24"/>
          <w:szCs w:val="24"/>
        </w:rPr>
        <w:t xml:space="preserve"> G</w:t>
      </w:r>
      <w:r w:rsidRPr="0039029E">
        <w:rPr>
          <w:rFonts w:ascii="Times New Roman" w:hAnsi="Times New Roman" w:cs="Times New Roman"/>
          <w:sz w:val="24"/>
          <w:szCs w:val="24"/>
        </w:rPr>
        <w:t xml:space="preserve">raph of </w:t>
      </w:r>
      <w:r>
        <w:rPr>
          <w:rFonts w:ascii="Times New Roman" w:hAnsi="Times New Roman" w:cs="Times New Roman"/>
          <w:sz w:val="24"/>
          <w:szCs w:val="24"/>
        </w:rPr>
        <w:t>externally</w:t>
      </w:r>
      <w:r w:rsidRPr="0039029E">
        <w:rPr>
          <w:rFonts w:ascii="Times New Roman" w:hAnsi="Times New Roman" w:cs="Times New Roman"/>
          <w:sz w:val="24"/>
          <w:szCs w:val="24"/>
        </w:rPr>
        <w:t xml:space="preserve"> studentized residuals</w:t>
      </w:r>
    </w:p>
    <w:p w14:paraId="6449ABA4" w14:textId="77777777" w:rsidR="0039029E" w:rsidRDefault="0039029E" w:rsidP="00383104">
      <w:pPr>
        <w:spacing w:line="276" w:lineRule="auto"/>
        <w:jc w:val="both"/>
        <w:rPr>
          <w:rFonts w:ascii="Times New Roman" w:hAnsi="Times New Roman" w:cs="Times New Roman"/>
          <w:sz w:val="24"/>
          <w:szCs w:val="24"/>
        </w:rPr>
      </w:pPr>
      <w:r w:rsidRPr="0039029E">
        <w:rPr>
          <w:rFonts w:ascii="Times New Roman" w:eastAsia="Calibri" w:hAnsi="Times New Roman" w:cs="Times New Roman"/>
          <w:noProof/>
          <w:kern w:val="0"/>
          <w:sz w:val="24"/>
          <w:szCs w:val="24"/>
          <w14:ligatures w14:val="none"/>
        </w:rPr>
        <w:drawing>
          <wp:inline distT="0" distB="0" distL="0" distR="0" wp14:anchorId="4540B650" wp14:editId="5E9EFA98">
            <wp:extent cx="5022850" cy="23114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29066" cy="2314260"/>
                    </a:xfrm>
                    <a:prstGeom prst="rect">
                      <a:avLst/>
                    </a:prstGeom>
                  </pic:spPr>
                </pic:pic>
              </a:graphicData>
            </a:graphic>
          </wp:inline>
        </w:drawing>
      </w:r>
    </w:p>
    <w:p w14:paraId="794AA5F7" w14:textId="77777777" w:rsidR="0039029E" w:rsidRDefault="0039029E" w:rsidP="00383104">
      <w:pPr>
        <w:spacing w:line="276" w:lineRule="auto"/>
        <w:jc w:val="both"/>
        <w:rPr>
          <w:rFonts w:ascii="Times New Roman" w:hAnsi="Times New Roman" w:cs="Times New Roman"/>
          <w:sz w:val="24"/>
          <w:szCs w:val="24"/>
        </w:rPr>
      </w:pPr>
      <w:r w:rsidRPr="0039029E">
        <w:rPr>
          <w:rFonts w:ascii="Times New Roman" w:hAnsi="Times New Roman" w:cs="Times New Roman"/>
          <w:sz w:val="24"/>
          <w:szCs w:val="24"/>
        </w:rPr>
        <w:t>Fig</w:t>
      </w:r>
      <w:r>
        <w:rPr>
          <w:rFonts w:ascii="Times New Roman" w:hAnsi="Times New Roman" w:cs="Times New Roman"/>
          <w:sz w:val="24"/>
          <w:szCs w:val="24"/>
        </w:rPr>
        <w:t>. 3</w:t>
      </w:r>
      <w:r w:rsidRPr="0039029E">
        <w:rPr>
          <w:rFonts w:ascii="Times New Roman" w:hAnsi="Times New Roman" w:cs="Times New Roman"/>
          <w:sz w:val="24"/>
          <w:szCs w:val="24"/>
        </w:rPr>
        <w:t>:</w:t>
      </w:r>
      <w:r>
        <w:rPr>
          <w:rFonts w:ascii="Times New Roman" w:hAnsi="Times New Roman" w:cs="Times New Roman"/>
          <w:sz w:val="24"/>
          <w:szCs w:val="24"/>
        </w:rPr>
        <w:t xml:space="preserve"> </w:t>
      </w:r>
      <w:r w:rsidRPr="0039029E">
        <w:rPr>
          <w:rFonts w:ascii="Times New Roman" w:hAnsi="Times New Roman" w:cs="Times New Roman"/>
          <w:sz w:val="24"/>
          <w:szCs w:val="24"/>
        </w:rPr>
        <w:t>Graph on 3D plot for % Efficiency removal against pH and Concentration (g/L)</w:t>
      </w:r>
    </w:p>
    <w:p w14:paraId="3FCDEA71" w14:textId="77777777" w:rsidR="0039029E" w:rsidRDefault="0039029E" w:rsidP="00383104">
      <w:pPr>
        <w:spacing w:line="276" w:lineRule="auto"/>
        <w:jc w:val="both"/>
        <w:rPr>
          <w:rFonts w:ascii="Times New Roman" w:hAnsi="Times New Roman" w:cs="Times New Roman"/>
          <w:sz w:val="24"/>
          <w:szCs w:val="24"/>
        </w:rPr>
      </w:pPr>
      <w:r w:rsidRPr="0039029E">
        <w:rPr>
          <w:rFonts w:ascii="Times New Roman" w:eastAsia="Calibri" w:hAnsi="Times New Roman" w:cs="Times New Roman"/>
          <w:noProof/>
          <w:kern w:val="0"/>
          <w:sz w:val="24"/>
          <w:szCs w:val="24"/>
          <w14:ligatures w14:val="none"/>
        </w:rPr>
        <w:lastRenderedPageBreak/>
        <w:drawing>
          <wp:inline distT="0" distB="0" distL="0" distR="0" wp14:anchorId="140089C4" wp14:editId="73B1D0EF">
            <wp:extent cx="4895850" cy="2254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5850" cy="2254250"/>
                    </a:xfrm>
                    <a:prstGeom prst="rect">
                      <a:avLst/>
                    </a:prstGeom>
                  </pic:spPr>
                </pic:pic>
              </a:graphicData>
            </a:graphic>
          </wp:inline>
        </w:drawing>
      </w:r>
    </w:p>
    <w:p w14:paraId="59A7D8AD" w14:textId="77777777" w:rsidR="0039029E" w:rsidRDefault="0039029E" w:rsidP="00383104">
      <w:pPr>
        <w:spacing w:line="276" w:lineRule="auto"/>
        <w:jc w:val="both"/>
        <w:rPr>
          <w:rFonts w:ascii="Times New Roman" w:hAnsi="Times New Roman" w:cs="Times New Roman"/>
          <w:sz w:val="24"/>
          <w:szCs w:val="24"/>
        </w:rPr>
      </w:pPr>
      <w:r w:rsidRPr="0039029E">
        <w:rPr>
          <w:rFonts w:ascii="Times New Roman" w:hAnsi="Times New Roman" w:cs="Times New Roman"/>
          <w:sz w:val="24"/>
          <w:szCs w:val="24"/>
        </w:rPr>
        <w:t>Fig</w:t>
      </w:r>
      <w:r>
        <w:rPr>
          <w:rFonts w:ascii="Times New Roman" w:hAnsi="Times New Roman" w:cs="Times New Roman"/>
          <w:sz w:val="24"/>
          <w:szCs w:val="24"/>
        </w:rPr>
        <w:t>.</w:t>
      </w:r>
      <w:r w:rsidRPr="0039029E">
        <w:rPr>
          <w:rFonts w:ascii="Times New Roman" w:hAnsi="Times New Roman" w:cs="Times New Roman"/>
          <w:sz w:val="24"/>
          <w:szCs w:val="24"/>
        </w:rPr>
        <w:t xml:space="preserve"> 4:</w:t>
      </w:r>
      <w:r>
        <w:rPr>
          <w:rFonts w:ascii="Times New Roman" w:hAnsi="Times New Roman" w:cs="Times New Roman"/>
          <w:sz w:val="24"/>
          <w:szCs w:val="24"/>
        </w:rPr>
        <w:t xml:space="preserve"> </w:t>
      </w:r>
      <w:r w:rsidRPr="0039029E">
        <w:rPr>
          <w:rFonts w:ascii="Times New Roman" w:hAnsi="Times New Roman" w:cs="Times New Roman"/>
          <w:sz w:val="24"/>
          <w:szCs w:val="24"/>
        </w:rPr>
        <w:t>Graph on 3D plot for % Efficiency removal against Titanium oxide (g) and Concentration (g/L)</w:t>
      </w:r>
    </w:p>
    <w:p w14:paraId="173046B5" w14:textId="77777777" w:rsidR="0039029E" w:rsidRDefault="0039029E" w:rsidP="00383104">
      <w:pPr>
        <w:spacing w:line="276" w:lineRule="auto"/>
        <w:jc w:val="both"/>
        <w:rPr>
          <w:rFonts w:ascii="Times New Roman" w:hAnsi="Times New Roman" w:cs="Times New Roman"/>
          <w:sz w:val="24"/>
          <w:szCs w:val="24"/>
        </w:rPr>
      </w:pPr>
      <w:r w:rsidRPr="0039029E">
        <w:rPr>
          <w:rFonts w:ascii="Times New Roman" w:eastAsia="Calibri" w:hAnsi="Times New Roman" w:cs="Times New Roman"/>
          <w:noProof/>
          <w:kern w:val="0"/>
          <w:sz w:val="24"/>
          <w:szCs w:val="24"/>
          <w14:ligatures w14:val="none"/>
        </w:rPr>
        <w:drawing>
          <wp:inline distT="0" distB="0" distL="0" distR="0" wp14:anchorId="07A94B87" wp14:editId="04C32056">
            <wp:extent cx="4959350" cy="2216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6480" cy="2228273"/>
                    </a:xfrm>
                    <a:prstGeom prst="rect">
                      <a:avLst/>
                    </a:prstGeom>
                  </pic:spPr>
                </pic:pic>
              </a:graphicData>
            </a:graphic>
          </wp:inline>
        </w:drawing>
      </w:r>
    </w:p>
    <w:p w14:paraId="321549C6" w14:textId="77777777" w:rsidR="0039029E" w:rsidRDefault="0039029E" w:rsidP="00383104">
      <w:pPr>
        <w:spacing w:line="276" w:lineRule="auto"/>
        <w:jc w:val="both"/>
        <w:rPr>
          <w:rFonts w:ascii="Times New Roman" w:hAnsi="Times New Roman" w:cs="Times New Roman"/>
          <w:sz w:val="24"/>
          <w:szCs w:val="24"/>
        </w:rPr>
      </w:pPr>
      <w:r w:rsidRPr="0039029E">
        <w:rPr>
          <w:rFonts w:ascii="Times New Roman" w:hAnsi="Times New Roman" w:cs="Times New Roman"/>
          <w:sz w:val="24"/>
          <w:szCs w:val="24"/>
        </w:rPr>
        <w:t>Fig</w:t>
      </w:r>
      <w:r>
        <w:rPr>
          <w:rFonts w:ascii="Times New Roman" w:hAnsi="Times New Roman" w:cs="Times New Roman"/>
          <w:sz w:val="24"/>
          <w:szCs w:val="24"/>
        </w:rPr>
        <w:t>.</w:t>
      </w:r>
      <w:r w:rsidRPr="0039029E">
        <w:rPr>
          <w:rFonts w:ascii="Times New Roman" w:hAnsi="Times New Roman" w:cs="Times New Roman"/>
          <w:sz w:val="24"/>
          <w:szCs w:val="24"/>
        </w:rPr>
        <w:t xml:space="preserve"> </w:t>
      </w:r>
      <w:r>
        <w:rPr>
          <w:rFonts w:ascii="Times New Roman" w:hAnsi="Times New Roman" w:cs="Times New Roman"/>
          <w:sz w:val="24"/>
          <w:szCs w:val="24"/>
        </w:rPr>
        <w:t>5</w:t>
      </w:r>
      <w:r w:rsidRPr="0039029E">
        <w:rPr>
          <w:rFonts w:ascii="Times New Roman" w:hAnsi="Times New Roman" w:cs="Times New Roman"/>
          <w:sz w:val="24"/>
          <w:szCs w:val="24"/>
        </w:rPr>
        <w:t>:</w:t>
      </w:r>
      <w:r>
        <w:rPr>
          <w:rFonts w:ascii="Times New Roman" w:hAnsi="Times New Roman" w:cs="Times New Roman"/>
          <w:sz w:val="24"/>
          <w:szCs w:val="24"/>
        </w:rPr>
        <w:t xml:space="preserve"> </w:t>
      </w:r>
      <w:r w:rsidRPr="0039029E">
        <w:rPr>
          <w:rFonts w:ascii="Times New Roman" w:hAnsi="Times New Roman" w:cs="Times New Roman"/>
          <w:sz w:val="24"/>
          <w:szCs w:val="24"/>
        </w:rPr>
        <w:t>Graph on 3D plot for % Efficiency removal against Time(mins) and Conc. (g/L)</w:t>
      </w:r>
    </w:p>
    <w:p w14:paraId="75BBF75C" w14:textId="77777777" w:rsidR="0039029E" w:rsidRDefault="0039029E" w:rsidP="00383104">
      <w:pPr>
        <w:spacing w:line="276" w:lineRule="auto"/>
        <w:jc w:val="both"/>
        <w:rPr>
          <w:rFonts w:ascii="Times New Roman" w:hAnsi="Times New Roman" w:cs="Times New Roman"/>
          <w:sz w:val="24"/>
          <w:szCs w:val="24"/>
        </w:rPr>
      </w:pPr>
      <w:r w:rsidRPr="0039029E">
        <w:rPr>
          <w:rFonts w:ascii="Times New Roman" w:eastAsia="Calibri" w:hAnsi="Times New Roman" w:cs="Times New Roman"/>
          <w:noProof/>
          <w:kern w:val="0"/>
          <w:sz w:val="24"/>
          <w:szCs w:val="24"/>
          <w14:ligatures w14:val="none"/>
        </w:rPr>
        <w:drawing>
          <wp:inline distT="0" distB="0" distL="0" distR="0" wp14:anchorId="4CBC2FC0" wp14:editId="6A80AE8A">
            <wp:extent cx="4946650" cy="22034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49730" cy="2204822"/>
                    </a:xfrm>
                    <a:prstGeom prst="rect">
                      <a:avLst/>
                    </a:prstGeom>
                  </pic:spPr>
                </pic:pic>
              </a:graphicData>
            </a:graphic>
          </wp:inline>
        </w:drawing>
      </w:r>
    </w:p>
    <w:p w14:paraId="470D7ABC" w14:textId="77777777" w:rsidR="0039029E" w:rsidRDefault="0039029E" w:rsidP="00383104">
      <w:pPr>
        <w:spacing w:line="276" w:lineRule="auto"/>
        <w:jc w:val="both"/>
        <w:rPr>
          <w:rFonts w:ascii="Times New Roman" w:hAnsi="Times New Roman" w:cs="Times New Roman"/>
          <w:sz w:val="24"/>
          <w:szCs w:val="24"/>
        </w:rPr>
      </w:pPr>
      <w:r w:rsidRPr="0039029E">
        <w:rPr>
          <w:rFonts w:ascii="Times New Roman" w:hAnsi="Times New Roman" w:cs="Times New Roman"/>
          <w:sz w:val="24"/>
          <w:szCs w:val="24"/>
        </w:rPr>
        <w:t>Fig</w:t>
      </w:r>
      <w:r>
        <w:rPr>
          <w:rFonts w:ascii="Times New Roman" w:hAnsi="Times New Roman" w:cs="Times New Roman"/>
          <w:sz w:val="24"/>
          <w:szCs w:val="24"/>
        </w:rPr>
        <w:t>. 6</w:t>
      </w:r>
      <w:r w:rsidRPr="0039029E">
        <w:rPr>
          <w:rFonts w:ascii="Times New Roman" w:hAnsi="Times New Roman" w:cs="Times New Roman"/>
          <w:sz w:val="24"/>
          <w:szCs w:val="24"/>
        </w:rPr>
        <w:t>:</w:t>
      </w:r>
      <w:r>
        <w:rPr>
          <w:rFonts w:ascii="Times New Roman" w:hAnsi="Times New Roman" w:cs="Times New Roman"/>
          <w:sz w:val="24"/>
          <w:szCs w:val="24"/>
        </w:rPr>
        <w:t xml:space="preserve"> </w:t>
      </w:r>
      <w:r w:rsidRPr="0039029E">
        <w:rPr>
          <w:rFonts w:ascii="Times New Roman" w:hAnsi="Times New Roman" w:cs="Times New Roman"/>
          <w:sz w:val="24"/>
          <w:szCs w:val="24"/>
        </w:rPr>
        <w:t>Graph on 3D plot for % Efficiency removal against TiO2(g) and pH</w:t>
      </w:r>
    </w:p>
    <w:p w14:paraId="6B2A50F1" w14:textId="77777777" w:rsidR="0039029E" w:rsidRDefault="0039029E" w:rsidP="00383104">
      <w:pPr>
        <w:spacing w:line="276" w:lineRule="auto"/>
        <w:jc w:val="both"/>
        <w:rPr>
          <w:rFonts w:ascii="Times New Roman" w:hAnsi="Times New Roman" w:cs="Times New Roman"/>
          <w:sz w:val="24"/>
          <w:szCs w:val="24"/>
        </w:rPr>
      </w:pPr>
      <w:r w:rsidRPr="0039029E">
        <w:rPr>
          <w:rFonts w:ascii="Times New Roman" w:eastAsia="Calibri" w:hAnsi="Times New Roman" w:cs="Times New Roman"/>
          <w:noProof/>
          <w:kern w:val="0"/>
          <w:sz w:val="24"/>
          <w:szCs w:val="24"/>
          <w14:ligatures w14:val="none"/>
        </w:rPr>
        <w:lastRenderedPageBreak/>
        <w:drawing>
          <wp:inline distT="0" distB="0" distL="0" distR="0" wp14:anchorId="65B4E382" wp14:editId="6788EA56">
            <wp:extent cx="4838700" cy="2044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44983" cy="2047355"/>
                    </a:xfrm>
                    <a:prstGeom prst="rect">
                      <a:avLst/>
                    </a:prstGeom>
                  </pic:spPr>
                </pic:pic>
              </a:graphicData>
            </a:graphic>
          </wp:inline>
        </w:drawing>
      </w:r>
    </w:p>
    <w:p w14:paraId="517014CD" w14:textId="77777777" w:rsidR="0039029E" w:rsidRDefault="0039029E" w:rsidP="00383104">
      <w:pPr>
        <w:spacing w:line="276" w:lineRule="auto"/>
        <w:jc w:val="both"/>
        <w:rPr>
          <w:rFonts w:ascii="Times New Roman" w:hAnsi="Times New Roman" w:cs="Times New Roman"/>
          <w:sz w:val="24"/>
          <w:szCs w:val="24"/>
        </w:rPr>
      </w:pPr>
      <w:r w:rsidRPr="0039029E">
        <w:rPr>
          <w:rFonts w:ascii="Times New Roman" w:hAnsi="Times New Roman" w:cs="Times New Roman"/>
          <w:sz w:val="24"/>
          <w:szCs w:val="24"/>
        </w:rPr>
        <w:t>Fig</w:t>
      </w:r>
      <w:r>
        <w:rPr>
          <w:rFonts w:ascii="Times New Roman" w:hAnsi="Times New Roman" w:cs="Times New Roman"/>
          <w:sz w:val="24"/>
          <w:szCs w:val="24"/>
        </w:rPr>
        <w:t>. 7</w:t>
      </w:r>
      <w:r w:rsidRPr="0039029E">
        <w:rPr>
          <w:rFonts w:ascii="Times New Roman" w:hAnsi="Times New Roman" w:cs="Times New Roman"/>
          <w:sz w:val="24"/>
          <w:szCs w:val="24"/>
        </w:rPr>
        <w:t>:</w:t>
      </w:r>
      <w:r>
        <w:rPr>
          <w:rFonts w:ascii="Times New Roman" w:hAnsi="Times New Roman" w:cs="Times New Roman"/>
          <w:sz w:val="24"/>
          <w:szCs w:val="24"/>
        </w:rPr>
        <w:t xml:space="preserve"> </w:t>
      </w:r>
      <w:r w:rsidRPr="0039029E">
        <w:rPr>
          <w:rFonts w:ascii="Times New Roman" w:hAnsi="Times New Roman" w:cs="Times New Roman"/>
          <w:sz w:val="24"/>
          <w:szCs w:val="24"/>
        </w:rPr>
        <w:t>Graph on 3D plot for % Efficiency removal against Time (mins) and pH</w:t>
      </w:r>
    </w:p>
    <w:p w14:paraId="53DAE200" w14:textId="77777777" w:rsidR="0039029E" w:rsidRDefault="00242C14" w:rsidP="00383104">
      <w:pPr>
        <w:spacing w:line="276" w:lineRule="auto"/>
        <w:jc w:val="both"/>
        <w:rPr>
          <w:rFonts w:ascii="Times New Roman" w:hAnsi="Times New Roman" w:cs="Times New Roman"/>
          <w:sz w:val="24"/>
          <w:szCs w:val="24"/>
        </w:rPr>
      </w:pPr>
      <w:r w:rsidRPr="00242C14">
        <w:rPr>
          <w:rFonts w:ascii="Times New Roman" w:eastAsia="Calibri" w:hAnsi="Times New Roman" w:cs="Times New Roman"/>
          <w:noProof/>
          <w:kern w:val="0"/>
          <w:sz w:val="24"/>
          <w:szCs w:val="24"/>
          <w14:ligatures w14:val="none"/>
        </w:rPr>
        <w:drawing>
          <wp:inline distT="0" distB="0" distL="0" distR="0" wp14:anchorId="0A92C59B" wp14:editId="3BB36F0D">
            <wp:extent cx="4946650" cy="21780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47888" cy="2178595"/>
                    </a:xfrm>
                    <a:prstGeom prst="rect">
                      <a:avLst/>
                    </a:prstGeom>
                  </pic:spPr>
                </pic:pic>
              </a:graphicData>
            </a:graphic>
          </wp:inline>
        </w:drawing>
      </w:r>
    </w:p>
    <w:p w14:paraId="0F1CF890" w14:textId="77777777" w:rsidR="00242C14" w:rsidRDefault="00242C14" w:rsidP="00383104">
      <w:pPr>
        <w:spacing w:line="276" w:lineRule="auto"/>
        <w:jc w:val="both"/>
        <w:rPr>
          <w:rFonts w:ascii="Times New Roman" w:hAnsi="Times New Roman" w:cs="Times New Roman"/>
          <w:sz w:val="24"/>
          <w:szCs w:val="24"/>
        </w:rPr>
      </w:pPr>
      <w:r w:rsidRPr="00242C14">
        <w:rPr>
          <w:rFonts w:ascii="Times New Roman" w:hAnsi="Times New Roman" w:cs="Times New Roman"/>
          <w:sz w:val="24"/>
          <w:szCs w:val="24"/>
        </w:rPr>
        <w:t>Fig</w:t>
      </w:r>
      <w:r>
        <w:rPr>
          <w:rFonts w:ascii="Times New Roman" w:hAnsi="Times New Roman" w:cs="Times New Roman"/>
          <w:sz w:val="24"/>
          <w:szCs w:val="24"/>
        </w:rPr>
        <w:t>. 8</w:t>
      </w:r>
      <w:r w:rsidRPr="00242C14">
        <w:rPr>
          <w:rFonts w:ascii="Times New Roman" w:hAnsi="Times New Roman" w:cs="Times New Roman"/>
          <w:sz w:val="24"/>
          <w:szCs w:val="24"/>
        </w:rPr>
        <w:t>:</w:t>
      </w:r>
      <w:r>
        <w:rPr>
          <w:rFonts w:ascii="Times New Roman" w:hAnsi="Times New Roman" w:cs="Times New Roman"/>
          <w:sz w:val="24"/>
          <w:szCs w:val="24"/>
        </w:rPr>
        <w:t xml:space="preserve"> </w:t>
      </w:r>
      <w:r w:rsidRPr="00242C14">
        <w:rPr>
          <w:rFonts w:ascii="Times New Roman" w:hAnsi="Times New Roman" w:cs="Times New Roman"/>
          <w:sz w:val="24"/>
          <w:szCs w:val="24"/>
        </w:rPr>
        <w:t>Graph on 3D plot for % Efficiency removal against Time (mins) and TiO2(g)</w:t>
      </w:r>
    </w:p>
    <w:p w14:paraId="657868A1" w14:textId="77777777" w:rsidR="00242C14" w:rsidRPr="00242C14" w:rsidRDefault="00242C14" w:rsidP="00242C14">
      <w:pPr>
        <w:spacing w:after="0" w:line="276" w:lineRule="auto"/>
        <w:jc w:val="both"/>
        <w:rPr>
          <w:rFonts w:ascii="Times New Roman" w:eastAsia="Calibri" w:hAnsi="Times New Roman" w:cs="Times New Roman"/>
          <w:b/>
          <w:kern w:val="0"/>
          <w:sz w:val="24"/>
          <w:szCs w:val="24"/>
          <w14:ligatures w14:val="none"/>
        </w:rPr>
      </w:pPr>
      <w:r w:rsidRPr="00242C14">
        <w:rPr>
          <w:rFonts w:ascii="Times New Roman" w:eastAsia="Calibri" w:hAnsi="Times New Roman" w:cs="Times New Roman"/>
          <w:b/>
          <w:kern w:val="0"/>
          <w:sz w:val="24"/>
          <w:szCs w:val="24"/>
          <w14:ligatures w14:val="none"/>
        </w:rPr>
        <w:t xml:space="preserve">Table </w:t>
      </w:r>
      <w:r w:rsidR="00FD558D">
        <w:rPr>
          <w:rFonts w:ascii="Times New Roman" w:eastAsia="Calibri" w:hAnsi="Times New Roman" w:cs="Times New Roman"/>
          <w:b/>
          <w:kern w:val="0"/>
          <w:sz w:val="24"/>
          <w:szCs w:val="24"/>
          <w14:ligatures w14:val="none"/>
        </w:rPr>
        <w:t>6</w:t>
      </w:r>
      <w:r w:rsidRPr="00242C14">
        <w:rPr>
          <w:rFonts w:ascii="Times New Roman" w:eastAsia="Calibri" w:hAnsi="Times New Roman" w:cs="Times New Roman"/>
          <w:b/>
          <w:kern w:val="0"/>
          <w:sz w:val="24"/>
          <w:szCs w:val="24"/>
          <w14:ligatures w14:val="none"/>
        </w:rPr>
        <w:t>:</w:t>
      </w:r>
      <w:r>
        <w:rPr>
          <w:rFonts w:ascii="Times New Roman" w:eastAsia="Calibri" w:hAnsi="Times New Roman" w:cs="Times New Roman"/>
          <w:b/>
          <w:kern w:val="0"/>
          <w:sz w:val="24"/>
          <w:szCs w:val="24"/>
          <w14:ligatures w14:val="none"/>
        </w:rPr>
        <w:t xml:space="preserve"> </w:t>
      </w:r>
      <w:r w:rsidRPr="00242C14">
        <w:rPr>
          <w:rFonts w:ascii="Times New Roman" w:eastAsia="Calibri" w:hAnsi="Times New Roman" w:cs="Times New Roman"/>
          <w:b/>
          <w:kern w:val="0"/>
          <w:sz w:val="24"/>
          <w:szCs w:val="24"/>
          <w14:ligatures w14:val="none"/>
        </w:rPr>
        <w:t xml:space="preserve">Optimum predicted condition of degradation suggested by Box-Behnken Design Expert with experimented degradation efficiency observed  </w:t>
      </w:r>
    </w:p>
    <w:tbl>
      <w:tblPr>
        <w:tblStyle w:val="TableGrid"/>
        <w:tblW w:w="0" w:type="auto"/>
        <w:tblLook w:val="04A0" w:firstRow="1" w:lastRow="0" w:firstColumn="1" w:lastColumn="0" w:noHBand="0" w:noVBand="1"/>
      </w:tblPr>
      <w:tblGrid>
        <w:gridCol w:w="591"/>
        <w:gridCol w:w="1757"/>
        <w:gridCol w:w="932"/>
        <w:gridCol w:w="1109"/>
        <w:gridCol w:w="1403"/>
        <w:gridCol w:w="1203"/>
        <w:gridCol w:w="1616"/>
      </w:tblGrid>
      <w:tr w:rsidR="00242C14" w:rsidRPr="00242C14" w14:paraId="2A9913FB" w14:textId="77777777" w:rsidTr="006E1C1E">
        <w:trPr>
          <w:trHeight w:val="333"/>
        </w:trPr>
        <w:tc>
          <w:tcPr>
            <w:tcW w:w="591" w:type="dxa"/>
            <w:vMerge w:val="restart"/>
          </w:tcPr>
          <w:p w14:paraId="5752CACB" w14:textId="77777777" w:rsidR="00242C14" w:rsidRPr="00242C14" w:rsidRDefault="00242C14" w:rsidP="00242C14">
            <w:pPr>
              <w:spacing w:line="276" w:lineRule="auto"/>
              <w:jc w:val="both"/>
              <w:rPr>
                <w:rFonts w:ascii="Times New Roman" w:eastAsia="Calibri" w:hAnsi="Times New Roman" w:cs="Times New Roman"/>
                <w:b/>
                <w:sz w:val="24"/>
                <w:szCs w:val="24"/>
              </w:rPr>
            </w:pPr>
            <w:r w:rsidRPr="00242C14">
              <w:rPr>
                <w:rFonts w:ascii="Times New Roman" w:eastAsia="Calibri" w:hAnsi="Times New Roman" w:cs="Times New Roman"/>
                <w:b/>
                <w:sz w:val="24"/>
                <w:szCs w:val="24"/>
              </w:rPr>
              <w:t>s/n</w:t>
            </w:r>
          </w:p>
        </w:tc>
        <w:tc>
          <w:tcPr>
            <w:tcW w:w="1757" w:type="dxa"/>
            <w:vMerge w:val="restart"/>
          </w:tcPr>
          <w:p w14:paraId="1E3AB393" w14:textId="77777777" w:rsidR="00242C14" w:rsidRPr="00242C14" w:rsidRDefault="00242C14" w:rsidP="00242C14">
            <w:pPr>
              <w:spacing w:line="276" w:lineRule="auto"/>
              <w:jc w:val="both"/>
              <w:rPr>
                <w:rFonts w:ascii="Times New Roman" w:eastAsia="Calibri" w:hAnsi="Times New Roman" w:cs="Times New Roman"/>
                <w:b/>
                <w:sz w:val="24"/>
                <w:szCs w:val="24"/>
              </w:rPr>
            </w:pPr>
            <w:r w:rsidRPr="00242C14">
              <w:rPr>
                <w:rFonts w:ascii="Times New Roman" w:eastAsia="Calibri" w:hAnsi="Times New Roman" w:cs="Times New Roman"/>
                <w:b/>
                <w:sz w:val="24"/>
                <w:szCs w:val="24"/>
              </w:rPr>
              <w:t>Concentration (mg/l)</w:t>
            </w:r>
          </w:p>
        </w:tc>
        <w:tc>
          <w:tcPr>
            <w:tcW w:w="932" w:type="dxa"/>
            <w:vMerge w:val="restart"/>
          </w:tcPr>
          <w:p w14:paraId="4D07E279" w14:textId="77777777" w:rsidR="00242C14" w:rsidRPr="00242C14" w:rsidRDefault="00242C14" w:rsidP="00242C14">
            <w:pPr>
              <w:spacing w:line="276" w:lineRule="auto"/>
              <w:jc w:val="both"/>
              <w:rPr>
                <w:rFonts w:ascii="Times New Roman" w:eastAsia="Calibri" w:hAnsi="Times New Roman" w:cs="Times New Roman"/>
                <w:b/>
                <w:sz w:val="24"/>
                <w:szCs w:val="24"/>
              </w:rPr>
            </w:pPr>
            <w:r w:rsidRPr="00242C14">
              <w:rPr>
                <w:rFonts w:ascii="Times New Roman" w:eastAsia="Calibri" w:hAnsi="Times New Roman" w:cs="Times New Roman"/>
                <w:b/>
                <w:sz w:val="24"/>
                <w:szCs w:val="24"/>
              </w:rPr>
              <w:t>pH</w:t>
            </w:r>
          </w:p>
        </w:tc>
        <w:tc>
          <w:tcPr>
            <w:tcW w:w="1109" w:type="dxa"/>
            <w:vMerge w:val="restart"/>
          </w:tcPr>
          <w:p w14:paraId="42880E27" w14:textId="77777777" w:rsidR="00242C14" w:rsidRPr="00242C14" w:rsidRDefault="00242C14" w:rsidP="00242C14">
            <w:pPr>
              <w:spacing w:line="276" w:lineRule="auto"/>
              <w:jc w:val="both"/>
              <w:rPr>
                <w:rFonts w:ascii="Times New Roman" w:eastAsia="Calibri" w:hAnsi="Times New Roman" w:cs="Times New Roman"/>
                <w:b/>
                <w:sz w:val="24"/>
                <w:szCs w:val="24"/>
              </w:rPr>
            </w:pPr>
            <w:proofErr w:type="spellStart"/>
            <w:r w:rsidRPr="00242C14">
              <w:rPr>
                <w:rFonts w:ascii="Times New Roman" w:eastAsia="Calibri" w:hAnsi="Times New Roman" w:cs="Times New Roman"/>
                <w:b/>
                <w:sz w:val="24"/>
                <w:szCs w:val="24"/>
              </w:rPr>
              <w:t>Ti</w:t>
            </w:r>
            <w:proofErr w:type="spellEnd"/>
            <w:r w:rsidRPr="00242C14">
              <w:rPr>
                <w:rFonts w:ascii="Times New Roman" w:eastAsia="Calibri" w:hAnsi="Times New Roman" w:cs="Times New Roman"/>
                <w:b/>
                <w:sz w:val="24"/>
                <w:szCs w:val="24"/>
              </w:rPr>
              <w:t xml:space="preserve"> loading</w:t>
            </w:r>
          </w:p>
        </w:tc>
        <w:tc>
          <w:tcPr>
            <w:tcW w:w="1267" w:type="dxa"/>
            <w:vMerge w:val="restart"/>
          </w:tcPr>
          <w:p w14:paraId="7893D1F8" w14:textId="77777777" w:rsidR="00242C14" w:rsidRPr="00242C14" w:rsidRDefault="00242C14" w:rsidP="00242C14">
            <w:pPr>
              <w:spacing w:line="276" w:lineRule="auto"/>
              <w:jc w:val="both"/>
              <w:rPr>
                <w:rFonts w:ascii="Times New Roman" w:eastAsia="Calibri" w:hAnsi="Times New Roman" w:cs="Times New Roman"/>
                <w:b/>
                <w:sz w:val="24"/>
                <w:szCs w:val="24"/>
              </w:rPr>
            </w:pPr>
            <w:r w:rsidRPr="00242C14">
              <w:rPr>
                <w:rFonts w:ascii="Times New Roman" w:eastAsia="Calibri" w:hAnsi="Times New Roman" w:cs="Times New Roman"/>
                <w:b/>
                <w:sz w:val="24"/>
                <w:szCs w:val="24"/>
              </w:rPr>
              <w:t>Time(mins)</w:t>
            </w:r>
          </w:p>
        </w:tc>
        <w:tc>
          <w:tcPr>
            <w:tcW w:w="2600" w:type="dxa"/>
            <w:gridSpan w:val="2"/>
          </w:tcPr>
          <w:p w14:paraId="59EB1532" w14:textId="77777777" w:rsidR="00242C14" w:rsidRPr="00242C14" w:rsidRDefault="00242C14" w:rsidP="00242C14">
            <w:pPr>
              <w:spacing w:line="276" w:lineRule="auto"/>
              <w:jc w:val="both"/>
              <w:rPr>
                <w:rFonts w:ascii="Times New Roman" w:eastAsia="Calibri" w:hAnsi="Times New Roman" w:cs="Times New Roman"/>
                <w:b/>
                <w:sz w:val="24"/>
                <w:szCs w:val="24"/>
              </w:rPr>
            </w:pPr>
            <w:r w:rsidRPr="00242C14">
              <w:rPr>
                <w:rFonts w:ascii="Times New Roman" w:eastAsia="Calibri" w:hAnsi="Times New Roman" w:cs="Times New Roman"/>
                <w:b/>
                <w:sz w:val="24"/>
                <w:szCs w:val="24"/>
              </w:rPr>
              <w:t>% Efficiency degradation</w:t>
            </w:r>
          </w:p>
        </w:tc>
      </w:tr>
      <w:tr w:rsidR="00242C14" w:rsidRPr="00242C14" w14:paraId="19E410ED" w14:textId="77777777" w:rsidTr="006E1C1E">
        <w:trPr>
          <w:trHeight w:val="332"/>
        </w:trPr>
        <w:tc>
          <w:tcPr>
            <w:tcW w:w="591" w:type="dxa"/>
            <w:vMerge/>
          </w:tcPr>
          <w:p w14:paraId="4DA03E7A" w14:textId="77777777" w:rsidR="00242C14" w:rsidRPr="00242C14" w:rsidRDefault="00242C14" w:rsidP="00242C14">
            <w:pPr>
              <w:spacing w:line="276" w:lineRule="auto"/>
              <w:jc w:val="both"/>
              <w:rPr>
                <w:rFonts w:ascii="Times New Roman" w:eastAsia="Calibri" w:hAnsi="Times New Roman" w:cs="Times New Roman"/>
                <w:b/>
                <w:sz w:val="24"/>
                <w:szCs w:val="24"/>
              </w:rPr>
            </w:pPr>
          </w:p>
        </w:tc>
        <w:tc>
          <w:tcPr>
            <w:tcW w:w="1757" w:type="dxa"/>
            <w:vMerge/>
          </w:tcPr>
          <w:p w14:paraId="1789B44D" w14:textId="77777777" w:rsidR="00242C14" w:rsidRPr="00242C14" w:rsidRDefault="00242C14" w:rsidP="00242C14">
            <w:pPr>
              <w:spacing w:line="276" w:lineRule="auto"/>
              <w:jc w:val="both"/>
              <w:rPr>
                <w:rFonts w:ascii="Times New Roman" w:eastAsia="Calibri" w:hAnsi="Times New Roman" w:cs="Times New Roman"/>
                <w:b/>
                <w:sz w:val="24"/>
                <w:szCs w:val="24"/>
              </w:rPr>
            </w:pPr>
          </w:p>
        </w:tc>
        <w:tc>
          <w:tcPr>
            <w:tcW w:w="932" w:type="dxa"/>
            <w:vMerge/>
          </w:tcPr>
          <w:p w14:paraId="18D6A99E" w14:textId="77777777" w:rsidR="00242C14" w:rsidRPr="00242C14" w:rsidRDefault="00242C14" w:rsidP="00242C14">
            <w:pPr>
              <w:spacing w:line="276" w:lineRule="auto"/>
              <w:jc w:val="both"/>
              <w:rPr>
                <w:rFonts w:ascii="Times New Roman" w:eastAsia="Calibri" w:hAnsi="Times New Roman" w:cs="Times New Roman"/>
                <w:b/>
                <w:sz w:val="24"/>
                <w:szCs w:val="24"/>
              </w:rPr>
            </w:pPr>
          </w:p>
        </w:tc>
        <w:tc>
          <w:tcPr>
            <w:tcW w:w="1109" w:type="dxa"/>
            <w:vMerge/>
          </w:tcPr>
          <w:p w14:paraId="7E35DC59" w14:textId="77777777" w:rsidR="00242C14" w:rsidRPr="00242C14" w:rsidRDefault="00242C14" w:rsidP="00242C14">
            <w:pPr>
              <w:spacing w:line="276" w:lineRule="auto"/>
              <w:jc w:val="both"/>
              <w:rPr>
                <w:rFonts w:ascii="Times New Roman" w:eastAsia="Calibri" w:hAnsi="Times New Roman" w:cs="Times New Roman"/>
                <w:b/>
                <w:sz w:val="24"/>
                <w:szCs w:val="24"/>
              </w:rPr>
            </w:pPr>
          </w:p>
        </w:tc>
        <w:tc>
          <w:tcPr>
            <w:tcW w:w="1267" w:type="dxa"/>
            <w:vMerge/>
          </w:tcPr>
          <w:p w14:paraId="73534D3F" w14:textId="77777777" w:rsidR="00242C14" w:rsidRPr="00242C14" w:rsidRDefault="00242C14" w:rsidP="00242C14">
            <w:pPr>
              <w:spacing w:line="276" w:lineRule="auto"/>
              <w:jc w:val="both"/>
              <w:rPr>
                <w:rFonts w:ascii="Times New Roman" w:eastAsia="Calibri" w:hAnsi="Times New Roman" w:cs="Times New Roman"/>
                <w:b/>
                <w:sz w:val="24"/>
                <w:szCs w:val="24"/>
              </w:rPr>
            </w:pPr>
          </w:p>
        </w:tc>
        <w:tc>
          <w:tcPr>
            <w:tcW w:w="1140" w:type="dxa"/>
          </w:tcPr>
          <w:p w14:paraId="5DC76119" w14:textId="77777777" w:rsidR="00242C14" w:rsidRPr="00242C14" w:rsidRDefault="00242C14" w:rsidP="00242C14">
            <w:pPr>
              <w:spacing w:line="276" w:lineRule="auto"/>
              <w:jc w:val="both"/>
              <w:rPr>
                <w:rFonts w:ascii="Times New Roman" w:eastAsia="Calibri" w:hAnsi="Times New Roman" w:cs="Times New Roman"/>
                <w:b/>
                <w:sz w:val="24"/>
                <w:szCs w:val="24"/>
              </w:rPr>
            </w:pPr>
            <w:r w:rsidRPr="00242C14">
              <w:rPr>
                <w:rFonts w:ascii="Times New Roman" w:eastAsia="Calibri" w:hAnsi="Times New Roman" w:cs="Times New Roman"/>
                <w:b/>
                <w:sz w:val="24"/>
                <w:szCs w:val="24"/>
              </w:rPr>
              <w:t>Predicted</w:t>
            </w:r>
          </w:p>
        </w:tc>
        <w:tc>
          <w:tcPr>
            <w:tcW w:w="1461" w:type="dxa"/>
          </w:tcPr>
          <w:p w14:paraId="44E4D59F" w14:textId="77777777" w:rsidR="00242C14" w:rsidRPr="00242C14" w:rsidRDefault="00242C14" w:rsidP="00242C14">
            <w:pPr>
              <w:spacing w:line="276" w:lineRule="auto"/>
              <w:jc w:val="both"/>
              <w:rPr>
                <w:rFonts w:ascii="Times New Roman" w:eastAsia="Calibri" w:hAnsi="Times New Roman" w:cs="Times New Roman"/>
                <w:b/>
                <w:sz w:val="24"/>
                <w:szCs w:val="24"/>
              </w:rPr>
            </w:pPr>
            <w:r w:rsidRPr="00242C14">
              <w:rPr>
                <w:rFonts w:ascii="Times New Roman" w:eastAsia="Calibri" w:hAnsi="Times New Roman" w:cs="Times New Roman"/>
                <w:b/>
                <w:sz w:val="24"/>
                <w:szCs w:val="24"/>
              </w:rPr>
              <w:t>Experimental</w:t>
            </w:r>
          </w:p>
        </w:tc>
      </w:tr>
      <w:tr w:rsidR="00242C14" w:rsidRPr="00242C14" w14:paraId="4F93B702" w14:textId="77777777" w:rsidTr="006E1C1E">
        <w:trPr>
          <w:trHeight w:val="674"/>
        </w:trPr>
        <w:tc>
          <w:tcPr>
            <w:tcW w:w="591" w:type="dxa"/>
          </w:tcPr>
          <w:p w14:paraId="5D6A179B" w14:textId="77777777" w:rsidR="00242C14" w:rsidRPr="00242C14" w:rsidRDefault="00242C14" w:rsidP="00242C14">
            <w:pPr>
              <w:spacing w:line="276" w:lineRule="auto"/>
              <w:jc w:val="both"/>
              <w:rPr>
                <w:rFonts w:ascii="Times New Roman" w:eastAsia="Calibri" w:hAnsi="Times New Roman" w:cs="Times New Roman"/>
                <w:sz w:val="24"/>
                <w:szCs w:val="24"/>
              </w:rPr>
            </w:pPr>
            <w:r w:rsidRPr="00242C14">
              <w:rPr>
                <w:rFonts w:ascii="Times New Roman" w:eastAsia="Calibri" w:hAnsi="Times New Roman" w:cs="Times New Roman"/>
                <w:sz w:val="24"/>
                <w:szCs w:val="24"/>
              </w:rPr>
              <w:t>1</w:t>
            </w:r>
          </w:p>
        </w:tc>
        <w:tc>
          <w:tcPr>
            <w:tcW w:w="1757" w:type="dxa"/>
          </w:tcPr>
          <w:p w14:paraId="4A188866" w14:textId="77777777" w:rsidR="00242C14" w:rsidRPr="00242C14" w:rsidRDefault="00242C14" w:rsidP="00242C14">
            <w:pPr>
              <w:spacing w:line="276" w:lineRule="auto"/>
              <w:jc w:val="both"/>
              <w:rPr>
                <w:rFonts w:ascii="Times New Roman" w:eastAsia="Calibri" w:hAnsi="Times New Roman" w:cs="Times New Roman"/>
                <w:sz w:val="24"/>
                <w:szCs w:val="24"/>
              </w:rPr>
            </w:pPr>
            <w:r w:rsidRPr="00242C14">
              <w:rPr>
                <w:rFonts w:ascii="Times New Roman" w:eastAsia="Calibri" w:hAnsi="Times New Roman" w:cs="Times New Roman"/>
                <w:sz w:val="24"/>
                <w:szCs w:val="24"/>
              </w:rPr>
              <w:t>31.19</w:t>
            </w:r>
          </w:p>
        </w:tc>
        <w:tc>
          <w:tcPr>
            <w:tcW w:w="932" w:type="dxa"/>
          </w:tcPr>
          <w:p w14:paraId="2A358AE5" w14:textId="77777777" w:rsidR="00242C14" w:rsidRPr="00242C14" w:rsidRDefault="00242C14" w:rsidP="00242C14">
            <w:pPr>
              <w:spacing w:line="276" w:lineRule="auto"/>
              <w:jc w:val="both"/>
              <w:rPr>
                <w:rFonts w:ascii="Times New Roman" w:eastAsia="Calibri" w:hAnsi="Times New Roman" w:cs="Times New Roman"/>
                <w:sz w:val="24"/>
                <w:szCs w:val="24"/>
              </w:rPr>
            </w:pPr>
            <w:r w:rsidRPr="00242C14">
              <w:rPr>
                <w:rFonts w:ascii="Times New Roman" w:eastAsia="Calibri" w:hAnsi="Times New Roman" w:cs="Times New Roman"/>
                <w:sz w:val="24"/>
                <w:szCs w:val="24"/>
              </w:rPr>
              <w:t>9.46</w:t>
            </w:r>
          </w:p>
        </w:tc>
        <w:tc>
          <w:tcPr>
            <w:tcW w:w="1109" w:type="dxa"/>
          </w:tcPr>
          <w:p w14:paraId="631E44DD" w14:textId="77777777" w:rsidR="00242C14" w:rsidRPr="00242C14" w:rsidRDefault="00242C14" w:rsidP="00242C14">
            <w:pPr>
              <w:spacing w:line="276" w:lineRule="auto"/>
              <w:jc w:val="both"/>
              <w:rPr>
                <w:rFonts w:ascii="Times New Roman" w:eastAsia="Calibri" w:hAnsi="Times New Roman" w:cs="Times New Roman"/>
                <w:sz w:val="24"/>
                <w:szCs w:val="24"/>
              </w:rPr>
            </w:pPr>
            <w:r w:rsidRPr="00242C14">
              <w:rPr>
                <w:rFonts w:ascii="Times New Roman" w:eastAsia="Calibri" w:hAnsi="Times New Roman" w:cs="Times New Roman"/>
                <w:sz w:val="24"/>
                <w:szCs w:val="24"/>
              </w:rPr>
              <w:t>1.02</w:t>
            </w:r>
          </w:p>
        </w:tc>
        <w:tc>
          <w:tcPr>
            <w:tcW w:w="1267" w:type="dxa"/>
          </w:tcPr>
          <w:p w14:paraId="1B44ABAD" w14:textId="77777777" w:rsidR="00242C14" w:rsidRPr="00242C14" w:rsidRDefault="00242C14" w:rsidP="00242C14">
            <w:pPr>
              <w:spacing w:line="276" w:lineRule="auto"/>
              <w:jc w:val="both"/>
              <w:rPr>
                <w:rFonts w:ascii="Times New Roman" w:eastAsia="Calibri" w:hAnsi="Times New Roman" w:cs="Times New Roman"/>
                <w:sz w:val="24"/>
                <w:szCs w:val="24"/>
              </w:rPr>
            </w:pPr>
            <w:r w:rsidRPr="00242C14">
              <w:rPr>
                <w:rFonts w:ascii="Times New Roman" w:eastAsia="Calibri" w:hAnsi="Times New Roman" w:cs="Times New Roman"/>
                <w:sz w:val="24"/>
                <w:szCs w:val="24"/>
              </w:rPr>
              <w:t>67.36</w:t>
            </w:r>
          </w:p>
        </w:tc>
        <w:tc>
          <w:tcPr>
            <w:tcW w:w="1140" w:type="dxa"/>
          </w:tcPr>
          <w:p w14:paraId="347ADA13" w14:textId="77777777" w:rsidR="00242C14" w:rsidRPr="00242C14" w:rsidRDefault="00242C14" w:rsidP="00242C14">
            <w:pPr>
              <w:spacing w:line="276" w:lineRule="auto"/>
              <w:jc w:val="both"/>
              <w:rPr>
                <w:rFonts w:ascii="Times New Roman" w:eastAsia="Calibri" w:hAnsi="Times New Roman" w:cs="Times New Roman"/>
                <w:sz w:val="24"/>
                <w:szCs w:val="24"/>
              </w:rPr>
            </w:pPr>
            <w:r w:rsidRPr="00242C14">
              <w:rPr>
                <w:rFonts w:ascii="Times New Roman" w:eastAsia="Calibri" w:hAnsi="Times New Roman" w:cs="Times New Roman"/>
                <w:sz w:val="24"/>
                <w:szCs w:val="24"/>
              </w:rPr>
              <w:t>58.80</w:t>
            </w:r>
          </w:p>
        </w:tc>
        <w:tc>
          <w:tcPr>
            <w:tcW w:w="1461" w:type="dxa"/>
          </w:tcPr>
          <w:p w14:paraId="680CD6A7" w14:textId="77777777" w:rsidR="00242C14" w:rsidRPr="00242C14" w:rsidRDefault="00242C14" w:rsidP="00242C14">
            <w:pPr>
              <w:spacing w:line="276" w:lineRule="auto"/>
              <w:jc w:val="both"/>
              <w:rPr>
                <w:rFonts w:ascii="Times New Roman" w:eastAsia="Calibri" w:hAnsi="Times New Roman" w:cs="Times New Roman"/>
                <w:sz w:val="24"/>
                <w:szCs w:val="24"/>
              </w:rPr>
            </w:pPr>
            <w:r w:rsidRPr="00242C14">
              <w:rPr>
                <w:rFonts w:ascii="Times New Roman" w:eastAsia="Calibri" w:hAnsi="Times New Roman" w:cs="Times New Roman"/>
                <w:sz w:val="24"/>
                <w:szCs w:val="24"/>
              </w:rPr>
              <w:t>59.11</w:t>
            </w:r>
          </w:p>
        </w:tc>
      </w:tr>
    </w:tbl>
    <w:p w14:paraId="70E0A89B" w14:textId="77777777" w:rsidR="00242C14" w:rsidRPr="00242C14" w:rsidRDefault="00242C14" w:rsidP="00242C14">
      <w:pPr>
        <w:spacing w:after="0" w:line="480" w:lineRule="auto"/>
        <w:jc w:val="both"/>
        <w:rPr>
          <w:rFonts w:ascii="Times New Roman" w:eastAsia="Calibri" w:hAnsi="Times New Roman" w:cs="Times New Roman"/>
          <w:kern w:val="0"/>
          <w:sz w:val="8"/>
          <w:szCs w:val="8"/>
          <w14:ligatures w14:val="none"/>
        </w:rPr>
      </w:pPr>
    </w:p>
    <w:p w14:paraId="75B13D30" w14:textId="77777777" w:rsidR="00242C14" w:rsidRPr="00242C14" w:rsidRDefault="00242C14" w:rsidP="00242C14">
      <w:pPr>
        <w:spacing w:after="0" w:line="276" w:lineRule="auto"/>
        <w:jc w:val="both"/>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24"/>
          <w:szCs w:val="24"/>
          <w14:ligatures w14:val="none"/>
        </w:rPr>
        <w:t xml:space="preserve">Table </w:t>
      </w:r>
      <w:r w:rsidR="00FD558D">
        <w:rPr>
          <w:rFonts w:ascii="Times New Roman" w:eastAsia="Calibri" w:hAnsi="Times New Roman" w:cs="Times New Roman"/>
          <w:b/>
          <w:kern w:val="0"/>
          <w:sz w:val="24"/>
          <w:szCs w:val="24"/>
          <w14:ligatures w14:val="none"/>
        </w:rPr>
        <w:t>7</w:t>
      </w:r>
      <w:r>
        <w:rPr>
          <w:rFonts w:ascii="Times New Roman" w:eastAsia="Calibri" w:hAnsi="Times New Roman" w:cs="Times New Roman"/>
          <w:b/>
          <w:kern w:val="0"/>
          <w:sz w:val="24"/>
          <w:szCs w:val="24"/>
          <w14:ligatures w14:val="none"/>
        </w:rPr>
        <w:t>:</w:t>
      </w:r>
      <w:r w:rsidRPr="00242C14">
        <w:rPr>
          <w:rFonts w:ascii="Times New Roman" w:eastAsia="Calibri" w:hAnsi="Times New Roman" w:cs="Times New Roman"/>
          <w:b/>
          <w:kern w:val="0"/>
          <w:sz w:val="24"/>
          <w:szCs w:val="24"/>
          <w14:ligatures w14:val="none"/>
        </w:rPr>
        <w:t xml:space="preserve"> Optimum Value Experimented.</w:t>
      </w:r>
    </w:p>
    <w:tbl>
      <w:tblPr>
        <w:tblStyle w:val="TableGrid"/>
        <w:tblW w:w="0" w:type="auto"/>
        <w:tblLook w:val="04A0" w:firstRow="1" w:lastRow="0" w:firstColumn="1" w:lastColumn="0" w:noHBand="0" w:noVBand="1"/>
      </w:tblPr>
      <w:tblGrid>
        <w:gridCol w:w="591"/>
        <w:gridCol w:w="1757"/>
        <w:gridCol w:w="932"/>
        <w:gridCol w:w="1109"/>
        <w:gridCol w:w="1403"/>
        <w:gridCol w:w="410"/>
        <w:gridCol w:w="2273"/>
      </w:tblGrid>
      <w:tr w:rsidR="00242C14" w:rsidRPr="00242C14" w14:paraId="688E5C84" w14:textId="77777777" w:rsidTr="006E1C1E">
        <w:trPr>
          <w:trHeight w:val="333"/>
        </w:trPr>
        <w:tc>
          <w:tcPr>
            <w:tcW w:w="591" w:type="dxa"/>
            <w:vMerge w:val="restart"/>
          </w:tcPr>
          <w:p w14:paraId="2B855672" w14:textId="77777777" w:rsidR="00242C14" w:rsidRPr="00242C14" w:rsidRDefault="00242C14" w:rsidP="00242C14">
            <w:pPr>
              <w:spacing w:line="276" w:lineRule="auto"/>
              <w:jc w:val="both"/>
              <w:rPr>
                <w:rFonts w:ascii="Times New Roman" w:eastAsia="Calibri" w:hAnsi="Times New Roman" w:cs="Times New Roman"/>
                <w:b/>
                <w:sz w:val="24"/>
                <w:szCs w:val="24"/>
              </w:rPr>
            </w:pPr>
            <w:r w:rsidRPr="00242C14">
              <w:rPr>
                <w:rFonts w:ascii="Times New Roman" w:eastAsia="Calibri" w:hAnsi="Times New Roman" w:cs="Times New Roman"/>
                <w:b/>
                <w:sz w:val="24"/>
                <w:szCs w:val="24"/>
              </w:rPr>
              <w:t>s/n</w:t>
            </w:r>
          </w:p>
        </w:tc>
        <w:tc>
          <w:tcPr>
            <w:tcW w:w="1757" w:type="dxa"/>
            <w:vMerge w:val="restart"/>
          </w:tcPr>
          <w:p w14:paraId="35521E91" w14:textId="77777777" w:rsidR="00242C14" w:rsidRPr="00242C14" w:rsidRDefault="00242C14" w:rsidP="00242C14">
            <w:pPr>
              <w:spacing w:line="276" w:lineRule="auto"/>
              <w:jc w:val="both"/>
              <w:rPr>
                <w:rFonts w:ascii="Times New Roman" w:eastAsia="Calibri" w:hAnsi="Times New Roman" w:cs="Times New Roman"/>
                <w:b/>
                <w:sz w:val="24"/>
                <w:szCs w:val="24"/>
              </w:rPr>
            </w:pPr>
            <w:r w:rsidRPr="00242C14">
              <w:rPr>
                <w:rFonts w:ascii="Times New Roman" w:eastAsia="Calibri" w:hAnsi="Times New Roman" w:cs="Times New Roman"/>
                <w:b/>
                <w:sz w:val="24"/>
                <w:szCs w:val="24"/>
              </w:rPr>
              <w:t>Concentration (mg/l)</w:t>
            </w:r>
          </w:p>
        </w:tc>
        <w:tc>
          <w:tcPr>
            <w:tcW w:w="932" w:type="dxa"/>
            <w:vMerge w:val="restart"/>
          </w:tcPr>
          <w:p w14:paraId="2A6B81A2" w14:textId="77777777" w:rsidR="00242C14" w:rsidRPr="00242C14" w:rsidRDefault="00242C14" w:rsidP="00242C14">
            <w:pPr>
              <w:spacing w:line="276" w:lineRule="auto"/>
              <w:jc w:val="both"/>
              <w:rPr>
                <w:rFonts w:ascii="Times New Roman" w:eastAsia="Calibri" w:hAnsi="Times New Roman" w:cs="Times New Roman"/>
                <w:b/>
                <w:sz w:val="24"/>
                <w:szCs w:val="24"/>
              </w:rPr>
            </w:pPr>
            <w:r w:rsidRPr="00242C14">
              <w:rPr>
                <w:rFonts w:ascii="Times New Roman" w:eastAsia="Calibri" w:hAnsi="Times New Roman" w:cs="Times New Roman"/>
                <w:b/>
                <w:sz w:val="24"/>
                <w:szCs w:val="24"/>
              </w:rPr>
              <w:t>pH</w:t>
            </w:r>
          </w:p>
        </w:tc>
        <w:tc>
          <w:tcPr>
            <w:tcW w:w="1109" w:type="dxa"/>
            <w:vMerge w:val="restart"/>
          </w:tcPr>
          <w:p w14:paraId="7958FF56" w14:textId="77777777" w:rsidR="00242C14" w:rsidRPr="00242C14" w:rsidRDefault="00242C14" w:rsidP="00242C14">
            <w:pPr>
              <w:spacing w:line="276" w:lineRule="auto"/>
              <w:jc w:val="both"/>
              <w:rPr>
                <w:rFonts w:ascii="Times New Roman" w:eastAsia="Calibri" w:hAnsi="Times New Roman" w:cs="Times New Roman"/>
                <w:b/>
                <w:sz w:val="24"/>
                <w:szCs w:val="24"/>
              </w:rPr>
            </w:pPr>
            <w:proofErr w:type="spellStart"/>
            <w:r w:rsidRPr="00242C14">
              <w:rPr>
                <w:rFonts w:ascii="Times New Roman" w:eastAsia="Calibri" w:hAnsi="Times New Roman" w:cs="Times New Roman"/>
                <w:b/>
                <w:sz w:val="24"/>
                <w:szCs w:val="24"/>
              </w:rPr>
              <w:t>Ti</w:t>
            </w:r>
            <w:proofErr w:type="spellEnd"/>
            <w:r w:rsidRPr="00242C14">
              <w:rPr>
                <w:rFonts w:ascii="Times New Roman" w:eastAsia="Calibri" w:hAnsi="Times New Roman" w:cs="Times New Roman"/>
                <w:b/>
                <w:sz w:val="24"/>
                <w:szCs w:val="24"/>
              </w:rPr>
              <w:t xml:space="preserve"> loading</w:t>
            </w:r>
          </w:p>
        </w:tc>
        <w:tc>
          <w:tcPr>
            <w:tcW w:w="1339" w:type="dxa"/>
            <w:vMerge w:val="restart"/>
          </w:tcPr>
          <w:p w14:paraId="66487E20" w14:textId="77777777" w:rsidR="00242C14" w:rsidRPr="00242C14" w:rsidRDefault="00242C14" w:rsidP="00242C14">
            <w:pPr>
              <w:spacing w:line="276" w:lineRule="auto"/>
              <w:jc w:val="both"/>
              <w:rPr>
                <w:rFonts w:ascii="Times New Roman" w:eastAsia="Calibri" w:hAnsi="Times New Roman" w:cs="Times New Roman"/>
                <w:b/>
                <w:sz w:val="24"/>
                <w:szCs w:val="24"/>
              </w:rPr>
            </w:pPr>
            <w:r w:rsidRPr="00242C14">
              <w:rPr>
                <w:rFonts w:ascii="Times New Roman" w:eastAsia="Calibri" w:hAnsi="Times New Roman" w:cs="Times New Roman"/>
                <w:b/>
                <w:sz w:val="24"/>
                <w:szCs w:val="24"/>
              </w:rPr>
              <w:t>Time(mins)</w:t>
            </w:r>
          </w:p>
        </w:tc>
        <w:tc>
          <w:tcPr>
            <w:tcW w:w="2683" w:type="dxa"/>
            <w:gridSpan w:val="2"/>
          </w:tcPr>
          <w:p w14:paraId="061B8372" w14:textId="77777777" w:rsidR="00242C14" w:rsidRPr="00242C14" w:rsidRDefault="00242C14" w:rsidP="00242C14">
            <w:pPr>
              <w:spacing w:line="276" w:lineRule="auto"/>
              <w:jc w:val="both"/>
              <w:rPr>
                <w:rFonts w:ascii="Times New Roman" w:eastAsia="Calibri" w:hAnsi="Times New Roman" w:cs="Times New Roman"/>
                <w:b/>
                <w:sz w:val="24"/>
                <w:szCs w:val="24"/>
              </w:rPr>
            </w:pPr>
            <w:r w:rsidRPr="00242C14">
              <w:rPr>
                <w:rFonts w:ascii="Times New Roman" w:eastAsia="Calibri" w:hAnsi="Times New Roman" w:cs="Times New Roman"/>
                <w:b/>
                <w:sz w:val="24"/>
                <w:szCs w:val="24"/>
              </w:rPr>
              <w:t>% Efficiency degradation</w:t>
            </w:r>
          </w:p>
        </w:tc>
      </w:tr>
      <w:tr w:rsidR="00242C14" w:rsidRPr="00242C14" w14:paraId="7A6D0DFC" w14:textId="77777777" w:rsidTr="006E1C1E">
        <w:trPr>
          <w:trHeight w:val="332"/>
        </w:trPr>
        <w:tc>
          <w:tcPr>
            <w:tcW w:w="591" w:type="dxa"/>
            <w:vMerge/>
          </w:tcPr>
          <w:p w14:paraId="38802552" w14:textId="77777777" w:rsidR="00242C14" w:rsidRPr="00242C14" w:rsidRDefault="00242C14" w:rsidP="00242C14">
            <w:pPr>
              <w:spacing w:line="276" w:lineRule="auto"/>
              <w:jc w:val="both"/>
              <w:rPr>
                <w:rFonts w:ascii="Times New Roman" w:eastAsia="Calibri" w:hAnsi="Times New Roman" w:cs="Times New Roman"/>
                <w:b/>
                <w:sz w:val="24"/>
                <w:szCs w:val="24"/>
              </w:rPr>
            </w:pPr>
          </w:p>
        </w:tc>
        <w:tc>
          <w:tcPr>
            <w:tcW w:w="1757" w:type="dxa"/>
            <w:vMerge/>
          </w:tcPr>
          <w:p w14:paraId="27248DD0" w14:textId="77777777" w:rsidR="00242C14" w:rsidRPr="00242C14" w:rsidRDefault="00242C14" w:rsidP="00242C14">
            <w:pPr>
              <w:spacing w:line="276" w:lineRule="auto"/>
              <w:jc w:val="both"/>
              <w:rPr>
                <w:rFonts w:ascii="Times New Roman" w:eastAsia="Calibri" w:hAnsi="Times New Roman" w:cs="Times New Roman"/>
                <w:b/>
                <w:sz w:val="24"/>
                <w:szCs w:val="24"/>
              </w:rPr>
            </w:pPr>
          </w:p>
        </w:tc>
        <w:tc>
          <w:tcPr>
            <w:tcW w:w="932" w:type="dxa"/>
            <w:vMerge/>
          </w:tcPr>
          <w:p w14:paraId="406121EE" w14:textId="77777777" w:rsidR="00242C14" w:rsidRPr="00242C14" w:rsidRDefault="00242C14" w:rsidP="00242C14">
            <w:pPr>
              <w:spacing w:line="276" w:lineRule="auto"/>
              <w:jc w:val="both"/>
              <w:rPr>
                <w:rFonts w:ascii="Times New Roman" w:eastAsia="Calibri" w:hAnsi="Times New Roman" w:cs="Times New Roman"/>
                <w:b/>
                <w:sz w:val="24"/>
                <w:szCs w:val="24"/>
              </w:rPr>
            </w:pPr>
          </w:p>
        </w:tc>
        <w:tc>
          <w:tcPr>
            <w:tcW w:w="1109" w:type="dxa"/>
            <w:vMerge/>
          </w:tcPr>
          <w:p w14:paraId="695F783B" w14:textId="77777777" w:rsidR="00242C14" w:rsidRPr="00242C14" w:rsidRDefault="00242C14" w:rsidP="00242C14">
            <w:pPr>
              <w:spacing w:line="276" w:lineRule="auto"/>
              <w:jc w:val="both"/>
              <w:rPr>
                <w:rFonts w:ascii="Times New Roman" w:eastAsia="Calibri" w:hAnsi="Times New Roman" w:cs="Times New Roman"/>
                <w:b/>
                <w:sz w:val="24"/>
                <w:szCs w:val="24"/>
              </w:rPr>
            </w:pPr>
          </w:p>
        </w:tc>
        <w:tc>
          <w:tcPr>
            <w:tcW w:w="1339" w:type="dxa"/>
            <w:vMerge/>
          </w:tcPr>
          <w:p w14:paraId="0E94684C" w14:textId="77777777" w:rsidR="00242C14" w:rsidRPr="00242C14" w:rsidRDefault="00242C14" w:rsidP="00242C14">
            <w:pPr>
              <w:spacing w:line="276" w:lineRule="auto"/>
              <w:jc w:val="both"/>
              <w:rPr>
                <w:rFonts w:ascii="Times New Roman" w:eastAsia="Calibri" w:hAnsi="Times New Roman" w:cs="Times New Roman"/>
                <w:b/>
                <w:sz w:val="24"/>
                <w:szCs w:val="24"/>
              </w:rPr>
            </w:pPr>
          </w:p>
        </w:tc>
        <w:tc>
          <w:tcPr>
            <w:tcW w:w="410" w:type="dxa"/>
          </w:tcPr>
          <w:p w14:paraId="6E71DE8F" w14:textId="77777777" w:rsidR="00242C14" w:rsidRPr="00242C14" w:rsidRDefault="00242C14" w:rsidP="00242C14">
            <w:pPr>
              <w:spacing w:line="276" w:lineRule="auto"/>
              <w:jc w:val="both"/>
              <w:rPr>
                <w:rFonts w:ascii="Times New Roman" w:eastAsia="Calibri" w:hAnsi="Times New Roman" w:cs="Times New Roman"/>
                <w:b/>
                <w:sz w:val="24"/>
                <w:szCs w:val="24"/>
              </w:rPr>
            </w:pPr>
          </w:p>
        </w:tc>
        <w:tc>
          <w:tcPr>
            <w:tcW w:w="2273" w:type="dxa"/>
          </w:tcPr>
          <w:p w14:paraId="21740192" w14:textId="77777777" w:rsidR="00242C14" w:rsidRPr="00242C14" w:rsidRDefault="00242C14" w:rsidP="00242C14">
            <w:pPr>
              <w:spacing w:line="276" w:lineRule="auto"/>
              <w:jc w:val="both"/>
              <w:rPr>
                <w:rFonts w:ascii="Times New Roman" w:eastAsia="Calibri" w:hAnsi="Times New Roman" w:cs="Times New Roman"/>
                <w:b/>
                <w:sz w:val="24"/>
                <w:szCs w:val="24"/>
              </w:rPr>
            </w:pPr>
            <w:r w:rsidRPr="00242C14">
              <w:rPr>
                <w:rFonts w:ascii="Times New Roman" w:eastAsia="Calibri" w:hAnsi="Times New Roman" w:cs="Times New Roman"/>
                <w:b/>
                <w:sz w:val="24"/>
                <w:szCs w:val="24"/>
              </w:rPr>
              <w:t>Experimentally</w:t>
            </w:r>
          </w:p>
        </w:tc>
      </w:tr>
      <w:tr w:rsidR="00242C14" w:rsidRPr="00242C14" w14:paraId="5CDB5E04" w14:textId="77777777" w:rsidTr="006E1C1E">
        <w:trPr>
          <w:trHeight w:val="674"/>
        </w:trPr>
        <w:tc>
          <w:tcPr>
            <w:tcW w:w="591" w:type="dxa"/>
          </w:tcPr>
          <w:p w14:paraId="44BE757B" w14:textId="77777777" w:rsidR="00242C14" w:rsidRPr="00242C14" w:rsidRDefault="00242C14" w:rsidP="00242C14">
            <w:pPr>
              <w:spacing w:line="276" w:lineRule="auto"/>
              <w:jc w:val="both"/>
              <w:rPr>
                <w:rFonts w:ascii="Times New Roman" w:eastAsia="Calibri" w:hAnsi="Times New Roman" w:cs="Times New Roman"/>
                <w:sz w:val="24"/>
                <w:szCs w:val="24"/>
              </w:rPr>
            </w:pPr>
            <w:r w:rsidRPr="00242C14">
              <w:rPr>
                <w:rFonts w:ascii="Times New Roman" w:eastAsia="Calibri" w:hAnsi="Times New Roman" w:cs="Times New Roman"/>
                <w:sz w:val="24"/>
                <w:szCs w:val="24"/>
              </w:rPr>
              <w:t>1</w:t>
            </w:r>
          </w:p>
        </w:tc>
        <w:tc>
          <w:tcPr>
            <w:tcW w:w="1757" w:type="dxa"/>
          </w:tcPr>
          <w:p w14:paraId="59ADD01D" w14:textId="77777777" w:rsidR="00242C14" w:rsidRPr="00242C14" w:rsidRDefault="00242C14" w:rsidP="00242C14">
            <w:pPr>
              <w:spacing w:line="276" w:lineRule="auto"/>
              <w:jc w:val="both"/>
              <w:rPr>
                <w:rFonts w:ascii="Times New Roman" w:eastAsia="Calibri" w:hAnsi="Times New Roman" w:cs="Times New Roman"/>
                <w:sz w:val="24"/>
                <w:szCs w:val="24"/>
              </w:rPr>
            </w:pPr>
            <w:r w:rsidRPr="00242C14">
              <w:rPr>
                <w:rFonts w:ascii="Times New Roman" w:eastAsia="Calibri" w:hAnsi="Times New Roman" w:cs="Times New Roman"/>
                <w:sz w:val="24"/>
                <w:szCs w:val="24"/>
              </w:rPr>
              <w:t>30.0</w:t>
            </w:r>
          </w:p>
        </w:tc>
        <w:tc>
          <w:tcPr>
            <w:tcW w:w="932" w:type="dxa"/>
          </w:tcPr>
          <w:p w14:paraId="7C15DFF8" w14:textId="77777777" w:rsidR="00242C14" w:rsidRPr="00242C14" w:rsidRDefault="00242C14" w:rsidP="00242C14">
            <w:pPr>
              <w:spacing w:line="276" w:lineRule="auto"/>
              <w:jc w:val="both"/>
              <w:rPr>
                <w:rFonts w:ascii="Times New Roman" w:eastAsia="Calibri" w:hAnsi="Times New Roman" w:cs="Times New Roman"/>
                <w:sz w:val="24"/>
                <w:szCs w:val="24"/>
              </w:rPr>
            </w:pPr>
            <w:r w:rsidRPr="00242C14">
              <w:rPr>
                <w:rFonts w:ascii="Times New Roman" w:eastAsia="Calibri" w:hAnsi="Times New Roman" w:cs="Times New Roman"/>
                <w:sz w:val="24"/>
                <w:szCs w:val="24"/>
              </w:rPr>
              <w:t>6.0</w:t>
            </w:r>
          </w:p>
        </w:tc>
        <w:tc>
          <w:tcPr>
            <w:tcW w:w="1109" w:type="dxa"/>
          </w:tcPr>
          <w:p w14:paraId="6E3E1B76" w14:textId="77777777" w:rsidR="00242C14" w:rsidRPr="00242C14" w:rsidRDefault="00242C14" w:rsidP="00242C14">
            <w:pPr>
              <w:spacing w:line="276" w:lineRule="auto"/>
              <w:jc w:val="both"/>
              <w:rPr>
                <w:rFonts w:ascii="Times New Roman" w:eastAsia="Calibri" w:hAnsi="Times New Roman" w:cs="Times New Roman"/>
                <w:sz w:val="24"/>
                <w:szCs w:val="24"/>
              </w:rPr>
            </w:pPr>
            <w:r w:rsidRPr="00242C14">
              <w:rPr>
                <w:rFonts w:ascii="Times New Roman" w:eastAsia="Calibri" w:hAnsi="Times New Roman" w:cs="Times New Roman"/>
                <w:sz w:val="24"/>
                <w:szCs w:val="24"/>
              </w:rPr>
              <w:t>5.0</w:t>
            </w:r>
          </w:p>
        </w:tc>
        <w:tc>
          <w:tcPr>
            <w:tcW w:w="1339" w:type="dxa"/>
          </w:tcPr>
          <w:p w14:paraId="5FB06D22" w14:textId="77777777" w:rsidR="00242C14" w:rsidRPr="00242C14" w:rsidRDefault="00242C14" w:rsidP="00242C14">
            <w:pPr>
              <w:spacing w:line="276" w:lineRule="auto"/>
              <w:jc w:val="both"/>
              <w:rPr>
                <w:rFonts w:ascii="Times New Roman" w:eastAsia="Calibri" w:hAnsi="Times New Roman" w:cs="Times New Roman"/>
                <w:sz w:val="24"/>
                <w:szCs w:val="24"/>
              </w:rPr>
            </w:pPr>
            <w:r w:rsidRPr="00242C14">
              <w:rPr>
                <w:rFonts w:ascii="Times New Roman" w:eastAsia="Calibri" w:hAnsi="Times New Roman" w:cs="Times New Roman"/>
                <w:sz w:val="24"/>
                <w:szCs w:val="24"/>
              </w:rPr>
              <w:t>90.0</w:t>
            </w:r>
          </w:p>
        </w:tc>
        <w:tc>
          <w:tcPr>
            <w:tcW w:w="410" w:type="dxa"/>
          </w:tcPr>
          <w:p w14:paraId="0E57A784" w14:textId="77777777" w:rsidR="00242C14" w:rsidRPr="00242C14" w:rsidRDefault="00242C14" w:rsidP="00242C14">
            <w:pPr>
              <w:spacing w:line="276" w:lineRule="auto"/>
              <w:jc w:val="both"/>
              <w:rPr>
                <w:rFonts w:ascii="Times New Roman" w:eastAsia="Calibri" w:hAnsi="Times New Roman" w:cs="Times New Roman"/>
                <w:sz w:val="24"/>
                <w:szCs w:val="24"/>
              </w:rPr>
            </w:pPr>
          </w:p>
        </w:tc>
        <w:tc>
          <w:tcPr>
            <w:tcW w:w="2273" w:type="dxa"/>
          </w:tcPr>
          <w:p w14:paraId="53C23796" w14:textId="77777777" w:rsidR="00242C14" w:rsidRPr="00242C14" w:rsidRDefault="00242C14" w:rsidP="00242C14">
            <w:pPr>
              <w:spacing w:line="276" w:lineRule="auto"/>
              <w:jc w:val="both"/>
              <w:rPr>
                <w:rFonts w:ascii="Times New Roman" w:eastAsia="Calibri" w:hAnsi="Times New Roman" w:cs="Times New Roman"/>
                <w:sz w:val="24"/>
                <w:szCs w:val="24"/>
              </w:rPr>
            </w:pPr>
            <w:r w:rsidRPr="00242C14">
              <w:rPr>
                <w:rFonts w:ascii="Times New Roman" w:eastAsia="Calibri" w:hAnsi="Times New Roman" w:cs="Times New Roman"/>
                <w:sz w:val="24"/>
                <w:szCs w:val="24"/>
              </w:rPr>
              <w:t>97.85</w:t>
            </w:r>
          </w:p>
        </w:tc>
      </w:tr>
    </w:tbl>
    <w:p w14:paraId="66B2A833" w14:textId="77777777" w:rsidR="00242C14" w:rsidRDefault="00242C14" w:rsidP="00242C14">
      <w:pPr>
        <w:spacing w:line="276" w:lineRule="auto"/>
        <w:jc w:val="both"/>
        <w:rPr>
          <w:rFonts w:ascii="Times New Roman" w:hAnsi="Times New Roman" w:cs="Times New Roman"/>
          <w:sz w:val="24"/>
          <w:szCs w:val="24"/>
        </w:rPr>
      </w:pPr>
    </w:p>
    <w:p w14:paraId="6EEBAA2E" w14:textId="77777777" w:rsidR="00242C14" w:rsidRPr="00242C14" w:rsidRDefault="00242C14" w:rsidP="00242C14">
      <w:pPr>
        <w:spacing w:before="180" w:after="120" w:line="276" w:lineRule="auto"/>
        <w:jc w:val="both"/>
        <w:rPr>
          <w:rFonts w:ascii="Times New Roman" w:eastAsia="Times New Roman" w:hAnsi="Times New Roman" w:cs="Times New Roman"/>
          <w:b/>
          <w:bCs/>
          <w:kern w:val="0"/>
          <w:sz w:val="24"/>
          <w:szCs w:val="24"/>
          <w:lang w:val="en-GB"/>
          <w14:ligatures w14:val="none"/>
        </w:rPr>
      </w:pPr>
      <w:bookmarkStart w:id="3" w:name="_Toc140628102"/>
      <w:r w:rsidRPr="00242C14">
        <w:rPr>
          <w:rFonts w:ascii="Times New Roman" w:eastAsia="Times New Roman" w:hAnsi="Times New Roman" w:cs="Times New Roman"/>
          <w:b/>
          <w:bCs/>
          <w:kern w:val="0"/>
          <w:sz w:val="24"/>
          <w:szCs w:val="24"/>
          <w:lang w:val="en-GB"/>
          <w14:ligatures w14:val="none"/>
        </w:rPr>
        <w:lastRenderedPageBreak/>
        <w:t xml:space="preserve">Table </w:t>
      </w:r>
      <w:r w:rsidR="00FD558D">
        <w:rPr>
          <w:rFonts w:ascii="Times New Roman" w:eastAsia="Times New Roman" w:hAnsi="Times New Roman" w:cs="Times New Roman"/>
          <w:b/>
          <w:bCs/>
          <w:kern w:val="0"/>
          <w:sz w:val="24"/>
          <w:szCs w:val="24"/>
          <w:lang w:val="en-GB"/>
          <w14:ligatures w14:val="none"/>
        </w:rPr>
        <w:t>8</w:t>
      </w:r>
      <w:r>
        <w:rPr>
          <w:rFonts w:ascii="Times New Roman" w:eastAsia="Times New Roman" w:hAnsi="Times New Roman" w:cs="Times New Roman"/>
          <w:b/>
          <w:bCs/>
          <w:kern w:val="0"/>
          <w:sz w:val="24"/>
          <w:szCs w:val="24"/>
          <w:lang w:val="en-GB"/>
          <w14:ligatures w14:val="none"/>
        </w:rPr>
        <w:t>:</w:t>
      </w:r>
      <w:r w:rsidRPr="00242C14">
        <w:rPr>
          <w:rFonts w:ascii="Times New Roman" w:eastAsia="Times New Roman" w:hAnsi="Times New Roman" w:cs="Times New Roman"/>
          <w:b/>
          <w:bCs/>
          <w:kern w:val="0"/>
          <w:sz w:val="24"/>
          <w:szCs w:val="24"/>
          <w:lang w:val="en-GB"/>
          <w14:ligatures w14:val="none"/>
        </w:rPr>
        <w:t xml:space="preserve"> Langmuir Parameters for the adsorption rice husk particle in crude oil polluted water using photocatalytic reaction</w:t>
      </w:r>
      <w:bookmarkEnd w:id="3"/>
    </w:p>
    <w:tbl>
      <w:tblPr>
        <w:tblStyle w:val="TableGrid"/>
        <w:tblW w:w="0" w:type="auto"/>
        <w:tblLook w:val="04A0" w:firstRow="1" w:lastRow="0" w:firstColumn="1" w:lastColumn="0" w:noHBand="0" w:noVBand="1"/>
      </w:tblPr>
      <w:tblGrid>
        <w:gridCol w:w="2178"/>
        <w:gridCol w:w="1404"/>
        <w:gridCol w:w="1791"/>
        <w:gridCol w:w="1792"/>
        <w:gridCol w:w="1792"/>
      </w:tblGrid>
      <w:tr w:rsidR="00242C14" w:rsidRPr="00242C14" w14:paraId="65945141" w14:textId="77777777" w:rsidTr="006E1C1E">
        <w:tc>
          <w:tcPr>
            <w:tcW w:w="2178" w:type="dxa"/>
          </w:tcPr>
          <w:p w14:paraId="61EC9800" w14:textId="77777777" w:rsidR="00242C14" w:rsidRPr="00242C14" w:rsidRDefault="00242C14" w:rsidP="00242C14">
            <w:pPr>
              <w:spacing w:line="276" w:lineRule="auto"/>
              <w:jc w:val="both"/>
              <w:rPr>
                <w:rFonts w:ascii="Times New Roman" w:eastAsia="Calibri" w:hAnsi="Times New Roman" w:cs="Times New Roman"/>
                <w:b/>
                <w:sz w:val="24"/>
                <w:szCs w:val="24"/>
              </w:rPr>
            </w:pPr>
            <w:r w:rsidRPr="00242C14">
              <w:rPr>
                <w:rFonts w:ascii="Times New Roman" w:eastAsia="Calibri" w:hAnsi="Times New Roman" w:cs="Times New Roman"/>
                <w:b/>
                <w:sz w:val="24"/>
                <w:szCs w:val="24"/>
              </w:rPr>
              <w:t>Parameters</w:t>
            </w:r>
          </w:p>
        </w:tc>
        <w:tc>
          <w:tcPr>
            <w:tcW w:w="1404" w:type="dxa"/>
          </w:tcPr>
          <w:p w14:paraId="4C902A6A" w14:textId="77777777" w:rsidR="00242C14" w:rsidRPr="00242C14" w:rsidRDefault="00242C14" w:rsidP="00242C14">
            <w:pPr>
              <w:spacing w:line="276" w:lineRule="auto"/>
              <w:jc w:val="both"/>
              <w:rPr>
                <w:rFonts w:ascii="Times New Roman" w:eastAsia="Calibri" w:hAnsi="Times New Roman" w:cs="Times New Roman"/>
                <w:b/>
                <w:sz w:val="24"/>
                <w:szCs w:val="24"/>
              </w:rPr>
            </w:pPr>
            <w:r w:rsidRPr="00242C14">
              <w:rPr>
                <w:rFonts w:ascii="Times New Roman" w:eastAsia="Calibri" w:hAnsi="Times New Roman" w:cs="Times New Roman"/>
                <w:b/>
                <w:sz w:val="24"/>
                <w:szCs w:val="24"/>
              </w:rPr>
              <w:t>R</w:t>
            </w:r>
            <w:r w:rsidRPr="00242C14">
              <w:rPr>
                <w:rFonts w:ascii="Times New Roman" w:eastAsia="Calibri" w:hAnsi="Times New Roman" w:cs="Times New Roman"/>
                <w:b/>
                <w:sz w:val="24"/>
                <w:szCs w:val="24"/>
                <w:vertAlign w:val="superscript"/>
              </w:rPr>
              <w:t>2</w:t>
            </w:r>
          </w:p>
        </w:tc>
        <w:tc>
          <w:tcPr>
            <w:tcW w:w="1791" w:type="dxa"/>
          </w:tcPr>
          <w:p w14:paraId="51B80C5C" w14:textId="77777777" w:rsidR="00242C14" w:rsidRPr="00242C14" w:rsidRDefault="00242C14" w:rsidP="00242C14">
            <w:pPr>
              <w:spacing w:line="276" w:lineRule="auto"/>
              <w:jc w:val="both"/>
              <w:rPr>
                <w:rFonts w:ascii="Times New Roman" w:eastAsia="Calibri" w:hAnsi="Times New Roman" w:cs="Times New Roman"/>
                <w:b/>
                <w:sz w:val="24"/>
                <w:szCs w:val="24"/>
              </w:rPr>
            </w:pPr>
            <w:r w:rsidRPr="00242C14">
              <w:rPr>
                <w:rFonts w:ascii="Times New Roman" w:eastAsia="Calibri" w:hAnsi="Times New Roman" w:cs="Times New Roman"/>
                <w:b/>
                <w:sz w:val="24"/>
                <w:szCs w:val="24"/>
              </w:rPr>
              <w:t>B</w:t>
            </w:r>
          </w:p>
        </w:tc>
        <w:tc>
          <w:tcPr>
            <w:tcW w:w="1792" w:type="dxa"/>
          </w:tcPr>
          <w:p w14:paraId="1CBEF5D3" w14:textId="77777777" w:rsidR="00242C14" w:rsidRPr="00242C14" w:rsidRDefault="00242C14" w:rsidP="00242C14">
            <w:pPr>
              <w:spacing w:line="276" w:lineRule="auto"/>
              <w:jc w:val="both"/>
              <w:rPr>
                <w:rFonts w:ascii="Times New Roman" w:eastAsia="Calibri" w:hAnsi="Times New Roman" w:cs="Times New Roman"/>
                <w:b/>
                <w:sz w:val="24"/>
                <w:szCs w:val="24"/>
              </w:rPr>
            </w:pPr>
            <w:proofErr w:type="spellStart"/>
            <w:r w:rsidRPr="00242C14">
              <w:rPr>
                <w:rFonts w:ascii="Times New Roman" w:eastAsia="Calibri" w:hAnsi="Times New Roman" w:cs="Times New Roman"/>
                <w:b/>
                <w:sz w:val="24"/>
                <w:szCs w:val="24"/>
              </w:rPr>
              <w:t>Qmax</w:t>
            </w:r>
            <w:proofErr w:type="spellEnd"/>
            <w:r w:rsidRPr="00242C14">
              <w:rPr>
                <w:rFonts w:ascii="Times New Roman" w:eastAsia="Calibri" w:hAnsi="Times New Roman" w:cs="Times New Roman"/>
                <w:b/>
                <w:sz w:val="24"/>
                <w:szCs w:val="24"/>
              </w:rPr>
              <w:t xml:space="preserve"> (g/g)</w:t>
            </w:r>
          </w:p>
        </w:tc>
        <w:tc>
          <w:tcPr>
            <w:tcW w:w="1792" w:type="dxa"/>
          </w:tcPr>
          <w:p w14:paraId="64E94F4E" w14:textId="77777777" w:rsidR="00242C14" w:rsidRPr="00242C14" w:rsidRDefault="00242C14" w:rsidP="00242C14">
            <w:pPr>
              <w:spacing w:line="276" w:lineRule="auto"/>
              <w:jc w:val="both"/>
              <w:rPr>
                <w:rFonts w:ascii="Times New Roman" w:eastAsia="Calibri" w:hAnsi="Times New Roman" w:cs="Times New Roman"/>
                <w:b/>
                <w:sz w:val="24"/>
                <w:szCs w:val="24"/>
              </w:rPr>
            </w:pPr>
            <w:r w:rsidRPr="00242C14">
              <w:rPr>
                <w:rFonts w:ascii="Times New Roman" w:eastAsia="Calibri" w:hAnsi="Times New Roman" w:cs="Times New Roman"/>
                <w:b/>
                <w:sz w:val="24"/>
                <w:szCs w:val="24"/>
              </w:rPr>
              <w:t>R</w:t>
            </w:r>
            <w:r w:rsidRPr="00242C14">
              <w:rPr>
                <w:rFonts w:ascii="Times New Roman" w:eastAsia="Calibri" w:hAnsi="Times New Roman" w:cs="Times New Roman"/>
                <w:b/>
                <w:sz w:val="24"/>
                <w:szCs w:val="24"/>
                <w:vertAlign w:val="subscript"/>
              </w:rPr>
              <w:t>L</w:t>
            </w:r>
          </w:p>
        </w:tc>
      </w:tr>
      <w:tr w:rsidR="00242C14" w:rsidRPr="00242C14" w14:paraId="071BBB0A" w14:textId="77777777" w:rsidTr="006E1C1E">
        <w:tc>
          <w:tcPr>
            <w:tcW w:w="2178" w:type="dxa"/>
          </w:tcPr>
          <w:p w14:paraId="05FE165D" w14:textId="77777777" w:rsidR="00242C14" w:rsidRPr="00242C14" w:rsidRDefault="00242C14" w:rsidP="00242C14">
            <w:pPr>
              <w:spacing w:line="276" w:lineRule="auto"/>
              <w:jc w:val="both"/>
              <w:rPr>
                <w:rFonts w:ascii="Times New Roman" w:eastAsia="Calibri" w:hAnsi="Times New Roman" w:cs="Times New Roman"/>
                <w:sz w:val="24"/>
                <w:szCs w:val="24"/>
              </w:rPr>
            </w:pPr>
            <w:r w:rsidRPr="00242C14">
              <w:rPr>
                <w:rFonts w:ascii="Times New Roman" w:eastAsia="Calibri" w:hAnsi="Times New Roman" w:cs="Times New Roman"/>
                <w:sz w:val="24"/>
                <w:szCs w:val="24"/>
              </w:rPr>
              <w:t xml:space="preserve">Crude oil removal from water using rice husk </w:t>
            </w:r>
          </w:p>
        </w:tc>
        <w:tc>
          <w:tcPr>
            <w:tcW w:w="1404" w:type="dxa"/>
          </w:tcPr>
          <w:p w14:paraId="7FACA8E6" w14:textId="77777777" w:rsidR="00242C14" w:rsidRPr="00242C14" w:rsidRDefault="00242C14" w:rsidP="00242C14">
            <w:pPr>
              <w:spacing w:line="276" w:lineRule="auto"/>
              <w:jc w:val="both"/>
              <w:rPr>
                <w:rFonts w:ascii="Times New Roman" w:eastAsia="Calibri" w:hAnsi="Times New Roman" w:cs="Times New Roman"/>
                <w:sz w:val="24"/>
                <w:szCs w:val="24"/>
              </w:rPr>
            </w:pPr>
            <w:r w:rsidRPr="00242C14">
              <w:rPr>
                <w:rFonts w:ascii="Times New Roman" w:eastAsia="Calibri" w:hAnsi="Times New Roman" w:cs="Times New Roman"/>
                <w:sz w:val="24"/>
                <w:szCs w:val="24"/>
              </w:rPr>
              <w:t>0.9712</w:t>
            </w:r>
          </w:p>
        </w:tc>
        <w:tc>
          <w:tcPr>
            <w:tcW w:w="1791" w:type="dxa"/>
          </w:tcPr>
          <w:p w14:paraId="1DD88BD3" w14:textId="77777777" w:rsidR="00242C14" w:rsidRPr="00242C14" w:rsidRDefault="00242C14" w:rsidP="00242C14">
            <w:pPr>
              <w:spacing w:line="276" w:lineRule="auto"/>
              <w:jc w:val="both"/>
              <w:rPr>
                <w:rFonts w:ascii="Times New Roman" w:eastAsia="Calibri" w:hAnsi="Times New Roman" w:cs="Times New Roman"/>
                <w:sz w:val="24"/>
                <w:szCs w:val="24"/>
              </w:rPr>
            </w:pPr>
            <w:r w:rsidRPr="00242C14">
              <w:rPr>
                <w:rFonts w:ascii="Times New Roman" w:eastAsia="Calibri" w:hAnsi="Times New Roman" w:cs="Times New Roman"/>
                <w:sz w:val="24"/>
                <w:szCs w:val="24"/>
              </w:rPr>
              <w:t>1.979</w:t>
            </w:r>
          </w:p>
        </w:tc>
        <w:tc>
          <w:tcPr>
            <w:tcW w:w="1792" w:type="dxa"/>
          </w:tcPr>
          <w:p w14:paraId="1778D254" w14:textId="77777777" w:rsidR="00242C14" w:rsidRPr="00242C14" w:rsidRDefault="00242C14" w:rsidP="00242C14">
            <w:pPr>
              <w:spacing w:line="276" w:lineRule="auto"/>
              <w:jc w:val="both"/>
              <w:rPr>
                <w:rFonts w:ascii="Times New Roman" w:eastAsia="Calibri" w:hAnsi="Times New Roman" w:cs="Times New Roman"/>
                <w:sz w:val="24"/>
                <w:szCs w:val="24"/>
              </w:rPr>
            </w:pPr>
            <w:r w:rsidRPr="00242C14">
              <w:rPr>
                <w:rFonts w:ascii="Times New Roman" w:eastAsia="Calibri" w:hAnsi="Times New Roman" w:cs="Times New Roman"/>
                <w:sz w:val="24"/>
                <w:szCs w:val="24"/>
              </w:rPr>
              <w:t>52.63</w:t>
            </w:r>
          </w:p>
        </w:tc>
        <w:tc>
          <w:tcPr>
            <w:tcW w:w="1792" w:type="dxa"/>
          </w:tcPr>
          <w:p w14:paraId="1129AE98" w14:textId="77777777" w:rsidR="00242C14" w:rsidRPr="00242C14" w:rsidRDefault="00242C14" w:rsidP="00242C14">
            <w:pPr>
              <w:spacing w:line="276" w:lineRule="auto"/>
              <w:jc w:val="both"/>
              <w:rPr>
                <w:rFonts w:ascii="Times New Roman" w:eastAsia="Calibri" w:hAnsi="Times New Roman" w:cs="Times New Roman"/>
                <w:sz w:val="24"/>
                <w:szCs w:val="24"/>
              </w:rPr>
            </w:pPr>
            <w:r w:rsidRPr="00242C14">
              <w:rPr>
                <w:rFonts w:ascii="Times New Roman" w:eastAsia="Calibri" w:hAnsi="Times New Roman" w:cs="Times New Roman"/>
                <w:sz w:val="24"/>
                <w:szCs w:val="24"/>
              </w:rPr>
              <w:t>0.010</w:t>
            </w:r>
          </w:p>
        </w:tc>
      </w:tr>
    </w:tbl>
    <w:p w14:paraId="4DE31C7D" w14:textId="77777777" w:rsidR="00242C14" w:rsidRPr="00242C14" w:rsidRDefault="00242C14" w:rsidP="00242C14">
      <w:pPr>
        <w:spacing w:after="0" w:line="276" w:lineRule="auto"/>
        <w:jc w:val="both"/>
        <w:rPr>
          <w:rFonts w:ascii="Times New Roman" w:eastAsia="Calibri" w:hAnsi="Times New Roman" w:cs="Times New Roman"/>
          <w:kern w:val="0"/>
          <w:sz w:val="24"/>
          <w:szCs w:val="24"/>
          <w14:ligatures w14:val="none"/>
        </w:rPr>
      </w:pPr>
    </w:p>
    <w:p w14:paraId="1CC8C78C" w14:textId="77777777" w:rsidR="00242C14" w:rsidRPr="00242C14" w:rsidRDefault="00242C14" w:rsidP="00242C14">
      <w:pPr>
        <w:spacing w:after="0" w:line="480" w:lineRule="auto"/>
        <w:jc w:val="both"/>
        <w:rPr>
          <w:rFonts w:ascii="Times New Roman" w:eastAsia="Calibri" w:hAnsi="Times New Roman" w:cs="Times New Roman"/>
          <w:kern w:val="0"/>
          <w:sz w:val="24"/>
          <w:szCs w:val="24"/>
          <w14:ligatures w14:val="none"/>
        </w:rPr>
      </w:pPr>
      <w:r w:rsidRPr="00242C14">
        <w:rPr>
          <w:rFonts w:ascii="Times New Roman" w:eastAsia="Calibri" w:hAnsi="Times New Roman" w:cs="Times New Roman"/>
          <w:noProof/>
          <w:kern w:val="0"/>
          <w:sz w:val="24"/>
          <w:szCs w:val="24"/>
          <w14:ligatures w14:val="none"/>
        </w:rPr>
        <w:drawing>
          <wp:inline distT="0" distB="0" distL="0" distR="0" wp14:anchorId="6DB811D9" wp14:editId="4991A0A7">
            <wp:extent cx="5168900" cy="2114550"/>
            <wp:effectExtent l="0" t="0" r="12700" b="0"/>
            <wp:docPr id="8" name="Chart 4">
              <a:extLst xmlns:a="http://schemas.openxmlformats.org/drawingml/2006/main">
                <a:ext uri="{FF2B5EF4-FFF2-40B4-BE49-F238E27FC236}">
                  <a16:creationId xmlns:a16="http://schemas.microsoft.com/office/drawing/2014/main" id="{D3C86A13-C4DE-44CE-9B3D-BBD9F408EE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D9BFB0F" w14:textId="77777777" w:rsidR="00242C14" w:rsidRPr="00242C14" w:rsidRDefault="00242C14" w:rsidP="00242C14">
      <w:pPr>
        <w:spacing w:after="0" w:line="480" w:lineRule="auto"/>
        <w:jc w:val="both"/>
        <w:rPr>
          <w:rFonts w:ascii="Times New Roman" w:eastAsia="Calibri" w:hAnsi="Times New Roman" w:cs="Times New Roman"/>
          <w:kern w:val="0"/>
          <w:sz w:val="24"/>
          <w:szCs w:val="24"/>
          <w14:ligatures w14:val="none"/>
        </w:rPr>
      </w:pPr>
      <w:r w:rsidRPr="00242C14">
        <w:rPr>
          <w:rFonts w:ascii="Times New Roman" w:eastAsia="Calibri" w:hAnsi="Times New Roman" w:cs="Times New Roman"/>
          <w:kern w:val="0"/>
          <w:sz w:val="24"/>
          <w:szCs w:val="24"/>
          <w14:ligatures w14:val="none"/>
        </w:rPr>
        <w:t>Fig</w:t>
      </w:r>
      <w:r>
        <w:rPr>
          <w:rFonts w:ascii="Times New Roman" w:eastAsia="Calibri" w:hAnsi="Times New Roman" w:cs="Times New Roman"/>
          <w:kern w:val="0"/>
          <w:sz w:val="24"/>
          <w:szCs w:val="24"/>
          <w14:ligatures w14:val="none"/>
        </w:rPr>
        <w:t>.</w:t>
      </w:r>
      <w:r w:rsidRPr="00242C14">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9</w:t>
      </w:r>
      <w:r w:rsidRPr="00242C14">
        <w:rPr>
          <w:rFonts w:ascii="Times New Roman" w:eastAsia="Calibri" w:hAnsi="Times New Roman" w:cs="Times New Roman"/>
          <w:kern w:val="0"/>
          <w:sz w:val="24"/>
          <w:szCs w:val="24"/>
          <w14:ligatures w14:val="none"/>
        </w:rPr>
        <w:t>:</w:t>
      </w:r>
      <w:r>
        <w:rPr>
          <w:rFonts w:ascii="Times New Roman" w:eastAsia="Calibri" w:hAnsi="Times New Roman" w:cs="Times New Roman"/>
          <w:kern w:val="0"/>
          <w:sz w:val="24"/>
          <w:szCs w:val="24"/>
          <w14:ligatures w14:val="none"/>
        </w:rPr>
        <w:t xml:space="preserve"> </w:t>
      </w:r>
      <w:r w:rsidRPr="00242C14">
        <w:rPr>
          <w:rFonts w:ascii="Times New Roman" w:eastAsia="Calibri" w:hAnsi="Times New Roman" w:cs="Times New Roman"/>
          <w:kern w:val="0"/>
          <w:sz w:val="24"/>
          <w:szCs w:val="24"/>
          <w14:ligatures w14:val="none"/>
        </w:rPr>
        <w:t>Graph of Ce/</w:t>
      </w:r>
      <w:proofErr w:type="spellStart"/>
      <w:r w:rsidRPr="00242C14">
        <w:rPr>
          <w:rFonts w:ascii="Times New Roman" w:eastAsia="Calibri" w:hAnsi="Times New Roman" w:cs="Times New Roman"/>
          <w:kern w:val="0"/>
          <w:sz w:val="24"/>
          <w:szCs w:val="24"/>
          <w14:ligatures w14:val="none"/>
        </w:rPr>
        <w:t>Qe</w:t>
      </w:r>
      <w:proofErr w:type="spellEnd"/>
      <w:r w:rsidRPr="00242C14">
        <w:rPr>
          <w:rFonts w:ascii="Times New Roman" w:eastAsia="Calibri" w:hAnsi="Times New Roman" w:cs="Times New Roman"/>
          <w:kern w:val="0"/>
          <w:sz w:val="24"/>
          <w:szCs w:val="24"/>
          <w14:ligatures w14:val="none"/>
        </w:rPr>
        <w:t xml:space="preserve"> versus Ce</w:t>
      </w:r>
    </w:p>
    <w:p w14:paraId="43FB46F1" w14:textId="77777777" w:rsidR="00242C14" w:rsidRPr="00242C14" w:rsidRDefault="00242C14" w:rsidP="00242C14">
      <w:pPr>
        <w:spacing w:before="180" w:after="120" w:line="276" w:lineRule="auto"/>
        <w:jc w:val="both"/>
        <w:rPr>
          <w:rFonts w:ascii="Times New Roman" w:eastAsia="Times New Roman" w:hAnsi="Times New Roman" w:cs="Times New Roman"/>
          <w:b/>
          <w:bCs/>
          <w:kern w:val="0"/>
          <w:sz w:val="24"/>
          <w:szCs w:val="24"/>
          <w:lang w:val="en-GB"/>
          <w14:ligatures w14:val="none"/>
        </w:rPr>
      </w:pPr>
      <w:bookmarkStart w:id="4" w:name="_Toc140628103"/>
      <w:r w:rsidRPr="00242C14">
        <w:rPr>
          <w:rFonts w:ascii="Times New Roman" w:eastAsia="Times New Roman" w:hAnsi="Times New Roman" w:cs="Times New Roman"/>
          <w:b/>
          <w:bCs/>
          <w:kern w:val="0"/>
          <w:sz w:val="24"/>
          <w:szCs w:val="24"/>
          <w:lang w:val="en-GB"/>
          <w14:ligatures w14:val="none"/>
        </w:rPr>
        <w:t xml:space="preserve">Table </w:t>
      </w:r>
      <w:r w:rsidR="00FD558D">
        <w:rPr>
          <w:rFonts w:ascii="Times New Roman" w:eastAsia="Times New Roman" w:hAnsi="Times New Roman" w:cs="Times New Roman"/>
          <w:b/>
          <w:bCs/>
          <w:kern w:val="0"/>
          <w:sz w:val="24"/>
          <w:szCs w:val="24"/>
          <w:lang w:val="en-GB"/>
          <w14:ligatures w14:val="none"/>
        </w:rPr>
        <w:t>9</w:t>
      </w:r>
      <w:r w:rsidRPr="00242C14">
        <w:rPr>
          <w:rFonts w:ascii="Times New Roman" w:eastAsia="Times New Roman" w:hAnsi="Times New Roman" w:cs="Times New Roman"/>
          <w:b/>
          <w:bCs/>
          <w:kern w:val="0"/>
          <w:sz w:val="24"/>
          <w:szCs w:val="24"/>
          <w:lang w:val="en-GB"/>
          <w14:ligatures w14:val="none"/>
        </w:rPr>
        <w:t>: Freundlich Parameters for the adsorption rice husk particle in crude oil polluted water using photo-catalytic reaction</w:t>
      </w:r>
      <w:bookmarkEnd w:id="4"/>
    </w:p>
    <w:tbl>
      <w:tblPr>
        <w:tblStyle w:val="TableGrid"/>
        <w:tblW w:w="0" w:type="auto"/>
        <w:tblLook w:val="04A0" w:firstRow="1" w:lastRow="0" w:firstColumn="1" w:lastColumn="0" w:noHBand="0" w:noVBand="1"/>
      </w:tblPr>
      <w:tblGrid>
        <w:gridCol w:w="2178"/>
        <w:gridCol w:w="1404"/>
        <w:gridCol w:w="1791"/>
        <w:gridCol w:w="1791"/>
        <w:gridCol w:w="1792"/>
      </w:tblGrid>
      <w:tr w:rsidR="00242C14" w:rsidRPr="00242C14" w14:paraId="5915B4B1" w14:textId="77777777" w:rsidTr="006E1C1E">
        <w:tc>
          <w:tcPr>
            <w:tcW w:w="2178" w:type="dxa"/>
          </w:tcPr>
          <w:p w14:paraId="19DD52E3" w14:textId="77777777" w:rsidR="00242C14" w:rsidRPr="00242C14" w:rsidRDefault="00242C14" w:rsidP="00242C14">
            <w:pPr>
              <w:spacing w:line="276" w:lineRule="auto"/>
              <w:jc w:val="both"/>
              <w:rPr>
                <w:rFonts w:ascii="Times New Roman" w:eastAsia="Calibri" w:hAnsi="Times New Roman" w:cs="Times New Roman"/>
                <w:sz w:val="24"/>
                <w:szCs w:val="24"/>
              </w:rPr>
            </w:pPr>
            <w:r w:rsidRPr="00242C14">
              <w:rPr>
                <w:rFonts w:ascii="Times New Roman" w:eastAsia="Calibri" w:hAnsi="Times New Roman" w:cs="Times New Roman"/>
                <w:sz w:val="24"/>
                <w:szCs w:val="24"/>
              </w:rPr>
              <w:t>Parameters</w:t>
            </w:r>
          </w:p>
        </w:tc>
        <w:tc>
          <w:tcPr>
            <w:tcW w:w="1404" w:type="dxa"/>
          </w:tcPr>
          <w:p w14:paraId="5AC17EF1" w14:textId="77777777" w:rsidR="00242C14" w:rsidRPr="00242C14" w:rsidRDefault="00242C14" w:rsidP="00242C14">
            <w:pPr>
              <w:spacing w:line="276" w:lineRule="auto"/>
              <w:jc w:val="both"/>
              <w:rPr>
                <w:rFonts w:ascii="Times New Roman" w:eastAsia="Calibri" w:hAnsi="Times New Roman" w:cs="Times New Roman"/>
                <w:sz w:val="24"/>
                <w:szCs w:val="24"/>
              </w:rPr>
            </w:pPr>
            <w:r w:rsidRPr="00242C14">
              <w:rPr>
                <w:rFonts w:ascii="Times New Roman" w:eastAsia="Calibri" w:hAnsi="Times New Roman" w:cs="Times New Roman"/>
                <w:sz w:val="24"/>
                <w:szCs w:val="24"/>
              </w:rPr>
              <w:t>R</w:t>
            </w:r>
            <w:r w:rsidRPr="00242C14">
              <w:rPr>
                <w:rFonts w:ascii="Times New Roman" w:eastAsia="Calibri" w:hAnsi="Times New Roman" w:cs="Times New Roman"/>
                <w:sz w:val="24"/>
                <w:szCs w:val="24"/>
                <w:vertAlign w:val="superscript"/>
              </w:rPr>
              <w:t>2</w:t>
            </w:r>
          </w:p>
        </w:tc>
        <w:tc>
          <w:tcPr>
            <w:tcW w:w="1791" w:type="dxa"/>
          </w:tcPr>
          <w:p w14:paraId="4C2FD165" w14:textId="77777777" w:rsidR="00242C14" w:rsidRPr="00242C14" w:rsidRDefault="00242C14" w:rsidP="00242C14">
            <w:pPr>
              <w:spacing w:line="276" w:lineRule="auto"/>
              <w:jc w:val="both"/>
              <w:rPr>
                <w:rFonts w:ascii="Times New Roman" w:eastAsia="Calibri" w:hAnsi="Times New Roman" w:cs="Times New Roman"/>
                <w:sz w:val="24"/>
                <w:szCs w:val="24"/>
              </w:rPr>
            </w:pPr>
            <w:r w:rsidRPr="00242C14">
              <w:rPr>
                <w:rFonts w:ascii="Times New Roman" w:eastAsia="Calibri" w:hAnsi="Times New Roman" w:cs="Times New Roman"/>
                <w:sz w:val="24"/>
                <w:szCs w:val="24"/>
              </w:rPr>
              <w:t>1/n</w:t>
            </w:r>
          </w:p>
        </w:tc>
        <w:tc>
          <w:tcPr>
            <w:tcW w:w="1791" w:type="dxa"/>
          </w:tcPr>
          <w:p w14:paraId="6180F478" w14:textId="77777777" w:rsidR="00242C14" w:rsidRPr="00242C14" w:rsidRDefault="00242C14" w:rsidP="00242C14">
            <w:pPr>
              <w:spacing w:line="276" w:lineRule="auto"/>
              <w:jc w:val="both"/>
              <w:rPr>
                <w:rFonts w:ascii="Times New Roman" w:eastAsia="Calibri" w:hAnsi="Times New Roman" w:cs="Times New Roman"/>
                <w:sz w:val="24"/>
                <w:szCs w:val="24"/>
              </w:rPr>
            </w:pPr>
            <w:r w:rsidRPr="00242C14">
              <w:rPr>
                <w:rFonts w:ascii="Times New Roman" w:eastAsia="Calibri" w:hAnsi="Times New Roman" w:cs="Times New Roman"/>
                <w:sz w:val="24"/>
                <w:szCs w:val="24"/>
              </w:rPr>
              <w:t>n</w:t>
            </w:r>
          </w:p>
        </w:tc>
        <w:tc>
          <w:tcPr>
            <w:tcW w:w="1792" w:type="dxa"/>
          </w:tcPr>
          <w:p w14:paraId="2B2F8533" w14:textId="77777777" w:rsidR="00242C14" w:rsidRPr="00242C14" w:rsidRDefault="00242C14" w:rsidP="00242C14">
            <w:pPr>
              <w:spacing w:line="276" w:lineRule="auto"/>
              <w:jc w:val="both"/>
              <w:rPr>
                <w:rFonts w:ascii="Times New Roman" w:eastAsia="Calibri" w:hAnsi="Times New Roman" w:cs="Times New Roman"/>
                <w:sz w:val="24"/>
                <w:szCs w:val="24"/>
              </w:rPr>
            </w:pPr>
            <w:proofErr w:type="spellStart"/>
            <w:r w:rsidRPr="00242C14">
              <w:rPr>
                <w:rFonts w:ascii="Times New Roman" w:eastAsia="Calibri" w:hAnsi="Times New Roman" w:cs="Times New Roman"/>
                <w:sz w:val="24"/>
                <w:szCs w:val="24"/>
              </w:rPr>
              <w:t>K</w:t>
            </w:r>
            <w:r w:rsidRPr="00242C14">
              <w:rPr>
                <w:rFonts w:ascii="Times New Roman" w:eastAsia="Calibri" w:hAnsi="Times New Roman" w:cs="Times New Roman"/>
                <w:sz w:val="24"/>
                <w:szCs w:val="24"/>
                <w:vertAlign w:val="subscript"/>
              </w:rPr>
              <w:t>f</w:t>
            </w:r>
            <w:proofErr w:type="spellEnd"/>
          </w:p>
        </w:tc>
      </w:tr>
      <w:tr w:rsidR="00242C14" w:rsidRPr="00242C14" w14:paraId="126B7171" w14:textId="77777777" w:rsidTr="006E1C1E">
        <w:tc>
          <w:tcPr>
            <w:tcW w:w="2178" w:type="dxa"/>
          </w:tcPr>
          <w:p w14:paraId="30C1C8DD" w14:textId="77777777" w:rsidR="00242C14" w:rsidRPr="00242C14" w:rsidRDefault="00242C14" w:rsidP="00242C14">
            <w:pPr>
              <w:spacing w:line="276" w:lineRule="auto"/>
              <w:jc w:val="both"/>
              <w:rPr>
                <w:rFonts w:ascii="Times New Roman" w:eastAsia="Calibri" w:hAnsi="Times New Roman" w:cs="Times New Roman"/>
                <w:sz w:val="24"/>
                <w:szCs w:val="24"/>
              </w:rPr>
            </w:pPr>
            <w:r w:rsidRPr="00242C14">
              <w:rPr>
                <w:rFonts w:ascii="Times New Roman" w:eastAsia="Calibri" w:hAnsi="Times New Roman" w:cs="Times New Roman"/>
                <w:sz w:val="24"/>
                <w:szCs w:val="24"/>
              </w:rPr>
              <w:t xml:space="preserve">Crude oil removal from water using rice husk </w:t>
            </w:r>
          </w:p>
        </w:tc>
        <w:tc>
          <w:tcPr>
            <w:tcW w:w="1404" w:type="dxa"/>
          </w:tcPr>
          <w:p w14:paraId="1543829B" w14:textId="77777777" w:rsidR="00242C14" w:rsidRPr="00242C14" w:rsidRDefault="00242C14" w:rsidP="00242C14">
            <w:pPr>
              <w:spacing w:line="276" w:lineRule="auto"/>
              <w:jc w:val="both"/>
              <w:rPr>
                <w:rFonts w:ascii="Times New Roman" w:eastAsia="Calibri" w:hAnsi="Times New Roman" w:cs="Times New Roman"/>
                <w:sz w:val="24"/>
                <w:szCs w:val="24"/>
              </w:rPr>
            </w:pPr>
            <w:r w:rsidRPr="00242C14">
              <w:rPr>
                <w:rFonts w:ascii="Times New Roman" w:eastAsia="Calibri" w:hAnsi="Times New Roman" w:cs="Times New Roman"/>
                <w:sz w:val="24"/>
                <w:szCs w:val="24"/>
              </w:rPr>
              <w:t>0.5478</w:t>
            </w:r>
          </w:p>
        </w:tc>
        <w:tc>
          <w:tcPr>
            <w:tcW w:w="1791" w:type="dxa"/>
          </w:tcPr>
          <w:p w14:paraId="59F63040" w14:textId="77777777" w:rsidR="00242C14" w:rsidRPr="00242C14" w:rsidRDefault="00242C14" w:rsidP="00242C14">
            <w:pPr>
              <w:spacing w:line="276" w:lineRule="auto"/>
              <w:jc w:val="both"/>
              <w:rPr>
                <w:rFonts w:ascii="Times New Roman" w:eastAsia="Calibri" w:hAnsi="Times New Roman" w:cs="Times New Roman"/>
                <w:sz w:val="24"/>
                <w:szCs w:val="24"/>
              </w:rPr>
            </w:pPr>
            <w:r w:rsidRPr="00242C14">
              <w:rPr>
                <w:rFonts w:ascii="Times New Roman" w:eastAsia="Calibri" w:hAnsi="Times New Roman" w:cs="Times New Roman"/>
                <w:sz w:val="24"/>
                <w:szCs w:val="24"/>
              </w:rPr>
              <w:t>0.16</w:t>
            </w:r>
          </w:p>
        </w:tc>
        <w:tc>
          <w:tcPr>
            <w:tcW w:w="1791" w:type="dxa"/>
          </w:tcPr>
          <w:p w14:paraId="54A5ED14" w14:textId="77777777" w:rsidR="00242C14" w:rsidRPr="00242C14" w:rsidRDefault="00242C14" w:rsidP="00242C14">
            <w:pPr>
              <w:spacing w:line="276" w:lineRule="auto"/>
              <w:jc w:val="both"/>
              <w:rPr>
                <w:rFonts w:ascii="Times New Roman" w:eastAsia="Calibri" w:hAnsi="Times New Roman" w:cs="Times New Roman"/>
                <w:sz w:val="24"/>
                <w:szCs w:val="24"/>
              </w:rPr>
            </w:pPr>
            <w:r w:rsidRPr="00242C14">
              <w:rPr>
                <w:rFonts w:ascii="Times New Roman" w:eastAsia="Calibri" w:hAnsi="Times New Roman" w:cs="Times New Roman"/>
                <w:sz w:val="24"/>
                <w:szCs w:val="24"/>
              </w:rPr>
              <w:t>6.25</w:t>
            </w:r>
          </w:p>
        </w:tc>
        <w:tc>
          <w:tcPr>
            <w:tcW w:w="1792" w:type="dxa"/>
          </w:tcPr>
          <w:p w14:paraId="7C84EC55" w14:textId="77777777" w:rsidR="00242C14" w:rsidRPr="00242C14" w:rsidRDefault="00242C14" w:rsidP="00242C14">
            <w:pPr>
              <w:spacing w:line="276" w:lineRule="auto"/>
              <w:jc w:val="both"/>
              <w:rPr>
                <w:rFonts w:ascii="Times New Roman" w:eastAsia="Calibri" w:hAnsi="Times New Roman" w:cs="Times New Roman"/>
                <w:sz w:val="24"/>
                <w:szCs w:val="24"/>
              </w:rPr>
            </w:pPr>
            <w:r w:rsidRPr="00242C14">
              <w:rPr>
                <w:rFonts w:ascii="Times New Roman" w:eastAsia="Calibri" w:hAnsi="Times New Roman" w:cs="Times New Roman"/>
                <w:sz w:val="24"/>
                <w:szCs w:val="24"/>
              </w:rPr>
              <w:t>257.63</w:t>
            </w:r>
          </w:p>
        </w:tc>
      </w:tr>
    </w:tbl>
    <w:p w14:paraId="3EEBB991" w14:textId="77777777" w:rsidR="00242C14" w:rsidRPr="00242C14" w:rsidRDefault="00242C14" w:rsidP="00242C14">
      <w:pPr>
        <w:spacing w:after="0" w:line="480" w:lineRule="auto"/>
        <w:jc w:val="both"/>
        <w:rPr>
          <w:rFonts w:ascii="Times New Roman" w:eastAsia="Calibri" w:hAnsi="Times New Roman" w:cs="Times New Roman"/>
          <w:kern w:val="0"/>
          <w:sz w:val="12"/>
          <w:szCs w:val="12"/>
          <w14:ligatures w14:val="none"/>
        </w:rPr>
      </w:pPr>
    </w:p>
    <w:p w14:paraId="743ACE62" w14:textId="77777777" w:rsidR="00242C14" w:rsidRPr="00242C14" w:rsidRDefault="00242C14" w:rsidP="00242C14">
      <w:pPr>
        <w:spacing w:after="0" w:line="480" w:lineRule="auto"/>
        <w:jc w:val="both"/>
        <w:rPr>
          <w:rFonts w:ascii="Times New Roman" w:eastAsia="Calibri" w:hAnsi="Times New Roman" w:cs="Times New Roman"/>
          <w:kern w:val="0"/>
          <w:sz w:val="24"/>
          <w:szCs w:val="24"/>
          <w14:ligatures w14:val="none"/>
        </w:rPr>
      </w:pPr>
      <w:r w:rsidRPr="00242C14">
        <w:rPr>
          <w:rFonts w:ascii="Times New Roman" w:eastAsia="Calibri" w:hAnsi="Times New Roman" w:cs="Times New Roman"/>
          <w:noProof/>
          <w:kern w:val="0"/>
          <w:sz w:val="24"/>
          <w:szCs w:val="24"/>
          <w14:ligatures w14:val="none"/>
        </w:rPr>
        <w:drawing>
          <wp:inline distT="0" distB="0" distL="0" distR="0" wp14:anchorId="72CCF304" wp14:editId="3B93E42D">
            <wp:extent cx="5016500" cy="2101850"/>
            <wp:effectExtent l="0" t="0" r="12700" b="12700"/>
            <wp:docPr id="9" name="Chart 26">
              <a:extLst xmlns:a="http://schemas.openxmlformats.org/drawingml/2006/main">
                <a:ext uri="{FF2B5EF4-FFF2-40B4-BE49-F238E27FC236}">
                  <a16:creationId xmlns:a16="http://schemas.microsoft.com/office/drawing/2014/main" id="{E19100FE-82DC-4A8B-A630-6EDCADBD7D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F0C7639" w14:textId="77777777" w:rsidR="00242C14" w:rsidRDefault="00242C14" w:rsidP="00242C14">
      <w:pPr>
        <w:spacing w:after="0" w:line="480" w:lineRule="auto"/>
        <w:jc w:val="both"/>
        <w:rPr>
          <w:rFonts w:ascii="Times New Roman" w:eastAsia="Calibri" w:hAnsi="Times New Roman" w:cs="Times New Roman"/>
          <w:kern w:val="0"/>
          <w:sz w:val="24"/>
          <w:szCs w:val="24"/>
          <w14:ligatures w14:val="none"/>
        </w:rPr>
      </w:pPr>
      <w:r w:rsidRPr="00242C14">
        <w:rPr>
          <w:rFonts w:ascii="Times New Roman" w:eastAsia="Calibri" w:hAnsi="Times New Roman" w:cs="Times New Roman"/>
          <w:kern w:val="0"/>
          <w:sz w:val="24"/>
          <w:szCs w:val="24"/>
          <w14:ligatures w14:val="none"/>
        </w:rPr>
        <w:t>Fig</w:t>
      </w:r>
      <w:r>
        <w:rPr>
          <w:rFonts w:ascii="Times New Roman" w:eastAsia="Calibri" w:hAnsi="Times New Roman" w:cs="Times New Roman"/>
          <w:kern w:val="0"/>
          <w:sz w:val="24"/>
          <w:szCs w:val="24"/>
          <w14:ligatures w14:val="none"/>
        </w:rPr>
        <w:t>. 10</w:t>
      </w:r>
      <w:r w:rsidRPr="00242C14">
        <w:rPr>
          <w:rFonts w:ascii="Times New Roman" w:eastAsia="Calibri" w:hAnsi="Times New Roman" w:cs="Times New Roman"/>
          <w:kern w:val="0"/>
          <w:sz w:val="24"/>
          <w:szCs w:val="24"/>
          <w14:ligatures w14:val="none"/>
        </w:rPr>
        <w:t>:</w:t>
      </w:r>
      <w:r>
        <w:rPr>
          <w:rFonts w:ascii="Times New Roman" w:eastAsia="Calibri" w:hAnsi="Times New Roman" w:cs="Times New Roman"/>
          <w:kern w:val="0"/>
          <w:sz w:val="24"/>
          <w:szCs w:val="24"/>
          <w14:ligatures w14:val="none"/>
        </w:rPr>
        <w:t xml:space="preserve"> G</w:t>
      </w:r>
      <w:r w:rsidRPr="00242C14">
        <w:rPr>
          <w:rFonts w:ascii="Times New Roman" w:eastAsia="Calibri" w:hAnsi="Times New Roman" w:cs="Times New Roman"/>
          <w:kern w:val="0"/>
          <w:sz w:val="24"/>
          <w:szCs w:val="24"/>
          <w14:ligatures w14:val="none"/>
        </w:rPr>
        <w:t xml:space="preserve">raph of log </w:t>
      </w:r>
      <w:proofErr w:type="spellStart"/>
      <w:r w:rsidRPr="00242C14">
        <w:rPr>
          <w:rFonts w:ascii="Times New Roman" w:eastAsia="Calibri" w:hAnsi="Times New Roman" w:cs="Times New Roman"/>
          <w:kern w:val="0"/>
          <w:sz w:val="24"/>
          <w:szCs w:val="24"/>
          <w14:ligatures w14:val="none"/>
        </w:rPr>
        <w:t>qe</w:t>
      </w:r>
      <w:proofErr w:type="spellEnd"/>
      <w:r w:rsidRPr="00242C14">
        <w:rPr>
          <w:rFonts w:ascii="Times New Roman" w:eastAsia="Calibri" w:hAnsi="Times New Roman" w:cs="Times New Roman"/>
          <w:kern w:val="0"/>
          <w:sz w:val="24"/>
          <w:szCs w:val="24"/>
          <w14:ligatures w14:val="none"/>
        </w:rPr>
        <w:t xml:space="preserve"> against Log Ce</w:t>
      </w:r>
    </w:p>
    <w:p w14:paraId="6C201C7B" w14:textId="77777777" w:rsidR="007A03EC" w:rsidRPr="007A03EC" w:rsidRDefault="007A03EC" w:rsidP="007A03EC">
      <w:pPr>
        <w:spacing w:after="0" w:line="276" w:lineRule="auto"/>
        <w:contextualSpacing/>
        <w:jc w:val="both"/>
        <w:rPr>
          <w:rFonts w:ascii="Times New Roman" w:eastAsia="Calibri" w:hAnsi="Times New Roman" w:cs="Times New Roman"/>
          <w:b/>
          <w:kern w:val="0"/>
          <w:sz w:val="24"/>
          <w:szCs w:val="24"/>
          <w:lang w:eastAsia="zh-CN"/>
          <w14:ligatures w14:val="none"/>
        </w:rPr>
      </w:pPr>
      <w:r w:rsidRPr="007A03EC">
        <w:rPr>
          <w:rFonts w:ascii="Times New Roman" w:eastAsia="Calibri" w:hAnsi="Times New Roman" w:cs="Times New Roman"/>
          <w:b/>
          <w:kern w:val="0"/>
          <w:sz w:val="24"/>
          <w:szCs w:val="24"/>
          <w:lang w:eastAsia="zh-CN"/>
          <w14:ligatures w14:val="none"/>
        </w:rPr>
        <w:lastRenderedPageBreak/>
        <w:t xml:space="preserve">Table </w:t>
      </w:r>
      <w:r w:rsidR="00FD558D">
        <w:rPr>
          <w:rFonts w:ascii="Times New Roman" w:eastAsia="Calibri" w:hAnsi="Times New Roman" w:cs="Times New Roman"/>
          <w:b/>
          <w:kern w:val="0"/>
          <w:sz w:val="24"/>
          <w:szCs w:val="24"/>
          <w:lang w:eastAsia="zh-CN"/>
          <w14:ligatures w14:val="none"/>
        </w:rPr>
        <w:t>10</w:t>
      </w:r>
      <w:r w:rsidRPr="007A03EC">
        <w:rPr>
          <w:rFonts w:ascii="Times New Roman" w:eastAsia="Calibri" w:hAnsi="Times New Roman" w:cs="Times New Roman"/>
          <w:b/>
          <w:kern w:val="0"/>
          <w:sz w:val="24"/>
          <w:szCs w:val="24"/>
          <w:lang w:eastAsia="zh-CN"/>
          <w14:ligatures w14:val="none"/>
        </w:rPr>
        <w:t>: Kinetics calculation for Pseudo first order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1"/>
        <w:gridCol w:w="1121"/>
        <w:gridCol w:w="1121"/>
        <w:gridCol w:w="1163"/>
        <w:gridCol w:w="1163"/>
        <w:gridCol w:w="1163"/>
        <w:gridCol w:w="1163"/>
      </w:tblGrid>
      <w:tr w:rsidR="007A03EC" w:rsidRPr="007A03EC" w14:paraId="5AF83D7B" w14:textId="77777777" w:rsidTr="006E1C1E">
        <w:trPr>
          <w:trHeight w:val="300"/>
        </w:trPr>
        <w:tc>
          <w:tcPr>
            <w:tcW w:w="1121" w:type="dxa"/>
            <w:tcBorders>
              <w:top w:val="single" w:sz="4" w:space="0" w:color="auto"/>
              <w:bottom w:val="single" w:sz="4" w:space="0" w:color="auto"/>
            </w:tcBorders>
            <w:noWrap/>
            <w:hideMark/>
          </w:tcPr>
          <w:p w14:paraId="26F1883B"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s/n</w:t>
            </w:r>
          </w:p>
        </w:tc>
        <w:tc>
          <w:tcPr>
            <w:tcW w:w="1121" w:type="dxa"/>
            <w:tcBorders>
              <w:top w:val="single" w:sz="4" w:space="0" w:color="auto"/>
              <w:bottom w:val="single" w:sz="4" w:space="0" w:color="auto"/>
            </w:tcBorders>
            <w:noWrap/>
            <w:hideMark/>
          </w:tcPr>
          <w:p w14:paraId="1B04087E"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t (mins)</w:t>
            </w:r>
          </w:p>
        </w:tc>
        <w:tc>
          <w:tcPr>
            <w:tcW w:w="1121" w:type="dxa"/>
            <w:tcBorders>
              <w:top w:val="single" w:sz="4" w:space="0" w:color="auto"/>
              <w:bottom w:val="single" w:sz="4" w:space="0" w:color="auto"/>
            </w:tcBorders>
            <w:noWrap/>
            <w:hideMark/>
          </w:tcPr>
          <w:p w14:paraId="04C68113"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Co</w:t>
            </w:r>
          </w:p>
        </w:tc>
        <w:tc>
          <w:tcPr>
            <w:tcW w:w="1163" w:type="dxa"/>
            <w:tcBorders>
              <w:top w:val="single" w:sz="4" w:space="0" w:color="auto"/>
              <w:bottom w:val="single" w:sz="4" w:space="0" w:color="auto"/>
            </w:tcBorders>
            <w:noWrap/>
            <w:hideMark/>
          </w:tcPr>
          <w:p w14:paraId="4E526B53"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Ce</w:t>
            </w:r>
          </w:p>
        </w:tc>
        <w:tc>
          <w:tcPr>
            <w:tcW w:w="1163" w:type="dxa"/>
            <w:tcBorders>
              <w:top w:val="single" w:sz="4" w:space="0" w:color="auto"/>
              <w:bottom w:val="single" w:sz="4" w:space="0" w:color="auto"/>
            </w:tcBorders>
            <w:noWrap/>
            <w:hideMark/>
          </w:tcPr>
          <w:p w14:paraId="4AEC3C8C"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Qt</w:t>
            </w:r>
          </w:p>
        </w:tc>
        <w:tc>
          <w:tcPr>
            <w:tcW w:w="1163" w:type="dxa"/>
            <w:tcBorders>
              <w:top w:val="single" w:sz="4" w:space="0" w:color="auto"/>
              <w:bottom w:val="single" w:sz="4" w:space="0" w:color="auto"/>
            </w:tcBorders>
            <w:noWrap/>
            <w:hideMark/>
          </w:tcPr>
          <w:p w14:paraId="63DBA830"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proofErr w:type="spellStart"/>
            <w:r w:rsidRPr="007A03EC">
              <w:rPr>
                <w:rFonts w:ascii="Times New Roman" w:eastAsia="Calibri" w:hAnsi="Times New Roman" w:cs="Times New Roman"/>
                <w:sz w:val="24"/>
                <w:szCs w:val="24"/>
                <w:lang w:eastAsia="zh-CN"/>
              </w:rPr>
              <w:t>qe</w:t>
            </w:r>
            <w:proofErr w:type="spellEnd"/>
          </w:p>
        </w:tc>
        <w:tc>
          <w:tcPr>
            <w:tcW w:w="1163" w:type="dxa"/>
            <w:tcBorders>
              <w:top w:val="single" w:sz="4" w:space="0" w:color="auto"/>
              <w:bottom w:val="single" w:sz="4" w:space="0" w:color="auto"/>
            </w:tcBorders>
            <w:noWrap/>
            <w:hideMark/>
          </w:tcPr>
          <w:p w14:paraId="7CD037C3"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ln(</w:t>
            </w:r>
            <w:proofErr w:type="spellStart"/>
            <w:r w:rsidRPr="007A03EC">
              <w:rPr>
                <w:rFonts w:ascii="Times New Roman" w:eastAsia="Calibri" w:hAnsi="Times New Roman" w:cs="Times New Roman"/>
                <w:sz w:val="24"/>
                <w:szCs w:val="24"/>
                <w:lang w:eastAsia="zh-CN"/>
              </w:rPr>
              <w:t>qe</w:t>
            </w:r>
            <w:proofErr w:type="spellEnd"/>
            <w:r w:rsidRPr="007A03EC">
              <w:rPr>
                <w:rFonts w:ascii="Times New Roman" w:eastAsia="Calibri" w:hAnsi="Times New Roman" w:cs="Times New Roman"/>
                <w:sz w:val="24"/>
                <w:szCs w:val="24"/>
                <w:lang w:eastAsia="zh-CN"/>
              </w:rPr>
              <w:t>-qt)</w:t>
            </w:r>
          </w:p>
        </w:tc>
      </w:tr>
      <w:tr w:rsidR="007A03EC" w:rsidRPr="007A03EC" w14:paraId="44E2B60B" w14:textId="77777777" w:rsidTr="006E1C1E">
        <w:trPr>
          <w:trHeight w:val="300"/>
        </w:trPr>
        <w:tc>
          <w:tcPr>
            <w:tcW w:w="1121" w:type="dxa"/>
            <w:tcBorders>
              <w:top w:val="single" w:sz="4" w:space="0" w:color="auto"/>
            </w:tcBorders>
            <w:noWrap/>
            <w:hideMark/>
          </w:tcPr>
          <w:p w14:paraId="005B8B74"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1</w:t>
            </w:r>
          </w:p>
        </w:tc>
        <w:tc>
          <w:tcPr>
            <w:tcW w:w="1121" w:type="dxa"/>
            <w:tcBorders>
              <w:top w:val="single" w:sz="4" w:space="0" w:color="auto"/>
            </w:tcBorders>
            <w:noWrap/>
            <w:hideMark/>
          </w:tcPr>
          <w:p w14:paraId="5301869B"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30</w:t>
            </w:r>
          </w:p>
        </w:tc>
        <w:tc>
          <w:tcPr>
            <w:tcW w:w="1121" w:type="dxa"/>
            <w:tcBorders>
              <w:top w:val="single" w:sz="4" w:space="0" w:color="auto"/>
            </w:tcBorders>
            <w:noWrap/>
            <w:hideMark/>
          </w:tcPr>
          <w:p w14:paraId="7C95BB41"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10</w:t>
            </w:r>
          </w:p>
        </w:tc>
        <w:tc>
          <w:tcPr>
            <w:tcW w:w="1163" w:type="dxa"/>
            <w:tcBorders>
              <w:top w:val="single" w:sz="4" w:space="0" w:color="auto"/>
            </w:tcBorders>
            <w:noWrap/>
            <w:hideMark/>
          </w:tcPr>
          <w:p w14:paraId="173D97C3"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3.57317</w:t>
            </w:r>
          </w:p>
        </w:tc>
        <w:tc>
          <w:tcPr>
            <w:tcW w:w="1163" w:type="dxa"/>
            <w:tcBorders>
              <w:top w:val="single" w:sz="4" w:space="0" w:color="auto"/>
            </w:tcBorders>
            <w:noWrap/>
            <w:hideMark/>
          </w:tcPr>
          <w:p w14:paraId="30F3E417"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0.12854</w:t>
            </w:r>
          </w:p>
        </w:tc>
        <w:tc>
          <w:tcPr>
            <w:tcW w:w="1163" w:type="dxa"/>
            <w:tcBorders>
              <w:top w:val="single" w:sz="4" w:space="0" w:color="auto"/>
            </w:tcBorders>
            <w:noWrap/>
            <w:hideMark/>
          </w:tcPr>
          <w:p w14:paraId="17820E70"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1.28537</w:t>
            </w:r>
          </w:p>
        </w:tc>
        <w:tc>
          <w:tcPr>
            <w:tcW w:w="1163" w:type="dxa"/>
            <w:tcBorders>
              <w:top w:val="single" w:sz="4" w:space="0" w:color="auto"/>
            </w:tcBorders>
            <w:noWrap/>
            <w:hideMark/>
          </w:tcPr>
          <w:p w14:paraId="7370AE7C"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0.14568</w:t>
            </w:r>
          </w:p>
        </w:tc>
      </w:tr>
      <w:tr w:rsidR="007A03EC" w:rsidRPr="007A03EC" w14:paraId="16B88EE4" w14:textId="77777777" w:rsidTr="006E1C1E">
        <w:trPr>
          <w:trHeight w:val="300"/>
        </w:trPr>
        <w:tc>
          <w:tcPr>
            <w:tcW w:w="1121" w:type="dxa"/>
            <w:noWrap/>
            <w:hideMark/>
          </w:tcPr>
          <w:p w14:paraId="486EAC85"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2</w:t>
            </w:r>
          </w:p>
        </w:tc>
        <w:tc>
          <w:tcPr>
            <w:tcW w:w="1121" w:type="dxa"/>
            <w:noWrap/>
            <w:hideMark/>
          </w:tcPr>
          <w:p w14:paraId="58DD5311"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40</w:t>
            </w:r>
          </w:p>
        </w:tc>
        <w:tc>
          <w:tcPr>
            <w:tcW w:w="1121" w:type="dxa"/>
            <w:noWrap/>
            <w:hideMark/>
          </w:tcPr>
          <w:p w14:paraId="3DC88A78"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20</w:t>
            </w:r>
          </w:p>
        </w:tc>
        <w:tc>
          <w:tcPr>
            <w:tcW w:w="1163" w:type="dxa"/>
            <w:noWrap/>
            <w:hideMark/>
          </w:tcPr>
          <w:p w14:paraId="5174E885"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7.47561</w:t>
            </w:r>
          </w:p>
        </w:tc>
        <w:tc>
          <w:tcPr>
            <w:tcW w:w="1163" w:type="dxa"/>
            <w:noWrap/>
            <w:hideMark/>
          </w:tcPr>
          <w:p w14:paraId="0D0928BC"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0.12524</w:t>
            </w:r>
          </w:p>
        </w:tc>
        <w:tc>
          <w:tcPr>
            <w:tcW w:w="1163" w:type="dxa"/>
            <w:noWrap/>
            <w:hideMark/>
          </w:tcPr>
          <w:p w14:paraId="336C75C9"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2.50488</w:t>
            </w:r>
          </w:p>
        </w:tc>
        <w:tc>
          <w:tcPr>
            <w:tcW w:w="1163" w:type="dxa"/>
            <w:noWrap/>
            <w:hideMark/>
          </w:tcPr>
          <w:p w14:paraId="62EF706A"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0.86695</w:t>
            </w:r>
          </w:p>
        </w:tc>
      </w:tr>
      <w:tr w:rsidR="007A03EC" w:rsidRPr="007A03EC" w14:paraId="2B508870" w14:textId="77777777" w:rsidTr="006E1C1E">
        <w:trPr>
          <w:trHeight w:val="300"/>
        </w:trPr>
        <w:tc>
          <w:tcPr>
            <w:tcW w:w="1121" w:type="dxa"/>
            <w:noWrap/>
            <w:hideMark/>
          </w:tcPr>
          <w:p w14:paraId="414E8863"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3</w:t>
            </w:r>
          </w:p>
        </w:tc>
        <w:tc>
          <w:tcPr>
            <w:tcW w:w="1121" w:type="dxa"/>
            <w:noWrap/>
            <w:hideMark/>
          </w:tcPr>
          <w:p w14:paraId="7CD30358"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50</w:t>
            </w:r>
          </w:p>
        </w:tc>
        <w:tc>
          <w:tcPr>
            <w:tcW w:w="1121" w:type="dxa"/>
            <w:noWrap/>
            <w:hideMark/>
          </w:tcPr>
          <w:p w14:paraId="46344ED0"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30</w:t>
            </w:r>
          </w:p>
        </w:tc>
        <w:tc>
          <w:tcPr>
            <w:tcW w:w="1163" w:type="dxa"/>
            <w:noWrap/>
            <w:hideMark/>
          </w:tcPr>
          <w:p w14:paraId="5FC0678A"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17.3537</w:t>
            </w:r>
          </w:p>
        </w:tc>
        <w:tc>
          <w:tcPr>
            <w:tcW w:w="1163" w:type="dxa"/>
            <w:noWrap/>
            <w:hideMark/>
          </w:tcPr>
          <w:p w14:paraId="7350FB23"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0.08431</w:t>
            </w:r>
          </w:p>
        </w:tc>
        <w:tc>
          <w:tcPr>
            <w:tcW w:w="1163" w:type="dxa"/>
            <w:noWrap/>
            <w:hideMark/>
          </w:tcPr>
          <w:p w14:paraId="04BF5E09"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2.52927</w:t>
            </w:r>
          </w:p>
        </w:tc>
        <w:tc>
          <w:tcPr>
            <w:tcW w:w="1163" w:type="dxa"/>
            <w:noWrap/>
            <w:hideMark/>
          </w:tcPr>
          <w:p w14:paraId="3C873D89"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0.89403</w:t>
            </w:r>
          </w:p>
        </w:tc>
      </w:tr>
      <w:tr w:rsidR="007A03EC" w:rsidRPr="007A03EC" w14:paraId="725B8865" w14:textId="77777777" w:rsidTr="006E1C1E">
        <w:trPr>
          <w:trHeight w:val="300"/>
        </w:trPr>
        <w:tc>
          <w:tcPr>
            <w:tcW w:w="1121" w:type="dxa"/>
            <w:noWrap/>
            <w:hideMark/>
          </w:tcPr>
          <w:p w14:paraId="4B8EF818"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4</w:t>
            </w:r>
          </w:p>
        </w:tc>
        <w:tc>
          <w:tcPr>
            <w:tcW w:w="1121" w:type="dxa"/>
            <w:noWrap/>
            <w:hideMark/>
          </w:tcPr>
          <w:p w14:paraId="46D08E87"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60</w:t>
            </w:r>
          </w:p>
        </w:tc>
        <w:tc>
          <w:tcPr>
            <w:tcW w:w="1121" w:type="dxa"/>
            <w:noWrap/>
            <w:hideMark/>
          </w:tcPr>
          <w:p w14:paraId="49F8BAC4"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40</w:t>
            </w:r>
          </w:p>
        </w:tc>
        <w:tc>
          <w:tcPr>
            <w:tcW w:w="1163" w:type="dxa"/>
            <w:noWrap/>
            <w:hideMark/>
          </w:tcPr>
          <w:p w14:paraId="6621D65B"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18.939</w:t>
            </w:r>
          </w:p>
        </w:tc>
        <w:tc>
          <w:tcPr>
            <w:tcW w:w="1163" w:type="dxa"/>
            <w:noWrap/>
            <w:hideMark/>
          </w:tcPr>
          <w:p w14:paraId="3B294324"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0.1053</w:t>
            </w:r>
          </w:p>
        </w:tc>
        <w:tc>
          <w:tcPr>
            <w:tcW w:w="1163" w:type="dxa"/>
            <w:noWrap/>
            <w:hideMark/>
          </w:tcPr>
          <w:p w14:paraId="39018D00"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4.2122</w:t>
            </w:r>
          </w:p>
        </w:tc>
        <w:tc>
          <w:tcPr>
            <w:tcW w:w="1163" w:type="dxa"/>
            <w:noWrap/>
            <w:hideMark/>
          </w:tcPr>
          <w:p w14:paraId="0B8B1970"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1.41267</w:t>
            </w:r>
          </w:p>
        </w:tc>
      </w:tr>
      <w:tr w:rsidR="007A03EC" w:rsidRPr="007A03EC" w14:paraId="025639A7" w14:textId="77777777" w:rsidTr="006E1C1E">
        <w:trPr>
          <w:trHeight w:val="300"/>
        </w:trPr>
        <w:tc>
          <w:tcPr>
            <w:tcW w:w="1121" w:type="dxa"/>
            <w:noWrap/>
            <w:hideMark/>
          </w:tcPr>
          <w:p w14:paraId="3C8C7910"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5</w:t>
            </w:r>
          </w:p>
        </w:tc>
        <w:tc>
          <w:tcPr>
            <w:tcW w:w="1121" w:type="dxa"/>
            <w:noWrap/>
            <w:hideMark/>
          </w:tcPr>
          <w:p w14:paraId="740D23B7"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70</w:t>
            </w:r>
          </w:p>
        </w:tc>
        <w:tc>
          <w:tcPr>
            <w:tcW w:w="1121" w:type="dxa"/>
            <w:noWrap/>
            <w:hideMark/>
          </w:tcPr>
          <w:p w14:paraId="37201991"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50</w:t>
            </w:r>
          </w:p>
        </w:tc>
        <w:tc>
          <w:tcPr>
            <w:tcW w:w="1163" w:type="dxa"/>
            <w:noWrap/>
            <w:hideMark/>
          </w:tcPr>
          <w:p w14:paraId="6581B3B4"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27.8415</w:t>
            </w:r>
          </w:p>
        </w:tc>
        <w:tc>
          <w:tcPr>
            <w:tcW w:w="1163" w:type="dxa"/>
            <w:noWrap/>
            <w:hideMark/>
          </w:tcPr>
          <w:p w14:paraId="3BD7ED0A"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0.08863</w:t>
            </w:r>
          </w:p>
        </w:tc>
        <w:tc>
          <w:tcPr>
            <w:tcW w:w="1163" w:type="dxa"/>
            <w:noWrap/>
            <w:hideMark/>
          </w:tcPr>
          <w:p w14:paraId="65AD5AA5"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4.43171</w:t>
            </w:r>
          </w:p>
        </w:tc>
        <w:tc>
          <w:tcPr>
            <w:tcW w:w="1163" w:type="dxa"/>
            <w:noWrap/>
            <w:hideMark/>
          </w:tcPr>
          <w:p w14:paraId="467B46C1" w14:textId="77777777" w:rsidR="007A03EC" w:rsidRPr="007A03EC" w:rsidRDefault="007A03EC" w:rsidP="007A03EC">
            <w:pPr>
              <w:spacing w:line="276" w:lineRule="auto"/>
              <w:contextualSpacing/>
              <w:jc w:val="both"/>
              <w:rPr>
                <w:rFonts w:ascii="Times New Roman" w:eastAsia="Calibri" w:hAnsi="Times New Roman" w:cs="Times New Roman"/>
                <w:sz w:val="24"/>
                <w:szCs w:val="24"/>
                <w:lang w:eastAsia="zh-CN"/>
              </w:rPr>
            </w:pPr>
            <w:r w:rsidRPr="007A03EC">
              <w:rPr>
                <w:rFonts w:ascii="Times New Roman" w:eastAsia="Calibri" w:hAnsi="Times New Roman" w:cs="Times New Roman"/>
                <w:sz w:val="24"/>
                <w:szCs w:val="24"/>
                <w:lang w:eastAsia="zh-CN"/>
              </w:rPr>
              <w:t>1.46858</w:t>
            </w:r>
          </w:p>
        </w:tc>
      </w:tr>
    </w:tbl>
    <w:p w14:paraId="40EE5F7C" w14:textId="77777777" w:rsidR="007A03EC" w:rsidRPr="007A03EC" w:rsidRDefault="007A03EC" w:rsidP="007A03EC">
      <w:pPr>
        <w:spacing w:after="0" w:line="276" w:lineRule="auto"/>
        <w:contextualSpacing/>
        <w:jc w:val="both"/>
        <w:rPr>
          <w:rFonts w:ascii="Times New Roman" w:eastAsia="Calibri" w:hAnsi="Times New Roman" w:cs="Times New Roman"/>
          <w:kern w:val="0"/>
          <w:sz w:val="24"/>
          <w:szCs w:val="24"/>
          <w:lang w:eastAsia="zh-CN"/>
          <w14:ligatures w14:val="none"/>
        </w:rPr>
      </w:pPr>
    </w:p>
    <w:p w14:paraId="13D1EB26" w14:textId="77777777" w:rsidR="007A03EC" w:rsidRPr="007A03EC" w:rsidRDefault="007A03EC" w:rsidP="007A03EC">
      <w:pPr>
        <w:spacing w:after="0" w:line="480" w:lineRule="auto"/>
        <w:contextualSpacing/>
        <w:jc w:val="both"/>
        <w:rPr>
          <w:rFonts w:ascii="Times New Roman" w:eastAsia="Calibri" w:hAnsi="Times New Roman" w:cs="Times New Roman"/>
          <w:kern w:val="0"/>
          <w:sz w:val="24"/>
          <w:szCs w:val="24"/>
          <w:lang w:eastAsia="zh-CN"/>
          <w14:ligatures w14:val="none"/>
        </w:rPr>
      </w:pPr>
      <w:r w:rsidRPr="007A03EC">
        <w:rPr>
          <w:rFonts w:ascii="Times New Roman" w:eastAsia="Calibri" w:hAnsi="Times New Roman" w:cs="Times New Roman"/>
          <w:noProof/>
          <w:kern w:val="0"/>
          <w:sz w:val="24"/>
          <w:szCs w:val="24"/>
          <w14:ligatures w14:val="none"/>
        </w:rPr>
        <w:drawing>
          <wp:inline distT="0" distB="0" distL="0" distR="0" wp14:anchorId="33A578C7" wp14:editId="6E172961">
            <wp:extent cx="5016500" cy="1809750"/>
            <wp:effectExtent l="0" t="0" r="12700" b="0"/>
            <wp:docPr id="11" name="Chart 28">
              <a:extLst xmlns:a="http://schemas.openxmlformats.org/drawingml/2006/main">
                <a:ext uri="{FF2B5EF4-FFF2-40B4-BE49-F238E27FC236}">
                  <a16:creationId xmlns:a16="http://schemas.microsoft.com/office/drawing/2014/main" id="{304B642B-558B-4F3E-89E4-2FEC83802F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736C5C7" w14:textId="77777777" w:rsidR="007A03EC" w:rsidRPr="007A03EC" w:rsidRDefault="007A03EC" w:rsidP="007A03EC">
      <w:pPr>
        <w:spacing w:after="0" w:line="480" w:lineRule="auto"/>
        <w:contextualSpacing/>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Fig. 11:</w:t>
      </w:r>
      <w:r w:rsidRPr="007A03EC">
        <w:rPr>
          <w:rFonts w:ascii="Times New Roman" w:eastAsia="Times New Roman" w:hAnsi="Times New Roman" w:cs="Times New Roman"/>
          <w:color w:val="000000"/>
          <w:kern w:val="0"/>
          <w:sz w:val="24"/>
          <w:szCs w:val="24"/>
          <w:lang w:eastAsia="zh-CN"/>
          <w14:ligatures w14:val="none"/>
        </w:rPr>
        <w:t xml:space="preserve"> </w:t>
      </w:r>
      <w:r>
        <w:rPr>
          <w:rFonts w:ascii="Times New Roman" w:eastAsia="Times New Roman" w:hAnsi="Times New Roman" w:cs="Times New Roman"/>
          <w:color w:val="000000"/>
          <w:kern w:val="0"/>
          <w:sz w:val="24"/>
          <w:szCs w:val="24"/>
          <w:lang w:eastAsia="zh-CN"/>
          <w14:ligatures w14:val="none"/>
        </w:rPr>
        <w:t>G</w:t>
      </w:r>
      <w:r w:rsidRPr="007A03EC">
        <w:rPr>
          <w:rFonts w:ascii="Times New Roman" w:eastAsia="Times New Roman" w:hAnsi="Times New Roman" w:cs="Times New Roman"/>
          <w:color w:val="000000"/>
          <w:kern w:val="0"/>
          <w:sz w:val="24"/>
          <w:szCs w:val="24"/>
          <w:lang w:eastAsia="zh-CN"/>
          <w14:ligatures w14:val="none"/>
        </w:rPr>
        <w:t>raph of ln(</w:t>
      </w:r>
      <w:proofErr w:type="spellStart"/>
      <w:r w:rsidRPr="007A03EC">
        <w:rPr>
          <w:rFonts w:ascii="Times New Roman" w:eastAsia="Times New Roman" w:hAnsi="Times New Roman" w:cs="Times New Roman"/>
          <w:color w:val="000000"/>
          <w:kern w:val="0"/>
          <w:sz w:val="24"/>
          <w:szCs w:val="24"/>
          <w:lang w:eastAsia="zh-CN"/>
          <w14:ligatures w14:val="none"/>
        </w:rPr>
        <w:t>qe</w:t>
      </w:r>
      <w:proofErr w:type="spellEnd"/>
      <w:r w:rsidRPr="007A03EC">
        <w:rPr>
          <w:rFonts w:ascii="Times New Roman" w:eastAsia="Times New Roman" w:hAnsi="Times New Roman" w:cs="Times New Roman"/>
          <w:color w:val="000000"/>
          <w:kern w:val="0"/>
          <w:sz w:val="24"/>
          <w:szCs w:val="24"/>
          <w:lang w:eastAsia="zh-CN"/>
          <w14:ligatures w14:val="none"/>
        </w:rPr>
        <w:t xml:space="preserve">-qt) against the time taken for the adsorption rate capacity on crude oil with </w:t>
      </w:r>
      <w:r>
        <w:rPr>
          <w:rFonts w:ascii="Times New Roman" w:eastAsia="Times New Roman" w:hAnsi="Times New Roman" w:cs="Times New Roman"/>
          <w:color w:val="000000"/>
          <w:kern w:val="0"/>
          <w:sz w:val="24"/>
          <w:szCs w:val="24"/>
          <w:lang w:eastAsia="zh-CN"/>
          <w14:ligatures w14:val="none"/>
        </w:rPr>
        <w:t>an</w:t>
      </w:r>
      <w:r w:rsidRPr="007A03EC">
        <w:rPr>
          <w:rFonts w:ascii="Times New Roman" w:eastAsia="Times New Roman" w:hAnsi="Times New Roman" w:cs="Times New Roman"/>
          <w:color w:val="000000"/>
          <w:kern w:val="0"/>
          <w:sz w:val="24"/>
          <w:szCs w:val="24"/>
          <w:lang w:eastAsia="zh-CN"/>
          <w14:ligatures w14:val="none"/>
        </w:rPr>
        <w:t xml:space="preserve"> R</w:t>
      </w:r>
      <w:r w:rsidRPr="007A03EC">
        <w:rPr>
          <w:rFonts w:ascii="Times New Roman" w:eastAsia="Times New Roman" w:hAnsi="Times New Roman" w:cs="Times New Roman"/>
          <w:color w:val="000000"/>
          <w:kern w:val="0"/>
          <w:sz w:val="24"/>
          <w:szCs w:val="24"/>
          <w:vertAlign w:val="superscript"/>
          <w:lang w:eastAsia="zh-CN"/>
          <w14:ligatures w14:val="none"/>
        </w:rPr>
        <w:t>2</w:t>
      </w:r>
      <w:r w:rsidRPr="007A03EC">
        <w:rPr>
          <w:rFonts w:ascii="Times New Roman" w:eastAsia="Times New Roman" w:hAnsi="Times New Roman" w:cs="Times New Roman"/>
          <w:color w:val="000000"/>
          <w:kern w:val="0"/>
          <w:sz w:val="24"/>
          <w:szCs w:val="24"/>
          <w:lang w:eastAsia="zh-CN"/>
          <w14:ligatures w14:val="none"/>
        </w:rPr>
        <w:t xml:space="preserve"> value of 0.8938</w:t>
      </w:r>
    </w:p>
    <w:p w14:paraId="0B4E4D3F" w14:textId="77777777" w:rsidR="007A03EC" w:rsidRPr="007A03EC" w:rsidRDefault="007A03EC" w:rsidP="007A03EC">
      <w:pPr>
        <w:spacing w:after="0" w:line="480" w:lineRule="auto"/>
        <w:contextualSpacing/>
        <w:jc w:val="both"/>
        <w:rPr>
          <w:rFonts w:ascii="Times New Roman" w:eastAsia="Times New Roman" w:hAnsi="Times New Roman" w:cs="Times New Roman"/>
          <w:color w:val="000000"/>
          <w:kern w:val="0"/>
          <w:sz w:val="24"/>
          <w:szCs w:val="24"/>
          <w:lang w:eastAsia="zh-CN"/>
          <w14:ligatures w14:val="none"/>
        </w:rPr>
      </w:pPr>
      <w:r w:rsidRPr="007A03EC">
        <w:rPr>
          <w:rFonts w:ascii="Times New Roman" w:eastAsia="Calibri" w:hAnsi="Times New Roman" w:cs="Times New Roman"/>
          <w:noProof/>
          <w:kern w:val="0"/>
          <w:sz w:val="24"/>
          <w:szCs w:val="24"/>
          <w14:ligatures w14:val="none"/>
        </w:rPr>
        <w:drawing>
          <wp:inline distT="0" distB="0" distL="0" distR="0" wp14:anchorId="099B6C32" wp14:editId="2A927AAE">
            <wp:extent cx="5156200" cy="1803400"/>
            <wp:effectExtent l="0" t="0" r="6350" b="6350"/>
            <wp:docPr id="19" name="Chart 27">
              <a:extLst xmlns:a="http://schemas.openxmlformats.org/drawingml/2006/main">
                <a:ext uri="{FF2B5EF4-FFF2-40B4-BE49-F238E27FC236}">
                  <a16:creationId xmlns:a16="http://schemas.microsoft.com/office/drawing/2014/main" id="{304B642B-558B-4F3E-89E4-2FEC83802F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5F6175E" w14:textId="77777777" w:rsidR="007A03EC" w:rsidRPr="004F282B" w:rsidRDefault="007A03EC" w:rsidP="007A03EC">
      <w:pPr>
        <w:spacing w:after="0" w:line="480" w:lineRule="auto"/>
        <w:contextualSpacing/>
        <w:jc w:val="both"/>
        <w:rPr>
          <w:rFonts w:ascii="Times New Roman" w:eastAsia="Times New Roman" w:hAnsi="Times New Roman" w:cs="Times New Roman"/>
          <w:color w:val="000000"/>
          <w:kern w:val="0"/>
          <w:sz w:val="24"/>
          <w:szCs w:val="24"/>
          <w:lang w:eastAsia="zh-CN"/>
          <w14:ligatures w14:val="none"/>
        </w:rPr>
      </w:pPr>
      <w:r w:rsidRPr="007A03EC">
        <w:rPr>
          <w:rFonts w:ascii="Times New Roman" w:eastAsia="Times New Roman" w:hAnsi="Times New Roman" w:cs="Times New Roman"/>
          <w:color w:val="000000"/>
          <w:kern w:val="0"/>
          <w:sz w:val="24"/>
          <w:szCs w:val="24"/>
          <w:lang w:eastAsia="zh-CN"/>
          <w14:ligatures w14:val="none"/>
        </w:rPr>
        <w:t>Fig</w:t>
      </w:r>
      <w:r>
        <w:rPr>
          <w:rFonts w:ascii="Times New Roman" w:eastAsia="Times New Roman" w:hAnsi="Times New Roman" w:cs="Times New Roman"/>
          <w:color w:val="000000"/>
          <w:kern w:val="0"/>
          <w:sz w:val="24"/>
          <w:szCs w:val="24"/>
          <w:lang w:eastAsia="zh-CN"/>
          <w14:ligatures w14:val="none"/>
        </w:rPr>
        <w:t>. 12</w:t>
      </w:r>
      <w:r w:rsidRPr="007A03EC">
        <w:rPr>
          <w:rFonts w:ascii="Times New Roman" w:eastAsia="Times New Roman" w:hAnsi="Times New Roman" w:cs="Times New Roman"/>
          <w:color w:val="000000"/>
          <w:kern w:val="0"/>
          <w:sz w:val="24"/>
          <w:szCs w:val="24"/>
          <w:lang w:eastAsia="zh-CN"/>
          <w14:ligatures w14:val="none"/>
        </w:rPr>
        <w:t>:</w:t>
      </w:r>
      <w:r>
        <w:rPr>
          <w:rFonts w:ascii="Times New Roman" w:eastAsia="Times New Roman" w:hAnsi="Times New Roman" w:cs="Times New Roman"/>
          <w:color w:val="000000"/>
          <w:kern w:val="0"/>
          <w:sz w:val="24"/>
          <w:szCs w:val="24"/>
          <w:lang w:eastAsia="zh-CN"/>
          <w14:ligatures w14:val="none"/>
        </w:rPr>
        <w:t xml:space="preserve"> </w:t>
      </w:r>
      <w:r w:rsidRPr="007A03EC">
        <w:rPr>
          <w:rFonts w:ascii="Times New Roman" w:eastAsia="Times New Roman" w:hAnsi="Times New Roman" w:cs="Times New Roman"/>
          <w:color w:val="000000"/>
          <w:kern w:val="0"/>
          <w:sz w:val="24"/>
          <w:szCs w:val="24"/>
          <w:lang w:eastAsia="zh-CN"/>
          <w14:ligatures w14:val="none"/>
        </w:rPr>
        <w:t>Graph of ln(</w:t>
      </w:r>
      <w:proofErr w:type="spellStart"/>
      <w:r w:rsidRPr="007A03EC">
        <w:rPr>
          <w:rFonts w:ascii="Times New Roman" w:eastAsia="Times New Roman" w:hAnsi="Times New Roman" w:cs="Times New Roman"/>
          <w:color w:val="000000"/>
          <w:kern w:val="0"/>
          <w:sz w:val="24"/>
          <w:szCs w:val="24"/>
          <w:lang w:eastAsia="zh-CN"/>
          <w14:ligatures w14:val="none"/>
        </w:rPr>
        <w:t>qe</w:t>
      </w:r>
      <w:proofErr w:type="spellEnd"/>
      <w:r w:rsidRPr="007A03EC">
        <w:rPr>
          <w:rFonts w:ascii="Times New Roman" w:eastAsia="Times New Roman" w:hAnsi="Times New Roman" w:cs="Times New Roman"/>
          <w:color w:val="000000"/>
          <w:kern w:val="0"/>
          <w:sz w:val="24"/>
          <w:szCs w:val="24"/>
          <w:lang w:eastAsia="zh-CN"/>
          <w14:ligatures w14:val="none"/>
        </w:rPr>
        <w:t>-qt) against the time in minutes</w:t>
      </w:r>
    </w:p>
    <w:p w14:paraId="5CEB54CD" w14:textId="77777777" w:rsidR="007A03EC" w:rsidRPr="007A03EC" w:rsidRDefault="007A03EC" w:rsidP="007A03EC">
      <w:pPr>
        <w:spacing w:after="0" w:line="276" w:lineRule="auto"/>
        <w:contextualSpacing/>
        <w:jc w:val="both"/>
        <w:rPr>
          <w:rFonts w:ascii="Times New Roman" w:eastAsia="Times New Roman" w:hAnsi="Times New Roman" w:cs="Times New Roman"/>
          <w:b/>
          <w:color w:val="000000"/>
          <w:kern w:val="0"/>
          <w:sz w:val="24"/>
          <w:szCs w:val="24"/>
          <w:lang w:eastAsia="zh-CN"/>
          <w14:ligatures w14:val="none"/>
        </w:rPr>
      </w:pPr>
      <w:r w:rsidRPr="007A03EC">
        <w:rPr>
          <w:rFonts w:ascii="Times New Roman" w:eastAsia="Times New Roman" w:hAnsi="Times New Roman" w:cs="Times New Roman"/>
          <w:b/>
          <w:color w:val="000000"/>
          <w:kern w:val="0"/>
          <w:sz w:val="24"/>
          <w:szCs w:val="24"/>
          <w:lang w:eastAsia="zh-CN"/>
          <w14:ligatures w14:val="none"/>
        </w:rPr>
        <w:t xml:space="preserve">Table </w:t>
      </w:r>
      <w:r>
        <w:rPr>
          <w:rFonts w:ascii="Times New Roman" w:eastAsia="Times New Roman" w:hAnsi="Times New Roman" w:cs="Times New Roman"/>
          <w:b/>
          <w:color w:val="000000"/>
          <w:kern w:val="0"/>
          <w:sz w:val="24"/>
          <w:szCs w:val="24"/>
          <w:lang w:eastAsia="zh-CN"/>
          <w14:ligatures w14:val="none"/>
        </w:rPr>
        <w:t>1</w:t>
      </w:r>
      <w:r w:rsidR="00FD558D">
        <w:rPr>
          <w:rFonts w:ascii="Times New Roman" w:eastAsia="Times New Roman" w:hAnsi="Times New Roman" w:cs="Times New Roman"/>
          <w:b/>
          <w:color w:val="000000"/>
          <w:kern w:val="0"/>
          <w:sz w:val="24"/>
          <w:szCs w:val="24"/>
          <w:lang w:eastAsia="zh-CN"/>
          <w14:ligatures w14:val="none"/>
        </w:rPr>
        <w:t>1</w:t>
      </w:r>
      <w:r w:rsidRPr="007A03EC">
        <w:rPr>
          <w:rFonts w:ascii="Times New Roman" w:eastAsia="Times New Roman" w:hAnsi="Times New Roman" w:cs="Times New Roman"/>
          <w:b/>
          <w:color w:val="000000"/>
          <w:kern w:val="0"/>
          <w:sz w:val="24"/>
          <w:szCs w:val="24"/>
          <w:lang w:eastAsia="zh-CN"/>
          <w14:ligatures w14:val="none"/>
        </w:rPr>
        <w:t>:</w:t>
      </w:r>
      <w:r>
        <w:rPr>
          <w:rFonts w:ascii="Times New Roman" w:eastAsia="Times New Roman" w:hAnsi="Times New Roman" w:cs="Times New Roman"/>
          <w:b/>
          <w:color w:val="000000"/>
          <w:kern w:val="0"/>
          <w:sz w:val="24"/>
          <w:szCs w:val="24"/>
          <w:lang w:eastAsia="zh-CN"/>
          <w14:ligatures w14:val="none"/>
        </w:rPr>
        <w:t xml:space="preserve"> </w:t>
      </w:r>
      <w:r w:rsidRPr="007A03EC">
        <w:rPr>
          <w:rFonts w:ascii="Times New Roman" w:eastAsia="Times New Roman" w:hAnsi="Times New Roman" w:cs="Times New Roman"/>
          <w:b/>
          <w:color w:val="000000"/>
          <w:kern w:val="0"/>
          <w:sz w:val="24"/>
          <w:szCs w:val="24"/>
          <w:lang w:eastAsia="zh-CN"/>
          <w14:ligatures w14:val="none"/>
        </w:rPr>
        <w:t>Pseudo</w:t>
      </w:r>
      <w:r>
        <w:rPr>
          <w:rFonts w:ascii="Times New Roman" w:eastAsia="Times New Roman" w:hAnsi="Times New Roman" w:cs="Times New Roman"/>
          <w:b/>
          <w:color w:val="000000"/>
          <w:kern w:val="0"/>
          <w:sz w:val="24"/>
          <w:szCs w:val="24"/>
          <w:lang w:eastAsia="zh-CN"/>
          <w14:ligatures w14:val="none"/>
        </w:rPr>
        <w:t>-</w:t>
      </w:r>
      <w:r w:rsidRPr="007A03EC">
        <w:rPr>
          <w:rFonts w:ascii="Times New Roman" w:eastAsia="Times New Roman" w:hAnsi="Times New Roman" w:cs="Times New Roman"/>
          <w:b/>
          <w:color w:val="000000"/>
          <w:kern w:val="0"/>
          <w:sz w:val="24"/>
          <w:szCs w:val="24"/>
          <w:lang w:eastAsia="zh-CN"/>
          <w14:ligatures w14:val="none"/>
        </w:rPr>
        <w:t>second order kinetics for crude oil</w:t>
      </w:r>
      <w:r>
        <w:rPr>
          <w:rFonts w:ascii="Times New Roman" w:eastAsia="Times New Roman" w:hAnsi="Times New Roman" w:cs="Times New Roman"/>
          <w:b/>
          <w:color w:val="000000"/>
          <w:kern w:val="0"/>
          <w:sz w:val="24"/>
          <w:szCs w:val="24"/>
          <w:lang w:eastAsia="zh-CN"/>
          <w14:ligatures w14:val="none"/>
        </w:rPr>
        <w:t xml:space="preserve"> </w:t>
      </w:r>
    </w:p>
    <w:tbl>
      <w:tblPr>
        <w:tblW w:w="7557" w:type="dxa"/>
        <w:tblBorders>
          <w:top w:val="single" w:sz="4" w:space="0" w:color="auto"/>
          <w:bottom w:val="single" w:sz="4" w:space="0" w:color="auto"/>
        </w:tblBorders>
        <w:tblLook w:val="04A0" w:firstRow="1" w:lastRow="0" w:firstColumn="1" w:lastColumn="0" w:noHBand="0" w:noVBand="1"/>
      </w:tblPr>
      <w:tblGrid>
        <w:gridCol w:w="1213"/>
        <w:gridCol w:w="1213"/>
        <w:gridCol w:w="1213"/>
        <w:gridCol w:w="1258"/>
        <w:gridCol w:w="1330"/>
        <w:gridCol w:w="1330"/>
      </w:tblGrid>
      <w:tr w:rsidR="007A03EC" w:rsidRPr="007A03EC" w14:paraId="01E6E417" w14:textId="77777777" w:rsidTr="006E1C1E">
        <w:trPr>
          <w:trHeight w:val="332"/>
        </w:trPr>
        <w:tc>
          <w:tcPr>
            <w:tcW w:w="1213" w:type="dxa"/>
            <w:tcBorders>
              <w:top w:val="single" w:sz="4" w:space="0" w:color="auto"/>
              <w:bottom w:val="single" w:sz="4" w:space="0" w:color="auto"/>
            </w:tcBorders>
            <w:noWrap/>
            <w:vAlign w:val="bottom"/>
            <w:hideMark/>
          </w:tcPr>
          <w:p w14:paraId="4B212CA4"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s/n</w:t>
            </w:r>
          </w:p>
        </w:tc>
        <w:tc>
          <w:tcPr>
            <w:tcW w:w="1213" w:type="dxa"/>
            <w:tcBorders>
              <w:top w:val="single" w:sz="4" w:space="0" w:color="auto"/>
              <w:bottom w:val="single" w:sz="4" w:space="0" w:color="auto"/>
            </w:tcBorders>
            <w:noWrap/>
            <w:vAlign w:val="bottom"/>
            <w:hideMark/>
          </w:tcPr>
          <w:p w14:paraId="52BA6632"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t (mins)</w:t>
            </w:r>
          </w:p>
        </w:tc>
        <w:tc>
          <w:tcPr>
            <w:tcW w:w="1213" w:type="dxa"/>
            <w:tcBorders>
              <w:top w:val="single" w:sz="4" w:space="0" w:color="auto"/>
              <w:bottom w:val="single" w:sz="4" w:space="0" w:color="auto"/>
            </w:tcBorders>
            <w:noWrap/>
            <w:vAlign w:val="bottom"/>
            <w:hideMark/>
          </w:tcPr>
          <w:p w14:paraId="53EF651A"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Co</w:t>
            </w:r>
          </w:p>
        </w:tc>
        <w:tc>
          <w:tcPr>
            <w:tcW w:w="1258" w:type="dxa"/>
            <w:tcBorders>
              <w:top w:val="single" w:sz="4" w:space="0" w:color="auto"/>
              <w:bottom w:val="single" w:sz="4" w:space="0" w:color="auto"/>
            </w:tcBorders>
            <w:noWrap/>
            <w:vAlign w:val="bottom"/>
            <w:hideMark/>
          </w:tcPr>
          <w:p w14:paraId="22068797"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Ce</w:t>
            </w:r>
          </w:p>
        </w:tc>
        <w:tc>
          <w:tcPr>
            <w:tcW w:w="1330" w:type="dxa"/>
            <w:tcBorders>
              <w:top w:val="single" w:sz="4" w:space="0" w:color="auto"/>
              <w:bottom w:val="single" w:sz="4" w:space="0" w:color="auto"/>
            </w:tcBorders>
            <w:noWrap/>
            <w:vAlign w:val="bottom"/>
            <w:hideMark/>
          </w:tcPr>
          <w:p w14:paraId="6F8C69F8"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Qt</w:t>
            </w:r>
          </w:p>
        </w:tc>
        <w:tc>
          <w:tcPr>
            <w:tcW w:w="1330" w:type="dxa"/>
            <w:tcBorders>
              <w:top w:val="single" w:sz="4" w:space="0" w:color="auto"/>
              <w:bottom w:val="single" w:sz="4" w:space="0" w:color="auto"/>
            </w:tcBorders>
            <w:noWrap/>
            <w:vAlign w:val="bottom"/>
            <w:hideMark/>
          </w:tcPr>
          <w:p w14:paraId="78CA3F2F"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t/qt</w:t>
            </w:r>
          </w:p>
        </w:tc>
      </w:tr>
      <w:tr w:rsidR="007A03EC" w:rsidRPr="007A03EC" w14:paraId="558CCB20" w14:textId="77777777" w:rsidTr="006E1C1E">
        <w:trPr>
          <w:trHeight w:val="332"/>
        </w:trPr>
        <w:tc>
          <w:tcPr>
            <w:tcW w:w="1213" w:type="dxa"/>
            <w:tcBorders>
              <w:top w:val="single" w:sz="4" w:space="0" w:color="auto"/>
            </w:tcBorders>
            <w:noWrap/>
            <w:vAlign w:val="bottom"/>
            <w:hideMark/>
          </w:tcPr>
          <w:p w14:paraId="11C8FD22"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1</w:t>
            </w:r>
          </w:p>
        </w:tc>
        <w:tc>
          <w:tcPr>
            <w:tcW w:w="1213" w:type="dxa"/>
            <w:tcBorders>
              <w:top w:val="single" w:sz="4" w:space="0" w:color="auto"/>
            </w:tcBorders>
            <w:noWrap/>
            <w:vAlign w:val="bottom"/>
            <w:hideMark/>
          </w:tcPr>
          <w:p w14:paraId="66A3AC5C"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30</w:t>
            </w:r>
          </w:p>
        </w:tc>
        <w:tc>
          <w:tcPr>
            <w:tcW w:w="1213" w:type="dxa"/>
            <w:tcBorders>
              <w:top w:val="single" w:sz="4" w:space="0" w:color="auto"/>
            </w:tcBorders>
            <w:noWrap/>
            <w:vAlign w:val="bottom"/>
            <w:hideMark/>
          </w:tcPr>
          <w:p w14:paraId="3018404E"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10</w:t>
            </w:r>
          </w:p>
        </w:tc>
        <w:tc>
          <w:tcPr>
            <w:tcW w:w="1258" w:type="dxa"/>
            <w:tcBorders>
              <w:top w:val="single" w:sz="4" w:space="0" w:color="auto"/>
            </w:tcBorders>
            <w:noWrap/>
            <w:vAlign w:val="bottom"/>
            <w:hideMark/>
          </w:tcPr>
          <w:p w14:paraId="2D67C5FB"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3.57317</w:t>
            </w:r>
          </w:p>
        </w:tc>
        <w:tc>
          <w:tcPr>
            <w:tcW w:w="1330" w:type="dxa"/>
            <w:tcBorders>
              <w:top w:val="single" w:sz="4" w:space="0" w:color="auto"/>
            </w:tcBorders>
            <w:noWrap/>
            <w:vAlign w:val="bottom"/>
            <w:hideMark/>
          </w:tcPr>
          <w:p w14:paraId="0122F944"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0.128537</w:t>
            </w:r>
          </w:p>
        </w:tc>
        <w:tc>
          <w:tcPr>
            <w:tcW w:w="1330" w:type="dxa"/>
            <w:tcBorders>
              <w:top w:val="single" w:sz="4" w:space="0" w:color="auto"/>
            </w:tcBorders>
            <w:noWrap/>
            <w:vAlign w:val="bottom"/>
            <w:hideMark/>
          </w:tcPr>
          <w:p w14:paraId="35C15954"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233.3966</w:t>
            </w:r>
          </w:p>
        </w:tc>
      </w:tr>
      <w:tr w:rsidR="007A03EC" w:rsidRPr="007A03EC" w14:paraId="33014DA8" w14:textId="77777777" w:rsidTr="006E1C1E">
        <w:trPr>
          <w:trHeight w:val="332"/>
        </w:trPr>
        <w:tc>
          <w:tcPr>
            <w:tcW w:w="1213" w:type="dxa"/>
            <w:noWrap/>
            <w:vAlign w:val="bottom"/>
            <w:hideMark/>
          </w:tcPr>
          <w:p w14:paraId="1559673D"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2</w:t>
            </w:r>
          </w:p>
        </w:tc>
        <w:tc>
          <w:tcPr>
            <w:tcW w:w="1213" w:type="dxa"/>
            <w:noWrap/>
            <w:vAlign w:val="bottom"/>
            <w:hideMark/>
          </w:tcPr>
          <w:p w14:paraId="21DA561F"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40</w:t>
            </w:r>
          </w:p>
        </w:tc>
        <w:tc>
          <w:tcPr>
            <w:tcW w:w="1213" w:type="dxa"/>
            <w:noWrap/>
            <w:vAlign w:val="bottom"/>
            <w:hideMark/>
          </w:tcPr>
          <w:p w14:paraId="50269743"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20</w:t>
            </w:r>
          </w:p>
        </w:tc>
        <w:tc>
          <w:tcPr>
            <w:tcW w:w="1258" w:type="dxa"/>
            <w:noWrap/>
            <w:vAlign w:val="bottom"/>
            <w:hideMark/>
          </w:tcPr>
          <w:p w14:paraId="7385C16D"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7.47561</w:t>
            </w:r>
          </w:p>
        </w:tc>
        <w:tc>
          <w:tcPr>
            <w:tcW w:w="1330" w:type="dxa"/>
            <w:noWrap/>
            <w:vAlign w:val="bottom"/>
            <w:hideMark/>
          </w:tcPr>
          <w:p w14:paraId="6D5A5580"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0.125244</w:t>
            </w:r>
          </w:p>
        </w:tc>
        <w:tc>
          <w:tcPr>
            <w:tcW w:w="1330" w:type="dxa"/>
            <w:noWrap/>
            <w:vAlign w:val="bottom"/>
            <w:hideMark/>
          </w:tcPr>
          <w:p w14:paraId="3D8F06B6"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319.3768</w:t>
            </w:r>
          </w:p>
        </w:tc>
      </w:tr>
      <w:tr w:rsidR="007A03EC" w:rsidRPr="007A03EC" w14:paraId="7B5B79CF" w14:textId="77777777" w:rsidTr="006E1C1E">
        <w:trPr>
          <w:trHeight w:val="332"/>
        </w:trPr>
        <w:tc>
          <w:tcPr>
            <w:tcW w:w="1213" w:type="dxa"/>
            <w:noWrap/>
            <w:vAlign w:val="bottom"/>
            <w:hideMark/>
          </w:tcPr>
          <w:p w14:paraId="540D0231"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3</w:t>
            </w:r>
          </w:p>
        </w:tc>
        <w:tc>
          <w:tcPr>
            <w:tcW w:w="1213" w:type="dxa"/>
            <w:noWrap/>
            <w:vAlign w:val="bottom"/>
            <w:hideMark/>
          </w:tcPr>
          <w:p w14:paraId="1219FBAD"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50</w:t>
            </w:r>
          </w:p>
        </w:tc>
        <w:tc>
          <w:tcPr>
            <w:tcW w:w="1213" w:type="dxa"/>
            <w:noWrap/>
            <w:vAlign w:val="bottom"/>
            <w:hideMark/>
          </w:tcPr>
          <w:p w14:paraId="09D8E894"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30</w:t>
            </w:r>
          </w:p>
        </w:tc>
        <w:tc>
          <w:tcPr>
            <w:tcW w:w="1258" w:type="dxa"/>
            <w:noWrap/>
            <w:vAlign w:val="bottom"/>
            <w:hideMark/>
          </w:tcPr>
          <w:p w14:paraId="615F293D"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17.3537</w:t>
            </w:r>
          </w:p>
        </w:tc>
        <w:tc>
          <w:tcPr>
            <w:tcW w:w="1330" w:type="dxa"/>
            <w:noWrap/>
            <w:vAlign w:val="bottom"/>
            <w:hideMark/>
          </w:tcPr>
          <w:p w14:paraId="1ABE0133"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0.084309</w:t>
            </w:r>
          </w:p>
        </w:tc>
        <w:tc>
          <w:tcPr>
            <w:tcW w:w="1330" w:type="dxa"/>
            <w:noWrap/>
            <w:vAlign w:val="bottom"/>
            <w:hideMark/>
          </w:tcPr>
          <w:p w14:paraId="0640B48F"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593.0569</w:t>
            </w:r>
          </w:p>
        </w:tc>
      </w:tr>
      <w:tr w:rsidR="007A03EC" w:rsidRPr="007A03EC" w14:paraId="3EA8298B" w14:textId="77777777" w:rsidTr="006E1C1E">
        <w:trPr>
          <w:trHeight w:val="332"/>
        </w:trPr>
        <w:tc>
          <w:tcPr>
            <w:tcW w:w="1213" w:type="dxa"/>
            <w:noWrap/>
            <w:vAlign w:val="bottom"/>
            <w:hideMark/>
          </w:tcPr>
          <w:p w14:paraId="7F5CEC50"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4</w:t>
            </w:r>
          </w:p>
        </w:tc>
        <w:tc>
          <w:tcPr>
            <w:tcW w:w="1213" w:type="dxa"/>
            <w:noWrap/>
            <w:vAlign w:val="bottom"/>
            <w:hideMark/>
          </w:tcPr>
          <w:p w14:paraId="2AE2AB7B"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60</w:t>
            </w:r>
          </w:p>
        </w:tc>
        <w:tc>
          <w:tcPr>
            <w:tcW w:w="1213" w:type="dxa"/>
            <w:noWrap/>
            <w:vAlign w:val="bottom"/>
            <w:hideMark/>
          </w:tcPr>
          <w:p w14:paraId="54D94F3F"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40</w:t>
            </w:r>
          </w:p>
        </w:tc>
        <w:tc>
          <w:tcPr>
            <w:tcW w:w="1258" w:type="dxa"/>
            <w:noWrap/>
            <w:vAlign w:val="bottom"/>
            <w:hideMark/>
          </w:tcPr>
          <w:p w14:paraId="2FC1FB41"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18.939</w:t>
            </w:r>
          </w:p>
        </w:tc>
        <w:tc>
          <w:tcPr>
            <w:tcW w:w="1330" w:type="dxa"/>
            <w:noWrap/>
            <w:vAlign w:val="bottom"/>
            <w:hideMark/>
          </w:tcPr>
          <w:p w14:paraId="3FD0BE83"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0.105305</w:t>
            </w:r>
          </w:p>
        </w:tc>
        <w:tc>
          <w:tcPr>
            <w:tcW w:w="1330" w:type="dxa"/>
            <w:noWrap/>
            <w:vAlign w:val="bottom"/>
            <w:hideMark/>
          </w:tcPr>
          <w:p w14:paraId="46296F85"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569.7742</w:t>
            </w:r>
          </w:p>
        </w:tc>
      </w:tr>
      <w:tr w:rsidR="007A03EC" w:rsidRPr="007A03EC" w14:paraId="25DD70ED" w14:textId="77777777" w:rsidTr="006E1C1E">
        <w:trPr>
          <w:trHeight w:val="332"/>
        </w:trPr>
        <w:tc>
          <w:tcPr>
            <w:tcW w:w="1213" w:type="dxa"/>
            <w:noWrap/>
            <w:vAlign w:val="bottom"/>
            <w:hideMark/>
          </w:tcPr>
          <w:p w14:paraId="544E865F"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5</w:t>
            </w:r>
          </w:p>
        </w:tc>
        <w:tc>
          <w:tcPr>
            <w:tcW w:w="1213" w:type="dxa"/>
            <w:noWrap/>
            <w:vAlign w:val="bottom"/>
            <w:hideMark/>
          </w:tcPr>
          <w:p w14:paraId="6385D249"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70</w:t>
            </w:r>
          </w:p>
        </w:tc>
        <w:tc>
          <w:tcPr>
            <w:tcW w:w="1213" w:type="dxa"/>
            <w:noWrap/>
            <w:vAlign w:val="bottom"/>
            <w:hideMark/>
          </w:tcPr>
          <w:p w14:paraId="1FE12A51"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50</w:t>
            </w:r>
          </w:p>
        </w:tc>
        <w:tc>
          <w:tcPr>
            <w:tcW w:w="1258" w:type="dxa"/>
            <w:noWrap/>
            <w:vAlign w:val="bottom"/>
            <w:hideMark/>
          </w:tcPr>
          <w:p w14:paraId="1C211934"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27.8415</w:t>
            </w:r>
          </w:p>
        </w:tc>
        <w:tc>
          <w:tcPr>
            <w:tcW w:w="1330" w:type="dxa"/>
            <w:noWrap/>
            <w:vAlign w:val="bottom"/>
            <w:hideMark/>
          </w:tcPr>
          <w:p w14:paraId="3CD0A713"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0.088634</w:t>
            </w:r>
          </w:p>
        </w:tc>
        <w:tc>
          <w:tcPr>
            <w:tcW w:w="1330" w:type="dxa"/>
            <w:noWrap/>
            <w:vAlign w:val="bottom"/>
            <w:hideMark/>
          </w:tcPr>
          <w:p w14:paraId="2BA64CCF" w14:textId="77777777" w:rsidR="007A03EC" w:rsidRPr="007A03EC"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7A03EC">
              <w:rPr>
                <w:rFonts w:ascii="Times New Roman" w:eastAsia="Times New Roman" w:hAnsi="Times New Roman" w:cs="Times New Roman"/>
                <w:color w:val="000000"/>
                <w:kern w:val="0"/>
                <w:sz w:val="24"/>
                <w:szCs w:val="24"/>
                <w14:ligatures w14:val="none"/>
              </w:rPr>
              <w:t>789.7633</w:t>
            </w:r>
          </w:p>
        </w:tc>
      </w:tr>
    </w:tbl>
    <w:p w14:paraId="3B41F1C4" w14:textId="77777777" w:rsidR="007A03EC" w:rsidRPr="007A03EC" w:rsidRDefault="007A03EC" w:rsidP="007A03EC">
      <w:pPr>
        <w:spacing w:after="0" w:line="480" w:lineRule="auto"/>
        <w:contextualSpacing/>
        <w:jc w:val="both"/>
        <w:rPr>
          <w:rFonts w:ascii="Times New Roman" w:eastAsia="Times New Roman" w:hAnsi="Times New Roman" w:cs="Times New Roman"/>
          <w:color w:val="000000"/>
          <w:kern w:val="0"/>
          <w:sz w:val="24"/>
          <w:szCs w:val="24"/>
          <w:lang w:eastAsia="zh-CN"/>
          <w14:ligatures w14:val="none"/>
        </w:rPr>
      </w:pPr>
      <w:r w:rsidRPr="007A03EC">
        <w:rPr>
          <w:rFonts w:ascii="Times New Roman" w:eastAsia="Calibri" w:hAnsi="Times New Roman" w:cs="Times New Roman"/>
          <w:noProof/>
          <w:kern w:val="0"/>
          <w:sz w:val="24"/>
          <w:szCs w:val="24"/>
          <w14:ligatures w14:val="none"/>
        </w:rPr>
        <w:lastRenderedPageBreak/>
        <w:drawing>
          <wp:inline distT="0" distB="0" distL="0" distR="0" wp14:anchorId="507927BF" wp14:editId="52F6AF9D">
            <wp:extent cx="5397500" cy="1924050"/>
            <wp:effectExtent l="0" t="0" r="12700" b="0"/>
            <wp:docPr id="30" name="Chart 29">
              <a:extLst xmlns:a="http://schemas.openxmlformats.org/drawingml/2006/main">
                <a:ext uri="{FF2B5EF4-FFF2-40B4-BE49-F238E27FC236}">
                  <a16:creationId xmlns:a16="http://schemas.microsoft.com/office/drawing/2014/main" id="{A7EABAD9-29D1-4967-BEFD-E754315E26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E4B27C" w14:textId="77777777" w:rsidR="007A03EC" w:rsidRDefault="007A03EC" w:rsidP="007A03EC">
      <w:pPr>
        <w:spacing w:after="0" w:line="480" w:lineRule="auto"/>
        <w:contextualSpacing/>
        <w:jc w:val="both"/>
        <w:rPr>
          <w:rFonts w:ascii="Times New Roman" w:eastAsia="Times New Roman" w:hAnsi="Times New Roman" w:cs="Times New Roman"/>
          <w:color w:val="000000"/>
          <w:kern w:val="0"/>
          <w:sz w:val="24"/>
          <w:szCs w:val="24"/>
          <w:lang w:eastAsia="zh-CN"/>
          <w14:ligatures w14:val="none"/>
        </w:rPr>
      </w:pPr>
      <w:r w:rsidRPr="007A03EC">
        <w:rPr>
          <w:rFonts w:ascii="Times New Roman" w:eastAsia="Times New Roman" w:hAnsi="Times New Roman" w:cs="Times New Roman"/>
          <w:color w:val="000000"/>
          <w:kern w:val="0"/>
          <w:sz w:val="24"/>
          <w:szCs w:val="24"/>
          <w:lang w:eastAsia="zh-CN"/>
          <w14:ligatures w14:val="none"/>
        </w:rPr>
        <w:t>Fig</w:t>
      </w:r>
      <w:r>
        <w:rPr>
          <w:rFonts w:ascii="Times New Roman" w:eastAsia="Times New Roman" w:hAnsi="Times New Roman" w:cs="Times New Roman"/>
          <w:color w:val="000000"/>
          <w:kern w:val="0"/>
          <w:sz w:val="24"/>
          <w:szCs w:val="24"/>
          <w:lang w:eastAsia="zh-CN"/>
          <w14:ligatures w14:val="none"/>
        </w:rPr>
        <w:t>.13</w:t>
      </w:r>
      <w:r w:rsidRPr="007A03EC">
        <w:rPr>
          <w:rFonts w:ascii="Times New Roman" w:eastAsia="Times New Roman" w:hAnsi="Times New Roman" w:cs="Times New Roman"/>
          <w:color w:val="000000"/>
          <w:kern w:val="0"/>
          <w:sz w:val="24"/>
          <w:szCs w:val="24"/>
          <w:lang w:eastAsia="zh-CN"/>
          <w14:ligatures w14:val="none"/>
        </w:rPr>
        <w:t>: Graph of t/qt versus time /mins</w:t>
      </w:r>
    </w:p>
    <w:p w14:paraId="3FA0276C" w14:textId="77777777" w:rsidR="007A03EC" w:rsidRPr="007A03EC" w:rsidRDefault="007A03EC" w:rsidP="007A03EC">
      <w:pPr>
        <w:spacing w:after="0" w:line="276" w:lineRule="auto"/>
        <w:contextualSpacing/>
        <w:jc w:val="both"/>
        <w:rPr>
          <w:rFonts w:ascii="Times New Roman" w:eastAsia="Times New Roman" w:hAnsi="Times New Roman" w:cs="Times New Roman"/>
          <w:b/>
          <w:bCs/>
          <w:color w:val="000000"/>
          <w:kern w:val="0"/>
          <w:sz w:val="24"/>
          <w:szCs w:val="24"/>
          <w:lang w:eastAsia="zh-CN"/>
          <w14:ligatures w14:val="none"/>
        </w:rPr>
      </w:pPr>
      <w:r w:rsidRPr="007A03EC">
        <w:rPr>
          <w:rFonts w:ascii="Times New Roman" w:eastAsia="Times New Roman" w:hAnsi="Times New Roman" w:cs="Times New Roman"/>
          <w:b/>
          <w:bCs/>
          <w:color w:val="000000"/>
          <w:kern w:val="0"/>
          <w:sz w:val="24"/>
          <w:szCs w:val="24"/>
          <w:lang w:eastAsia="zh-CN"/>
          <w14:ligatures w14:val="none"/>
        </w:rPr>
        <w:t>Table 1</w:t>
      </w:r>
      <w:r w:rsidR="00FD558D">
        <w:rPr>
          <w:rFonts w:ascii="Times New Roman" w:eastAsia="Times New Roman" w:hAnsi="Times New Roman" w:cs="Times New Roman"/>
          <w:b/>
          <w:bCs/>
          <w:color w:val="000000"/>
          <w:kern w:val="0"/>
          <w:sz w:val="24"/>
          <w:szCs w:val="24"/>
          <w:lang w:eastAsia="zh-CN"/>
          <w14:ligatures w14:val="none"/>
        </w:rPr>
        <w:t>2</w:t>
      </w:r>
      <w:r w:rsidRPr="007A03EC">
        <w:rPr>
          <w:rFonts w:ascii="Times New Roman" w:eastAsia="Times New Roman" w:hAnsi="Times New Roman" w:cs="Times New Roman"/>
          <w:b/>
          <w:bCs/>
          <w:color w:val="000000"/>
          <w:kern w:val="0"/>
          <w:sz w:val="24"/>
          <w:szCs w:val="24"/>
          <w:lang w:eastAsia="zh-CN"/>
          <w14:ligatures w14:val="none"/>
        </w:rPr>
        <w:t>:</w:t>
      </w:r>
      <w:r>
        <w:rPr>
          <w:rFonts w:ascii="Times New Roman" w:eastAsia="Times New Roman" w:hAnsi="Times New Roman" w:cs="Times New Roman"/>
          <w:b/>
          <w:bCs/>
          <w:color w:val="000000"/>
          <w:kern w:val="0"/>
          <w:sz w:val="24"/>
          <w:szCs w:val="24"/>
          <w:lang w:eastAsia="zh-CN"/>
          <w14:ligatures w14:val="none"/>
        </w:rPr>
        <w:t xml:space="preserve"> </w:t>
      </w:r>
      <w:r w:rsidRPr="007A03EC">
        <w:rPr>
          <w:rFonts w:ascii="Times New Roman" w:eastAsia="Times New Roman" w:hAnsi="Times New Roman" w:cs="Times New Roman"/>
          <w:b/>
          <w:bCs/>
          <w:color w:val="000000"/>
          <w:kern w:val="0"/>
          <w:sz w:val="24"/>
          <w:szCs w:val="24"/>
          <w:lang w:eastAsia="zh-CN"/>
          <w14:ligatures w14:val="none"/>
        </w:rPr>
        <w:t xml:space="preserve">Kinetic parameters for the removal of crude oil using rice husk loaded with titanium oxide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335"/>
        <w:gridCol w:w="1335"/>
        <w:gridCol w:w="1336"/>
        <w:gridCol w:w="1336"/>
        <w:gridCol w:w="1336"/>
        <w:gridCol w:w="1336"/>
        <w:gridCol w:w="1336"/>
      </w:tblGrid>
      <w:tr w:rsidR="007A03EC" w:rsidRPr="007A03EC" w14:paraId="5B1B7ACF" w14:textId="77777777" w:rsidTr="006E1C1E">
        <w:tc>
          <w:tcPr>
            <w:tcW w:w="1335" w:type="dxa"/>
          </w:tcPr>
          <w:p w14:paraId="7E15351E" w14:textId="77777777" w:rsidR="007A03EC" w:rsidRPr="007A03EC"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p>
        </w:tc>
        <w:tc>
          <w:tcPr>
            <w:tcW w:w="4007" w:type="dxa"/>
            <w:gridSpan w:val="3"/>
          </w:tcPr>
          <w:p w14:paraId="0EA3CCC4" w14:textId="77777777" w:rsidR="007A03EC" w:rsidRPr="007A03EC"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r w:rsidRPr="007A03EC">
              <w:rPr>
                <w:rFonts w:ascii="Times New Roman" w:eastAsia="Calibri" w:hAnsi="Times New Roman" w:cs="Times New Roman"/>
                <w:sz w:val="24"/>
                <w:szCs w:val="24"/>
                <w:lang w:eastAsia="zh-CN"/>
              </w:rPr>
              <w:t>Pseudo-First order</w:t>
            </w:r>
          </w:p>
        </w:tc>
        <w:tc>
          <w:tcPr>
            <w:tcW w:w="4008" w:type="dxa"/>
            <w:gridSpan w:val="3"/>
          </w:tcPr>
          <w:p w14:paraId="3CF34143" w14:textId="77777777" w:rsidR="007A03EC" w:rsidRPr="007A03EC"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r w:rsidRPr="007A03EC">
              <w:rPr>
                <w:rFonts w:ascii="Times New Roman" w:eastAsia="Calibri" w:hAnsi="Times New Roman" w:cs="Times New Roman"/>
                <w:sz w:val="24"/>
                <w:szCs w:val="24"/>
                <w:lang w:eastAsia="zh-CN"/>
              </w:rPr>
              <w:t>Pseudo-second order</w:t>
            </w:r>
          </w:p>
        </w:tc>
      </w:tr>
      <w:tr w:rsidR="007A03EC" w:rsidRPr="007A03EC" w14:paraId="41C1EF6E" w14:textId="77777777" w:rsidTr="006E1C1E">
        <w:tc>
          <w:tcPr>
            <w:tcW w:w="1335" w:type="dxa"/>
          </w:tcPr>
          <w:p w14:paraId="48433E60" w14:textId="77777777" w:rsidR="007A03EC" w:rsidRPr="007A03EC"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r w:rsidRPr="007A03EC">
              <w:rPr>
                <w:rFonts w:ascii="Times New Roman" w:eastAsia="Times New Roman" w:hAnsi="Times New Roman" w:cs="Times New Roman"/>
                <w:color w:val="000000"/>
                <w:sz w:val="24"/>
                <w:szCs w:val="24"/>
                <w:lang w:eastAsia="zh-CN"/>
              </w:rPr>
              <w:t>Parameters</w:t>
            </w:r>
          </w:p>
        </w:tc>
        <w:tc>
          <w:tcPr>
            <w:tcW w:w="1335" w:type="dxa"/>
          </w:tcPr>
          <w:p w14:paraId="56BCC749" w14:textId="77777777" w:rsidR="007A03EC" w:rsidRPr="007A03EC"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r w:rsidRPr="007A03EC">
              <w:rPr>
                <w:rFonts w:ascii="Times New Roman" w:eastAsia="Times New Roman" w:hAnsi="Times New Roman" w:cs="Times New Roman"/>
                <w:color w:val="000000"/>
                <w:sz w:val="24"/>
                <w:szCs w:val="24"/>
                <w:lang w:eastAsia="zh-CN"/>
              </w:rPr>
              <w:t>K</w:t>
            </w:r>
            <w:r w:rsidRPr="007A03EC">
              <w:rPr>
                <w:rFonts w:ascii="Times New Roman" w:eastAsia="Times New Roman" w:hAnsi="Times New Roman" w:cs="Times New Roman"/>
                <w:color w:val="000000"/>
                <w:sz w:val="24"/>
                <w:szCs w:val="24"/>
                <w:vertAlign w:val="subscript"/>
                <w:lang w:eastAsia="zh-CN"/>
              </w:rPr>
              <w:t>1 (min</w:t>
            </w:r>
            <w:r w:rsidRPr="007A03EC">
              <w:rPr>
                <w:rFonts w:ascii="Times New Roman" w:eastAsia="Times New Roman" w:hAnsi="Times New Roman" w:cs="Times New Roman"/>
                <w:color w:val="000000"/>
                <w:sz w:val="24"/>
                <w:szCs w:val="24"/>
                <w:vertAlign w:val="superscript"/>
                <w:lang w:eastAsia="zh-CN"/>
              </w:rPr>
              <w:t>-1</w:t>
            </w:r>
            <w:r w:rsidRPr="007A03EC">
              <w:rPr>
                <w:rFonts w:ascii="Times New Roman" w:eastAsia="Times New Roman" w:hAnsi="Times New Roman" w:cs="Times New Roman"/>
                <w:color w:val="000000"/>
                <w:sz w:val="24"/>
                <w:szCs w:val="24"/>
                <w:vertAlign w:val="subscript"/>
                <w:lang w:eastAsia="zh-CN"/>
              </w:rPr>
              <w:t>)</w:t>
            </w:r>
          </w:p>
        </w:tc>
        <w:tc>
          <w:tcPr>
            <w:tcW w:w="1336" w:type="dxa"/>
          </w:tcPr>
          <w:p w14:paraId="23361044" w14:textId="77777777" w:rsidR="007A03EC" w:rsidRPr="007A03EC"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proofErr w:type="spellStart"/>
            <w:r w:rsidRPr="007A03EC">
              <w:rPr>
                <w:rFonts w:ascii="Times New Roman" w:eastAsia="Times New Roman" w:hAnsi="Times New Roman" w:cs="Times New Roman"/>
                <w:color w:val="000000"/>
                <w:sz w:val="24"/>
                <w:szCs w:val="24"/>
                <w:lang w:eastAsia="zh-CN"/>
              </w:rPr>
              <w:t>q</w:t>
            </w:r>
            <w:r w:rsidRPr="007A03EC">
              <w:rPr>
                <w:rFonts w:ascii="Times New Roman" w:eastAsia="Times New Roman" w:hAnsi="Times New Roman" w:cs="Times New Roman"/>
                <w:color w:val="000000"/>
                <w:sz w:val="24"/>
                <w:szCs w:val="24"/>
                <w:vertAlign w:val="subscript"/>
                <w:lang w:eastAsia="zh-CN"/>
              </w:rPr>
              <w:t>e</w:t>
            </w:r>
            <w:proofErr w:type="spellEnd"/>
            <w:r w:rsidRPr="007A03EC">
              <w:rPr>
                <w:rFonts w:ascii="Times New Roman" w:eastAsia="Times New Roman" w:hAnsi="Times New Roman" w:cs="Times New Roman"/>
                <w:color w:val="000000"/>
                <w:sz w:val="24"/>
                <w:szCs w:val="24"/>
                <w:vertAlign w:val="subscript"/>
                <w:lang w:eastAsia="zh-CN"/>
              </w:rPr>
              <w:t xml:space="preserve"> (mg/</w:t>
            </w:r>
            <w:r w:rsidR="00C808E5">
              <w:rPr>
                <w:rFonts w:ascii="Times New Roman" w:eastAsia="Times New Roman" w:hAnsi="Times New Roman" w:cs="Times New Roman"/>
                <w:color w:val="000000"/>
                <w:sz w:val="24"/>
                <w:szCs w:val="24"/>
                <w:vertAlign w:val="subscript"/>
                <w:lang w:eastAsia="zh-CN"/>
              </w:rPr>
              <w:t>L</w:t>
            </w:r>
            <w:r w:rsidRPr="007A03EC">
              <w:rPr>
                <w:rFonts w:ascii="Times New Roman" w:eastAsia="Times New Roman" w:hAnsi="Times New Roman" w:cs="Times New Roman"/>
                <w:color w:val="000000"/>
                <w:sz w:val="24"/>
                <w:szCs w:val="24"/>
                <w:vertAlign w:val="subscript"/>
                <w:lang w:eastAsia="zh-CN"/>
              </w:rPr>
              <w:t>)</w:t>
            </w:r>
          </w:p>
        </w:tc>
        <w:tc>
          <w:tcPr>
            <w:tcW w:w="1336" w:type="dxa"/>
          </w:tcPr>
          <w:p w14:paraId="6C1AC4E3" w14:textId="77777777" w:rsidR="007A03EC" w:rsidRPr="007A03EC"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r w:rsidRPr="007A03EC">
              <w:rPr>
                <w:rFonts w:ascii="Times New Roman" w:eastAsia="Times New Roman" w:hAnsi="Times New Roman" w:cs="Times New Roman"/>
                <w:color w:val="000000"/>
                <w:sz w:val="24"/>
                <w:szCs w:val="24"/>
                <w:lang w:eastAsia="zh-CN"/>
              </w:rPr>
              <w:t>R</w:t>
            </w:r>
            <w:r w:rsidRPr="007A03EC">
              <w:rPr>
                <w:rFonts w:ascii="Times New Roman" w:eastAsia="Times New Roman" w:hAnsi="Times New Roman" w:cs="Times New Roman"/>
                <w:color w:val="000000"/>
                <w:sz w:val="24"/>
                <w:szCs w:val="24"/>
                <w:vertAlign w:val="superscript"/>
                <w:lang w:eastAsia="zh-CN"/>
              </w:rPr>
              <w:t>2</w:t>
            </w:r>
          </w:p>
        </w:tc>
        <w:tc>
          <w:tcPr>
            <w:tcW w:w="1336" w:type="dxa"/>
          </w:tcPr>
          <w:p w14:paraId="5A001D8B" w14:textId="77777777" w:rsidR="007A03EC" w:rsidRPr="007A03EC"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r w:rsidRPr="007A03EC">
              <w:rPr>
                <w:rFonts w:ascii="Times New Roman" w:eastAsia="Times New Roman" w:hAnsi="Times New Roman" w:cs="Times New Roman"/>
                <w:color w:val="000000"/>
                <w:sz w:val="24"/>
                <w:szCs w:val="24"/>
                <w:lang w:eastAsia="zh-CN"/>
              </w:rPr>
              <w:t>K</w:t>
            </w:r>
            <w:r w:rsidRPr="007A03EC">
              <w:rPr>
                <w:rFonts w:ascii="Times New Roman" w:eastAsia="Times New Roman" w:hAnsi="Times New Roman" w:cs="Times New Roman"/>
                <w:color w:val="000000"/>
                <w:sz w:val="24"/>
                <w:szCs w:val="24"/>
                <w:vertAlign w:val="subscript"/>
                <w:lang w:eastAsia="zh-CN"/>
              </w:rPr>
              <w:t>2(min</w:t>
            </w:r>
            <w:r w:rsidRPr="007A03EC">
              <w:rPr>
                <w:rFonts w:ascii="Times New Roman" w:eastAsia="Times New Roman" w:hAnsi="Times New Roman" w:cs="Times New Roman"/>
                <w:color w:val="000000"/>
                <w:sz w:val="24"/>
                <w:szCs w:val="24"/>
                <w:vertAlign w:val="superscript"/>
                <w:lang w:eastAsia="zh-CN"/>
              </w:rPr>
              <w:t>-1</w:t>
            </w:r>
            <w:r w:rsidRPr="007A03EC">
              <w:rPr>
                <w:rFonts w:ascii="Times New Roman" w:eastAsia="Times New Roman" w:hAnsi="Times New Roman" w:cs="Times New Roman"/>
                <w:color w:val="000000"/>
                <w:sz w:val="24"/>
                <w:szCs w:val="24"/>
                <w:vertAlign w:val="subscript"/>
                <w:lang w:eastAsia="zh-CN"/>
              </w:rPr>
              <w:t>)</w:t>
            </w:r>
          </w:p>
        </w:tc>
        <w:tc>
          <w:tcPr>
            <w:tcW w:w="1336" w:type="dxa"/>
          </w:tcPr>
          <w:p w14:paraId="517A38AF" w14:textId="77777777" w:rsidR="007A03EC" w:rsidRPr="007A03EC"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proofErr w:type="spellStart"/>
            <w:r w:rsidRPr="007A03EC">
              <w:rPr>
                <w:rFonts w:ascii="Times New Roman" w:eastAsia="Times New Roman" w:hAnsi="Times New Roman" w:cs="Times New Roman"/>
                <w:color w:val="000000"/>
                <w:sz w:val="24"/>
                <w:szCs w:val="24"/>
                <w:lang w:eastAsia="zh-CN"/>
              </w:rPr>
              <w:t>q</w:t>
            </w:r>
            <w:r w:rsidRPr="007A03EC">
              <w:rPr>
                <w:rFonts w:ascii="Times New Roman" w:eastAsia="Times New Roman" w:hAnsi="Times New Roman" w:cs="Times New Roman"/>
                <w:color w:val="000000"/>
                <w:sz w:val="24"/>
                <w:szCs w:val="24"/>
                <w:vertAlign w:val="subscript"/>
                <w:lang w:eastAsia="zh-CN"/>
              </w:rPr>
              <w:t>e</w:t>
            </w:r>
            <w:proofErr w:type="spellEnd"/>
            <w:r w:rsidRPr="007A03EC">
              <w:rPr>
                <w:rFonts w:ascii="Times New Roman" w:eastAsia="Times New Roman" w:hAnsi="Times New Roman" w:cs="Times New Roman"/>
                <w:color w:val="000000"/>
                <w:sz w:val="24"/>
                <w:szCs w:val="24"/>
                <w:vertAlign w:val="subscript"/>
                <w:lang w:eastAsia="zh-CN"/>
              </w:rPr>
              <w:t>(mg/g)</w:t>
            </w:r>
          </w:p>
        </w:tc>
        <w:tc>
          <w:tcPr>
            <w:tcW w:w="1336" w:type="dxa"/>
          </w:tcPr>
          <w:p w14:paraId="58DD6D96" w14:textId="77777777" w:rsidR="007A03EC" w:rsidRPr="007A03EC"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r w:rsidRPr="007A03EC">
              <w:rPr>
                <w:rFonts w:ascii="Times New Roman" w:eastAsia="Times New Roman" w:hAnsi="Times New Roman" w:cs="Times New Roman"/>
                <w:color w:val="000000"/>
                <w:sz w:val="24"/>
                <w:szCs w:val="24"/>
                <w:lang w:eastAsia="zh-CN"/>
              </w:rPr>
              <w:t>R</w:t>
            </w:r>
            <w:r w:rsidRPr="007A03EC">
              <w:rPr>
                <w:rFonts w:ascii="Times New Roman" w:eastAsia="Times New Roman" w:hAnsi="Times New Roman" w:cs="Times New Roman"/>
                <w:color w:val="000000"/>
                <w:sz w:val="24"/>
                <w:szCs w:val="24"/>
                <w:vertAlign w:val="superscript"/>
                <w:lang w:eastAsia="zh-CN"/>
              </w:rPr>
              <w:t>2</w:t>
            </w:r>
          </w:p>
        </w:tc>
      </w:tr>
      <w:tr w:rsidR="007A03EC" w:rsidRPr="007A03EC" w14:paraId="60F9C117" w14:textId="77777777" w:rsidTr="006E1C1E">
        <w:tc>
          <w:tcPr>
            <w:tcW w:w="1335" w:type="dxa"/>
          </w:tcPr>
          <w:p w14:paraId="480B23EE" w14:textId="77777777" w:rsidR="007A03EC" w:rsidRPr="007A03EC"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r w:rsidRPr="007A03EC">
              <w:rPr>
                <w:rFonts w:ascii="Times New Roman" w:eastAsia="Times New Roman" w:hAnsi="Times New Roman" w:cs="Times New Roman"/>
                <w:color w:val="000000"/>
                <w:sz w:val="24"/>
                <w:szCs w:val="24"/>
                <w:lang w:eastAsia="zh-CN"/>
              </w:rPr>
              <w:t>Values</w:t>
            </w:r>
          </w:p>
        </w:tc>
        <w:tc>
          <w:tcPr>
            <w:tcW w:w="1335" w:type="dxa"/>
          </w:tcPr>
          <w:p w14:paraId="6E6E3A8C" w14:textId="77777777" w:rsidR="007A03EC" w:rsidRPr="007A03EC"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r w:rsidRPr="007A03EC">
              <w:rPr>
                <w:rFonts w:ascii="Times New Roman" w:eastAsia="Times New Roman" w:hAnsi="Times New Roman" w:cs="Times New Roman"/>
                <w:color w:val="000000"/>
                <w:sz w:val="24"/>
                <w:szCs w:val="24"/>
                <w:lang w:eastAsia="zh-CN"/>
              </w:rPr>
              <w:t>1. 4697</w:t>
            </w:r>
          </w:p>
        </w:tc>
        <w:tc>
          <w:tcPr>
            <w:tcW w:w="1336" w:type="dxa"/>
          </w:tcPr>
          <w:p w14:paraId="15C90BF1" w14:textId="77777777" w:rsidR="007A03EC" w:rsidRPr="007A03EC"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r w:rsidRPr="007A03EC">
              <w:rPr>
                <w:rFonts w:ascii="Times New Roman" w:eastAsia="Times New Roman" w:hAnsi="Times New Roman" w:cs="Times New Roman"/>
                <w:color w:val="000000"/>
                <w:sz w:val="24"/>
                <w:szCs w:val="24"/>
                <w:lang w:eastAsia="zh-CN"/>
              </w:rPr>
              <w:t>1.032</w:t>
            </w:r>
          </w:p>
        </w:tc>
        <w:tc>
          <w:tcPr>
            <w:tcW w:w="1336" w:type="dxa"/>
          </w:tcPr>
          <w:p w14:paraId="5CDBD26C" w14:textId="77777777" w:rsidR="007A03EC" w:rsidRPr="007A03EC"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r w:rsidRPr="007A03EC">
              <w:rPr>
                <w:rFonts w:ascii="Times New Roman" w:eastAsia="Times New Roman" w:hAnsi="Times New Roman" w:cs="Times New Roman"/>
                <w:color w:val="000000"/>
                <w:sz w:val="24"/>
                <w:szCs w:val="24"/>
                <w:lang w:eastAsia="zh-CN"/>
              </w:rPr>
              <w:t>0.8938</w:t>
            </w:r>
          </w:p>
        </w:tc>
        <w:tc>
          <w:tcPr>
            <w:tcW w:w="1336" w:type="dxa"/>
          </w:tcPr>
          <w:p w14:paraId="78246A13" w14:textId="77777777" w:rsidR="007A03EC" w:rsidRPr="007A03EC"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r w:rsidRPr="007A03EC">
              <w:rPr>
                <w:rFonts w:ascii="Times New Roman" w:eastAsia="Times New Roman" w:hAnsi="Times New Roman" w:cs="Times New Roman"/>
                <w:color w:val="000000"/>
                <w:sz w:val="24"/>
                <w:szCs w:val="24"/>
                <w:lang w:eastAsia="zh-CN"/>
              </w:rPr>
              <w:t>13.63</w:t>
            </w:r>
          </w:p>
        </w:tc>
        <w:tc>
          <w:tcPr>
            <w:tcW w:w="1336" w:type="dxa"/>
          </w:tcPr>
          <w:p w14:paraId="280649DF" w14:textId="77777777" w:rsidR="007A03EC" w:rsidRPr="007A03EC"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r w:rsidRPr="007A03EC">
              <w:rPr>
                <w:rFonts w:ascii="Times New Roman" w:eastAsia="Times New Roman" w:hAnsi="Times New Roman" w:cs="Times New Roman"/>
                <w:color w:val="000000"/>
                <w:sz w:val="24"/>
                <w:szCs w:val="24"/>
                <w:lang w:eastAsia="zh-CN"/>
              </w:rPr>
              <w:t>0.0055</w:t>
            </w:r>
          </w:p>
        </w:tc>
        <w:tc>
          <w:tcPr>
            <w:tcW w:w="1336" w:type="dxa"/>
          </w:tcPr>
          <w:p w14:paraId="144CCA4E" w14:textId="77777777" w:rsidR="007A03EC" w:rsidRPr="007A03EC"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r w:rsidRPr="007A03EC">
              <w:rPr>
                <w:rFonts w:ascii="Times New Roman" w:eastAsia="Times New Roman" w:hAnsi="Times New Roman" w:cs="Times New Roman"/>
                <w:color w:val="000000"/>
                <w:sz w:val="24"/>
                <w:szCs w:val="24"/>
                <w:lang w:eastAsia="zh-CN"/>
              </w:rPr>
              <w:t>0.9236</w:t>
            </w:r>
          </w:p>
        </w:tc>
      </w:tr>
    </w:tbl>
    <w:p w14:paraId="68717661" w14:textId="77777777" w:rsidR="00242C14" w:rsidRPr="005A1B7F" w:rsidRDefault="00242C14" w:rsidP="00242C14">
      <w:pPr>
        <w:spacing w:after="0" w:line="480" w:lineRule="auto"/>
        <w:jc w:val="both"/>
        <w:rPr>
          <w:rFonts w:ascii="Times New Roman" w:eastAsia="Calibri" w:hAnsi="Times New Roman" w:cs="Times New Roman"/>
          <w:kern w:val="0"/>
          <w:sz w:val="4"/>
          <w:szCs w:val="4"/>
          <w14:ligatures w14:val="none"/>
        </w:rPr>
      </w:pPr>
    </w:p>
    <w:p w14:paraId="63D75E13" w14:textId="77777777" w:rsidR="00242C14" w:rsidRDefault="005A1B7F" w:rsidP="00242C14">
      <w:pPr>
        <w:spacing w:after="0" w:line="480" w:lineRule="auto"/>
        <w:jc w:val="both"/>
        <w:rPr>
          <w:rFonts w:ascii="Times New Roman" w:eastAsia="Calibri" w:hAnsi="Times New Roman" w:cs="Times New Roman"/>
          <w:kern w:val="0"/>
          <w:sz w:val="24"/>
          <w:szCs w:val="24"/>
          <w14:ligatures w14:val="none"/>
        </w:rPr>
      </w:pPr>
      <w:r w:rsidRPr="005A1B7F">
        <w:rPr>
          <w:rFonts w:ascii="Times New Roman" w:eastAsia="Calibri" w:hAnsi="Times New Roman" w:cs="Times New Roman"/>
          <w:kern w:val="0"/>
          <w:sz w:val="24"/>
          <w:szCs w:val="24"/>
          <w14:ligatures w14:val="none"/>
        </w:rPr>
        <w:object w:dxaOrig="4896" w:dyaOrig="6336" w14:anchorId="5CBC0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4pt;height:189.8pt" o:ole="">
            <v:imagedata r:id="rId18" o:title="" croptop="2795f" cropbottom="2174f" cropleft="3216f" cropright="3619f"/>
          </v:shape>
          <o:OLEObject Type="Embed" ProgID="Origin50.Graph" ShapeID="_x0000_i1025" DrawAspect="Content" ObjectID="_1835339984" r:id="rId19"/>
        </w:object>
      </w:r>
    </w:p>
    <w:p w14:paraId="5840DBE3" w14:textId="77777777" w:rsidR="005A1B7F" w:rsidRDefault="005A1B7F" w:rsidP="00242C14">
      <w:pPr>
        <w:spacing w:after="0" w:line="480" w:lineRule="auto"/>
        <w:jc w:val="both"/>
        <w:rPr>
          <w:rFonts w:ascii="Times New Roman" w:eastAsia="Calibri" w:hAnsi="Times New Roman" w:cs="Times New Roman"/>
          <w:kern w:val="0"/>
          <w:sz w:val="24"/>
          <w:szCs w:val="24"/>
          <w14:ligatures w14:val="none"/>
        </w:rPr>
      </w:pPr>
      <w:r w:rsidRPr="005A1B7F">
        <w:rPr>
          <w:rFonts w:ascii="Times New Roman" w:eastAsia="Calibri" w:hAnsi="Times New Roman" w:cs="Times New Roman"/>
          <w:kern w:val="0"/>
          <w:sz w:val="24"/>
          <w:szCs w:val="24"/>
          <w14:ligatures w14:val="none"/>
        </w:rPr>
        <w:t>Fig</w:t>
      </w:r>
      <w:r>
        <w:rPr>
          <w:rFonts w:ascii="Times New Roman" w:eastAsia="Calibri" w:hAnsi="Times New Roman" w:cs="Times New Roman"/>
          <w:kern w:val="0"/>
          <w:sz w:val="24"/>
          <w:szCs w:val="24"/>
          <w14:ligatures w14:val="none"/>
        </w:rPr>
        <w:t>. 14</w:t>
      </w:r>
      <w:r w:rsidRPr="005A1B7F">
        <w:rPr>
          <w:rFonts w:ascii="Times New Roman" w:eastAsia="Calibri" w:hAnsi="Times New Roman" w:cs="Times New Roman"/>
          <w:kern w:val="0"/>
          <w:sz w:val="24"/>
          <w:szCs w:val="24"/>
          <w14:ligatures w14:val="none"/>
        </w:rPr>
        <w:t>:</w:t>
      </w:r>
      <w:r>
        <w:rPr>
          <w:rFonts w:ascii="Times New Roman" w:eastAsia="Calibri" w:hAnsi="Times New Roman" w:cs="Times New Roman"/>
          <w:kern w:val="0"/>
          <w:sz w:val="24"/>
          <w:szCs w:val="24"/>
          <w14:ligatures w14:val="none"/>
        </w:rPr>
        <w:t xml:space="preserve"> </w:t>
      </w:r>
      <w:r w:rsidRPr="005A1B7F">
        <w:rPr>
          <w:rFonts w:ascii="Times New Roman" w:eastAsia="Calibri" w:hAnsi="Times New Roman" w:cs="Times New Roman"/>
          <w:kern w:val="0"/>
          <w:sz w:val="24"/>
          <w:szCs w:val="24"/>
          <w14:ligatures w14:val="none"/>
        </w:rPr>
        <w:t>FTIR on the HC loaded MRH,</w:t>
      </w:r>
      <w:r>
        <w:rPr>
          <w:rFonts w:ascii="Times New Roman" w:eastAsia="Calibri" w:hAnsi="Times New Roman" w:cs="Times New Roman"/>
          <w:kern w:val="0"/>
          <w:sz w:val="24"/>
          <w:szCs w:val="24"/>
          <w14:ligatures w14:val="none"/>
        </w:rPr>
        <w:t xml:space="preserve"> </w:t>
      </w:r>
      <w:r w:rsidRPr="005A1B7F">
        <w:rPr>
          <w:rFonts w:ascii="Times New Roman" w:eastAsia="Calibri" w:hAnsi="Times New Roman" w:cs="Times New Roman"/>
          <w:kern w:val="0"/>
          <w:sz w:val="24"/>
          <w:szCs w:val="24"/>
          <w14:ligatures w14:val="none"/>
        </w:rPr>
        <w:t>modified RH and Rice husk</w:t>
      </w:r>
    </w:p>
    <w:p w14:paraId="4B407D43" w14:textId="77777777" w:rsidR="005A1B7F" w:rsidRPr="005A1B7F" w:rsidRDefault="005A1B7F" w:rsidP="005A1B7F">
      <w:pPr>
        <w:spacing w:before="180" w:after="120" w:line="276" w:lineRule="auto"/>
        <w:jc w:val="both"/>
        <w:rPr>
          <w:rFonts w:ascii="Times New Roman" w:eastAsia="Times New Roman" w:hAnsi="Times New Roman" w:cs="Times New Roman"/>
          <w:b/>
          <w:bCs/>
          <w:kern w:val="0"/>
          <w:sz w:val="24"/>
          <w:szCs w:val="24"/>
          <w:lang w:val="en-GB"/>
          <w14:ligatures w14:val="none"/>
        </w:rPr>
      </w:pPr>
      <w:bookmarkStart w:id="5" w:name="_Toc140628109"/>
      <w:r w:rsidRPr="005A1B7F">
        <w:rPr>
          <w:rFonts w:ascii="Times New Roman" w:eastAsia="Times New Roman" w:hAnsi="Times New Roman" w:cs="Times New Roman"/>
          <w:b/>
          <w:bCs/>
          <w:kern w:val="0"/>
          <w:sz w:val="24"/>
          <w:szCs w:val="24"/>
          <w:lang w:val="en-GB"/>
          <w14:ligatures w14:val="none"/>
        </w:rPr>
        <w:t xml:space="preserve">Table </w:t>
      </w:r>
      <w:r>
        <w:rPr>
          <w:rFonts w:ascii="Times New Roman" w:eastAsia="Times New Roman" w:hAnsi="Times New Roman" w:cs="Times New Roman"/>
          <w:b/>
          <w:bCs/>
          <w:kern w:val="0"/>
          <w:sz w:val="24"/>
          <w:szCs w:val="24"/>
          <w:lang w:val="en-GB"/>
          <w14:ligatures w14:val="none"/>
        </w:rPr>
        <w:t>1</w:t>
      </w:r>
      <w:r w:rsidR="00FD558D">
        <w:rPr>
          <w:rFonts w:ascii="Times New Roman" w:eastAsia="Times New Roman" w:hAnsi="Times New Roman" w:cs="Times New Roman"/>
          <w:b/>
          <w:bCs/>
          <w:kern w:val="0"/>
          <w:sz w:val="24"/>
          <w:szCs w:val="24"/>
          <w:lang w:val="en-GB"/>
          <w14:ligatures w14:val="none"/>
        </w:rPr>
        <w:t>3</w:t>
      </w:r>
      <w:r w:rsidRPr="005A1B7F">
        <w:rPr>
          <w:rFonts w:ascii="Times New Roman" w:eastAsia="Times New Roman" w:hAnsi="Times New Roman" w:cs="Times New Roman"/>
          <w:b/>
          <w:bCs/>
          <w:kern w:val="0"/>
          <w:sz w:val="24"/>
          <w:szCs w:val="24"/>
          <w:lang w:val="en-GB"/>
          <w14:ligatures w14:val="none"/>
        </w:rPr>
        <w:t>:</w:t>
      </w:r>
      <w:r>
        <w:rPr>
          <w:rFonts w:ascii="Times New Roman" w:eastAsia="Times New Roman" w:hAnsi="Times New Roman" w:cs="Times New Roman"/>
          <w:b/>
          <w:bCs/>
          <w:kern w:val="0"/>
          <w:sz w:val="24"/>
          <w:szCs w:val="24"/>
          <w:lang w:val="en-GB"/>
          <w14:ligatures w14:val="none"/>
        </w:rPr>
        <w:t xml:space="preserve"> </w:t>
      </w:r>
      <w:r w:rsidRPr="005A1B7F">
        <w:rPr>
          <w:rFonts w:ascii="Times New Roman" w:eastAsia="Times New Roman" w:hAnsi="Times New Roman" w:cs="Times New Roman"/>
          <w:b/>
          <w:bCs/>
          <w:kern w:val="0"/>
          <w:sz w:val="24"/>
          <w:szCs w:val="24"/>
          <w:lang w:val="en-GB"/>
          <w14:ligatures w14:val="none"/>
        </w:rPr>
        <w:t>FTIR result on raw rice husk, modified and Hydrocarbon load MRH</w:t>
      </w:r>
      <w:bookmarkEnd w:id="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330"/>
        <w:gridCol w:w="90"/>
        <w:gridCol w:w="283"/>
        <w:gridCol w:w="2986"/>
      </w:tblGrid>
      <w:tr w:rsidR="005A1B7F" w:rsidRPr="005A1B7F" w14:paraId="207B1EFA" w14:textId="77777777" w:rsidTr="006E1C1E">
        <w:tc>
          <w:tcPr>
            <w:tcW w:w="2268" w:type="dxa"/>
            <w:tcBorders>
              <w:top w:val="single" w:sz="4" w:space="0" w:color="auto"/>
              <w:bottom w:val="single" w:sz="4" w:space="0" w:color="auto"/>
            </w:tcBorders>
          </w:tcPr>
          <w:p w14:paraId="04125F77" w14:textId="77777777" w:rsidR="005A1B7F" w:rsidRPr="005A1B7F" w:rsidRDefault="005A1B7F" w:rsidP="005A1B7F">
            <w:pPr>
              <w:spacing w:line="276" w:lineRule="auto"/>
              <w:jc w:val="both"/>
              <w:rPr>
                <w:rFonts w:ascii="Times New Roman" w:eastAsia="Calibri" w:hAnsi="Times New Roman" w:cs="Times New Roman"/>
                <w:sz w:val="24"/>
                <w:szCs w:val="24"/>
              </w:rPr>
            </w:pPr>
            <w:r w:rsidRPr="005A1B7F">
              <w:rPr>
                <w:rFonts w:ascii="Times New Roman" w:eastAsia="Calibri" w:hAnsi="Times New Roman" w:cs="Times New Roman"/>
                <w:sz w:val="24"/>
                <w:szCs w:val="24"/>
              </w:rPr>
              <w:t>S/N</w:t>
            </w:r>
          </w:p>
        </w:tc>
        <w:tc>
          <w:tcPr>
            <w:tcW w:w="3703" w:type="dxa"/>
            <w:gridSpan w:val="3"/>
            <w:tcBorders>
              <w:top w:val="single" w:sz="4" w:space="0" w:color="auto"/>
              <w:bottom w:val="single" w:sz="4" w:space="0" w:color="auto"/>
            </w:tcBorders>
          </w:tcPr>
          <w:p w14:paraId="4FE50FD4" w14:textId="77777777" w:rsidR="005A1B7F" w:rsidRPr="005A1B7F" w:rsidRDefault="005A1B7F" w:rsidP="005A1B7F">
            <w:pPr>
              <w:spacing w:line="276" w:lineRule="auto"/>
              <w:jc w:val="both"/>
              <w:rPr>
                <w:rFonts w:ascii="Times New Roman" w:eastAsia="Calibri" w:hAnsi="Times New Roman" w:cs="Times New Roman"/>
                <w:sz w:val="24"/>
                <w:szCs w:val="24"/>
              </w:rPr>
            </w:pPr>
            <w:r w:rsidRPr="005A1B7F">
              <w:rPr>
                <w:rFonts w:ascii="Times New Roman" w:eastAsia="Calibri" w:hAnsi="Times New Roman" w:cs="Times New Roman"/>
                <w:sz w:val="24"/>
                <w:szCs w:val="24"/>
              </w:rPr>
              <w:t>Wavelength cm</w:t>
            </w:r>
            <w:r w:rsidRPr="005A1B7F">
              <w:rPr>
                <w:rFonts w:ascii="Times New Roman" w:eastAsia="Calibri" w:hAnsi="Times New Roman" w:cs="Times New Roman"/>
                <w:sz w:val="24"/>
                <w:szCs w:val="24"/>
                <w:vertAlign w:val="superscript"/>
              </w:rPr>
              <w:t>-1</w:t>
            </w:r>
          </w:p>
        </w:tc>
        <w:tc>
          <w:tcPr>
            <w:tcW w:w="2986" w:type="dxa"/>
            <w:tcBorders>
              <w:top w:val="single" w:sz="4" w:space="0" w:color="auto"/>
              <w:bottom w:val="single" w:sz="4" w:space="0" w:color="auto"/>
            </w:tcBorders>
          </w:tcPr>
          <w:p w14:paraId="219D0951" w14:textId="77777777" w:rsidR="005A1B7F" w:rsidRPr="005A1B7F" w:rsidRDefault="005A1B7F" w:rsidP="005A1B7F">
            <w:pPr>
              <w:spacing w:line="276" w:lineRule="auto"/>
              <w:jc w:val="both"/>
              <w:rPr>
                <w:rFonts w:ascii="Times New Roman" w:eastAsia="Calibri" w:hAnsi="Times New Roman" w:cs="Times New Roman"/>
                <w:sz w:val="24"/>
                <w:szCs w:val="24"/>
              </w:rPr>
            </w:pPr>
            <w:r w:rsidRPr="005A1B7F">
              <w:rPr>
                <w:rFonts w:ascii="Times New Roman" w:eastAsia="Calibri" w:hAnsi="Times New Roman" w:cs="Times New Roman"/>
                <w:sz w:val="24"/>
                <w:szCs w:val="24"/>
              </w:rPr>
              <w:t>Functional group</w:t>
            </w:r>
          </w:p>
        </w:tc>
      </w:tr>
      <w:tr w:rsidR="005A1B7F" w:rsidRPr="005A1B7F" w14:paraId="5532856A" w14:textId="77777777" w:rsidTr="006E1C1E">
        <w:tc>
          <w:tcPr>
            <w:tcW w:w="2268" w:type="dxa"/>
            <w:tcBorders>
              <w:top w:val="single" w:sz="4" w:space="0" w:color="auto"/>
              <w:bottom w:val="nil"/>
            </w:tcBorders>
          </w:tcPr>
          <w:p w14:paraId="2E60194A" w14:textId="77777777" w:rsidR="005A1B7F" w:rsidRPr="005A1B7F" w:rsidRDefault="005A1B7F" w:rsidP="005A1B7F">
            <w:pPr>
              <w:spacing w:line="276" w:lineRule="auto"/>
              <w:ind w:firstLine="720"/>
              <w:jc w:val="both"/>
              <w:rPr>
                <w:rFonts w:ascii="Times New Roman" w:eastAsia="Calibri" w:hAnsi="Times New Roman" w:cs="Times New Roman"/>
                <w:sz w:val="24"/>
                <w:szCs w:val="24"/>
              </w:rPr>
            </w:pPr>
            <w:r w:rsidRPr="005A1B7F">
              <w:rPr>
                <w:rFonts w:ascii="Times New Roman" w:eastAsia="Calibri" w:hAnsi="Times New Roman" w:cs="Times New Roman"/>
                <w:sz w:val="24"/>
                <w:szCs w:val="24"/>
              </w:rPr>
              <w:t xml:space="preserve">     1</w:t>
            </w:r>
          </w:p>
        </w:tc>
        <w:tc>
          <w:tcPr>
            <w:tcW w:w="3330" w:type="dxa"/>
            <w:tcBorders>
              <w:top w:val="single" w:sz="4" w:space="0" w:color="auto"/>
              <w:bottom w:val="nil"/>
              <w:right w:val="nil"/>
            </w:tcBorders>
          </w:tcPr>
          <w:p w14:paraId="37B6F5C3" w14:textId="77777777" w:rsidR="005A1B7F" w:rsidRPr="005A1B7F" w:rsidRDefault="005A1B7F" w:rsidP="005A1B7F">
            <w:pPr>
              <w:spacing w:line="276" w:lineRule="auto"/>
              <w:jc w:val="both"/>
              <w:rPr>
                <w:rFonts w:ascii="Times New Roman" w:eastAsia="Calibri" w:hAnsi="Times New Roman" w:cs="Times New Roman"/>
                <w:sz w:val="24"/>
                <w:szCs w:val="24"/>
              </w:rPr>
            </w:pPr>
            <w:r w:rsidRPr="005A1B7F">
              <w:rPr>
                <w:rFonts w:ascii="Times New Roman" w:eastAsia="Calibri" w:hAnsi="Times New Roman" w:cs="Times New Roman"/>
                <w:sz w:val="24"/>
                <w:szCs w:val="24"/>
              </w:rPr>
              <w:t>3420-3250</w:t>
            </w:r>
          </w:p>
        </w:tc>
        <w:tc>
          <w:tcPr>
            <w:tcW w:w="3359" w:type="dxa"/>
            <w:gridSpan w:val="3"/>
            <w:tcBorders>
              <w:top w:val="single" w:sz="4" w:space="0" w:color="auto"/>
              <w:left w:val="nil"/>
              <w:bottom w:val="nil"/>
            </w:tcBorders>
          </w:tcPr>
          <w:p w14:paraId="00FF176E" w14:textId="77777777" w:rsidR="005A1B7F" w:rsidRPr="005A1B7F" w:rsidRDefault="005A1B7F" w:rsidP="005A1B7F">
            <w:pPr>
              <w:spacing w:line="276" w:lineRule="auto"/>
              <w:jc w:val="both"/>
              <w:rPr>
                <w:rFonts w:ascii="Times New Roman" w:eastAsia="Calibri" w:hAnsi="Times New Roman" w:cs="Times New Roman"/>
                <w:sz w:val="24"/>
                <w:szCs w:val="24"/>
              </w:rPr>
            </w:pPr>
            <w:r w:rsidRPr="005A1B7F">
              <w:rPr>
                <w:rFonts w:ascii="Times New Roman" w:eastAsia="Calibri" w:hAnsi="Times New Roman" w:cs="Times New Roman"/>
                <w:sz w:val="24"/>
                <w:szCs w:val="24"/>
              </w:rPr>
              <w:t>O-H in alcohols</w:t>
            </w:r>
          </w:p>
        </w:tc>
      </w:tr>
      <w:tr w:rsidR="005A1B7F" w:rsidRPr="005A1B7F" w14:paraId="36474FAF" w14:textId="77777777" w:rsidTr="006E1C1E">
        <w:tc>
          <w:tcPr>
            <w:tcW w:w="2268" w:type="dxa"/>
            <w:tcBorders>
              <w:top w:val="nil"/>
              <w:bottom w:val="nil"/>
            </w:tcBorders>
          </w:tcPr>
          <w:p w14:paraId="0E352507" w14:textId="77777777" w:rsidR="005A1B7F" w:rsidRPr="005A1B7F" w:rsidRDefault="005A1B7F" w:rsidP="005A1B7F">
            <w:pPr>
              <w:spacing w:line="276" w:lineRule="auto"/>
              <w:jc w:val="both"/>
              <w:rPr>
                <w:rFonts w:ascii="Times New Roman" w:eastAsia="Calibri" w:hAnsi="Times New Roman" w:cs="Times New Roman"/>
                <w:sz w:val="24"/>
                <w:szCs w:val="24"/>
              </w:rPr>
            </w:pPr>
            <w:r w:rsidRPr="005A1B7F">
              <w:rPr>
                <w:rFonts w:ascii="Times New Roman" w:eastAsia="Calibri" w:hAnsi="Times New Roman" w:cs="Times New Roman"/>
                <w:sz w:val="24"/>
                <w:szCs w:val="24"/>
              </w:rPr>
              <w:t>2</w:t>
            </w:r>
          </w:p>
        </w:tc>
        <w:tc>
          <w:tcPr>
            <w:tcW w:w="3330" w:type="dxa"/>
            <w:tcBorders>
              <w:top w:val="nil"/>
              <w:bottom w:val="nil"/>
              <w:right w:val="nil"/>
            </w:tcBorders>
          </w:tcPr>
          <w:p w14:paraId="27DA439A" w14:textId="77777777" w:rsidR="005A1B7F" w:rsidRPr="005A1B7F" w:rsidRDefault="005A1B7F" w:rsidP="005A1B7F">
            <w:pPr>
              <w:spacing w:line="276" w:lineRule="auto"/>
              <w:jc w:val="both"/>
              <w:rPr>
                <w:rFonts w:ascii="Times New Roman" w:eastAsia="Calibri" w:hAnsi="Times New Roman" w:cs="Times New Roman"/>
                <w:sz w:val="24"/>
                <w:szCs w:val="24"/>
              </w:rPr>
            </w:pPr>
            <w:r w:rsidRPr="005A1B7F">
              <w:rPr>
                <w:rFonts w:ascii="Times New Roman" w:eastAsia="Calibri" w:hAnsi="Times New Roman" w:cs="Times New Roman"/>
                <w:sz w:val="24"/>
                <w:szCs w:val="24"/>
              </w:rPr>
              <w:t>2750-2350</w:t>
            </w:r>
          </w:p>
        </w:tc>
        <w:tc>
          <w:tcPr>
            <w:tcW w:w="3359" w:type="dxa"/>
            <w:gridSpan w:val="3"/>
            <w:tcBorders>
              <w:top w:val="nil"/>
              <w:left w:val="nil"/>
              <w:bottom w:val="nil"/>
            </w:tcBorders>
          </w:tcPr>
          <w:p w14:paraId="7B603E6A" w14:textId="77777777" w:rsidR="005A1B7F" w:rsidRPr="005A1B7F" w:rsidRDefault="005A1B7F" w:rsidP="005A1B7F">
            <w:pPr>
              <w:spacing w:line="276" w:lineRule="auto"/>
              <w:jc w:val="both"/>
              <w:rPr>
                <w:rFonts w:ascii="Times New Roman" w:eastAsia="Calibri" w:hAnsi="Times New Roman" w:cs="Times New Roman"/>
                <w:sz w:val="24"/>
                <w:szCs w:val="24"/>
              </w:rPr>
            </w:pPr>
            <w:r w:rsidRPr="005A1B7F">
              <w:rPr>
                <w:rFonts w:ascii="Times New Roman" w:eastAsia="Calibri" w:hAnsi="Times New Roman" w:cs="Times New Roman"/>
                <w:sz w:val="24"/>
                <w:szCs w:val="24"/>
              </w:rPr>
              <w:t>NH</w:t>
            </w:r>
            <w:r w:rsidRPr="005A1B7F">
              <w:rPr>
                <w:rFonts w:ascii="Times New Roman" w:eastAsia="Calibri" w:hAnsi="Times New Roman" w:cs="Times New Roman"/>
                <w:sz w:val="24"/>
                <w:szCs w:val="24"/>
                <w:vertAlign w:val="subscript"/>
              </w:rPr>
              <w:t>3</w:t>
            </w:r>
            <w:r w:rsidRPr="005A1B7F">
              <w:rPr>
                <w:rFonts w:ascii="Times New Roman" w:eastAsia="Calibri" w:hAnsi="Times New Roman" w:cs="Times New Roman"/>
                <w:sz w:val="24"/>
                <w:szCs w:val="24"/>
                <w:vertAlign w:val="superscript"/>
              </w:rPr>
              <w:t>+</w:t>
            </w:r>
            <w:r w:rsidRPr="005A1B7F">
              <w:rPr>
                <w:rFonts w:ascii="Times New Roman" w:eastAsia="Calibri" w:hAnsi="Times New Roman" w:cs="Times New Roman"/>
                <w:sz w:val="24"/>
                <w:szCs w:val="24"/>
              </w:rPr>
              <w:t xml:space="preserve"> in amines hydro halides</w:t>
            </w:r>
          </w:p>
        </w:tc>
      </w:tr>
      <w:tr w:rsidR="005A1B7F" w:rsidRPr="005A1B7F" w14:paraId="0AF55852" w14:textId="77777777" w:rsidTr="006E1C1E">
        <w:tc>
          <w:tcPr>
            <w:tcW w:w="2268" w:type="dxa"/>
            <w:tcBorders>
              <w:top w:val="nil"/>
            </w:tcBorders>
          </w:tcPr>
          <w:p w14:paraId="68C8CB0E" w14:textId="77777777" w:rsidR="005A1B7F" w:rsidRPr="005A1B7F" w:rsidRDefault="005A1B7F" w:rsidP="005A1B7F">
            <w:pPr>
              <w:spacing w:line="276" w:lineRule="auto"/>
              <w:jc w:val="both"/>
              <w:rPr>
                <w:rFonts w:ascii="Times New Roman" w:eastAsia="Calibri" w:hAnsi="Times New Roman" w:cs="Times New Roman"/>
                <w:sz w:val="24"/>
                <w:szCs w:val="24"/>
              </w:rPr>
            </w:pPr>
            <w:r w:rsidRPr="005A1B7F">
              <w:rPr>
                <w:rFonts w:ascii="Times New Roman" w:eastAsia="Calibri" w:hAnsi="Times New Roman" w:cs="Times New Roman"/>
                <w:sz w:val="24"/>
                <w:szCs w:val="24"/>
              </w:rPr>
              <w:t>3</w:t>
            </w:r>
          </w:p>
        </w:tc>
        <w:tc>
          <w:tcPr>
            <w:tcW w:w="3420" w:type="dxa"/>
            <w:gridSpan w:val="2"/>
            <w:tcBorders>
              <w:top w:val="nil"/>
            </w:tcBorders>
          </w:tcPr>
          <w:p w14:paraId="7A22DA29" w14:textId="77777777" w:rsidR="005A1B7F" w:rsidRPr="005A1B7F" w:rsidRDefault="005A1B7F" w:rsidP="005A1B7F">
            <w:pPr>
              <w:spacing w:line="276" w:lineRule="auto"/>
              <w:jc w:val="both"/>
              <w:rPr>
                <w:rFonts w:ascii="Times New Roman" w:eastAsia="Calibri" w:hAnsi="Times New Roman" w:cs="Times New Roman"/>
                <w:sz w:val="24"/>
                <w:szCs w:val="24"/>
              </w:rPr>
            </w:pPr>
            <w:r w:rsidRPr="005A1B7F">
              <w:rPr>
                <w:rFonts w:ascii="Times New Roman" w:eastAsia="Calibri" w:hAnsi="Times New Roman" w:cs="Times New Roman"/>
                <w:sz w:val="24"/>
                <w:szCs w:val="24"/>
              </w:rPr>
              <w:t>3100-2400</w:t>
            </w:r>
          </w:p>
        </w:tc>
        <w:tc>
          <w:tcPr>
            <w:tcW w:w="3269" w:type="dxa"/>
            <w:gridSpan w:val="2"/>
            <w:tcBorders>
              <w:top w:val="nil"/>
            </w:tcBorders>
          </w:tcPr>
          <w:p w14:paraId="26183D53" w14:textId="77777777" w:rsidR="005A1B7F" w:rsidRPr="005A1B7F" w:rsidRDefault="005A1B7F" w:rsidP="005A1B7F">
            <w:pPr>
              <w:spacing w:line="276" w:lineRule="auto"/>
              <w:jc w:val="both"/>
              <w:rPr>
                <w:rFonts w:ascii="Times New Roman" w:eastAsia="Calibri" w:hAnsi="Times New Roman" w:cs="Times New Roman"/>
                <w:sz w:val="24"/>
                <w:szCs w:val="24"/>
              </w:rPr>
            </w:pPr>
            <w:r w:rsidRPr="005A1B7F">
              <w:rPr>
                <w:rFonts w:ascii="Times New Roman" w:eastAsia="Calibri" w:hAnsi="Times New Roman" w:cs="Times New Roman"/>
                <w:sz w:val="24"/>
                <w:szCs w:val="24"/>
              </w:rPr>
              <w:t>O-H in carboxylic acid</w:t>
            </w:r>
          </w:p>
        </w:tc>
      </w:tr>
      <w:tr w:rsidR="005A1B7F" w:rsidRPr="005A1B7F" w14:paraId="4B0FEE34" w14:textId="77777777" w:rsidTr="006E1C1E">
        <w:tc>
          <w:tcPr>
            <w:tcW w:w="2268" w:type="dxa"/>
          </w:tcPr>
          <w:p w14:paraId="0149F9FD" w14:textId="77777777" w:rsidR="005A1B7F" w:rsidRPr="005A1B7F" w:rsidRDefault="005A1B7F" w:rsidP="005A1B7F">
            <w:pPr>
              <w:spacing w:line="276" w:lineRule="auto"/>
              <w:jc w:val="both"/>
              <w:rPr>
                <w:rFonts w:ascii="Times New Roman" w:eastAsia="Calibri" w:hAnsi="Times New Roman" w:cs="Times New Roman"/>
                <w:sz w:val="24"/>
                <w:szCs w:val="24"/>
              </w:rPr>
            </w:pPr>
            <w:r w:rsidRPr="005A1B7F">
              <w:rPr>
                <w:rFonts w:ascii="Times New Roman" w:eastAsia="Calibri" w:hAnsi="Times New Roman" w:cs="Times New Roman"/>
                <w:sz w:val="24"/>
                <w:szCs w:val="24"/>
              </w:rPr>
              <w:t>4</w:t>
            </w:r>
          </w:p>
        </w:tc>
        <w:tc>
          <w:tcPr>
            <w:tcW w:w="3420" w:type="dxa"/>
            <w:gridSpan w:val="2"/>
          </w:tcPr>
          <w:p w14:paraId="0E081B3B" w14:textId="77777777" w:rsidR="005A1B7F" w:rsidRPr="005A1B7F" w:rsidRDefault="005A1B7F" w:rsidP="005A1B7F">
            <w:pPr>
              <w:spacing w:line="276" w:lineRule="auto"/>
              <w:jc w:val="both"/>
              <w:rPr>
                <w:rFonts w:ascii="Times New Roman" w:eastAsia="Calibri" w:hAnsi="Times New Roman" w:cs="Times New Roman"/>
                <w:sz w:val="24"/>
                <w:szCs w:val="24"/>
              </w:rPr>
            </w:pPr>
            <w:r w:rsidRPr="005A1B7F">
              <w:rPr>
                <w:rFonts w:ascii="Times New Roman" w:eastAsia="Calibri" w:hAnsi="Times New Roman" w:cs="Times New Roman"/>
                <w:sz w:val="24"/>
                <w:szCs w:val="24"/>
              </w:rPr>
              <w:t>1475-1450</w:t>
            </w:r>
          </w:p>
        </w:tc>
        <w:tc>
          <w:tcPr>
            <w:tcW w:w="3269" w:type="dxa"/>
            <w:gridSpan w:val="2"/>
          </w:tcPr>
          <w:p w14:paraId="68096260" w14:textId="77777777" w:rsidR="005A1B7F" w:rsidRPr="005A1B7F" w:rsidRDefault="005A1B7F" w:rsidP="005A1B7F">
            <w:pPr>
              <w:spacing w:line="276" w:lineRule="auto"/>
              <w:jc w:val="both"/>
              <w:rPr>
                <w:rFonts w:ascii="Times New Roman" w:eastAsia="Calibri" w:hAnsi="Times New Roman" w:cs="Times New Roman"/>
                <w:sz w:val="24"/>
                <w:szCs w:val="24"/>
              </w:rPr>
            </w:pPr>
            <w:r w:rsidRPr="005A1B7F">
              <w:rPr>
                <w:rFonts w:ascii="Times New Roman" w:eastAsia="Calibri" w:hAnsi="Times New Roman" w:cs="Times New Roman"/>
                <w:sz w:val="24"/>
                <w:szCs w:val="24"/>
              </w:rPr>
              <w:t>CH</w:t>
            </w:r>
            <w:r w:rsidRPr="005A1B7F">
              <w:rPr>
                <w:rFonts w:ascii="Times New Roman" w:eastAsia="Calibri" w:hAnsi="Times New Roman" w:cs="Times New Roman"/>
                <w:sz w:val="24"/>
                <w:szCs w:val="24"/>
                <w:vertAlign w:val="subscript"/>
              </w:rPr>
              <w:t>2</w:t>
            </w:r>
            <w:r w:rsidRPr="005A1B7F">
              <w:rPr>
                <w:rFonts w:ascii="Times New Roman" w:eastAsia="Calibri" w:hAnsi="Times New Roman" w:cs="Times New Roman"/>
                <w:sz w:val="24"/>
                <w:szCs w:val="24"/>
              </w:rPr>
              <w:t xml:space="preserve"> in aliphatic compound</w:t>
            </w:r>
          </w:p>
        </w:tc>
      </w:tr>
      <w:tr w:rsidR="005A1B7F" w:rsidRPr="005A1B7F" w14:paraId="01A42163" w14:textId="77777777" w:rsidTr="006E1C1E">
        <w:tc>
          <w:tcPr>
            <w:tcW w:w="2268" w:type="dxa"/>
          </w:tcPr>
          <w:p w14:paraId="3D3223A6" w14:textId="77777777" w:rsidR="005A1B7F" w:rsidRPr="005A1B7F" w:rsidRDefault="005A1B7F" w:rsidP="005A1B7F">
            <w:pPr>
              <w:spacing w:line="276" w:lineRule="auto"/>
              <w:jc w:val="both"/>
              <w:rPr>
                <w:rFonts w:ascii="Times New Roman" w:eastAsia="Calibri" w:hAnsi="Times New Roman" w:cs="Times New Roman"/>
                <w:sz w:val="24"/>
                <w:szCs w:val="24"/>
              </w:rPr>
            </w:pPr>
            <w:r w:rsidRPr="005A1B7F">
              <w:rPr>
                <w:rFonts w:ascii="Times New Roman" w:eastAsia="Calibri" w:hAnsi="Times New Roman" w:cs="Times New Roman"/>
                <w:sz w:val="24"/>
                <w:szCs w:val="24"/>
              </w:rPr>
              <w:t>5</w:t>
            </w:r>
          </w:p>
        </w:tc>
        <w:tc>
          <w:tcPr>
            <w:tcW w:w="3420" w:type="dxa"/>
            <w:gridSpan w:val="2"/>
          </w:tcPr>
          <w:p w14:paraId="478E5A37" w14:textId="77777777" w:rsidR="005A1B7F" w:rsidRPr="005A1B7F" w:rsidRDefault="005A1B7F" w:rsidP="005A1B7F">
            <w:pPr>
              <w:spacing w:line="276" w:lineRule="auto"/>
              <w:jc w:val="both"/>
              <w:rPr>
                <w:rFonts w:ascii="Times New Roman" w:eastAsia="Calibri" w:hAnsi="Times New Roman" w:cs="Times New Roman"/>
                <w:sz w:val="24"/>
                <w:szCs w:val="24"/>
              </w:rPr>
            </w:pPr>
            <w:r w:rsidRPr="005A1B7F">
              <w:rPr>
                <w:rFonts w:ascii="Times New Roman" w:eastAsia="Calibri" w:hAnsi="Times New Roman" w:cs="Times New Roman"/>
                <w:sz w:val="24"/>
                <w:szCs w:val="24"/>
              </w:rPr>
              <w:t>1740-1720</w:t>
            </w:r>
          </w:p>
        </w:tc>
        <w:tc>
          <w:tcPr>
            <w:tcW w:w="3269" w:type="dxa"/>
            <w:gridSpan w:val="2"/>
          </w:tcPr>
          <w:p w14:paraId="3B27D1B0" w14:textId="77777777" w:rsidR="005A1B7F" w:rsidRPr="005A1B7F" w:rsidRDefault="005A1B7F" w:rsidP="005A1B7F">
            <w:pPr>
              <w:spacing w:line="276" w:lineRule="auto"/>
              <w:jc w:val="both"/>
              <w:rPr>
                <w:rFonts w:ascii="Times New Roman" w:eastAsia="Calibri" w:hAnsi="Times New Roman" w:cs="Times New Roman"/>
                <w:sz w:val="24"/>
                <w:szCs w:val="24"/>
              </w:rPr>
            </w:pPr>
            <w:r w:rsidRPr="005A1B7F">
              <w:rPr>
                <w:rFonts w:ascii="Times New Roman" w:eastAsia="Calibri" w:hAnsi="Times New Roman" w:cs="Times New Roman"/>
                <w:sz w:val="24"/>
                <w:szCs w:val="24"/>
              </w:rPr>
              <w:t xml:space="preserve">C=O in </w:t>
            </w:r>
            <w:proofErr w:type="spellStart"/>
            <w:r w:rsidRPr="005A1B7F">
              <w:rPr>
                <w:rFonts w:ascii="Times New Roman" w:eastAsia="Calibri" w:hAnsi="Times New Roman" w:cs="Times New Roman"/>
                <w:sz w:val="24"/>
                <w:szCs w:val="24"/>
              </w:rPr>
              <w:t>alde</w:t>
            </w:r>
            <w:proofErr w:type="spellEnd"/>
            <w:r w:rsidRPr="005A1B7F">
              <w:rPr>
                <w:rFonts w:ascii="Times New Roman" w:eastAsia="Calibri" w:hAnsi="Times New Roman" w:cs="Times New Roman"/>
                <w:sz w:val="24"/>
                <w:szCs w:val="24"/>
              </w:rPr>
              <w:t xml:space="preserve"> </w:t>
            </w:r>
            <w:proofErr w:type="spellStart"/>
            <w:r w:rsidRPr="005A1B7F">
              <w:rPr>
                <w:rFonts w:ascii="Times New Roman" w:eastAsia="Calibri" w:hAnsi="Times New Roman" w:cs="Times New Roman"/>
                <w:sz w:val="24"/>
                <w:szCs w:val="24"/>
              </w:rPr>
              <w:t>hydes</w:t>
            </w:r>
            <w:proofErr w:type="spellEnd"/>
          </w:p>
        </w:tc>
      </w:tr>
      <w:tr w:rsidR="005A1B7F" w:rsidRPr="005A1B7F" w14:paraId="0BCEB1BF" w14:textId="77777777" w:rsidTr="006E1C1E">
        <w:tc>
          <w:tcPr>
            <w:tcW w:w="2268" w:type="dxa"/>
          </w:tcPr>
          <w:p w14:paraId="10A17B48" w14:textId="77777777" w:rsidR="005A1B7F" w:rsidRPr="005A1B7F" w:rsidRDefault="005A1B7F" w:rsidP="005A1B7F">
            <w:pPr>
              <w:spacing w:line="276" w:lineRule="auto"/>
              <w:jc w:val="both"/>
              <w:rPr>
                <w:rFonts w:ascii="Times New Roman" w:eastAsia="Calibri" w:hAnsi="Times New Roman" w:cs="Times New Roman"/>
                <w:sz w:val="24"/>
                <w:szCs w:val="24"/>
              </w:rPr>
            </w:pPr>
            <w:r w:rsidRPr="005A1B7F">
              <w:rPr>
                <w:rFonts w:ascii="Times New Roman" w:eastAsia="Calibri" w:hAnsi="Times New Roman" w:cs="Times New Roman"/>
                <w:sz w:val="24"/>
                <w:szCs w:val="24"/>
              </w:rPr>
              <w:lastRenderedPageBreak/>
              <w:t>6</w:t>
            </w:r>
          </w:p>
        </w:tc>
        <w:tc>
          <w:tcPr>
            <w:tcW w:w="3420" w:type="dxa"/>
            <w:gridSpan w:val="2"/>
          </w:tcPr>
          <w:p w14:paraId="1E0321FF" w14:textId="77777777" w:rsidR="005A1B7F" w:rsidRPr="005A1B7F" w:rsidRDefault="005A1B7F" w:rsidP="005A1B7F">
            <w:pPr>
              <w:spacing w:line="276" w:lineRule="auto"/>
              <w:jc w:val="both"/>
              <w:rPr>
                <w:rFonts w:ascii="Times New Roman" w:eastAsia="Calibri" w:hAnsi="Times New Roman" w:cs="Times New Roman"/>
                <w:sz w:val="24"/>
                <w:szCs w:val="24"/>
              </w:rPr>
            </w:pPr>
            <w:r w:rsidRPr="005A1B7F">
              <w:rPr>
                <w:rFonts w:ascii="Times New Roman" w:eastAsia="Calibri" w:hAnsi="Times New Roman" w:cs="Times New Roman"/>
                <w:sz w:val="24"/>
                <w:szCs w:val="24"/>
              </w:rPr>
              <w:t>1515-1485</w:t>
            </w:r>
          </w:p>
        </w:tc>
        <w:tc>
          <w:tcPr>
            <w:tcW w:w="3269" w:type="dxa"/>
            <w:gridSpan w:val="2"/>
          </w:tcPr>
          <w:p w14:paraId="793BF263" w14:textId="77777777" w:rsidR="005A1B7F" w:rsidRPr="005A1B7F" w:rsidRDefault="005A1B7F" w:rsidP="005A1B7F">
            <w:pPr>
              <w:spacing w:line="276" w:lineRule="auto"/>
              <w:jc w:val="both"/>
              <w:rPr>
                <w:rFonts w:ascii="Times New Roman" w:eastAsia="Calibri" w:hAnsi="Times New Roman" w:cs="Times New Roman"/>
                <w:sz w:val="24"/>
                <w:szCs w:val="24"/>
              </w:rPr>
            </w:pPr>
            <w:r w:rsidRPr="005A1B7F">
              <w:rPr>
                <w:rFonts w:ascii="Times New Roman" w:eastAsia="Calibri" w:hAnsi="Times New Roman" w:cs="Times New Roman"/>
                <w:sz w:val="24"/>
                <w:szCs w:val="24"/>
              </w:rPr>
              <w:t>Benzene ring</w:t>
            </w:r>
          </w:p>
        </w:tc>
      </w:tr>
      <w:tr w:rsidR="005A1B7F" w:rsidRPr="005A1B7F" w14:paraId="5F510493" w14:textId="77777777" w:rsidTr="006E1C1E">
        <w:tc>
          <w:tcPr>
            <w:tcW w:w="2268" w:type="dxa"/>
          </w:tcPr>
          <w:p w14:paraId="1385AC4E" w14:textId="77777777" w:rsidR="005A1B7F" w:rsidRPr="005A1B7F" w:rsidRDefault="005A1B7F" w:rsidP="005A1B7F">
            <w:pPr>
              <w:spacing w:line="276" w:lineRule="auto"/>
              <w:jc w:val="both"/>
              <w:rPr>
                <w:rFonts w:ascii="Times New Roman" w:eastAsia="Calibri" w:hAnsi="Times New Roman" w:cs="Times New Roman"/>
                <w:sz w:val="24"/>
                <w:szCs w:val="24"/>
              </w:rPr>
            </w:pPr>
            <w:r w:rsidRPr="005A1B7F">
              <w:rPr>
                <w:rFonts w:ascii="Times New Roman" w:eastAsia="Calibri" w:hAnsi="Times New Roman" w:cs="Times New Roman"/>
                <w:sz w:val="24"/>
                <w:szCs w:val="24"/>
              </w:rPr>
              <w:t>7</w:t>
            </w:r>
          </w:p>
        </w:tc>
        <w:tc>
          <w:tcPr>
            <w:tcW w:w="3420" w:type="dxa"/>
            <w:gridSpan w:val="2"/>
          </w:tcPr>
          <w:p w14:paraId="0A2FDD7E" w14:textId="77777777" w:rsidR="005A1B7F" w:rsidRPr="005A1B7F" w:rsidRDefault="005A1B7F" w:rsidP="005A1B7F">
            <w:pPr>
              <w:spacing w:line="276" w:lineRule="auto"/>
              <w:jc w:val="both"/>
              <w:rPr>
                <w:rFonts w:ascii="Times New Roman" w:eastAsia="Calibri" w:hAnsi="Times New Roman" w:cs="Times New Roman"/>
                <w:sz w:val="24"/>
                <w:szCs w:val="24"/>
              </w:rPr>
            </w:pPr>
            <w:r w:rsidRPr="005A1B7F">
              <w:rPr>
                <w:rFonts w:ascii="Times New Roman" w:eastAsia="Calibri" w:hAnsi="Times New Roman" w:cs="Times New Roman"/>
                <w:sz w:val="24"/>
                <w:szCs w:val="24"/>
              </w:rPr>
              <w:t>1100-1000</w:t>
            </w:r>
          </w:p>
        </w:tc>
        <w:tc>
          <w:tcPr>
            <w:tcW w:w="3269" w:type="dxa"/>
            <w:gridSpan w:val="2"/>
          </w:tcPr>
          <w:p w14:paraId="6950E43E" w14:textId="77777777" w:rsidR="005A1B7F" w:rsidRPr="005A1B7F" w:rsidRDefault="005A1B7F" w:rsidP="005A1B7F">
            <w:pPr>
              <w:spacing w:line="276" w:lineRule="auto"/>
              <w:jc w:val="both"/>
              <w:rPr>
                <w:rFonts w:ascii="Times New Roman" w:eastAsia="Calibri" w:hAnsi="Times New Roman" w:cs="Times New Roman"/>
                <w:sz w:val="24"/>
                <w:szCs w:val="24"/>
              </w:rPr>
            </w:pPr>
            <w:r w:rsidRPr="005A1B7F">
              <w:rPr>
                <w:rFonts w:ascii="Times New Roman" w:eastAsia="Calibri" w:hAnsi="Times New Roman" w:cs="Times New Roman"/>
                <w:sz w:val="24"/>
                <w:szCs w:val="24"/>
              </w:rPr>
              <w:t>Si-O-Si in siloxanes</w:t>
            </w:r>
          </w:p>
        </w:tc>
      </w:tr>
      <w:tr w:rsidR="005A1B7F" w:rsidRPr="005A1B7F" w14:paraId="2FE59EC5" w14:textId="77777777" w:rsidTr="006E1C1E">
        <w:tc>
          <w:tcPr>
            <w:tcW w:w="2268" w:type="dxa"/>
          </w:tcPr>
          <w:p w14:paraId="42296461" w14:textId="77777777" w:rsidR="005A1B7F" w:rsidRPr="005A1B7F" w:rsidRDefault="005A1B7F" w:rsidP="005A1B7F">
            <w:pPr>
              <w:spacing w:line="276" w:lineRule="auto"/>
              <w:jc w:val="both"/>
              <w:rPr>
                <w:rFonts w:ascii="Times New Roman" w:eastAsia="Calibri" w:hAnsi="Times New Roman" w:cs="Times New Roman"/>
                <w:sz w:val="24"/>
                <w:szCs w:val="24"/>
              </w:rPr>
            </w:pPr>
            <w:r w:rsidRPr="005A1B7F">
              <w:rPr>
                <w:rFonts w:ascii="Times New Roman" w:eastAsia="Calibri" w:hAnsi="Times New Roman" w:cs="Times New Roman"/>
                <w:sz w:val="24"/>
                <w:szCs w:val="24"/>
              </w:rPr>
              <w:t>8</w:t>
            </w:r>
          </w:p>
        </w:tc>
        <w:tc>
          <w:tcPr>
            <w:tcW w:w="3420" w:type="dxa"/>
            <w:gridSpan w:val="2"/>
          </w:tcPr>
          <w:p w14:paraId="48FCA312" w14:textId="77777777" w:rsidR="005A1B7F" w:rsidRPr="005A1B7F" w:rsidRDefault="005A1B7F" w:rsidP="005A1B7F">
            <w:pPr>
              <w:spacing w:line="276" w:lineRule="auto"/>
              <w:jc w:val="both"/>
              <w:rPr>
                <w:rFonts w:ascii="Times New Roman" w:eastAsia="Calibri" w:hAnsi="Times New Roman" w:cs="Times New Roman"/>
                <w:sz w:val="24"/>
                <w:szCs w:val="24"/>
              </w:rPr>
            </w:pPr>
            <w:r w:rsidRPr="005A1B7F">
              <w:rPr>
                <w:rFonts w:ascii="Times New Roman" w:eastAsia="Calibri" w:hAnsi="Times New Roman" w:cs="Times New Roman"/>
                <w:sz w:val="24"/>
                <w:szCs w:val="24"/>
              </w:rPr>
              <w:t>3520-3320</w:t>
            </w:r>
          </w:p>
        </w:tc>
        <w:tc>
          <w:tcPr>
            <w:tcW w:w="3269" w:type="dxa"/>
            <w:gridSpan w:val="2"/>
          </w:tcPr>
          <w:p w14:paraId="1F08CE78" w14:textId="77777777" w:rsidR="005A1B7F" w:rsidRPr="005A1B7F" w:rsidRDefault="005A1B7F" w:rsidP="005A1B7F">
            <w:pPr>
              <w:spacing w:line="276" w:lineRule="auto"/>
              <w:jc w:val="both"/>
              <w:rPr>
                <w:rFonts w:ascii="Times New Roman" w:eastAsia="Calibri" w:hAnsi="Times New Roman" w:cs="Times New Roman"/>
                <w:sz w:val="24"/>
                <w:szCs w:val="24"/>
              </w:rPr>
            </w:pPr>
            <w:r w:rsidRPr="005A1B7F">
              <w:rPr>
                <w:rFonts w:ascii="Times New Roman" w:eastAsia="Calibri" w:hAnsi="Times New Roman" w:cs="Times New Roman"/>
                <w:sz w:val="24"/>
                <w:szCs w:val="24"/>
              </w:rPr>
              <w:t>NH</w:t>
            </w:r>
            <w:r w:rsidRPr="005A1B7F">
              <w:rPr>
                <w:rFonts w:ascii="Times New Roman" w:eastAsia="Calibri" w:hAnsi="Times New Roman" w:cs="Times New Roman"/>
                <w:sz w:val="24"/>
                <w:szCs w:val="24"/>
                <w:vertAlign w:val="subscript"/>
              </w:rPr>
              <w:t>2</w:t>
            </w:r>
            <w:r w:rsidRPr="005A1B7F">
              <w:rPr>
                <w:rFonts w:ascii="Times New Roman" w:eastAsia="Calibri" w:hAnsi="Times New Roman" w:cs="Times New Roman"/>
                <w:sz w:val="24"/>
                <w:szCs w:val="24"/>
              </w:rPr>
              <w:t xml:space="preserve"> of primary amine</w:t>
            </w:r>
          </w:p>
        </w:tc>
      </w:tr>
    </w:tbl>
    <w:p w14:paraId="1708C8DB" w14:textId="77777777" w:rsidR="005A1B7F" w:rsidRPr="005A1B7F" w:rsidRDefault="005A1B7F" w:rsidP="005A1B7F">
      <w:pPr>
        <w:autoSpaceDE w:val="0"/>
        <w:autoSpaceDN w:val="0"/>
        <w:adjustRightInd w:val="0"/>
        <w:spacing w:after="0" w:line="480" w:lineRule="auto"/>
        <w:jc w:val="both"/>
        <w:rPr>
          <w:rFonts w:ascii="Times New Roman" w:eastAsia="Calibri" w:hAnsi="Times New Roman" w:cs="Times New Roman"/>
          <w:kern w:val="0"/>
          <w:sz w:val="24"/>
          <w:szCs w:val="24"/>
          <w14:ligatures w14:val="none"/>
        </w:rPr>
      </w:pPr>
    </w:p>
    <w:p w14:paraId="470E3281" w14:textId="77777777" w:rsidR="005A1B7F" w:rsidRPr="005A1B7F" w:rsidRDefault="005A1B7F" w:rsidP="005A1B7F">
      <w:pPr>
        <w:spacing w:after="0" w:line="480" w:lineRule="auto"/>
        <w:jc w:val="both"/>
        <w:rPr>
          <w:rFonts w:ascii="Times New Roman" w:eastAsia="Calibri" w:hAnsi="Times New Roman" w:cs="Times New Roman"/>
          <w:kern w:val="0"/>
          <w:sz w:val="24"/>
          <w:szCs w:val="24"/>
          <w14:ligatures w14:val="none"/>
        </w:rPr>
      </w:pPr>
      <w:r w:rsidRPr="005A1B7F">
        <w:rPr>
          <w:rFonts w:ascii="Times New Roman" w:eastAsia="Calibri" w:hAnsi="Times New Roman" w:cs="Times New Roman"/>
          <w:noProof/>
          <w:kern w:val="0"/>
          <w:sz w:val="24"/>
          <w:szCs w:val="24"/>
          <w14:ligatures w14:val="none"/>
        </w:rPr>
        <w:drawing>
          <wp:inline distT="0" distB="0" distL="0" distR="0" wp14:anchorId="33CF2FCB" wp14:editId="2E695F8E">
            <wp:extent cx="2667000" cy="19113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669393" cy="1913065"/>
                    </a:xfrm>
                    <a:prstGeom prst="rect">
                      <a:avLst/>
                    </a:prstGeom>
                    <a:noFill/>
                    <a:ln w="9525">
                      <a:noFill/>
                      <a:miter lim="800000"/>
                      <a:headEnd/>
                      <a:tailEnd/>
                    </a:ln>
                  </pic:spPr>
                </pic:pic>
              </a:graphicData>
            </a:graphic>
          </wp:inline>
        </w:drawing>
      </w:r>
      <w:r w:rsidRPr="005A1B7F">
        <w:rPr>
          <w:rFonts w:ascii="Times New Roman" w:eastAsia="Calibri" w:hAnsi="Times New Roman" w:cs="Times New Roman"/>
          <w:noProof/>
          <w:kern w:val="0"/>
          <w:sz w:val="24"/>
          <w:szCs w:val="24"/>
          <w14:ligatures w14:val="none"/>
        </w:rPr>
        <w:drawing>
          <wp:inline distT="0" distB="0" distL="0" distR="0" wp14:anchorId="1B839824" wp14:editId="2270507B">
            <wp:extent cx="2628900" cy="191135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28900" cy="1911350"/>
                    </a:xfrm>
                    <a:prstGeom prst="rect">
                      <a:avLst/>
                    </a:prstGeom>
                  </pic:spPr>
                </pic:pic>
              </a:graphicData>
            </a:graphic>
          </wp:inline>
        </w:drawing>
      </w:r>
      <w:r w:rsidR="009F54D2">
        <w:rPr>
          <w:rFonts w:ascii="Times New Roman" w:eastAsia="Calibri" w:hAnsi="Times New Roman" w:cs="Times New Roman"/>
          <w:kern w:val="0"/>
          <w:sz w:val="24"/>
          <w:szCs w:val="24"/>
          <w14:ligatures w14:val="none"/>
        </w:rPr>
        <w:t>F</w:t>
      </w:r>
    </w:p>
    <w:p w14:paraId="06B45A81" w14:textId="24970A1C" w:rsidR="005A1B7F" w:rsidRPr="005A1B7F" w:rsidRDefault="009F54D2" w:rsidP="009F54D2">
      <w:pPr>
        <w:spacing w:after="0" w:line="480" w:lineRule="auto"/>
        <w:contextualSpacing/>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Fig 1</w:t>
      </w:r>
      <w:r w:rsidR="00C0223E">
        <w:rPr>
          <w:rFonts w:ascii="Times New Roman" w:eastAsia="Calibri" w:hAnsi="Times New Roman" w:cs="Times New Roman"/>
          <w:kern w:val="0"/>
          <w:sz w:val="24"/>
          <w:szCs w:val="24"/>
          <w14:ligatures w14:val="none"/>
        </w:rPr>
        <w:t>5</w:t>
      </w:r>
      <w:r>
        <w:rPr>
          <w:rFonts w:ascii="Times New Roman" w:eastAsia="Calibri" w:hAnsi="Times New Roman" w:cs="Times New Roman"/>
          <w:kern w:val="0"/>
          <w:sz w:val="24"/>
          <w:szCs w:val="24"/>
          <w14:ligatures w14:val="none"/>
        </w:rPr>
        <w:t xml:space="preserve"> (a) </w:t>
      </w:r>
      <w:r w:rsidR="005A1B7F" w:rsidRPr="005A1B7F">
        <w:rPr>
          <w:rFonts w:ascii="Times New Roman" w:eastAsia="Calibri" w:hAnsi="Times New Roman" w:cs="Times New Roman"/>
          <w:kern w:val="0"/>
          <w:sz w:val="24"/>
          <w:szCs w:val="24"/>
          <w14:ligatures w14:val="none"/>
        </w:rPr>
        <w:t xml:space="preserve">Raw rice husk                           </w:t>
      </w:r>
      <w:r w:rsidR="005A1B7F">
        <w:rPr>
          <w:rFonts w:ascii="Times New Roman" w:eastAsia="Calibri" w:hAnsi="Times New Roman" w:cs="Times New Roman"/>
          <w:kern w:val="0"/>
          <w:sz w:val="24"/>
          <w:szCs w:val="24"/>
          <w14:ligatures w14:val="none"/>
        </w:rPr>
        <w:t xml:space="preserve">      </w:t>
      </w:r>
      <w:r w:rsidR="005A1B7F" w:rsidRPr="005A1B7F">
        <w:rPr>
          <w:rFonts w:ascii="Times New Roman" w:eastAsia="Calibri" w:hAnsi="Times New Roman" w:cs="Times New Roman"/>
          <w:kern w:val="0"/>
          <w:sz w:val="24"/>
          <w:szCs w:val="24"/>
          <w14:ligatures w14:val="none"/>
        </w:rPr>
        <w:t xml:space="preserve"> </w:t>
      </w:r>
      <w:r w:rsidR="005A1B7F">
        <w:rPr>
          <w:rFonts w:ascii="Times New Roman" w:eastAsia="Calibri" w:hAnsi="Times New Roman" w:cs="Times New Roman"/>
          <w:kern w:val="0"/>
          <w:sz w:val="24"/>
          <w:szCs w:val="24"/>
          <w14:ligatures w14:val="none"/>
        </w:rPr>
        <w:t xml:space="preserve">    </w:t>
      </w:r>
      <w:proofErr w:type="gramStart"/>
      <w:r w:rsidR="005A1B7F">
        <w:rPr>
          <w:rFonts w:ascii="Times New Roman" w:eastAsia="Calibri" w:hAnsi="Times New Roman" w:cs="Times New Roman"/>
          <w:kern w:val="0"/>
          <w:sz w:val="24"/>
          <w:szCs w:val="24"/>
          <w14:ligatures w14:val="none"/>
        </w:rPr>
        <w:t xml:space="preserve">   </w:t>
      </w:r>
      <w:r w:rsidR="005A1B7F" w:rsidRPr="005A1B7F">
        <w:rPr>
          <w:rFonts w:ascii="Times New Roman" w:eastAsia="Calibri" w:hAnsi="Times New Roman" w:cs="Times New Roman"/>
          <w:kern w:val="0"/>
          <w:sz w:val="24"/>
          <w:szCs w:val="24"/>
          <w14:ligatures w14:val="none"/>
        </w:rPr>
        <w:t>(</w:t>
      </w:r>
      <w:proofErr w:type="gramEnd"/>
      <w:r w:rsidR="005A1B7F" w:rsidRPr="005A1B7F">
        <w:rPr>
          <w:rFonts w:ascii="Times New Roman" w:eastAsia="Calibri" w:hAnsi="Times New Roman" w:cs="Times New Roman"/>
          <w:kern w:val="0"/>
          <w:sz w:val="24"/>
          <w:szCs w:val="24"/>
          <w14:ligatures w14:val="none"/>
        </w:rPr>
        <w:t>b) Modified rice husk with TiO</w:t>
      </w:r>
      <w:r w:rsidR="005A1B7F" w:rsidRPr="005A1B7F">
        <w:rPr>
          <w:rFonts w:ascii="Times New Roman" w:eastAsia="Calibri" w:hAnsi="Times New Roman" w:cs="Times New Roman"/>
          <w:kern w:val="0"/>
          <w:sz w:val="24"/>
          <w:szCs w:val="24"/>
          <w:vertAlign w:val="subscript"/>
          <w14:ligatures w14:val="none"/>
        </w:rPr>
        <w:t>2</w:t>
      </w:r>
    </w:p>
    <w:p w14:paraId="5000BFF5" w14:textId="77777777" w:rsidR="005A1B7F" w:rsidRPr="00833827" w:rsidRDefault="005A1B7F" w:rsidP="005A1B7F">
      <w:pPr>
        <w:pStyle w:val="ListParagraph"/>
        <w:spacing w:line="480" w:lineRule="auto"/>
        <w:jc w:val="both"/>
        <w:rPr>
          <w:rFonts w:ascii="Times New Roman" w:hAnsi="Times New Roman" w:cs="Times New Roman"/>
          <w:sz w:val="24"/>
          <w:szCs w:val="24"/>
        </w:rPr>
      </w:pPr>
      <w:r w:rsidRPr="00833827">
        <w:rPr>
          <w:rFonts w:ascii="Times New Roman" w:hAnsi="Times New Roman" w:cs="Times New Roman"/>
          <w:noProof/>
          <w:sz w:val="24"/>
          <w:szCs w:val="24"/>
        </w:rPr>
        <w:drawing>
          <wp:inline distT="0" distB="0" distL="0" distR="0" wp14:anchorId="49CC4963" wp14:editId="3D28387A">
            <wp:extent cx="4029075" cy="2266950"/>
            <wp:effectExtent l="0" t="0" r="9525"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4029075" cy="2266950"/>
                    </a:xfrm>
                    <a:prstGeom prst="rect">
                      <a:avLst/>
                    </a:prstGeom>
                    <a:noFill/>
                    <a:ln w="9525">
                      <a:noFill/>
                      <a:miter lim="800000"/>
                      <a:headEnd/>
                      <a:tailEnd/>
                    </a:ln>
                  </pic:spPr>
                </pic:pic>
              </a:graphicData>
            </a:graphic>
          </wp:inline>
        </w:drawing>
      </w:r>
    </w:p>
    <w:p w14:paraId="47D10394" w14:textId="77777777" w:rsidR="005A1B7F" w:rsidRDefault="005A1B7F" w:rsidP="005A1B7F">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(c)after adsorption</w:t>
      </w:r>
    </w:p>
    <w:p w14:paraId="38831BFC" w14:textId="77777777" w:rsidR="00445BDF" w:rsidRDefault="00445BDF" w:rsidP="00242C14">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Discussion  </w:t>
      </w:r>
    </w:p>
    <w:p w14:paraId="18D55682" w14:textId="77777777" w:rsidR="00182348" w:rsidRPr="00182348" w:rsidRDefault="00182348" w:rsidP="00182348">
      <w:pPr>
        <w:spacing w:line="276" w:lineRule="auto"/>
        <w:jc w:val="both"/>
        <w:rPr>
          <w:rFonts w:ascii="Times New Roman" w:eastAsia="Calibri" w:hAnsi="Times New Roman" w:cs="Times New Roman"/>
          <w:kern w:val="0"/>
          <w:sz w:val="24"/>
          <w:szCs w:val="24"/>
          <w14:ligatures w14:val="none"/>
        </w:rPr>
      </w:pPr>
      <w:r w:rsidRPr="00182348">
        <w:rPr>
          <w:rFonts w:ascii="Times New Roman" w:eastAsia="Calibri" w:hAnsi="Times New Roman" w:cs="Times New Roman"/>
          <w:kern w:val="0"/>
          <w:sz w:val="24"/>
          <w:szCs w:val="24"/>
          <w14:ligatures w14:val="none"/>
        </w:rPr>
        <w:t>The proximate analysis of rice husk revealed a volatile matter content of 71.47%, followed by ash content of 17.40%. These values are consistent with typical compositional profiles of rice husk reported in the literature, where volatile matter often ranges from 65–75% and ash (primarily silica) from 15–22%, depending on variety and processing (</w:t>
      </w:r>
      <w:proofErr w:type="spellStart"/>
      <w:r w:rsidRPr="00182348">
        <w:rPr>
          <w:rFonts w:ascii="Times New Roman" w:eastAsia="Calibri" w:hAnsi="Times New Roman" w:cs="Times New Roman"/>
          <w:kern w:val="0"/>
          <w:sz w:val="24"/>
          <w:szCs w:val="24"/>
          <w14:ligatures w14:val="none"/>
        </w:rPr>
        <w:t>Ndazi</w:t>
      </w:r>
      <w:proofErr w:type="spellEnd"/>
      <w:r w:rsidRPr="00182348">
        <w:rPr>
          <w:rFonts w:ascii="Times New Roman" w:eastAsia="Calibri" w:hAnsi="Times New Roman" w:cs="Times New Roman"/>
          <w:kern w:val="0"/>
          <w:sz w:val="24"/>
          <w:szCs w:val="24"/>
          <w14:ligatures w14:val="none"/>
        </w:rPr>
        <w:t xml:space="preserve"> et al., 2007; </w:t>
      </w:r>
      <w:proofErr w:type="spellStart"/>
      <w:r w:rsidRPr="00182348">
        <w:rPr>
          <w:rFonts w:ascii="Times New Roman" w:eastAsia="Calibri" w:hAnsi="Times New Roman" w:cs="Times New Roman"/>
          <w:kern w:val="0"/>
          <w:sz w:val="24"/>
          <w:szCs w:val="24"/>
          <w14:ligatures w14:val="none"/>
        </w:rPr>
        <w:t>Quispe</w:t>
      </w:r>
      <w:proofErr w:type="spellEnd"/>
      <w:r w:rsidRPr="00182348">
        <w:rPr>
          <w:rFonts w:ascii="Times New Roman" w:eastAsia="Calibri" w:hAnsi="Times New Roman" w:cs="Times New Roman"/>
          <w:kern w:val="0"/>
          <w:sz w:val="24"/>
          <w:szCs w:val="24"/>
          <w14:ligatures w14:val="none"/>
        </w:rPr>
        <w:t xml:space="preserve"> et al., 2017). These indicate a high proportion of organic matter available for surface functionalization and thermal decomposition during biochar preparation. The elevated volatile matter content enhances the development of porous structures during carbonization, while the significant ash fraction, primarily silica, contributes to structural rigidity and provides additional active sites for pollutant </w:t>
      </w:r>
      <w:r w:rsidRPr="00182348">
        <w:rPr>
          <w:rFonts w:ascii="Times New Roman" w:eastAsia="Calibri" w:hAnsi="Times New Roman" w:cs="Times New Roman"/>
          <w:kern w:val="0"/>
          <w:sz w:val="24"/>
          <w:szCs w:val="24"/>
          <w14:ligatures w14:val="none"/>
        </w:rPr>
        <w:lastRenderedPageBreak/>
        <w:t>binding (</w:t>
      </w:r>
      <w:r w:rsidR="00933705" w:rsidRPr="00933705">
        <w:rPr>
          <w:rFonts w:ascii="Times New Roman" w:eastAsia="Calibri" w:hAnsi="Times New Roman" w:cs="Times New Roman"/>
          <w:kern w:val="0"/>
          <w:sz w:val="24"/>
          <w:szCs w:val="24"/>
          <w14:ligatures w14:val="none"/>
        </w:rPr>
        <w:t>Muhammad</w:t>
      </w:r>
      <w:r w:rsidRPr="00182348">
        <w:rPr>
          <w:rFonts w:ascii="Times New Roman" w:eastAsia="Calibri" w:hAnsi="Times New Roman" w:cs="Times New Roman"/>
          <w:kern w:val="0"/>
          <w:sz w:val="24"/>
          <w:szCs w:val="24"/>
          <w14:ligatures w14:val="none"/>
        </w:rPr>
        <w:t xml:space="preserve"> </w:t>
      </w:r>
      <w:r w:rsidRPr="00933705">
        <w:rPr>
          <w:rFonts w:ascii="Times New Roman" w:eastAsia="Calibri" w:hAnsi="Times New Roman" w:cs="Times New Roman"/>
          <w:i/>
          <w:iCs/>
          <w:kern w:val="0"/>
          <w:sz w:val="24"/>
          <w:szCs w:val="24"/>
          <w14:ligatures w14:val="none"/>
        </w:rPr>
        <w:t>et al</w:t>
      </w:r>
      <w:r w:rsidRPr="00182348">
        <w:rPr>
          <w:rFonts w:ascii="Times New Roman" w:eastAsia="Calibri" w:hAnsi="Times New Roman" w:cs="Times New Roman"/>
          <w:kern w:val="0"/>
          <w:sz w:val="24"/>
          <w:szCs w:val="24"/>
          <w14:ligatures w14:val="none"/>
        </w:rPr>
        <w:t>., 20</w:t>
      </w:r>
      <w:r w:rsidR="00933705">
        <w:rPr>
          <w:rFonts w:ascii="Times New Roman" w:eastAsia="Calibri" w:hAnsi="Times New Roman" w:cs="Times New Roman"/>
          <w:kern w:val="0"/>
          <w:sz w:val="24"/>
          <w:szCs w:val="24"/>
          <w14:ligatures w14:val="none"/>
        </w:rPr>
        <w:t>23</w:t>
      </w:r>
      <w:r w:rsidRPr="00182348">
        <w:rPr>
          <w:rFonts w:ascii="Times New Roman" w:eastAsia="Calibri" w:hAnsi="Times New Roman" w:cs="Times New Roman"/>
          <w:kern w:val="0"/>
          <w:sz w:val="24"/>
          <w:szCs w:val="24"/>
          <w14:ligatures w14:val="none"/>
        </w:rPr>
        <w:t>). Collectively, these properties affirm the suitability of rice husk as a low-cost, renewable precursor for producing effective adsorbents in the remediation of crude oil-contaminated water.</w:t>
      </w:r>
    </w:p>
    <w:p w14:paraId="4B648966" w14:textId="77777777" w:rsidR="00182348" w:rsidRPr="00182348" w:rsidRDefault="00182348" w:rsidP="00182348">
      <w:pPr>
        <w:spacing w:line="276" w:lineRule="auto"/>
        <w:jc w:val="both"/>
        <w:rPr>
          <w:rFonts w:ascii="Times New Roman" w:eastAsia="Calibri" w:hAnsi="Times New Roman" w:cs="Times New Roman"/>
          <w:kern w:val="0"/>
          <w:sz w:val="24"/>
          <w:szCs w:val="24"/>
          <w14:ligatures w14:val="none"/>
        </w:rPr>
      </w:pPr>
      <w:r w:rsidRPr="00182348">
        <w:rPr>
          <w:rFonts w:ascii="Times New Roman" w:eastAsia="Calibri" w:hAnsi="Times New Roman" w:cs="Times New Roman"/>
          <w:kern w:val="0"/>
          <w:sz w:val="24"/>
          <w:szCs w:val="24"/>
          <w14:ligatures w14:val="none"/>
        </w:rPr>
        <w:t xml:space="preserve">Response Surface Methodology (RSM) using a quadratic model demonstrated excellent capability in optimizing crude oil removal efficiency. The ANOVA results (F-value = 4.22, p &lt; 0.0001) confirmed the statistical significance of the model at the 95% confidence level. All linear terms (A: concentration, B: </w:t>
      </w:r>
      <w:proofErr w:type="spellStart"/>
      <w:r w:rsidRPr="00182348">
        <w:rPr>
          <w:rFonts w:ascii="Times New Roman" w:eastAsia="Calibri" w:hAnsi="Times New Roman" w:cs="Times New Roman"/>
          <w:kern w:val="0"/>
          <w:sz w:val="24"/>
          <w:szCs w:val="24"/>
          <w14:ligatures w14:val="none"/>
        </w:rPr>
        <w:t>TiO</w:t>
      </w:r>
      <w:proofErr w:type="spellEnd"/>
      <w:r w:rsidRPr="00182348">
        <w:rPr>
          <w:rFonts w:ascii="Times New Roman" w:eastAsia="Calibri" w:hAnsi="Times New Roman" w:cs="Times New Roman"/>
          <w:kern w:val="0"/>
          <w:sz w:val="24"/>
          <w:szCs w:val="24"/>
          <w14:ligatures w14:val="none"/>
        </w:rPr>
        <w:t>₂ loading, C: pH, D: agitation time), most two-factor interactions (AB, AC, AD, BC, BD, CD), and all quadratic terms (A², B², C², D²) were significant (p &lt; 0.05), indicating strong interactive and non-linear effects among the variables. The non-significant lack-of-fit (F = 0.82, p = 0.6373) further validated that the model adequately fits the experimental data without systematic error. The coefficient of determination (R² = 0.8085) and adjusted R² (0.6171) suggest reasonable goodness-of-fit, although the relatively large difference between R² and adjusted R² (&gt; 0.2) may point to potential block effects, model over-parameterization, or the presence of outliers. Nonetheless, the low coefficient of variation (C.V. = 12.71%) reflects high precision and reproducibility of the experimental results, aligning with RSM applications in optimizing oil adsorption processes using modified agricultural wastes (</w:t>
      </w:r>
      <w:r w:rsidR="00EB1436" w:rsidRPr="00EB1436">
        <w:rPr>
          <w:rFonts w:ascii="Times New Roman" w:eastAsia="Calibri" w:hAnsi="Times New Roman" w:cs="Times New Roman"/>
          <w:kern w:val="0"/>
          <w:sz w:val="24"/>
          <w:szCs w:val="24"/>
          <w14:ligatures w14:val="none"/>
        </w:rPr>
        <w:t>Alia</w:t>
      </w:r>
      <w:r w:rsidRPr="00182348">
        <w:rPr>
          <w:rFonts w:ascii="Times New Roman" w:eastAsia="Calibri" w:hAnsi="Times New Roman" w:cs="Times New Roman"/>
          <w:kern w:val="0"/>
          <w:sz w:val="24"/>
          <w:szCs w:val="24"/>
          <w14:ligatures w14:val="none"/>
        </w:rPr>
        <w:t xml:space="preserve"> </w:t>
      </w:r>
      <w:r w:rsidRPr="00EB1436">
        <w:rPr>
          <w:rFonts w:ascii="Times New Roman" w:eastAsia="Calibri" w:hAnsi="Times New Roman" w:cs="Times New Roman"/>
          <w:i/>
          <w:iCs/>
          <w:kern w:val="0"/>
          <w:sz w:val="24"/>
          <w:szCs w:val="24"/>
          <w14:ligatures w14:val="none"/>
        </w:rPr>
        <w:t>et al</w:t>
      </w:r>
      <w:r w:rsidRPr="00182348">
        <w:rPr>
          <w:rFonts w:ascii="Times New Roman" w:eastAsia="Calibri" w:hAnsi="Times New Roman" w:cs="Times New Roman"/>
          <w:kern w:val="0"/>
          <w:sz w:val="24"/>
          <w:szCs w:val="24"/>
          <w14:ligatures w14:val="none"/>
        </w:rPr>
        <w:t>., 202</w:t>
      </w:r>
      <w:r w:rsidR="00EB1436">
        <w:rPr>
          <w:rFonts w:ascii="Times New Roman" w:eastAsia="Calibri" w:hAnsi="Times New Roman" w:cs="Times New Roman"/>
          <w:kern w:val="0"/>
          <w:sz w:val="24"/>
          <w:szCs w:val="24"/>
          <w14:ligatures w14:val="none"/>
        </w:rPr>
        <w:t>4</w:t>
      </w:r>
      <w:r w:rsidRPr="00182348">
        <w:rPr>
          <w:rFonts w:ascii="Times New Roman" w:eastAsia="Calibri" w:hAnsi="Times New Roman" w:cs="Times New Roman"/>
          <w:kern w:val="0"/>
          <w:sz w:val="24"/>
          <w:szCs w:val="24"/>
          <w14:ligatures w14:val="none"/>
        </w:rPr>
        <w:t xml:space="preserve">; </w:t>
      </w:r>
      <w:r w:rsidR="00EB1436" w:rsidRPr="00EB1436">
        <w:rPr>
          <w:rFonts w:ascii="Times New Roman" w:eastAsia="Calibri" w:hAnsi="Times New Roman" w:cs="Times New Roman"/>
          <w:kern w:val="0"/>
          <w:sz w:val="24"/>
          <w:szCs w:val="24"/>
          <w14:ligatures w14:val="none"/>
        </w:rPr>
        <w:t>Yue</w:t>
      </w:r>
      <w:r w:rsidRPr="00182348">
        <w:rPr>
          <w:rFonts w:ascii="Times New Roman" w:eastAsia="Calibri" w:hAnsi="Times New Roman" w:cs="Times New Roman"/>
          <w:kern w:val="0"/>
          <w:sz w:val="24"/>
          <w:szCs w:val="24"/>
          <w14:ligatures w14:val="none"/>
        </w:rPr>
        <w:t xml:space="preserve"> </w:t>
      </w:r>
      <w:r w:rsidRPr="00EB1436">
        <w:rPr>
          <w:rFonts w:ascii="Times New Roman" w:eastAsia="Calibri" w:hAnsi="Times New Roman" w:cs="Times New Roman"/>
          <w:i/>
          <w:iCs/>
          <w:kern w:val="0"/>
          <w:sz w:val="24"/>
          <w:szCs w:val="24"/>
          <w14:ligatures w14:val="none"/>
        </w:rPr>
        <w:t>et al.</w:t>
      </w:r>
      <w:r w:rsidRPr="00182348">
        <w:rPr>
          <w:rFonts w:ascii="Times New Roman" w:eastAsia="Calibri" w:hAnsi="Times New Roman" w:cs="Times New Roman"/>
          <w:kern w:val="0"/>
          <w:sz w:val="24"/>
          <w:szCs w:val="24"/>
          <w14:ligatures w14:val="none"/>
        </w:rPr>
        <w:t>, 202</w:t>
      </w:r>
      <w:r w:rsidR="00EB1436">
        <w:rPr>
          <w:rFonts w:ascii="Times New Roman" w:eastAsia="Calibri" w:hAnsi="Times New Roman" w:cs="Times New Roman"/>
          <w:kern w:val="0"/>
          <w:sz w:val="24"/>
          <w:szCs w:val="24"/>
          <w14:ligatures w14:val="none"/>
        </w:rPr>
        <w:t>4</w:t>
      </w:r>
      <w:r w:rsidRPr="00182348">
        <w:rPr>
          <w:rFonts w:ascii="Times New Roman" w:eastAsia="Calibri" w:hAnsi="Times New Roman" w:cs="Times New Roman"/>
          <w:kern w:val="0"/>
          <w:sz w:val="24"/>
          <w:szCs w:val="24"/>
          <w14:ligatures w14:val="none"/>
        </w:rPr>
        <w:t>).</w:t>
      </w:r>
    </w:p>
    <w:p w14:paraId="6AF7F587" w14:textId="77777777" w:rsidR="00182348" w:rsidRPr="00182348" w:rsidRDefault="00182348" w:rsidP="00182348">
      <w:pPr>
        <w:spacing w:line="276" w:lineRule="auto"/>
        <w:jc w:val="both"/>
        <w:rPr>
          <w:rFonts w:ascii="Times New Roman" w:eastAsia="Calibri" w:hAnsi="Times New Roman" w:cs="Times New Roman"/>
          <w:kern w:val="0"/>
          <w:sz w:val="24"/>
          <w:szCs w:val="24"/>
          <w14:ligatures w14:val="none"/>
        </w:rPr>
      </w:pPr>
      <w:r w:rsidRPr="00182348">
        <w:rPr>
          <w:rFonts w:ascii="Times New Roman" w:eastAsia="Calibri" w:hAnsi="Times New Roman" w:cs="Times New Roman"/>
          <w:kern w:val="0"/>
          <w:sz w:val="24"/>
          <w:szCs w:val="24"/>
          <w14:ligatures w14:val="none"/>
        </w:rPr>
        <w:t>The derived quadratic model in coded factors is: Removal Efficiency (%) = 60.37 − 0.0163A + 1.65B + 2.90C + 10.06D + 9.51AB − 10.30AC + 3.35AD − 2.13BC − 5.49BD + 14.23CD + 7.08A² − 4.88B² + 2.88C² + 7.66D²</w:t>
      </w:r>
    </w:p>
    <w:p w14:paraId="45933653" w14:textId="77777777" w:rsidR="00182348" w:rsidRPr="00182348" w:rsidRDefault="00182348" w:rsidP="00182348">
      <w:pPr>
        <w:spacing w:line="276" w:lineRule="auto"/>
        <w:jc w:val="both"/>
        <w:rPr>
          <w:rFonts w:ascii="Times New Roman" w:eastAsia="Calibri" w:hAnsi="Times New Roman" w:cs="Times New Roman"/>
          <w:kern w:val="0"/>
          <w:sz w:val="24"/>
          <w:szCs w:val="24"/>
          <w14:ligatures w14:val="none"/>
        </w:rPr>
      </w:pPr>
      <w:r w:rsidRPr="00182348">
        <w:rPr>
          <w:rFonts w:ascii="Times New Roman" w:eastAsia="Calibri" w:hAnsi="Times New Roman" w:cs="Times New Roman"/>
          <w:kern w:val="0"/>
          <w:sz w:val="24"/>
          <w:szCs w:val="24"/>
          <w14:ligatures w14:val="none"/>
        </w:rPr>
        <w:t xml:space="preserve">Agitation time (D) exhibited the strongest positive linear effect (coefficient = 10.06), followed by pH (C) and </w:t>
      </w:r>
      <w:proofErr w:type="spellStart"/>
      <w:r w:rsidRPr="00182348">
        <w:rPr>
          <w:rFonts w:ascii="Times New Roman" w:eastAsia="Calibri" w:hAnsi="Times New Roman" w:cs="Times New Roman"/>
          <w:kern w:val="0"/>
          <w:sz w:val="24"/>
          <w:szCs w:val="24"/>
          <w14:ligatures w14:val="none"/>
        </w:rPr>
        <w:t>TiO</w:t>
      </w:r>
      <w:proofErr w:type="spellEnd"/>
      <w:r w:rsidRPr="00182348">
        <w:rPr>
          <w:rFonts w:ascii="Times New Roman" w:eastAsia="Calibri" w:hAnsi="Times New Roman" w:cs="Times New Roman"/>
          <w:kern w:val="0"/>
          <w:sz w:val="24"/>
          <w:szCs w:val="24"/>
          <w14:ligatures w14:val="none"/>
        </w:rPr>
        <w:t>₂ loading (B), underscoring their critical role in enhancing mass transfer and surface interaction. The negative coefficient for initial concentration (A) is expected, as higher pollutant loading typically reduces percentage removal due to saturation of available adsorption sites (Al-</w:t>
      </w:r>
      <w:proofErr w:type="spellStart"/>
      <w:r w:rsidRPr="00182348">
        <w:rPr>
          <w:rFonts w:ascii="Times New Roman" w:eastAsia="Calibri" w:hAnsi="Times New Roman" w:cs="Times New Roman"/>
          <w:kern w:val="0"/>
          <w:sz w:val="24"/>
          <w:szCs w:val="24"/>
          <w14:ligatures w14:val="none"/>
        </w:rPr>
        <w:t>Najar</w:t>
      </w:r>
      <w:proofErr w:type="spellEnd"/>
      <w:r w:rsidRPr="00182348">
        <w:rPr>
          <w:rFonts w:ascii="Times New Roman" w:eastAsia="Calibri" w:hAnsi="Times New Roman" w:cs="Times New Roman"/>
          <w:kern w:val="0"/>
          <w:sz w:val="24"/>
          <w:szCs w:val="24"/>
          <w14:ligatures w14:val="none"/>
        </w:rPr>
        <w:t xml:space="preserve"> et al., 2023). Strong interaction terms (e.g., AB, AC, CD) highlight synergistic or antagonistic effects between variables, which were effectively captured by the quadratic model.</w:t>
      </w:r>
    </w:p>
    <w:p w14:paraId="3B97F8C7" w14:textId="77777777" w:rsidR="00182348" w:rsidRPr="00182348" w:rsidRDefault="00182348" w:rsidP="00182348">
      <w:pPr>
        <w:spacing w:line="276" w:lineRule="auto"/>
        <w:jc w:val="both"/>
        <w:rPr>
          <w:rFonts w:ascii="Times New Roman" w:eastAsia="Calibri" w:hAnsi="Times New Roman" w:cs="Times New Roman"/>
          <w:kern w:val="0"/>
          <w:sz w:val="24"/>
          <w:szCs w:val="24"/>
          <w14:ligatures w14:val="none"/>
        </w:rPr>
      </w:pPr>
      <w:r w:rsidRPr="00182348">
        <w:rPr>
          <w:rFonts w:ascii="Times New Roman" w:eastAsia="Calibri" w:hAnsi="Times New Roman" w:cs="Times New Roman"/>
          <w:kern w:val="0"/>
          <w:sz w:val="24"/>
          <w:szCs w:val="24"/>
          <w14:ligatures w14:val="none"/>
        </w:rPr>
        <w:t xml:space="preserve">Experimental removal efficiencies ranged from 43.37% to 90.41% across the design space. The highest experimental removal efficiency (97.84%) was achieved at 30 mg/L crude oil, pH 6, 90 min agitation, and 5 g </w:t>
      </w:r>
      <w:proofErr w:type="spellStart"/>
      <w:r w:rsidRPr="00182348">
        <w:rPr>
          <w:rFonts w:ascii="Times New Roman" w:eastAsia="Calibri" w:hAnsi="Times New Roman" w:cs="Times New Roman"/>
          <w:kern w:val="0"/>
          <w:sz w:val="24"/>
          <w:szCs w:val="24"/>
          <w14:ligatures w14:val="none"/>
        </w:rPr>
        <w:t>TiO</w:t>
      </w:r>
      <w:proofErr w:type="spellEnd"/>
      <w:r w:rsidRPr="00182348">
        <w:rPr>
          <w:rFonts w:ascii="Times New Roman" w:eastAsia="Calibri" w:hAnsi="Times New Roman" w:cs="Times New Roman"/>
          <w:kern w:val="0"/>
          <w:sz w:val="24"/>
          <w:szCs w:val="24"/>
          <w14:ligatures w14:val="none"/>
        </w:rPr>
        <w:t xml:space="preserve">₂ loading. The Design-Expert software predicted an optimum of 90.41% under slightly different conditions (50 mg/L crude oil, pH 6, 60 min, 1 g </w:t>
      </w:r>
      <w:proofErr w:type="spellStart"/>
      <w:r w:rsidRPr="00182348">
        <w:rPr>
          <w:rFonts w:ascii="Times New Roman" w:eastAsia="Calibri" w:hAnsi="Times New Roman" w:cs="Times New Roman"/>
          <w:kern w:val="0"/>
          <w:sz w:val="24"/>
          <w:szCs w:val="24"/>
          <w14:ligatures w14:val="none"/>
        </w:rPr>
        <w:t>TiO</w:t>
      </w:r>
      <w:proofErr w:type="spellEnd"/>
      <w:r w:rsidRPr="00182348">
        <w:rPr>
          <w:rFonts w:ascii="Times New Roman" w:eastAsia="Calibri" w:hAnsi="Times New Roman" w:cs="Times New Roman"/>
          <w:kern w:val="0"/>
          <w:sz w:val="24"/>
          <w:szCs w:val="24"/>
          <w14:ligatures w14:val="none"/>
        </w:rPr>
        <w:t xml:space="preserve">₂), with close agreement between predicted and experimental values confirming the model's predictive reliability. Equilibrium studies showed better fit to the Langmuir isotherm, indicating monolayer adsorption and homogeneous surface characteristics of the </w:t>
      </w:r>
      <w:proofErr w:type="spellStart"/>
      <w:r w:rsidRPr="00182348">
        <w:rPr>
          <w:rFonts w:ascii="Times New Roman" w:eastAsia="Calibri" w:hAnsi="Times New Roman" w:cs="Times New Roman"/>
          <w:kern w:val="0"/>
          <w:sz w:val="24"/>
          <w:szCs w:val="24"/>
          <w14:ligatures w14:val="none"/>
        </w:rPr>
        <w:t>TiO</w:t>
      </w:r>
      <w:proofErr w:type="spellEnd"/>
      <w:r w:rsidRPr="00182348">
        <w:rPr>
          <w:rFonts w:ascii="Times New Roman" w:eastAsia="Calibri" w:hAnsi="Times New Roman" w:cs="Times New Roman"/>
          <w:kern w:val="0"/>
          <w:sz w:val="24"/>
          <w:szCs w:val="24"/>
          <w14:ligatures w14:val="none"/>
        </w:rPr>
        <w:t xml:space="preserve">₂-modified rice husk, consistent with findings for oil/hydrocarbon adsorption on modified agricultural bio-wastes and </w:t>
      </w:r>
      <w:proofErr w:type="spellStart"/>
      <w:r w:rsidRPr="00182348">
        <w:rPr>
          <w:rFonts w:ascii="Times New Roman" w:eastAsia="Calibri" w:hAnsi="Times New Roman" w:cs="Times New Roman"/>
          <w:kern w:val="0"/>
          <w:sz w:val="24"/>
          <w:szCs w:val="24"/>
          <w14:ligatures w14:val="none"/>
        </w:rPr>
        <w:t>TiO</w:t>
      </w:r>
      <w:proofErr w:type="spellEnd"/>
      <w:r w:rsidRPr="00182348">
        <w:rPr>
          <w:rFonts w:ascii="Times New Roman" w:eastAsia="Calibri" w:hAnsi="Times New Roman" w:cs="Times New Roman"/>
          <w:kern w:val="0"/>
          <w:sz w:val="24"/>
          <w:szCs w:val="24"/>
          <w14:ligatures w14:val="none"/>
        </w:rPr>
        <w:t>₂ composites where Langmuir often outperforms Freundlich due to uniform site energy (</w:t>
      </w:r>
      <w:proofErr w:type="spellStart"/>
      <w:r w:rsidR="006025F5" w:rsidRPr="006025F5">
        <w:rPr>
          <w:rFonts w:ascii="Times New Roman" w:eastAsia="Calibri" w:hAnsi="Times New Roman" w:cs="Times New Roman"/>
          <w:kern w:val="0"/>
          <w:sz w:val="24"/>
          <w:szCs w:val="24"/>
          <w14:ligatures w14:val="none"/>
        </w:rPr>
        <w:t>Dalanta</w:t>
      </w:r>
      <w:proofErr w:type="spellEnd"/>
      <w:r w:rsidR="006025F5" w:rsidRPr="006025F5">
        <w:rPr>
          <w:rFonts w:ascii="Times New Roman" w:eastAsia="Calibri" w:hAnsi="Times New Roman" w:cs="Times New Roman"/>
          <w:kern w:val="0"/>
          <w:sz w:val="24"/>
          <w:szCs w:val="24"/>
          <w14:ligatures w14:val="none"/>
        </w:rPr>
        <w:t xml:space="preserve"> &amp; </w:t>
      </w:r>
      <w:proofErr w:type="spellStart"/>
      <w:r w:rsidR="006025F5" w:rsidRPr="006025F5">
        <w:rPr>
          <w:rFonts w:ascii="Times New Roman" w:eastAsia="Calibri" w:hAnsi="Times New Roman" w:cs="Times New Roman"/>
          <w:kern w:val="0"/>
          <w:sz w:val="24"/>
          <w:szCs w:val="24"/>
          <w14:ligatures w14:val="none"/>
        </w:rPr>
        <w:t>Kusworo</w:t>
      </w:r>
      <w:proofErr w:type="spellEnd"/>
      <w:r w:rsidR="006025F5" w:rsidRPr="006025F5">
        <w:rPr>
          <w:rFonts w:ascii="Times New Roman" w:eastAsia="Calibri" w:hAnsi="Times New Roman" w:cs="Times New Roman"/>
          <w:kern w:val="0"/>
          <w:sz w:val="24"/>
          <w:szCs w:val="24"/>
          <w14:ligatures w14:val="none"/>
        </w:rPr>
        <w:t>, 2022</w:t>
      </w:r>
      <w:r w:rsidR="006025F5">
        <w:rPr>
          <w:rFonts w:ascii="Times New Roman" w:eastAsia="Calibri" w:hAnsi="Times New Roman" w:cs="Times New Roman"/>
          <w:kern w:val="0"/>
          <w:sz w:val="24"/>
          <w:szCs w:val="24"/>
          <w14:ligatures w14:val="none"/>
        </w:rPr>
        <w:t xml:space="preserve">; </w:t>
      </w:r>
      <w:r w:rsidRPr="00182348">
        <w:rPr>
          <w:rFonts w:ascii="Times New Roman" w:eastAsia="Calibri" w:hAnsi="Times New Roman" w:cs="Times New Roman"/>
          <w:kern w:val="0"/>
          <w:sz w:val="24"/>
          <w:szCs w:val="24"/>
          <w14:ligatures w14:val="none"/>
        </w:rPr>
        <w:t>Al-</w:t>
      </w:r>
      <w:proofErr w:type="spellStart"/>
      <w:r w:rsidRPr="00182348">
        <w:rPr>
          <w:rFonts w:ascii="Times New Roman" w:eastAsia="Calibri" w:hAnsi="Times New Roman" w:cs="Times New Roman"/>
          <w:kern w:val="0"/>
          <w:sz w:val="24"/>
          <w:szCs w:val="24"/>
          <w14:ligatures w14:val="none"/>
        </w:rPr>
        <w:t>Najar</w:t>
      </w:r>
      <w:proofErr w:type="spellEnd"/>
      <w:r w:rsidRPr="00182348">
        <w:rPr>
          <w:rFonts w:ascii="Times New Roman" w:eastAsia="Calibri" w:hAnsi="Times New Roman" w:cs="Times New Roman"/>
          <w:kern w:val="0"/>
          <w:sz w:val="24"/>
          <w:szCs w:val="24"/>
          <w14:ligatures w14:val="none"/>
        </w:rPr>
        <w:t xml:space="preserve"> </w:t>
      </w:r>
      <w:r w:rsidRPr="006025F5">
        <w:rPr>
          <w:rFonts w:ascii="Times New Roman" w:eastAsia="Calibri" w:hAnsi="Times New Roman" w:cs="Times New Roman"/>
          <w:i/>
          <w:iCs/>
          <w:kern w:val="0"/>
          <w:sz w:val="24"/>
          <w:szCs w:val="24"/>
          <w14:ligatures w14:val="none"/>
        </w:rPr>
        <w:t>et al</w:t>
      </w:r>
      <w:r w:rsidRPr="00182348">
        <w:rPr>
          <w:rFonts w:ascii="Times New Roman" w:eastAsia="Calibri" w:hAnsi="Times New Roman" w:cs="Times New Roman"/>
          <w:kern w:val="0"/>
          <w:sz w:val="24"/>
          <w:szCs w:val="24"/>
          <w14:ligatures w14:val="none"/>
        </w:rPr>
        <w:t xml:space="preserve">., 2023; </w:t>
      </w:r>
      <w:proofErr w:type="spellStart"/>
      <w:r w:rsidRPr="00182348">
        <w:rPr>
          <w:rFonts w:ascii="Times New Roman" w:eastAsia="Calibri" w:hAnsi="Times New Roman" w:cs="Times New Roman"/>
          <w:kern w:val="0"/>
          <w:sz w:val="24"/>
          <w:szCs w:val="24"/>
          <w14:ligatures w14:val="none"/>
        </w:rPr>
        <w:t>Wagih</w:t>
      </w:r>
      <w:proofErr w:type="spellEnd"/>
      <w:r w:rsidRPr="00182348">
        <w:rPr>
          <w:rFonts w:ascii="Times New Roman" w:eastAsia="Calibri" w:hAnsi="Times New Roman" w:cs="Times New Roman"/>
          <w:kern w:val="0"/>
          <w:sz w:val="24"/>
          <w:szCs w:val="24"/>
          <w14:ligatures w14:val="none"/>
        </w:rPr>
        <w:t xml:space="preserve"> </w:t>
      </w:r>
      <w:r w:rsidRPr="006025F5">
        <w:rPr>
          <w:rFonts w:ascii="Times New Roman" w:eastAsia="Calibri" w:hAnsi="Times New Roman" w:cs="Times New Roman"/>
          <w:i/>
          <w:iCs/>
          <w:kern w:val="0"/>
          <w:sz w:val="24"/>
          <w:szCs w:val="24"/>
          <w14:ligatures w14:val="none"/>
        </w:rPr>
        <w:t>et al.,</w:t>
      </w:r>
      <w:r w:rsidRPr="00182348">
        <w:rPr>
          <w:rFonts w:ascii="Times New Roman" w:eastAsia="Calibri" w:hAnsi="Times New Roman" w:cs="Times New Roman"/>
          <w:kern w:val="0"/>
          <w:sz w:val="24"/>
          <w:szCs w:val="24"/>
          <w14:ligatures w14:val="none"/>
        </w:rPr>
        <w:t xml:space="preserve"> 2023).</w:t>
      </w:r>
    </w:p>
    <w:p w14:paraId="502FAFFA" w14:textId="28CEF3FB" w:rsidR="00182348" w:rsidRPr="00182348" w:rsidRDefault="00182348" w:rsidP="00182348">
      <w:pPr>
        <w:spacing w:line="276" w:lineRule="auto"/>
        <w:jc w:val="both"/>
        <w:rPr>
          <w:rFonts w:ascii="Times New Roman" w:eastAsia="Calibri" w:hAnsi="Times New Roman" w:cs="Times New Roman"/>
          <w:kern w:val="0"/>
          <w:sz w:val="24"/>
          <w:szCs w:val="24"/>
          <w14:ligatures w14:val="none"/>
        </w:rPr>
      </w:pPr>
      <w:r w:rsidRPr="00182348">
        <w:rPr>
          <w:rFonts w:ascii="Times New Roman" w:eastAsia="Calibri" w:hAnsi="Times New Roman" w:cs="Times New Roman"/>
          <w:kern w:val="0"/>
          <w:sz w:val="24"/>
          <w:szCs w:val="24"/>
          <w14:ligatures w14:val="none"/>
        </w:rPr>
        <w:t xml:space="preserve">Characterization results further elucidated the adsorption mechanism. FTIR spectra (Figure 14) of raw rice husk displayed characteristic bands at 3496 cm⁻¹ (N-H stretching, primary amines) and </w:t>
      </w:r>
      <w:r w:rsidRPr="00182348">
        <w:rPr>
          <w:rFonts w:ascii="Times New Roman" w:eastAsia="Calibri" w:hAnsi="Times New Roman" w:cs="Times New Roman"/>
          <w:kern w:val="0"/>
          <w:sz w:val="24"/>
          <w:szCs w:val="24"/>
          <w14:ligatures w14:val="none"/>
        </w:rPr>
        <w:lastRenderedPageBreak/>
        <w:t xml:space="preserve">1502 cm⁻¹ (C=C, aromatic rings). Following </w:t>
      </w:r>
      <w:proofErr w:type="spellStart"/>
      <w:r w:rsidRPr="00182348">
        <w:rPr>
          <w:rFonts w:ascii="Times New Roman" w:eastAsia="Calibri" w:hAnsi="Times New Roman" w:cs="Times New Roman"/>
          <w:kern w:val="0"/>
          <w:sz w:val="24"/>
          <w:szCs w:val="24"/>
          <w14:ligatures w14:val="none"/>
        </w:rPr>
        <w:t>TiO</w:t>
      </w:r>
      <w:proofErr w:type="spellEnd"/>
      <w:r w:rsidRPr="00182348">
        <w:rPr>
          <w:rFonts w:ascii="Times New Roman" w:eastAsia="Calibri" w:hAnsi="Times New Roman" w:cs="Times New Roman"/>
          <w:kern w:val="0"/>
          <w:sz w:val="24"/>
          <w:szCs w:val="24"/>
          <w14:ligatures w14:val="none"/>
        </w:rPr>
        <w:t xml:space="preserve">₂ modification and adsorption, new or shifted peaks appeared at 3488 cm⁻¹ (O-H stretching), 2945 cm⁻¹ (aliphatic C-H), 1733 cm⁻¹ (C=O, aldehydes/carboxylic acids), and 1098 cm⁻¹ (Si-O-Si, siloxanes), confirming successful incorporation of </w:t>
      </w:r>
      <w:proofErr w:type="spellStart"/>
      <w:r w:rsidRPr="00182348">
        <w:rPr>
          <w:rFonts w:ascii="Times New Roman" w:eastAsia="Calibri" w:hAnsi="Times New Roman" w:cs="Times New Roman"/>
          <w:kern w:val="0"/>
          <w:sz w:val="24"/>
          <w:szCs w:val="24"/>
          <w14:ligatures w14:val="none"/>
        </w:rPr>
        <w:t>TiO</w:t>
      </w:r>
      <w:proofErr w:type="spellEnd"/>
      <w:r w:rsidRPr="00182348">
        <w:rPr>
          <w:rFonts w:ascii="Times New Roman" w:eastAsia="Calibri" w:hAnsi="Times New Roman" w:cs="Times New Roman"/>
          <w:kern w:val="0"/>
          <w:sz w:val="24"/>
          <w:szCs w:val="24"/>
          <w14:ligatures w14:val="none"/>
        </w:rPr>
        <w:t>₂ (via Si-O-</w:t>
      </w:r>
      <w:proofErr w:type="spellStart"/>
      <w:r w:rsidRPr="00182348">
        <w:rPr>
          <w:rFonts w:ascii="Times New Roman" w:eastAsia="Calibri" w:hAnsi="Times New Roman" w:cs="Times New Roman"/>
          <w:kern w:val="0"/>
          <w:sz w:val="24"/>
          <w:szCs w:val="24"/>
          <w14:ligatures w14:val="none"/>
        </w:rPr>
        <w:t>Ti</w:t>
      </w:r>
      <w:proofErr w:type="spellEnd"/>
      <w:r w:rsidRPr="00182348">
        <w:rPr>
          <w:rFonts w:ascii="Times New Roman" w:eastAsia="Calibri" w:hAnsi="Times New Roman" w:cs="Times New Roman"/>
          <w:kern w:val="0"/>
          <w:sz w:val="24"/>
          <w:szCs w:val="24"/>
          <w14:ligatures w14:val="none"/>
        </w:rPr>
        <w:t xml:space="preserve"> or enhanced Si-O-Si) and subsequent binding of hydrocarbon fractions from crude oil through hydrophobic interactions, π-π stacking, and hydrogen bonding (detailed assignments in Table 13; supported by similar shifts in </w:t>
      </w:r>
      <w:proofErr w:type="spellStart"/>
      <w:r w:rsidRPr="00182348">
        <w:rPr>
          <w:rFonts w:ascii="Times New Roman" w:eastAsia="Calibri" w:hAnsi="Times New Roman" w:cs="Times New Roman"/>
          <w:kern w:val="0"/>
          <w:sz w:val="24"/>
          <w:szCs w:val="24"/>
          <w14:ligatures w14:val="none"/>
        </w:rPr>
        <w:t>TiO</w:t>
      </w:r>
      <w:proofErr w:type="spellEnd"/>
      <w:r w:rsidRPr="00182348">
        <w:rPr>
          <w:rFonts w:ascii="Times New Roman" w:eastAsia="Calibri" w:hAnsi="Times New Roman" w:cs="Times New Roman"/>
          <w:kern w:val="0"/>
          <w:sz w:val="24"/>
          <w:szCs w:val="24"/>
          <w14:ligatures w14:val="none"/>
        </w:rPr>
        <w:t xml:space="preserve">₂/rice husk composites for organics; Le </w:t>
      </w:r>
      <w:r w:rsidRPr="00662443">
        <w:rPr>
          <w:rFonts w:ascii="Times New Roman" w:eastAsia="Calibri" w:hAnsi="Times New Roman" w:cs="Times New Roman"/>
          <w:i/>
          <w:iCs/>
          <w:kern w:val="0"/>
          <w:sz w:val="24"/>
          <w:szCs w:val="24"/>
          <w14:ligatures w14:val="none"/>
        </w:rPr>
        <w:t>et al</w:t>
      </w:r>
      <w:r w:rsidRPr="00182348">
        <w:rPr>
          <w:rFonts w:ascii="Times New Roman" w:eastAsia="Calibri" w:hAnsi="Times New Roman" w:cs="Times New Roman"/>
          <w:kern w:val="0"/>
          <w:sz w:val="24"/>
          <w:szCs w:val="24"/>
          <w14:ligatures w14:val="none"/>
        </w:rPr>
        <w:t xml:space="preserve">., 2021; </w:t>
      </w:r>
      <w:proofErr w:type="spellStart"/>
      <w:r w:rsidRPr="00182348">
        <w:rPr>
          <w:rFonts w:ascii="Times New Roman" w:eastAsia="Calibri" w:hAnsi="Times New Roman" w:cs="Times New Roman"/>
          <w:kern w:val="0"/>
          <w:sz w:val="24"/>
          <w:szCs w:val="24"/>
          <w14:ligatures w14:val="none"/>
        </w:rPr>
        <w:t>Thuan</w:t>
      </w:r>
      <w:proofErr w:type="spellEnd"/>
      <w:r w:rsidRPr="00182348">
        <w:rPr>
          <w:rFonts w:ascii="Times New Roman" w:eastAsia="Calibri" w:hAnsi="Times New Roman" w:cs="Times New Roman"/>
          <w:kern w:val="0"/>
          <w:sz w:val="24"/>
          <w:szCs w:val="24"/>
          <w14:ligatures w14:val="none"/>
        </w:rPr>
        <w:t xml:space="preserve"> </w:t>
      </w:r>
      <w:r w:rsidRPr="00662443">
        <w:rPr>
          <w:rFonts w:ascii="Times New Roman" w:eastAsia="Calibri" w:hAnsi="Times New Roman" w:cs="Times New Roman"/>
          <w:i/>
          <w:iCs/>
          <w:kern w:val="0"/>
          <w:sz w:val="24"/>
          <w:szCs w:val="24"/>
          <w14:ligatures w14:val="none"/>
        </w:rPr>
        <w:t>et al</w:t>
      </w:r>
      <w:r w:rsidRPr="00182348">
        <w:rPr>
          <w:rFonts w:ascii="Times New Roman" w:eastAsia="Calibri" w:hAnsi="Times New Roman" w:cs="Times New Roman"/>
          <w:kern w:val="0"/>
          <w:sz w:val="24"/>
          <w:szCs w:val="24"/>
          <w14:ligatures w14:val="none"/>
        </w:rPr>
        <w:t>., 2023). SEM images (Figure 1</w:t>
      </w:r>
      <w:r w:rsidR="00C0223E">
        <w:rPr>
          <w:rFonts w:ascii="Times New Roman" w:eastAsia="Calibri" w:hAnsi="Times New Roman" w:cs="Times New Roman"/>
          <w:kern w:val="0"/>
          <w:sz w:val="24"/>
          <w:szCs w:val="24"/>
          <w14:ligatures w14:val="none"/>
        </w:rPr>
        <w:t>5</w:t>
      </w:r>
      <w:r w:rsidRPr="00182348">
        <w:rPr>
          <w:rFonts w:ascii="Times New Roman" w:eastAsia="Calibri" w:hAnsi="Times New Roman" w:cs="Times New Roman"/>
          <w:kern w:val="0"/>
          <w:sz w:val="24"/>
          <w:szCs w:val="24"/>
          <w14:ligatures w14:val="none"/>
        </w:rPr>
        <w:t xml:space="preserve">a–c) revealed distinct morphological changes. Raw rice husk exhibited a hard, rough surface with thread-like lignin structures providing initial binding sites. Post-modification and adsorption, the surface became highly porous with visible entrapment of oil residues within the pores. The slight increase in mean particle size (at 500 nm magnification) after </w:t>
      </w:r>
      <w:proofErr w:type="spellStart"/>
      <w:r w:rsidRPr="00182348">
        <w:rPr>
          <w:rFonts w:ascii="Times New Roman" w:eastAsia="Calibri" w:hAnsi="Times New Roman" w:cs="Times New Roman"/>
          <w:kern w:val="0"/>
          <w:sz w:val="24"/>
          <w:szCs w:val="24"/>
          <w14:ligatures w14:val="none"/>
        </w:rPr>
        <w:t>TiO</w:t>
      </w:r>
      <w:proofErr w:type="spellEnd"/>
      <w:r w:rsidRPr="00182348">
        <w:rPr>
          <w:rFonts w:ascii="Times New Roman" w:eastAsia="Calibri" w:hAnsi="Times New Roman" w:cs="Times New Roman"/>
          <w:kern w:val="0"/>
          <w:sz w:val="24"/>
          <w:szCs w:val="24"/>
          <w14:ligatures w14:val="none"/>
        </w:rPr>
        <w:t xml:space="preserve">₂ loading enhanced hydrophobicity and surface area, thereby improving adsorption affinity, as commonly observed in </w:t>
      </w:r>
      <w:proofErr w:type="spellStart"/>
      <w:r w:rsidRPr="00182348">
        <w:rPr>
          <w:rFonts w:ascii="Times New Roman" w:eastAsia="Calibri" w:hAnsi="Times New Roman" w:cs="Times New Roman"/>
          <w:kern w:val="0"/>
          <w:sz w:val="24"/>
          <w:szCs w:val="24"/>
          <w14:ligatures w14:val="none"/>
        </w:rPr>
        <w:t>TiO</w:t>
      </w:r>
      <w:proofErr w:type="spellEnd"/>
      <w:r w:rsidRPr="00182348">
        <w:rPr>
          <w:rFonts w:ascii="Times New Roman" w:eastAsia="Calibri" w:hAnsi="Times New Roman" w:cs="Times New Roman"/>
          <w:kern w:val="0"/>
          <w:sz w:val="24"/>
          <w:szCs w:val="24"/>
          <w14:ligatures w14:val="none"/>
        </w:rPr>
        <w:t xml:space="preserve">₂-biochar hybrids (Le </w:t>
      </w:r>
      <w:r w:rsidRPr="00662443">
        <w:rPr>
          <w:rFonts w:ascii="Times New Roman" w:eastAsia="Calibri" w:hAnsi="Times New Roman" w:cs="Times New Roman"/>
          <w:i/>
          <w:iCs/>
          <w:kern w:val="0"/>
          <w:sz w:val="24"/>
          <w:szCs w:val="24"/>
          <w14:ligatures w14:val="none"/>
        </w:rPr>
        <w:t>et al</w:t>
      </w:r>
      <w:r w:rsidRPr="00182348">
        <w:rPr>
          <w:rFonts w:ascii="Times New Roman" w:eastAsia="Calibri" w:hAnsi="Times New Roman" w:cs="Times New Roman"/>
          <w:kern w:val="0"/>
          <w:sz w:val="24"/>
          <w:szCs w:val="24"/>
          <w14:ligatures w14:val="none"/>
        </w:rPr>
        <w:t>., 2021; highly porous structures post-</w:t>
      </w:r>
      <w:proofErr w:type="spellStart"/>
      <w:r w:rsidRPr="00182348">
        <w:rPr>
          <w:rFonts w:ascii="Times New Roman" w:eastAsia="Calibri" w:hAnsi="Times New Roman" w:cs="Times New Roman"/>
          <w:kern w:val="0"/>
          <w:sz w:val="24"/>
          <w:szCs w:val="24"/>
          <w14:ligatures w14:val="none"/>
        </w:rPr>
        <w:t>TiO</w:t>
      </w:r>
      <w:proofErr w:type="spellEnd"/>
      <w:r w:rsidRPr="00182348">
        <w:rPr>
          <w:rFonts w:ascii="Times New Roman" w:eastAsia="Calibri" w:hAnsi="Times New Roman" w:cs="Times New Roman"/>
          <w:kern w:val="0"/>
          <w:sz w:val="24"/>
          <w:szCs w:val="24"/>
          <w14:ligatures w14:val="none"/>
        </w:rPr>
        <w:t>₂ immobilization).</w:t>
      </w:r>
    </w:p>
    <w:p w14:paraId="507EE0D0" w14:textId="77777777" w:rsidR="00182348" w:rsidRPr="00182348" w:rsidRDefault="00182348" w:rsidP="00182348">
      <w:pPr>
        <w:spacing w:line="276" w:lineRule="auto"/>
        <w:jc w:val="both"/>
        <w:rPr>
          <w:rFonts w:ascii="Times New Roman" w:eastAsia="Calibri" w:hAnsi="Times New Roman" w:cs="Times New Roman"/>
          <w:kern w:val="0"/>
          <w:sz w:val="24"/>
          <w:szCs w:val="24"/>
          <w14:ligatures w14:val="none"/>
        </w:rPr>
      </w:pPr>
      <w:r w:rsidRPr="00182348">
        <w:rPr>
          <w:rFonts w:ascii="Times New Roman" w:eastAsia="Calibri" w:hAnsi="Times New Roman" w:cs="Times New Roman"/>
          <w:kern w:val="0"/>
          <w:sz w:val="24"/>
          <w:szCs w:val="24"/>
          <w14:ligatures w14:val="none"/>
        </w:rPr>
        <w:t xml:space="preserve">Comparative evaluation with other </w:t>
      </w:r>
      <w:proofErr w:type="spellStart"/>
      <w:r w:rsidRPr="00182348">
        <w:rPr>
          <w:rFonts w:ascii="Times New Roman" w:eastAsia="Calibri" w:hAnsi="Times New Roman" w:cs="Times New Roman"/>
          <w:kern w:val="0"/>
          <w:sz w:val="24"/>
          <w:szCs w:val="24"/>
          <w14:ligatures w14:val="none"/>
        </w:rPr>
        <w:t>agro</w:t>
      </w:r>
      <w:proofErr w:type="spellEnd"/>
      <w:r w:rsidRPr="00182348">
        <w:rPr>
          <w:rFonts w:ascii="Times New Roman" w:eastAsia="Calibri" w:hAnsi="Times New Roman" w:cs="Times New Roman"/>
          <w:kern w:val="0"/>
          <w:sz w:val="24"/>
          <w:szCs w:val="24"/>
          <w14:ligatures w14:val="none"/>
        </w:rPr>
        <w:t xml:space="preserve">-based adsorbents underscores the superior performance of </w:t>
      </w:r>
      <w:proofErr w:type="spellStart"/>
      <w:r w:rsidRPr="00182348">
        <w:rPr>
          <w:rFonts w:ascii="Times New Roman" w:eastAsia="Calibri" w:hAnsi="Times New Roman" w:cs="Times New Roman"/>
          <w:kern w:val="0"/>
          <w:sz w:val="24"/>
          <w:szCs w:val="24"/>
          <w14:ligatures w14:val="none"/>
        </w:rPr>
        <w:t>TiO</w:t>
      </w:r>
      <w:proofErr w:type="spellEnd"/>
      <w:r w:rsidRPr="00182348">
        <w:rPr>
          <w:rFonts w:ascii="Times New Roman" w:eastAsia="Calibri" w:hAnsi="Times New Roman" w:cs="Times New Roman"/>
          <w:kern w:val="0"/>
          <w:sz w:val="24"/>
          <w:szCs w:val="24"/>
          <w14:ligatures w14:val="none"/>
        </w:rPr>
        <w:t xml:space="preserve">₂-modified rice husk biochar. </w:t>
      </w:r>
      <w:proofErr w:type="spellStart"/>
      <w:r w:rsidRPr="00182348">
        <w:rPr>
          <w:rFonts w:ascii="Times New Roman" w:eastAsia="Calibri" w:hAnsi="Times New Roman" w:cs="Times New Roman"/>
          <w:kern w:val="0"/>
          <w:sz w:val="24"/>
          <w:szCs w:val="24"/>
          <w14:ligatures w14:val="none"/>
        </w:rPr>
        <w:t>Okpanachi</w:t>
      </w:r>
      <w:proofErr w:type="spellEnd"/>
      <w:r w:rsidRPr="00182348">
        <w:rPr>
          <w:rFonts w:ascii="Times New Roman" w:eastAsia="Calibri" w:hAnsi="Times New Roman" w:cs="Times New Roman"/>
          <w:kern w:val="0"/>
          <w:sz w:val="24"/>
          <w:szCs w:val="24"/>
          <w14:ligatures w14:val="none"/>
        </w:rPr>
        <w:t xml:space="preserve"> </w:t>
      </w:r>
      <w:r w:rsidRPr="00662443">
        <w:rPr>
          <w:rFonts w:ascii="Times New Roman" w:eastAsia="Calibri" w:hAnsi="Times New Roman" w:cs="Times New Roman"/>
          <w:i/>
          <w:iCs/>
          <w:kern w:val="0"/>
          <w:sz w:val="24"/>
          <w:szCs w:val="24"/>
          <w14:ligatures w14:val="none"/>
        </w:rPr>
        <w:t>et a</w:t>
      </w:r>
      <w:r w:rsidRPr="00182348">
        <w:rPr>
          <w:rFonts w:ascii="Times New Roman" w:eastAsia="Calibri" w:hAnsi="Times New Roman" w:cs="Times New Roman"/>
          <w:kern w:val="0"/>
          <w:sz w:val="24"/>
          <w:szCs w:val="24"/>
          <w14:ligatures w14:val="none"/>
        </w:rPr>
        <w:t xml:space="preserve">l. (2019) achieved notable crude oil sorption using acetylated orange peel fibers (with capacities increasing under optimized conditions, though percentage removal not exceeding ~70–80% in similar setups). </w:t>
      </w:r>
      <w:proofErr w:type="spellStart"/>
      <w:r w:rsidR="003E282E" w:rsidRPr="003E282E">
        <w:rPr>
          <w:rFonts w:ascii="Times New Roman" w:eastAsia="Calibri" w:hAnsi="Times New Roman" w:cs="Times New Roman"/>
          <w:kern w:val="0"/>
          <w:sz w:val="24"/>
          <w:szCs w:val="24"/>
          <w14:ligatures w14:val="none"/>
        </w:rPr>
        <w:t>Igwegbe</w:t>
      </w:r>
      <w:proofErr w:type="spellEnd"/>
      <w:r w:rsidRPr="00182348">
        <w:rPr>
          <w:rFonts w:ascii="Times New Roman" w:eastAsia="Calibri" w:hAnsi="Times New Roman" w:cs="Times New Roman"/>
          <w:kern w:val="0"/>
          <w:sz w:val="24"/>
          <w:szCs w:val="24"/>
          <w14:ligatures w14:val="none"/>
        </w:rPr>
        <w:t xml:space="preserve"> et al. (202</w:t>
      </w:r>
      <w:r w:rsidR="003E282E">
        <w:rPr>
          <w:rFonts w:ascii="Times New Roman" w:eastAsia="Calibri" w:hAnsi="Times New Roman" w:cs="Times New Roman"/>
          <w:kern w:val="0"/>
          <w:sz w:val="24"/>
          <w:szCs w:val="24"/>
          <w14:ligatures w14:val="none"/>
        </w:rPr>
        <w:t>1</w:t>
      </w:r>
      <w:r w:rsidRPr="00182348">
        <w:rPr>
          <w:rFonts w:ascii="Times New Roman" w:eastAsia="Calibri" w:hAnsi="Times New Roman" w:cs="Times New Roman"/>
          <w:kern w:val="0"/>
          <w:sz w:val="24"/>
          <w:szCs w:val="24"/>
          <w14:ligatures w14:val="none"/>
        </w:rPr>
        <w:t xml:space="preserve">) reported maximum oil and grease removals of up to 54.93% (and lower at 37.28% and 25.63%) using corn cob-derived activated carbon at varying particle sizes in fixed-bed systems for refinery effluent. In contrast, the present adsorbent attained up to 97.84% removal under optimized conditions (5 g </w:t>
      </w:r>
      <w:proofErr w:type="spellStart"/>
      <w:r w:rsidRPr="00182348">
        <w:rPr>
          <w:rFonts w:ascii="Times New Roman" w:eastAsia="Calibri" w:hAnsi="Times New Roman" w:cs="Times New Roman"/>
          <w:kern w:val="0"/>
          <w:sz w:val="24"/>
          <w:szCs w:val="24"/>
          <w14:ligatures w14:val="none"/>
        </w:rPr>
        <w:t>TiO</w:t>
      </w:r>
      <w:proofErr w:type="spellEnd"/>
      <w:r w:rsidRPr="00182348">
        <w:rPr>
          <w:rFonts w:ascii="Times New Roman" w:eastAsia="Calibri" w:hAnsi="Times New Roman" w:cs="Times New Roman"/>
          <w:kern w:val="0"/>
          <w:sz w:val="24"/>
          <w:szCs w:val="24"/>
          <w14:ligatures w14:val="none"/>
        </w:rPr>
        <w:t xml:space="preserve">₂, pH 6, 90 min), demonstrating enhanced efficiency attributable to morphological modification, increased porosity, </w:t>
      </w:r>
      <w:proofErr w:type="spellStart"/>
      <w:r w:rsidRPr="00182348">
        <w:rPr>
          <w:rFonts w:ascii="Times New Roman" w:eastAsia="Calibri" w:hAnsi="Times New Roman" w:cs="Times New Roman"/>
          <w:kern w:val="0"/>
          <w:sz w:val="24"/>
          <w:szCs w:val="24"/>
          <w14:ligatures w14:val="none"/>
        </w:rPr>
        <w:t>TiO</w:t>
      </w:r>
      <w:proofErr w:type="spellEnd"/>
      <w:r w:rsidRPr="00182348">
        <w:rPr>
          <w:rFonts w:ascii="Times New Roman" w:eastAsia="Calibri" w:hAnsi="Times New Roman" w:cs="Times New Roman"/>
          <w:kern w:val="0"/>
          <w:sz w:val="24"/>
          <w:szCs w:val="24"/>
          <w14:ligatures w14:val="none"/>
        </w:rPr>
        <w:t>₂-induced hydrophobicity, and synergistic adsorption-photocatalytic effects.</w:t>
      </w:r>
    </w:p>
    <w:p w14:paraId="2E8360FB" w14:textId="77777777" w:rsidR="00182348" w:rsidRDefault="00182348" w:rsidP="00182348">
      <w:pPr>
        <w:spacing w:line="276" w:lineRule="auto"/>
        <w:jc w:val="both"/>
        <w:rPr>
          <w:rFonts w:ascii="Times New Roman" w:eastAsia="Calibri" w:hAnsi="Times New Roman" w:cs="Times New Roman"/>
          <w:kern w:val="0"/>
          <w:sz w:val="24"/>
          <w:szCs w:val="24"/>
          <w14:ligatures w14:val="none"/>
        </w:rPr>
      </w:pPr>
      <w:r w:rsidRPr="00182348">
        <w:rPr>
          <w:rFonts w:ascii="Times New Roman" w:eastAsia="Calibri" w:hAnsi="Times New Roman" w:cs="Times New Roman"/>
          <w:kern w:val="0"/>
          <w:sz w:val="24"/>
          <w:szCs w:val="24"/>
          <w14:ligatures w14:val="none"/>
        </w:rPr>
        <w:t xml:space="preserve">In conclusion, the </w:t>
      </w:r>
      <w:proofErr w:type="spellStart"/>
      <w:r w:rsidRPr="00182348">
        <w:rPr>
          <w:rFonts w:ascii="Times New Roman" w:eastAsia="Calibri" w:hAnsi="Times New Roman" w:cs="Times New Roman"/>
          <w:kern w:val="0"/>
          <w:sz w:val="24"/>
          <w:szCs w:val="24"/>
          <w14:ligatures w14:val="none"/>
        </w:rPr>
        <w:t>TiO</w:t>
      </w:r>
      <w:proofErr w:type="spellEnd"/>
      <w:r w:rsidRPr="00182348">
        <w:rPr>
          <w:rFonts w:ascii="Times New Roman" w:eastAsia="Calibri" w:hAnsi="Times New Roman" w:cs="Times New Roman"/>
          <w:kern w:val="0"/>
          <w:sz w:val="24"/>
          <w:szCs w:val="24"/>
          <w14:ligatures w14:val="none"/>
        </w:rPr>
        <w:t>₂-modified rice husk biochar exhibits excellent potential as a low-cost, regenerable, and environmentally friendly adsorbent for crude oil spill remediation. The combination of high removal efficiency, favorable isotherm fit, and confirmed surface modifications supports its practical applicability in treating oil-contaminated water, particularly in resource-limited settings.</w:t>
      </w:r>
    </w:p>
    <w:p w14:paraId="012C59B9" w14:textId="77777777" w:rsidR="00242C14" w:rsidRPr="004F282B" w:rsidRDefault="00445BDF" w:rsidP="00182348">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5A1B7F" w:rsidRPr="004F282B">
        <w:rPr>
          <w:rFonts w:ascii="Times New Roman" w:hAnsi="Times New Roman" w:cs="Times New Roman"/>
          <w:b/>
          <w:bCs/>
          <w:sz w:val="24"/>
          <w:szCs w:val="24"/>
        </w:rPr>
        <w:t>Conclusion</w:t>
      </w:r>
    </w:p>
    <w:p w14:paraId="1D7ACE33" w14:textId="77777777" w:rsidR="004F282B" w:rsidRPr="004F282B" w:rsidRDefault="004F282B" w:rsidP="004F282B">
      <w:pPr>
        <w:spacing w:line="276" w:lineRule="auto"/>
        <w:jc w:val="both"/>
        <w:rPr>
          <w:rFonts w:ascii="Times New Roman" w:hAnsi="Times New Roman" w:cs="Times New Roman"/>
          <w:sz w:val="24"/>
          <w:szCs w:val="24"/>
        </w:rPr>
      </w:pPr>
      <w:r w:rsidRPr="004F282B">
        <w:rPr>
          <w:rFonts w:ascii="Times New Roman" w:hAnsi="Times New Roman" w:cs="Times New Roman"/>
          <w:sz w:val="24"/>
          <w:szCs w:val="24"/>
        </w:rPr>
        <w:t>This study successfully demonstrates the valorization of rice husk, an abundant agricultural biomass waste, as an effective precursor for developing sustainable adsorbents for the remediation of crude oil-contaminated wastewater. Chemical modification with hydrochloric acid significantly enhanced the adsorption capacity of the rice husk-derived biochar by removing metallic impurities and increasing surface functionality, resulting in superior performance compared to unmodified material. Isotherm modeling revealed that the modified adsorbent followed the Langmuir model more closely (R² = 0.9712) than the Freundlich model, indicating homogeneous surface coverage and predominant monolayer adsorption of hydrocarbon contaminants.</w:t>
      </w:r>
    </w:p>
    <w:p w14:paraId="0B4532A7" w14:textId="77777777" w:rsidR="004F282B" w:rsidRPr="004F282B" w:rsidRDefault="004F282B" w:rsidP="004F282B">
      <w:pPr>
        <w:spacing w:line="276" w:lineRule="auto"/>
        <w:jc w:val="both"/>
        <w:rPr>
          <w:rFonts w:ascii="Times New Roman" w:hAnsi="Times New Roman" w:cs="Times New Roman"/>
          <w:sz w:val="24"/>
          <w:szCs w:val="24"/>
        </w:rPr>
      </w:pPr>
      <w:r w:rsidRPr="004F282B">
        <w:rPr>
          <w:rFonts w:ascii="Times New Roman" w:hAnsi="Times New Roman" w:cs="Times New Roman"/>
          <w:sz w:val="24"/>
          <w:szCs w:val="24"/>
        </w:rPr>
        <w:lastRenderedPageBreak/>
        <w:t>The adsorption process was governed by inter-surface interactions driven by intermolecular forces between the adsorbent and crude oil components, with FTIR analysis confirming the involvement of key functional groups such as O–H, NH₃⁺, aliphatic CH₂, and Si–O–Si. Degradation efficiency was markedly influenced by operational parameters</w:t>
      </w:r>
      <w:r>
        <w:rPr>
          <w:rFonts w:ascii="Times New Roman" w:hAnsi="Times New Roman" w:cs="Times New Roman"/>
          <w:sz w:val="24"/>
          <w:szCs w:val="24"/>
        </w:rPr>
        <w:t xml:space="preserve">, </w:t>
      </w:r>
      <w:r w:rsidRPr="004F282B">
        <w:rPr>
          <w:rFonts w:ascii="Times New Roman" w:hAnsi="Times New Roman" w:cs="Times New Roman"/>
          <w:sz w:val="24"/>
          <w:szCs w:val="24"/>
        </w:rPr>
        <w:t>contact time, adsorbent dosage, pH, and illumination</w:t>
      </w:r>
      <w:r>
        <w:rPr>
          <w:rFonts w:ascii="Times New Roman" w:hAnsi="Times New Roman" w:cs="Times New Roman"/>
          <w:sz w:val="24"/>
          <w:szCs w:val="24"/>
        </w:rPr>
        <w:t xml:space="preserve"> </w:t>
      </w:r>
      <w:r w:rsidRPr="004F282B">
        <w:rPr>
          <w:rFonts w:ascii="Times New Roman" w:hAnsi="Times New Roman" w:cs="Times New Roman"/>
          <w:sz w:val="24"/>
          <w:szCs w:val="24"/>
        </w:rPr>
        <w:t>with progressive optimization leading to enhanced removal rates. The incorporation of titanium loading further promoted photocatalytic synergy, facilitating advanced oxidative degradation alongside physical adsorption.</w:t>
      </w:r>
    </w:p>
    <w:p w14:paraId="78B4F184" w14:textId="36B1BD30" w:rsidR="005A1B7F" w:rsidRDefault="004F282B" w:rsidP="004F282B">
      <w:pPr>
        <w:spacing w:line="276" w:lineRule="auto"/>
        <w:jc w:val="both"/>
        <w:rPr>
          <w:rFonts w:ascii="Times New Roman" w:hAnsi="Times New Roman" w:cs="Times New Roman"/>
          <w:sz w:val="24"/>
          <w:szCs w:val="24"/>
        </w:rPr>
      </w:pPr>
      <w:r w:rsidRPr="004F282B">
        <w:rPr>
          <w:rFonts w:ascii="Times New Roman" w:hAnsi="Times New Roman" w:cs="Times New Roman"/>
          <w:sz w:val="24"/>
          <w:szCs w:val="24"/>
        </w:rPr>
        <w:t>Under optimized conditions (30.0 g/L adsorbent dosage, pH 6.0, 5.0 g titanium loading, and 90 minutes irradiation), the modified rice husk-based system achieved an outstanding 97.85% removal of crude oil pollutants, establishing it as a highly efficient, eco-friendly, and cost-effective solution for oil spill remediation. These findings underscore the potential of chemically modified biomass-derived adsorbents in sustainable wastewater treatment, offering a viable pathway for agricultural waste utilization in environmental protection strategies, particularly in regions impacted by petroleum pollution. Future research may focus on scalability, real-field applications, and long-term stability to facilitate industrial adoption.</w:t>
      </w:r>
    </w:p>
    <w:p w14:paraId="287898B8" w14:textId="77777777" w:rsidR="00843A87" w:rsidRPr="00843A87" w:rsidRDefault="00843A87" w:rsidP="00843A87">
      <w:pPr>
        <w:spacing w:line="276" w:lineRule="auto"/>
        <w:jc w:val="both"/>
        <w:rPr>
          <w:rFonts w:ascii="Times New Roman" w:hAnsi="Times New Roman" w:cs="Times New Roman"/>
          <w:b/>
          <w:sz w:val="24"/>
          <w:szCs w:val="24"/>
        </w:rPr>
      </w:pPr>
      <w:r w:rsidRPr="00843A87">
        <w:rPr>
          <w:rFonts w:ascii="Times New Roman" w:hAnsi="Times New Roman" w:cs="Times New Roman"/>
          <w:b/>
          <w:sz w:val="24"/>
          <w:szCs w:val="24"/>
        </w:rPr>
        <w:t>Disclaimer (Artificial intelligence)</w:t>
      </w:r>
    </w:p>
    <w:p w14:paraId="0D3F77F8" w14:textId="2BBACDCE" w:rsidR="00843A87" w:rsidRDefault="00843A87" w:rsidP="00843A87">
      <w:pPr>
        <w:spacing w:line="276" w:lineRule="auto"/>
        <w:jc w:val="both"/>
        <w:rPr>
          <w:rFonts w:ascii="Times New Roman" w:hAnsi="Times New Roman" w:cs="Times New Roman"/>
          <w:sz w:val="24"/>
          <w:szCs w:val="24"/>
        </w:rPr>
      </w:pPr>
      <w:r w:rsidRPr="00843A87">
        <w:rPr>
          <w:rFonts w:ascii="Times New Roman" w:hAnsi="Times New Roman" w:cs="Times New Roman"/>
          <w:sz w:val="24"/>
          <w:szCs w:val="24"/>
        </w:rPr>
        <w:t>Author(s) hereby declare that NO generative AI technologies such as Large Language Models (</w:t>
      </w:r>
      <w:proofErr w:type="spellStart"/>
      <w:r w:rsidRPr="00843A87">
        <w:rPr>
          <w:rFonts w:ascii="Times New Roman" w:hAnsi="Times New Roman" w:cs="Times New Roman"/>
          <w:sz w:val="24"/>
          <w:szCs w:val="24"/>
        </w:rPr>
        <w:t>ChatGPT</w:t>
      </w:r>
      <w:proofErr w:type="spellEnd"/>
      <w:r w:rsidRPr="00843A87">
        <w:rPr>
          <w:rFonts w:ascii="Times New Roman" w:hAnsi="Times New Roman" w:cs="Times New Roman"/>
          <w:sz w:val="24"/>
          <w:szCs w:val="24"/>
        </w:rPr>
        <w:t>, COPILOT, etc.) and text-to-image generators have been used during the writing or editing of this manuscript.</w:t>
      </w:r>
    </w:p>
    <w:p w14:paraId="50A24A07" w14:textId="77777777" w:rsidR="00E514DD" w:rsidRPr="00E514DD" w:rsidRDefault="004F282B" w:rsidP="00E514DD">
      <w:pPr>
        <w:spacing w:line="276" w:lineRule="auto"/>
        <w:jc w:val="both"/>
        <w:rPr>
          <w:rFonts w:ascii="Times New Roman" w:hAnsi="Times New Roman" w:cs="Times New Roman"/>
          <w:b/>
          <w:bCs/>
          <w:sz w:val="24"/>
          <w:szCs w:val="24"/>
        </w:rPr>
      </w:pPr>
      <w:r w:rsidRPr="002A66EB">
        <w:rPr>
          <w:rFonts w:ascii="Times New Roman" w:hAnsi="Times New Roman" w:cs="Times New Roman"/>
          <w:b/>
          <w:bCs/>
          <w:sz w:val="24"/>
          <w:szCs w:val="24"/>
        </w:rPr>
        <w:t xml:space="preserve">References </w:t>
      </w:r>
    </w:p>
    <w:p w14:paraId="7CFED484" w14:textId="77777777" w:rsidR="003E282E" w:rsidRDefault="003E282E" w:rsidP="003E282E">
      <w:pPr>
        <w:spacing w:after="0" w:line="240" w:lineRule="auto"/>
        <w:ind w:left="810" w:hanging="810"/>
        <w:jc w:val="both"/>
        <w:rPr>
          <w:rFonts w:ascii="Times New Roman" w:hAnsi="Times New Roman" w:cs="Times New Roman"/>
          <w:sz w:val="24"/>
          <w:szCs w:val="24"/>
        </w:rPr>
      </w:pPr>
      <w:r w:rsidRPr="003E282E">
        <w:rPr>
          <w:rFonts w:ascii="Times New Roman" w:hAnsi="Times New Roman" w:cs="Times New Roman"/>
          <w:sz w:val="24"/>
          <w:szCs w:val="24"/>
        </w:rPr>
        <w:t>Agyei-</w:t>
      </w:r>
      <w:proofErr w:type="spellStart"/>
      <w:r w:rsidRPr="003E282E">
        <w:rPr>
          <w:rFonts w:ascii="Times New Roman" w:hAnsi="Times New Roman" w:cs="Times New Roman"/>
          <w:sz w:val="24"/>
          <w:szCs w:val="24"/>
        </w:rPr>
        <w:t>Tuffour</w:t>
      </w:r>
      <w:proofErr w:type="spellEnd"/>
      <w:r w:rsidRPr="003E282E">
        <w:rPr>
          <w:rFonts w:ascii="Times New Roman" w:hAnsi="Times New Roman" w:cs="Times New Roman"/>
          <w:sz w:val="24"/>
          <w:szCs w:val="24"/>
        </w:rPr>
        <w:t xml:space="preserve">, B., </w:t>
      </w:r>
      <w:proofErr w:type="spellStart"/>
      <w:r w:rsidRPr="003E282E">
        <w:rPr>
          <w:rFonts w:ascii="Times New Roman" w:hAnsi="Times New Roman" w:cs="Times New Roman"/>
          <w:sz w:val="24"/>
          <w:szCs w:val="24"/>
        </w:rPr>
        <w:t>Gbogbo</w:t>
      </w:r>
      <w:proofErr w:type="spellEnd"/>
      <w:r w:rsidRPr="003E282E">
        <w:rPr>
          <w:rFonts w:ascii="Times New Roman" w:hAnsi="Times New Roman" w:cs="Times New Roman"/>
          <w:sz w:val="24"/>
          <w:szCs w:val="24"/>
        </w:rPr>
        <w:t xml:space="preserve">, S., </w:t>
      </w:r>
      <w:proofErr w:type="spellStart"/>
      <w:r w:rsidRPr="003E282E">
        <w:rPr>
          <w:rFonts w:ascii="Times New Roman" w:hAnsi="Times New Roman" w:cs="Times New Roman"/>
          <w:sz w:val="24"/>
          <w:szCs w:val="24"/>
        </w:rPr>
        <w:t>Dodoo</w:t>
      </w:r>
      <w:proofErr w:type="spellEnd"/>
      <w:r w:rsidRPr="003E282E">
        <w:rPr>
          <w:rFonts w:ascii="Times New Roman" w:hAnsi="Times New Roman" w:cs="Times New Roman"/>
          <w:sz w:val="24"/>
          <w:szCs w:val="24"/>
        </w:rPr>
        <w:t xml:space="preserve">-Arhin, D., </w:t>
      </w:r>
      <w:proofErr w:type="spellStart"/>
      <w:r w:rsidRPr="003E282E">
        <w:rPr>
          <w:rFonts w:ascii="Times New Roman" w:hAnsi="Times New Roman" w:cs="Times New Roman"/>
          <w:sz w:val="24"/>
          <w:szCs w:val="24"/>
        </w:rPr>
        <w:t>Damoah</w:t>
      </w:r>
      <w:proofErr w:type="spellEnd"/>
      <w:r w:rsidRPr="003E282E">
        <w:rPr>
          <w:rFonts w:ascii="Times New Roman" w:hAnsi="Times New Roman" w:cs="Times New Roman"/>
          <w:sz w:val="24"/>
          <w:szCs w:val="24"/>
        </w:rPr>
        <w:t xml:space="preserve">, L. N. W., </w:t>
      </w:r>
      <w:proofErr w:type="spellStart"/>
      <w:r w:rsidRPr="003E282E">
        <w:rPr>
          <w:rFonts w:ascii="Times New Roman" w:hAnsi="Times New Roman" w:cs="Times New Roman"/>
          <w:sz w:val="24"/>
          <w:szCs w:val="24"/>
        </w:rPr>
        <w:t>Efavi</w:t>
      </w:r>
      <w:proofErr w:type="spellEnd"/>
      <w:r w:rsidRPr="003E282E">
        <w:rPr>
          <w:rFonts w:ascii="Times New Roman" w:hAnsi="Times New Roman" w:cs="Times New Roman"/>
          <w:sz w:val="24"/>
          <w:szCs w:val="24"/>
        </w:rPr>
        <w:t xml:space="preserve">, J. K., Yaya, A. &amp; </w:t>
      </w:r>
      <w:proofErr w:type="spellStart"/>
      <w:r w:rsidRPr="003E282E">
        <w:rPr>
          <w:rFonts w:ascii="Times New Roman" w:hAnsi="Times New Roman" w:cs="Times New Roman"/>
          <w:sz w:val="24"/>
          <w:szCs w:val="24"/>
        </w:rPr>
        <w:t>Nyankson</w:t>
      </w:r>
      <w:proofErr w:type="spellEnd"/>
      <w:r w:rsidRPr="003E282E">
        <w:rPr>
          <w:rFonts w:ascii="Times New Roman" w:hAnsi="Times New Roman" w:cs="Times New Roman"/>
          <w:sz w:val="24"/>
          <w:szCs w:val="24"/>
        </w:rPr>
        <w:t xml:space="preserve">, E. (2020). Photocatalytic degradation of fractionated crude oil: Potential application in oil spill remediation. Cogent Engineering, 7(1), 1744944. </w:t>
      </w:r>
      <w:hyperlink r:id="rId23" w:history="1">
        <w:r w:rsidRPr="000E6591">
          <w:rPr>
            <w:rStyle w:val="Hyperlink"/>
            <w:rFonts w:ascii="Times New Roman" w:hAnsi="Times New Roman" w:cs="Times New Roman"/>
            <w:sz w:val="24"/>
            <w:szCs w:val="24"/>
          </w:rPr>
          <w:t>https://doi.org/10.1080/23311916.2020.1744944</w:t>
        </w:r>
      </w:hyperlink>
    </w:p>
    <w:p w14:paraId="572BD452" w14:textId="77777777" w:rsidR="003E282E" w:rsidRDefault="003E282E" w:rsidP="003E282E">
      <w:pPr>
        <w:spacing w:after="0" w:line="240" w:lineRule="auto"/>
        <w:ind w:left="810" w:hanging="810"/>
        <w:jc w:val="both"/>
        <w:rPr>
          <w:rFonts w:ascii="Times New Roman" w:hAnsi="Times New Roman" w:cs="Times New Roman"/>
          <w:sz w:val="24"/>
          <w:szCs w:val="24"/>
        </w:rPr>
      </w:pPr>
      <w:r w:rsidRPr="003E282E">
        <w:rPr>
          <w:rFonts w:ascii="Times New Roman" w:hAnsi="Times New Roman" w:cs="Times New Roman"/>
          <w:sz w:val="24"/>
          <w:szCs w:val="24"/>
        </w:rPr>
        <w:t xml:space="preserve">Alia, K., </w:t>
      </w:r>
      <w:proofErr w:type="spellStart"/>
      <w:r w:rsidRPr="003E282E">
        <w:rPr>
          <w:rFonts w:ascii="Times New Roman" w:hAnsi="Times New Roman" w:cs="Times New Roman"/>
          <w:sz w:val="24"/>
          <w:szCs w:val="24"/>
        </w:rPr>
        <w:t>Atia</w:t>
      </w:r>
      <w:proofErr w:type="spellEnd"/>
      <w:r w:rsidRPr="003E282E">
        <w:rPr>
          <w:rFonts w:ascii="Times New Roman" w:hAnsi="Times New Roman" w:cs="Times New Roman"/>
          <w:sz w:val="24"/>
          <w:szCs w:val="24"/>
        </w:rPr>
        <w:t xml:space="preserve">, D., </w:t>
      </w:r>
      <w:proofErr w:type="spellStart"/>
      <w:r w:rsidRPr="003E282E">
        <w:rPr>
          <w:rFonts w:ascii="Times New Roman" w:hAnsi="Times New Roman" w:cs="Times New Roman"/>
          <w:sz w:val="24"/>
          <w:szCs w:val="24"/>
        </w:rPr>
        <w:t>Tedjani</w:t>
      </w:r>
      <w:proofErr w:type="spellEnd"/>
      <w:r w:rsidRPr="003E282E">
        <w:rPr>
          <w:rFonts w:ascii="Times New Roman" w:hAnsi="Times New Roman" w:cs="Times New Roman"/>
          <w:sz w:val="24"/>
          <w:szCs w:val="24"/>
        </w:rPr>
        <w:t xml:space="preserve">, M. L., Hasan, G. G., Mohammed, H. A., </w:t>
      </w:r>
      <w:proofErr w:type="spellStart"/>
      <w:r w:rsidRPr="003E282E">
        <w:rPr>
          <w:rFonts w:ascii="Times New Roman" w:hAnsi="Times New Roman" w:cs="Times New Roman"/>
          <w:sz w:val="24"/>
          <w:szCs w:val="24"/>
        </w:rPr>
        <w:t>Laouini</w:t>
      </w:r>
      <w:proofErr w:type="spellEnd"/>
      <w:r w:rsidRPr="003E282E">
        <w:rPr>
          <w:rFonts w:ascii="Times New Roman" w:hAnsi="Times New Roman" w:cs="Times New Roman"/>
          <w:sz w:val="24"/>
          <w:szCs w:val="24"/>
        </w:rPr>
        <w:t xml:space="preserve">, S. E., Abdullah, M. M. S., &amp; </w:t>
      </w:r>
      <w:proofErr w:type="spellStart"/>
      <w:r w:rsidRPr="003E282E">
        <w:rPr>
          <w:rFonts w:ascii="Times New Roman" w:hAnsi="Times New Roman" w:cs="Times New Roman"/>
          <w:sz w:val="24"/>
          <w:szCs w:val="24"/>
        </w:rPr>
        <w:t>Menaa</w:t>
      </w:r>
      <w:proofErr w:type="spellEnd"/>
      <w:r w:rsidRPr="003E282E">
        <w:rPr>
          <w:rFonts w:ascii="Times New Roman" w:hAnsi="Times New Roman" w:cs="Times New Roman"/>
          <w:sz w:val="24"/>
          <w:szCs w:val="24"/>
        </w:rPr>
        <w:t xml:space="preserve">, F. (2024). Characterization optimization of synthesis </w:t>
      </w:r>
      <w:proofErr w:type="spellStart"/>
      <w:r w:rsidRPr="003E282E">
        <w:rPr>
          <w:rFonts w:ascii="Times New Roman" w:hAnsi="Times New Roman" w:cs="Times New Roman"/>
          <w:sz w:val="24"/>
          <w:szCs w:val="24"/>
        </w:rPr>
        <w:t>Chitosanclay</w:t>
      </w:r>
      <w:proofErr w:type="spellEnd"/>
      <w:r w:rsidRPr="003E282E">
        <w:rPr>
          <w:rFonts w:ascii="Times New Roman" w:hAnsi="Times New Roman" w:cs="Times New Roman"/>
          <w:sz w:val="24"/>
          <w:szCs w:val="24"/>
        </w:rPr>
        <w:t xml:space="preserve">/benzoin/Fe3O4 composite for adsorption of </w:t>
      </w:r>
      <w:proofErr w:type="spellStart"/>
      <w:r w:rsidRPr="003E282E">
        <w:rPr>
          <w:rFonts w:ascii="Times New Roman" w:hAnsi="Times New Roman" w:cs="Times New Roman"/>
          <w:sz w:val="24"/>
          <w:szCs w:val="24"/>
        </w:rPr>
        <w:t>Thionine</w:t>
      </w:r>
      <w:proofErr w:type="spellEnd"/>
      <w:r w:rsidRPr="003E282E">
        <w:rPr>
          <w:rFonts w:ascii="Times New Roman" w:hAnsi="Times New Roman" w:cs="Times New Roman"/>
          <w:sz w:val="24"/>
          <w:szCs w:val="24"/>
        </w:rPr>
        <w:t xml:space="preserve"> dye by design expert study. Scientific reports, 14(1), 23373. </w:t>
      </w:r>
      <w:hyperlink r:id="rId24" w:history="1">
        <w:r w:rsidRPr="000E6591">
          <w:rPr>
            <w:rStyle w:val="Hyperlink"/>
            <w:rFonts w:ascii="Times New Roman" w:hAnsi="Times New Roman" w:cs="Times New Roman"/>
            <w:sz w:val="24"/>
            <w:szCs w:val="24"/>
          </w:rPr>
          <w:t>https://doi.org/10.1038/s41598-024-75016-w</w:t>
        </w:r>
      </w:hyperlink>
    </w:p>
    <w:p w14:paraId="477D3E1B" w14:textId="77777777" w:rsidR="003E282E" w:rsidRDefault="003E282E" w:rsidP="003E282E">
      <w:pPr>
        <w:spacing w:after="0" w:line="240" w:lineRule="auto"/>
        <w:ind w:left="810" w:hanging="810"/>
        <w:jc w:val="both"/>
        <w:rPr>
          <w:rFonts w:ascii="Times New Roman" w:hAnsi="Times New Roman" w:cs="Times New Roman"/>
          <w:sz w:val="24"/>
          <w:szCs w:val="24"/>
        </w:rPr>
      </w:pPr>
      <w:r w:rsidRPr="003E282E">
        <w:rPr>
          <w:rFonts w:ascii="Times New Roman" w:hAnsi="Times New Roman" w:cs="Times New Roman"/>
          <w:sz w:val="24"/>
          <w:szCs w:val="24"/>
        </w:rPr>
        <w:t>Al-</w:t>
      </w:r>
      <w:proofErr w:type="spellStart"/>
      <w:r w:rsidRPr="003E282E">
        <w:rPr>
          <w:rFonts w:ascii="Times New Roman" w:hAnsi="Times New Roman" w:cs="Times New Roman"/>
          <w:sz w:val="24"/>
          <w:szCs w:val="24"/>
        </w:rPr>
        <w:t>Najar</w:t>
      </w:r>
      <w:proofErr w:type="spellEnd"/>
      <w:r w:rsidRPr="003E282E">
        <w:rPr>
          <w:rFonts w:ascii="Times New Roman" w:hAnsi="Times New Roman" w:cs="Times New Roman"/>
          <w:sz w:val="24"/>
          <w:szCs w:val="24"/>
        </w:rPr>
        <w:t>, J. A., Al-</w:t>
      </w:r>
      <w:proofErr w:type="spellStart"/>
      <w:r w:rsidRPr="003E282E">
        <w:rPr>
          <w:rFonts w:ascii="Times New Roman" w:hAnsi="Times New Roman" w:cs="Times New Roman"/>
          <w:sz w:val="24"/>
          <w:szCs w:val="24"/>
        </w:rPr>
        <w:t>Humairi</w:t>
      </w:r>
      <w:proofErr w:type="spellEnd"/>
      <w:r w:rsidRPr="003E282E">
        <w:rPr>
          <w:rFonts w:ascii="Times New Roman" w:hAnsi="Times New Roman" w:cs="Times New Roman"/>
          <w:sz w:val="24"/>
          <w:szCs w:val="24"/>
        </w:rPr>
        <w:t xml:space="preserve">, S. T., </w:t>
      </w:r>
      <w:proofErr w:type="spellStart"/>
      <w:r w:rsidRPr="003E282E">
        <w:rPr>
          <w:rFonts w:ascii="Times New Roman" w:hAnsi="Times New Roman" w:cs="Times New Roman"/>
          <w:sz w:val="24"/>
          <w:szCs w:val="24"/>
        </w:rPr>
        <w:t>Lutfee</w:t>
      </w:r>
      <w:proofErr w:type="spellEnd"/>
      <w:r w:rsidRPr="003E282E">
        <w:rPr>
          <w:rFonts w:ascii="Times New Roman" w:hAnsi="Times New Roman" w:cs="Times New Roman"/>
          <w:sz w:val="24"/>
          <w:szCs w:val="24"/>
        </w:rPr>
        <w:t xml:space="preserve">, T., Balakrishnan, D., </w:t>
      </w:r>
      <w:proofErr w:type="spellStart"/>
      <w:r w:rsidRPr="003E282E">
        <w:rPr>
          <w:rFonts w:ascii="Times New Roman" w:hAnsi="Times New Roman" w:cs="Times New Roman"/>
          <w:sz w:val="24"/>
          <w:szCs w:val="24"/>
        </w:rPr>
        <w:t>Veza</w:t>
      </w:r>
      <w:proofErr w:type="spellEnd"/>
      <w:r w:rsidRPr="003E282E">
        <w:rPr>
          <w:rFonts w:ascii="Times New Roman" w:hAnsi="Times New Roman" w:cs="Times New Roman"/>
          <w:sz w:val="24"/>
          <w:szCs w:val="24"/>
        </w:rPr>
        <w:t xml:space="preserve">, I., </w:t>
      </w:r>
      <w:proofErr w:type="spellStart"/>
      <w:r w:rsidRPr="003E282E">
        <w:rPr>
          <w:rFonts w:ascii="Times New Roman" w:hAnsi="Times New Roman" w:cs="Times New Roman"/>
          <w:sz w:val="24"/>
          <w:szCs w:val="24"/>
        </w:rPr>
        <w:t>Soudagar</w:t>
      </w:r>
      <w:proofErr w:type="spellEnd"/>
      <w:r w:rsidRPr="003E282E">
        <w:rPr>
          <w:rFonts w:ascii="Times New Roman" w:hAnsi="Times New Roman" w:cs="Times New Roman"/>
          <w:sz w:val="24"/>
          <w:szCs w:val="24"/>
        </w:rPr>
        <w:t xml:space="preserve">, M. E. M., &amp; Fattah, I. M. R. (2023). Cost-Effective Natural Adsorbents for Remediation of Oil-Contaminated Water. Water, 15(6), 1186. </w:t>
      </w:r>
      <w:hyperlink r:id="rId25" w:history="1">
        <w:r w:rsidRPr="000E6591">
          <w:rPr>
            <w:rStyle w:val="Hyperlink"/>
            <w:rFonts w:ascii="Times New Roman" w:hAnsi="Times New Roman" w:cs="Times New Roman"/>
            <w:sz w:val="24"/>
            <w:szCs w:val="24"/>
          </w:rPr>
          <w:t>https://doi.org/10.3390/w15061186</w:t>
        </w:r>
      </w:hyperlink>
    </w:p>
    <w:p w14:paraId="2AC4765D" w14:textId="77777777" w:rsidR="003E282E" w:rsidRDefault="003E282E" w:rsidP="003E282E">
      <w:pPr>
        <w:spacing w:after="0" w:line="240" w:lineRule="auto"/>
        <w:ind w:left="810" w:hanging="810"/>
        <w:jc w:val="both"/>
        <w:rPr>
          <w:rFonts w:ascii="Times New Roman" w:hAnsi="Times New Roman" w:cs="Times New Roman"/>
          <w:sz w:val="24"/>
          <w:szCs w:val="24"/>
        </w:rPr>
      </w:pPr>
      <w:proofErr w:type="spellStart"/>
      <w:r w:rsidRPr="003E282E">
        <w:rPr>
          <w:rFonts w:ascii="Times New Roman" w:hAnsi="Times New Roman" w:cs="Times New Roman"/>
          <w:sz w:val="24"/>
          <w:szCs w:val="24"/>
        </w:rPr>
        <w:t>Brame</w:t>
      </w:r>
      <w:proofErr w:type="spellEnd"/>
      <w:r w:rsidRPr="003E282E">
        <w:rPr>
          <w:rFonts w:ascii="Times New Roman" w:hAnsi="Times New Roman" w:cs="Times New Roman"/>
          <w:sz w:val="24"/>
          <w:szCs w:val="24"/>
        </w:rPr>
        <w:t xml:space="preserve">, J. A., Hong, S. W., Lee, J., Lee, S. H., &amp; Alvarez, P. J. (2013). Photocatalytic pre-treatment with food-grade </w:t>
      </w:r>
      <w:proofErr w:type="spellStart"/>
      <w:proofErr w:type="gramStart"/>
      <w:r w:rsidRPr="003E282E">
        <w:rPr>
          <w:rFonts w:ascii="Times New Roman" w:hAnsi="Times New Roman" w:cs="Times New Roman"/>
          <w:sz w:val="24"/>
          <w:szCs w:val="24"/>
        </w:rPr>
        <w:t>TiO</w:t>
      </w:r>
      <w:proofErr w:type="spellEnd"/>
      <w:r w:rsidRPr="003E282E">
        <w:rPr>
          <w:rFonts w:ascii="Times New Roman" w:hAnsi="Times New Roman" w:cs="Times New Roman"/>
          <w:sz w:val="24"/>
          <w:szCs w:val="24"/>
        </w:rPr>
        <w:t>(</w:t>
      </w:r>
      <w:proofErr w:type="gramEnd"/>
      <w:r w:rsidRPr="003E282E">
        <w:rPr>
          <w:rFonts w:ascii="Times New Roman" w:hAnsi="Times New Roman" w:cs="Times New Roman"/>
          <w:sz w:val="24"/>
          <w:szCs w:val="24"/>
        </w:rPr>
        <w:t xml:space="preserve">2) increases the bioavailability and bioremediation potential of weathered oil from the Deepwater Horizon oil spill in the Gulf of Mexico. Chemosphere, 90(8), 2315–2319. </w:t>
      </w:r>
      <w:hyperlink r:id="rId26" w:history="1">
        <w:r w:rsidRPr="000E6591">
          <w:rPr>
            <w:rStyle w:val="Hyperlink"/>
            <w:rFonts w:ascii="Times New Roman" w:hAnsi="Times New Roman" w:cs="Times New Roman"/>
            <w:sz w:val="24"/>
            <w:szCs w:val="24"/>
          </w:rPr>
          <w:t>https://doi.org/10.1016/j.chemosphere.2012.10.009</w:t>
        </w:r>
      </w:hyperlink>
    </w:p>
    <w:p w14:paraId="4DFD9E7B" w14:textId="77777777" w:rsidR="003E282E" w:rsidRDefault="003E282E" w:rsidP="003E282E">
      <w:pPr>
        <w:spacing w:after="0" w:line="240" w:lineRule="auto"/>
        <w:ind w:left="810" w:hanging="810"/>
        <w:jc w:val="both"/>
        <w:rPr>
          <w:rFonts w:ascii="Times New Roman" w:hAnsi="Times New Roman" w:cs="Times New Roman"/>
          <w:sz w:val="24"/>
          <w:szCs w:val="24"/>
        </w:rPr>
      </w:pPr>
      <w:r w:rsidRPr="003E282E">
        <w:rPr>
          <w:rFonts w:ascii="Times New Roman" w:hAnsi="Times New Roman" w:cs="Times New Roman"/>
          <w:sz w:val="24"/>
          <w:szCs w:val="24"/>
        </w:rPr>
        <w:t xml:space="preserve">Chen, X. &amp; Mao, S.S. (2007) Titanium Dioxide Nanomaterials: Synthesis, Properties, Modifications, and Applications. Chemical Reviews, 107(7), 2891-2959. </w:t>
      </w:r>
      <w:hyperlink r:id="rId27" w:history="1">
        <w:r w:rsidRPr="000E6591">
          <w:rPr>
            <w:rStyle w:val="Hyperlink"/>
            <w:rFonts w:ascii="Times New Roman" w:hAnsi="Times New Roman" w:cs="Times New Roman"/>
            <w:sz w:val="24"/>
            <w:szCs w:val="24"/>
          </w:rPr>
          <w:t>https://doi.org/10.1021/cr0500535</w:t>
        </w:r>
      </w:hyperlink>
    </w:p>
    <w:p w14:paraId="15B5C694" w14:textId="77777777" w:rsidR="003E282E" w:rsidRDefault="003E282E" w:rsidP="003E282E">
      <w:pPr>
        <w:spacing w:after="0" w:line="240" w:lineRule="auto"/>
        <w:ind w:left="810" w:hanging="810"/>
        <w:jc w:val="both"/>
        <w:rPr>
          <w:rFonts w:ascii="Times New Roman" w:hAnsi="Times New Roman" w:cs="Times New Roman"/>
          <w:sz w:val="24"/>
          <w:szCs w:val="24"/>
        </w:rPr>
      </w:pPr>
      <w:proofErr w:type="spellStart"/>
      <w:r w:rsidRPr="003E282E">
        <w:rPr>
          <w:rFonts w:ascii="Times New Roman" w:hAnsi="Times New Roman" w:cs="Times New Roman"/>
          <w:sz w:val="24"/>
          <w:szCs w:val="24"/>
        </w:rPr>
        <w:t>Dalanta</w:t>
      </w:r>
      <w:proofErr w:type="spellEnd"/>
      <w:r w:rsidRPr="003E282E">
        <w:rPr>
          <w:rFonts w:ascii="Times New Roman" w:hAnsi="Times New Roman" w:cs="Times New Roman"/>
          <w:sz w:val="24"/>
          <w:szCs w:val="24"/>
        </w:rPr>
        <w:t xml:space="preserve">, F. &amp; </w:t>
      </w:r>
      <w:proofErr w:type="spellStart"/>
      <w:r w:rsidRPr="003E282E">
        <w:rPr>
          <w:rFonts w:ascii="Times New Roman" w:hAnsi="Times New Roman" w:cs="Times New Roman"/>
          <w:sz w:val="24"/>
          <w:szCs w:val="24"/>
        </w:rPr>
        <w:t>Kusworo</w:t>
      </w:r>
      <w:proofErr w:type="spellEnd"/>
      <w:r w:rsidRPr="003E282E">
        <w:rPr>
          <w:rFonts w:ascii="Times New Roman" w:hAnsi="Times New Roman" w:cs="Times New Roman"/>
          <w:sz w:val="24"/>
          <w:szCs w:val="24"/>
        </w:rPr>
        <w:t xml:space="preserve">, T. D. (2022). Synergistic adsorption and photocatalytic properties of AC/TiO2/CeO2 composite for phenol and ammonia-nitrogen compound degradations </w:t>
      </w:r>
      <w:r w:rsidRPr="003E282E">
        <w:rPr>
          <w:rFonts w:ascii="Times New Roman" w:hAnsi="Times New Roman" w:cs="Times New Roman"/>
          <w:sz w:val="24"/>
          <w:szCs w:val="24"/>
        </w:rPr>
        <w:lastRenderedPageBreak/>
        <w:t>from petroleum refinery wastewater. Chemical Engineering Journal 434(4):134687 DOI: 10.1016/j.cej.2022.134687</w:t>
      </w:r>
    </w:p>
    <w:p w14:paraId="798FD2D6" w14:textId="77777777" w:rsidR="003E282E" w:rsidRDefault="003E282E" w:rsidP="003E282E">
      <w:pPr>
        <w:spacing w:after="0" w:line="240" w:lineRule="auto"/>
        <w:ind w:left="810" w:hanging="810"/>
        <w:jc w:val="both"/>
        <w:rPr>
          <w:rFonts w:ascii="Times New Roman" w:hAnsi="Times New Roman" w:cs="Times New Roman"/>
          <w:sz w:val="24"/>
          <w:szCs w:val="24"/>
        </w:rPr>
      </w:pPr>
      <w:r w:rsidRPr="003E282E">
        <w:rPr>
          <w:rFonts w:ascii="Times New Roman" w:hAnsi="Times New Roman" w:cs="Times New Roman"/>
          <w:sz w:val="24"/>
          <w:szCs w:val="24"/>
        </w:rPr>
        <w:t xml:space="preserve">Fatimah, I., Said, A., &amp; </w:t>
      </w:r>
      <w:proofErr w:type="spellStart"/>
      <w:r w:rsidRPr="003E282E">
        <w:rPr>
          <w:rFonts w:ascii="Times New Roman" w:hAnsi="Times New Roman" w:cs="Times New Roman"/>
          <w:sz w:val="24"/>
          <w:szCs w:val="24"/>
        </w:rPr>
        <w:t>Hasanah</w:t>
      </w:r>
      <w:proofErr w:type="spellEnd"/>
      <w:r w:rsidRPr="003E282E">
        <w:rPr>
          <w:rFonts w:ascii="Times New Roman" w:hAnsi="Times New Roman" w:cs="Times New Roman"/>
          <w:sz w:val="24"/>
          <w:szCs w:val="24"/>
        </w:rPr>
        <w:t>, U.A. (2015). Preparation of TiO2-SiO2 using Rice Husk Ash as Silica Source and the Kinetics Study as Photocatalyst in Methyl Violet Decolorization. Bulletin of Chemical Reaction Engineering &amp; Catalysis, 10 (1): 43-49. (doi:10.9767/bcrec.10.1.7218.43-49)</w:t>
      </w:r>
    </w:p>
    <w:p w14:paraId="1D9848FD" w14:textId="77777777" w:rsidR="003E282E" w:rsidRDefault="003E282E" w:rsidP="003E282E">
      <w:pPr>
        <w:spacing w:after="0" w:line="240" w:lineRule="auto"/>
        <w:ind w:left="810" w:hanging="810"/>
        <w:jc w:val="both"/>
        <w:rPr>
          <w:rFonts w:ascii="Times New Roman" w:hAnsi="Times New Roman" w:cs="Times New Roman"/>
          <w:sz w:val="24"/>
          <w:szCs w:val="24"/>
        </w:rPr>
      </w:pPr>
      <w:proofErr w:type="spellStart"/>
      <w:r w:rsidRPr="003E282E">
        <w:rPr>
          <w:rFonts w:ascii="Times New Roman" w:hAnsi="Times New Roman" w:cs="Times New Roman"/>
          <w:sz w:val="24"/>
          <w:szCs w:val="24"/>
        </w:rPr>
        <w:t>Haq</w:t>
      </w:r>
      <w:proofErr w:type="spellEnd"/>
      <w:r w:rsidRPr="003E282E">
        <w:rPr>
          <w:rFonts w:ascii="Times New Roman" w:hAnsi="Times New Roman" w:cs="Times New Roman"/>
          <w:sz w:val="24"/>
          <w:szCs w:val="24"/>
        </w:rPr>
        <w:t xml:space="preserve">, I.U.I., Ahmad, W., Ahmad, I., &amp; Yaseen, M. (2020). Photocatalytic oxidative degradation of hydrocarbon pollutants in refinery wastewater using TiO2 as catalyst. Water environment research: a research publication of the Water Environment Federation, 92(12), 2086–2094. </w:t>
      </w:r>
      <w:hyperlink r:id="rId28" w:history="1">
        <w:r w:rsidRPr="000E6591">
          <w:rPr>
            <w:rStyle w:val="Hyperlink"/>
            <w:rFonts w:ascii="Times New Roman" w:hAnsi="Times New Roman" w:cs="Times New Roman"/>
            <w:sz w:val="24"/>
            <w:szCs w:val="24"/>
          </w:rPr>
          <w:t>https://doi.org/10.1002/wer.1370</w:t>
        </w:r>
      </w:hyperlink>
    </w:p>
    <w:p w14:paraId="7634E574" w14:textId="77777777" w:rsidR="003E282E" w:rsidRDefault="003E282E" w:rsidP="003E282E">
      <w:pPr>
        <w:spacing w:after="0" w:line="240" w:lineRule="auto"/>
        <w:ind w:left="810" w:hanging="810"/>
        <w:jc w:val="both"/>
        <w:rPr>
          <w:rFonts w:ascii="Times New Roman" w:hAnsi="Times New Roman" w:cs="Times New Roman"/>
          <w:sz w:val="24"/>
          <w:szCs w:val="24"/>
        </w:rPr>
      </w:pPr>
      <w:proofErr w:type="spellStart"/>
      <w:r w:rsidRPr="003E282E">
        <w:rPr>
          <w:rFonts w:ascii="Times New Roman" w:hAnsi="Times New Roman" w:cs="Times New Roman"/>
          <w:sz w:val="24"/>
          <w:szCs w:val="24"/>
        </w:rPr>
        <w:t>Igwegbe</w:t>
      </w:r>
      <w:proofErr w:type="spellEnd"/>
      <w:r w:rsidRPr="003E282E">
        <w:rPr>
          <w:rFonts w:ascii="Times New Roman" w:hAnsi="Times New Roman" w:cs="Times New Roman"/>
          <w:sz w:val="24"/>
          <w:szCs w:val="24"/>
        </w:rPr>
        <w:t xml:space="preserve">, C. A., </w:t>
      </w:r>
      <w:proofErr w:type="spellStart"/>
      <w:r w:rsidRPr="003E282E">
        <w:rPr>
          <w:rFonts w:ascii="Times New Roman" w:hAnsi="Times New Roman" w:cs="Times New Roman"/>
          <w:sz w:val="24"/>
          <w:szCs w:val="24"/>
        </w:rPr>
        <w:t>Umembamalu</w:t>
      </w:r>
      <w:proofErr w:type="spellEnd"/>
      <w:r w:rsidRPr="003E282E">
        <w:rPr>
          <w:rFonts w:ascii="Times New Roman" w:hAnsi="Times New Roman" w:cs="Times New Roman"/>
          <w:sz w:val="24"/>
          <w:szCs w:val="24"/>
        </w:rPr>
        <w:t xml:space="preserve">, C. J., </w:t>
      </w:r>
      <w:proofErr w:type="spellStart"/>
      <w:r w:rsidRPr="003E282E">
        <w:rPr>
          <w:rFonts w:ascii="Times New Roman" w:hAnsi="Times New Roman" w:cs="Times New Roman"/>
          <w:sz w:val="24"/>
          <w:szCs w:val="24"/>
        </w:rPr>
        <w:t>Osuagwu</w:t>
      </w:r>
      <w:proofErr w:type="spellEnd"/>
      <w:r w:rsidRPr="003E282E">
        <w:rPr>
          <w:rFonts w:ascii="Times New Roman" w:hAnsi="Times New Roman" w:cs="Times New Roman"/>
          <w:sz w:val="24"/>
          <w:szCs w:val="24"/>
        </w:rPr>
        <w:t xml:space="preserve">, E. U., Oba, S. N. and </w:t>
      </w:r>
      <w:proofErr w:type="spellStart"/>
      <w:r w:rsidRPr="003E282E">
        <w:rPr>
          <w:rFonts w:ascii="Times New Roman" w:hAnsi="Times New Roman" w:cs="Times New Roman"/>
          <w:sz w:val="24"/>
          <w:szCs w:val="24"/>
        </w:rPr>
        <w:t>Emembolu</w:t>
      </w:r>
      <w:proofErr w:type="spellEnd"/>
      <w:r w:rsidRPr="003E282E">
        <w:rPr>
          <w:rFonts w:ascii="Times New Roman" w:hAnsi="Times New Roman" w:cs="Times New Roman"/>
          <w:sz w:val="24"/>
          <w:szCs w:val="24"/>
        </w:rPr>
        <w:t xml:space="preserve">, L. N. (2021). Studies on Adsorption Characteristics of Corn Cobs Activated Carbon for the Removal of Oil and Grease from Oil Refinery Desalter Effluent in a Downflow Fixed Bed Adsorption Equipment. European Journal of Sustainable Development Research, 5(1), em0145. </w:t>
      </w:r>
      <w:hyperlink r:id="rId29" w:history="1">
        <w:r w:rsidRPr="000E6591">
          <w:rPr>
            <w:rStyle w:val="Hyperlink"/>
            <w:rFonts w:ascii="Times New Roman" w:hAnsi="Times New Roman" w:cs="Times New Roman"/>
            <w:sz w:val="24"/>
            <w:szCs w:val="24"/>
          </w:rPr>
          <w:t>https://doi.org/10.29333/ejosdr/9285</w:t>
        </w:r>
      </w:hyperlink>
    </w:p>
    <w:p w14:paraId="66538149" w14:textId="77777777" w:rsidR="003E282E" w:rsidRDefault="003E282E" w:rsidP="003E282E">
      <w:pPr>
        <w:spacing w:after="0" w:line="240" w:lineRule="auto"/>
        <w:ind w:left="810" w:hanging="810"/>
        <w:jc w:val="both"/>
        <w:rPr>
          <w:rFonts w:ascii="Times New Roman" w:hAnsi="Times New Roman" w:cs="Times New Roman"/>
          <w:sz w:val="24"/>
          <w:szCs w:val="24"/>
        </w:rPr>
      </w:pPr>
      <w:r w:rsidRPr="003E282E">
        <w:rPr>
          <w:rFonts w:ascii="Times New Roman" w:hAnsi="Times New Roman" w:cs="Times New Roman"/>
          <w:sz w:val="24"/>
          <w:szCs w:val="24"/>
        </w:rPr>
        <w:t xml:space="preserve">ITOPF (2024). International Tanker Owners Pollution Federation. </w:t>
      </w:r>
      <w:hyperlink r:id="rId30" w:history="1">
        <w:r w:rsidRPr="000E6591">
          <w:rPr>
            <w:rStyle w:val="Hyperlink"/>
            <w:rFonts w:ascii="Times New Roman" w:hAnsi="Times New Roman" w:cs="Times New Roman"/>
            <w:sz w:val="24"/>
            <w:szCs w:val="24"/>
          </w:rPr>
          <w:t>https://www.itopf.org/knowledge-resources/data-statistics/oil-tanker-spill-statistics-2024/</w:t>
        </w:r>
      </w:hyperlink>
    </w:p>
    <w:p w14:paraId="2C93A7F6" w14:textId="77777777" w:rsidR="003E282E" w:rsidRDefault="003E282E" w:rsidP="003E282E">
      <w:pPr>
        <w:spacing w:after="0" w:line="240" w:lineRule="auto"/>
        <w:ind w:left="810" w:hanging="810"/>
        <w:jc w:val="both"/>
        <w:rPr>
          <w:rFonts w:ascii="Times New Roman" w:hAnsi="Times New Roman" w:cs="Times New Roman"/>
          <w:sz w:val="24"/>
          <w:szCs w:val="24"/>
        </w:rPr>
      </w:pPr>
      <w:r w:rsidRPr="003E282E">
        <w:rPr>
          <w:rFonts w:ascii="Times New Roman" w:hAnsi="Times New Roman" w:cs="Times New Roman"/>
          <w:sz w:val="24"/>
          <w:szCs w:val="24"/>
        </w:rPr>
        <w:t xml:space="preserve">Le, P.T., Le, D.N., Nguyen, T.H., Bui, H., Pham, L.A., Nguyen, L.L., Nguyen, Q.S., Nguyen, T.P., Dang, T.H., Duong, T.T., Herrmann, M., </w:t>
      </w:r>
      <w:proofErr w:type="spellStart"/>
      <w:r w:rsidRPr="003E282E">
        <w:rPr>
          <w:rFonts w:ascii="Times New Roman" w:hAnsi="Times New Roman" w:cs="Times New Roman"/>
          <w:sz w:val="24"/>
          <w:szCs w:val="24"/>
        </w:rPr>
        <w:t>Ouillon</w:t>
      </w:r>
      <w:proofErr w:type="spellEnd"/>
      <w:r w:rsidRPr="003E282E">
        <w:rPr>
          <w:rFonts w:ascii="Times New Roman" w:hAnsi="Times New Roman" w:cs="Times New Roman"/>
          <w:sz w:val="24"/>
          <w:szCs w:val="24"/>
        </w:rPr>
        <w:t xml:space="preserve">, S., Le, T.P., Vo, D.L., Mai, H., &amp; </w:t>
      </w:r>
      <w:proofErr w:type="spellStart"/>
      <w:r w:rsidRPr="003E282E">
        <w:rPr>
          <w:rFonts w:ascii="Times New Roman" w:hAnsi="Times New Roman" w:cs="Times New Roman"/>
          <w:sz w:val="24"/>
          <w:szCs w:val="24"/>
        </w:rPr>
        <w:t>Dinh</w:t>
      </w:r>
      <w:proofErr w:type="spellEnd"/>
      <w:r w:rsidRPr="003E282E">
        <w:rPr>
          <w:rFonts w:ascii="Times New Roman" w:hAnsi="Times New Roman" w:cs="Times New Roman"/>
          <w:sz w:val="24"/>
          <w:szCs w:val="24"/>
        </w:rPr>
        <w:t xml:space="preserve">, T.M. (2021). On the Degradation of Glyphosate by Photocatalysis Using TiO2/Biochar Composite Obtained from the Pyrolysis of Rice Husk. Water. </w:t>
      </w:r>
    </w:p>
    <w:p w14:paraId="379F450F" w14:textId="77777777" w:rsidR="003E282E" w:rsidRDefault="003E282E" w:rsidP="003E282E">
      <w:pPr>
        <w:spacing w:after="0" w:line="240" w:lineRule="auto"/>
        <w:ind w:left="810" w:hanging="810"/>
        <w:jc w:val="both"/>
        <w:rPr>
          <w:rFonts w:ascii="Times New Roman" w:hAnsi="Times New Roman" w:cs="Times New Roman"/>
          <w:sz w:val="24"/>
          <w:szCs w:val="24"/>
        </w:rPr>
      </w:pPr>
      <w:proofErr w:type="spellStart"/>
      <w:r w:rsidRPr="003E282E">
        <w:rPr>
          <w:rFonts w:ascii="Times New Roman" w:hAnsi="Times New Roman" w:cs="Times New Roman"/>
          <w:sz w:val="24"/>
          <w:szCs w:val="24"/>
        </w:rPr>
        <w:t>Malato</w:t>
      </w:r>
      <w:proofErr w:type="spellEnd"/>
      <w:r w:rsidRPr="003E282E">
        <w:rPr>
          <w:rFonts w:ascii="Times New Roman" w:hAnsi="Times New Roman" w:cs="Times New Roman"/>
          <w:sz w:val="24"/>
          <w:szCs w:val="24"/>
        </w:rPr>
        <w:t xml:space="preserve">, S. Galvez, J. B., Caceres, J. P., Fernández-Alba, A. R., </w:t>
      </w:r>
      <w:proofErr w:type="spellStart"/>
      <w:r w:rsidRPr="003E282E">
        <w:rPr>
          <w:rFonts w:ascii="Times New Roman" w:hAnsi="Times New Roman" w:cs="Times New Roman"/>
          <w:sz w:val="24"/>
          <w:szCs w:val="24"/>
        </w:rPr>
        <w:t>Agüera</w:t>
      </w:r>
      <w:proofErr w:type="spellEnd"/>
      <w:r w:rsidRPr="003E282E">
        <w:rPr>
          <w:rFonts w:ascii="Times New Roman" w:hAnsi="Times New Roman" w:cs="Times New Roman"/>
          <w:sz w:val="24"/>
          <w:szCs w:val="24"/>
        </w:rPr>
        <w:t xml:space="preserve">, A. &amp; </w:t>
      </w:r>
      <w:proofErr w:type="spellStart"/>
      <w:r w:rsidRPr="003E282E">
        <w:rPr>
          <w:rFonts w:ascii="Times New Roman" w:hAnsi="Times New Roman" w:cs="Times New Roman"/>
          <w:sz w:val="24"/>
          <w:szCs w:val="24"/>
        </w:rPr>
        <w:t>Rodrı́guez</w:t>
      </w:r>
      <w:proofErr w:type="spellEnd"/>
      <w:r w:rsidRPr="003E282E">
        <w:rPr>
          <w:rFonts w:ascii="Times New Roman" w:hAnsi="Times New Roman" w:cs="Times New Roman"/>
          <w:sz w:val="24"/>
          <w:szCs w:val="24"/>
        </w:rPr>
        <w:t>, A. (2002). Photocatalytic Degradation of Water-Soluble Pesticides by Photo-Fenton and TiO2 Using Solar Energy. Catalysis Today 76(2):209-220     DOI: 10.1016/S0920-5861(02)00220-1</w:t>
      </w:r>
    </w:p>
    <w:p w14:paraId="74292F3B" w14:textId="77777777" w:rsidR="003E282E" w:rsidRDefault="003E282E" w:rsidP="003E282E">
      <w:pPr>
        <w:spacing w:after="0" w:line="240" w:lineRule="auto"/>
        <w:ind w:left="810" w:hanging="810"/>
        <w:jc w:val="both"/>
        <w:rPr>
          <w:rFonts w:ascii="Times New Roman" w:hAnsi="Times New Roman" w:cs="Times New Roman"/>
          <w:sz w:val="24"/>
          <w:szCs w:val="24"/>
        </w:rPr>
      </w:pPr>
      <w:r w:rsidRPr="003E282E">
        <w:rPr>
          <w:rFonts w:ascii="Times New Roman" w:hAnsi="Times New Roman" w:cs="Times New Roman"/>
          <w:sz w:val="24"/>
          <w:szCs w:val="24"/>
        </w:rPr>
        <w:t xml:space="preserve">Muhammad, A. S., Wada, I. M., Umar, A. M., </w:t>
      </w:r>
      <w:proofErr w:type="spellStart"/>
      <w:r w:rsidRPr="003E282E">
        <w:rPr>
          <w:rFonts w:ascii="Times New Roman" w:hAnsi="Times New Roman" w:cs="Times New Roman"/>
          <w:sz w:val="24"/>
          <w:szCs w:val="24"/>
        </w:rPr>
        <w:t>Abdurrahaman</w:t>
      </w:r>
      <w:proofErr w:type="spellEnd"/>
      <w:r w:rsidRPr="003E282E">
        <w:rPr>
          <w:rFonts w:ascii="Times New Roman" w:hAnsi="Times New Roman" w:cs="Times New Roman"/>
          <w:sz w:val="24"/>
          <w:szCs w:val="24"/>
        </w:rPr>
        <w:t xml:space="preserve">, S. L., Muhammad, Y., </w:t>
      </w:r>
      <w:proofErr w:type="spellStart"/>
      <w:r w:rsidRPr="003E282E">
        <w:rPr>
          <w:rFonts w:ascii="Times New Roman" w:hAnsi="Times New Roman" w:cs="Times New Roman"/>
          <w:sz w:val="24"/>
          <w:szCs w:val="24"/>
        </w:rPr>
        <w:t>Dahiru</w:t>
      </w:r>
      <w:proofErr w:type="spellEnd"/>
      <w:r w:rsidRPr="003E282E">
        <w:rPr>
          <w:rFonts w:ascii="Times New Roman" w:hAnsi="Times New Roman" w:cs="Times New Roman"/>
          <w:sz w:val="24"/>
          <w:szCs w:val="24"/>
        </w:rPr>
        <w:t xml:space="preserve">, M. &amp; Abdullahi, H. I. (2023). Proximate composition, </w:t>
      </w:r>
      <w:proofErr w:type="spellStart"/>
      <w:r w:rsidRPr="003E282E">
        <w:rPr>
          <w:rFonts w:ascii="Times New Roman" w:hAnsi="Times New Roman" w:cs="Times New Roman"/>
          <w:sz w:val="24"/>
          <w:szCs w:val="24"/>
        </w:rPr>
        <w:t>fibre</w:t>
      </w:r>
      <w:proofErr w:type="spellEnd"/>
      <w:r w:rsidRPr="003E282E">
        <w:rPr>
          <w:rFonts w:ascii="Times New Roman" w:hAnsi="Times New Roman" w:cs="Times New Roman"/>
          <w:sz w:val="24"/>
          <w:szCs w:val="24"/>
        </w:rPr>
        <w:t xml:space="preserve"> fraction and mineral composition of ensiled rice milling waste enhanced with urea and poultry litter. FUDMA Journal of Agriculture and Agricultural Technology, 9(1), 85-92. </w:t>
      </w:r>
      <w:hyperlink r:id="rId31" w:history="1">
        <w:r w:rsidRPr="000E6591">
          <w:rPr>
            <w:rStyle w:val="Hyperlink"/>
            <w:rFonts w:ascii="Times New Roman" w:hAnsi="Times New Roman" w:cs="Times New Roman"/>
            <w:sz w:val="24"/>
            <w:szCs w:val="24"/>
          </w:rPr>
          <w:t>https://doi.org/10.33003/jaat.2023.0901.12</w:t>
        </w:r>
      </w:hyperlink>
    </w:p>
    <w:p w14:paraId="6B05E204" w14:textId="77777777" w:rsidR="003E282E" w:rsidRDefault="003E282E" w:rsidP="003E282E">
      <w:pPr>
        <w:spacing w:after="0" w:line="240" w:lineRule="auto"/>
        <w:ind w:left="810" w:hanging="810"/>
        <w:jc w:val="both"/>
        <w:rPr>
          <w:rFonts w:ascii="Times New Roman" w:hAnsi="Times New Roman" w:cs="Times New Roman"/>
          <w:sz w:val="24"/>
          <w:szCs w:val="24"/>
        </w:rPr>
      </w:pPr>
      <w:proofErr w:type="spellStart"/>
      <w:r w:rsidRPr="003E282E">
        <w:rPr>
          <w:rFonts w:ascii="Times New Roman" w:hAnsi="Times New Roman" w:cs="Times New Roman"/>
          <w:sz w:val="24"/>
          <w:szCs w:val="24"/>
        </w:rPr>
        <w:t>Ndazi</w:t>
      </w:r>
      <w:proofErr w:type="spellEnd"/>
      <w:r w:rsidRPr="003E282E">
        <w:rPr>
          <w:rFonts w:ascii="Times New Roman" w:hAnsi="Times New Roman" w:cs="Times New Roman"/>
          <w:sz w:val="24"/>
          <w:szCs w:val="24"/>
        </w:rPr>
        <w:t xml:space="preserve">, B.S., Karlsson, S., Tesha, J.V., &amp; </w:t>
      </w:r>
      <w:proofErr w:type="spellStart"/>
      <w:r w:rsidRPr="003E282E">
        <w:rPr>
          <w:rFonts w:ascii="Times New Roman" w:hAnsi="Times New Roman" w:cs="Times New Roman"/>
          <w:sz w:val="24"/>
          <w:szCs w:val="24"/>
        </w:rPr>
        <w:t>Nyahumwa</w:t>
      </w:r>
      <w:proofErr w:type="spellEnd"/>
      <w:r w:rsidRPr="003E282E">
        <w:rPr>
          <w:rFonts w:ascii="Times New Roman" w:hAnsi="Times New Roman" w:cs="Times New Roman"/>
          <w:sz w:val="24"/>
          <w:szCs w:val="24"/>
        </w:rPr>
        <w:t>, C. (2007). Chemical and physical modifications of rice husks for use as composite panels. Composites Part A-applied Science and Manufacturing, 38, 925-935.</w:t>
      </w:r>
    </w:p>
    <w:p w14:paraId="5BBCAFC2" w14:textId="77777777" w:rsidR="003E282E" w:rsidRDefault="003E282E" w:rsidP="003E282E">
      <w:pPr>
        <w:spacing w:after="0" w:line="240" w:lineRule="auto"/>
        <w:ind w:left="810" w:hanging="810"/>
        <w:jc w:val="both"/>
        <w:rPr>
          <w:rFonts w:ascii="Times New Roman" w:hAnsi="Times New Roman" w:cs="Times New Roman"/>
          <w:sz w:val="24"/>
          <w:szCs w:val="24"/>
        </w:rPr>
      </w:pPr>
      <w:proofErr w:type="spellStart"/>
      <w:r w:rsidRPr="003E282E">
        <w:rPr>
          <w:rFonts w:ascii="Times New Roman" w:hAnsi="Times New Roman" w:cs="Times New Roman"/>
          <w:sz w:val="24"/>
          <w:szCs w:val="24"/>
        </w:rPr>
        <w:t>Nyankson</w:t>
      </w:r>
      <w:proofErr w:type="spellEnd"/>
      <w:r w:rsidRPr="003E282E">
        <w:rPr>
          <w:rFonts w:ascii="Times New Roman" w:hAnsi="Times New Roman" w:cs="Times New Roman"/>
          <w:sz w:val="24"/>
          <w:szCs w:val="24"/>
        </w:rPr>
        <w:t xml:space="preserve">, E., </w:t>
      </w:r>
      <w:proofErr w:type="spellStart"/>
      <w:r w:rsidRPr="003E282E">
        <w:rPr>
          <w:rFonts w:ascii="Times New Roman" w:hAnsi="Times New Roman" w:cs="Times New Roman"/>
          <w:sz w:val="24"/>
          <w:szCs w:val="24"/>
        </w:rPr>
        <w:t>Rodene</w:t>
      </w:r>
      <w:proofErr w:type="spellEnd"/>
      <w:r w:rsidRPr="003E282E">
        <w:rPr>
          <w:rFonts w:ascii="Times New Roman" w:hAnsi="Times New Roman" w:cs="Times New Roman"/>
          <w:sz w:val="24"/>
          <w:szCs w:val="24"/>
        </w:rPr>
        <w:t xml:space="preserve">, D., &amp; Gupta, R. B. (2016). Advancements in Crude Oil Spill Remediation Research after the Deepwater Horizon Oil Spill. Water, Air, and Soil Pollution, 227(1), Article 29. </w:t>
      </w:r>
      <w:hyperlink r:id="rId32" w:history="1">
        <w:r w:rsidRPr="000E6591">
          <w:rPr>
            <w:rStyle w:val="Hyperlink"/>
            <w:rFonts w:ascii="Times New Roman" w:hAnsi="Times New Roman" w:cs="Times New Roman"/>
            <w:sz w:val="24"/>
            <w:szCs w:val="24"/>
          </w:rPr>
          <w:t>https://doi.org/10.1007/s11270-015-2727-5</w:t>
        </w:r>
      </w:hyperlink>
    </w:p>
    <w:p w14:paraId="70AF8C80" w14:textId="77777777" w:rsidR="003E282E" w:rsidRDefault="003E282E" w:rsidP="003E282E">
      <w:pPr>
        <w:spacing w:after="0" w:line="240" w:lineRule="auto"/>
        <w:ind w:left="810" w:hanging="810"/>
        <w:jc w:val="both"/>
        <w:rPr>
          <w:rFonts w:ascii="Times New Roman" w:hAnsi="Times New Roman" w:cs="Times New Roman"/>
          <w:sz w:val="24"/>
          <w:szCs w:val="24"/>
        </w:rPr>
      </w:pPr>
      <w:proofErr w:type="spellStart"/>
      <w:r w:rsidRPr="003E282E">
        <w:rPr>
          <w:rFonts w:ascii="Times New Roman" w:hAnsi="Times New Roman" w:cs="Times New Roman"/>
          <w:sz w:val="24"/>
          <w:szCs w:val="24"/>
        </w:rPr>
        <w:t>Ogoh-Orch</w:t>
      </w:r>
      <w:proofErr w:type="spellEnd"/>
      <w:r w:rsidRPr="003E282E">
        <w:rPr>
          <w:rFonts w:ascii="Times New Roman" w:hAnsi="Times New Roman" w:cs="Times New Roman"/>
          <w:sz w:val="24"/>
          <w:szCs w:val="24"/>
        </w:rPr>
        <w:t xml:space="preserve">, B., Keating, P., &amp; </w:t>
      </w:r>
      <w:proofErr w:type="spellStart"/>
      <w:r w:rsidRPr="003E282E">
        <w:rPr>
          <w:rFonts w:ascii="Times New Roman" w:hAnsi="Times New Roman" w:cs="Times New Roman"/>
          <w:sz w:val="24"/>
          <w:szCs w:val="24"/>
        </w:rPr>
        <w:t>Ivaturi</w:t>
      </w:r>
      <w:proofErr w:type="spellEnd"/>
      <w:r w:rsidRPr="003E282E">
        <w:rPr>
          <w:rFonts w:ascii="Times New Roman" w:hAnsi="Times New Roman" w:cs="Times New Roman"/>
          <w:sz w:val="24"/>
          <w:szCs w:val="24"/>
        </w:rPr>
        <w:t xml:space="preserve">, A. (2023). Visible-Light-Active </w:t>
      </w:r>
      <w:proofErr w:type="spellStart"/>
      <w:r w:rsidRPr="003E282E">
        <w:rPr>
          <w:rFonts w:ascii="Times New Roman" w:hAnsi="Times New Roman" w:cs="Times New Roman"/>
          <w:sz w:val="24"/>
          <w:szCs w:val="24"/>
        </w:rPr>
        <w:t>BiOI</w:t>
      </w:r>
      <w:proofErr w:type="spellEnd"/>
      <w:r w:rsidRPr="003E282E">
        <w:rPr>
          <w:rFonts w:ascii="Times New Roman" w:hAnsi="Times New Roman" w:cs="Times New Roman"/>
          <w:sz w:val="24"/>
          <w:szCs w:val="24"/>
        </w:rPr>
        <w:t xml:space="preserve">/TiO2 Heterojunction Photocatalysts for Remediation of Crude Oil-Contaminated Water. ACS omega, 8(46), 43556–43572. </w:t>
      </w:r>
      <w:hyperlink r:id="rId33" w:history="1">
        <w:r w:rsidRPr="000E6591">
          <w:rPr>
            <w:rStyle w:val="Hyperlink"/>
            <w:rFonts w:ascii="Times New Roman" w:hAnsi="Times New Roman" w:cs="Times New Roman"/>
            <w:sz w:val="24"/>
            <w:szCs w:val="24"/>
          </w:rPr>
          <w:t>https://doi.org/10.1021/acsomega.3c04359</w:t>
        </w:r>
      </w:hyperlink>
    </w:p>
    <w:p w14:paraId="19AE0157" w14:textId="77777777" w:rsidR="003E282E" w:rsidRDefault="003E282E" w:rsidP="003E282E">
      <w:pPr>
        <w:spacing w:after="0" w:line="240" w:lineRule="auto"/>
        <w:ind w:left="810" w:hanging="810"/>
        <w:jc w:val="both"/>
        <w:rPr>
          <w:rFonts w:ascii="Times New Roman" w:hAnsi="Times New Roman" w:cs="Times New Roman"/>
          <w:sz w:val="24"/>
          <w:szCs w:val="24"/>
        </w:rPr>
      </w:pPr>
      <w:proofErr w:type="spellStart"/>
      <w:r w:rsidRPr="003E282E">
        <w:rPr>
          <w:rFonts w:ascii="Times New Roman" w:hAnsi="Times New Roman" w:cs="Times New Roman"/>
          <w:sz w:val="24"/>
          <w:szCs w:val="24"/>
        </w:rPr>
        <w:t>Okpanachi</w:t>
      </w:r>
      <w:proofErr w:type="spellEnd"/>
      <w:r w:rsidRPr="003E282E">
        <w:rPr>
          <w:rFonts w:ascii="Times New Roman" w:hAnsi="Times New Roman" w:cs="Times New Roman"/>
          <w:sz w:val="24"/>
          <w:szCs w:val="24"/>
        </w:rPr>
        <w:t xml:space="preserve">, C.B., </w:t>
      </w:r>
      <w:proofErr w:type="spellStart"/>
      <w:r w:rsidRPr="003E282E">
        <w:rPr>
          <w:rFonts w:ascii="Times New Roman" w:hAnsi="Times New Roman" w:cs="Times New Roman"/>
          <w:sz w:val="24"/>
          <w:szCs w:val="24"/>
        </w:rPr>
        <w:t>Agbaji</w:t>
      </w:r>
      <w:proofErr w:type="spellEnd"/>
      <w:r w:rsidRPr="003E282E">
        <w:rPr>
          <w:rFonts w:ascii="Times New Roman" w:hAnsi="Times New Roman" w:cs="Times New Roman"/>
          <w:sz w:val="24"/>
          <w:szCs w:val="24"/>
        </w:rPr>
        <w:t xml:space="preserve">, E.B., </w:t>
      </w:r>
      <w:proofErr w:type="spellStart"/>
      <w:r w:rsidRPr="003E282E">
        <w:rPr>
          <w:rFonts w:ascii="Times New Roman" w:hAnsi="Times New Roman" w:cs="Times New Roman"/>
          <w:sz w:val="24"/>
          <w:szCs w:val="24"/>
        </w:rPr>
        <w:t>Mamza</w:t>
      </w:r>
      <w:proofErr w:type="spellEnd"/>
      <w:r w:rsidRPr="003E282E">
        <w:rPr>
          <w:rFonts w:ascii="Times New Roman" w:hAnsi="Times New Roman" w:cs="Times New Roman"/>
          <w:sz w:val="24"/>
          <w:szCs w:val="24"/>
        </w:rPr>
        <w:t xml:space="preserve">, P.A.P. &amp; </w:t>
      </w:r>
      <w:proofErr w:type="spellStart"/>
      <w:r w:rsidRPr="003E282E">
        <w:rPr>
          <w:rFonts w:ascii="Times New Roman" w:hAnsi="Times New Roman" w:cs="Times New Roman"/>
          <w:sz w:val="24"/>
          <w:szCs w:val="24"/>
        </w:rPr>
        <w:t>Yaro</w:t>
      </w:r>
      <w:proofErr w:type="spellEnd"/>
      <w:r w:rsidRPr="003E282E">
        <w:rPr>
          <w:rFonts w:ascii="Times New Roman" w:hAnsi="Times New Roman" w:cs="Times New Roman"/>
          <w:sz w:val="24"/>
          <w:szCs w:val="24"/>
        </w:rPr>
        <w:t>, S.A. (2019). Removal of Crude Oil from Contaminated Water by Acetylated Orange Peel Fibers. Nigerian Research Journal of Chemical Sciences 7(2), 153-167.</w:t>
      </w:r>
    </w:p>
    <w:p w14:paraId="43761D61" w14:textId="77777777" w:rsidR="003E282E" w:rsidRDefault="003E282E" w:rsidP="003E282E">
      <w:pPr>
        <w:spacing w:after="0" w:line="240" w:lineRule="auto"/>
        <w:ind w:left="810" w:hanging="810"/>
        <w:jc w:val="both"/>
        <w:rPr>
          <w:rFonts w:ascii="Times New Roman" w:hAnsi="Times New Roman" w:cs="Times New Roman"/>
          <w:sz w:val="24"/>
          <w:szCs w:val="24"/>
        </w:rPr>
      </w:pPr>
      <w:proofErr w:type="spellStart"/>
      <w:r w:rsidRPr="003E282E">
        <w:rPr>
          <w:rFonts w:ascii="Times New Roman" w:hAnsi="Times New Roman" w:cs="Times New Roman"/>
          <w:sz w:val="24"/>
          <w:szCs w:val="24"/>
        </w:rPr>
        <w:t>Qing’e</w:t>
      </w:r>
      <w:proofErr w:type="spellEnd"/>
      <w:r w:rsidRPr="003E282E">
        <w:rPr>
          <w:rFonts w:ascii="Times New Roman" w:hAnsi="Times New Roman" w:cs="Times New Roman"/>
          <w:sz w:val="24"/>
          <w:szCs w:val="24"/>
        </w:rPr>
        <w:t xml:space="preserve"> W., Kai Z., Huanan Y., </w:t>
      </w:r>
      <w:proofErr w:type="spellStart"/>
      <w:r w:rsidRPr="003E282E">
        <w:rPr>
          <w:rFonts w:ascii="Times New Roman" w:hAnsi="Times New Roman" w:cs="Times New Roman"/>
          <w:sz w:val="24"/>
          <w:szCs w:val="24"/>
        </w:rPr>
        <w:t>Luwei</w:t>
      </w:r>
      <w:proofErr w:type="spellEnd"/>
      <w:r w:rsidRPr="003E282E">
        <w:rPr>
          <w:rFonts w:ascii="Times New Roman" w:hAnsi="Times New Roman" w:cs="Times New Roman"/>
          <w:sz w:val="24"/>
          <w:szCs w:val="24"/>
        </w:rPr>
        <w:t xml:space="preserve"> Z., Xuan Z., &amp; </w:t>
      </w:r>
      <w:proofErr w:type="spellStart"/>
      <w:r w:rsidRPr="003E282E">
        <w:rPr>
          <w:rFonts w:ascii="Times New Roman" w:hAnsi="Times New Roman" w:cs="Times New Roman"/>
          <w:sz w:val="24"/>
          <w:szCs w:val="24"/>
        </w:rPr>
        <w:t>Junqian</w:t>
      </w:r>
      <w:proofErr w:type="spellEnd"/>
      <w:r w:rsidRPr="003E282E">
        <w:rPr>
          <w:rFonts w:ascii="Times New Roman" w:hAnsi="Times New Roman" w:cs="Times New Roman"/>
          <w:sz w:val="24"/>
          <w:szCs w:val="24"/>
        </w:rPr>
        <w:t xml:space="preserve"> Z. (2020). Laboratory experiment on the </w:t>
      </w:r>
      <w:proofErr w:type="spellStart"/>
      <w:r w:rsidRPr="003E282E">
        <w:rPr>
          <w:rFonts w:ascii="Times New Roman" w:hAnsi="Times New Roman" w:cs="Times New Roman"/>
          <w:sz w:val="24"/>
          <w:szCs w:val="24"/>
        </w:rPr>
        <w:t>nano-TiO</w:t>
      </w:r>
      <w:proofErr w:type="spellEnd"/>
      <w:r w:rsidRPr="003E282E">
        <w:rPr>
          <w:rFonts w:ascii="Times New Roman" w:hAnsi="Times New Roman" w:cs="Times New Roman"/>
          <w:sz w:val="24"/>
          <w:szCs w:val="24"/>
        </w:rPr>
        <w:t xml:space="preserve"> 2 photocatalytic degradation effect of road surface oil pollution. Nanotechnology Reviews 9(1):922-933 DOI: 10.1515/ntrev-2020-0072</w:t>
      </w:r>
    </w:p>
    <w:p w14:paraId="2551E39D" w14:textId="77777777" w:rsidR="003E282E" w:rsidRDefault="003E282E" w:rsidP="003E282E">
      <w:pPr>
        <w:spacing w:after="0" w:line="240" w:lineRule="auto"/>
        <w:ind w:left="810" w:hanging="810"/>
        <w:jc w:val="both"/>
        <w:rPr>
          <w:rFonts w:ascii="Times New Roman" w:hAnsi="Times New Roman" w:cs="Times New Roman"/>
          <w:sz w:val="24"/>
          <w:szCs w:val="24"/>
        </w:rPr>
      </w:pPr>
      <w:proofErr w:type="spellStart"/>
      <w:r w:rsidRPr="003E282E">
        <w:rPr>
          <w:rFonts w:ascii="Times New Roman" w:hAnsi="Times New Roman" w:cs="Times New Roman"/>
          <w:sz w:val="24"/>
          <w:szCs w:val="24"/>
        </w:rPr>
        <w:lastRenderedPageBreak/>
        <w:t>Quispe</w:t>
      </w:r>
      <w:proofErr w:type="spellEnd"/>
      <w:r w:rsidRPr="003E282E">
        <w:rPr>
          <w:rFonts w:ascii="Times New Roman" w:hAnsi="Times New Roman" w:cs="Times New Roman"/>
          <w:sz w:val="24"/>
          <w:szCs w:val="24"/>
        </w:rPr>
        <w:t xml:space="preserve">, I., </w:t>
      </w:r>
      <w:proofErr w:type="spellStart"/>
      <w:r w:rsidRPr="003E282E">
        <w:rPr>
          <w:rFonts w:ascii="Times New Roman" w:hAnsi="Times New Roman" w:cs="Times New Roman"/>
          <w:sz w:val="24"/>
          <w:szCs w:val="24"/>
        </w:rPr>
        <w:t>Navia</w:t>
      </w:r>
      <w:proofErr w:type="spellEnd"/>
      <w:r w:rsidRPr="003E282E">
        <w:rPr>
          <w:rFonts w:ascii="Times New Roman" w:hAnsi="Times New Roman" w:cs="Times New Roman"/>
          <w:sz w:val="24"/>
          <w:szCs w:val="24"/>
        </w:rPr>
        <w:t xml:space="preserve">, R. and </w:t>
      </w:r>
      <w:proofErr w:type="spellStart"/>
      <w:r w:rsidRPr="003E282E">
        <w:rPr>
          <w:rFonts w:ascii="Times New Roman" w:hAnsi="Times New Roman" w:cs="Times New Roman"/>
          <w:sz w:val="24"/>
          <w:szCs w:val="24"/>
        </w:rPr>
        <w:t>Kahhat</w:t>
      </w:r>
      <w:proofErr w:type="spellEnd"/>
      <w:r w:rsidRPr="003E282E">
        <w:rPr>
          <w:rFonts w:ascii="Times New Roman" w:hAnsi="Times New Roman" w:cs="Times New Roman"/>
          <w:sz w:val="24"/>
          <w:szCs w:val="24"/>
        </w:rPr>
        <w:t xml:space="preserve">, R. (2017). Energy potential from rice husk through direct combustion and fast pyrolysis: A review. Waste management, 59, 200-210. </w:t>
      </w:r>
      <w:hyperlink r:id="rId34" w:history="1">
        <w:r w:rsidRPr="000E6591">
          <w:rPr>
            <w:rStyle w:val="Hyperlink"/>
            <w:rFonts w:ascii="Times New Roman" w:hAnsi="Times New Roman" w:cs="Times New Roman"/>
            <w:sz w:val="24"/>
            <w:szCs w:val="24"/>
          </w:rPr>
          <w:t>https://doi.org/10.1016/j.wasman.2016.10.001</w:t>
        </w:r>
      </w:hyperlink>
    </w:p>
    <w:p w14:paraId="5195BB8D" w14:textId="77777777" w:rsidR="003E282E" w:rsidRDefault="003E282E" w:rsidP="003E282E">
      <w:pPr>
        <w:spacing w:after="0" w:line="240" w:lineRule="auto"/>
        <w:ind w:left="810" w:hanging="810"/>
        <w:jc w:val="both"/>
        <w:rPr>
          <w:rFonts w:ascii="Times New Roman" w:hAnsi="Times New Roman" w:cs="Times New Roman"/>
          <w:sz w:val="24"/>
          <w:szCs w:val="24"/>
        </w:rPr>
      </w:pPr>
      <w:proofErr w:type="spellStart"/>
      <w:r w:rsidRPr="003E282E">
        <w:rPr>
          <w:rFonts w:ascii="Times New Roman" w:hAnsi="Times New Roman" w:cs="Times New Roman"/>
          <w:sz w:val="24"/>
          <w:szCs w:val="24"/>
        </w:rPr>
        <w:t>Thuan</w:t>
      </w:r>
      <w:proofErr w:type="spellEnd"/>
      <w:r w:rsidRPr="003E282E">
        <w:rPr>
          <w:rFonts w:ascii="Times New Roman" w:hAnsi="Times New Roman" w:cs="Times New Roman"/>
          <w:sz w:val="24"/>
          <w:szCs w:val="24"/>
        </w:rPr>
        <w:t xml:space="preserve">, D. V., Chu, T. T. H., Thanh, H. D. T., Le, M. V., Ngo, H. L., Le, C. L., &amp; </w:t>
      </w:r>
      <w:proofErr w:type="spellStart"/>
      <w:r w:rsidRPr="003E282E">
        <w:rPr>
          <w:rFonts w:ascii="Times New Roman" w:hAnsi="Times New Roman" w:cs="Times New Roman"/>
          <w:sz w:val="24"/>
          <w:szCs w:val="24"/>
        </w:rPr>
        <w:t>Thi</w:t>
      </w:r>
      <w:proofErr w:type="spellEnd"/>
      <w:r w:rsidRPr="003E282E">
        <w:rPr>
          <w:rFonts w:ascii="Times New Roman" w:hAnsi="Times New Roman" w:cs="Times New Roman"/>
          <w:sz w:val="24"/>
          <w:szCs w:val="24"/>
        </w:rPr>
        <w:t xml:space="preserve">, H. P. (2023). Adsorption and photodegradation of micropollutant in wastewater by photocatalyst TiO2/rice husk biochar. Environmental research, 236(Pt 2), 116789. </w:t>
      </w:r>
      <w:hyperlink r:id="rId35" w:history="1">
        <w:r w:rsidRPr="000E6591">
          <w:rPr>
            <w:rStyle w:val="Hyperlink"/>
            <w:rFonts w:ascii="Times New Roman" w:hAnsi="Times New Roman" w:cs="Times New Roman"/>
            <w:sz w:val="24"/>
            <w:szCs w:val="24"/>
          </w:rPr>
          <w:t>https://doi.org/10.1016/j.envres.2023.116789</w:t>
        </w:r>
      </w:hyperlink>
    </w:p>
    <w:p w14:paraId="7848EEEE" w14:textId="77777777" w:rsidR="003E282E" w:rsidRDefault="003E282E" w:rsidP="003E282E">
      <w:pPr>
        <w:spacing w:after="0" w:line="240" w:lineRule="auto"/>
        <w:ind w:left="810" w:hanging="810"/>
        <w:jc w:val="both"/>
        <w:rPr>
          <w:rFonts w:ascii="Times New Roman" w:hAnsi="Times New Roman" w:cs="Times New Roman"/>
          <w:sz w:val="24"/>
          <w:szCs w:val="24"/>
        </w:rPr>
      </w:pPr>
      <w:proofErr w:type="spellStart"/>
      <w:r w:rsidRPr="003E282E">
        <w:rPr>
          <w:rFonts w:ascii="Times New Roman" w:hAnsi="Times New Roman" w:cs="Times New Roman"/>
          <w:sz w:val="24"/>
          <w:szCs w:val="24"/>
        </w:rPr>
        <w:t>Wagih</w:t>
      </w:r>
      <w:proofErr w:type="spellEnd"/>
      <w:r w:rsidRPr="003E282E">
        <w:rPr>
          <w:rFonts w:ascii="Times New Roman" w:hAnsi="Times New Roman" w:cs="Times New Roman"/>
          <w:sz w:val="24"/>
          <w:szCs w:val="24"/>
        </w:rPr>
        <w:t>, N., Mahmoud, M.M., Elbaz, A., &amp; EL-</w:t>
      </w:r>
      <w:proofErr w:type="spellStart"/>
      <w:r w:rsidRPr="003E282E">
        <w:rPr>
          <w:rFonts w:ascii="Times New Roman" w:hAnsi="Times New Roman" w:cs="Times New Roman"/>
          <w:sz w:val="24"/>
          <w:szCs w:val="24"/>
        </w:rPr>
        <w:t>Moniry</w:t>
      </w:r>
      <w:proofErr w:type="spellEnd"/>
      <w:r w:rsidRPr="003E282E">
        <w:rPr>
          <w:rFonts w:ascii="Times New Roman" w:hAnsi="Times New Roman" w:cs="Times New Roman"/>
          <w:sz w:val="24"/>
          <w:szCs w:val="24"/>
        </w:rPr>
        <w:t xml:space="preserve">, D. (2023). Oil removal from water using agricultural wastes-based adsorbents for the application in reverse osmosis desalination systems. Desalination </w:t>
      </w:r>
      <w:proofErr w:type="gramStart"/>
      <w:r w:rsidRPr="003E282E">
        <w:rPr>
          <w:rFonts w:ascii="Times New Roman" w:hAnsi="Times New Roman" w:cs="Times New Roman"/>
          <w:sz w:val="24"/>
          <w:szCs w:val="24"/>
        </w:rPr>
        <w:t>And</w:t>
      </w:r>
      <w:proofErr w:type="gramEnd"/>
      <w:r w:rsidRPr="003E282E">
        <w:rPr>
          <w:rFonts w:ascii="Times New Roman" w:hAnsi="Times New Roman" w:cs="Times New Roman"/>
          <w:sz w:val="24"/>
          <w:szCs w:val="24"/>
        </w:rPr>
        <w:t xml:space="preserve"> Water Treatment.</w:t>
      </w:r>
    </w:p>
    <w:p w14:paraId="21031115" w14:textId="77777777" w:rsidR="003E282E" w:rsidRDefault="003E282E" w:rsidP="003E282E">
      <w:pPr>
        <w:spacing w:after="0" w:line="240" w:lineRule="auto"/>
        <w:ind w:left="810" w:hanging="810"/>
        <w:jc w:val="both"/>
        <w:rPr>
          <w:rFonts w:ascii="Times New Roman" w:hAnsi="Times New Roman" w:cs="Times New Roman"/>
          <w:sz w:val="24"/>
          <w:szCs w:val="24"/>
        </w:rPr>
      </w:pPr>
      <w:r w:rsidRPr="003E282E">
        <w:rPr>
          <w:rFonts w:ascii="Times New Roman" w:hAnsi="Times New Roman" w:cs="Times New Roman"/>
          <w:sz w:val="24"/>
          <w:szCs w:val="24"/>
        </w:rPr>
        <w:t xml:space="preserve">Yang, D., Fan, T., Zhou, H., Ding, J., &amp; Zhang, D. (2011). Biogenic hierarchical </w:t>
      </w:r>
      <w:proofErr w:type="spellStart"/>
      <w:r w:rsidRPr="003E282E">
        <w:rPr>
          <w:rFonts w:ascii="Times New Roman" w:hAnsi="Times New Roman" w:cs="Times New Roman"/>
          <w:sz w:val="24"/>
          <w:szCs w:val="24"/>
        </w:rPr>
        <w:t>TiO</w:t>
      </w:r>
      <w:proofErr w:type="spellEnd"/>
      <w:r w:rsidRPr="003E282E">
        <w:rPr>
          <w:rFonts w:ascii="Times New Roman" w:hAnsi="Times New Roman" w:cs="Times New Roman"/>
          <w:sz w:val="24"/>
          <w:szCs w:val="24"/>
        </w:rPr>
        <w:t>₂/</w:t>
      </w:r>
      <w:proofErr w:type="spellStart"/>
      <w:r w:rsidRPr="003E282E">
        <w:rPr>
          <w:rFonts w:ascii="Times New Roman" w:hAnsi="Times New Roman" w:cs="Times New Roman"/>
          <w:sz w:val="24"/>
          <w:szCs w:val="24"/>
        </w:rPr>
        <w:t>SiO</w:t>
      </w:r>
      <w:proofErr w:type="spellEnd"/>
      <w:r w:rsidRPr="003E282E">
        <w:rPr>
          <w:rFonts w:ascii="Times New Roman" w:hAnsi="Times New Roman" w:cs="Times New Roman"/>
          <w:sz w:val="24"/>
          <w:szCs w:val="24"/>
        </w:rPr>
        <w:t xml:space="preserve">₂ derived from rice husk and enhanced photocatalytic properties for dye degradation. </w:t>
      </w:r>
      <w:proofErr w:type="spellStart"/>
      <w:r w:rsidRPr="003E282E">
        <w:rPr>
          <w:rFonts w:ascii="Times New Roman" w:hAnsi="Times New Roman" w:cs="Times New Roman"/>
          <w:sz w:val="24"/>
          <w:szCs w:val="24"/>
        </w:rPr>
        <w:t>PloS</w:t>
      </w:r>
      <w:proofErr w:type="spellEnd"/>
      <w:r w:rsidRPr="003E282E">
        <w:rPr>
          <w:rFonts w:ascii="Times New Roman" w:hAnsi="Times New Roman" w:cs="Times New Roman"/>
          <w:sz w:val="24"/>
          <w:szCs w:val="24"/>
        </w:rPr>
        <w:t xml:space="preserve"> one, 6(9), e24788. </w:t>
      </w:r>
      <w:hyperlink r:id="rId36" w:history="1">
        <w:r w:rsidRPr="000E6591">
          <w:rPr>
            <w:rStyle w:val="Hyperlink"/>
            <w:rFonts w:ascii="Times New Roman" w:hAnsi="Times New Roman" w:cs="Times New Roman"/>
            <w:sz w:val="24"/>
            <w:szCs w:val="24"/>
          </w:rPr>
          <w:t>https://doi.org/10.1371/journal.pone.0024788</w:t>
        </w:r>
      </w:hyperlink>
    </w:p>
    <w:p w14:paraId="0DB30668" w14:textId="77777777" w:rsidR="003E282E" w:rsidRDefault="003E282E" w:rsidP="003E282E">
      <w:pPr>
        <w:spacing w:after="0" w:line="240" w:lineRule="auto"/>
        <w:ind w:left="810" w:hanging="810"/>
        <w:jc w:val="both"/>
        <w:rPr>
          <w:rFonts w:ascii="Times New Roman" w:hAnsi="Times New Roman" w:cs="Times New Roman"/>
          <w:sz w:val="24"/>
          <w:szCs w:val="24"/>
        </w:rPr>
      </w:pPr>
      <w:r w:rsidRPr="003E282E">
        <w:rPr>
          <w:rFonts w:ascii="Times New Roman" w:hAnsi="Times New Roman" w:cs="Times New Roman"/>
          <w:sz w:val="24"/>
          <w:szCs w:val="24"/>
        </w:rPr>
        <w:t xml:space="preserve">Yue, Y., Yue, X., Tang, X., Han, L., Wang, J., Wang, S., &amp; Du, C. (2024). Synergistic adsorption and photocatalysis study of TiO2 and activated carbon composite. </w:t>
      </w:r>
      <w:proofErr w:type="spellStart"/>
      <w:r w:rsidRPr="003E282E">
        <w:rPr>
          <w:rFonts w:ascii="Times New Roman" w:hAnsi="Times New Roman" w:cs="Times New Roman"/>
          <w:sz w:val="24"/>
          <w:szCs w:val="24"/>
        </w:rPr>
        <w:t>Heliyon</w:t>
      </w:r>
      <w:proofErr w:type="spellEnd"/>
      <w:r w:rsidRPr="003E282E">
        <w:rPr>
          <w:rFonts w:ascii="Times New Roman" w:hAnsi="Times New Roman" w:cs="Times New Roman"/>
          <w:sz w:val="24"/>
          <w:szCs w:val="24"/>
        </w:rPr>
        <w:t xml:space="preserve">, 10(10), e30817. </w:t>
      </w:r>
      <w:hyperlink r:id="rId37" w:history="1">
        <w:r w:rsidRPr="000E6591">
          <w:rPr>
            <w:rStyle w:val="Hyperlink"/>
            <w:rFonts w:ascii="Times New Roman" w:hAnsi="Times New Roman" w:cs="Times New Roman"/>
            <w:sz w:val="24"/>
            <w:szCs w:val="24"/>
          </w:rPr>
          <w:t>https://doi.org/10.1016/j.heliyon.2024.e30817</w:t>
        </w:r>
      </w:hyperlink>
    </w:p>
    <w:p w14:paraId="28098AF7" w14:textId="77777777" w:rsidR="003E282E" w:rsidRDefault="003E282E" w:rsidP="003E282E">
      <w:pPr>
        <w:spacing w:after="0" w:line="240" w:lineRule="auto"/>
        <w:ind w:left="810" w:hanging="810"/>
        <w:jc w:val="both"/>
        <w:rPr>
          <w:rFonts w:ascii="Times New Roman" w:hAnsi="Times New Roman" w:cs="Times New Roman"/>
          <w:sz w:val="24"/>
          <w:szCs w:val="24"/>
        </w:rPr>
      </w:pPr>
    </w:p>
    <w:p w14:paraId="1124EEA4" w14:textId="77777777" w:rsidR="004F282B" w:rsidRPr="001F5179" w:rsidRDefault="004F282B" w:rsidP="004F282B">
      <w:pPr>
        <w:spacing w:line="276" w:lineRule="auto"/>
        <w:jc w:val="both"/>
        <w:rPr>
          <w:rFonts w:ascii="Times New Roman" w:hAnsi="Times New Roman" w:cs="Times New Roman"/>
          <w:sz w:val="24"/>
          <w:szCs w:val="24"/>
        </w:rPr>
      </w:pPr>
    </w:p>
    <w:sectPr w:rsidR="004F282B" w:rsidRPr="001F517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E87891"/>
    <w:multiLevelType w:val="hybridMultilevel"/>
    <w:tmpl w:val="29261850"/>
    <w:lvl w:ilvl="0" w:tplc="CCF679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8F504A"/>
    <w:multiLevelType w:val="multilevel"/>
    <w:tmpl w:val="EB7C91B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0BF"/>
    <w:rsid w:val="00010F8F"/>
    <w:rsid w:val="00020848"/>
    <w:rsid w:val="000C1BCF"/>
    <w:rsid w:val="00165849"/>
    <w:rsid w:val="00182348"/>
    <w:rsid w:val="001C4E35"/>
    <w:rsid w:val="001E7457"/>
    <w:rsid w:val="001F5179"/>
    <w:rsid w:val="00242C14"/>
    <w:rsid w:val="002561B2"/>
    <w:rsid w:val="00261779"/>
    <w:rsid w:val="00297E3A"/>
    <w:rsid w:val="002A66EB"/>
    <w:rsid w:val="002C575D"/>
    <w:rsid w:val="002C7D4C"/>
    <w:rsid w:val="003539F3"/>
    <w:rsid w:val="003736D2"/>
    <w:rsid w:val="0037582A"/>
    <w:rsid w:val="00383104"/>
    <w:rsid w:val="0039029E"/>
    <w:rsid w:val="003D544D"/>
    <w:rsid w:val="003E282E"/>
    <w:rsid w:val="00407A17"/>
    <w:rsid w:val="00445BDF"/>
    <w:rsid w:val="004F282B"/>
    <w:rsid w:val="005232C4"/>
    <w:rsid w:val="00577567"/>
    <w:rsid w:val="005A1B7F"/>
    <w:rsid w:val="005E3784"/>
    <w:rsid w:val="006025F5"/>
    <w:rsid w:val="00612A99"/>
    <w:rsid w:val="00627EC0"/>
    <w:rsid w:val="006515BF"/>
    <w:rsid w:val="00662443"/>
    <w:rsid w:val="006874ED"/>
    <w:rsid w:val="006917AF"/>
    <w:rsid w:val="006D3928"/>
    <w:rsid w:val="006F1D27"/>
    <w:rsid w:val="00712D96"/>
    <w:rsid w:val="007741FF"/>
    <w:rsid w:val="0077573E"/>
    <w:rsid w:val="007A03EC"/>
    <w:rsid w:val="008122D6"/>
    <w:rsid w:val="00843A87"/>
    <w:rsid w:val="008E6FBF"/>
    <w:rsid w:val="00917F4B"/>
    <w:rsid w:val="00933705"/>
    <w:rsid w:val="009A1708"/>
    <w:rsid w:val="009B680C"/>
    <w:rsid w:val="009F54D2"/>
    <w:rsid w:val="00A22B55"/>
    <w:rsid w:val="00A90898"/>
    <w:rsid w:val="00AB10BF"/>
    <w:rsid w:val="00B177ED"/>
    <w:rsid w:val="00B319B0"/>
    <w:rsid w:val="00B94582"/>
    <w:rsid w:val="00BE11F0"/>
    <w:rsid w:val="00C0223E"/>
    <w:rsid w:val="00C4739F"/>
    <w:rsid w:val="00C808E5"/>
    <w:rsid w:val="00CD2889"/>
    <w:rsid w:val="00D04DA2"/>
    <w:rsid w:val="00D0684E"/>
    <w:rsid w:val="00D510BB"/>
    <w:rsid w:val="00D82697"/>
    <w:rsid w:val="00DC47D6"/>
    <w:rsid w:val="00E02108"/>
    <w:rsid w:val="00E514DD"/>
    <w:rsid w:val="00E83E02"/>
    <w:rsid w:val="00EB1436"/>
    <w:rsid w:val="00ED3BAD"/>
    <w:rsid w:val="00ED4EB3"/>
    <w:rsid w:val="00EE7DD0"/>
    <w:rsid w:val="00F236B9"/>
    <w:rsid w:val="00F96D91"/>
    <w:rsid w:val="00FD5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289EC"/>
  <w15:chartTrackingRefBased/>
  <w15:docId w15:val="{0BE2E34F-2C90-49EB-889E-37EAEE558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10B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B10B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B10B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B10B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B10B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B10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10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10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10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10B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B10B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B10B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B10B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B10B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B10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10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10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10BF"/>
    <w:rPr>
      <w:rFonts w:eastAsiaTheme="majorEastAsia" w:cstheme="majorBidi"/>
      <w:color w:val="272727" w:themeColor="text1" w:themeTint="D8"/>
    </w:rPr>
  </w:style>
  <w:style w:type="paragraph" w:styleId="Title">
    <w:name w:val="Title"/>
    <w:basedOn w:val="Normal"/>
    <w:next w:val="Normal"/>
    <w:link w:val="TitleChar"/>
    <w:uiPriority w:val="10"/>
    <w:qFormat/>
    <w:rsid w:val="00AB10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10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10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10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10BF"/>
    <w:pPr>
      <w:spacing w:before="160"/>
      <w:jc w:val="center"/>
    </w:pPr>
    <w:rPr>
      <w:i/>
      <w:iCs/>
      <w:color w:val="404040" w:themeColor="text1" w:themeTint="BF"/>
    </w:rPr>
  </w:style>
  <w:style w:type="character" w:customStyle="1" w:styleId="QuoteChar">
    <w:name w:val="Quote Char"/>
    <w:basedOn w:val="DefaultParagraphFont"/>
    <w:link w:val="Quote"/>
    <w:uiPriority w:val="29"/>
    <w:rsid w:val="00AB10BF"/>
    <w:rPr>
      <w:i/>
      <w:iCs/>
      <w:color w:val="404040" w:themeColor="text1" w:themeTint="BF"/>
    </w:rPr>
  </w:style>
  <w:style w:type="paragraph" w:styleId="ListParagraph">
    <w:name w:val="List Paragraph"/>
    <w:basedOn w:val="Normal"/>
    <w:uiPriority w:val="34"/>
    <w:qFormat/>
    <w:rsid w:val="00AB10BF"/>
    <w:pPr>
      <w:ind w:left="720"/>
      <w:contextualSpacing/>
    </w:pPr>
  </w:style>
  <w:style w:type="character" w:styleId="IntenseEmphasis">
    <w:name w:val="Intense Emphasis"/>
    <w:basedOn w:val="DefaultParagraphFont"/>
    <w:uiPriority w:val="21"/>
    <w:qFormat/>
    <w:rsid w:val="00AB10BF"/>
    <w:rPr>
      <w:i/>
      <w:iCs/>
      <w:color w:val="2F5496" w:themeColor="accent1" w:themeShade="BF"/>
    </w:rPr>
  </w:style>
  <w:style w:type="paragraph" w:styleId="IntenseQuote">
    <w:name w:val="Intense Quote"/>
    <w:basedOn w:val="Normal"/>
    <w:next w:val="Normal"/>
    <w:link w:val="IntenseQuoteChar"/>
    <w:uiPriority w:val="30"/>
    <w:qFormat/>
    <w:rsid w:val="00AB10B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B10BF"/>
    <w:rPr>
      <w:i/>
      <w:iCs/>
      <w:color w:val="2F5496" w:themeColor="accent1" w:themeShade="BF"/>
    </w:rPr>
  </w:style>
  <w:style w:type="character" w:styleId="IntenseReference">
    <w:name w:val="Intense Reference"/>
    <w:basedOn w:val="DefaultParagraphFont"/>
    <w:uiPriority w:val="32"/>
    <w:qFormat/>
    <w:rsid w:val="00AB10BF"/>
    <w:rPr>
      <w:b/>
      <w:bCs/>
      <w:smallCaps/>
      <w:color w:val="2F5496" w:themeColor="accent1" w:themeShade="BF"/>
      <w:spacing w:val="5"/>
    </w:rPr>
  </w:style>
  <w:style w:type="paragraph" w:styleId="NormalWeb">
    <w:name w:val="Normal (Web)"/>
    <w:basedOn w:val="Normal"/>
    <w:uiPriority w:val="99"/>
    <w:semiHidden/>
    <w:unhideWhenUsed/>
    <w:rsid w:val="00AB10B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38310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66EB"/>
    <w:rPr>
      <w:color w:val="0563C1" w:themeColor="hyperlink"/>
      <w:u w:val="single"/>
    </w:rPr>
  </w:style>
  <w:style w:type="character" w:styleId="UnresolvedMention">
    <w:name w:val="Unresolved Mention"/>
    <w:basedOn w:val="DefaultParagraphFont"/>
    <w:uiPriority w:val="99"/>
    <w:semiHidden/>
    <w:unhideWhenUsed/>
    <w:rsid w:val="002A66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9.wmf"/><Relationship Id="rId26" Type="http://schemas.openxmlformats.org/officeDocument/2006/relationships/hyperlink" Target="https://doi.org/10.1016/j.chemosphere.2012.10.009" TargetMode="External"/><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hyperlink" Target="https://doi.org/10.1016/j.wasman.2016.10.001"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chart" Target="charts/chart5.xml"/><Relationship Id="rId25" Type="http://schemas.openxmlformats.org/officeDocument/2006/relationships/hyperlink" Target="https://doi.org/10.3390/w15061186" TargetMode="External"/><Relationship Id="rId33" Type="http://schemas.openxmlformats.org/officeDocument/2006/relationships/hyperlink" Target="https://doi.org/10.1021/acsomega.3c04359"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10.png"/><Relationship Id="rId29" Type="http://schemas.openxmlformats.org/officeDocument/2006/relationships/hyperlink" Target="https://doi.org/10.29333/ejosdr/9285"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doi.org/10.1038/s41598-024-75016-w" TargetMode="External"/><Relationship Id="rId32" Type="http://schemas.openxmlformats.org/officeDocument/2006/relationships/hyperlink" Target="https://doi.org/10.1007/s11270-015-2727-5" TargetMode="External"/><Relationship Id="rId37" Type="http://schemas.openxmlformats.org/officeDocument/2006/relationships/hyperlink" Target="https://doi.org/10.1016/j.heliyon.2024.e30817" TargetMode="External"/><Relationship Id="rId5" Type="http://schemas.openxmlformats.org/officeDocument/2006/relationships/image" Target="media/image1.png"/><Relationship Id="rId15" Type="http://schemas.openxmlformats.org/officeDocument/2006/relationships/chart" Target="charts/chart3.xml"/><Relationship Id="rId23" Type="http://schemas.openxmlformats.org/officeDocument/2006/relationships/hyperlink" Target="https://doi.org/10.1080/23311916.2020.1744944" TargetMode="External"/><Relationship Id="rId28" Type="http://schemas.openxmlformats.org/officeDocument/2006/relationships/hyperlink" Target="https://doi.org/10.1002/wer.1370" TargetMode="External"/><Relationship Id="rId36" Type="http://schemas.openxmlformats.org/officeDocument/2006/relationships/hyperlink" Target="https://doi.org/10.1371/journal.pone.0024788" TargetMode="External"/><Relationship Id="rId10" Type="http://schemas.openxmlformats.org/officeDocument/2006/relationships/image" Target="media/image6.png"/><Relationship Id="rId19" Type="http://schemas.openxmlformats.org/officeDocument/2006/relationships/oleObject" Target="embeddings/oleObject1.bin"/><Relationship Id="rId31" Type="http://schemas.openxmlformats.org/officeDocument/2006/relationships/hyperlink" Target="https://doi.org/10.33003/jaat.2023.0901.12"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hart" Target="charts/chart2.xml"/><Relationship Id="rId22" Type="http://schemas.openxmlformats.org/officeDocument/2006/relationships/image" Target="media/image12.jpeg"/><Relationship Id="rId27" Type="http://schemas.openxmlformats.org/officeDocument/2006/relationships/hyperlink" Target="https://doi.org/10.1021/cr0500535" TargetMode="External"/><Relationship Id="rId30" Type="http://schemas.openxmlformats.org/officeDocument/2006/relationships/hyperlink" Target="https://www.itopf.org/knowledge-resources/data-statistics/oil-tanker-spill-statistics-2024/" TargetMode="External"/><Relationship Id="rId35" Type="http://schemas.openxmlformats.org/officeDocument/2006/relationships/hyperlink" Target="https://doi.org/10.1016/j.envres.2023.116789" TargetMode="External"/><Relationship Id="rId8" Type="http://schemas.openxmlformats.org/officeDocument/2006/relationships/image" Target="media/image4.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OneDrive\Desktop\New%20folder%20(4)\jamesexce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OneDrive\Desktop\New%20folder%20(4)\jamesexcel.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OneDrive\Desktop\New%20folder%20(4)\jamesexcel.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USER\OneDrive\Desktop\New%20folder%20(4)\jamesexcel.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USER\OneDrive\Desktop\New%20folder%20(4)\jamesexcel.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3.6382327209098876E-2"/>
                  <c:y val="-0.1255701370662002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trendline>
            <c:spPr>
              <a:ln w="19050" cap="rnd">
                <a:solidFill>
                  <a:schemeClr val="accent1"/>
                </a:solidFill>
                <a:prstDash val="sysDot"/>
              </a:ln>
              <a:effectLst/>
            </c:spPr>
            <c:trendlineType val="linear"/>
            <c:dispRSqr val="0"/>
            <c:dispEq val="0"/>
          </c:trendline>
          <c:xVal>
            <c:numRef>
              <c:f>langmuir!$J$3:$J$6</c:f>
              <c:numCache>
                <c:formatCode>General</c:formatCode>
                <c:ptCount val="4"/>
                <c:pt idx="0">
                  <c:v>18.939024390243887</c:v>
                </c:pt>
                <c:pt idx="1">
                  <c:v>21.621951219512344</c:v>
                </c:pt>
                <c:pt idx="2">
                  <c:v>23.573170731707286</c:v>
                </c:pt>
                <c:pt idx="3">
                  <c:v>27.841463414634145</c:v>
                </c:pt>
              </c:numCache>
            </c:numRef>
          </c:xVal>
          <c:yVal>
            <c:numRef>
              <c:f>langmuir!$L$3:$L$6</c:f>
              <c:numCache>
                <c:formatCode>General</c:formatCode>
                <c:ptCount val="4"/>
                <c:pt idx="0">
                  <c:v>4.4962362478286104E-2</c:v>
                </c:pt>
                <c:pt idx="1">
                  <c:v>5.3052064631957004E-2</c:v>
                </c:pt>
                <c:pt idx="2">
                  <c:v>5.5008537279453734E-2</c:v>
                </c:pt>
                <c:pt idx="3">
                  <c:v>6.282333516785911E-2</c:v>
                </c:pt>
              </c:numCache>
            </c:numRef>
          </c:yVal>
          <c:smooth val="1"/>
          <c:extLst>
            <c:ext xmlns:c16="http://schemas.microsoft.com/office/drawing/2014/chart" uri="{C3380CC4-5D6E-409C-BE32-E72D297353CC}">
              <c16:uniqueId val="{00000002-6777-4F71-B779-5B9CA4FD4D91}"/>
            </c:ext>
          </c:extLst>
        </c:ser>
        <c:dLbls>
          <c:showLegendKey val="0"/>
          <c:showVal val="0"/>
          <c:showCatName val="0"/>
          <c:showSerName val="0"/>
          <c:showPercent val="0"/>
          <c:showBubbleSize val="0"/>
        </c:dLbls>
        <c:axId val="54569984"/>
        <c:axId val="74156288"/>
      </c:scatterChart>
      <c:valAx>
        <c:axId val="54569984"/>
        <c:scaling>
          <c:orientation val="minMax"/>
          <c:max val="30"/>
          <c:min val="18"/>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56288"/>
        <c:crosses val="autoZero"/>
        <c:crossBetween val="midCat"/>
      </c:valAx>
      <c:valAx>
        <c:axId val="741562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Ce/Qe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699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linear"/>
            <c:dispRSqr val="1"/>
            <c:dispEq val="1"/>
            <c:trendlineLbl>
              <c:layout>
                <c:manualLayout>
                  <c:x val="8.2919510061242332E-2"/>
                  <c:y val="-0.2383205745115191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freundlich!$N$4:$N$7</c:f>
              <c:numCache>
                <c:formatCode>General</c:formatCode>
                <c:ptCount val="4"/>
                <c:pt idx="0">
                  <c:v>1.2773576033448419</c:v>
                </c:pt>
                <c:pt idx="1">
                  <c:v>1.3348948832172012</c:v>
                </c:pt>
                <c:pt idx="2">
                  <c:v>1.3724180016448428</c:v>
                </c:pt>
                <c:pt idx="3">
                  <c:v>1.4446920591065187</c:v>
                </c:pt>
              </c:numCache>
            </c:numRef>
          </c:xVal>
          <c:yVal>
            <c:numRef>
              <c:f>freundlich!$M$4:$M$7</c:f>
              <c:numCache>
                <c:formatCode>General</c:formatCode>
                <c:ptCount val="4"/>
                <c:pt idx="0">
                  <c:v>2.624508480847723</c:v>
                </c:pt>
                <c:pt idx="1">
                  <c:v>2.6101925931736547</c:v>
                </c:pt>
                <c:pt idx="2">
                  <c:v>2.6319879047755594</c:v>
                </c:pt>
                <c:pt idx="3">
                  <c:v>2.646571070588299</c:v>
                </c:pt>
              </c:numCache>
            </c:numRef>
          </c:yVal>
          <c:smooth val="1"/>
          <c:extLst>
            <c:ext xmlns:c16="http://schemas.microsoft.com/office/drawing/2014/chart" uri="{C3380CC4-5D6E-409C-BE32-E72D297353CC}">
              <c16:uniqueId val="{00000002-FB40-4F64-A988-972A172D8CCE}"/>
            </c:ext>
          </c:extLst>
        </c:ser>
        <c:dLbls>
          <c:showLegendKey val="0"/>
          <c:showVal val="0"/>
          <c:showCatName val="0"/>
          <c:showSerName val="0"/>
          <c:showPercent val="0"/>
          <c:showBubbleSize val="0"/>
        </c:dLbls>
        <c:axId val="76450048"/>
        <c:axId val="76898688"/>
      </c:scatterChart>
      <c:valAx>
        <c:axId val="76450048"/>
        <c:scaling>
          <c:orientation val="minMax"/>
          <c:min val="1.27"/>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log ce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98688"/>
        <c:crosses val="autoZero"/>
        <c:crossBetween val="midCat"/>
      </c:valAx>
      <c:valAx>
        <c:axId val="768986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log qe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5004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'1st order'!$G$5:$G$9</c:f>
              <c:numCache>
                <c:formatCode>General</c:formatCode>
                <c:ptCount val="5"/>
                <c:pt idx="0">
                  <c:v>30</c:v>
                </c:pt>
                <c:pt idx="1">
                  <c:v>40</c:v>
                </c:pt>
                <c:pt idx="2">
                  <c:v>50</c:v>
                </c:pt>
                <c:pt idx="3">
                  <c:v>60</c:v>
                </c:pt>
                <c:pt idx="4">
                  <c:v>70</c:v>
                </c:pt>
              </c:numCache>
            </c:numRef>
          </c:xVal>
          <c:yVal>
            <c:numRef>
              <c:f>'1st order'!$L$5:$L$9</c:f>
              <c:numCache>
                <c:formatCode>General</c:formatCode>
                <c:ptCount val="5"/>
                <c:pt idx="0">
                  <c:v>0.14568287318518169</c:v>
                </c:pt>
                <c:pt idx="1">
                  <c:v>0.86694675584265357</c:v>
                </c:pt>
                <c:pt idx="2">
                  <c:v>0.89402849685549546</c:v>
                </c:pt>
                <c:pt idx="3">
                  <c:v>1.412666110464029</c:v>
                </c:pt>
                <c:pt idx="4">
                  <c:v>1.4685822013802985</c:v>
                </c:pt>
              </c:numCache>
            </c:numRef>
          </c:yVal>
          <c:smooth val="0"/>
          <c:extLst>
            <c:ext xmlns:c16="http://schemas.microsoft.com/office/drawing/2014/chart" uri="{C3380CC4-5D6E-409C-BE32-E72D297353CC}">
              <c16:uniqueId val="{00000001-DB26-4694-94D1-5065DA2A9236}"/>
            </c:ext>
          </c:extLst>
        </c:ser>
        <c:dLbls>
          <c:showLegendKey val="0"/>
          <c:showVal val="0"/>
          <c:showCatName val="0"/>
          <c:showSerName val="0"/>
          <c:showPercent val="0"/>
          <c:showBubbleSize val="0"/>
        </c:dLbls>
        <c:axId val="78918016"/>
        <c:axId val="87241088"/>
      </c:scatterChart>
      <c:valAx>
        <c:axId val="78918016"/>
        <c:scaling>
          <c:orientation val="minMax"/>
          <c:min val="2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T/mins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41088"/>
        <c:crosses val="autoZero"/>
        <c:crossBetween val="midCat"/>
      </c:valAx>
      <c:valAx>
        <c:axId val="872410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ln(qe-qt)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180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'1st order'!$G$5:$G$9</c:f>
              <c:numCache>
                <c:formatCode>General</c:formatCode>
                <c:ptCount val="5"/>
                <c:pt idx="0">
                  <c:v>30</c:v>
                </c:pt>
                <c:pt idx="1">
                  <c:v>40</c:v>
                </c:pt>
                <c:pt idx="2">
                  <c:v>50</c:v>
                </c:pt>
                <c:pt idx="3">
                  <c:v>60</c:v>
                </c:pt>
                <c:pt idx="4">
                  <c:v>70</c:v>
                </c:pt>
              </c:numCache>
            </c:numRef>
          </c:xVal>
          <c:yVal>
            <c:numRef>
              <c:f>'1st order'!$L$5:$L$9</c:f>
              <c:numCache>
                <c:formatCode>General</c:formatCode>
                <c:ptCount val="5"/>
                <c:pt idx="0">
                  <c:v>0.14568287318518169</c:v>
                </c:pt>
                <c:pt idx="1">
                  <c:v>0.86694675584265357</c:v>
                </c:pt>
                <c:pt idx="2">
                  <c:v>0.89402849685549546</c:v>
                </c:pt>
                <c:pt idx="3">
                  <c:v>1.412666110464029</c:v>
                </c:pt>
                <c:pt idx="4">
                  <c:v>1.4685822013802985</c:v>
                </c:pt>
              </c:numCache>
            </c:numRef>
          </c:yVal>
          <c:smooth val="0"/>
          <c:extLst>
            <c:ext xmlns:c16="http://schemas.microsoft.com/office/drawing/2014/chart" uri="{C3380CC4-5D6E-409C-BE32-E72D297353CC}">
              <c16:uniqueId val="{00000001-1DCA-44F2-BD2D-C9175969E792}"/>
            </c:ext>
          </c:extLst>
        </c:ser>
        <c:dLbls>
          <c:showLegendKey val="0"/>
          <c:showVal val="0"/>
          <c:showCatName val="0"/>
          <c:showSerName val="0"/>
          <c:showPercent val="0"/>
          <c:showBubbleSize val="0"/>
        </c:dLbls>
        <c:axId val="117468160"/>
        <c:axId val="76731520"/>
      </c:scatterChart>
      <c:valAx>
        <c:axId val="117468160"/>
        <c:scaling>
          <c:orientation val="minMax"/>
          <c:min val="2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T/mins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31520"/>
        <c:crosses val="autoZero"/>
        <c:crossBetween val="midCat"/>
      </c:valAx>
      <c:valAx>
        <c:axId val="767315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ln(qe-qt)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46816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'2nd order'!$E$4:$E$8</c:f>
              <c:numCache>
                <c:formatCode>General</c:formatCode>
                <c:ptCount val="5"/>
                <c:pt idx="0">
                  <c:v>30</c:v>
                </c:pt>
                <c:pt idx="1">
                  <c:v>40</c:v>
                </c:pt>
                <c:pt idx="2">
                  <c:v>50</c:v>
                </c:pt>
                <c:pt idx="3">
                  <c:v>60</c:v>
                </c:pt>
                <c:pt idx="4">
                  <c:v>70</c:v>
                </c:pt>
              </c:numCache>
            </c:numRef>
          </c:xVal>
          <c:yVal>
            <c:numRef>
              <c:f>'2nd order'!$I$4:$I$8</c:f>
              <c:numCache>
                <c:formatCode>General</c:formatCode>
                <c:ptCount val="5"/>
                <c:pt idx="0">
                  <c:v>233.39658444022791</c:v>
                </c:pt>
                <c:pt idx="1">
                  <c:v>319.37682570593984</c:v>
                </c:pt>
                <c:pt idx="2">
                  <c:v>593.05689488910298</c:v>
                </c:pt>
                <c:pt idx="3">
                  <c:v>569.77417486971854</c:v>
                </c:pt>
                <c:pt idx="4">
                  <c:v>789.76334617501368</c:v>
                </c:pt>
              </c:numCache>
            </c:numRef>
          </c:yVal>
          <c:smooth val="1"/>
          <c:extLst>
            <c:ext xmlns:c16="http://schemas.microsoft.com/office/drawing/2014/chart" uri="{C3380CC4-5D6E-409C-BE32-E72D297353CC}">
              <c16:uniqueId val="{00000001-ACCF-4D84-AFBF-6A911E0D5218}"/>
            </c:ext>
          </c:extLst>
        </c:ser>
        <c:dLbls>
          <c:showLegendKey val="0"/>
          <c:showVal val="0"/>
          <c:showCatName val="0"/>
          <c:showSerName val="0"/>
          <c:showPercent val="0"/>
          <c:showBubbleSize val="0"/>
        </c:dLbls>
        <c:axId val="76830208"/>
        <c:axId val="87244160"/>
      </c:scatterChart>
      <c:valAx>
        <c:axId val="76830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t/mins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44160"/>
        <c:crosses val="autoZero"/>
        <c:crossBetween val="midCat"/>
      </c:valAx>
      <c:valAx>
        <c:axId val="87244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t/qt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302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172</TotalTime>
  <Pages>20</Pages>
  <Words>5464</Words>
  <Characters>31146</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Goodluck</dc:creator>
  <cp:keywords/>
  <dc:description/>
  <cp:lastModifiedBy>Editor-1183</cp:lastModifiedBy>
  <cp:revision>10</cp:revision>
  <cp:lastPrinted>2026-03-17T09:51:00Z</cp:lastPrinted>
  <dcterms:created xsi:type="dcterms:W3CDTF">2026-01-07T04:28:00Z</dcterms:created>
  <dcterms:modified xsi:type="dcterms:W3CDTF">2026-03-18T06:23:00Z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050706d7-8a6e-419c-b4df-3f1162c5866a</vt:lpwstr>
  </property>
</Properties>
</file>